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70" w:rsidRDefault="00AD0770">
      <w:pPr>
        <w:pStyle w:val="TOAHeading"/>
        <w:tabs>
          <w:tab w:val="clear" w:pos="9360"/>
        </w:tabs>
        <w:suppressAutoHyphens w:val="0"/>
        <w:sectPr w:rsidR="00AD077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1440" w:left="720" w:header="720" w:footer="1440" w:gutter="0"/>
          <w:pgNumType w:start="1"/>
          <w:cols w:space="720"/>
          <w:noEndnote/>
          <w:titlePg/>
        </w:sectPr>
      </w:pPr>
      <w:bookmarkStart w:id="0" w:name="_GoBack"/>
      <w:bookmarkEnd w:id="0"/>
    </w:p>
    <w:p w:rsidR="00AD0770" w:rsidRDefault="00AD0770">
      <w:pPr>
        <w:suppressAutoHyphens/>
        <w:jc w:val="right"/>
      </w:pPr>
      <w:r>
        <w:lastRenderedPageBreak/>
        <w:t>DA 12-</w:t>
      </w:r>
      <w:r w:rsidR="00267064">
        <w:t>2060</w:t>
      </w:r>
    </w:p>
    <w:p w:rsidR="00AD0770" w:rsidRDefault="00AD0770">
      <w:pPr>
        <w:suppressAutoHyphens/>
        <w:spacing w:after="240"/>
        <w:jc w:val="right"/>
      </w:pPr>
      <w:r>
        <w:t xml:space="preserve">Released:  </w:t>
      </w:r>
      <w:r w:rsidR="00001581">
        <w:t>December 21</w:t>
      </w:r>
      <w:r>
        <w:t>, 2012</w:t>
      </w:r>
    </w:p>
    <w:p w:rsidR="00AD0770" w:rsidRDefault="00AD0770">
      <w:pPr>
        <w:suppressAutoHyphens/>
        <w:spacing w:after="240"/>
        <w:jc w:val="center"/>
        <w:rPr>
          <w:b/>
        </w:rPr>
      </w:pPr>
      <w:r>
        <w:rPr>
          <w:b/>
        </w:rPr>
        <w:t>WIRELESS TELECOMMUNICATIONS BUREAU SOLICITS ASSISTANCE IN UPDATING COMMERCIAL OPERATOR LICENSE E</w:t>
      </w:r>
      <w:r w:rsidR="00183A20">
        <w:rPr>
          <w:b/>
        </w:rPr>
        <w:t>XAMINATION (COLE) QUESTION POOL</w:t>
      </w:r>
      <w:r>
        <w:rPr>
          <w:b/>
        </w:rPr>
        <w:t xml:space="preserve"> FOR ELEMENT</w:t>
      </w:r>
      <w:r w:rsidR="006F05E0">
        <w:rPr>
          <w:b/>
        </w:rPr>
        <w:t xml:space="preserve"> 9</w:t>
      </w:r>
    </w:p>
    <w:p w:rsidR="00001581" w:rsidRDefault="00001581">
      <w:pPr>
        <w:suppressAutoHyphens/>
        <w:spacing w:after="240"/>
        <w:jc w:val="center"/>
        <w:rPr>
          <w:b/>
        </w:rPr>
      </w:pPr>
      <w:r>
        <w:rPr>
          <w:b/>
        </w:rPr>
        <w:t>WT Docket No. 12-</w:t>
      </w:r>
      <w:r w:rsidR="00267064">
        <w:rPr>
          <w:b/>
        </w:rPr>
        <w:t>372</w:t>
      </w:r>
    </w:p>
    <w:p w:rsidR="00AD0770" w:rsidRDefault="00AD0770">
      <w:pPr>
        <w:suppressAutoHyphens/>
        <w:spacing w:after="480"/>
      </w:pPr>
      <w:r>
        <w:t xml:space="preserve">Comment Date:  </w:t>
      </w:r>
      <w:r w:rsidR="00001581">
        <w:t>January 21</w:t>
      </w:r>
      <w:r>
        <w:t>, 201</w:t>
      </w:r>
      <w:r w:rsidR="006F05E0">
        <w:t>3</w:t>
      </w:r>
      <w:r>
        <w:tab/>
      </w:r>
      <w:r>
        <w:tab/>
      </w:r>
      <w:r>
        <w:tab/>
      </w:r>
      <w:r>
        <w:tab/>
        <w:t xml:space="preserve">            Reply Date:  </w:t>
      </w:r>
      <w:r w:rsidR="00001581">
        <w:t>February 5</w:t>
      </w:r>
      <w:r w:rsidR="006F05E0">
        <w:t>,</w:t>
      </w:r>
      <w:r>
        <w:t xml:space="preserve"> 201</w:t>
      </w:r>
      <w:r w:rsidR="006F05E0">
        <w:t>3</w:t>
      </w:r>
    </w:p>
    <w:p w:rsidR="00AD0770" w:rsidRDefault="00AD0770">
      <w:pPr>
        <w:suppressAutoHyphens/>
        <w:ind w:firstLine="720"/>
        <w:jc w:val="left"/>
      </w:pPr>
      <w:r>
        <w:t>In furtherance of the Commission’s ongoing commitment to improve upon the content of the Commercial Operator License Examination (COLE), we hereby solicit private sector assistance in updating the COLE question pool for Element</w:t>
      </w:r>
      <w:r w:rsidR="006F05E0">
        <w:t xml:space="preserve"> 9</w:t>
      </w:r>
      <w:r>
        <w:t xml:space="preserve"> (Global Maritime Distress and Safety System (GMDSS) </w:t>
      </w:r>
      <w:r w:rsidR="006F05E0">
        <w:t>Maintainer License</w:t>
      </w:r>
      <w:r>
        <w:t>)</w:t>
      </w:r>
      <w:r w:rsidR="006F05E0">
        <w:t>.</w:t>
      </w:r>
      <w:r>
        <w:t xml:space="preserve"> </w:t>
      </w:r>
      <w:r w:rsidR="00001581">
        <w:t xml:space="preserve"> </w:t>
      </w:r>
      <w:r>
        <w:t xml:space="preserve">The Commission’s goal is to ensure that the questions reflect the current duties and responsibilities of commercial radio operator licensees and state-of-the-art technologies.  </w:t>
      </w:r>
    </w:p>
    <w:p w:rsidR="00AD0770" w:rsidRDefault="00AD0770">
      <w:pPr>
        <w:suppressAutoHyphens/>
        <w:ind w:firstLine="720"/>
        <w:jc w:val="left"/>
      </w:pPr>
    </w:p>
    <w:p w:rsidR="00AD0770" w:rsidRDefault="00AD0770">
      <w:pPr>
        <w:suppressAutoHyphens/>
        <w:ind w:firstLine="720"/>
        <w:jc w:val="left"/>
      </w:pPr>
      <w:r>
        <w:t>Owen Anderson has examined the current question pools and submitted for our review revise</w:t>
      </w:r>
      <w:r w:rsidR="00183A20">
        <w:t xml:space="preserve">d </w:t>
      </w:r>
      <w:r w:rsidR="00001581">
        <w:t xml:space="preserve">a </w:t>
      </w:r>
      <w:r w:rsidR="00183A20">
        <w:t>model test pool</w:t>
      </w:r>
      <w:r w:rsidR="006F05E0">
        <w:t xml:space="preserve"> for Element 9. </w:t>
      </w:r>
      <w:r>
        <w:t xml:space="preserve">  He has proposed that we adopt th</w:t>
      </w:r>
      <w:r w:rsidR="006F05E0">
        <w:t>is</w:t>
      </w:r>
      <w:r>
        <w:t xml:space="preserve"> question pool in </w:t>
      </w:r>
      <w:r w:rsidR="006F05E0">
        <w:t>its</w:t>
      </w:r>
      <w:r>
        <w:t xml:space="preserve"> entirety.  Accordingly, we seek comment on whether th</w:t>
      </w:r>
      <w:r w:rsidR="006F05E0">
        <w:t>is</w:t>
      </w:r>
      <w:r>
        <w:t xml:space="preserve"> question pool should be adop</w:t>
      </w:r>
      <w:r w:rsidR="00183A20">
        <w:t>ted either partially or in its</w:t>
      </w:r>
      <w:r>
        <w:t xml:space="preserve"> entirety, and whether any changes should be made thereto.  In addition, we seek suggestions regarding whether any current questions should be eliminated and any new questions should be added.  Each proposed new question must be stated as a complete sentence and include a narrative statement regarding the question’s importance.  For each question, the following information must be included:</w:t>
      </w:r>
    </w:p>
    <w:p w:rsidR="00AD0770" w:rsidRDefault="00AD0770">
      <w:pPr>
        <w:suppressAutoHyphens/>
        <w:jc w:val="left"/>
      </w:pPr>
    </w:p>
    <w:p w:rsidR="00AD0770" w:rsidRDefault="00AD0770">
      <w:pPr>
        <w:suppressAutoHyphens/>
        <w:ind w:firstLine="720"/>
        <w:jc w:val="left"/>
      </w:pPr>
      <w:r>
        <w:t>1.  Element number associated with the question.</w:t>
      </w:r>
    </w:p>
    <w:p w:rsidR="00AD0770" w:rsidRDefault="00AD0770">
      <w:pPr>
        <w:suppressAutoHyphens/>
        <w:ind w:firstLine="720"/>
        <w:jc w:val="left"/>
      </w:pPr>
      <w:r>
        <w:t>2.  Correct answer and at least three multiple-choice distracters.</w:t>
      </w:r>
    </w:p>
    <w:p w:rsidR="00AD0770" w:rsidRDefault="00AD0770">
      <w:pPr>
        <w:suppressAutoHyphens/>
        <w:ind w:firstLine="720"/>
        <w:jc w:val="left"/>
      </w:pPr>
      <w:r>
        <w:t>3.  Name of source document upon which the question is based, and</w:t>
      </w:r>
    </w:p>
    <w:p w:rsidR="00AD0770" w:rsidRDefault="00AD0770">
      <w:pPr>
        <w:ind w:firstLine="720"/>
        <w:jc w:val="left"/>
      </w:pPr>
      <w:r>
        <w:t>4.  A ci</w:t>
      </w:r>
      <w:r w:rsidR="00001581">
        <w:t>tation for the correct answer.</w:t>
      </w:r>
    </w:p>
    <w:p w:rsidR="00AD0770" w:rsidRDefault="00AD0770">
      <w:pPr>
        <w:pStyle w:val="BodyText2"/>
        <w:spacing w:line="228" w:lineRule="auto"/>
        <w:jc w:val="left"/>
        <w:rPr>
          <w:b/>
        </w:rPr>
      </w:pPr>
    </w:p>
    <w:p w:rsidR="00AD0770" w:rsidRDefault="00AD0770">
      <w:pPr>
        <w:pStyle w:val="BodyText2"/>
        <w:spacing w:line="228" w:lineRule="auto"/>
        <w:jc w:val="left"/>
        <w:rPr>
          <w:b/>
        </w:rPr>
      </w:pPr>
      <w:r>
        <w:rPr>
          <w:b/>
        </w:rPr>
        <w:t>Procedural Matters</w:t>
      </w:r>
    </w:p>
    <w:p w:rsidR="00AD0770" w:rsidRDefault="00AD0770">
      <w:pPr>
        <w:pStyle w:val="BodyText2"/>
        <w:spacing w:line="228" w:lineRule="auto"/>
        <w:ind w:firstLine="720"/>
        <w:jc w:val="left"/>
      </w:pPr>
      <w:r>
        <w:t xml:space="preserve">Comments on the request are due </w:t>
      </w:r>
      <w:r>
        <w:rPr>
          <w:b/>
        </w:rPr>
        <w:t xml:space="preserve">no later than </w:t>
      </w:r>
      <w:r w:rsidR="00001581">
        <w:rPr>
          <w:b/>
        </w:rPr>
        <w:t>January 21, 2012</w:t>
      </w:r>
      <w:r>
        <w:t xml:space="preserve">.  Reply comments are due </w:t>
      </w:r>
      <w:r>
        <w:rPr>
          <w:b/>
        </w:rPr>
        <w:t xml:space="preserve">no later than </w:t>
      </w:r>
      <w:r w:rsidR="00001581">
        <w:rPr>
          <w:b/>
        </w:rPr>
        <w:t>February 5, 2012</w:t>
      </w:r>
      <w:r w:rsidR="00001581">
        <w:t xml:space="preserve">.  </w:t>
      </w:r>
      <w:r>
        <w:t xml:space="preserve">All filings should reference the docket number of this proceeding, </w:t>
      </w:r>
      <w:r>
        <w:rPr>
          <w:b/>
        </w:rPr>
        <w:t>WT 12-</w:t>
      </w:r>
      <w:r w:rsidR="00267064">
        <w:rPr>
          <w:b/>
        </w:rPr>
        <w:t>372</w:t>
      </w:r>
      <w:r w:rsidR="00001581">
        <w:rPr>
          <w:b/>
        </w:rPr>
        <w:t>.</w:t>
      </w:r>
    </w:p>
    <w:p w:rsidR="00AD0770" w:rsidRDefault="00AD0770">
      <w:pPr>
        <w:pStyle w:val="BodyText2"/>
        <w:spacing w:line="228" w:lineRule="auto"/>
        <w:ind w:firstLine="720"/>
        <w:jc w:val="left"/>
      </w:pPr>
      <w:r>
        <w:t xml:space="preserve">This proceeding has been designated as a “permit-but-disclose” proceeding in accordance with the Commission's </w:t>
      </w:r>
      <w:r>
        <w:rPr>
          <w:i/>
        </w:rPr>
        <w:t>ex parte</w:t>
      </w:r>
      <w:r>
        <w:t xml:space="preserve"> rules.</w:t>
      </w:r>
      <w:r>
        <w:rPr>
          <w:vertAlign w:val="superscript"/>
        </w:rPr>
        <w:footnoteReference w:id="1"/>
      </w:r>
      <w:r>
        <w:t xml:space="preserve">  Persons making </w:t>
      </w:r>
      <w:r>
        <w:rPr>
          <w:i/>
        </w:rPr>
        <w:t xml:space="preserve">ex parte </w:t>
      </w:r>
      <w:r>
        <w:t xml:space="preserve">presentations must file a copy of any written presentation or a memorandum summarizing any oral presentation within two business days after the </w:t>
      </w:r>
      <w:r>
        <w:lastRenderedPageBreak/>
        <w:t xml:space="preserve">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AD0770" w:rsidRDefault="00AD0770">
      <w:pPr>
        <w:pStyle w:val="BodyText2"/>
        <w:spacing w:line="228" w:lineRule="auto"/>
        <w:ind w:firstLine="720"/>
        <w:jc w:val="left"/>
      </w:pPr>
      <w:r>
        <w:t xml:space="preserve">Comments may be filed using the Commission's Electronic Comment Filing System (ECFS) or by filing paper copies.  </w:t>
      </w:r>
      <w:r>
        <w:rPr>
          <w:i/>
        </w:rPr>
        <w:t>See</w:t>
      </w:r>
      <w:r>
        <w:t xml:space="preserve"> Electronic Filing of Documents in Rulemaking Proceedings, 63 Fed. Reg. 24121 (1998).  Comments filed through the ECFS can be sent as an electronic file via the Internet to http:// www.fcc.gov/cgb/ecfs/.  Generally, only one copy of an electronic submission must be filed.  If multiple docket or rulemaking numbers appear in the caption of this proceeding, however, commenters must transmit one electronic copy of the comments to each docket or rulemaking number referenced in the caption.  In completing the transmittal screen, commenters should include their full name, U.S. Postal Service mailing address, and the applicable docket or rulemaking number.  Parties may also submit an electronic comment by Internet e-mail.  To get filing instructions for e-mail comments, commenters should send an e-mail to ecfs@fcc.gov, and should include the following words in the body of the message, “get form.” A sample form and directions will be sent in reply.</w:t>
      </w:r>
    </w:p>
    <w:p w:rsidR="00AD0770" w:rsidRDefault="00AD0770">
      <w:pPr>
        <w:pStyle w:val="BodyText2"/>
        <w:spacing w:line="228" w:lineRule="auto"/>
        <w:ind w:firstLine="720"/>
        <w:jc w:val="left"/>
      </w:pPr>
      <w:r>
        <w:t>Parties who choose to file by paper must file an original and one copy of each filing.  If more than one docket or rulemaking number appears in the caption of this proceeding, commenters must submit two additional copies for each additional docket or rulemaking number.</w:t>
      </w:r>
    </w:p>
    <w:p w:rsidR="00AD0770" w:rsidRDefault="00AD0770">
      <w:pPr>
        <w:pStyle w:val="BodyText2"/>
        <w:spacing w:line="228" w:lineRule="auto"/>
        <w:ind w:firstLine="720"/>
        <w:jc w:val="left"/>
      </w:pPr>
      <w:r>
        <w:t>Filings can be sent by hand or messenger delivery, by commercial overnight courier, or by first-class or overnight U.S. Postal Service mail (although we continue to experience delays in receiving U.S. Postal Service mail).  All filings must be addressed to the Commission's Secretary, Office of the Secretary, Federal Communications Commission.</w:t>
      </w:r>
    </w:p>
    <w:p w:rsidR="00AD0770" w:rsidRDefault="00AD0770">
      <w:pPr>
        <w:pStyle w:val="BodyText2"/>
        <w:spacing w:line="228" w:lineRule="auto"/>
        <w:ind w:firstLine="720"/>
        <w:jc w:val="left"/>
      </w:pPr>
      <w:r>
        <w:t>-Effective December 28, 2009, all hand-delivered paper filings for the Commission’s Secretary must be delivered to FCC Headquarters at 445 12</w:t>
      </w:r>
      <w:r>
        <w:rPr>
          <w:vertAlign w:val="superscript"/>
        </w:rPr>
        <w:t>th</w:t>
      </w:r>
      <w:r>
        <w:t xml:space="preserve"> St., S.W., Room TW-A325, Washington, DC 20554.  All hand deliveries must be held together with rubber bands or fasteners.  Envelopes must be disposed of before entering the building.  The filing hours at this location are 8:00 a.m. to 7:00 p.m.  </w:t>
      </w:r>
      <w:r>
        <w:rPr>
          <w:b/>
        </w:rPr>
        <w:t>PLEASE NOTE:</w:t>
      </w:r>
      <w:r>
        <w:t xml:space="preserve">  The Commission’s former filing location at 236 Massachusetts Ave., N.E. is permanently closed.</w:t>
      </w:r>
    </w:p>
    <w:p w:rsidR="00AD0770" w:rsidRDefault="00AD0770">
      <w:pPr>
        <w:pStyle w:val="BodyText2"/>
        <w:spacing w:line="228" w:lineRule="auto"/>
        <w:ind w:firstLine="720"/>
        <w:jc w:val="left"/>
      </w:pPr>
      <w:r>
        <w:t>-Commercial overnight mail (other than U.S. Postal Service Express Mail and Priority Mail) must be sent to 9300 East Hampton Drive, Capitol Heights, MD 20743.</w:t>
      </w:r>
    </w:p>
    <w:p w:rsidR="00AD0770" w:rsidRDefault="00AD0770">
      <w:pPr>
        <w:pStyle w:val="BodyText2"/>
        <w:spacing w:line="228" w:lineRule="auto"/>
        <w:ind w:firstLine="720"/>
        <w:jc w:val="left"/>
      </w:pPr>
      <w:r>
        <w:t>-U.S. Postal Service first-class mail, Express Mail, and Priority Mail should be addressed to 445 12th Street, S.W., Washington, DC 20554.</w:t>
      </w:r>
    </w:p>
    <w:p w:rsidR="00AD0770" w:rsidRDefault="00AD0770">
      <w:pPr>
        <w:pStyle w:val="BodyText2"/>
        <w:spacing w:line="228" w:lineRule="auto"/>
        <w:ind w:firstLine="720"/>
        <w:jc w:val="left"/>
      </w:pPr>
      <w:r>
        <w:t>Parties are requested to send one copy of their comments and reply comments to Best Copy and Printing, Inc., Portals II, 445 12th Street, S.W., Room CY-B402, Washington, D.C. 20554, (800) 378-3160, e-mail FCC@BCPIWEB.com.</w:t>
      </w:r>
    </w:p>
    <w:p w:rsidR="00AD0770" w:rsidRDefault="00AD0770">
      <w:pPr>
        <w:pStyle w:val="BodyText2"/>
        <w:spacing w:line="228" w:lineRule="auto"/>
        <w:ind w:firstLine="720"/>
        <w:jc w:val="left"/>
      </w:pPr>
      <w:r>
        <w:t xml:space="preserve">The current COLE questions and answers are available on the Commission’s web site at </w:t>
      </w:r>
      <w:hyperlink r:id="rId13" w:history="1">
        <w:r>
          <w:rPr>
            <w:rStyle w:val="Hyperlink"/>
          </w:rPr>
          <w:t>http://wireless.fcc.gov/commoperators/eqp.html</w:t>
        </w:r>
      </w:hyperlink>
      <w:r>
        <w:t xml:space="preserve">.  The revised model test pool submitted by Owen Anderson, and all comments and reply comments filed in response to this </w:t>
      </w:r>
      <w:r>
        <w:rPr>
          <w:i/>
        </w:rPr>
        <w:t>Public Notice</w:t>
      </w:r>
      <w:r>
        <w:t xml:space="preserve">, are available for viewing via the Commission's Electronic Comment Filing System (ECFS) by entering the docket number, </w:t>
      </w:r>
      <w:r>
        <w:rPr>
          <w:b/>
        </w:rPr>
        <w:t>WT 12-</w:t>
      </w:r>
      <w:r w:rsidR="00267064">
        <w:rPr>
          <w:b/>
        </w:rPr>
        <w:t>372</w:t>
      </w:r>
      <w:r>
        <w:t>.   The documents also will be available for public inspection and copying during business hours in the FCC Reference Information Center, Portals II, 445 12th Street S.W., Room CY-A257, Washington, D.C. 20554.  They may also be purchased from Best Copy and Printing, Inc., telephone (800) 378-3160, facsimile (202) 488-5563, TTY (202) 488-5562, e-mail FCC@BCPIWEB.com.</w:t>
      </w:r>
    </w:p>
    <w:p w:rsidR="00AD0770" w:rsidRDefault="00AD0770">
      <w:pPr>
        <w:suppressAutoHyphens/>
        <w:ind w:firstLine="720"/>
        <w:jc w:val="left"/>
      </w:pPr>
      <w:r>
        <w:t xml:space="preserve">Alternate formats of this </w:t>
      </w:r>
      <w:r>
        <w:rPr>
          <w:i/>
        </w:rPr>
        <w:t>Public Notice</w:t>
      </w:r>
      <w:r>
        <w:t xml:space="preserve"> (computer diskette, large print, audio recording, and Braille) are available to persons with disabilities by contacting the Consumer &amp; Governmental Affairs Bureau at (202) 418-0530 (voice), (202) 418-0432 (TTY), or send an e-mail to fcc504@fcc.gov.</w:t>
      </w:r>
    </w:p>
    <w:p w:rsidR="00AD0770" w:rsidRDefault="00AD0770">
      <w:pPr>
        <w:suppressAutoHyphens/>
        <w:jc w:val="left"/>
      </w:pPr>
    </w:p>
    <w:p w:rsidR="00AD0770" w:rsidRDefault="00AD0770">
      <w:pPr>
        <w:autoSpaceDE w:val="0"/>
        <w:autoSpaceDN w:val="0"/>
        <w:adjustRightInd w:val="0"/>
        <w:ind w:firstLine="720"/>
        <w:jc w:val="left"/>
        <w:rPr>
          <w:color w:val="000000"/>
        </w:rPr>
      </w:pPr>
      <w:r>
        <w:rPr>
          <w:color w:val="000000"/>
        </w:rPr>
        <w:t xml:space="preserve">For further information, contact Mr. Ghassan Khalek of the </w:t>
      </w:r>
      <w:r w:rsidR="00001581">
        <w:rPr>
          <w:color w:val="000000"/>
        </w:rPr>
        <w:t>Mobility</w:t>
      </w:r>
      <w:r>
        <w:rPr>
          <w:color w:val="000000"/>
        </w:rPr>
        <w:t xml:space="preserve"> Division, Wireless Telecommunications Bureau at (202) 418-2771, TTY (202) 418-7233, or via e-mail at Ghassan.Khalek@fcc.gov. </w:t>
      </w:r>
    </w:p>
    <w:p w:rsidR="00AD0770" w:rsidRDefault="00AD0770">
      <w:pPr>
        <w:autoSpaceDE w:val="0"/>
        <w:autoSpaceDN w:val="0"/>
        <w:adjustRightInd w:val="0"/>
        <w:jc w:val="left"/>
        <w:rPr>
          <w:color w:val="000000"/>
        </w:rPr>
      </w:pPr>
    </w:p>
    <w:p w:rsidR="00AD0770" w:rsidRDefault="00AD0770">
      <w:pPr>
        <w:autoSpaceDE w:val="0"/>
        <w:autoSpaceDN w:val="0"/>
        <w:adjustRightInd w:val="0"/>
        <w:ind w:firstLine="720"/>
        <w:jc w:val="left"/>
        <w:rPr>
          <w:color w:val="000000"/>
        </w:rPr>
      </w:pPr>
      <w:r>
        <w:rPr>
          <w:color w:val="000000"/>
        </w:rPr>
        <w:t>By the Deputy Chief, Mobility Division, Wireless Telecommunications Bureau.</w:t>
      </w:r>
    </w:p>
    <w:p w:rsidR="00AD0770" w:rsidRDefault="00AD0770">
      <w:pPr>
        <w:suppressAutoHyphens/>
      </w:pPr>
    </w:p>
    <w:p w:rsidR="00AD0770" w:rsidRDefault="00AD0770">
      <w:pPr>
        <w:suppressAutoHyphens/>
        <w:jc w:val="center"/>
        <w:rPr>
          <w:sz w:val="24"/>
        </w:rPr>
      </w:pPr>
      <w:r>
        <w:t>-FCC-</w:t>
      </w:r>
    </w:p>
    <w:p w:rsidR="00AD0770" w:rsidRDefault="00AD0770"/>
    <w:p w:rsidR="00AD0770" w:rsidRDefault="00AD0770"/>
    <w:sectPr w:rsidR="00AD0770">
      <w:endnotePr>
        <w:numFmt w:val="decimal"/>
      </w:endnotePr>
      <w:type w:val="continuous"/>
      <w:pgSz w:w="12240" w:h="15840"/>
      <w:pgMar w:top="1440" w:right="1440" w:bottom="1440"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50" w:rsidRDefault="00636250">
      <w:r>
        <w:separator/>
      </w:r>
    </w:p>
  </w:endnote>
  <w:endnote w:type="continuationSeparator" w:id="0">
    <w:p w:rsidR="00636250" w:rsidRDefault="0063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7E" w:rsidRDefault="00BF08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7E" w:rsidRDefault="00BF08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7E" w:rsidRDefault="00BF0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50" w:rsidRDefault="00636250">
      <w:r>
        <w:separator/>
      </w:r>
    </w:p>
  </w:footnote>
  <w:footnote w:type="continuationSeparator" w:id="0">
    <w:p w:rsidR="00636250" w:rsidRDefault="00636250">
      <w:r>
        <w:continuationSeparator/>
      </w:r>
    </w:p>
  </w:footnote>
  <w:footnote w:id="1">
    <w:p w:rsidR="00AD0770" w:rsidRDefault="00AD0770">
      <w:pPr>
        <w:pStyle w:val="FootnoteText"/>
      </w:pPr>
      <w:r>
        <w:rPr>
          <w:rStyle w:val="FootnoteReference"/>
        </w:rPr>
        <w:footnoteRef/>
      </w:r>
      <w:r>
        <w:t xml:space="preserve"> </w:t>
      </w:r>
      <w:r>
        <w:rPr>
          <w:i/>
        </w:rPr>
        <w:t>See</w:t>
      </w:r>
      <w: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7E" w:rsidRDefault="00BF0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7E" w:rsidRDefault="00BF08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770" w:rsidRDefault="00267064">
    <w:pPr>
      <w:framePr w:w="950" w:h="1008" w:hSpace="245" w:vSpace="245" w:wrap="around" w:vAnchor="page" w:hAnchor="page" w:x="721"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extent cx="599440" cy="6038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603885"/>
                  </a:xfrm>
                  <a:prstGeom prst="rect">
                    <a:avLst/>
                  </a:prstGeom>
                  <a:noFill/>
                  <a:ln>
                    <a:noFill/>
                  </a:ln>
                </pic:spPr>
              </pic:pic>
            </a:graphicData>
          </a:graphic>
        </wp:inline>
      </w:drawing>
    </w:r>
  </w:p>
  <w:p w:rsidR="00AD0770" w:rsidRDefault="00AD0770">
    <w:pPr>
      <w:suppressAutoHyphens/>
      <w:ind w:firstLine="1080"/>
      <w:rPr>
        <w:rFonts w:ascii="Arial Narrow" w:hAnsi="Arial Narrow"/>
      </w:rPr>
    </w:pPr>
    <w:r>
      <w:rPr>
        <w:rFonts w:ascii="News Gothic MT" w:hAnsi="News Gothic MT"/>
        <w:b/>
        <w:sz w:val="96"/>
      </w:rPr>
      <w:t>PUBLIC NOTICE</w:t>
    </w:r>
  </w:p>
  <w:p w:rsidR="00AD0770" w:rsidRDefault="00AD0770">
    <w:pPr>
      <w:suppressAutoHyphens/>
      <w:rPr>
        <w:rFonts w:ascii="Arial Narrow" w:hAnsi="Arial Narrow"/>
      </w:rPr>
    </w:pPr>
  </w:p>
  <w:p w:rsidR="00AD0770" w:rsidRDefault="0026706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noProof/>
        <w:snapToGrid/>
      </w:rPr>
      <mc:AlternateContent>
        <mc:Choice Requires="wps">
          <w:drawing>
            <wp:anchor distT="0" distB="0" distL="114300" distR="114300" simplePos="0" relativeHeight="251657728" behindDoc="0" locked="0" layoutInCell="0" allowOverlap="1">
              <wp:simplePos x="0" y="0"/>
              <wp:positionH relativeFrom="column">
                <wp:posOffset>4663440</wp:posOffset>
              </wp:positionH>
              <wp:positionV relativeFrom="paragraph">
                <wp:posOffset>12065</wp:posOffset>
              </wp:positionV>
              <wp:extent cx="2194560" cy="7315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770" w:rsidRDefault="00AD0770">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AD0770" w:rsidRDefault="00AD0770">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AD0770" w:rsidRDefault="00AD0770">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AD0770" w:rsidRDefault="00AD0770">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AD0770" w:rsidRDefault="00AD0770">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AD0770" w:rsidRDefault="00AD07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7.2pt;margin-top:.95pt;width:172.8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Pf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" o:allowincell="f" filled="f" stroked="f">
              <v:textbox>
                <w:txbxContent>
                  <w:p w:rsidR="00AD0770" w:rsidRDefault="00AD0770">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AD0770" w:rsidRDefault="00AD0770">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AD0770" w:rsidRDefault="00AD0770">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AD0770" w:rsidRDefault="00AD0770">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AD0770" w:rsidRDefault="00AD0770">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AD0770" w:rsidRDefault="00AD0770"/>
                </w:txbxContent>
              </v:textbox>
            </v:shape>
          </w:pict>
        </mc:Fallback>
      </mc:AlternateContent>
    </w:r>
    <w:r w:rsidR="00AD0770">
      <w:rPr>
        <w:rFonts w:ascii="Arial Narrow" w:hAnsi="Arial Narrow"/>
        <w:b/>
      </w:rPr>
      <w:tab/>
    </w:r>
    <w:r w:rsidR="00AD0770">
      <w:rPr>
        <w:rFonts w:ascii="Arial Narrow" w:hAnsi="Arial Narrow"/>
        <w:b/>
      </w:rPr>
      <w:tab/>
      <w:t>Federal Communications Commission</w:t>
    </w:r>
  </w:p>
  <w:p w:rsidR="00AD0770" w:rsidRDefault="00AD077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r>
    <w:smartTag w:uri="urn:schemas-microsoft-com:office:smarttags" w:element="Street">
      <w:smartTag w:uri="urn:schemas-microsoft-com:office:smarttags" w:element="address">
        <w:r>
          <w:rPr>
            <w:rFonts w:ascii="Arial Narrow" w:hAnsi="Arial Narrow"/>
            <w:b/>
          </w:rPr>
          <w:t>445 12th St., S.W.</w:t>
        </w:r>
      </w:smartTag>
    </w:smartTag>
  </w:p>
  <w:p w:rsidR="00AD0770" w:rsidRDefault="00AD077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r>
    <w:smartTag w:uri="urn:schemas-microsoft-com:office:smarttags" w:element="place">
      <w:smartTag w:uri="urn:schemas-microsoft-com:office:smarttags" w:element="City">
        <w:r>
          <w:rPr>
            <w:rFonts w:ascii="Arial Narrow" w:hAnsi="Arial Narrow"/>
            <w:b/>
          </w:rPr>
          <w:t>Washington</w:t>
        </w:r>
      </w:smartTag>
      <w:r>
        <w:rPr>
          <w:rFonts w:ascii="Arial Narrow" w:hAnsi="Arial Narrow"/>
          <w:b/>
        </w:rPr>
        <w:t xml:space="preserve">, </w:t>
      </w:r>
      <w:smartTag w:uri="urn:schemas-microsoft-com:office:smarttags" w:element="State">
        <w:r>
          <w:rPr>
            <w:rFonts w:ascii="Arial Narrow" w:hAnsi="Arial Narrow"/>
            <w:b/>
          </w:rPr>
          <w:t>D.C.</w:t>
        </w:r>
      </w:smartTag>
      <w:r>
        <w:rPr>
          <w:rFonts w:ascii="Arial Narrow" w:hAnsi="Arial Narrow"/>
          <w:b/>
        </w:rPr>
        <w:t xml:space="preserve"> </w:t>
      </w:r>
      <w:smartTag w:uri="urn:schemas-microsoft-com:office:smarttags" w:element="PostalCode">
        <w:r>
          <w:rPr>
            <w:rFonts w:ascii="Arial Narrow" w:hAnsi="Arial Narrow"/>
            <w:b/>
          </w:rPr>
          <w:t>20554</w:t>
        </w:r>
      </w:smartTag>
    </w:smartTag>
  </w:p>
  <w:p w:rsidR="00AD0770" w:rsidRDefault="00AD0770">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AD0770" w:rsidRDefault="00AD07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F62"/>
    <w:rsid w:val="00001581"/>
    <w:rsid w:val="00147F62"/>
    <w:rsid w:val="00155982"/>
    <w:rsid w:val="00183A20"/>
    <w:rsid w:val="00267064"/>
    <w:rsid w:val="00636250"/>
    <w:rsid w:val="006F05E0"/>
    <w:rsid w:val="007857B6"/>
    <w:rsid w:val="007C7772"/>
    <w:rsid w:val="00AD0770"/>
    <w:rsid w:val="00B207FE"/>
    <w:rsid w:val="00B74BB6"/>
    <w:rsid w:val="00BF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f"/>
    <w:link w:val="FootnoteTextChar"/>
    <w:semiHidden/>
    <w:pPr>
      <w:tabs>
        <w:tab w:val="left" w:pos="720"/>
        <w:tab w:val="left" w:pos="1440"/>
      </w:tabs>
      <w:spacing w:after="200"/>
      <w:ind w:right="144"/>
    </w:pPr>
  </w:style>
  <w:style w:type="character" w:styleId="FootnoteReference">
    <w:name w:val="footnote reference"/>
    <w:aliases w:val="Appel note de bas de p,Style 12,(NECG) Footnote Reference,Style 124,Style 13,o,fr,Style 3,FR"/>
    <w:semiHidden/>
    <w:rPr>
      <w:rFonts w:ascii="Times New Roman" w:hAnsi="Times New Roman"/>
      <w:dstrike w:val="0"/>
      <w:color w:val="auto"/>
      <w:sz w:val="22"/>
      <w:szCs w:val="22"/>
      <w:vertAlign w:val="superscript"/>
    </w:rPr>
  </w:style>
  <w:style w:type="paragraph" w:styleId="TOAHeading">
    <w:name w:val="toa heading"/>
    <w:basedOn w:val="Normal"/>
    <w:next w:val="Normal"/>
    <w:semiHidden/>
    <w:pPr>
      <w:tabs>
        <w:tab w:val="right" w:pos="9360"/>
      </w:tabs>
      <w:suppressAutoHyphens/>
    </w:pPr>
  </w:style>
  <w:style w:type="paragraph" w:styleId="Header">
    <w:name w:val="header"/>
    <w:basedOn w:val="Normal"/>
    <w:pPr>
      <w:tabs>
        <w:tab w:val="center" w:pos="4680"/>
        <w:tab w:val="right" w:pos="9360"/>
      </w:tabs>
    </w:pPr>
    <w:rPr>
      <w:b/>
      <w:bCs/>
    </w:rPr>
  </w:style>
  <w:style w:type="paragraph" w:styleId="Footer">
    <w:name w:val="footer"/>
    <w:basedOn w:val="Normal"/>
    <w:pPr>
      <w:tabs>
        <w:tab w:val="center" w:pos="4320"/>
        <w:tab w:val="right" w:pos="8640"/>
      </w:tabs>
    </w:pPr>
  </w:style>
  <w:style w:type="paragraph" w:styleId="BodyText">
    <w:name w:val="Body Text"/>
    <w:basedOn w:val="Normal"/>
    <w:pPr>
      <w:suppressAutoHyphens/>
    </w:pPr>
    <w:rPr>
      <w:sz w:val="24"/>
      <w:szCs w:val="24"/>
    </w:rPr>
  </w:style>
  <w:style w:type="paragraph" w:styleId="BodyTextIndent">
    <w:name w:val="Body Text Indent"/>
    <w:basedOn w:val="Normal"/>
    <w:pPr>
      <w:suppressAutoHyphens/>
      <w:ind w:firstLine="720"/>
    </w:pPr>
    <w:rPr>
      <w:sz w:val="24"/>
      <w:szCs w:val="24"/>
    </w:rPr>
  </w:style>
  <w:style w:type="character" w:styleId="Hyperlink">
    <w:name w:val="Hyperlink"/>
    <w:rPr>
      <w:color w:val="0000FF"/>
      <w:u w:val="single"/>
    </w:rPr>
  </w:style>
  <w:style w:type="paragraph" w:styleId="BodyText2">
    <w:name w:val="Body Text 2"/>
    <w:basedOn w:val="Normal"/>
    <w:pPr>
      <w:spacing w:after="120" w:line="480" w:lineRule="auto"/>
    </w:pPr>
  </w:style>
  <w:style w:type="character" w:customStyle="1" w:styleId="FootnoteTextChar">
    <w:name w:val="Footnote Text Char"/>
    <w:aliases w:val="Footnote Text Char2 Char,Footnote Text Char1 Char3 Char,Footnote Text Char Char Char Char,Footnote Text Char1 Char Char Char Char,Footnote Text Char2 Char Char Char Char Char,Footnote Text Char Char Char Char Char Char Char,f Char"/>
    <w:link w:val="FootnoteText"/>
    <w:rPr>
      <w:lang w:val="en-US" w:eastAsia="en-US" w:bidi="ar-SA"/>
    </w:rPr>
  </w:style>
  <w:style w:type="paragraph" w:styleId="BalloonText">
    <w:name w:val="Balloon Text"/>
    <w:basedOn w:val="Normal"/>
    <w:link w:val="BalloonTextChar"/>
    <w:rsid w:val="00183A20"/>
    <w:rPr>
      <w:rFonts w:ascii="Tahoma" w:hAnsi="Tahoma" w:cs="Tahoma"/>
      <w:sz w:val="16"/>
      <w:szCs w:val="16"/>
    </w:rPr>
  </w:style>
  <w:style w:type="character" w:customStyle="1" w:styleId="BalloonTextChar">
    <w:name w:val="Balloon Text Char"/>
    <w:link w:val="BalloonText"/>
    <w:rsid w:val="00183A20"/>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f"/>
    <w:link w:val="FootnoteTextChar"/>
    <w:semiHidden/>
    <w:pPr>
      <w:tabs>
        <w:tab w:val="left" w:pos="720"/>
        <w:tab w:val="left" w:pos="1440"/>
      </w:tabs>
      <w:spacing w:after="200"/>
      <w:ind w:right="144"/>
    </w:pPr>
  </w:style>
  <w:style w:type="character" w:styleId="FootnoteReference">
    <w:name w:val="footnote reference"/>
    <w:aliases w:val="Appel note de bas de p,Style 12,(NECG) Footnote Reference,Style 124,Style 13,o,fr,Style 3,FR"/>
    <w:semiHidden/>
    <w:rPr>
      <w:rFonts w:ascii="Times New Roman" w:hAnsi="Times New Roman"/>
      <w:dstrike w:val="0"/>
      <w:color w:val="auto"/>
      <w:sz w:val="22"/>
      <w:szCs w:val="22"/>
      <w:vertAlign w:val="superscript"/>
    </w:rPr>
  </w:style>
  <w:style w:type="paragraph" w:styleId="TOAHeading">
    <w:name w:val="toa heading"/>
    <w:basedOn w:val="Normal"/>
    <w:next w:val="Normal"/>
    <w:semiHidden/>
    <w:pPr>
      <w:tabs>
        <w:tab w:val="right" w:pos="9360"/>
      </w:tabs>
      <w:suppressAutoHyphens/>
    </w:pPr>
  </w:style>
  <w:style w:type="paragraph" w:styleId="Header">
    <w:name w:val="header"/>
    <w:basedOn w:val="Normal"/>
    <w:pPr>
      <w:tabs>
        <w:tab w:val="center" w:pos="4680"/>
        <w:tab w:val="right" w:pos="9360"/>
      </w:tabs>
    </w:pPr>
    <w:rPr>
      <w:b/>
      <w:bCs/>
    </w:rPr>
  </w:style>
  <w:style w:type="paragraph" w:styleId="Footer">
    <w:name w:val="footer"/>
    <w:basedOn w:val="Normal"/>
    <w:pPr>
      <w:tabs>
        <w:tab w:val="center" w:pos="4320"/>
        <w:tab w:val="right" w:pos="8640"/>
      </w:tabs>
    </w:pPr>
  </w:style>
  <w:style w:type="paragraph" w:styleId="BodyText">
    <w:name w:val="Body Text"/>
    <w:basedOn w:val="Normal"/>
    <w:pPr>
      <w:suppressAutoHyphens/>
    </w:pPr>
    <w:rPr>
      <w:sz w:val="24"/>
      <w:szCs w:val="24"/>
    </w:rPr>
  </w:style>
  <w:style w:type="paragraph" w:styleId="BodyTextIndent">
    <w:name w:val="Body Text Indent"/>
    <w:basedOn w:val="Normal"/>
    <w:pPr>
      <w:suppressAutoHyphens/>
      <w:ind w:firstLine="720"/>
    </w:pPr>
    <w:rPr>
      <w:sz w:val="24"/>
      <w:szCs w:val="24"/>
    </w:rPr>
  </w:style>
  <w:style w:type="character" w:styleId="Hyperlink">
    <w:name w:val="Hyperlink"/>
    <w:rPr>
      <w:color w:val="0000FF"/>
      <w:u w:val="single"/>
    </w:rPr>
  </w:style>
  <w:style w:type="paragraph" w:styleId="BodyText2">
    <w:name w:val="Body Text 2"/>
    <w:basedOn w:val="Normal"/>
    <w:pPr>
      <w:spacing w:after="120" w:line="480" w:lineRule="auto"/>
    </w:pPr>
  </w:style>
  <w:style w:type="character" w:customStyle="1" w:styleId="FootnoteTextChar">
    <w:name w:val="Footnote Text Char"/>
    <w:aliases w:val="Footnote Text Char2 Char,Footnote Text Char1 Char3 Char,Footnote Text Char Char Char Char,Footnote Text Char1 Char Char Char Char,Footnote Text Char2 Char Char Char Char Char,Footnote Text Char Char Char Char Char Char Char,f Char"/>
    <w:link w:val="FootnoteText"/>
    <w:rPr>
      <w:lang w:val="en-US" w:eastAsia="en-US" w:bidi="ar-SA"/>
    </w:rPr>
  </w:style>
  <w:style w:type="paragraph" w:styleId="BalloonText">
    <w:name w:val="Balloon Text"/>
    <w:basedOn w:val="Normal"/>
    <w:link w:val="BalloonTextChar"/>
    <w:rsid w:val="00183A20"/>
    <w:rPr>
      <w:rFonts w:ascii="Tahoma" w:hAnsi="Tahoma" w:cs="Tahoma"/>
      <w:sz w:val="16"/>
      <w:szCs w:val="16"/>
    </w:rPr>
  </w:style>
  <w:style w:type="character" w:customStyle="1" w:styleId="BalloonTextChar">
    <w:name w:val="Balloon Text Char"/>
    <w:link w:val="BalloonText"/>
    <w:rsid w:val="00183A20"/>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ireless.fcc.gov/commoperators/eqp.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1154</Words>
  <Characters>6534</Characters>
  <Application>Microsoft Office Word</Application>
  <DocSecurity>0</DocSecurity>
  <Lines>100</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7719</CharactersWithSpaces>
  <SharedDoc>false</SharedDoc>
  <HyperlinkBase> </HyperlinkBase>
  <HLinks>
    <vt:vector size="6" baseType="variant">
      <vt:variant>
        <vt:i4>8126574</vt:i4>
      </vt:variant>
      <vt:variant>
        <vt:i4>0</vt:i4>
      </vt:variant>
      <vt:variant>
        <vt:i4>0</vt:i4>
      </vt:variant>
      <vt:variant>
        <vt:i4>5</vt:i4>
      </vt:variant>
      <vt:variant>
        <vt:lpwstr>http://wireless.fcc.gov/commoperators/eqp.html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2012-08-07T19:27:00Z</cp:lastPrinted>
  <dcterms:created xsi:type="dcterms:W3CDTF">2012-12-20T17:38:00Z</dcterms:created>
  <dcterms:modified xsi:type="dcterms:W3CDTF">2012-12-20T17:38:00Z</dcterms:modified>
  <cp:category> </cp:category>
  <cp:contentStatus> </cp:contentStatus>
</cp:coreProperties>
</file>