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210E" w14:textId="77777777" w:rsidR="004275FD" w:rsidRDefault="004275FD">
      <w:pPr>
        <w:pStyle w:val="Header"/>
        <w:tabs>
          <w:tab w:val="clear" w:pos="4320"/>
          <w:tab w:val="clear" w:pos="8640"/>
        </w:tabs>
        <w:rPr>
          <w:szCs w:val="22"/>
        </w:rPr>
        <w:sectPr w:rsidR="004275FD" w:rsidSect="00B606D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08" w:left="720" w:header="720" w:footer="1440" w:gutter="0"/>
          <w:cols w:space="720"/>
          <w:titlePg/>
        </w:sectPr>
      </w:pPr>
      <w:bookmarkStart w:id="1" w:name="_GoBack"/>
      <w:bookmarkEnd w:id="1"/>
    </w:p>
    <w:p w14:paraId="56920E7F" w14:textId="5F5E914A" w:rsidR="004275FD" w:rsidRDefault="004275FD">
      <w:pPr>
        <w:jc w:val="right"/>
        <w:rPr>
          <w:b/>
          <w:szCs w:val="22"/>
        </w:rPr>
      </w:pPr>
      <w:r>
        <w:rPr>
          <w:b/>
          <w:szCs w:val="22"/>
        </w:rPr>
        <w:lastRenderedPageBreak/>
        <w:t>DA 1</w:t>
      </w:r>
      <w:r w:rsidR="00C87896">
        <w:rPr>
          <w:b/>
          <w:szCs w:val="22"/>
        </w:rPr>
        <w:t>3-</w:t>
      </w:r>
      <w:r w:rsidR="001040BB">
        <w:rPr>
          <w:b/>
          <w:szCs w:val="22"/>
        </w:rPr>
        <w:t>1517</w:t>
      </w:r>
    </w:p>
    <w:p w14:paraId="3C42F401" w14:textId="77777777" w:rsidR="004275FD" w:rsidRDefault="004275FD">
      <w:pPr>
        <w:jc w:val="right"/>
        <w:rPr>
          <w:b/>
          <w:szCs w:val="22"/>
        </w:rPr>
      </w:pPr>
    </w:p>
    <w:p w14:paraId="6F97AA58" w14:textId="7715AB59" w:rsidR="004275FD" w:rsidRDefault="001040BB">
      <w:pPr>
        <w:jc w:val="right"/>
        <w:rPr>
          <w:b/>
          <w:szCs w:val="22"/>
        </w:rPr>
      </w:pPr>
      <w:r>
        <w:rPr>
          <w:b/>
          <w:szCs w:val="22"/>
        </w:rPr>
        <w:t>July 3</w:t>
      </w:r>
      <w:r w:rsidR="001E41F6">
        <w:rPr>
          <w:b/>
          <w:szCs w:val="22"/>
        </w:rPr>
        <w:t xml:space="preserve">, </w:t>
      </w:r>
      <w:r w:rsidR="00C87896">
        <w:rPr>
          <w:b/>
          <w:szCs w:val="22"/>
        </w:rPr>
        <w:t>2013</w:t>
      </w:r>
      <w:r w:rsidR="004275FD">
        <w:rPr>
          <w:b/>
          <w:szCs w:val="22"/>
        </w:rPr>
        <w:t xml:space="preserve"> </w:t>
      </w:r>
    </w:p>
    <w:p w14:paraId="4185C1B4" w14:textId="77777777" w:rsidR="009858CC" w:rsidRDefault="009858CC" w:rsidP="00655F73">
      <w:pPr>
        <w:rPr>
          <w:b/>
          <w:caps/>
          <w:szCs w:val="22"/>
        </w:rPr>
      </w:pPr>
    </w:p>
    <w:p w14:paraId="148498AC" w14:textId="77777777" w:rsidR="00655F73" w:rsidRDefault="00655F73">
      <w:pPr>
        <w:jc w:val="center"/>
        <w:rPr>
          <w:b/>
          <w:caps/>
          <w:szCs w:val="22"/>
        </w:rPr>
      </w:pPr>
    </w:p>
    <w:p w14:paraId="4178C8BD" w14:textId="77777777" w:rsidR="004275FD" w:rsidRDefault="004275FD">
      <w:pPr>
        <w:jc w:val="center"/>
        <w:rPr>
          <w:b/>
          <w:caps/>
          <w:szCs w:val="22"/>
        </w:rPr>
      </w:pPr>
      <w:r>
        <w:rPr>
          <w:b/>
          <w:caps/>
          <w:szCs w:val="22"/>
        </w:rPr>
        <w:t xml:space="preserve">Public safety and homeland security bureau APPROVES </w:t>
      </w:r>
    </w:p>
    <w:p w14:paraId="51B9C13E" w14:textId="77777777" w:rsidR="004275FD" w:rsidRDefault="004275FD">
      <w:pPr>
        <w:jc w:val="center"/>
        <w:rPr>
          <w:b/>
          <w:caps/>
          <w:szCs w:val="22"/>
        </w:rPr>
      </w:pPr>
      <w:r>
        <w:rPr>
          <w:b/>
          <w:caps/>
          <w:szCs w:val="22"/>
        </w:rPr>
        <w:t>REGION </w:t>
      </w:r>
      <w:r w:rsidR="00C7650F">
        <w:rPr>
          <w:b/>
          <w:caps/>
          <w:szCs w:val="22"/>
        </w:rPr>
        <w:t>21</w:t>
      </w:r>
      <w:r>
        <w:rPr>
          <w:b/>
          <w:caps/>
          <w:szCs w:val="22"/>
        </w:rPr>
        <w:t xml:space="preserve"> (</w:t>
      </w:r>
      <w:r w:rsidR="00C7650F">
        <w:rPr>
          <w:b/>
          <w:caps/>
          <w:szCs w:val="22"/>
        </w:rPr>
        <w:t>MICHIGAN</w:t>
      </w:r>
      <w:r>
        <w:rPr>
          <w:b/>
          <w:caps/>
          <w:szCs w:val="22"/>
        </w:rPr>
        <w:t xml:space="preserve">) </w:t>
      </w:r>
      <w:r w:rsidR="00C87896">
        <w:rPr>
          <w:b/>
          <w:caps/>
          <w:szCs w:val="22"/>
        </w:rPr>
        <w:t xml:space="preserve">800 MHz NPSPAC </w:t>
      </w:r>
      <w:r>
        <w:rPr>
          <w:b/>
          <w:caps/>
          <w:szCs w:val="22"/>
        </w:rPr>
        <w:t>regional plan AMENDMENT</w:t>
      </w:r>
    </w:p>
    <w:p w14:paraId="5E374568" w14:textId="77777777" w:rsidR="00C87896" w:rsidRDefault="00C87896">
      <w:pPr>
        <w:jc w:val="center"/>
        <w:rPr>
          <w:b/>
          <w:caps/>
          <w:szCs w:val="22"/>
        </w:rPr>
      </w:pPr>
    </w:p>
    <w:p w14:paraId="096E977A" w14:textId="77777777" w:rsidR="00C87896" w:rsidRPr="00696224" w:rsidRDefault="00C7650F">
      <w:pPr>
        <w:jc w:val="center"/>
        <w:rPr>
          <w:b/>
          <w:caps/>
          <w:szCs w:val="22"/>
        </w:rPr>
      </w:pPr>
      <w:r>
        <w:rPr>
          <w:b/>
        </w:rPr>
        <w:t>General Docket No. 90-221</w:t>
      </w:r>
    </w:p>
    <w:p w14:paraId="72B5DDFD" w14:textId="77777777" w:rsidR="004275FD" w:rsidRDefault="004275FD">
      <w:pPr>
        <w:jc w:val="center"/>
        <w:rPr>
          <w:b/>
          <w:caps/>
          <w:szCs w:val="22"/>
        </w:rPr>
      </w:pPr>
    </w:p>
    <w:p w14:paraId="22898DED" w14:textId="5EF474B9" w:rsidR="00DC4662" w:rsidRDefault="004275FD" w:rsidP="00B06849">
      <w:pPr>
        <w:ind w:firstLine="720"/>
        <w:rPr>
          <w:szCs w:val="22"/>
        </w:rPr>
      </w:pPr>
      <w:r>
        <w:rPr>
          <w:i/>
          <w:iCs/>
        </w:rPr>
        <w:t>Introductio</w:t>
      </w:r>
      <w:r w:rsidR="00707CE1" w:rsidRPr="00707CE1">
        <w:rPr>
          <w:i/>
          <w:iCs/>
        </w:rPr>
        <w:t>n</w:t>
      </w:r>
      <w:r w:rsidR="00707CE1" w:rsidRPr="00707CE1">
        <w:rPr>
          <w:i/>
        </w:rPr>
        <w:t>.</w:t>
      </w:r>
      <w:r w:rsidR="00DC4662">
        <w:rPr>
          <w:i/>
        </w:rPr>
        <w:t xml:space="preserve">  </w:t>
      </w:r>
      <w:r w:rsidR="00DC4662">
        <w:t>On March 21, 2013, the Region 21 (Michigan)</w:t>
      </w:r>
      <w:r w:rsidR="00DC4662">
        <w:rPr>
          <w:rStyle w:val="FootnoteReference"/>
        </w:rPr>
        <w:footnoteReference w:id="1"/>
      </w:r>
      <w:r w:rsidR="00DC4662">
        <w:t xml:space="preserve"> 800 MHz N</w:t>
      </w:r>
      <w:r w:rsidR="00E80A23">
        <w:t xml:space="preserve">ational </w:t>
      </w:r>
      <w:r w:rsidR="00DC4662">
        <w:t>P</w:t>
      </w:r>
      <w:r w:rsidR="00E80A23">
        <w:t xml:space="preserve">ublic </w:t>
      </w:r>
      <w:r w:rsidR="00DC4662">
        <w:t>S</w:t>
      </w:r>
      <w:r w:rsidR="00E80A23">
        <w:t xml:space="preserve">afety </w:t>
      </w:r>
      <w:r w:rsidR="00DC4662">
        <w:t>P</w:t>
      </w:r>
      <w:r w:rsidR="00E80A23">
        <w:t xml:space="preserve">lan </w:t>
      </w:r>
      <w:r w:rsidR="00DC4662">
        <w:t>A</w:t>
      </w:r>
      <w:r w:rsidR="00133DFB">
        <w:t>dvisory</w:t>
      </w:r>
      <w:r w:rsidR="00E80A23">
        <w:t xml:space="preserve"> </w:t>
      </w:r>
      <w:r w:rsidR="00DC4662">
        <w:t>C</w:t>
      </w:r>
      <w:r w:rsidR="00E80A23">
        <w:t>ommittee</w:t>
      </w:r>
      <w:r w:rsidR="00DC4662">
        <w:t xml:space="preserve"> </w:t>
      </w:r>
      <w:r w:rsidR="00E80A23">
        <w:t xml:space="preserve">(NPSPAC) </w:t>
      </w:r>
      <w:r w:rsidR="00DC4662">
        <w:t>Regional Planning Committee (RPC) submitted a proposed modification (Plan Amendment)</w:t>
      </w:r>
      <w:r w:rsidR="00A85379">
        <w:rPr>
          <w:rStyle w:val="FootnoteReference"/>
        </w:rPr>
        <w:footnoteReference w:id="2"/>
      </w:r>
      <w:r w:rsidR="00A85379">
        <w:t xml:space="preserve"> </w:t>
      </w:r>
      <w:r w:rsidR="00DC4662">
        <w:t>to amend its 800 MHz Public Safety Plan</w:t>
      </w:r>
      <w:r w:rsidR="00E80A23">
        <w:t>.</w:t>
      </w:r>
      <w:r w:rsidR="00520764">
        <w:rPr>
          <w:rStyle w:val="FootnoteReference"/>
        </w:rPr>
        <w:footnoteReference w:id="3"/>
      </w:r>
      <w:r w:rsidR="00D35980">
        <w:t xml:space="preserve">  </w:t>
      </w:r>
      <w:r w:rsidR="00DC4662">
        <w:rPr>
          <w:szCs w:val="22"/>
        </w:rPr>
        <w:t xml:space="preserve">For the reasons discussed below, we approve the Region </w:t>
      </w:r>
      <w:r w:rsidR="001F02A7">
        <w:rPr>
          <w:szCs w:val="22"/>
        </w:rPr>
        <w:t xml:space="preserve">21 </w:t>
      </w:r>
      <w:r w:rsidR="00DC4662">
        <w:rPr>
          <w:szCs w:val="22"/>
        </w:rPr>
        <w:t xml:space="preserve">800 MHz NPSPAC Plan Amendment. </w:t>
      </w:r>
    </w:p>
    <w:p w14:paraId="13F4F314" w14:textId="77777777" w:rsidR="00B06849" w:rsidRPr="00B06849" w:rsidRDefault="00B06849" w:rsidP="00B06849">
      <w:pPr>
        <w:ind w:firstLine="720"/>
        <w:rPr>
          <w:szCs w:val="22"/>
        </w:rPr>
      </w:pPr>
    </w:p>
    <w:p w14:paraId="7A51A0CA" w14:textId="3340F960" w:rsidR="00086BAB" w:rsidRDefault="00E54F7F" w:rsidP="00086BAB">
      <w:pPr>
        <w:ind w:firstLine="720"/>
      </w:pPr>
      <w:r>
        <w:rPr>
          <w:i/>
        </w:rPr>
        <w:t xml:space="preserve">Background.  </w:t>
      </w:r>
      <w:r w:rsidR="00660947">
        <w:t>In accordance with the National Public Safety Plan, each region is responsible for planning its use of the public safety radio frequency spectrum (rebanded to the 806-824</w:t>
      </w:r>
      <w:r w:rsidR="00052DA9">
        <w:t>/</w:t>
      </w:r>
      <w:r w:rsidR="00660947">
        <w:t>851-869 segment).</w:t>
      </w:r>
      <w:r w:rsidR="00660947">
        <w:rPr>
          <w:rStyle w:val="FootnoteReference"/>
        </w:rPr>
        <w:footnoteReference w:id="4"/>
      </w:r>
    </w:p>
    <w:p w14:paraId="28925674" w14:textId="77777777" w:rsidR="00660947" w:rsidRPr="00DA79D5" w:rsidRDefault="00660947">
      <w:pPr>
        <w:ind w:firstLine="720"/>
        <w:rPr>
          <w:iCs/>
          <w:szCs w:val="22"/>
        </w:rPr>
      </w:pPr>
    </w:p>
    <w:p w14:paraId="1658960E" w14:textId="77777777" w:rsidR="006D303A" w:rsidRDefault="00DC4662" w:rsidP="00DC4662">
      <w:pPr>
        <w:ind w:firstLine="720"/>
      </w:pPr>
      <w:r>
        <w:rPr>
          <w:i/>
          <w:iCs/>
          <w:szCs w:val="22"/>
        </w:rPr>
        <w:t>Review of the Region 21</w:t>
      </w:r>
      <w:r w:rsidR="004275FD">
        <w:rPr>
          <w:i/>
          <w:iCs/>
          <w:szCs w:val="22"/>
        </w:rPr>
        <w:t xml:space="preserve"> Plan Amendment</w:t>
      </w:r>
      <w:r w:rsidR="004275FD">
        <w:rPr>
          <w:iCs/>
          <w:szCs w:val="22"/>
        </w:rPr>
        <w:t>.</w:t>
      </w:r>
      <w:r w:rsidR="004275FD">
        <w:t xml:space="preserve">  </w:t>
      </w:r>
      <w:r>
        <w:t>The Plan Amendment consists largely of administrative updates</w:t>
      </w:r>
      <w:r w:rsidR="006D303A">
        <w:t xml:space="preserve"> and several noted items.  </w:t>
      </w:r>
      <w:r w:rsidR="006D303A" w:rsidRPr="00596BCE">
        <w:t>All</w:t>
      </w:r>
      <w:r w:rsidR="006D303A" w:rsidRPr="0009744B">
        <w:t xml:space="preserve"> four regions adjacent to Region 21</w:t>
      </w:r>
      <w:r w:rsidR="006D303A">
        <w:t xml:space="preserve"> -- Region</w:t>
      </w:r>
      <w:r w:rsidR="006D303A" w:rsidRPr="0009744B">
        <w:t xml:space="preserve">14 (Indiana), Region 33 (Ohio), Region 45 (Wisconsin), and Region 54 (Great Lakes Area) </w:t>
      </w:r>
      <w:r w:rsidR="006D303A">
        <w:t xml:space="preserve">-- </w:t>
      </w:r>
      <w:r w:rsidR="006D303A" w:rsidRPr="0009744B">
        <w:t xml:space="preserve">reviewed and provided letters of concurrence in support of the Plan </w:t>
      </w:r>
      <w:r w:rsidR="006D303A" w:rsidRPr="00596BCE">
        <w:t>Amendment.</w:t>
      </w:r>
      <w:r w:rsidR="006D303A">
        <w:t xml:space="preserve">  </w:t>
      </w:r>
    </w:p>
    <w:p w14:paraId="1D4F0FE9" w14:textId="77777777" w:rsidR="006D303A" w:rsidRDefault="006D303A" w:rsidP="00642FD8"/>
    <w:p w14:paraId="54066604" w14:textId="77777777" w:rsidR="00655F73" w:rsidRDefault="00655F73">
      <w:r>
        <w:br w:type="page"/>
      </w:r>
    </w:p>
    <w:p w14:paraId="169FD377" w14:textId="77777777" w:rsidR="00EF35D2" w:rsidRDefault="00EF35D2" w:rsidP="00655F73">
      <w:pPr>
        <w:ind w:firstLine="720"/>
      </w:pPr>
    </w:p>
    <w:p w14:paraId="49BF4CE5" w14:textId="70324823" w:rsidR="00DC4662" w:rsidRDefault="00BB64D1" w:rsidP="00655F73">
      <w:pPr>
        <w:ind w:firstLine="720"/>
      </w:pPr>
      <w:r>
        <w:t xml:space="preserve">The Plan </w:t>
      </w:r>
      <w:r w:rsidR="00DB0173">
        <w:t>Amendment modifie</w:t>
      </w:r>
      <w:r w:rsidR="002161B3">
        <w:t>s</w:t>
      </w:r>
      <w:r w:rsidR="00DB0173">
        <w:t xml:space="preserve"> the Region 21 NPSPAC Plan as follows:</w:t>
      </w:r>
    </w:p>
    <w:p w14:paraId="7A547F2D" w14:textId="77777777" w:rsidR="00EF35D2" w:rsidRDefault="00EF35D2" w:rsidP="00655F73">
      <w:pPr>
        <w:ind w:firstLine="720"/>
      </w:pPr>
    </w:p>
    <w:p w14:paraId="4AF5D557" w14:textId="5AC75415" w:rsidR="00DC4662" w:rsidRDefault="00331F7C" w:rsidP="00730521">
      <w:pPr>
        <w:pStyle w:val="ListParagraph"/>
        <w:numPr>
          <w:ilvl w:val="0"/>
          <w:numId w:val="46"/>
        </w:numPr>
        <w:autoSpaceDE w:val="0"/>
        <w:autoSpaceDN w:val="0"/>
        <w:adjustRightInd w:val="0"/>
        <w:rPr>
          <w:szCs w:val="22"/>
        </w:rPr>
      </w:pPr>
      <w:r>
        <w:rPr>
          <w:szCs w:val="22"/>
        </w:rPr>
        <w:t>Provide</w:t>
      </w:r>
      <w:r w:rsidR="002161B3">
        <w:rPr>
          <w:szCs w:val="22"/>
        </w:rPr>
        <w:t>s</w:t>
      </w:r>
      <w:r>
        <w:rPr>
          <w:szCs w:val="22"/>
        </w:rPr>
        <w:t xml:space="preserve"> a</w:t>
      </w:r>
      <w:r w:rsidR="00DC4662">
        <w:rPr>
          <w:szCs w:val="22"/>
        </w:rPr>
        <w:t xml:space="preserve"> </w:t>
      </w:r>
      <w:r w:rsidR="00DC4662" w:rsidRPr="00A24225">
        <w:rPr>
          <w:szCs w:val="22"/>
        </w:rPr>
        <w:t xml:space="preserve">newly developed inter-regional </w:t>
      </w:r>
      <w:r w:rsidR="00DC4662">
        <w:rPr>
          <w:szCs w:val="22"/>
        </w:rPr>
        <w:t>dispute resolution/concurrence</w:t>
      </w:r>
      <w:r w:rsidR="00E31FE6">
        <w:rPr>
          <w:szCs w:val="22"/>
        </w:rPr>
        <w:t xml:space="preserve"> agreement</w:t>
      </w:r>
      <w:r w:rsidR="00DC4662">
        <w:rPr>
          <w:szCs w:val="22"/>
        </w:rPr>
        <w:t xml:space="preserve"> </w:t>
      </w:r>
      <w:r w:rsidR="00DC4662" w:rsidRPr="00A24225">
        <w:rPr>
          <w:szCs w:val="22"/>
        </w:rPr>
        <w:t xml:space="preserve">signed </w:t>
      </w:r>
      <w:r w:rsidR="00E31FE6">
        <w:rPr>
          <w:szCs w:val="22"/>
        </w:rPr>
        <w:t>by</w:t>
      </w:r>
      <w:r w:rsidR="00DC4662" w:rsidRPr="00A24225">
        <w:rPr>
          <w:szCs w:val="22"/>
        </w:rPr>
        <w:t xml:space="preserve"> </w:t>
      </w:r>
      <w:r w:rsidR="00DC4662">
        <w:rPr>
          <w:szCs w:val="22"/>
        </w:rPr>
        <w:t xml:space="preserve">Region 14 (Indiana), Region </w:t>
      </w:r>
      <w:r w:rsidR="00DC4662" w:rsidRPr="00A24225">
        <w:rPr>
          <w:szCs w:val="22"/>
        </w:rPr>
        <w:t>33 (Ohio)</w:t>
      </w:r>
      <w:r w:rsidR="00DC4662">
        <w:rPr>
          <w:szCs w:val="22"/>
        </w:rPr>
        <w:t xml:space="preserve">, Region 45 (Wisconsin) and </w:t>
      </w:r>
      <w:r w:rsidR="00DC4662" w:rsidRPr="00A24225">
        <w:rPr>
          <w:szCs w:val="22"/>
        </w:rPr>
        <w:t>Region 54 (Great Lakes Region).</w:t>
      </w:r>
      <w:r w:rsidR="00DC4662" w:rsidRPr="00A24225">
        <w:rPr>
          <w:rStyle w:val="FootnoteReference"/>
          <w:szCs w:val="22"/>
        </w:rPr>
        <w:footnoteReference w:id="5"/>
      </w:r>
    </w:p>
    <w:p w14:paraId="540656E0" w14:textId="77777777" w:rsidR="00DC4662" w:rsidRPr="00A24225" w:rsidRDefault="00DC4662" w:rsidP="00730521">
      <w:pPr>
        <w:pStyle w:val="ListParagraph"/>
        <w:autoSpaceDE w:val="0"/>
        <w:autoSpaceDN w:val="0"/>
        <w:adjustRightInd w:val="0"/>
        <w:ind w:left="1080"/>
        <w:rPr>
          <w:szCs w:val="22"/>
        </w:rPr>
      </w:pPr>
    </w:p>
    <w:p w14:paraId="3200357C" w14:textId="09DD264B" w:rsidR="00DC4662" w:rsidRPr="006D303A" w:rsidRDefault="00CF747C" w:rsidP="006D303A">
      <w:pPr>
        <w:pStyle w:val="ListParagraph"/>
        <w:numPr>
          <w:ilvl w:val="0"/>
          <w:numId w:val="46"/>
        </w:numPr>
        <w:autoSpaceDE w:val="0"/>
        <w:autoSpaceDN w:val="0"/>
        <w:adjustRightInd w:val="0"/>
        <w:spacing w:after="120"/>
        <w:rPr>
          <w:szCs w:val="22"/>
        </w:rPr>
      </w:pPr>
      <w:r>
        <w:rPr>
          <w:szCs w:val="22"/>
        </w:rPr>
        <w:t>M</w:t>
      </w:r>
      <w:r w:rsidR="006D303A" w:rsidRPr="006D303A">
        <w:rPr>
          <w:szCs w:val="22"/>
        </w:rPr>
        <w:t>odif</w:t>
      </w:r>
      <w:r w:rsidR="00117FC6" w:rsidRPr="006D303A">
        <w:rPr>
          <w:szCs w:val="22"/>
        </w:rPr>
        <w:t>i</w:t>
      </w:r>
      <w:r w:rsidR="006D303A" w:rsidRPr="006D303A">
        <w:rPr>
          <w:szCs w:val="22"/>
        </w:rPr>
        <w:t>e</w:t>
      </w:r>
      <w:r w:rsidR="002161B3">
        <w:rPr>
          <w:szCs w:val="22"/>
        </w:rPr>
        <w:t>s</w:t>
      </w:r>
      <w:r w:rsidR="00DC4662" w:rsidRPr="006D303A">
        <w:rPr>
          <w:szCs w:val="22"/>
        </w:rPr>
        <w:t xml:space="preserve"> the channel allocations for developing systems.  All channels covered under this plan are considered a pool available to any applicant satisfying the requirements of this plan.</w:t>
      </w:r>
      <w:r w:rsidR="00DC4662" w:rsidRPr="00A24225">
        <w:rPr>
          <w:rStyle w:val="FootnoteReference"/>
          <w:szCs w:val="22"/>
        </w:rPr>
        <w:footnoteReference w:id="6"/>
      </w:r>
      <w:r w:rsidR="00DC4662" w:rsidRPr="006D303A">
        <w:rPr>
          <w:szCs w:val="22"/>
        </w:rPr>
        <w:t xml:space="preserve">  An updated allocation channel sort is available in Appendix C </w:t>
      </w:r>
      <w:r w:rsidR="006D303A">
        <w:rPr>
          <w:szCs w:val="22"/>
        </w:rPr>
        <w:t>– Channel Assignments by County.</w:t>
      </w:r>
    </w:p>
    <w:p w14:paraId="14CB028B" w14:textId="0412B296" w:rsidR="00DC4662" w:rsidRPr="006D303A" w:rsidRDefault="00CF747C" w:rsidP="006D303A">
      <w:pPr>
        <w:numPr>
          <w:ilvl w:val="0"/>
          <w:numId w:val="46"/>
        </w:numPr>
        <w:spacing w:after="120"/>
      </w:pPr>
      <w:r>
        <w:t>R</w:t>
      </w:r>
      <w:r w:rsidR="006D303A">
        <w:t>evise</w:t>
      </w:r>
      <w:r w:rsidR="002161B3">
        <w:t>s</w:t>
      </w:r>
      <w:r w:rsidR="006D303A">
        <w:t xml:space="preserve"> </w:t>
      </w:r>
      <w:r w:rsidR="00DC4662">
        <w:t>Plan Appendix D - Bylaws to serve both the 700 MHz and 800 MHz NPSPAC regional planning committees.</w:t>
      </w:r>
      <w:r w:rsidR="00DC4662">
        <w:rPr>
          <w:rStyle w:val="FootnoteReference"/>
        </w:rPr>
        <w:footnoteReference w:id="7"/>
      </w:r>
    </w:p>
    <w:p w14:paraId="2536FD60" w14:textId="268A1243" w:rsidR="00DC4662" w:rsidRPr="002C513C" w:rsidRDefault="00DC4662" w:rsidP="00D35980">
      <w:pPr>
        <w:pStyle w:val="ListParagraph"/>
        <w:numPr>
          <w:ilvl w:val="0"/>
          <w:numId w:val="46"/>
        </w:numPr>
        <w:autoSpaceDE w:val="0"/>
        <w:autoSpaceDN w:val="0"/>
        <w:adjustRightInd w:val="0"/>
        <w:spacing w:after="120"/>
        <w:rPr>
          <w:szCs w:val="22"/>
        </w:rPr>
      </w:pPr>
      <w:r>
        <w:rPr>
          <w:szCs w:val="22"/>
        </w:rPr>
        <w:t>R</w:t>
      </w:r>
      <w:r w:rsidR="00CF747C">
        <w:rPr>
          <w:szCs w:val="22"/>
        </w:rPr>
        <w:t>eplace</w:t>
      </w:r>
      <w:r w:rsidR="002161B3">
        <w:rPr>
          <w:szCs w:val="22"/>
        </w:rPr>
        <w:t>s</w:t>
      </w:r>
      <w:r w:rsidR="00CF747C">
        <w:rPr>
          <w:szCs w:val="22"/>
        </w:rPr>
        <w:t xml:space="preserve"> </w:t>
      </w:r>
      <w:r>
        <w:rPr>
          <w:szCs w:val="22"/>
        </w:rPr>
        <w:t xml:space="preserve">the </w:t>
      </w:r>
      <w:r w:rsidR="006D303A">
        <w:rPr>
          <w:szCs w:val="22"/>
        </w:rPr>
        <w:t xml:space="preserve">former </w:t>
      </w:r>
      <w:r>
        <w:rPr>
          <w:szCs w:val="22"/>
        </w:rPr>
        <w:t>application filing window process</w:t>
      </w:r>
      <w:r w:rsidR="00E31FE6">
        <w:rPr>
          <w:szCs w:val="22"/>
        </w:rPr>
        <w:t xml:space="preserve"> </w:t>
      </w:r>
      <w:r>
        <w:rPr>
          <w:szCs w:val="22"/>
        </w:rPr>
        <w:t xml:space="preserve">with </w:t>
      </w:r>
      <w:r w:rsidR="006D303A">
        <w:rPr>
          <w:szCs w:val="22"/>
        </w:rPr>
        <w:t xml:space="preserve">an </w:t>
      </w:r>
      <w:r>
        <w:rPr>
          <w:szCs w:val="22"/>
        </w:rPr>
        <w:t xml:space="preserve">application review </w:t>
      </w:r>
      <w:r w:rsidR="00E31FE6">
        <w:rPr>
          <w:szCs w:val="22"/>
        </w:rPr>
        <w:t xml:space="preserve">process </w:t>
      </w:r>
      <w:r>
        <w:rPr>
          <w:szCs w:val="22"/>
        </w:rPr>
        <w:t xml:space="preserve">at scheduled RPC </w:t>
      </w:r>
      <w:r w:rsidRPr="00A24225">
        <w:rPr>
          <w:szCs w:val="22"/>
        </w:rPr>
        <w:t>meetings</w:t>
      </w:r>
      <w:r>
        <w:rPr>
          <w:szCs w:val="22"/>
        </w:rPr>
        <w:t>.</w:t>
      </w:r>
      <w:r w:rsidRPr="00A24225">
        <w:rPr>
          <w:rStyle w:val="FootnoteReference"/>
          <w:szCs w:val="22"/>
        </w:rPr>
        <w:footnoteReference w:id="8"/>
      </w:r>
    </w:p>
    <w:p w14:paraId="12A2D263" w14:textId="309311C4" w:rsidR="00DC4662" w:rsidRDefault="00E31FE6" w:rsidP="00642FD8">
      <w:pPr>
        <w:numPr>
          <w:ilvl w:val="0"/>
          <w:numId w:val="46"/>
        </w:numPr>
        <w:spacing w:after="120"/>
        <w:rPr>
          <w:szCs w:val="22"/>
        </w:rPr>
      </w:pPr>
      <w:r>
        <w:rPr>
          <w:szCs w:val="22"/>
        </w:rPr>
        <w:t>U</w:t>
      </w:r>
      <w:r w:rsidR="00DC4662">
        <w:rPr>
          <w:szCs w:val="22"/>
        </w:rPr>
        <w:t>pdate</w:t>
      </w:r>
      <w:r w:rsidR="002161B3">
        <w:rPr>
          <w:szCs w:val="22"/>
        </w:rPr>
        <w:t>s</w:t>
      </w:r>
      <w:r w:rsidR="00DC4662">
        <w:rPr>
          <w:szCs w:val="22"/>
        </w:rPr>
        <w:t xml:space="preserve"> 8CALL System Mutual Aid Map.</w:t>
      </w:r>
      <w:r w:rsidR="00DC4662">
        <w:rPr>
          <w:rStyle w:val="FootnoteReference"/>
          <w:szCs w:val="22"/>
        </w:rPr>
        <w:footnoteReference w:id="9"/>
      </w:r>
    </w:p>
    <w:p w14:paraId="26D1568D" w14:textId="26C47D34" w:rsidR="00642FD8" w:rsidRPr="00642FD8" w:rsidRDefault="00642FD8" w:rsidP="00642FD8">
      <w:pPr>
        <w:numPr>
          <w:ilvl w:val="0"/>
          <w:numId w:val="46"/>
        </w:numPr>
        <w:spacing w:after="120"/>
        <w:rPr>
          <w:szCs w:val="22"/>
        </w:rPr>
      </w:pPr>
      <w:r w:rsidRPr="00642FD8">
        <w:rPr>
          <w:szCs w:val="22"/>
        </w:rPr>
        <w:t>Adds two new sections:  International Treaty Considerations</w:t>
      </w:r>
      <w:r>
        <w:rPr>
          <w:rStyle w:val="FootnoteReference"/>
          <w:szCs w:val="22"/>
        </w:rPr>
        <w:footnoteReference w:id="10"/>
      </w:r>
      <w:r w:rsidRPr="00642FD8">
        <w:rPr>
          <w:szCs w:val="22"/>
        </w:rPr>
        <w:t xml:space="preserve"> (alerts applicants to specific obligations for users north of “Line A”) and Spectrum Efficient Technologies (requires systems of more than five or more channels to use of spectrum efficient technologies).</w:t>
      </w:r>
      <w:r>
        <w:tab/>
      </w:r>
    </w:p>
    <w:p w14:paraId="5F9F24A1" w14:textId="70A28CDA" w:rsidR="006D303A" w:rsidRDefault="00DC4662" w:rsidP="00642FD8">
      <w:pPr>
        <w:pStyle w:val="ListParagraph"/>
        <w:numPr>
          <w:ilvl w:val="0"/>
          <w:numId w:val="46"/>
        </w:numPr>
        <w:autoSpaceDE w:val="0"/>
        <w:autoSpaceDN w:val="0"/>
        <w:adjustRightInd w:val="0"/>
        <w:spacing w:after="120"/>
      </w:pPr>
      <w:r>
        <w:t>Chang</w:t>
      </w:r>
      <w:r w:rsidR="00331F7C">
        <w:t>e</w:t>
      </w:r>
      <w:r w:rsidR="002161B3">
        <w:t>s</w:t>
      </w:r>
      <w:r w:rsidR="00117FC6">
        <w:t xml:space="preserve"> </w:t>
      </w:r>
      <w:r>
        <w:t xml:space="preserve">the propagation model from Okimura-Hata to modified R-6602 or </w:t>
      </w:r>
      <w:r w:rsidR="00117FC6">
        <w:t xml:space="preserve">by allowing </w:t>
      </w:r>
      <w:r>
        <w:t>any other methodology as provided for in TSB-88.</w:t>
      </w:r>
      <w:r>
        <w:rPr>
          <w:rStyle w:val="FootnoteReference"/>
        </w:rPr>
        <w:footnoteReference w:id="11"/>
      </w:r>
    </w:p>
    <w:p w14:paraId="6133B523" w14:textId="77777777" w:rsidR="00730521" w:rsidRDefault="00730521" w:rsidP="00730521">
      <w:pPr>
        <w:autoSpaceDE w:val="0"/>
        <w:autoSpaceDN w:val="0"/>
        <w:adjustRightInd w:val="0"/>
      </w:pPr>
    </w:p>
    <w:p w14:paraId="17178877" w14:textId="36010164" w:rsidR="004275FD" w:rsidRPr="006D303A" w:rsidRDefault="004275FD" w:rsidP="00730521">
      <w:pPr>
        <w:autoSpaceDE w:val="0"/>
        <w:autoSpaceDN w:val="0"/>
        <w:adjustRightInd w:val="0"/>
        <w:ind w:firstLine="720"/>
      </w:pPr>
      <w:r>
        <w:t xml:space="preserve">On </w:t>
      </w:r>
      <w:r w:rsidR="00DB1F9A">
        <w:t xml:space="preserve">May 17, 2013, </w:t>
      </w:r>
      <w:r w:rsidR="00333246">
        <w:t>we place</w:t>
      </w:r>
      <w:r w:rsidR="00FC0894">
        <w:t>d</w:t>
      </w:r>
      <w:r w:rsidR="00333246">
        <w:t xml:space="preserve"> </w:t>
      </w:r>
      <w:r>
        <w:t xml:space="preserve">the Region </w:t>
      </w:r>
      <w:r w:rsidR="00DB1F9A">
        <w:t>21</w:t>
      </w:r>
      <w:r>
        <w:t xml:space="preserve"> Plan Amendment on </w:t>
      </w:r>
      <w:r w:rsidRPr="006D303A">
        <w:rPr>
          <w:i/>
          <w:iCs/>
        </w:rPr>
        <w:t>Public Notice</w:t>
      </w:r>
      <w:r>
        <w:t xml:space="preserve"> for comment.</w:t>
      </w:r>
      <w:r>
        <w:rPr>
          <w:rStyle w:val="FootnoteReference"/>
        </w:rPr>
        <w:footnoteReference w:id="12"/>
      </w:r>
      <w:r>
        <w:t xml:space="preserve">  We received no comments.  We have reviewed the Region </w:t>
      </w:r>
      <w:r w:rsidR="00DB1F9A">
        <w:t>21</w:t>
      </w:r>
      <w:r>
        <w:t xml:space="preserve"> Plan Amendment</w:t>
      </w:r>
      <w:r w:rsidRPr="006D303A">
        <w:rPr>
          <w:szCs w:val="22"/>
        </w:rPr>
        <w:t>, and conclude, based on the information before us that it complies with Commission rules and policies.  Accordingly, pursuant to Section 4(i) of the Communications Act of 1934, as amended, 47 U.S.C. § 154(i), and Section 1.102(b) of the Commission’s rules, 47 C.F</w:t>
      </w:r>
      <w:r w:rsidR="00DB1F9A" w:rsidRPr="006D303A">
        <w:rPr>
          <w:szCs w:val="22"/>
        </w:rPr>
        <w:t>.R. § 1.102(b), the Region 21</w:t>
      </w:r>
      <w:r w:rsidR="00660947" w:rsidRPr="006D303A">
        <w:rPr>
          <w:szCs w:val="22"/>
        </w:rPr>
        <w:t xml:space="preserve"> (</w:t>
      </w:r>
      <w:r w:rsidR="00DB1F9A" w:rsidRPr="006D303A">
        <w:rPr>
          <w:szCs w:val="22"/>
        </w:rPr>
        <w:t>Michigan)</w:t>
      </w:r>
      <w:r w:rsidRPr="006D303A">
        <w:rPr>
          <w:szCs w:val="22"/>
        </w:rPr>
        <w:t xml:space="preserve"> </w:t>
      </w:r>
      <w:r w:rsidR="00660947" w:rsidRPr="006D303A">
        <w:rPr>
          <w:szCs w:val="22"/>
        </w:rPr>
        <w:t xml:space="preserve">800 MHz NPSPAC </w:t>
      </w:r>
      <w:r w:rsidRPr="006D303A">
        <w:rPr>
          <w:szCs w:val="22"/>
        </w:rPr>
        <w:t>Public Safety</w:t>
      </w:r>
      <w:r w:rsidR="007228E8" w:rsidRPr="006D303A">
        <w:rPr>
          <w:szCs w:val="22"/>
        </w:rPr>
        <w:t xml:space="preserve"> Plan Amendment is APPROVED</w:t>
      </w:r>
      <w:r w:rsidRPr="006D303A">
        <w:rPr>
          <w:szCs w:val="22"/>
        </w:rPr>
        <w:t>.</w:t>
      </w:r>
    </w:p>
    <w:p w14:paraId="7CDAF7E5" w14:textId="7D221371" w:rsidR="002678D7" w:rsidRDefault="002678D7">
      <w:pPr>
        <w:rPr>
          <w:szCs w:val="22"/>
        </w:rPr>
      </w:pPr>
      <w:r>
        <w:rPr>
          <w:szCs w:val="22"/>
        </w:rPr>
        <w:br w:type="page"/>
      </w:r>
    </w:p>
    <w:p w14:paraId="1F50BFED" w14:textId="77777777" w:rsidR="004275FD" w:rsidRDefault="004275FD" w:rsidP="00730521">
      <w:pPr>
        <w:ind w:firstLine="720"/>
        <w:rPr>
          <w:szCs w:val="22"/>
        </w:rPr>
      </w:pPr>
    </w:p>
    <w:p w14:paraId="77651502" w14:textId="77777777" w:rsidR="004275FD" w:rsidRDefault="004275FD" w:rsidP="00730521">
      <w:pPr>
        <w:tabs>
          <w:tab w:val="left" w:pos="-720"/>
        </w:tabs>
        <w:suppressAutoHyphens/>
        <w:rPr>
          <w:szCs w:val="22"/>
        </w:rPr>
      </w:pPr>
      <w:r>
        <w:rPr>
          <w:szCs w:val="22"/>
        </w:rPr>
        <w:tab/>
        <w:t>We take this action under delegated authority pursuant to Sections 0.191 and 0.392 of the Commission’s rules, 47 C.F.R. §§ 0.191, 0.392.</w:t>
      </w:r>
    </w:p>
    <w:p w14:paraId="7BE3E1A3" w14:textId="77777777" w:rsidR="004275FD" w:rsidRDefault="004275FD" w:rsidP="00730521">
      <w:pPr>
        <w:tabs>
          <w:tab w:val="left" w:pos="-720"/>
        </w:tabs>
        <w:suppressAutoHyphens/>
        <w:jc w:val="both"/>
        <w:rPr>
          <w:szCs w:val="22"/>
        </w:rPr>
      </w:pPr>
    </w:p>
    <w:p w14:paraId="70542A6A" w14:textId="77777777" w:rsidR="004275FD" w:rsidRDefault="004275FD" w:rsidP="00730521">
      <w:pPr>
        <w:pStyle w:val="NormalWeb"/>
        <w:spacing w:before="0" w:beforeAutospacing="0" w:after="0" w:afterAutospacing="0"/>
        <w:ind w:firstLine="720"/>
      </w:pPr>
      <w:r>
        <w:rPr>
          <w:sz w:val="22"/>
          <w:szCs w:val="22"/>
        </w:rPr>
        <w:t>Action by the Chief, Policy and Licensing Division, Public Safety and Homeland Security Bureau.</w:t>
      </w:r>
    </w:p>
    <w:p w14:paraId="67EC1C9E" w14:textId="77777777" w:rsidR="004275FD" w:rsidRDefault="004275FD">
      <w:pPr>
        <w:ind w:firstLine="720"/>
      </w:pPr>
    </w:p>
    <w:p w14:paraId="6812B9D4" w14:textId="77777777" w:rsidR="004275FD" w:rsidRDefault="004275FD">
      <w:pPr>
        <w:autoSpaceDE w:val="0"/>
        <w:autoSpaceDN w:val="0"/>
        <w:adjustRightInd w:val="0"/>
        <w:jc w:val="center"/>
        <w:rPr>
          <w:color w:val="000000"/>
          <w:szCs w:val="22"/>
        </w:rPr>
      </w:pPr>
      <w:r>
        <w:t>- FCC -</w:t>
      </w:r>
    </w:p>
    <w:p w14:paraId="316FF174" w14:textId="77777777" w:rsidR="004275FD" w:rsidRPr="00DB1F9A" w:rsidRDefault="004275FD">
      <w:pPr>
        <w:autoSpaceDE w:val="0"/>
        <w:autoSpaceDN w:val="0"/>
        <w:adjustRightInd w:val="0"/>
        <w:jc w:val="center"/>
        <w:rPr>
          <w:color w:val="000000"/>
          <w:szCs w:val="22"/>
          <w:vertAlign w:val="subscript"/>
        </w:rPr>
      </w:pPr>
    </w:p>
    <w:sectPr w:rsidR="004275FD" w:rsidRPr="00DB1F9A">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4F63A" w14:textId="77777777" w:rsidR="004943AF" w:rsidRDefault="004943AF">
      <w:r>
        <w:separator/>
      </w:r>
    </w:p>
  </w:endnote>
  <w:endnote w:type="continuationSeparator" w:id="0">
    <w:p w14:paraId="0B77AD5B" w14:textId="77777777" w:rsidR="004943AF" w:rsidRDefault="0049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DD2E" w14:textId="77777777" w:rsidR="00F72296" w:rsidRDefault="00F72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63FB09" w14:textId="77777777" w:rsidR="00F72296" w:rsidRDefault="00F72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7FEA" w14:textId="77777777" w:rsidR="00F72296" w:rsidRPr="001049A6" w:rsidRDefault="00F72296">
    <w:pPr>
      <w:pStyle w:val="Footer"/>
      <w:framePr w:wrap="around" w:vAnchor="text" w:hAnchor="margin" w:xAlign="center" w:y="1"/>
      <w:rPr>
        <w:rStyle w:val="PageNumber"/>
        <w:szCs w:val="22"/>
      </w:rPr>
    </w:pPr>
    <w:r w:rsidRPr="001049A6">
      <w:rPr>
        <w:rStyle w:val="PageNumber"/>
        <w:szCs w:val="22"/>
      </w:rPr>
      <w:fldChar w:fldCharType="begin"/>
    </w:r>
    <w:r w:rsidRPr="001049A6">
      <w:rPr>
        <w:rStyle w:val="PageNumber"/>
        <w:szCs w:val="22"/>
      </w:rPr>
      <w:instrText xml:space="preserve">PAGE  </w:instrText>
    </w:r>
    <w:r w:rsidRPr="001049A6">
      <w:rPr>
        <w:rStyle w:val="PageNumber"/>
        <w:szCs w:val="22"/>
      </w:rPr>
      <w:fldChar w:fldCharType="separate"/>
    </w:r>
    <w:r w:rsidR="00D65639">
      <w:rPr>
        <w:rStyle w:val="PageNumber"/>
        <w:noProof/>
        <w:szCs w:val="22"/>
      </w:rPr>
      <w:t>3</w:t>
    </w:r>
    <w:r w:rsidRPr="001049A6">
      <w:rPr>
        <w:rStyle w:val="PageNumber"/>
        <w:szCs w:val="22"/>
      </w:rPr>
      <w:fldChar w:fldCharType="end"/>
    </w:r>
  </w:p>
  <w:p w14:paraId="4879175D" w14:textId="77777777" w:rsidR="00F72296" w:rsidRDefault="00F7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6390" w14:textId="77777777" w:rsidR="005B3135" w:rsidRDefault="005B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BB92" w14:textId="77777777" w:rsidR="004943AF" w:rsidRDefault="004943AF">
      <w:r>
        <w:separator/>
      </w:r>
    </w:p>
  </w:footnote>
  <w:footnote w:type="continuationSeparator" w:id="0">
    <w:p w14:paraId="5861436B" w14:textId="77777777" w:rsidR="004943AF" w:rsidRDefault="004943AF">
      <w:r>
        <w:continuationSeparator/>
      </w:r>
    </w:p>
  </w:footnote>
  <w:footnote w:id="1">
    <w:p w14:paraId="12167B37" w14:textId="77777777" w:rsidR="00F72296" w:rsidRPr="00AE1F35" w:rsidRDefault="00F72296" w:rsidP="00DC4662">
      <w:pPr>
        <w:pStyle w:val="FootnoteText"/>
        <w:spacing w:after="120"/>
        <w:rPr>
          <w:sz w:val="20"/>
        </w:rPr>
      </w:pPr>
      <w:r w:rsidRPr="00AE1F35">
        <w:rPr>
          <w:rStyle w:val="FootnoteReference"/>
          <w:sz w:val="20"/>
        </w:rPr>
        <w:footnoteRef/>
      </w:r>
      <w:r w:rsidRPr="00AE1F35">
        <w:rPr>
          <w:sz w:val="20"/>
        </w:rPr>
        <w:t xml:space="preserve"> The Region 21 (Michigan) 800 MHz regional planning area consists of all the Upper Peninsula and all counties in the Lower Peninsula except the counties of Allegan, Barrien, Barry, Cass, Kalamazoo, Ottawa, St. Joseph, and </w:t>
      </w:r>
      <w:r>
        <w:rPr>
          <w:sz w:val="20"/>
        </w:rPr>
        <w:t>Van B</w:t>
      </w:r>
      <w:r w:rsidRPr="00AE1F35">
        <w:rPr>
          <w:sz w:val="20"/>
        </w:rPr>
        <w:t>uren</w:t>
      </w:r>
      <w:r>
        <w:rPr>
          <w:sz w:val="20"/>
        </w:rPr>
        <w:t>,</w:t>
      </w:r>
      <w:r w:rsidRPr="00AE1F35">
        <w:rPr>
          <w:sz w:val="20"/>
        </w:rPr>
        <w:t xml:space="preserve"> which are part of Region 54 (Great Lakes Area).   </w:t>
      </w:r>
    </w:p>
  </w:footnote>
  <w:footnote w:id="2">
    <w:p w14:paraId="30075F47" w14:textId="7749DD97" w:rsidR="00F72296" w:rsidRPr="00AE1F35" w:rsidRDefault="00F72296" w:rsidP="00A85379">
      <w:pPr>
        <w:widowControl w:val="0"/>
        <w:spacing w:after="120"/>
        <w:ind w:right="-18"/>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Letter from Keith Bradshaw, Chair, Region 21 800 MHz Regional Planning Committee, to Marlene H. Dortch, Secretary, Federal Communications Commission, Gen</w:t>
      </w:r>
      <w:r w:rsidR="00146502">
        <w:rPr>
          <w:sz w:val="20"/>
        </w:rPr>
        <w:t>eral</w:t>
      </w:r>
      <w:r w:rsidRPr="00AE1F35">
        <w:rPr>
          <w:sz w:val="20"/>
        </w:rPr>
        <w:t xml:space="preserve"> Docket </w:t>
      </w:r>
      <w:r w:rsidR="00E606A3">
        <w:rPr>
          <w:sz w:val="20"/>
        </w:rPr>
        <w:t xml:space="preserve">No. </w:t>
      </w:r>
      <w:r w:rsidRPr="00AE1F35">
        <w:rPr>
          <w:sz w:val="20"/>
        </w:rPr>
        <w:t xml:space="preserve">90-221 (filed Mar. 21, 2013) (Plan Amendment).       </w:t>
      </w:r>
    </w:p>
  </w:footnote>
  <w:footnote w:id="3">
    <w:p w14:paraId="4D523186" w14:textId="70A613F0" w:rsidR="00F72296" w:rsidRPr="001E52D8" w:rsidRDefault="00F72296">
      <w:pPr>
        <w:pStyle w:val="FootnoteText"/>
        <w:rPr>
          <w:sz w:val="20"/>
        </w:rPr>
      </w:pPr>
      <w:r>
        <w:rPr>
          <w:rStyle w:val="FootnoteReference"/>
        </w:rPr>
        <w:footnoteRef/>
      </w:r>
      <w:r>
        <w:t xml:space="preserve"> </w:t>
      </w:r>
      <w:r w:rsidR="00E606A3" w:rsidRPr="001E52D8">
        <w:rPr>
          <w:sz w:val="20"/>
        </w:rPr>
        <w:t xml:space="preserve">The Region 21 (Michigan) 800 MHz NPSPAC Plan was adopted by the Commission’s Private Radio Bureau (PR) on June 22, 1990.  </w:t>
      </w:r>
      <w:r w:rsidR="00697926" w:rsidRPr="001E52D8">
        <w:rPr>
          <w:i/>
          <w:sz w:val="20"/>
        </w:rPr>
        <w:t xml:space="preserve">See </w:t>
      </w:r>
      <w:r w:rsidR="00697926" w:rsidRPr="001E52D8">
        <w:rPr>
          <w:sz w:val="20"/>
        </w:rPr>
        <w:t xml:space="preserve">Region 21 (Michigan) </w:t>
      </w:r>
      <w:r w:rsidR="00E606A3" w:rsidRPr="001E52D8">
        <w:rPr>
          <w:sz w:val="20"/>
        </w:rPr>
        <w:t xml:space="preserve">National Public Safety Plan Advisory Committee 800 MHz Regional Plan, </w:t>
      </w:r>
      <w:r w:rsidRPr="001E52D8">
        <w:rPr>
          <w:sz w:val="20"/>
        </w:rPr>
        <w:t>Order, Gen</w:t>
      </w:r>
      <w:r w:rsidR="00146502" w:rsidRPr="001E52D8">
        <w:rPr>
          <w:sz w:val="20"/>
        </w:rPr>
        <w:t xml:space="preserve">eral </w:t>
      </w:r>
      <w:r w:rsidRPr="001E52D8">
        <w:rPr>
          <w:sz w:val="20"/>
        </w:rPr>
        <w:t>Docket No. 90-221, 5 FCC Rcd 403</w:t>
      </w:r>
      <w:r w:rsidR="006C1A8C" w:rsidRPr="001E52D8">
        <w:rPr>
          <w:sz w:val="20"/>
        </w:rPr>
        <w:t>1</w:t>
      </w:r>
      <w:r w:rsidRPr="001E52D8">
        <w:rPr>
          <w:sz w:val="20"/>
        </w:rPr>
        <w:t xml:space="preserve"> (P</w:t>
      </w:r>
      <w:r w:rsidR="00E606A3" w:rsidRPr="001E52D8">
        <w:rPr>
          <w:sz w:val="20"/>
        </w:rPr>
        <w:t xml:space="preserve">R </w:t>
      </w:r>
      <w:r w:rsidRPr="001E52D8">
        <w:rPr>
          <w:sz w:val="20"/>
        </w:rPr>
        <w:t>1990)</w:t>
      </w:r>
      <w:r w:rsidR="00E606A3" w:rsidRPr="001E52D8">
        <w:rPr>
          <w:sz w:val="20"/>
        </w:rPr>
        <w:t>.</w:t>
      </w:r>
    </w:p>
  </w:footnote>
  <w:footnote w:id="4">
    <w:p w14:paraId="505E320B" w14:textId="77777777" w:rsidR="00F72296" w:rsidRPr="00704090" w:rsidRDefault="00F72296" w:rsidP="00E54F7F">
      <w:pPr>
        <w:pStyle w:val="FootnoteText"/>
        <w:spacing w:after="120"/>
        <w:rPr>
          <w:sz w:val="20"/>
        </w:rPr>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w:t>
      </w:r>
      <w:r>
        <w:rPr>
          <w:i/>
          <w:sz w:val="20"/>
        </w:rPr>
        <w:t xml:space="preserve">Report and Order, </w:t>
      </w:r>
      <w:r>
        <w:rPr>
          <w:sz w:val="20"/>
        </w:rPr>
        <w:t xml:space="preserve">General Docket No. 87-112, 3 FCC Rcd 905 (1987).  The band was modified by the Commission in the </w:t>
      </w:r>
      <w:r>
        <w:rPr>
          <w:i/>
          <w:sz w:val="20"/>
        </w:rPr>
        <w:t xml:space="preserve">Rebanding </w:t>
      </w:r>
      <w:r>
        <w:rPr>
          <w:sz w:val="20"/>
        </w:rPr>
        <w:t xml:space="preserve">proceeding, WT Docket 02-55, by shifting the NPSPAC band down by 15 megahertz to 806-824/851-869 MHz.  </w:t>
      </w:r>
    </w:p>
  </w:footnote>
  <w:footnote w:id="5">
    <w:p w14:paraId="607DBAC3" w14:textId="13EFC90F" w:rsidR="00F72296" w:rsidRPr="00E351AE" w:rsidRDefault="00F72296" w:rsidP="00DC4662">
      <w:pPr>
        <w:pStyle w:val="FootnoteText"/>
        <w:spacing w:after="120"/>
        <w:rPr>
          <w:sz w:val="20"/>
        </w:rPr>
      </w:pPr>
      <w:r w:rsidRPr="00E351AE">
        <w:rPr>
          <w:rStyle w:val="FootnoteReference"/>
          <w:sz w:val="20"/>
        </w:rPr>
        <w:footnoteRef/>
      </w:r>
      <w:r w:rsidRPr="00E351AE">
        <w:rPr>
          <w:sz w:val="20"/>
        </w:rPr>
        <w:t xml:space="preserve"> </w:t>
      </w:r>
      <w:r w:rsidRPr="00E351AE">
        <w:rPr>
          <w:i/>
          <w:sz w:val="20"/>
        </w:rPr>
        <w:t>See</w:t>
      </w:r>
      <w:r w:rsidRPr="00E351AE">
        <w:rPr>
          <w:sz w:val="20"/>
        </w:rPr>
        <w:t xml:space="preserve"> Plan Amendment, Appendix</w:t>
      </w:r>
      <w:r>
        <w:rPr>
          <w:sz w:val="20"/>
        </w:rPr>
        <w:t xml:space="preserve"> A – Inter-Regional Dispute Resolution/Concurrence (signed agreements between Region 21 and Region 14 (Indiana), Region 33 (Ohio), Region 45 (Wisconsin) and Region 54 (Great Lakes Area)).</w:t>
      </w:r>
    </w:p>
  </w:footnote>
  <w:footnote w:id="6">
    <w:p w14:paraId="5272A354" w14:textId="77777777" w:rsidR="00F72296" w:rsidRPr="00AE1F35" w:rsidRDefault="00F72296" w:rsidP="00DC4662">
      <w:pPr>
        <w:pStyle w:val="FootnoteText"/>
        <w:spacing w:after="120"/>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Plan Amendment, Appendix C – Channel Assignments by County</w:t>
      </w:r>
      <w:r>
        <w:rPr>
          <w:sz w:val="20"/>
        </w:rPr>
        <w:t xml:space="preserve">; </w:t>
      </w:r>
      <w:r w:rsidRPr="00A75504">
        <w:rPr>
          <w:i/>
          <w:sz w:val="20"/>
        </w:rPr>
        <w:t>see also</w:t>
      </w:r>
      <w:r>
        <w:rPr>
          <w:sz w:val="20"/>
        </w:rPr>
        <w:t>, Plan Amendment - Frequency Assignment Criteria at 12-13.</w:t>
      </w:r>
    </w:p>
  </w:footnote>
  <w:footnote w:id="7">
    <w:p w14:paraId="12F0BB37" w14:textId="77777777" w:rsidR="00F72296" w:rsidRPr="00AE1F35" w:rsidRDefault="00F72296" w:rsidP="00DC4662">
      <w:pPr>
        <w:pStyle w:val="FootnoteText"/>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Plan Amendment, Appendix D – Committee Structure and By-Laws.</w:t>
      </w:r>
    </w:p>
  </w:footnote>
  <w:footnote w:id="8">
    <w:p w14:paraId="384ADD76" w14:textId="77777777" w:rsidR="00F72296" w:rsidRPr="00AE1F35" w:rsidRDefault="00F72296" w:rsidP="00DC4662">
      <w:pPr>
        <w:pStyle w:val="FootnoteText"/>
        <w:spacing w:after="120"/>
        <w:rPr>
          <w:sz w:val="20"/>
        </w:rPr>
      </w:pPr>
      <w:r w:rsidRPr="00AE1F35">
        <w:rPr>
          <w:rStyle w:val="FootnoteReference"/>
          <w:sz w:val="20"/>
        </w:rPr>
        <w:footnoteRef/>
      </w:r>
      <w:r w:rsidRPr="00AE1F35">
        <w:rPr>
          <w:sz w:val="20"/>
        </w:rPr>
        <w:t xml:space="preserve"> </w:t>
      </w:r>
      <w:r w:rsidRPr="00AE1F35">
        <w:rPr>
          <w:i/>
          <w:sz w:val="20"/>
        </w:rPr>
        <w:t>See</w:t>
      </w:r>
      <w:r w:rsidRPr="00AE1F35">
        <w:rPr>
          <w:sz w:val="20"/>
        </w:rPr>
        <w:t xml:space="preserve"> Plan Amendment, Application Process at 9.</w:t>
      </w:r>
    </w:p>
  </w:footnote>
  <w:footnote w:id="9">
    <w:p w14:paraId="2B1EBF5A" w14:textId="77777777" w:rsidR="00F72296" w:rsidRPr="00AE1F35" w:rsidRDefault="00F72296" w:rsidP="00DC4662">
      <w:pPr>
        <w:pStyle w:val="FootnoteText"/>
        <w:spacing w:after="120"/>
        <w:rPr>
          <w:sz w:val="20"/>
        </w:rPr>
      </w:pPr>
      <w:r w:rsidRPr="00AE1F35">
        <w:rPr>
          <w:rStyle w:val="FootnoteReference"/>
          <w:sz w:val="20"/>
        </w:rPr>
        <w:footnoteRef/>
      </w:r>
      <w:r w:rsidRPr="00AE1F35">
        <w:rPr>
          <w:sz w:val="20"/>
        </w:rPr>
        <w:t xml:space="preserve"> </w:t>
      </w:r>
      <w:r w:rsidRPr="00AE1F35">
        <w:rPr>
          <w:i/>
          <w:sz w:val="20"/>
        </w:rPr>
        <w:t xml:space="preserve">See </w:t>
      </w:r>
      <w:r w:rsidRPr="00AE1F35">
        <w:rPr>
          <w:sz w:val="20"/>
        </w:rPr>
        <w:t xml:space="preserve">Plan Amendment, Appendix E – 8CALL System Map. </w:t>
      </w:r>
    </w:p>
  </w:footnote>
  <w:footnote w:id="10">
    <w:p w14:paraId="0C0DBB93" w14:textId="77777777" w:rsidR="00642FD8" w:rsidRPr="00CE7105" w:rsidRDefault="00642FD8" w:rsidP="00642FD8">
      <w:pPr>
        <w:pStyle w:val="FootnoteText"/>
        <w:spacing w:after="120"/>
      </w:pPr>
      <w:r>
        <w:rPr>
          <w:rStyle w:val="FootnoteReference"/>
        </w:rPr>
        <w:footnoteRef/>
      </w:r>
      <w:r>
        <w:t xml:space="preserve"> </w:t>
      </w:r>
      <w:r>
        <w:rPr>
          <w:i/>
        </w:rPr>
        <w:t xml:space="preserve">See </w:t>
      </w:r>
      <w:r>
        <w:t xml:space="preserve">Plan Amendment, International Treaty Considerations at 12.  </w:t>
      </w:r>
    </w:p>
  </w:footnote>
  <w:footnote w:id="11">
    <w:p w14:paraId="67817DC6" w14:textId="77777777" w:rsidR="00F72296" w:rsidRPr="00DC7EA1" w:rsidRDefault="00F72296" w:rsidP="00DC4662">
      <w:pPr>
        <w:pStyle w:val="FootnoteText"/>
        <w:spacing w:after="120"/>
        <w:rPr>
          <w:sz w:val="20"/>
        </w:rPr>
      </w:pPr>
      <w:r>
        <w:rPr>
          <w:rStyle w:val="FootnoteReference"/>
        </w:rPr>
        <w:footnoteRef/>
      </w:r>
      <w:r>
        <w:t xml:space="preserve"> </w:t>
      </w:r>
      <w:r w:rsidRPr="00C86516">
        <w:rPr>
          <w:i/>
          <w:sz w:val="20"/>
        </w:rPr>
        <w:t>See</w:t>
      </w:r>
      <w:r>
        <w:rPr>
          <w:sz w:val="20"/>
        </w:rPr>
        <w:t xml:space="preserve"> Plan Amendment, Coverage and Interference Considerations at 13. </w:t>
      </w:r>
    </w:p>
  </w:footnote>
  <w:footnote w:id="12">
    <w:p w14:paraId="0C7D2223" w14:textId="71DBB774" w:rsidR="00F72296" w:rsidRPr="00A96BAF" w:rsidRDefault="00F72296" w:rsidP="00E54F7F">
      <w:pPr>
        <w:pStyle w:val="FootnoteText"/>
        <w:spacing w:after="120"/>
        <w:rPr>
          <w:sz w:val="20"/>
        </w:rPr>
      </w:pPr>
      <w:r w:rsidRPr="00A96BAF">
        <w:rPr>
          <w:rStyle w:val="FootnoteReference"/>
          <w:sz w:val="20"/>
        </w:rPr>
        <w:footnoteRef/>
      </w:r>
      <w:r w:rsidRPr="00A96BAF">
        <w:rPr>
          <w:sz w:val="20"/>
        </w:rPr>
        <w:t xml:space="preserve"> </w:t>
      </w:r>
      <w:r w:rsidRPr="00A96BAF">
        <w:rPr>
          <w:i/>
          <w:sz w:val="20"/>
        </w:rPr>
        <w:t>See</w:t>
      </w:r>
      <w:r w:rsidRPr="00A96BAF">
        <w:rPr>
          <w:sz w:val="20"/>
        </w:rPr>
        <w:t xml:space="preserve"> Public Safety and Homeland Security Bureau Seeks Comments on Region </w:t>
      </w:r>
      <w:r>
        <w:rPr>
          <w:sz w:val="20"/>
        </w:rPr>
        <w:t>21</w:t>
      </w:r>
      <w:r w:rsidRPr="00A96BAF">
        <w:rPr>
          <w:sz w:val="20"/>
        </w:rPr>
        <w:t xml:space="preserve"> (</w:t>
      </w:r>
      <w:r>
        <w:rPr>
          <w:sz w:val="20"/>
        </w:rPr>
        <w:t>Michigan</w:t>
      </w:r>
      <w:r w:rsidRPr="00A96BAF">
        <w:rPr>
          <w:sz w:val="20"/>
        </w:rPr>
        <w:t xml:space="preserve">) </w:t>
      </w:r>
      <w:r>
        <w:rPr>
          <w:sz w:val="20"/>
        </w:rPr>
        <w:t>800 MHZ NPSPAC Regional Plan Amendment</w:t>
      </w:r>
      <w:r w:rsidRPr="00A96BAF">
        <w:rPr>
          <w:sz w:val="20"/>
        </w:rPr>
        <w:t xml:space="preserve">, </w:t>
      </w:r>
      <w:r>
        <w:rPr>
          <w:sz w:val="20"/>
        </w:rPr>
        <w:t xml:space="preserve">General Docket No. 90-221, </w:t>
      </w:r>
      <w:r w:rsidRPr="00A96BAF">
        <w:rPr>
          <w:i/>
          <w:sz w:val="20"/>
        </w:rPr>
        <w:t>Public Notice,</w:t>
      </w:r>
      <w:r w:rsidRPr="00A96BAF">
        <w:rPr>
          <w:sz w:val="20"/>
        </w:rPr>
        <w:t xml:space="preserve"> </w:t>
      </w:r>
      <w:r>
        <w:rPr>
          <w:sz w:val="20"/>
        </w:rPr>
        <w:t xml:space="preserve">DA 13-1134 (rel. May 17, 2013) </w:t>
      </w:r>
      <w:r w:rsidRPr="0019482A">
        <w:rPr>
          <w:sz w:val="20"/>
        </w:rPr>
        <w:t xml:space="preserve">(PSHSB 2013).  Comments were due </w:t>
      </w:r>
      <w:r>
        <w:rPr>
          <w:sz w:val="20"/>
        </w:rPr>
        <w:t xml:space="preserve">June 6, 2013, and, </w:t>
      </w:r>
      <w:r w:rsidRPr="0019482A">
        <w:rPr>
          <w:sz w:val="20"/>
        </w:rPr>
        <w:t xml:space="preserve">reply comments were due </w:t>
      </w:r>
      <w:r>
        <w:rPr>
          <w:sz w:val="20"/>
        </w:rPr>
        <w:t>June 17, 2013</w:t>
      </w:r>
      <w:r w:rsidRPr="0019482A">
        <w:rPr>
          <w:sz w:val="20"/>
        </w:rPr>
        <w:t>.</w:t>
      </w:r>
      <w:r w:rsidRPr="00A96BAF">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2C32" w14:textId="77777777" w:rsidR="005B3135" w:rsidRDefault="005B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FEA0" w14:textId="77777777" w:rsidR="005B3135" w:rsidRDefault="005B3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295D" w14:textId="77777777" w:rsidR="00F72296" w:rsidRPr="00247C93" w:rsidRDefault="00F72296" w:rsidP="00D65639">
    <w:pPr>
      <w:pStyle w:val="Header"/>
      <w:tabs>
        <w:tab w:val="clear" w:pos="4320"/>
        <w:tab w:val="clear" w:pos="8640"/>
      </w:tabs>
      <w:spacing w:before="40"/>
      <w:ind w:firstLine="1080"/>
      <w:rPr>
        <w:rFonts w:ascii="Arial" w:hAnsi="Arial" w:cs="Arial"/>
        <w:b/>
        <w:kern w:val="28"/>
        <w:sz w:val="96"/>
      </w:rPr>
    </w:pPr>
    <w:r w:rsidRPr="00247C93">
      <w:rPr>
        <w:rFonts w:ascii="Arial" w:hAnsi="Arial" w:cs="Arial"/>
        <w:b/>
        <w:noProof/>
        <w:sz w:val="24"/>
      </w:rPr>
      <w:drawing>
        <wp:anchor distT="0" distB="0" distL="114300" distR="114300" simplePos="0" relativeHeight="251659264" behindDoc="0" locked="0" layoutInCell="0" allowOverlap="1" wp14:anchorId="53629238" wp14:editId="07906004">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C93">
      <w:rPr>
        <w:rFonts w:ascii="Arial" w:hAnsi="Arial" w:cs="Arial"/>
        <w:b/>
        <w:noProof/>
        <w:sz w:val="24"/>
      </w:rPr>
      <mc:AlternateContent>
        <mc:Choice Requires="wps">
          <w:drawing>
            <wp:anchor distT="0" distB="0" distL="114300" distR="114300" simplePos="0" relativeHeight="251656192" behindDoc="0" locked="0" layoutInCell="0" allowOverlap="1" wp14:anchorId="48C01B9F" wp14:editId="0CF07603">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878CD" w14:textId="77777777" w:rsidR="00F72296" w:rsidRDefault="00F72296">
                          <w:pPr>
                            <w:rPr>
                              <w:rFonts w:ascii="Arial" w:hAnsi="Arial"/>
                              <w:b/>
                            </w:rPr>
                          </w:pPr>
                          <w:r>
                            <w:rPr>
                              <w:rFonts w:ascii="Arial" w:hAnsi="Arial"/>
                              <w:b/>
                            </w:rPr>
                            <w:t>Federal Communications Commission</w:t>
                          </w:r>
                        </w:p>
                        <w:p w14:paraId="3C3F15A2" w14:textId="77777777" w:rsidR="00F72296" w:rsidRDefault="00F7229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2DB46D" w14:textId="77777777" w:rsidR="00F72296" w:rsidRDefault="00F7229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" o:allowincell="f" stroked="f">
              <v:textbox>
                <w:txbxContent>
                  <w:p w14:paraId="29F878CD" w14:textId="77777777" w:rsidR="00F72296" w:rsidRDefault="00F72296">
                    <w:pPr>
                      <w:rPr>
                        <w:rFonts w:ascii="Arial" w:hAnsi="Arial"/>
                        <w:b/>
                      </w:rPr>
                    </w:pPr>
                    <w:r>
                      <w:rPr>
                        <w:rFonts w:ascii="Arial" w:hAnsi="Arial"/>
                        <w:b/>
                      </w:rPr>
                      <w:t>Federal Communications Commission</w:t>
                    </w:r>
                  </w:p>
                  <w:p w14:paraId="3C3F15A2" w14:textId="77777777" w:rsidR="00F72296" w:rsidRDefault="00F7229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2DB46D" w14:textId="77777777" w:rsidR="00F72296" w:rsidRDefault="00F72296">
                    <w:pPr>
                      <w:rPr>
                        <w:rFonts w:ascii="Arial" w:hAnsi="Arial"/>
                        <w:sz w:val="24"/>
                      </w:rPr>
                    </w:pPr>
                    <w:r>
                      <w:rPr>
                        <w:rFonts w:ascii="Arial" w:hAnsi="Arial"/>
                        <w:b/>
                      </w:rPr>
                      <w:t>Washington, D.C. 20554</w:t>
                    </w:r>
                  </w:p>
                </w:txbxContent>
              </v:textbox>
            </v:shape>
          </w:pict>
        </mc:Fallback>
      </mc:AlternateContent>
    </w:r>
    <w:r w:rsidRPr="00247C93">
      <w:rPr>
        <w:rFonts w:ascii="Arial" w:hAnsi="Arial" w:cs="Arial"/>
        <w:b/>
        <w:kern w:val="28"/>
        <w:sz w:val="96"/>
      </w:rPr>
      <w:t>PUBLIC NOTICE</w:t>
    </w:r>
  </w:p>
  <w:p w14:paraId="0C12D298" w14:textId="77777777" w:rsidR="00F72296" w:rsidRDefault="00F722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FEBFCFF" wp14:editId="1B55AD69">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0EA68D7" wp14:editId="7BC4D5D2">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11732" w14:textId="77777777" w:rsidR="00F72296" w:rsidRDefault="00F72296">
                          <w:pPr>
                            <w:spacing w:before="40"/>
                            <w:jc w:val="right"/>
                            <w:rPr>
                              <w:rFonts w:ascii="Arial" w:hAnsi="Arial"/>
                              <w:b/>
                              <w:sz w:val="16"/>
                            </w:rPr>
                          </w:pPr>
                          <w:r>
                            <w:rPr>
                              <w:rFonts w:ascii="Arial" w:hAnsi="Arial"/>
                              <w:b/>
                              <w:sz w:val="16"/>
                            </w:rPr>
                            <w:t>News Media Information 202 / 418-0500</w:t>
                          </w:r>
                        </w:p>
                        <w:p w14:paraId="0683D82C" w14:textId="77777777" w:rsidR="00F72296" w:rsidRDefault="00F7229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B08BEF8" w14:textId="77777777" w:rsidR="00F72296" w:rsidRDefault="00F72296">
                          <w:pPr>
                            <w:jc w:val="right"/>
                            <w:rPr>
                              <w:rFonts w:ascii="Arial" w:hAnsi="Arial"/>
                              <w:b/>
                              <w:sz w:val="16"/>
                            </w:rPr>
                          </w:pPr>
                          <w:r>
                            <w:rPr>
                              <w:rFonts w:ascii="Arial" w:hAnsi="Arial"/>
                              <w:b/>
                              <w:sz w:val="16"/>
                            </w:rPr>
                            <w:t>TTY: 1-888-835-5322</w:t>
                          </w:r>
                        </w:p>
                        <w:p w14:paraId="6992DF4C" w14:textId="77777777" w:rsidR="00F72296" w:rsidRDefault="00F7229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" o:allowincell="f" stroked="f">
              <v:textbox inset=",0,,0">
                <w:txbxContent>
                  <w:p w14:paraId="6E211732" w14:textId="77777777" w:rsidR="00F72296" w:rsidRDefault="00F72296">
                    <w:pPr>
                      <w:spacing w:before="40"/>
                      <w:jc w:val="right"/>
                      <w:rPr>
                        <w:rFonts w:ascii="Arial" w:hAnsi="Arial"/>
                        <w:b/>
                        <w:sz w:val="16"/>
                      </w:rPr>
                    </w:pPr>
                    <w:r>
                      <w:rPr>
                        <w:rFonts w:ascii="Arial" w:hAnsi="Arial"/>
                        <w:b/>
                        <w:sz w:val="16"/>
                      </w:rPr>
                      <w:t>News Media Information 202 / 418-0500</w:t>
                    </w:r>
                  </w:p>
                  <w:p w14:paraId="0683D82C" w14:textId="77777777" w:rsidR="00F72296" w:rsidRDefault="00F7229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B08BEF8" w14:textId="77777777" w:rsidR="00F72296" w:rsidRDefault="00F72296">
                    <w:pPr>
                      <w:jc w:val="right"/>
                      <w:rPr>
                        <w:rFonts w:ascii="Arial" w:hAnsi="Arial"/>
                        <w:b/>
                        <w:sz w:val="16"/>
                      </w:rPr>
                    </w:pPr>
                    <w:r>
                      <w:rPr>
                        <w:rFonts w:ascii="Arial" w:hAnsi="Arial"/>
                        <w:b/>
                        <w:sz w:val="16"/>
                      </w:rPr>
                      <w:t>TTY: 1-888-835-5322</w:t>
                    </w:r>
                  </w:p>
                  <w:p w14:paraId="6992DF4C" w14:textId="77777777" w:rsidR="00F72296" w:rsidRDefault="00F72296">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C371BE"/>
    <w:multiLevelType w:val="hybridMultilevel"/>
    <w:tmpl w:val="D7E899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CD43DF"/>
    <w:multiLevelType w:val="hybridMultilevel"/>
    <w:tmpl w:val="29CA6D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8"/>
  </w:num>
  <w:num w:numId="17">
    <w:abstractNumId w:val="2"/>
  </w:num>
  <w:num w:numId="18">
    <w:abstractNumId w:val="34"/>
  </w:num>
  <w:num w:numId="19">
    <w:abstractNumId w:val="39"/>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7"/>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CB"/>
    <w:rsid w:val="00052DA9"/>
    <w:rsid w:val="00086BAB"/>
    <w:rsid w:val="001040BB"/>
    <w:rsid w:val="001049A6"/>
    <w:rsid w:val="00117FC6"/>
    <w:rsid w:val="00124605"/>
    <w:rsid w:val="00131CE4"/>
    <w:rsid w:val="00133DFB"/>
    <w:rsid w:val="00146502"/>
    <w:rsid w:val="0019482A"/>
    <w:rsid w:val="00195346"/>
    <w:rsid w:val="001E41F6"/>
    <w:rsid w:val="001E52D8"/>
    <w:rsid w:val="001F02A7"/>
    <w:rsid w:val="002121F1"/>
    <w:rsid w:val="00213593"/>
    <w:rsid w:val="002161B3"/>
    <w:rsid w:val="00236B35"/>
    <w:rsid w:val="00247C93"/>
    <w:rsid w:val="00264956"/>
    <w:rsid w:val="002667F4"/>
    <w:rsid w:val="002678D7"/>
    <w:rsid w:val="002C513C"/>
    <w:rsid w:val="00331F7C"/>
    <w:rsid w:val="00333246"/>
    <w:rsid w:val="00386136"/>
    <w:rsid w:val="004011C4"/>
    <w:rsid w:val="004275FD"/>
    <w:rsid w:val="004337FC"/>
    <w:rsid w:val="004424E8"/>
    <w:rsid w:val="00484B0E"/>
    <w:rsid w:val="00485FE6"/>
    <w:rsid w:val="004943AF"/>
    <w:rsid w:val="00520764"/>
    <w:rsid w:val="0059607C"/>
    <w:rsid w:val="005A4191"/>
    <w:rsid w:val="005B3135"/>
    <w:rsid w:val="00614ED7"/>
    <w:rsid w:val="00642FD8"/>
    <w:rsid w:val="00652C8A"/>
    <w:rsid w:val="00655F73"/>
    <w:rsid w:val="00660947"/>
    <w:rsid w:val="00696224"/>
    <w:rsid w:val="00697926"/>
    <w:rsid w:val="006C1A8C"/>
    <w:rsid w:val="006C4B69"/>
    <w:rsid w:val="006D303A"/>
    <w:rsid w:val="00707CE1"/>
    <w:rsid w:val="0071160D"/>
    <w:rsid w:val="007228E8"/>
    <w:rsid w:val="00730521"/>
    <w:rsid w:val="0073663F"/>
    <w:rsid w:val="00782F1C"/>
    <w:rsid w:val="00784BB1"/>
    <w:rsid w:val="007C663B"/>
    <w:rsid w:val="0084649D"/>
    <w:rsid w:val="00847BEF"/>
    <w:rsid w:val="008612CB"/>
    <w:rsid w:val="00862609"/>
    <w:rsid w:val="008F69E0"/>
    <w:rsid w:val="00927D07"/>
    <w:rsid w:val="009858CC"/>
    <w:rsid w:val="009F21A0"/>
    <w:rsid w:val="00A553EF"/>
    <w:rsid w:val="00A85379"/>
    <w:rsid w:val="00A96BAF"/>
    <w:rsid w:val="00B06849"/>
    <w:rsid w:val="00B606D9"/>
    <w:rsid w:val="00BB003E"/>
    <w:rsid w:val="00BB64D1"/>
    <w:rsid w:val="00BC6114"/>
    <w:rsid w:val="00C1112D"/>
    <w:rsid w:val="00C1226D"/>
    <w:rsid w:val="00C54D4A"/>
    <w:rsid w:val="00C7650F"/>
    <w:rsid w:val="00C87896"/>
    <w:rsid w:val="00CF747C"/>
    <w:rsid w:val="00D15A5C"/>
    <w:rsid w:val="00D35980"/>
    <w:rsid w:val="00D65639"/>
    <w:rsid w:val="00D91FD8"/>
    <w:rsid w:val="00DA6E5A"/>
    <w:rsid w:val="00DA79D5"/>
    <w:rsid w:val="00DB0173"/>
    <w:rsid w:val="00DB1F9A"/>
    <w:rsid w:val="00DC4662"/>
    <w:rsid w:val="00DC782D"/>
    <w:rsid w:val="00E31FE6"/>
    <w:rsid w:val="00E34D46"/>
    <w:rsid w:val="00E5465E"/>
    <w:rsid w:val="00E54F7F"/>
    <w:rsid w:val="00E606A3"/>
    <w:rsid w:val="00E80A23"/>
    <w:rsid w:val="00EE0466"/>
    <w:rsid w:val="00EF35D2"/>
    <w:rsid w:val="00F25BC8"/>
    <w:rsid w:val="00F72296"/>
    <w:rsid w:val="00FC0894"/>
    <w:rsid w:val="00FE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3F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basedOn w:val="DefaultParagraphFont"/>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widowControl w:val="0"/>
      <w:numPr>
        <w:numId w:val="18"/>
      </w:numPr>
      <w:tabs>
        <w:tab w:val="clear" w:pos="1080"/>
        <w:tab w:val="num" w:pos="1440"/>
      </w:tabs>
      <w:spacing w:after="120"/>
    </w:pPr>
    <w:rPr>
      <w:snapToGrid w:val="0"/>
      <w:kern w:val="28"/>
    </w:rPr>
  </w:style>
  <w:style w:type="character" w:customStyle="1" w:styleId="documentbody">
    <w:name w:val="documentbody"/>
    <w:basedOn w:val="DefaultParagraphFont"/>
  </w:style>
  <w:style w:type="paragraph" w:styleId="NormalWeb">
    <w:name w:val="Normal (Web)"/>
    <w:basedOn w:val="Normal"/>
    <w:pPr>
      <w:spacing w:before="100" w:beforeAutospacing="1" w:after="100" w:afterAutospacing="1"/>
    </w:pPr>
    <w:rPr>
      <w:color w:val="000000"/>
      <w:sz w:val="24"/>
      <w:szCs w:val="24"/>
    </w:rPr>
  </w:style>
  <w:style w:type="paragraph" w:styleId="ListParagraph">
    <w:name w:val="List Paragraph"/>
    <w:basedOn w:val="Normal"/>
    <w:uiPriority w:val="34"/>
    <w:qFormat/>
    <w:rsid w:val="00DC4662"/>
    <w:pPr>
      <w:ind w:left="720"/>
      <w:contextualSpacing/>
    </w:pPr>
  </w:style>
  <w:style w:type="character" w:styleId="CommentReference">
    <w:name w:val="annotation reference"/>
    <w:basedOn w:val="DefaultParagraphFont"/>
    <w:rsid w:val="00CF747C"/>
    <w:rPr>
      <w:sz w:val="16"/>
      <w:szCs w:val="16"/>
    </w:rPr>
  </w:style>
  <w:style w:type="paragraph" w:styleId="CommentText">
    <w:name w:val="annotation text"/>
    <w:basedOn w:val="Normal"/>
    <w:link w:val="CommentTextChar"/>
    <w:rsid w:val="00CF747C"/>
    <w:rPr>
      <w:sz w:val="20"/>
    </w:rPr>
  </w:style>
  <w:style w:type="character" w:customStyle="1" w:styleId="CommentTextChar">
    <w:name w:val="Comment Text Char"/>
    <w:basedOn w:val="DefaultParagraphFont"/>
    <w:link w:val="CommentText"/>
    <w:rsid w:val="00CF747C"/>
  </w:style>
  <w:style w:type="paragraph" w:styleId="CommentSubject">
    <w:name w:val="annotation subject"/>
    <w:basedOn w:val="CommentText"/>
    <w:next w:val="CommentText"/>
    <w:link w:val="CommentSubjectChar"/>
    <w:rsid w:val="00CF747C"/>
    <w:rPr>
      <w:b/>
      <w:bCs/>
    </w:rPr>
  </w:style>
  <w:style w:type="character" w:customStyle="1" w:styleId="CommentSubjectChar">
    <w:name w:val="Comment Subject Char"/>
    <w:basedOn w:val="CommentTextChar"/>
    <w:link w:val="CommentSubject"/>
    <w:rsid w:val="00CF7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basedOn w:val="DefaultParagraphFont"/>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widowControl w:val="0"/>
      <w:numPr>
        <w:numId w:val="18"/>
      </w:numPr>
      <w:tabs>
        <w:tab w:val="clear" w:pos="1080"/>
        <w:tab w:val="num" w:pos="1440"/>
      </w:tabs>
      <w:spacing w:after="120"/>
    </w:pPr>
    <w:rPr>
      <w:snapToGrid w:val="0"/>
      <w:kern w:val="28"/>
    </w:rPr>
  </w:style>
  <w:style w:type="character" w:customStyle="1" w:styleId="documentbody">
    <w:name w:val="documentbody"/>
    <w:basedOn w:val="DefaultParagraphFont"/>
  </w:style>
  <w:style w:type="paragraph" w:styleId="NormalWeb">
    <w:name w:val="Normal (Web)"/>
    <w:basedOn w:val="Normal"/>
    <w:pPr>
      <w:spacing w:before="100" w:beforeAutospacing="1" w:after="100" w:afterAutospacing="1"/>
    </w:pPr>
    <w:rPr>
      <w:color w:val="000000"/>
      <w:sz w:val="24"/>
      <w:szCs w:val="24"/>
    </w:rPr>
  </w:style>
  <w:style w:type="paragraph" w:styleId="ListParagraph">
    <w:name w:val="List Paragraph"/>
    <w:basedOn w:val="Normal"/>
    <w:uiPriority w:val="34"/>
    <w:qFormat/>
    <w:rsid w:val="00DC4662"/>
    <w:pPr>
      <w:ind w:left="720"/>
      <w:contextualSpacing/>
    </w:pPr>
  </w:style>
  <w:style w:type="character" w:styleId="CommentReference">
    <w:name w:val="annotation reference"/>
    <w:basedOn w:val="DefaultParagraphFont"/>
    <w:rsid w:val="00CF747C"/>
    <w:rPr>
      <w:sz w:val="16"/>
      <w:szCs w:val="16"/>
    </w:rPr>
  </w:style>
  <w:style w:type="paragraph" w:styleId="CommentText">
    <w:name w:val="annotation text"/>
    <w:basedOn w:val="Normal"/>
    <w:link w:val="CommentTextChar"/>
    <w:rsid w:val="00CF747C"/>
    <w:rPr>
      <w:sz w:val="20"/>
    </w:rPr>
  </w:style>
  <w:style w:type="character" w:customStyle="1" w:styleId="CommentTextChar">
    <w:name w:val="Comment Text Char"/>
    <w:basedOn w:val="DefaultParagraphFont"/>
    <w:link w:val="CommentText"/>
    <w:rsid w:val="00CF747C"/>
  </w:style>
  <w:style w:type="paragraph" w:styleId="CommentSubject">
    <w:name w:val="annotation subject"/>
    <w:basedOn w:val="CommentText"/>
    <w:next w:val="CommentText"/>
    <w:link w:val="CommentSubjectChar"/>
    <w:rsid w:val="00CF747C"/>
    <w:rPr>
      <w:b/>
      <w:bCs/>
    </w:rPr>
  </w:style>
  <w:style w:type="character" w:customStyle="1" w:styleId="CommentSubjectChar">
    <w:name w:val="Comment Subject Char"/>
    <w:basedOn w:val="CommentTextChar"/>
    <w:link w:val="CommentSubject"/>
    <w:rsid w:val="00CF7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2555</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2013-07-03T15:07:00Z</dcterms:created>
  <dcterms:modified xsi:type="dcterms:W3CDTF">2013-07-03T15:07:00Z</dcterms:modified>
  <cp:category> </cp:category>
  <cp:contentStatus> </cp:contentStatus>
</cp:coreProperties>
</file>