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FA7577">
        <w:rPr>
          <w:rFonts w:eastAsia="Calibri"/>
          <w:b/>
          <w:szCs w:val="22"/>
        </w:rPr>
        <w:t>1721</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89514F">
        <w:rPr>
          <w:rFonts w:eastAsia="Calibri"/>
          <w:b/>
          <w:szCs w:val="22"/>
        </w:rPr>
        <w:t>August</w:t>
      </w:r>
      <w:r w:rsidR="0087171C">
        <w:rPr>
          <w:rFonts w:eastAsia="Calibri"/>
          <w:b/>
          <w:szCs w:val="22"/>
        </w:rPr>
        <w:t xml:space="preserve"> </w:t>
      </w:r>
      <w:r w:rsidR="0061213F">
        <w:rPr>
          <w:rFonts w:eastAsia="Calibri"/>
          <w:b/>
          <w:szCs w:val="22"/>
        </w:rPr>
        <w:t>7</w:t>
      </w:r>
      <w:r w:rsidRPr="005510DF">
        <w:rPr>
          <w:rFonts w:eastAsia="Calibri"/>
          <w:b/>
          <w:szCs w:val="22"/>
        </w:rPr>
        <w:t>, 2013</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E3628C">
        <w:rPr>
          <w:rFonts w:eastAsia="Calibri"/>
          <w:b/>
          <w:szCs w:val="22"/>
        </w:rPr>
        <w:t xml:space="preserve">ADAK TELEPHONE UTILITY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Nos. 01-92, 96-45; GN Docket No. 09-51;</w:t>
      </w:r>
    </w:p>
    <w:p w:rsidR="00B24E27" w:rsidRPr="005510DF" w:rsidRDefault="00B24E27" w:rsidP="00B24E27">
      <w:pPr>
        <w:contextualSpacing/>
        <w:jc w:val="center"/>
        <w:rPr>
          <w:rFonts w:eastAsia="Calibri"/>
          <w:b/>
          <w:szCs w:val="22"/>
        </w:rPr>
      </w:pPr>
      <w:r w:rsidRPr="005510DF">
        <w:rPr>
          <w:rFonts w:eastAsia="Calibri"/>
          <w:b/>
          <w:szCs w:val="22"/>
        </w:rPr>
        <w:t>WC Docket Nos. 03-109, 05-337, 07-135, 10-90;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89514F">
        <w:rPr>
          <w:rFonts w:eastAsia="Calibri"/>
          <w:b/>
          <w:szCs w:val="22"/>
        </w:rPr>
        <w:t>August</w:t>
      </w:r>
      <w:r w:rsidR="00F06820">
        <w:rPr>
          <w:rFonts w:eastAsia="Calibri"/>
          <w:b/>
          <w:szCs w:val="22"/>
        </w:rPr>
        <w:t xml:space="preserve"> </w:t>
      </w:r>
      <w:r w:rsidR="0061213F">
        <w:rPr>
          <w:rFonts w:eastAsia="Calibri"/>
          <w:b/>
          <w:szCs w:val="22"/>
        </w:rPr>
        <w:t>19</w:t>
      </w:r>
      <w:r w:rsidRPr="005510DF">
        <w:rPr>
          <w:rFonts w:eastAsia="Calibri"/>
          <w:b/>
          <w:szCs w:val="22"/>
        </w:rPr>
        <w:t>, 2013</w:t>
      </w:r>
    </w:p>
    <w:p w:rsidR="00B24E27" w:rsidRPr="005510DF" w:rsidRDefault="00B24E27" w:rsidP="00B24E27">
      <w:pPr>
        <w:contextualSpacing/>
        <w:rPr>
          <w:rFonts w:eastAsia="Calibri"/>
          <w:szCs w:val="22"/>
        </w:rPr>
      </w:pPr>
    </w:p>
    <w:p w:rsidR="009531D2" w:rsidRPr="005510DF" w:rsidRDefault="00DD5494" w:rsidP="00B74870">
      <w:pPr>
        <w:spacing w:after="220"/>
        <w:ind w:firstLine="720"/>
        <w:contextualSpacing/>
        <w:rPr>
          <w:rFonts w:eastAsia="Calibri"/>
          <w:szCs w:val="22"/>
        </w:rPr>
      </w:pPr>
      <w:r>
        <w:rPr>
          <w:rFonts w:eastAsia="Calibri"/>
          <w:szCs w:val="22"/>
        </w:rPr>
        <w:t xml:space="preserve">On </w:t>
      </w:r>
      <w:r w:rsidR="00454D4E">
        <w:rPr>
          <w:rFonts w:eastAsia="Calibri"/>
          <w:szCs w:val="22"/>
        </w:rPr>
        <w:t xml:space="preserve">May </w:t>
      </w:r>
      <w:r w:rsidR="00E3628C">
        <w:rPr>
          <w:rFonts w:eastAsia="Calibri"/>
          <w:szCs w:val="22"/>
        </w:rPr>
        <w:t>30</w:t>
      </w:r>
      <w:r>
        <w:rPr>
          <w:rFonts w:eastAsia="Calibri"/>
          <w:szCs w:val="22"/>
        </w:rPr>
        <w:t xml:space="preserve">, 2013, </w:t>
      </w:r>
      <w:r w:rsidR="00E3628C">
        <w:rPr>
          <w:rFonts w:eastAsia="Calibri"/>
          <w:szCs w:val="22"/>
        </w:rPr>
        <w:t xml:space="preserve">ADAK </w:t>
      </w:r>
      <w:r w:rsidR="001661C5">
        <w:rPr>
          <w:rFonts w:eastAsia="Calibri"/>
          <w:szCs w:val="22"/>
        </w:rPr>
        <w:t xml:space="preserve">Telephone </w:t>
      </w:r>
      <w:r w:rsidR="00E3628C">
        <w:rPr>
          <w:rFonts w:eastAsia="Calibri"/>
          <w:szCs w:val="22"/>
        </w:rPr>
        <w:t xml:space="preserve">Utility </w:t>
      </w:r>
      <w:r w:rsidR="001661C5">
        <w:rPr>
          <w:rFonts w:eastAsia="Calibri"/>
          <w:szCs w:val="22"/>
        </w:rPr>
        <w:t>(</w:t>
      </w:r>
      <w:r w:rsidR="00E3628C">
        <w:rPr>
          <w:rFonts w:eastAsia="Calibri"/>
          <w:szCs w:val="22"/>
        </w:rPr>
        <w:t>ADAK</w:t>
      </w:r>
      <w:r w:rsidR="001661C5">
        <w:rPr>
          <w:rFonts w:eastAsia="Calibri"/>
          <w:szCs w:val="22"/>
        </w:rPr>
        <w:t>)</w:t>
      </w:r>
      <w:r w:rsidR="00025EA7">
        <w:rPr>
          <w:rFonts w:eastAsia="Calibri"/>
          <w:szCs w:val="22"/>
        </w:rPr>
        <w:t xml:space="preserve"> </w:t>
      </w:r>
      <w:r w:rsidR="001661C5">
        <w:rPr>
          <w:rFonts w:eastAsia="Calibri"/>
          <w:szCs w:val="22"/>
        </w:rPr>
        <w:t>filed a pet</w:t>
      </w:r>
      <w:r w:rsidR="00B24E27" w:rsidRPr="005510DF">
        <w:rPr>
          <w:rFonts w:eastAsia="Calibri"/>
          <w:szCs w:val="22"/>
        </w:rPr>
        <w:t xml:space="preserve">ition </w:t>
      </w:r>
      <w:r w:rsidR="005421B8" w:rsidRPr="005510DF">
        <w:rPr>
          <w:rFonts w:eastAsia="Calibri"/>
          <w:szCs w:val="22"/>
        </w:rPr>
        <w:t xml:space="preserve">for </w:t>
      </w:r>
      <w:r w:rsidR="008718B4" w:rsidRPr="005510DF">
        <w:rPr>
          <w:rFonts w:eastAsia="Calibri"/>
          <w:szCs w:val="22"/>
        </w:rPr>
        <w:t xml:space="preserve">waiver of </w:t>
      </w:r>
      <w:r w:rsidR="005421B8" w:rsidRPr="005510DF">
        <w:rPr>
          <w:rFonts w:eastAsia="Calibri"/>
          <w:szCs w:val="22"/>
        </w:rPr>
        <w:t xml:space="preserve">section </w:t>
      </w:r>
      <w:r w:rsidR="008718B4" w:rsidRPr="005510DF">
        <w:rPr>
          <w:rFonts w:eastAsia="Calibri"/>
          <w:szCs w:val="22"/>
        </w:rPr>
        <w:t>51.917(</w:t>
      </w:r>
      <w:r w:rsidR="00025EA7">
        <w:rPr>
          <w:rFonts w:eastAsia="Calibri"/>
          <w:szCs w:val="22"/>
        </w:rPr>
        <w:t>b</w:t>
      </w:r>
      <w:r w:rsidR="008718B4" w:rsidRPr="005510DF">
        <w:rPr>
          <w:rFonts w:eastAsia="Calibri"/>
          <w:szCs w:val="22"/>
        </w:rPr>
        <w:t>)(</w:t>
      </w:r>
      <w:r w:rsidR="00025EA7">
        <w:rPr>
          <w:rFonts w:eastAsia="Calibri"/>
          <w:szCs w:val="22"/>
        </w:rPr>
        <w:t>7</w:t>
      </w:r>
      <w:r w:rsidR="008718B4" w:rsidRPr="005510DF">
        <w:rPr>
          <w:rFonts w:eastAsia="Calibri"/>
          <w:szCs w:val="22"/>
        </w:rPr>
        <w:t>)</w:t>
      </w:r>
      <w:r w:rsidR="00025EA7">
        <w:rPr>
          <w:rFonts w:eastAsia="Calibri"/>
          <w:szCs w:val="22"/>
        </w:rPr>
        <w:t>(i</w:t>
      </w:r>
      <w:r w:rsidR="00F77866">
        <w:rPr>
          <w:rFonts w:eastAsia="Calibri"/>
          <w:szCs w:val="22"/>
        </w:rPr>
        <w:t>i</w:t>
      </w:r>
      <w:r w:rsidR="00025EA7">
        <w:rPr>
          <w:rFonts w:eastAsia="Calibri"/>
          <w:szCs w:val="22"/>
        </w:rPr>
        <w:t>)</w:t>
      </w:r>
      <w:r w:rsidR="005E563A">
        <w:rPr>
          <w:rFonts w:eastAsia="Calibri"/>
          <w:szCs w:val="22"/>
        </w:rPr>
        <w:t xml:space="preserve"> of the Commission’s rules</w:t>
      </w:r>
      <w:r w:rsidR="00C70142" w:rsidRPr="005510DF">
        <w:rPr>
          <w:rFonts w:eastAsia="Calibri"/>
          <w:szCs w:val="22"/>
        </w:rPr>
        <w:t>.</w:t>
      </w:r>
      <w:r w:rsidR="00B24E27" w:rsidRPr="005510DF">
        <w:rPr>
          <w:rFonts w:eastAsia="Calibri"/>
          <w:szCs w:val="22"/>
          <w:vertAlign w:val="superscript"/>
        </w:rPr>
        <w:footnoteReference w:id="1"/>
      </w:r>
      <w:r w:rsidR="009373D2">
        <w:rPr>
          <w:rFonts w:eastAsia="Calibri"/>
          <w:szCs w:val="22"/>
        </w:rPr>
        <w:t xml:space="preserve">  </w:t>
      </w:r>
      <w:r w:rsidR="001661C5">
        <w:rPr>
          <w:rFonts w:eastAsia="Calibri"/>
          <w:szCs w:val="22"/>
        </w:rPr>
        <w:t xml:space="preserve">Specifically, </w:t>
      </w:r>
      <w:r w:rsidR="00E3628C">
        <w:rPr>
          <w:rFonts w:eastAsia="Calibri"/>
          <w:szCs w:val="22"/>
        </w:rPr>
        <w:t>ADAK</w:t>
      </w:r>
      <w:r w:rsidR="00BB20C8" w:rsidRPr="005510DF">
        <w:rPr>
          <w:rFonts w:eastAsia="Calibri"/>
          <w:szCs w:val="22"/>
        </w:rPr>
        <w:t xml:space="preserve"> </w:t>
      </w:r>
      <w:r w:rsidR="00B24E27" w:rsidRPr="005510DF">
        <w:rPr>
          <w:rFonts w:eastAsia="Calibri"/>
          <w:szCs w:val="22"/>
        </w:rPr>
        <w:t>seek</w:t>
      </w:r>
      <w:r w:rsidR="00025EA7">
        <w:rPr>
          <w:rFonts w:eastAsia="Calibri"/>
          <w:szCs w:val="22"/>
        </w:rPr>
        <w:t>s</w:t>
      </w:r>
      <w:r w:rsidR="00B24E27" w:rsidRPr="005510DF">
        <w:rPr>
          <w:rFonts w:eastAsia="Calibri"/>
          <w:szCs w:val="22"/>
        </w:rPr>
        <w:t xml:space="preserve"> a limited waiver </w:t>
      </w:r>
      <w:r w:rsidR="00BE7DFA">
        <w:rPr>
          <w:rFonts w:eastAsia="Calibri"/>
          <w:szCs w:val="22"/>
        </w:rPr>
        <w:t>“</w:t>
      </w:r>
      <w:r w:rsidR="00C20029">
        <w:rPr>
          <w:rFonts w:eastAsia="Calibri"/>
          <w:szCs w:val="22"/>
        </w:rPr>
        <w:t>t</w:t>
      </w:r>
      <w:r w:rsidR="00B24E27" w:rsidRPr="005510DF">
        <w:rPr>
          <w:rFonts w:eastAsia="Calibri"/>
          <w:szCs w:val="22"/>
        </w:rPr>
        <w:t>o</w:t>
      </w:r>
      <w:r w:rsidR="009373D2">
        <w:rPr>
          <w:rFonts w:eastAsia="Calibri"/>
          <w:szCs w:val="22"/>
        </w:rPr>
        <w:t xml:space="preserve"> </w:t>
      </w:r>
      <w:r w:rsidR="00025EA7">
        <w:rPr>
          <w:rFonts w:eastAsia="Calibri"/>
          <w:szCs w:val="22"/>
        </w:rPr>
        <w:t>correct a</w:t>
      </w:r>
      <w:r w:rsidR="00E3628C">
        <w:rPr>
          <w:rFonts w:eastAsia="Calibri"/>
          <w:szCs w:val="22"/>
        </w:rPr>
        <w:t xml:space="preserve">n </w:t>
      </w:r>
      <w:r w:rsidR="00025EA7">
        <w:rPr>
          <w:rFonts w:eastAsia="Calibri"/>
          <w:szCs w:val="22"/>
        </w:rPr>
        <w:t xml:space="preserve">error </w:t>
      </w:r>
      <w:r w:rsidR="00E3628C">
        <w:rPr>
          <w:rFonts w:eastAsia="Calibri"/>
          <w:szCs w:val="22"/>
        </w:rPr>
        <w:t xml:space="preserve">inadvertently made in the calculation </w:t>
      </w:r>
      <w:r w:rsidR="00EE14E3">
        <w:rPr>
          <w:rFonts w:eastAsia="Calibri"/>
          <w:szCs w:val="22"/>
        </w:rPr>
        <w:t xml:space="preserve">of </w:t>
      </w:r>
      <w:r w:rsidR="00363F67">
        <w:rPr>
          <w:rFonts w:eastAsia="Calibri"/>
          <w:szCs w:val="22"/>
        </w:rPr>
        <w:t xml:space="preserve">its Base Period Fiscal Year </w:t>
      </w:r>
      <w:r w:rsidR="009373D2">
        <w:rPr>
          <w:rFonts w:eastAsia="Calibri"/>
          <w:szCs w:val="22"/>
        </w:rPr>
        <w:t>2011</w:t>
      </w:r>
      <w:r w:rsidR="00494E65">
        <w:rPr>
          <w:rFonts w:eastAsia="Calibri"/>
          <w:szCs w:val="22"/>
        </w:rPr>
        <w:t xml:space="preserve">” </w:t>
      </w:r>
      <w:r w:rsidR="00652E98">
        <w:rPr>
          <w:rFonts w:eastAsia="Calibri"/>
          <w:szCs w:val="22"/>
        </w:rPr>
        <w:t xml:space="preserve">for </w:t>
      </w:r>
      <w:r w:rsidR="00494E65">
        <w:rPr>
          <w:rFonts w:eastAsia="Calibri"/>
          <w:szCs w:val="22"/>
        </w:rPr>
        <w:t>intrastate revenues.</w:t>
      </w:r>
      <w:r w:rsidR="009373D2">
        <w:rPr>
          <w:rStyle w:val="FootnoteReference"/>
          <w:rFonts w:eastAsia="Calibri"/>
          <w:szCs w:val="22"/>
        </w:rPr>
        <w:footnoteReference w:id="2"/>
      </w:r>
      <w:r w:rsidR="0016446C">
        <w:rPr>
          <w:rFonts w:eastAsia="Calibri"/>
          <w:szCs w:val="22"/>
        </w:rPr>
        <w:t xml:space="preserve">  </w:t>
      </w:r>
    </w:p>
    <w:p w:rsidR="00EB25CE" w:rsidRDefault="00EB25CE" w:rsidP="00EB25CE">
      <w:pPr>
        <w:contextualSpacing/>
        <w:rPr>
          <w:rFonts w:eastAsia="Calibri"/>
          <w:szCs w:val="22"/>
        </w:rPr>
      </w:pPr>
    </w:p>
    <w:p w:rsidR="00B24E27" w:rsidRPr="00AC0E06" w:rsidRDefault="000F5334" w:rsidP="00E3628C">
      <w:pPr>
        <w:contextualSpacing/>
        <w:rPr>
          <w:rFonts w:eastAsia="Calibri"/>
          <w:color w:val="000000" w:themeColor="text1"/>
          <w:szCs w:val="22"/>
        </w:rPr>
      </w:pPr>
      <w:r>
        <w:rPr>
          <w:rFonts w:eastAsia="Calibri"/>
          <w:szCs w:val="22"/>
        </w:rPr>
        <w:tab/>
      </w:r>
      <w:r w:rsidR="00B24E27" w:rsidRPr="00AC0E06">
        <w:rPr>
          <w:rFonts w:eastAsia="Calibri"/>
          <w:color w:val="000000" w:themeColor="text1"/>
          <w:szCs w:val="22"/>
        </w:rPr>
        <w:t xml:space="preserve">Pursuant to sections 1.415 and 1.419 of the Commission’s rules, </w:t>
      </w:r>
      <w:r w:rsidR="00611D83" w:rsidRPr="00AC0E06">
        <w:rPr>
          <w:rFonts w:eastAsia="Calibri"/>
          <w:color w:val="000000" w:themeColor="text1"/>
          <w:szCs w:val="22"/>
        </w:rPr>
        <w:t xml:space="preserve">47 C.F.R. §§ 1.415, 1.419, </w:t>
      </w:r>
      <w:r w:rsidR="00B24E27" w:rsidRPr="00AC0E06">
        <w:rPr>
          <w:rFonts w:eastAsia="Calibri"/>
          <w:color w:val="000000" w:themeColor="text1"/>
          <w:szCs w:val="22"/>
        </w:rPr>
        <w:t xml:space="preserve">interested parties may file comments </w:t>
      </w:r>
      <w:r w:rsidR="00F77866">
        <w:rPr>
          <w:rFonts w:eastAsia="Calibri"/>
          <w:color w:val="000000" w:themeColor="text1"/>
          <w:szCs w:val="22"/>
        </w:rPr>
        <w:t>on</w:t>
      </w:r>
      <w:r w:rsidR="00B24E27" w:rsidRPr="00AC0E06">
        <w:rPr>
          <w:rFonts w:eastAsia="Calibri"/>
          <w:color w:val="000000" w:themeColor="text1"/>
          <w:szCs w:val="22"/>
        </w:rPr>
        <w:t xml:space="preserve"> or before the date indicated </w:t>
      </w:r>
      <w:r w:rsidR="008E1C76">
        <w:rPr>
          <w:rFonts w:eastAsia="Calibri"/>
          <w:color w:val="000000" w:themeColor="text1"/>
          <w:szCs w:val="22"/>
        </w:rPr>
        <w:t>above</w:t>
      </w:r>
      <w:r w:rsidR="00B24E27" w:rsidRPr="00AC0E06">
        <w:rPr>
          <w:rFonts w:eastAsia="Calibri"/>
          <w:color w:val="000000" w:themeColor="text1"/>
          <w:szCs w:val="22"/>
        </w:rPr>
        <w:t>.</w:t>
      </w:r>
      <w:r w:rsidR="00611D83" w:rsidRPr="00AC0E06">
        <w:rPr>
          <w:rFonts w:eastAsia="Calibri"/>
          <w:color w:val="000000" w:themeColor="text1"/>
          <w:szCs w:val="22"/>
        </w:rPr>
        <w:t xml:space="preserve">  </w:t>
      </w:r>
      <w:r w:rsidR="00DD5494" w:rsidRPr="00AC0E06">
        <w:rPr>
          <w:rFonts w:eastAsia="Calibri"/>
          <w:color w:val="000000" w:themeColor="text1"/>
          <w:szCs w:val="22"/>
        </w:rPr>
        <w:t>C</w:t>
      </w:r>
      <w:r w:rsidR="00B24E27" w:rsidRPr="00AC0E06">
        <w:rPr>
          <w:rFonts w:eastAsia="Calibri"/>
          <w:color w:val="000000" w:themeColor="text1"/>
          <w:szCs w:val="22"/>
        </w:rPr>
        <w:t>omments</w:t>
      </w:r>
      <w:r w:rsidR="00843FC4">
        <w:rPr>
          <w:rFonts w:eastAsia="Calibri"/>
          <w:color w:val="000000" w:themeColor="text1"/>
          <w:szCs w:val="22"/>
        </w:rPr>
        <w:t xml:space="preserve"> </w:t>
      </w:r>
      <w:r w:rsidR="00B24E27" w:rsidRPr="00AC0E06">
        <w:rPr>
          <w:rFonts w:eastAsia="Calibri"/>
          <w:color w:val="000000" w:themeColor="text1"/>
          <w:szCs w:val="22"/>
        </w:rPr>
        <w:t>may be filed using the Commission’s Electronic Comment Filing System (ECFS).</w:t>
      </w:r>
      <w:r w:rsidR="00611D83" w:rsidRPr="00AC0E06">
        <w:rPr>
          <w:rFonts w:eastAsia="Calibri"/>
          <w:color w:val="000000" w:themeColor="text1"/>
          <w:szCs w:val="22"/>
        </w:rPr>
        <w:t xml:space="preserve">  </w:t>
      </w:r>
      <w:r w:rsidR="00611D83" w:rsidRPr="00AC0E06">
        <w:rPr>
          <w:rFonts w:eastAsia="Calibri"/>
          <w:i/>
          <w:color w:val="000000" w:themeColor="text1"/>
          <w:szCs w:val="22"/>
        </w:rPr>
        <w:t>See</w:t>
      </w:r>
      <w:r w:rsidR="00611D83" w:rsidRPr="00AC0E06">
        <w:rPr>
          <w:rFonts w:eastAsia="Calibri"/>
          <w:color w:val="000000" w:themeColor="text1"/>
          <w:szCs w:val="22"/>
        </w:rPr>
        <w:t xml:space="preserve"> </w:t>
      </w:r>
      <w:r w:rsidR="00611D83" w:rsidRPr="00AC0E06">
        <w:rPr>
          <w:rFonts w:eastAsia="Calibri"/>
          <w:i/>
          <w:color w:val="000000" w:themeColor="text1"/>
          <w:szCs w:val="22"/>
        </w:rPr>
        <w:t>Electronic Filing of Documents in Rulemaking Proceedings</w:t>
      </w:r>
      <w:r w:rsidR="00611D83" w:rsidRPr="00AC0E06">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For further information, please contact Gregory Haledjian, Wireline Competition Bureau, Pricing Policy Division, at (202) 418-1520 or via e</w:t>
      </w:r>
      <w:r w:rsidR="00715A6F" w:rsidRPr="005510DF">
        <w:rPr>
          <w:rFonts w:eastAsia="Calibri"/>
          <w:szCs w:val="22"/>
        </w:rPr>
        <w:t>-</w:t>
      </w:r>
      <w:r w:rsidRPr="005510DF">
        <w:rPr>
          <w:rFonts w:eastAsia="Calibri"/>
          <w:szCs w:val="22"/>
        </w:rPr>
        <w:t xml:space="preserve">mail at </w:t>
      </w:r>
      <w:r w:rsidRPr="007F2AAB">
        <w:rPr>
          <w:rFonts w:eastAsia="Calibri"/>
          <w:szCs w:val="22"/>
          <w:u w:val="single"/>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4F" w:rsidRDefault="00444B4F">
      <w:r>
        <w:separator/>
      </w:r>
    </w:p>
  </w:endnote>
  <w:endnote w:type="continuationSeparator" w:id="0">
    <w:p w:rsidR="00444B4F" w:rsidRDefault="004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85" w:rsidRDefault="004E1F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F20F2F">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4F" w:rsidRDefault="00444B4F">
      <w:r>
        <w:separator/>
      </w:r>
    </w:p>
  </w:footnote>
  <w:footnote w:type="continuationSeparator" w:id="0">
    <w:p w:rsidR="00444B4F" w:rsidRDefault="00444B4F">
      <w:r>
        <w:continuationSeparator/>
      </w:r>
    </w:p>
  </w:footnote>
  <w:footnote w:id="1">
    <w:p w:rsidR="00942296" w:rsidRPr="005E563A" w:rsidRDefault="00B24E27" w:rsidP="00942296">
      <w:pPr>
        <w:keepLines/>
        <w:spacing w:after="120"/>
        <w:contextualSpacing/>
        <w:rPr>
          <w:color w:val="000000"/>
          <w:sz w:val="20"/>
        </w:rPr>
      </w:pPr>
      <w:r w:rsidRPr="005510DF">
        <w:rPr>
          <w:rStyle w:val="FootnoteReference"/>
          <w:color w:val="000000"/>
          <w:sz w:val="20"/>
        </w:rPr>
        <w:footnoteRef/>
      </w:r>
      <w:r w:rsidRPr="005510DF">
        <w:rPr>
          <w:color w:val="000000"/>
          <w:sz w:val="20"/>
        </w:rPr>
        <w:t xml:space="preserve"> Petition </w:t>
      </w:r>
      <w:r w:rsidR="005421B8" w:rsidRPr="005510DF">
        <w:rPr>
          <w:color w:val="000000"/>
          <w:sz w:val="20"/>
        </w:rPr>
        <w:t xml:space="preserve">of </w:t>
      </w:r>
      <w:r w:rsidR="00E3628C">
        <w:rPr>
          <w:color w:val="000000"/>
          <w:sz w:val="20"/>
        </w:rPr>
        <w:t xml:space="preserve">ADAK </w:t>
      </w:r>
      <w:r w:rsidR="0065093D">
        <w:rPr>
          <w:color w:val="000000"/>
          <w:sz w:val="20"/>
        </w:rPr>
        <w:t xml:space="preserve">Telephone </w:t>
      </w:r>
      <w:r w:rsidR="00E3628C">
        <w:rPr>
          <w:color w:val="000000"/>
          <w:sz w:val="20"/>
        </w:rPr>
        <w:t xml:space="preserve">Utility </w:t>
      </w:r>
      <w:r w:rsidR="00F77866">
        <w:rPr>
          <w:color w:val="000000"/>
          <w:sz w:val="20"/>
        </w:rPr>
        <w:t>f</w:t>
      </w:r>
      <w:r w:rsidRPr="005510DF">
        <w:rPr>
          <w:color w:val="000000"/>
          <w:sz w:val="20"/>
        </w:rPr>
        <w:t>or Limited Waiver of</w:t>
      </w:r>
      <w:r w:rsidR="00F77866">
        <w:rPr>
          <w:color w:val="000000"/>
          <w:sz w:val="20"/>
        </w:rPr>
        <w:t xml:space="preserve"> </w:t>
      </w:r>
      <w:r w:rsidRPr="005510DF">
        <w:rPr>
          <w:color w:val="000000"/>
          <w:sz w:val="20"/>
        </w:rPr>
        <w:t xml:space="preserve">47 C.F.R. </w:t>
      </w:r>
      <w:r w:rsidR="005421B8" w:rsidRPr="005510DF">
        <w:rPr>
          <w:color w:val="000000"/>
          <w:sz w:val="20"/>
        </w:rPr>
        <w:t xml:space="preserve">§ </w:t>
      </w:r>
      <w:r w:rsidRPr="005510DF">
        <w:rPr>
          <w:color w:val="000000"/>
          <w:sz w:val="20"/>
        </w:rPr>
        <w:t>51.917(</w:t>
      </w:r>
      <w:r w:rsidR="0065093D">
        <w:rPr>
          <w:color w:val="000000"/>
          <w:sz w:val="20"/>
        </w:rPr>
        <w:t>b</w:t>
      </w:r>
      <w:r w:rsidRPr="005510DF">
        <w:rPr>
          <w:color w:val="000000"/>
          <w:sz w:val="20"/>
        </w:rPr>
        <w:t>)</w:t>
      </w:r>
      <w:r w:rsidR="0065093D">
        <w:rPr>
          <w:color w:val="000000"/>
          <w:sz w:val="20"/>
        </w:rPr>
        <w:t>(</w:t>
      </w:r>
      <w:r w:rsidR="00F77866">
        <w:rPr>
          <w:color w:val="000000"/>
          <w:sz w:val="20"/>
        </w:rPr>
        <w:t>7</w:t>
      </w:r>
      <w:r w:rsidR="0065093D">
        <w:rPr>
          <w:color w:val="000000"/>
          <w:sz w:val="20"/>
        </w:rPr>
        <w:t>)</w:t>
      </w:r>
      <w:r w:rsidR="00F77866">
        <w:rPr>
          <w:color w:val="000000"/>
          <w:sz w:val="20"/>
        </w:rPr>
        <w:t>(ii)</w:t>
      </w:r>
      <w:r w:rsidRPr="005510DF">
        <w:rPr>
          <w:color w:val="000000"/>
          <w:sz w:val="20"/>
        </w:rPr>
        <w:t>,</w:t>
      </w:r>
      <w:r w:rsidR="00F77866">
        <w:rPr>
          <w:color w:val="000000"/>
          <w:sz w:val="20"/>
        </w:rPr>
        <w:t xml:space="preserve"> C</w:t>
      </w:r>
      <w:r w:rsidRPr="005510DF">
        <w:rPr>
          <w:color w:val="000000"/>
          <w:sz w:val="20"/>
        </w:rPr>
        <w:t>C Docket Nos. 01-92, 96-45, GN Docket No. 09-51, WC Docket Nos. 03-</w:t>
      </w:r>
      <w:r w:rsidR="005421B8" w:rsidRPr="005510DF">
        <w:rPr>
          <w:color w:val="000000"/>
          <w:sz w:val="20"/>
        </w:rPr>
        <w:t>1</w:t>
      </w:r>
      <w:r w:rsidRPr="005510DF">
        <w:rPr>
          <w:color w:val="000000"/>
          <w:sz w:val="20"/>
        </w:rPr>
        <w:t xml:space="preserve">09, 05-337, 07-135, 10-90, WT Docket No. 10-208 (filed </w:t>
      </w:r>
      <w:r w:rsidR="00F77866">
        <w:rPr>
          <w:color w:val="000000"/>
          <w:sz w:val="20"/>
        </w:rPr>
        <w:t xml:space="preserve">May </w:t>
      </w:r>
      <w:r w:rsidR="00E3628C">
        <w:rPr>
          <w:color w:val="000000"/>
          <w:sz w:val="20"/>
        </w:rPr>
        <w:t>30</w:t>
      </w:r>
      <w:r w:rsidR="0065093D">
        <w:rPr>
          <w:color w:val="000000"/>
          <w:sz w:val="20"/>
        </w:rPr>
        <w:t xml:space="preserve">, </w:t>
      </w:r>
      <w:r w:rsidRPr="005510DF">
        <w:rPr>
          <w:color w:val="000000"/>
          <w:sz w:val="20"/>
        </w:rPr>
        <w:t>201</w:t>
      </w:r>
      <w:r w:rsidR="00BB20C8" w:rsidRPr="005510DF">
        <w:rPr>
          <w:color w:val="000000"/>
          <w:sz w:val="20"/>
        </w:rPr>
        <w:t>3</w:t>
      </w:r>
      <w:r w:rsidRPr="005510DF">
        <w:rPr>
          <w:color w:val="000000"/>
          <w:sz w:val="20"/>
        </w:rPr>
        <w:t>)</w:t>
      </w:r>
      <w:r w:rsidRPr="005E563A">
        <w:rPr>
          <w:color w:val="000000"/>
          <w:sz w:val="20"/>
        </w:rPr>
        <w:t>.</w:t>
      </w:r>
    </w:p>
  </w:footnote>
  <w:footnote w:id="2">
    <w:p w:rsidR="009373D2" w:rsidRDefault="009373D2">
      <w:pPr>
        <w:pStyle w:val="FootnoteText"/>
      </w:pPr>
      <w:r>
        <w:rPr>
          <w:rStyle w:val="FootnoteReference"/>
        </w:rPr>
        <w:footnoteRef/>
      </w:r>
      <w:r>
        <w:t xml:space="preserve"> </w:t>
      </w:r>
      <w:r w:rsidRPr="009373D2">
        <w:rPr>
          <w:i/>
        </w:rPr>
        <w:t>Id</w:t>
      </w:r>
      <w:r>
        <w:t>.</w:t>
      </w:r>
    </w:p>
  </w:footnote>
  <w:footnote w:id="3">
    <w:p w:rsidR="002F3D7C" w:rsidRDefault="002F3D7C" w:rsidP="002F3D7C">
      <w:pPr>
        <w:pStyle w:val="FootnoteText"/>
        <w:rPr>
          <w:i/>
          <w:iCs/>
        </w:rPr>
      </w:pPr>
      <w:r>
        <w:rPr>
          <w:rStyle w:val="FootnoteReference"/>
        </w:rPr>
        <w:footnoteRef/>
      </w:r>
      <w:r>
        <w:t xml:space="preserve"> 47 C.F.R. §§ 1.1200 </w:t>
      </w:r>
      <w:r>
        <w:rPr>
          <w:i/>
          <w:iCs/>
        </w:rPr>
        <w:t>et seq.</w:t>
      </w:r>
    </w:p>
    <w:p w:rsidR="002F3D7C" w:rsidRPr="00E169D5" w:rsidRDefault="002F3D7C"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85" w:rsidRDefault="004E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85" w:rsidRDefault="004E1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35EAD"/>
    <w:rsid w:val="000413D8"/>
    <w:rsid w:val="00047A60"/>
    <w:rsid w:val="0007067D"/>
    <w:rsid w:val="0008367B"/>
    <w:rsid w:val="0009364C"/>
    <w:rsid w:val="00094772"/>
    <w:rsid w:val="000A0E0E"/>
    <w:rsid w:val="000D4205"/>
    <w:rsid w:val="000E295E"/>
    <w:rsid w:val="000E3977"/>
    <w:rsid w:val="000F2CAE"/>
    <w:rsid w:val="000F5334"/>
    <w:rsid w:val="00110F67"/>
    <w:rsid w:val="00111053"/>
    <w:rsid w:val="0011342E"/>
    <w:rsid w:val="00143B8C"/>
    <w:rsid w:val="0015138B"/>
    <w:rsid w:val="0015703C"/>
    <w:rsid w:val="0016446C"/>
    <w:rsid w:val="001661C5"/>
    <w:rsid w:val="00172A6C"/>
    <w:rsid w:val="001819D5"/>
    <w:rsid w:val="00182161"/>
    <w:rsid w:val="0018430F"/>
    <w:rsid w:val="001A29CE"/>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D1DAA"/>
    <w:rsid w:val="002D397F"/>
    <w:rsid w:val="002E27E8"/>
    <w:rsid w:val="002E5225"/>
    <w:rsid w:val="002F13DE"/>
    <w:rsid w:val="002F3D7C"/>
    <w:rsid w:val="00304514"/>
    <w:rsid w:val="00305F16"/>
    <w:rsid w:val="00321789"/>
    <w:rsid w:val="00327171"/>
    <w:rsid w:val="003331B8"/>
    <w:rsid w:val="00350443"/>
    <w:rsid w:val="00363F67"/>
    <w:rsid w:val="003930D1"/>
    <w:rsid w:val="003B26CF"/>
    <w:rsid w:val="003C16FE"/>
    <w:rsid w:val="003C3BB8"/>
    <w:rsid w:val="003D65BF"/>
    <w:rsid w:val="0043223B"/>
    <w:rsid w:val="00444B4F"/>
    <w:rsid w:val="0045094A"/>
    <w:rsid w:val="00454D4E"/>
    <w:rsid w:val="00463F8D"/>
    <w:rsid w:val="00466412"/>
    <w:rsid w:val="00482435"/>
    <w:rsid w:val="00494E65"/>
    <w:rsid w:val="004C34A5"/>
    <w:rsid w:val="004D5227"/>
    <w:rsid w:val="004E1F85"/>
    <w:rsid w:val="004F6D09"/>
    <w:rsid w:val="00511A5F"/>
    <w:rsid w:val="00525F29"/>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5093D"/>
    <w:rsid w:val="00652E98"/>
    <w:rsid w:val="00684892"/>
    <w:rsid w:val="00697794"/>
    <w:rsid w:val="006A240A"/>
    <w:rsid w:val="006A2E87"/>
    <w:rsid w:val="006A3949"/>
    <w:rsid w:val="006B06C4"/>
    <w:rsid w:val="006B7E8D"/>
    <w:rsid w:val="006C31FA"/>
    <w:rsid w:val="006C4B9B"/>
    <w:rsid w:val="006E49C3"/>
    <w:rsid w:val="006E6CBD"/>
    <w:rsid w:val="006F0D27"/>
    <w:rsid w:val="00704B03"/>
    <w:rsid w:val="00715A6F"/>
    <w:rsid w:val="00731121"/>
    <w:rsid w:val="0074755A"/>
    <w:rsid w:val="00761F11"/>
    <w:rsid w:val="0078183F"/>
    <w:rsid w:val="007B02F7"/>
    <w:rsid w:val="007B70F3"/>
    <w:rsid w:val="007D069B"/>
    <w:rsid w:val="007D1D9D"/>
    <w:rsid w:val="007E3607"/>
    <w:rsid w:val="007E38AD"/>
    <w:rsid w:val="007F2AAB"/>
    <w:rsid w:val="00822BA7"/>
    <w:rsid w:val="008417F9"/>
    <w:rsid w:val="00843FC4"/>
    <w:rsid w:val="008455DB"/>
    <w:rsid w:val="008649D9"/>
    <w:rsid w:val="00864C0B"/>
    <w:rsid w:val="0087171C"/>
    <w:rsid w:val="008718B4"/>
    <w:rsid w:val="00893849"/>
    <w:rsid w:val="0089514F"/>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84BA4"/>
    <w:rsid w:val="00985398"/>
    <w:rsid w:val="00991EC9"/>
    <w:rsid w:val="00993D50"/>
    <w:rsid w:val="009D07BF"/>
    <w:rsid w:val="009D14E1"/>
    <w:rsid w:val="009D19DB"/>
    <w:rsid w:val="009F113F"/>
    <w:rsid w:val="00A13591"/>
    <w:rsid w:val="00A23839"/>
    <w:rsid w:val="00A24F62"/>
    <w:rsid w:val="00A725EB"/>
    <w:rsid w:val="00A76D31"/>
    <w:rsid w:val="00AA6D8B"/>
    <w:rsid w:val="00AB40CF"/>
    <w:rsid w:val="00AC0E06"/>
    <w:rsid w:val="00AC3816"/>
    <w:rsid w:val="00AD4647"/>
    <w:rsid w:val="00B1414B"/>
    <w:rsid w:val="00B24D47"/>
    <w:rsid w:val="00B24E27"/>
    <w:rsid w:val="00B27873"/>
    <w:rsid w:val="00B352B9"/>
    <w:rsid w:val="00B74870"/>
    <w:rsid w:val="00B90B86"/>
    <w:rsid w:val="00BB20C8"/>
    <w:rsid w:val="00BC2369"/>
    <w:rsid w:val="00BE7DFA"/>
    <w:rsid w:val="00BF4D14"/>
    <w:rsid w:val="00C01C1E"/>
    <w:rsid w:val="00C16076"/>
    <w:rsid w:val="00C20029"/>
    <w:rsid w:val="00C23366"/>
    <w:rsid w:val="00C3234C"/>
    <w:rsid w:val="00C65EA8"/>
    <w:rsid w:val="00C70142"/>
    <w:rsid w:val="00C73C5F"/>
    <w:rsid w:val="00CC5E52"/>
    <w:rsid w:val="00D0154E"/>
    <w:rsid w:val="00D2023C"/>
    <w:rsid w:val="00D24DEB"/>
    <w:rsid w:val="00D328C8"/>
    <w:rsid w:val="00D6578C"/>
    <w:rsid w:val="00D66AB4"/>
    <w:rsid w:val="00D67395"/>
    <w:rsid w:val="00D813FF"/>
    <w:rsid w:val="00DC23A9"/>
    <w:rsid w:val="00DD5494"/>
    <w:rsid w:val="00DD55BC"/>
    <w:rsid w:val="00DF4DC7"/>
    <w:rsid w:val="00E03E20"/>
    <w:rsid w:val="00E13D74"/>
    <w:rsid w:val="00E3628C"/>
    <w:rsid w:val="00E41783"/>
    <w:rsid w:val="00E72309"/>
    <w:rsid w:val="00EA1A5D"/>
    <w:rsid w:val="00EA3F55"/>
    <w:rsid w:val="00EB25CE"/>
    <w:rsid w:val="00ED6D8A"/>
    <w:rsid w:val="00EE14E3"/>
    <w:rsid w:val="00EE26A1"/>
    <w:rsid w:val="00EE356F"/>
    <w:rsid w:val="00EF27DD"/>
    <w:rsid w:val="00F06820"/>
    <w:rsid w:val="00F20F2F"/>
    <w:rsid w:val="00F22B55"/>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3955</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2013-08-07T15:06:00Z</dcterms:created>
  <dcterms:modified xsi:type="dcterms:W3CDTF">2013-08-07T15:06:00Z</dcterms:modified>
  <cp:category> </cp:category>
  <cp:contentStatus> </cp:contentStatus>
</cp:coreProperties>
</file>