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A0" w:rsidRPr="00E51EA0" w:rsidRDefault="00E51EA0" w:rsidP="00481B72">
      <w:pPr>
        <w:pStyle w:val="Heading1"/>
        <w:numPr>
          <w:ilvl w:val="0"/>
          <w:numId w:val="0"/>
        </w:numPr>
        <w:spacing w:after="0"/>
        <w:jc w:val="right"/>
        <w:rPr>
          <w:szCs w:val="22"/>
        </w:rPr>
      </w:pPr>
      <w:bookmarkStart w:id="0" w:name="_GoBack"/>
      <w:bookmarkEnd w:id="0"/>
      <w:r>
        <w:t xml:space="preserve">DA </w:t>
      </w:r>
      <w:r w:rsidR="0033576B">
        <w:t>13</w:t>
      </w:r>
      <w:r>
        <w:t>-</w:t>
      </w:r>
      <w:r w:rsidR="0033576B">
        <w:t>1803</w:t>
      </w:r>
    </w:p>
    <w:p w:rsidR="00E51EA0" w:rsidRPr="00E51EA0" w:rsidRDefault="00481B72" w:rsidP="00481B72">
      <w:pPr>
        <w:jc w:val="right"/>
        <w:rPr>
          <w:b/>
        </w:rPr>
      </w:pPr>
      <w:r>
        <w:rPr>
          <w:b/>
        </w:rPr>
        <w:t xml:space="preserve">Released:  </w:t>
      </w:r>
      <w:r w:rsidR="00FD7FD6">
        <w:rPr>
          <w:b/>
        </w:rPr>
        <w:t>August 27</w:t>
      </w:r>
      <w:smartTag w:uri="urn:schemas-microsoft-com:office:smarttags" w:element="PersonName">
        <w:r w:rsidR="00C944D2">
          <w:rPr>
            <w:b/>
          </w:rPr>
          <w:t>,</w:t>
        </w:r>
      </w:smartTag>
      <w:r w:rsidR="00E51EA0" w:rsidRPr="00E51EA0">
        <w:rPr>
          <w:b/>
        </w:rPr>
        <w:t xml:space="preserve"> </w:t>
      </w:r>
      <w:r w:rsidR="0033576B" w:rsidRPr="00E51EA0">
        <w:rPr>
          <w:b/>
        </w:rPr>
        <w:t>201</w:t>
      </w:r>
      <w:r w:rsidR="0033576B">
        <w:rPr>
          <w:b/>
        </w:rPr>
        <w:t>3</w:t>
      </w:r>
    </w:p>
    <w:p w:rsidR="00E51EA0" w:rsidRDefault="00E51EA0" w:rsidP="00E51EA0">
      <w:pPr>
        <w:rPr>
          <w:szCs w:val="22"/>
        </w:rPr>
      </w:pPr>
    </w:p>
    <w:p w:rsidR="00481B72" w:rsidRDefault="00E51EA0" w:rsidP="00481B72">
      <w:pPr>
        <w:autoSpaceDE w:val="0"/>
        <w:autoSpaceDN w:val="0"/>
        <w:adjustRightInd w:val="0"/>
        <w:spacing w:before="120"/>
        <w:jc w:val="center"/>
        <w:rPr>
          <w:b/>
          <w:szCs w:val="22"/>
        </w:rPr>
      </w:pPr>
      <w:r w:rsidRPr="004F782A">
        <w:rPr>
          <w:b/>
          <w:szCs w:val="22"/>
        </w:rPr>
        <w:t xml:space="preserve">PUBLIC SAFETY AND HOMELAND SECURITY BUREAU </w:t>
      </w:r>
      <w:bookmarkStart w:id="1" w:name="SR;53"/>
      <w:bookmarkEnd w:id="1"/>
      <w:r w:rsidR="00364957">
        <w:rPr>
          <w:b/>
          <w:szCs w:val="22"/>
        </w:rPr>
        <w:t xml:space="preserve">AND </w:t>
      </w:r>
    </w:p>
    <w:p w:rsidR="00E51EA0" w:rsidRDefault="00364957" w:rsidP="00481B72">
      <w:pPr>
        <w:autoSpaceDE w:val="0"/>
        <w:autoSpaceDN w:val="0"/>
        <w:adjustRightInd w:val="0"/>
        <w:jc w:val="center"/>
        <w:rPr>
          <w:b/>
          <w:szCs w:val="22"/>
        </w:rPr>
      </w:pPr>
      <w:r>
        <w:rPr>
          <w:b/>
          <w:szCs w:val="22"/>
        </w:rPr>
        <w:t>OFFICE OF ENGINEERING AND TECHNOLO</w:t>
      </w:r>
      <w:r w:rsidR="0033576B">
        <w:rPr>
          <w:b/>
          <w:szCs w:val="22"/>
        </w:rPr>
        <w:t>G</w:t>
      </w:r>
      <w:r>
        <w:rPr>
          <w:b/>
          <w:szCs w:val="22"/>
        </w:rPr>
        <w:t xml:space="preserve">Y </w:t>
      </w:r>
      <w:r w:rsidR="00E51EA0" w:rsidRPr="004F782A">
        <w:rPr>
          <w:b/>
          <w:szCs w:val="22"/>
        </w:rPr>
        <w:t>FREEZE</w:t>
      </w:r>
      <w:r>
        <w:rPr>
          <w:b/>
          <w:szCs w:val="22"/>
        </w:rPr>
        <w:t xml:space="preserve"> </w:t>
      </w:r>
      <w:r w:rsidR="00E51EA0" w:rsidRPr="004F782A">
        <w:rPr>
          <w:b/>
          <w:szCs w:val="22"/>
        </w:rPr>
        <w:t xml:space="preserve">CERTAIN APPLICATIONS IN THE </w:t>
      </w:r>
      <w:bookmarkStart w:id="2" w:name="SR;57"/>
      <w:bookmarkEnd w:id="2"/>
      <w:r w:rsidR="00E51EA0" w:rsidRPr="004F782A">
        <w:rPr>
          <w:b/>
          <w:szCs w:val="22"/>
        </w:rPr>
        <w:t xml:space="preserve">800 </w:t>
      </w:r>
      <w:bookmarkStart w:id="3" w:name="SR;58"/>
      <w:bookmarkEnd w:id="3"/>
      <w:r w:rsidR="00E51EA0" w:rsidRPr="004F782A">
        <w:rPr>
          <w:b/>
          <w:szCs w:val="22"/>
        </w:rPr>
        <w:t xml:space="preserve">MHz </w:t>
      </w:r>
      <w:r>
        <w:rPr>
          <w:b/>
          <w:szCs w:val="22"/>
        </w:rPr>
        <w:t>NPSPAC PUBLIC SAFETY BAND</w:t>
      </w:r>
    </w:p>
    <w:p w:rsidR="00481B72" w:rsidRPr="004F782A" w:rsidRDefault="00481B72" w:rsidP="00481B72">
      <w:pPr>
        <w:autoSpaceDE w:val="0"/>
        <w:autoSpaceDN w:val="0"/>
        <w:adjustRightInd w:val="0"/>
        <w:jc w:val="center"/>
        <w:rPr>
          <w:b/>
          <w:szCs w:val="22"/>
        </w:rPr>
      </w:pPr>
    </w:p>
    <w:p w:rsidR="00E51EA0" w:rsidRDefault="00E51EA0" w:rsidP="00481B72">
      <w:pPr>
        <w:autoSpaceDE w:val="0"/>
        <w:autoSpaceDN w:val="0"/>
        <w:adjustRightInd w:val="0"/>
        <w:spacing w:after="120"/>
        <w:ind w:left="360"/>
        <w:jc w:val="center"/>
        <w:rPr>
          <w:b/>
          <w:szCs w:val="22"/>
        </w:rPr>
      </w:pPr>
      <w:r w:rsidRPr="004F782A">
        <w:rPr>
          <w:b/>
          <w:szCs w:val="22"/>
        </w:rPr>
        <w:t>PS Docket No. 1</w:t>
      </w:r>
      <w:r w:rsidR="00364957">
        <w:rPr>
          <w:b/>
          <w:szCs w:val="22"/>
        </w:rPr>
        <w:t>3-209</w:t>
      </w:r>
    </w:p>
    <w:p w:rsidR="00481B72" w:rsidRPr="004F782A" w:rsidRDefault="00481B72" w:rsidP="00481B72">
      <w:pPr>
        <w:autoSpaceDE w:val="0"/>
        <w:autoSpaceDN w:val="0"/>
        <w:adjustRightInd w:val="0"/>
        <w:ind w:left="360"/>
        <w:jc w:val="center"/>
        <w:rPr>
          <w:b/>
          <w:szCs w:val="22"/>
        </w:rPr>
      </w:pPr>
    </w:p>
    <w:p w:rsidR="00E51EA0" w:rsidRDefault="00E51EA0" w:rsidP="00481B72">
      <w:pPr>
        <w:autoSpaceDE w:val="0"/>
        <w:autoSpaceDN w:val="0"/>
        <w:adjustRightInd w:val="0"/>
        <w:ind w:firstLine="720"/>
        <w:rPr>
          <w:szCs w:val="22"/>
        </w:rPr>
      </w:pPr>
      <w:bookmarkStart w:id="4" w:name="sp_1511_18277"/>
      <w:bookmarkStart w:id="5" w:name="SDU_18277"/>
      <w:bookmarkEnd w:id="4"/>
      <w:bookmarkEnd w:id="5"/>
      <w:r w:rsidRPr="004F782A">
        <w:rPr>
          <w:szCs w:val="22"/>
        </w:rPr>
        <w:t xml:space="preserve">Today, in a </w:t>
      </w:r>
      <w:r w:rsidRPr="004F782A">
        <w:rPr>
          <w:i/>
          <w:szCs w:val="22"/>
        </w:rPr>
        <w:t>Notice of Proposed Rulemaking</w:t>
      </w:r>
      <w:r w:rsidRPr="004F782A">
        <w:rPr>
          <w:szCs w:val="22"/>
        </w:rPr>
        <w:t>,</w:t>
      </w:r>
      <w:r w:rsidRPr="004F782A">
        <w:rPr>
          <w:rStyle w:val="FootnoteReference"/>
          <w:szCs w:val="22"/>
        </w:rPr>
        <w:footnoteReference w:id="1"/>
      </w:r>
      <w:r w:rsidRPr="004F782A">
        <w:rPr>
          <w:szCs w:val="22"/>
        </w:rPr>
        <w:t xml:space="preserve"> the Commission initiated a proceeding seeking comment on requiring:</w:t>
      </w:r>
    </w:p>
    <w:p w:rsidR="00481B72" w:rsidRPr="004F782A" w:rsidRDefault="00481B72" w:rsidP="00481B72">
      <w:pPr>
        <w:autoSpaceDE w:val="0"/>
        <w:autoSpaceDN w:val="0"/>
        <w:adjustRightInd w:val="0"/>
        <w:rPr>
          <w:szCs w:val="22"/>
        </w:rPr>
      </w:pPr>
    </w:p>
    <w:p w:rsidR="00E51EA0" w:rsidRDefault="00711317" w:rsidP="00481B72">
      <w:pPr>
        <w:widowControl w:val="0"/>
        <w:numPr>
          <w:ilvl w:val="0"/>
          <w:numId w:val="28"/>
        </w:numPr>
        <w:tabs>
          <w:tab w:val="clear" w:pos="780"/>
        </w:tabs>
        <w:autoSpaceDE w:val="0"/>
        <w:autoSpaceDN w:val="0"/>
        <w:adjustRightInd w:val="0"/>
        <w:snapToGrid w:val="0"/>
        <w:ind w:left="1080"/>
        <w:rPr>
          <w:szCs w:val="22"/>
        </w:rPr>
      </w:pPr>
      <w:r w:rsidRPr="00711317">
        <w:rPr>
          <w:szCs w:val="22"/>
        </w:rPr>
        <w:t>applicants for licenses in the 800 MHz NPSPAC public safety band</w:t>
      </w:r>
      <w:r w:rsidR="00C944D2">
        <w:rPr>
          <w:rStyle w:val="FootnoteReference"/>
          <w:szCs w:val="22"/>
        </w:rPr>
        <w:footnoteReference w:id="2"/>
      </w:r>
      <w:r w:rsidRPr="00711317">
        <w:rPr>
          <w:szCs w:val="22"/>
        </w:rPr>
        <w:t xml:space="preserve"> to employ only such digital equipment as conforms to Emission Mask H;</w:t>
      </w:r>
      <w:r w:rsidR="00F34D79" w:rsidRPr="00F34D79">
        <w:rPr>
          <w:szCs w:val="22"/>
          <w:vertAlign w:val="superscript"/>
        </w:rPr>
        <w:footnoteReference w:id="3"/>
      </w:r>
      <w:r w:rsidRPr="00711317">
        <w:rPr>
          <w:szCs w:val="22"/>
        </w:rPr>
        <w:t xml:space="preserve"> and </w:t>
      </w:r>
    </w:p>
    <w:p w:rsidR="00076841" w:rsidRPr="004F782A" w:rsidRDefault="00076841" w:rsidP="00481B72">
      <w:pPr>
        <w:widowControl w:val="0"/>
        <w:numPr>
          <w:ilvl w:val="0"/>
          <w:numId w:val="28"/>
        </w:numPr>
        <w:tabs>
          <w:tab w:val="clear" w:pos="780"/>
        </w:tabs>
        <w:autoSpaceDE w:val="0"/>
        <w:autoSpaceDN w:val="0"/>
        <w:adjustRightInd w:val="0"/>
        <w:snapToGrid w:val="0"/>
        <w:spacing w:before="100" w:after="100"/>
        <w:ind w:left="1080"/>
        <w:rPr>
          <w:szCs w:val="22"/>
        </w:rPr>
      </w:pPr>
      <w:r>
        <w:rPr>
          <w:szCs w:val="22"/>
        </w:rPr>
        <w:t>applications for certification of digital equipment capable of operating in the 800 MHz NPSPAC band to demonstrate compliance</w:t>
      </w:r>
      <w:r w:rsidR="00575136">
        <w:rPr>
          <w:szCs w:val="22"/>
        </w:rPr>
        <w:t xml:space="preserve"> </w:t>
      </w:r>
      <w:r>
        <w:rPr>
          <w:szCs w:val="22"/>
        </w:rPr>
        <w:t>with Emission Mask H</w:t>
      </w:r>
      <w:r w:rsidR="00C944D2">
        <w:rPr>
          <w:szCs w:val="22"/>
        </w:rPr>
        <w:t>; and</w:t>
      </w:r>
      <w:r>
        <w:rPr>
          <w:szCs w:val="22"/>
        </w:rPr>
        <w:t xml:space="preserve">  </w:t>
      </w:r>
    </w:p>
    <w:p w:rsidR="004906F5" w:rsidRDefault="004906F5" w:rsidP="00481B72">
      <w:pPr>
        <w:widowControl w:val="0"/>
        <w:numPr>
          <w:ilvl w:val="0"/>
          <w:numId w:val="28"/>
        </w:numPr>
        <w:tabs>
          <w:tab w:val="clear" w:pos="780"/>
        </w:tabs>
        <w:autoSpaceDE w:val="0"/>
        <w:autoSpaceDN w:val="0"/>
        <w:adjustRightInd w:val="0"/>
        <w:snapToGrid w:val="0"/>
        <w:spacing w:before="100" w:after="100"/>
        <w:ind w:left="1080"/>
        <w:rPr>
          <w:szCs w:val="22"/>
        </w:rPr>
      </w:pPr>
      <w:r>
        <w:rPr>
          <w:szCs w:val="22"/>
        </w:rPr>
        <w:t xml:space="preserve">applicants for licenses in the 800 MHz NPSPAC public safety band to employ only such equipment as is capable of </w:t>
      </w:r>
      <w:r w:rsidR="00E51EA0" w:rsidRPr="004F782A">
        <w:rPr>
          <w:szCs w:val="22"/>
        </w:rPr>
        <w:t xml:space="preserve">operating in the analog FM mode on </w:t>
      </w:r>
      <w:r>
        <w:rPr>
          <w:szCs w:val="22"/>
        </w:rPr>
        <w:t xml:space="preserve">mutual aid </w:t>
      </w:r>
      <w:r w:rsidR="00E51EA0" w:rsidRPr="004F782A">
        <w:rPr>
          <w:szCs w:val="22"/>
        </w:rPr>
        <w:t>channels</w:t>
      </w:r>
      <w:r w:rsidR="00F34D79">
        <w:rPr>
          <w:rStyle w:val="FootnoteReference"/>
          <w:szCs w:val="22"/>
        </w:rPr>
        <w:footnoteReference w:id="4"/>
      </w:r>
      <w:r w:rsidR="00E51EA0" w:rsidRPr="004F782A">
        <w:rPr>
          <w:szCs w:val="22"/>
        </w:rPr>
        <w:t xml:space="preserve"> in th</w:t>
      </w:r>
      <w:r>
        <w:rPr>
          <w:szCs w:val="22"/>
        </w:rPr>
        <w:t>at</w:t>
      </w:r>
      <w:r w:rsidR="00E51EA0" w:rsidRPr="004F782A">
        <w:rPr>
          <w:szCs w:val="22"/>
        </w:rPr>
        <w:t xml:space="preserve"> band</w:t>
      </w:r>
      <w:r w:rsidR="00C944D2">
        <w:rPr>
          <w:szCs w:val="22"/>
        </w:rPr>
        <w:t>; and</w:t>
      </w:r>
    </w:p>
    <w:p w:rsidR="00481B72" w:rsidRDefault="004906F5" w:rsidP="00481B72">
      <w:pPr>
        <w:widowControl w:val="0"/>
        <w:numPr>
          <w:ilvl w:val="0"/>
          <w:numId w:val="28"/>
        </w:numPr>
        <w:tabs>
          <w:tab w:val="clear" w:pos="780"/>
        </w:tabs>
        <w:autoSpaceDE w:val="0"/>
        <w:autoSpaceDN w:val="0"/>
        <w:adjustRightInd w:val="0"/>
        <w:snapToGrid w:val="0"/>
        <w:ind w:left="1080"/>
        <w:rPr>
          <w:szCs w:val="22"/>
        </w:rPr>
      </w:pPr>
      <w:r>
        <w:rPr>
          <w:szCs w:val="22"/>
        </w:rPr>
        <w:t>applications for certification of equipment capable of operating in the 800 MHz NPSPAC public safety band to specify only equipment capable of operating in the analog FM mode on mutual aid channels in that band</w:t>
      </w:r>
      <w:r w:rsidR="00E51EA0" w:rsidRPr="004F782A">
        <w:rPr>
          <w:szCs w:val="22"/>
        </w:rPr>
        <w:t>.</w:t>
      </w:r>
    </w:p>
    <w:p w:rsidR="00E51EA0" w:rsidRPr="004F782A" w:rsidRDefault="00E51EA0" w:rsidP="00481B72">
      <w:pPr>
        <w:widowControl w:val="0"/>
        <w:autoSpaceDE w:val="0"/>
        <w:autoSpaceDN w:val="0"/>
        <w:adjustRightInd w:val="0"/>
        <w:snapToGrid w:val="0"/>
        <w:rPr>
          <w:szCs w:val="22"/>
        </w:rPr>
      </w:pPr>
      <w:r w:rsidRPr="004F782A">
        <w:rPr>
          <w:szCs w:val="22"/>
        </w:rPr>
        <w:t xml:space="preserve"> </w:t>
      </w:r>
    </w:p>
    <w:p w:rsidR="00E51EA0" w:rsidRPr="004F782A" w:rsidRDefault="00C63178" w:rsidP="00481B72">
      <w:pPr>
        <w:autoSpaceDE w:val="0"/>
        <w:autoSpaceDN w:val="0"/>
        <w:adjustRightInd w:val="0"/>
        <w:ind w:firstLine="720"/>
        <w:rPr>
          <w:szCs w:val="22"/>
        </w:rPr>
      </w:pPr>
      <w:r>
        <w:rPr>
          <w:szCs w:val="22"/>
        </w:rPr>
        <w:t>A</w:t>
      </w:r>
      <w:r w:rsidR="00197EC5">
        <w:rPr>
          <w:szCs w:val="22"/>
        </w:rPr>
        <w:t xml:space="preserve">s announced in the </w:t>
      </w:r>
      <w:r w:rsidR="00197EC5" w:rsidRPr="002F103C">
        <w:rPr>
          <w:i/>
          <w:szCs w:val="22"/>
        </w:rPr>
        <w:t xml:space="preserve">Notice of Proposed Rulemaking, </w:t>
      </w:r>
      <w:r w:rsidR="00197EC5">
        <w:rPr>
          <w:szCs w:val="22"/>
        </w:rPr>
        <w:t xml:space="preserve">in order to maintain a stable environment during the pendency of the rulemaking, </w:t>
      </w:r>
      <w:r w:rsidR="00E51EA0" w:rsidRPr="004F782A">
        <w:rPr>
          <w:szCs w:val="22"/>
        </w:rPr>
        <w:t>the Public Safety and Homeland Security Bureau</w:t>
      </w:r>
      <w:r w:rsidR="00364957">
        <w:rPr>
          <w:szCs w:val="22"/>
        </w:rPr>
        <w:t xml:space="preserve"> and the Office of Engineering and Technology</w:t>
      </w:r>
      <w:r w:rsidR="00C944D2">
        <w:rPr>
          <w:szCs w:val="22"/>
        </w:rPr>
        <w:t xml:space="preserve"> </w:t>
      </w:r>
      <w:r w:rsidR="00364957">
        <w:rPr>
          <w:szCs w:val="22"/>
        </w:rPr>
        <w:t>are</w:t>
      </w:r>
      <w:r w:rsidR="00197EC5">
        <w:rPr>
          <w:szCs w:val="22"/>
        </w:rPr>
        <w:t xml:space="preserve"> instituting a “freeze” on facilities applications and equipment certifications </w:t>
      </w:r>
      <w:r w:rsidR="00711317">
        <w:rPr>
          <w:szCs w:val="22"/>
        </w:rPr>
        <w:t xml:space="preserve">as follows: </w:t>
      </w:r>
    </w:p>
    <w:p w:rsidR="00E51EA0" w:rsidRPr="004F782A" w:rsidRDefault="00E51EA0" w:rsidP="00481B72">
      <w:pPr>
        <w:rPr>
          <w:szCs w:val="22"/>
        </w:rPr>
      </w:pPr>
    </w:p>
    <w:p w:rsidR="00C63178" w:rsidRDefault="00E51EA0" w:rsidP="00481B72">
      <w:pPr>
        <w:numPr>
          <w:ilvl w:val="0"/>
          <w:numId w:val="26"/>
        </w:numPr>
        <w:tabs>
          <w:tab w:val="clear" w:pos="720"/>
        </w:tabs>
        <w:snapToGrid w:val="0"/>
        <w:ind w:left="1080"/>
        <w:rPr>
          <w:szCs w:val="22"/>
        </w:rPr>
      </w:pPr>
      <w:r w:rsidRPr="004F782A">
        <w:rPr>
          <w:szCs w:val="22"/>
        </w:rPr>
        <w:t xml:space="preserve">Applications seeking 800 MHz NPSPAC channels where the applicant </w:t>
      </w:r>
      <w:r w:rsidR="00C63178">
        <w:rPr>
          <w:szCs w:val="22"/>
        </w:rPr>
        <w:t xml:space="preserve">specifies </w:t>
      </w:r>
      <w:r w:rsidRPr="004F782A">
        <w:rPr>
          <w:szCs w:val="22"/>
        </w:rPr>
        <w:t>digital</w:t>
      </w:r>
      <w:r w:rsidR="00C63178">
        <w:rPr>
          <w:szCs w:val="22"/>
        </w:rPr>
        <w:t>ly</w:t>
      </w:r>
      <w:r w:rsidRPr="004F782A">
        <w:rPr>
          <w:szCs w:val="22"/>
        </w:rPr>
        <w:t xml:space="preserve"> </w:t>
      </w:r>
      <w:r w:rsidR="00C63178">
        <w:rPr>
          <w:szCs w:val="22"/>
        </w:rPr>
        <w:t xml:space="preserve">modulated equipment </w:t>
      </w:r>
      <w:r w:rsidRPr="004F782A">
        <w:rPr>
          <w:szCs w:val="22"/>
        </w:rPr>
        <w:t>that does not conform to Emission Mask H</w:t>
      </w:r>
      <w:r w:rsidR="00711317">
        <w:rPr>
          <w:szCs w:val="22"/>
        </w:rPr>
        <w:t xml:space="preserve"> will not be accepted</w:t>
      </w:r>
      <w:r w:rsidR="00C944D2">
        <w:rPr>
          <w:szCs w:val="22"/>
        </w:rPr>
        <w:t>; and</w:t>
      </w:r>
    </w:p>
    <w:p w:rsidR="00E51EA0" w:rsidRDefault="00E51EA0" w:rsidP="00481B72">
      <w:pPr>
        <w:snapToGrid w:val="0"/>
        <w:ind w:left="1080"/>
        <w:rPr>
          <w:szCs w:val="22"/>
        </w:rPr>
      </w:pPr>
    </w:p>
    <w:p w:rsidR="00EC36D0" w:rsidRDefault="00711317" w:rsidP="00481B72">
      <w:pPr>
        <w:numPr>
          <w:ilvl w:val="0"/>
          <w:numId w:val="26"/>
        </w:numPr>
        <w:tabs>
          <w:tab w:val="clear" w:pos="720"/>
        </w:tabs>
        <w:snapToGrid w:val="0"/>
        <w:ind w:left="1080"/>
        <w:rPr>
          <w:szCs w:val="22"/>
        </w:rPr>
      </w:pPr>
      <w:r>
        <w:rPr>
          <w:szCs w:val="22"/>
        </w:rPr>
        <w:lastRenderedPageBreak/>
        <w:t>Applications seeking 800 MHz NPSPAC channels where the applicant</w:t>
      </w:r>
      <w:r w:rsidR="00C63178">
        <w:rPr>
          <w:szCs w:val="22"/>
        </w:rPr>
        <w:t xml:space="preserve"> specifies equipment not capable of analog FM modulation on the NPSPAC mutual aid channels will not be accepted</w:t>
      </w:r>
      <w:r w:rsidR="00C944D2">
        <w:rPr>
          <w:szCs w:val="22"/>
        </w:rPr>
        <w:t>; and</w:t>
      </w:r>
    </w:p>
    <w:p w:rsidR="00EC36D0" w:rsidRDefault="00EC36D0" w:rsidP="00481B72">
      <w:pPr>
        <w:pStyle w:val="ListParagraph"/>
        <w:ind w:left="1080"/>
        <w:rPr>
          <w:szCs w:val="22"/>
        </w:rPr>
      </w:pPr>
    </w:p>
    <w:p w:rsidR="00EC36D0" w:rsidRDefault="00EC36D0" w:rsidP="00481B72">
      <w:pPr>
        <w:numPr>
          <w:ilvl w:val="0"/>
          <w:numId w:val="26"/>
        </w:numPr>
        <w:tabs>
          <w:tab w:val="clear" w:pos="720"/>
        </w:tabs>
        <w:snapToGrid w:val="0"/>
        <w:ind w:left="1080"/>
        <w:rPr>
          <w:szCs w:val="22"/>
        </w:rPr>
      </w:pPr>
      <w:r>
        <w:rPr>
          <w:szCs w:val="22"/>
        </w:rPr>
        <w:t>Applications seeking certification of equipment capable of operating on the NPSPAC public safety channels will not be accepted unless the certification applicant demonstrates that the equipment conforms to Emission Mask H when operating on the NPSPAC public safety channels</w:t>
      </w:r>
      <w:r w:rsidR="00C944D2">
        <w:rPr>
          <w:szCs w:val="22"/>
        </w:rPr>
        <w:t>; and</w:t>
      </w:r>
      <w:r>
        <w:rPr>
          <w:szCs w:val="22"/>
        </w:rPr>
        <w:t xml:space="preserve"> </w:t>
      </w:r>
    </w:p>
    <w:p w:rsidR="00EC36D0" w:rsidRDefault="00EC36D0" w:rsidP="00481B72">
      <w:pPr>
        <w:pStyle w:val="ListParagraph"/>
        <w:ind w:left="1080"/>
        <w:rPr>
          <w:szCs w:val="22"/>
        </w:rPr>
      </w:pPr>
    </w:p>
    <w:p w:rsidR="00711317" w:rsidRPr="004F782A" w:rsidRDefault="00EC36D0" w:rsidP="00481B72">
      <w:pPr>
        <w:numPr>
          <w:ilvl w:val="0"/>
          <w:numId w:val="26"/>
        </w:numPr>
        <w:tabs>
          <w:tab w:val="clear" w:pos="720"/>
        </w:tabs>
        <w:snapToGrid w:val="0"/>
        <w:ind w:left="1080"/>
        <w:rPr>
          <w:szCs w:val="22"/>
        </w:rPr>
      </w:pPr>
      <w:r>
        <w:rPr>
          <w:szCs w:val="22"/>
        </w:rPr>
        <w:t>Applications seeking certification of equipment capable of operating on the NPSPAC public safety channels will not be accepted unless the certification applicant demonstrates that the equipment is capable of operating with analog FM modulation on the NPSPAC mutual aid channels.</w:t>
      </w:r>
      <w:r w:rsidR="00711317">
        <w:rPr>
          <w:szCs w:val="22"/>
        </w:rPr>
        <w:t xml:space="preserve"> </w:t>
      </w:r>
    </w:p>
    <w:p w:rsidR="00E51EA0" w:rsidRPr="004F782A" w:rsidRDefault="00E51EA0" w:rsidP="00481B72">
      <w:pPr>
        <w:rPr>
          <w:szCs w:val="22"/>
        </w:rPr>
      </w:pPr>
    </w:p>
    <w:p w:rsidR="00E51EA0" w:rsidRPr="004F782A" w:rsidRDefault="00E51EA0" w:rsidP="00E51EA0">
      <w:pPr>
        <w:rPr>
          <w:color w:val="000000"/>
          <w:szCs w:val="22"/>
        </w:rPr>
      </w:pPr>
      <w:r w:rsidRPr="004F782A">
        <w:rPr>
          <w:color w:val="000000"/>
          <w:szCs w:val="22"/>
        </w:rPr>
        <w:tab/>
        <w:t>The freeze is effective upon the release of this Public Notice</w:t>
      </w:r>
      <w:smartTag w:uri="urn:schemas-microsoft-com:office:smarttags" w:element="PersonName">
        <w:r w:rsidRPr="004F782A">
          <w:rPr>
            <w:color w:val="000000"/>
            <w:szCs w:val="22"/>
          </w:rPr>
          <w:t>,</w:t>
        </w:r>
      </w:smartTag>
      <w:r w:rsidRPr="004F782A">
        <w:rPr>
          <w:color w:val="000000"/>
          <w:szCs w:val="22"/>
        </w:rPr>
        <w:t xml:space="preserve"> </w:t>
      </w:r>
      <w:r w:rsidRPr="004F782A">
        <w:rPr>
          <w:i/>
          <w:color w:val="000000"/>
          <w:spacing w:val="-2"/>
          <w:szCs w:val="22"/>
        </w:rPr>
        <w:t>i.e.</w:t>
      </w:r>
      <w:smartTag w:uri="urn:schemas-microsoft-com:office:smarttags" w:element="PersonName">
        <w:r w:rsidRPr="004F782A">
          <w:rPr>
            <w:color w:val="000000"/>
            <w:spacing w:val="-2"/>
            <w:szCs w:val="22"/>
          </w:rPr>
          <w:t>,</w:t>
        </w:r>
      </w:smartTag>
      <w:r w:rsidRPr="004F782A">
        <w:rPr>
          <w:color w:val="000000"/>
          <w:szCs w:val="22"/>
        </w:rPr>
        <w:t xml:space="preserve"> </w:t>
      </w:r>
      <w:r w:rsidR="00364957">
        <w:rPr>
          <w:color w:val="000000"/>
          <w:szCs w:val="22"/>
        </w:rPr>
        <w:t>August 2</w:t>
      </w:r>
      <w:r w:rsidR="00700EFC">
        <w:rPr>
          <w:color w:val="000000"/>
          <w:szCs w:val="22"/>
        </w:rPr>
        <w:t>7</w:t>
      </w:r>
      <w:smartTag w:uri="urn:schemas-microsoft-com:office:smarttags" w:element="PersonName">
        <w:r w:rsidR="00364957">
          <w:rPr>
            <w:color w:val="000000"/>
            <w:szCs w:val="22"/>
          </w:rPr>
          <w:t>,</w:t>
        </w:r>
      </w:smartTag>
      <w:r w:rsidR="00364957">
        <w:rPr>
          <w:color w:val="000000"/>
          <w:szCs w:val="22"/>
        </w:rPr>
        <w:t xml:space="preserve"> </w:t>
      </w:r>
      <w:r w:rsidR="00B678C8">
        <w:rPr>
          <w:color w:val="000000"/>
          <w:szCs w:val="22"/>
        </w:rPr>
        <w:t>2013</w:t>
      </w:r>
      <w:r w:rsidRPr="004F782A">
        <w:rPr>
          <w:color w:val="000000"/>
          <w:szCs w:val="22"/>
        </w:rPr>
        <w:t>, and will remain in effect pending further notice from the Commission.  For further information</w:t>
      </w:r>
      <w:smartTag w:uri="urn:schemas-microsoft-com:office:smarttags" w:element="PersonName">
        <w:r w:rsidRPr="004F782A">
          <w:rPr>
            <w:color w:val="000000"/>
            <w:szCs w:val="22"/>
          </w:rPr>
          <w:t>,</w:t>
        </w:r>
      </w:smartTag>
      <w:r w:rsidRPr="004F782A">
        <w:rPr>
          <w:color w:val="000000"/>
          <w:szCs w:val="22"/>
        </w:rPr>
        <w:t xml:space="preserve"> please contact John </w:t>
      </w:r>
      <w:r w:rsidR="00E83EE5" w:rsidRPr="004F782A">
        <w:rPr>
          <w:color w:val="000000"/>
          <w:szCs w:val="22"/>
        </w:rPr>
        <w:t xml:space="preserve">A. </w:t>
      </w:r>
      <w:r w:rsidRPr="004F782A">
        <w:rPr>
          <w:color w:val="000000"/>
          <w:szCs w:val="22"/>
        </w:rPr>
        <w:t>Evanoff</w:t>
      </w:r>
      <w:smartTag w:uri="urn:schemas-microsoft-com:office:smarttags" w:element="PersonName">
        <w:r w:rsidRPr="004F782A">
          <w:rPr>
            <w:color w:val="000000"/>
            <w:szCs w:val="22"/>
          </w:rPr>
          <w:t>,</w:t>
        </w:r>
      </w:smartTag>
      <w:r w:rsidRPr="004F782A">
        <w:rPr>
          <w:color w:val="000000"/>
          <w:szCs w:val="22"/>
        </w:rPr>
        <w:t xml:space="preserve"> Esq.</w:t>
      </w:r>
      <w:smartTag w:uri="urn:schemas-microsoft-com:office:smarttags" w:element="PersonName">
        <w:r w:rsidRPr="004F782A">
          <w:rPr>
            <w:color w:val="000000"/>
            <w:szCs w:val="22"/>
          </w:rPr>
          <w:t>,</w:t>
        </w:r>
      </w:smartTag>
      <w:r w:rsidRPr="004F782A">
        <w:rPr>
          <w:color w:val="000000"/>
          <w:szCs w:val="22"/>
        </w:rPr>
        <w:t xml:space="preserve"> Public Safe</w:t>
      </w:r>
      <w:r w:rsidR="00E83EE5" w:rsidRPr="004F782A">
        <w:rPr>
          <w:color w:val="000000"/>
          <w:szCs w:val="22"/>
        </w:rPr>
        <w:t>ty and Homeland Security Bureau</w:t>
      </w:r>
      <w:smartTag w:uri="urn:schemas-microsoft-com:office:smarttags" w:element="PersonName">
        <w:r w:rsidRPr="004F782A">
          <w:rPr>
            <w:color w:val="000000"/>
            <w:szCs w:val="22"/>
          </w:rPr>
          <w:t>,</w:t>
        </w:r>
      </w:smartTag>
      <w:r w:rsidR="00E83EE5" w:rsidRPr="004F782A">
        <w:rPr>
          <w:color w:val="000000"/>
          <w:szCs w:val="22"/>
        </w:rPr>
        <w:t xml:space="preserve"> Policy and Licensing Division</w:t>
      </w:r>
      <w:smartTag w:uri="urn:schemas-microsoft-com:office:smarttags" w:element="PersonName">
        <w:r w:rsidR="00E83EE5" w:rsidRPr="004F782A">
          <w:rPr>
            <w:color w:val="000000"/>
            <w:szCs w:val="22"/>
          </w:rPr>
          <w:t>,</w:t>
        </w:r>
      </w:smartTag>
      <w:r w:rsidRPr="004F782A">
        <w:rPr>
          <w:color w:val="000000"/>
          <w:szCs w:val="22"/>
        </w:rPr>
        <w:t xml:space="preserve"> </w:t>
      </w:r>
      <w:hyperlink r:id="rId8" w:history="1">
        <w:r w:rsidRPr="004F782A">
          <w:rPr>
            <w:rStyle w:val="Hyperlink"/>
            <w:szCs w:val="22"/>
          </w:rPr>
          <w:t>john.evanoff@fcc.gov</w:t>
        </w:r>
      </w:hyperlink>
      <w:smartTag w:uri="urn:schemas-microsoft-com:office:smarttags" w:element="PersonName">
        <w:r w:rsidRPr="004F782A">
          <w:rPr>
            <w:color w:val="000000"/>
            <w:szCs w:val="22"/>
          </w:rPr>
          <w:t>,</w:t>
        </w:r>
      </w:smartTag>
      <w:r w:rsidRPr="004F782A">
        <w:rPr>
          <w:color w:val="000000"/>
          <w:szCs w:val="22"/>
        </w:rPr>
        <w:t xml:space="preserve"> or (202) 418-0848</w:t>
      </w:r>
      <w:smartTag w:uri="urn:schemas-microsoft-com:office:smarttags" w:element="PersonName">
        <w:r w:rsidR="00364957">
          <w:rPr>
            <w:color w:val="000000"/>
            <w:szCs w:val="22"/>
          </w:rPr>
          <w:t>,</w:t>
        </w:r>
      </w:smartTag>
      <w:r w:rsidR="00364957">
        <w:rPr>
          <w:color w:val="000000"/>
          <w:szCs w:val="22"/>
        </w:rPr>
        <w:t xml:space="preserve"> or </w:t>
      </w:r>
      <w:r w:rsidR="0033576B">
        <w:rPr>
          <w:color w:val="000000"/>
          <w:szCs w:val="22"/>
        </w:rPr>
        <w:t>Bruce Romano</w:t>
      </w:r>
      <w:smartTag w:uri="urn:schemas-microsoft-com:office:smarttags" w:element="PersonName">
        <w:r w:rsidR="0033576B">
          <w:rPr>
            <w:color w:val="000000"/>
            <w:szCs w:val="22"/>
          </w:rPr>
          <w:t>,</w:t>
        </w:r>
      </w:smartTag>
      <w:r w:rsidR="0033576B">
        <w:rPr>
          <w:color w:val="000000"/>
          <w:szCs w:val="22"/>
        </w:rPr>
        <w:t xml:space="preserve"> Office of Engineering and Technology</w:t>
      </w:r>
      <w:smartTag w:uri="urn:schemas-microsoft-com:office:smarttags" w:element="PersonName">
        <w:r w:rsidR="0033576B">
          <w:rPr>
            <w:color w:val="000000"/>
            <w:szCs w:val="22"/>
          </w:rPr>
          <w:t>,</w:t>
        </w:r>
      </w:smartTag>
      <w:r w:rsidR="0033576B">
        <w:rPr>
          <w:color w:val="000000"/>
          <w:szCs w:val="22"/>
        </w:rPr>
        <w:t xml:space="preserve"> </w:t>
      </w:r>
      <w:hyperlink r:id="rId9" w:history="1">
        <w:r w:rsidR="0033576B" w:rsidRPr="004971D9">
          <w:rPr>
            <w:rStyle w:val="Hyperlink"/>
            <w:szCs w:val="22"/>
          </w:rPr>
          <w:t>bruce.romano@fcc.gov</w:t>
        </w:r>
      </w:hyperlink>
      <w:smartTag w:uri="urn:schemas-microsoft-com:office:smarttags" w:element="PersonName">
        <w:r w:rsidR="0033576B">
          <w:rPr>
            <w:color w:val="000000"/>
            <w:szCs w:val="22"/>
          </w:rPr>
          <w:t>,</w:t>
        </w:r>
      </w:smartTag>
      <w:r w:rsidR="0033576B">
        <w:rPr>
          <w:color w:val="000000"/>
          <w:szCs w:val="22"/>
        </w:rPr>
        <w:t xml:space="preserve"> (202) 418-2124.</w:t>
      </w:r>
    </w:p>
    <w:p w:rsidR="00E51EA0" w:rsidRPr="004F782A" w:rsidRDefault="00E51EA0" w:rsidP="00E51EA0">
      <w:pPr>
        <w:rPr>
          <w:color w:val="000000"/>
          <w:szCs w:val="22"/>
        </w:rPr>
      </w:pPr>
    </w:p>
    <w:p w:rsidR="00E51EA0" w:rsidRPr="004F782A" w:rsidRDefault="00E51EA0" w:rsidP="00481B72">
      <w:pPr>
        <w:autoSpaceDE w:val="0"/>
        <w:autoSpaceDN w:val="0"/>
        <w:adjustRightInd w:val="0"/>
        <w:ind w:firstLine="720"/>
        <w:rPr>
          <w:szCs w:val="22"/>
        </w:rPr>
      </w:pPr>
      <w:r w:rsidRPr="004F782A">
        <w:rPr>
          <w:szCs w:val="22"/>
        </w:rPr>
        <w:t>Action by the Chief, Public Safety and Homeland Security Bureau</w:t>
      </w:r>
      <w:r w:rsidR="00364957">
        <w:rPr>
          <w:szCs w:val="22"/>
        </w:rPr>
        <w:t xml:space="preserve"> and Chief, Office of Engineering and Technology.</w:t>
      </w:r>
      <w:r w:rsidRPr="004F782A">
        <w:rPr>
          <w:szCs w:val="22"/>
        </w:rPr>
        <w:br/>
      </w:r>
    </w:p>
    <w:p w:rsidR="00E51EA0" w:rsidRPr="004F782A" w:rsidRDefault="00E51EA0" w:rsidP="00E51EA0">
      <w:pPr>
        <w:rPr>
          <w:szCs w:val="22"/>
        </w:rPr>
      </w:pPr>
    </w:p>
    <w:p w:rsidR="001F0A21" w:rsidRPr="004F782A" w:rsidRDefault="00E51EA0" w:rsidP="00E51EA0">
      <w:pPr>
        <w:jc w:val="center"/>
        <w:rPr>
          <w:szCs w:val="22"/>
        </w:rPr>
      </w:pPr>
      <w:r w:rsidRPr="004F782A">
        <w:rPr>
          <w:szCs w:val="22"/>
        </w:rPr>
        <w:t xml:space="preserve">- </w:t>
      </w:r>
      <w:r w:rsidRPr="00481B72">
        <w:rPr>
          <w:b/>
          <w:szCs w:val="22"/>
        </w:rPr>
        <w:t>FCC</w:t>
      </w:r>
      <w:r w:rsidRPr="004F782A">
        <w:rPr>
          <w:szCs w:val="22"/>
        </w:rPr>
        <w:t xml:space="preserve"> -</w:t>
      </w:r>
    </w:p>
    <w:sectPr w:rsidR="001F0A21" w:rsidRPr="004F782A" w:rsidSect="00481B7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02" w:rsidRDefault="00F40702">
      <w:r>
        <w:separator/>
      </w:r>
    </w:p>
  </w:endnote>
  <w:endnote w:type="continuationSeparator" w:id="0">
    <w:p w:rsidR="00F40702" w:rsidRDefault="00F4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21" w:rsidRDefault="001F0A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0A21" w:rsidRDefault="001F0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21" w:rsidRDefault="001F0A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09EA">
      <w:rPr>
        <w:rStyle w:val="PageNumber"/>
        <w:noProof/>
      </w:rPr>
      <w:t>2</w:t>
    </w:r>
    <w:r>
      <w:rPr>
        <w:rStyle w:val="PageNumber"/>
      </w:rPr>
      <w:fldChar w:fldCharType="end"/>
    </w:r>
  </w:p>
  <w:p w:rsidR="001F0A21" w:rsidRDefault="001F0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6A" w:rsidRDefault="00CE4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02" w:rsidRDefault="00F40702">
      <w:r>
        <w:separator/>
      </w:r>
    </w:p>
  </w:footnote>
  <w:footnote w:type="continuationSeparator" w:id="0">
    <w:p w:rsidR="00F40702" w:rsidRDefault="00F40702">
      <w:r>
        <w:continuationSeparator/>
      </w:r>
    </w:p>
  </w:footnote>
  <w:footnote w:id="1">
    <w:p w:rsidR="00E51EA0" w:rsidRPr="008044F8" w:rsidRDefault="00E51EA0" w:rsidP="002F103C">
      <w:pPr>
        <w:pStyle w:val="FootnoteText"/>
        <w:spacing w:before="240"/>
        <w:rPr>
          <w:sz w:val="20"/>
        </w:rPr>
      </w:pPr>
      <w:r w:rsidRPr="008044F8">
        <w:rPr>
          <w:rStyle w:val="FootnoteReference"/>
          <w:sz w:val="20"/>
        </w:rPr>
        <w:footnoteRef/>
      </w:r>
      <w:r w:rsidRPr="008044F8">
        <w:rPr>
          <w:sz w:val="20"/>
        </w:rPr>
        <w:t xml:space="preserve">  </w:t>
      </w:r>
      <w:r w:rsidRPr="008044F8">
        <w:rPr>
          <w:color w:val="010101"/>
          <w:sz w:val="20"/>
        </w:rPr>
        <w:t>Requiring H Mask for Digital Technologies on NPSPAC Channels and Analog FM on Mutual Aid and Interoperability Channels</w:t>
      </w:r>
      <w:smartTag w:uri="urn:schemas-microsoft-com:office:smarttags" w:element="PersonName">
        <w:r w:rsidRPr="008044F8">
          <w:rPr>
            <w:color w:val="010101"/>
            <w:sz w:val="20"/>
          </w:rPr>
          <w:t>,</w:t>
        </w:r>
      </w:smartTag>
      <w:r w:rsidRPr="008044F8">
        <w:rPr>
          <w:color w:val="010101"/>
          <w:sz w:val="20"/>
        </w:rPr>
        <w:t xml:space="preserve"> PS Docket No. </w:t>
      </w:r>
      <w:r w:rsidR="00CF34A4" w:rsidRPr="008044F8">
        <w:rPr>
          <w:color w:val="010101"/>
          <w:sz w:val="20"/>
        </w:rPr>
        <w:t>13</w:t>
      </w:r>
      <w:r w:rsidRPr="008044F8">
        <w:rPr>
          <w:color w:val="010101"/>
          <w:sz w:val="20"/>
        </w:rPr>
        <w:t>-</w:t>
      </w:r>
      <w:r w:rsidR="00C944D2" w:rsidRPr="008044F8">
        <w:rPr>
          <w:color w:val="010101"/>
          <w:sz w:val="20"/>
        </w:rPr>
        <w:t>209</w:t>
      </w:r>
      <w:smartTag w:uri="urn:schemas-microsoft-com:office:smarttags" w:element="PersonName">
        <w:r w:rsidRPr="008044F8">
          <w:rPr>
            <w:color w:val="010101"/>
            <w:sz w:val="20"/>
          </w:rPr>
          <w:t>,</w:t>
        </w:r>
      </w:smartTag>
      <w:r w:rsidRPr="008044F8">
        <w:rPr>
          <w:color w:val="010101"/>
          <w:sz w:val="20"/>
        </w:rPr>
        <w:t xml:space="preserve"> RM-11663</w:t>
      </w:r>
      <w:smartTag w:uri="urn:schemas-microsoft-com:office:smarttags" w:element="PersonName">
        <w:r w:rsidRPr="008044F8">
          <w:rPr>
            <w:color w:val="010101"/>
            <w:sz w:val="20"/>
          </w:rPr>
          <w:t>,</w:t>
        </w:r>
      </w:smartTag>
      <w:r w:rsidRPr="008044F8">
        <w:rPr>
          <w:i/>
          <w:sz w:val="20"/>
        </w:rPr>
        <w:t xml:space="preserve"> Notice of Proposed Rulemaking</w:t>
      </w:r>
      <w:smartTag w:uri="urn:schemas-microsoft-com:office:smarttags" w:element="PersonName">
        <w:r w:rsidRPr="008044F8">
          <w:rPr>
            <w:sz w:val="20"/>
          </w:rPr>
          <w:t>,</w:t>
        </w:r>
      </w:smartTag>
      <w:r w:rsidRPr="008044F8">
        <w:rPr>
          <w:sz w:val="20"/>
        </w:rPr>
        <w:t xml:space="preserve"> </w:t>
      </w:r>
      <w:r w:rsidR="00CF34A4" w:rsidRPr="008044F8">
        <w:rPr>
          <w:sz w:val="20"/>
        </w:rPr>
        <w:t>FCC 13-117</w:t>
      </w:r>
      <w:r w:rsidRPr="008044F8">
        <w:rPr>
          <w:sz w:val="20"/>
        </w:rPr>
        <w:t xml:space="preserve"> ¶ 1 (</w:t>
      </w:r>
      <w:r w:rsidR="00CF34A4" w:rsidRPr="008044F8">
        <w:rPr>
          <w:sz w:val="20"/>
        </w:rPr>
        <w:t>rel. Aug.</w:t>
      </w:r>
      <w:r w:rsidR="00C944D2" w:rsidRPr="008044F8">
        <w:rPr>
          <w:sz w:val="20"/>
        </w:rPr>
        <w:t xml:space="preserve"> 2</w:t>
      </w:r>
      <w:r w:rsidR="00700EFC">
        <w:rPr>
          <w:sz w:val="20"/>
        </w:rPr>
        <w:t>7</w:t>
      </w:r>
      <w:smartTag w:uri="urn:schemas-microsoft-com:office:smarttags" w:element="PersonName">
        <w:r w:rsidR="00C944D2" w:rsidRPr="008044F8">
          <w:rPr>
            <w:sz w:val="20"/>
          </w:rPr>
          <w:t>,</w:t>
        </w:r>
      </w:smartTag>
      <w:r w:rsidR="00C944D2" w:rsidRPr="008044F8">
        <w:rPr>
          <w:sz w:val="20"/>
        </w:rPr>
        <w:t xml:space="preserve"> 2013)</w:t>
      </w:r>
      <w:r w:rsidR="008513FB">
        <w:rPr>
          <w:sz w:val="20"/>
        </w:rPr>
        <w:t>.</w:t>
      </w:r>
    </w:p>
  </w:footnote>
  <w:footnote w:id="2">
    <w:p w:rsidR="00C944D2" w:rsidRPr="008044F8" w:rsidRDefault="00C944D2">
      <w:pPr>
        <w:pStyle w:val="FootnoteText"/>
        <w:rPr>
          <w:sz w:val="20"/>
        </w:rPr>
      </w:pPr>
      <w:r w:rsidRPr="008044F8">
        <w:rPr>
          <w:rStyle w:val="FootnoteReference"/>
          <w:sz w:val="20"/>
        </w:rPr>
        <w:footnoteRef/>
      </w:r>
      <w:r w:rsidRPr="008044F8">
        <w:rPr>
          <w:sz w:val="20"/>
        </w:rPr>
        <w:t xml:space="preserve"> 806-809/851-854 MHz.  </w:t>
      </w:r>
      <w:r w:rsidR="00A660F0" w:rsidRPr="008044F8">
        <w:rPr>
          <w:i/>
          <w:sz w:val="20"/>
        </w:rPr>
        <w:t>See</w:t>
      </w:r>
      <w:r w:rsidR="00A660F0" w:rsidRPr="008044F8">
        <w:rPr>
          <w:sz w:val="20"/>
        </w:rPr>
        <w:t xml:space="preserve"> 47 C.F.R. § 90.617(a)(1).</w:t>
      </w:r>
    </w:p>
  </w:footnote>
  <w:footnote w:id="3">
    <w:p w:rsidR="00F34D79" w:rsidRPr="008044F8" w:rsidRDefault="00F34D79" w:rsidP="00F34D79">
      <w:pPr>
        <w:pStyle w:val="ParaNum0"/>
        <w:tabs>
          <w:tab w:val="clear" w:pos="1080"/>
          <w:tab w:val="clear" w:pos="1440"/>
          <w:tab w:val="num" w:pos="1350"/>
        </w:tabs>
        <w:snapToGrid w:val="0"/>
        <w:spacing w:after="120"/>
        <w:ind w:firstLine="0"/>
        <w:jc w:val="left"/>
        <w:rPr>
          <w:sz w:val="20"/>
        </w:rPr>
      </w:pPr>
      <w:r w:rsidRPr="008044F8">
        <w:rPr>
          <w:rStyle w:val="FootnoteReference"/>
          <w:sz w:val="20"/>
        </w:rPr>
        <w:footnoteRef/>
      </w:r>
      <w:r w:rsidRPr="008044F8">
        <w:rPr>
          <w:sz w:val="20"/>
        </w:rPr>
        <w:t xml:space="preserve"> 47 C.F.R. §§ 90.210(h). </w:t>
      </w:r>
    </w:p>
  </w:footnote>
  <w:footnote w:id="4">
    <w:p w:rsidR="00F34D79" w:rsidRPr="008044F8" w:rsidRDefault="00F34D79">
      <w:pPr>
        <w:pStyle w:val="FootnoteText"/>
        <w:rPr>
          <w:sz w:val="20"/>
        </w:rPr>
      </w:pPr>
      <w:r w:rsidRPr="008044F8">
        <w:rPr>
          <w:rStyle w:val="FootnoteReference"/>
          <w:sz w:val="20"/>
        </w:rPr>
        <w:footnoteRef/>
      </w:r>
      <w:r w:rsidRPr="008044F8">
        <w:rPr>
          <w:sz w:val="20"/>
        </w:rPr>
        <w:t xml:space="preserve"> There are 5 mutual aid channels in the NPSPAC public safety band</w:t>
      </w:r>
      <w:smartTag w:uri="urn:schemas-microsoft-com:office:smarttags" w:element="PersonName">
        <w:r w:rsidR="003115F3" w:rsidRPr="008044F8">
          <w:rPr>
            <w:sz w:val="20"/>
          </w:rPr>
          <w:t>,</w:t>
        </w:r>
      </w:smartTag>
      <w:r w:rsidR="003115F3" w:rsidRPr="008044F8">
        <w:rPr>
          <w:sz w:val="20"/>
        </w:rPr>
        <w:t xml:space="preserve"> channels 1</w:t>
      </w:r>
      <w:smartTag w:uri="urn:schemas-microsoft-com:office:smarttags" w:element="PersonName">
        <w:r w:rsidR="003115F3" w:rsidRPr="008044F8">
          <w:rPr>
            <w:sz w:val="20"/>
          </w:rPr>
          <w:t>,</w:t>
        </w:r>
      </w:smartTag>
      <w:r w:rsidR="003115F3" w:rsidRPr="008044F8">
        <w:rPr>
          <w:sz w:val="20"/>
        </w:rPr>
        <w:t xml:space="preserve"> 39</w:t>
      </w:r>
      <w:smartTag w:uri="urn:schemas-microsoft-com:office:smarttags" w:element="PersonName">
        <w:r w:rsidR="003115F3" w:rsidRPr="008044F8">
          <w:rPr>
            <w:sz w:val="20"/>
          </w:rPr>
          <w:t>,</w:t>
        </w:r>
      </w:smartTag>
      <w:r w:rsidR="003115F3" w:rsidRPr="008044F8">
        <w:rPr>
          <w:sz w:val="20"/>
        </w:rPr>
        <w:t xml:space="preserve"> 77</w:t>
      </w:r>
      <w:smartTag w:uri="urn:schemas-microsoft-com:office:smarttags" w:element="PersonName">
        <w:r w:rsidR="003115F3" w:rsidRPr="008044F8">
          <w:rPr>
            <w:sz w:val="20"/>
          </w:rPr>
          <w:t>,</w:t>
        </w:r>
      </w:smartTag>
      <w:r w:rsidR="003115F3" w:rsidRPr="008044F8">
        <w:rPr>
          <w:sz w:val="20"/>
        </w:rPr>
        <w:t xml:space="preserve"> 115</w:t>
      </w:r>
      <w:smartTag w:uri="urn:schemas-microsoft-com:office:smarttags" w:element="PersonName">
        <w:r w:rsidR="003115F3" w:rsidRPr="008044F8">
          <w:rPr>
            <w:sz w:val="20"/>
          </w:rPr>
          <w:t>,</w:t>
        </w:r>
      </w:smartTag>
      <w:r w:rsidR="003115F3" w:rsidRPr="008044F8">
        <w:rPr>
          <w:sz w:val="20"/>
        </w:rPr>
        <w:t xml:space="preserve"> and 153.  47 C.F.R. § 90.617(a)(1).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6A" w:rsidRDefault="00CE4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6A" w:rsidRDefault="00CE4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21" w:rsidRDefault="00481B7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A21">
      <w:rPr>
        <w:rFonts w:ascii="News Gothic MT" w:hAnsi="News Gothic MT"/>
        <w:b/>
        <w:kern w:val="28"/>
        <w:sz w:val="96"/>
      </w:rPr>
      <w:t>PUBLIC NOTICE</w:t>
    </w:r>
  </w:p>
  <w:p w:rsidR="001F0A21" w:rsidRDefault="00B7696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3363E90F" wp14:editId="1AF0B96C">
              <wp:simplePos x="0" y="0"/>
              <wp:positionH relativeFrom="column">
                <wp:posOffset>-85977</wp:posOffset>
              </wp:positionH>
              <wp:positionV relativeFrom="paragraph">
                <wp:posOffset>21962</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A21" w:rsidRDefault="001F0A21">
                          <w:pPr>
                            <w:rPr>
                              <w:rFonts w:ascii="Arial" w:hAnsi="Arial"/>
                              <w:b/>
                            </w:rPr>
                          </w:pPr>
                          <w:r>
                            <w:rPr>
                              <w:rFonts w:ascii="Arial" w:hAnsi="Arial"/>
                              <w:b/>
                            </w:rPr>
                            <w:t>Federal Communications Commission</w:t>
                          </w:r>
                        </w:p>
                        <w:p w:rsidR="001F0A21" w:rsidRDefault="001F0A2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F0A21" w:rsidRDefault="001F0A2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1.7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" o:allowincell="f" stroked="f">
              <v:textbox>
                <w:txbxContent>
                  <w:p w:rsidR="001F0A21" w:rsidRDefault="001F0A21">
                    <w:pPr>
                      <w:rPr>
                        <w:rFonts w:ascii="Arial" w:hAnsi="Arial"/>
                        <w:b/>
                      </w:rPr>
                    </w:pPr>
                    <w:r>
                      <w:rPr>
                        <w:rFonts w:ascii="Arial" w:hAnsi="Arial"/>
                        <w:b/>
                      </w:rPr>
                      <w:t>Federal Communications Commission</w:t>
                    </w:r>
                  </w:p>
                  <w:p w:rsidR="001F0A21" w:rsidRDefault="001F0A2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F0A21" w:rsidRDefault="001F0A2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481B72">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sidR="00481B72">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3393440</wp:posOffset>
              </wp:positionH>
              <wp:positionV relativeFrom="paragraph">
                <wp:posOffset>96520</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A21" w:rsidRDefault="001F0A21">
                          <w:pPr>
                            <w:spacing w:before="40"/>
                            <w:jc w:val="right"/>
                            <w:rPr>
                              <w:rFonts w:ascii="Arial" w:hAnsi="Arial"/>
                              <w:b/>
                              <w:sz w:val="16"/>
                            </w:rPr>
                          </w:pPr>
                          <w:r>
                            <w:rPr>
                              <w:rFonts w:ascii="Arial" w:hAnsi="Arial"/>
                              <w:b/>
                              <w:sz w:val="16"/>
                            </w:rPr>
                            <w:t>News Media Information 202 / 418-0500</w:t>
                          </w:r>
                        </w:p>
                        <w:p w:rsidR="001F0A21" w:rsidRDefault="001F0A21">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1F0A21" w:rsidRDefault="001F0A21">
                          <w:pPr>
                            <w:jc w:val="right"/>
                            <w:rPr>
                              <w:rFonts w:ascii="Arial" w:hAnsi="Arial"/>
                              <w:b/>
                              <w:sz w:val="16"/>
                            </w:rPr>
                          </w:pPr>
                          <w:r>
                            <w:rPr>
                              <w:rFonts w:ascii="Arial" w:hAnsi="Arial"/>
                              <w:b/>
                              <w:sz w:val="16"/>
                            </w:rPr>
                            <w:t>TTY: 1-888-835-5322</w:t>
                          </w:r>
                        </w:p>
                        <w:p w:rsidR="001F0A21" w:rsidRDefault="001F0A2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7.2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" stroked="f">
              <v:textbox inset=",0,,0">
                <w:txbxContent>
                  <w:p w:rsidR="001F0A21" w:rsidRDefault="001F0A21">
                    <w:pPr>
                      <w:spacing w:before="40"/>
                      <w:jc w:val="right"/>
                      <w:rPr>
                        <w:rFonts w:ascii="Arial" w:hAnsi="Arial"/>
                        <w:b/>
                        <w:sz w:val="16"/>
                      </w:rPr>
                    </w:pPr>
                    <w:r>
                      <w:rPr>
                        <w:rFonts w:ascii="Arial" w:hAnsi="Arial"/>
                        <w:b/>
                        <w:sz w:val="16"/>
                      </w:rPr>
                      <w:t>News Media Information 202 / 418-0500</w:t>
                    </w:r>
                  </w:p>
                  <w:p w:rsidR="001F0A21" w:rsidRDefault="001F0A21">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1F0A21" w:rsidRDefault="001F0A21">
                    <w:pPr>
                      <w:jc w:val="right"/>
                      <w:rPr>
                        <w:rFonts w:ascii="Arial" w:hAnsi="Arial"/>
                        <w:b/>
                        <w:sz w:val="16"/>
                      </w:rPr>
                    </w:pPr>
                    <w:r>
                      <w:rPr>
                        <w:rFonts w:ascii="Arial" w:hAnsi="Arial"/>
                        <w:b/>
                        <w:sz w:val="16"/>
                      </w:rPr>
                      <w:t>TTY: 1-888-835-5322</w:t>
                    </w:r>
                  </w:p>
                  <w:p w:rsidR="001F0A21" w:rsidRDefault="001F0A21">
                    <w:pPr>
                      <w:jc w:val="right"/>
                    </w:pPr>
                  </w:p>
                </w:txbxContent>
              </v:textbox>
            </v:shape>
          </w:pict>
        </mc:Fallback>
      </mc:AlternateContent>
    </w:r>
  </w:p>
  <w:p w:rsidR="001F0A21" w:rsidRDefault="001F0A2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87607D2"/>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F17A30"/>
    <w:multiLevelType w:val="hybridMultilevel"/>
    <w:tmpl w:val="B7442DD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06EC8"/>
    <w:multiLevelType w:val="hybridMultilevel"/>
    <w:tmpl w:val="5FC0A828"/>
    <w:lvl w:ilvl="0" w:tplc="68E0F1D6">
      <w:start w:val="1"/>
      <w:numFmt w:val="bullet"/>
      <w:lvlText w:val=""/>
      <w:lvlJc w:val="left"/>
      <w:pPr>
        <w:tabs>
          <w:tab w:val="num" w:pos="1152"/>
        </w:tabs>
        <w:ind w:left="115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Symbol"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Symbol"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Symbol"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4">
    <w:nsid w:val="1D753D41"/>
    <w:multiLevelType w:val="multilevel"/>
    <w:tmpl w:val="8A3CBC7E"/>
    <w:lvl w:ilvl="0">
      <w:start w:val="1"/>
      <w:numFmt w:val="bullet"/>
      <w:lvlText w:val=""/>
      <w:lvlJc w:val="left"/>
      <w:pPr>
        <w:tabs>
          <w:tab w:val="num" w:pos="636"/>
        </w:tabs>
        <w:ind w:left="636" w:hanging="216"/>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CB6268"/>
    <w:multiLevelType w:val="hybridMultilevel"/>
    <w:tmpl w:val="1138DE46"/>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76957E3D"/>
    <w:multiLevelType w:val="hybridMultilevel"/>
    <w:tmpl w:val="8A3CBC7E"/>
    <w:lvl w:ilvl="0" w:tplc="68E0F1D6">
      <w:start w:val="1"/>
      <w:numFmt w:val="bullet"/>
      <w:lvlText w:val=""/>
      <w:lvlJc w:val="left"/>
      <w:pPr>
        <w:tabs>
          <w:tab w:val="num" w:pos="636"/>
        </w:tabs>
        <w:ind w:left="63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83F586B"/>
    <w:multiLevelType w:val="hybridMultilevel"/>
    <w:tmpl w:val="909C29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D9637E7"/>
    <w:multiLevelType w:val="multilevel"/>
    <w:tmpl w:val="087607D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F0406EE"/>
    <w:multiLevelType w:val="hybridMultilevel"/>
    <w:tmpl w:val="749E4CE6"/>
    <w:lvl w:ilvl="0" w:tplc="339C6DEE">
      <w:start w:val="1"/>
      <w:numFmt w:val="bullet"/>
      <w:lvlText w:val=""/>
      <w:lvlJc w:val="left"/>
      <w:pPr>
        <w:tabs>
          <w:tab w:val="num" w:pos="1440"/>
        </w:tabs>
        <w:ind w:left="1440" w:hanging="360"/>
      </w:pPr>
      <w:rPr>
        <w:rFonts w:ascii="Wingdings" w:hAnsi="Wingdings" w:hint="default"/>
      </w:rPr>
    </w:lvl>
    <w:lvl w:ilvl="1" w:tplc="9D2C350C">
      <w:start w:val="1"/>
      <w:numFmt w:val="decimal"/>
      <w:lvlText w:val="(%2)"/>
      <w:lvlJc w:val="left"/>
      <w:pPr>
        <w:tabs>
          <w:tab w:val="num" w:pos="2160"/>
        </w:tabs>
        <w:ind w:left="2160" w:hanging="360"/>
      </w:pPr>
      <w:rPr>
        <w:rFonts w:cs="Times New Roman" w:hint="default"/>
      </w:rPr>
    </w:lvl>
    <w:lvl w:ilvl="2" w:tplc="76481B8C">
      <w:start w:val="1"/>
      <w:numFmt w:val="lowerRoman"/>
      <w:lvlText w:val="%3."/>
      <w:lvlJc w:val="right"/>
      <w:pPr>
        <w:tabs>
          <w:tab w:val="num" w:pos="2880"/>
        </w:tabs>
        <w:ind w:left="2880" w:hanging="180"/>
      </w:pPr>
      <w:rPr>
        <w:rFonts w:cs="Times New Roman"/>
      </w:rPr>
    </w:lvl>
    <w:lvl w:ilvl="3" w:tplc="30A4701C">
      <w:numFmt w:val="bullet"/>
      <w:lvlText w:val="-"/>
      <w:lvlJc w:val="left"/>
      <w:pPr>
        <w:tabs>
          <w:tab w:val="num" w:pos="1440"/>
        </w:tabs>
        <w:ind w:left="1440" w:hanging="360"/>
      </w:pPr>
      <w:rPr>
        <w:rFonts w:ascii="Times New Roman" w:eastAsia="Times New Roman" w:hAnsi="Times New Roman" w:hint="default"/>
      </w:rPr>
    </w:lvl>
    <w:lvl w:ilvl="4" w:tplc="3BAE12FC">
      <w:start w:val="1"/>
      <w:numFmt w:val="lowerLetter"/>
      <w:lvlText w:val="%5."/>
      <w:lvlJc w:val="left"/>
      <w:pPr>
        <w:tabs>
          <w:tab w:val="num" w:pos="4320"/>
        </w:tabs>
        <w:ind w:left="4320" w:hanging="360"/>
      </w:pPr>
      <w:rPr>
        <w:rFonts w:cs="Times New Roman"/>
      </w:rPr>
    </w:lvl>
    <w:lvl w:ilvl="5" w:tplc="C5CCC0A0" w:tentative="1">
      <w:start w:val="1"/>
      <w:numFmt w:val="lowerRoman"/>
      <w:lvlText w:val="%6."/>
      <w:lvlJc w:val="right"/>
      <w:pPr>
        <w:tabs>
          <w:tab w:val="num" w:pos="5040"/>
        </w:tabs>
        <w:ind w:left="5040" w:hanging="180"/>
      </w:pPr>
      <w:rPr>
        <w:rFonts w:cs="Times New Roman"/>
      </w:rPr>
    </w:lvl>
    <w:lvl w:ilvl="6" w:tplc="65EA3894" w:tentative="1">
      <w:start w:val="1"/>
      <w:numFmt w:val="decimal"/>
      <w:lvlText w:val="%7."/>
      <w:lvlJc w:val="left"/>
      <w:pPr>
        <w:tabs>
          <w:tab w:val="num" w:pos="5760"/>
        </w:tabs>
        <w:ind w:left="5760" w:hanging="360"/>
      </w:pPr>
      <w:rPr>
        <w:rFonts w:cs="Times New Roman"/>
      </w:rPr>
    </w:lvl>
    <w:lvl w:ilvl="7" w:tplc="F6DE2540" w:tentative="1">
      <w:start w:val="1"/>
      <w:numFmt w:val="lowerLetter"/>
      <w:lvlText w:val="%8."/>
      <w:lvlJc w:val="left"/>
      <w:pPr>
        <w:tabs>
          <w:tab w:val="num" w:pos="6480"/>
        </w:tabs>
        <w:ind w:left="6480" w:hanging="360"/>
      </w:pPr>
      <w:rPr>
        <w:rFonts w:cs="Times New Roman"/>
      </w:rPr>
    </w:lvl>
    <w:lvl w:ilvl="8" w:tplc="85548C78" w:tentative="1">
      <w:start w:val="1"/>
      <w:numFmt w:val="lowerRoman"/>
      <w:lvlText w:val="%9."/>
      <w:lvlJc w:val="right"/>
      <w:pPr>
        <w:tabs>
          <w:tab w:val="num" w:pos="7200"/>
        </w:tabs>
        <w:ind w:left="7200" w:hanging="180"/>
      </w:pPr>
      <w:rPr>
        <w:rFonts w:cs="Times New Roman"/>
      </w:rPr>
    </w:lvl>
  </w:abstractNum>
  <w:num w:numId="1">
    <w:abstractNumId w:val="14"/>
  </w:num>
  <w:num w:numId="2">
    <w:abstractNumId w:val="12"/>
  </w:num>
  <w:num w:numId="3">
    <w:abstractNumId w:val="15"/>
  </w:num>
  <w:num w:numId="4">
    <w:abstractNumId w:val="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1"/>
  </w:num>
  <w:num w:numId="12">
    <w:abstractNumId w:val="9"/>
  </w:num>
  <w:num w:numId="13">
    <w:abstractNumId w:val="10"/>
  </w:num>
  <w:num w:numId="14">
    <w:abstractNumId w:val="1"/>
  </w:num>
  <w:num w:numId="15">
    <w:abstractNumId w:val="7"/>
  </w:num>
  <w:num w:numId="16">
    <w:abstractNumId w:val="2"/>
  </w:num>
  <w:num w:numId="17">
    <w:abstractNumId w:val="3"/>
  </w:num>
  <w:num w:numId="18">
    <w:abstractNumId w:val="8"/>
  </w:num>
  <w:num w:numId="19">
    <w:abstractNumId w:val="0"/>
  </w:num>
  <w:num w:numId="20">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8"/>
  </w:num>
  <w:num w:numId="23">
    <w:abstractNumId w:val="13"/>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25"/>
    <w:rsid w:val="00076841"/>
    <w:rsid w:val="000F7AC7"/>
    <w:rsid w:val="001357B3"/>
    <w:rsid w:val="001779E8"/>
    <w:rsid w:val="00197EC5"/>
    <w:rsid w:val="001D484D"/>
    <w:rsid w:val="001F0A21"/>
    <w:rsid w:val="001F2363"/>
    <w:rsid w:val="002333A5"/>
    <w:rsid w:val="002C3DA5"/>
    <w:rsid w:val="002C56F4"/>
    <w:rsid w:val="002E7321"/>
    <w:rsid w:val="002F103C"/>
    <w:rsid w:val="003115F3"/>
    <w:rsid w:val="0033576B"/>
    <w:rsid w:val="00354A5A"/>
    <w:rsid w:val="00364957"/>
    <w:rsid w:val="00461DBD"/>
    <w:rsid w:val="004733CC"/>
    <w:rsid w:val="00481B72"/>
    <w:rsid w:val="004906F5"/>
    <w:rsid w:val="004F782A"/>
    <w:rsid w:val="00503D31"/>
    <w:rsid w:val="00575136"/>
    <w:rsid w:val="0057665F"/>
    <w:rsid w:val="005909EA"/>
    <w:rsid w:val="005C0E91"/>
    <w:rsid w:val="006934D9"/>
    <w:rsid w:val="00700EFC"/>
    <w:rsid w:val="00711317"/>
    <w:rsid w:val="00800AF2"/>
    <w:rsid w:val="008044F8"/>
    <w:rsid w:val="008513FB"/>
    <w:rsid w:val="008C34BF"/>
    <w:rsid w:val="009551AC"/>
    <w:rsid w:val="00985A25"/>
    <w:rsid w:val="009E46F0"/>
    <w:rsid w:val="00A660F0"/>
    <w:rsid w:val="00AD21B8"/>
    <w:rsid w:val="00B0238B"/>
    <w:rsid w:val="00B36AC4"/>
    <w:rsid w:val="00B64FDC"/>
    <w:rsid w:val="00B678C8"/>
    <w:rsid w:val="00B76967"/>
    <w:rsid w:val="00BE2421"/>
    <w:rsid w:val="00BF15B2"/>
    <w:rsid w:val="00C63178"/>
    <w:rsid w:val="00C715CA"/>
    <w:rsid w:val="00C944D2"/>
    <w:rsid w:val="00CE466A"/>
    <w:rsid w:val="00CF34A4"/>
    <w:rsid w:val="00D71A3F"/>
    <w:rsid w:val="00DE4EE7"/>
    <w:rsid w:val="00E51EA0"/>
    <w:rsid w:val="00E83EE5"/>
    <w:rsid w:val="00EA2808"/>
    <w:rsid w:val="00EB1E6E"/>
    <w:rsid w:val="00EC36D0"/>
    <w:rsid w:val="00F34D79"/>
    <w:rsid w:val="00F40702"/>
    <w:rsid w:val="00F62BD8"/>
    <w:rsid w:val="00FA44A5"/>
    <w:rsid w:val="00FB1841"/>
    <w:rsid w:val="00FD639B"/>
    <w:rsid w:val="00FD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Footnote Text Char2 Char1,Footnote Text Char Char1 Char,Footnote Text Char3 Char Char Char1,Footnote Text Char Char1 Char Char Char1,Footnote Text Char2 Char Char1 Char Char Char1"/>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2Char">
    <w:name w:val="Footnote Text Char2 Char"/>
    <w:aliases w:val="Footnote Text Char Char1 Char1,Footnote Text Char3 Char Char Char,Footnote Text Char Char1 Char Char Char,Footnote Text Char2 Char Char1 Char Char Char,Footnote Text Char1 Char Char Char1 Char Char Char,fn Char,f Char Char"/>
    <w:rPr>
      <w:lang w:val="en-US" w:eastAsia="en-US" w:bidi="ar-SA"/>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ParaNumChar1">
    <w:name w:val="ParaNum Char1"/>
    <w:link w:val="ParaNum0"/>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CharChar">
    <w:name w:val="Footnote Text Char1 Char Char"/>
    <w:aliases w:val="Footnote Text Char Char3 Char Char,Footnote Text Char1 Char Char1 Char Char,Footnote Text Char Char3 Char Char Char Char,Footnote Text Char1 Char Char1 Char Char1 Char Char,Footnote Text Char1 Char1"/>
    <w:rsid w:val="00EB1E6E"/>
    <w:rPr>
      <w:lang w:val="en-US" w:eastAsia="en-US" w:bidi="ar-SA"/>
    </w:rPr>
  </w:style>
  <w:style w:type="character" w:customStyle="1" w:styleId="ParaNumChar">
    <w:name w:val="ParaNum Char"/>
    <w:locked/>
    <w:rsid w:val="00E51EA0"/>
    <w:rPr>
      <w:snapToGrid w:val="0"/>
      <w:kern w:val="28"/>
      <w:sz w:val="22"/>
      <w:lang w:val="en-US" w:eastAsia="en-US" w:bidi="ar-SA"/>
    </w:rPr>
  </w:style>
  <w:style w:type="paragraph" w:styleId="ListParagraph">
    <w:name w:val="List Paragraph"/>
    <w:basedOn w:val="Normal"/>
    <w:uiPriority w:val="34"/>
    <w:qFormat/>
    <w:rsid w:val="00EC36D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Footnote Text Char2 Char1,Footnote Text Char Char1 Char,Footnote Text Char3 Char Char Char1,Footnote Text Char Char1 Char Char Char1,Footnote Text Char2 Char Char1 Char Char Char1"/>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2Char">
    <w:name w:val="Footnote Text Char2 Char"/>
    <w:aliases w:val="Footnote Text Char Char1 Char1,Footnote Text Char3 Char Char Char,Footnote Text Char Char1 Char Char Char,Footnote Text Char2 Char Char1 Char Char Char,Footnote Text Char1 Char Char Char1 Char Char Char,fn Char,f Char Char"/>
    <w:rPr>
      <w:lang w:val="en-US" w:eastAsia="en-US" w:bidi="ar-SA"/>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ParaNumChar1">
    <w:name w:val="ParaNum Char1"/>
    <w:link w:val="ParaNum0"/>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CharChar">
    <w:name w:val="Footnote Text Char1 Char Char"/>
    <w:aliases w:val="Footnote Text Char Char3 Char Char,Footnote Text Char1 Char Char1 Char Char,Footnote Text Char Char3 Char Char Char Char,Footnote Text Char1 Char Char1 Char Char1 Char Char,Footnote Text Char1 Char1"/>
    <w:rsid w:val="00EB1E6E"/>
    <w:rPr>
      <w:lang w:val="en-US" w:eastAsia="en-US" w:bidi="ar-SA"/>
    </w:rPr>
  </w:style>
  <w:style w:type="character" w:customStyle="1" w:styleId="ParaNumChar">
    <w:name w:val="ParaNum Char"/>
    <w:locked/>
    <w:rsid w:val="00E51EA0"/>
    <w:rPr>
      <w:snapToGrid w:val="0"/>
      <w:kern w:val="28"/>
      <w:sz w:val="22"/>
      <w:lang w:val="en-US" w:eastAsia="en-US" w:bidi="ar-SA"/>
    </w:rPr>
  </w:style>
  <w:style w:type="paragraph" w:styleId="ListParagraph">
    <w:name w:val="List Paragraph"/>
    <w:basedOn w:val="Normal"/>
    <w:uiPriority w:val="34"/>
    <w:qFormat/>
    <w:rsid w:val="00EC36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evanoff@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ce.romano@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2376</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2804</CharactersWithSpaces>
  <SharedDoc>false</SharedDoc>
  <HyperlinkBase> </HyperlinkBase>
  <HLinks>
    <vt:vector size="12" baseType="variant">
      <vt:variant>
        <vt:i4>196726</vt:i4>
      </vt:variant>
      <vt:variant>
        <vt:i4>3</vt:i4>
      </vt:variant>
      <vt:variant>
        <vt:i4>0</vt:i4>
      </vt:variant>
      <vt:variant>
        <vt:i4>5</vt:i4>
      </vt:variant>
      <vt:variant>
        <vt:lpwstr>mailto:bruce.romano@fcc.gov</vt:lpwstr>
      </vt:variant>
      <vt:variant>
        <vt:lpwstr/>
      </vt:variant>
      <vt:variant>
        <vt:i4>5373988</vt:i4>
      </vt:variant>
      <vt:variant>
        <vt:i4>0</vt:i4>
      </vt:variant>
      <vt:variant>
        <vt:i4>0</vt:i4>
      </vt:variant>
      <vt:variant>
        <vt:i4>5</vt:i4>
      </vt:variant>
      <vt:variant>
        <vt:lpwstr>mailto:john.evanoff@fcc.gov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2013-08-26T20:17:00Z</cp:lastPrinted>
  <dcterms:created xsi:type="dcterms:W3CDTF">2013-08-29T15:47:00Z</dcterms:created>
  <dcterms:modified xsi:type="dcterms:W3CDTF">2013-08-29T15:47:00Z</dcterms:modified>
  <cp:category> </cp:category>
  <cp:contentStatus> </cp:contentStatus>
</cp:coreProperties>
</file>