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D55EBA">
      <w:pPr>
        <w:tabs>
          <w:tab w:val="right" w:pos="9360"/>
        </w:tabs>
        <w:suppressAutoHyphens/>
        <w:spacing w:line="227" w:lineRule="auto"/>
        <w:jc w:val="right"/>
        <w:outlineLvl w:val="0"/>
        <w:rPr>
          <w:b/>
          <w:spacing w:val="-2"/>
          <w:szCs w:val="22"/>
        </w:rPr>
      </w:pPr>
      <w:bookmarkStart w:id="0" w:name="_GoBack"/>
      <w:bookmarkEnd w:id="0"/>
      <w:r>
        <w:rPr>
          <w:b/>
          <w:spacing w:val="-2"/>
          <w:szCs w:val="22"/>
        </w:rPr>
        <w:t>DA 13-</w:t>
      </w:r>
      <w:r w:rsidR="00A806EA">
        <w:rPr>
          <w:b/>
          <w:spacing w:val="-2"/>
          <w:szCs w:val="22"/>
        </w:rPr>
        <w:t>1842</w:t>
      </w:r>
    </w:p>
    <w:p w:rsidR="00DE53FC" w:rsidRDefault="00D55EBA">
      <w:pPr>
        <w:tabs>
          <w:tab w:val="right" w:pos="9360"/>
        </w:tabs>
        <w:suppressAutoHyphens/>
        <w:spacing w:line="227" w:lineRule="auto"/>
        <w:jc w:val="right"/>
        <w:outlineLvl w:val="0"/>
        <w:rPr>
          <w:b/>
          <w:spacing w:val="-2"/>
          <w:szCs w:val="22"/>
        </w:rPr>
      </w:pPr>
      <w:r>
        <w:rPr>
          <w:b/>
          <w:spacing w:val="-2"/>
          <w:szCs w:val="22"/>
        </w:rPr>
        <w:t xml:space="preserve">Released:  </w:t>
      </w:r>
      <w:r w:rsidR="000E64EF">
        <w:rPr>
          <w:b/>
          <w:spacing w:val="-2"/>
          <w:szCs w:val="22"/>
        </w:rPr>
        <w:t xml:space="preserve">August </w:t>
      </w:r>
      <w:r w:rsidR="00696C42">
        <w:rPr>
          <w:b/>
          <w:spacing w:val="-2"/>
          <w:szCs w:val="22"/>
        </w:rPr>
        <w:t>29</w:t>
      </w:r>
      <w:r>
        <w:rPr>
          <w:b/>
          <w:spacing w:val="-2"/>
          <w:szCs w:val="22"/>
        </w:rPr>
        <w:t>, 2013</w:t>
      </w:r>
    </w:p>
    <w:p w:rsidR="00DE53FC" w:rsidRDefault="00DE53FC">
      <w:pPr>
        <w:spacing w:before="60"/>
        <w:jc w:val="right"/>
        <w:rPr>
          <w:b/>
          <w:szCs w:val="22"/>
        </w:rPr>
      </w:pPr>
    </w:p>
    <w:p w:rsidR="00DE53FC" w:rsidRDefault="00D55EBA">
      <w:pPr>
        <w:jc w:val="center"/>
        <w:rPr>
          <w:b/>
          <w:szCs w:val="22"/>
        </w:rPr>
      </w:pPr>
      <w:r>
        <w:rPr>
          <w:b/>
        </w:rPr>
        <w:t xml:space="preserve">APPLICATIONS OF </w:t>
      </w:r>
      <w:r>
        <w:rPr>
          <w:b/>
          <w:szCs w:val="22"/>
        </w:rPr>
        <w:t>AT&amp;T INC.</w:t>
      </w:r>
      <w:r w:rsidR="007F2C9E">
        <w:rPr>
          <w:b/>
          <w:szCs w:val="22"/>
        </w:rPr>
        <w:t xml:space="preserve">, LEAP WIRELESS INTERNATIONAL, INC., CRICKET LICENSE COMPANY, LLC, AND LEAP LICENSECO, INC. </w:t>
      </w:r>
      <w:r w:rsidR="00A806EA">
        <w:rPr>
          <w:b/>
          <w:szCs w:val="22"/>
        </w:rPr>
        <w:t>FOR CONSENT TO TRANSF</w:t>
      </w:r>
      <w:r>
        <w:rPr>
          <w:b/>
          <w:szCs w:val="22"/>
        </w:rPr>
        <w:t>ER CONTROL AND ASSIGN LICENSES AND AUTHORIZATIONS</w:t>
      </w:r>
    </w:p>
    <w:p w:rsidR="00DE53FC" w:rsidRDefault="00DE53FC">
      <w:pPr>
        <w:pStyle w:val="BodyText"/>
        <w:rPr>
          <w:sz w:val="22"/>
          <w:szCs w:val="22"/>
        </w:rPr>
      </w:pPr>
    </w:p>
    <w:p w:rsidR="00DE53FC" w:rsidRDefault="00D55EBA">
      <w:pPr>
        <w:pStyle w:val="BodyText"/>
        <w:rPr>
          <w:sz w:val="22"/>
          <w:szCs w:val="22"/>
        </w:rPr>
      </w:pPr>
      <w:r>
        <w:rPr>
          <w:sz w:val="22"/>
          <w:szCs w:val="22"/>
        </w:rPr>
        <w:t xml:space="preserve">NUMBERING RESOURCE UTILIZATION AND FORECAST REPORTS </w:t>
      </w:r>
    </w:p>
    <w:p w:rsidR="00DE53FC" w:rsidRDefault="00D55EBA">
      <w:pPr>
        <w:pStyle w:val="BodyText"/>
        <w:rPr>
          <w:sz w:val="22"/>
          <w:szCs w:val="22"/>
        </w:rPr>
      </w:pPr>
      <w:r>
        <w:rPr>
          <w:sz w:val="22"/>
          <w:szCs w:val="22"/>
        </w:rPr>
        <w:t>AND LOCAL NUMBER PORTABILITY REPORTS TO BE PLACED INTO THE RECORD, SUBJECT TO PROTECTIVE ORDER</w:t>
      </w:r>
    </w:p>
    <w:p w:rsidR="00DE53FC" w:rsidRDefault="00DE53FC">
      <w:pPr>
        <w:pStyle w:val="BodyText"/>
        <w:rPr>
          <w:sz w:val="22"/>
          <w:szCs w:val="22"/>
        </w:rPr>
      </w:pPr>
    </w:p>
    <w:p w:rsidR="00DE53FC" w:rsidRDefault="00D55EBA">
      <w:pPr>
        <w:jc w:val="center"/>
        <w:rPr>
          <w:b/>
          <w:szCs w:val="22"/>
        </w:rPr>
      </w:pPr>
      <w:r>
        <w:rPr>
          <w:b/>
          <w:szCs w:val="22"/>
        </w:rPr>
        <w:t>WT Docket No. 13-</w:t>
      </w:r>
      <w:r w:rsidR="000E64EF">
        <w:rPr>
          <w:b/>
          <w:szCs w:val="22"/>
        </w:rPr>
        <w:t>193</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1B4273" w:rsidP="001B4273">
      <w:pPr>
        <w:ind w:firstLine="720"/>
        <w:rPr>
          <w:szCs w:val="22"/>
        </w:rPr>
      </w:pPr>
      <w:r>
        <w:rPr>
          <w:szCs w:val="22"/>
        </w:rPr>
        <w:t>AT&amp;T, Inc. (“AT&amp;T”), Leap Wireless International, Inc. (“Leap”), Cricket License Company, LLC (“Cricket”), and Leap Licenseco Inc. (“Leap Licenseco” and, together with AT&amp;T, Leap, and Cricket, the “Applicants”) have filed applications (collectively, the “Applications”) pursuant to Sections 214 and 310(d) of the Communications Act of 1934, as amended,</w:t>
      </w:r>
      <w:r>
        <w:rPr>
          <w:rStyle w:val="FootnoteReference"/>
          <w:szCs w:val="22"/>
        </w:rPr>
        <w:footnoteReference w:id="1"/>
      </w:r>
      <w:r>
        <w:rPr>
          <w:szCs w:val="22"/>
        </w:rPr>
        <w:t xml:space="preserve"> seeking Commission consent to the transfer of control of Advanced Wireless Services (“AWS-1”), Personal Communications Service (“PCS”), and Common Carrier Fixed Point to Point microwave licenses, as well as international 214 authorizations, held by Cricket and other wholly-owned and controlled subsidiaries of Leap.  </w:t>
      </w:r>
      <w:r w:rsidR="00D55EBA">
        <w:rPr>
          <w:szCs w:val="22"/>
        </w:rPr>
        <w:t>The proposed transaction involves spectrum licenses in 3</w:t>
      </w:r>
      <w:r>
        <w:rPr>
          <w:szCs w:val="22"/>
        </w:rPr>
        <w:t>56</w:t>
      </w:r>
      <w:r w:rsidR="00D55EBA">
        <w:rPr>
          <w:szCs w:val="22"/>
        </w:rPr>
        <w:t xml:space="preserve"> Cellular Market Areas (“CMAs”)</w:t>
      </w:r>
      <w:r>
        <w:rPr>
          <w:szCs w:val="22"/>
        </w:rPr>
        <w:t xml:space="preserve"> nationwide</w:t>
      </w:r>
      <w:r w:rsidR="00D55EBA">
        <w:rPr>
          <w:szCs w:val="22"/>
        </w:rPr>
        <w:t>.</w:t>
      </w:r>
      <w:r w:rsidR="00D55EBA">
        <w:rPr>
          <w:rStyle w:val="FootnoteReference"/>
          <w:szCs w:val="22"/>
        </w:rPr>
        <w:footnoteReference w:id="2"/>
      </w:r>
      <w:r w:rsidR="00D55EBA">
        <w:rPr>
          <w:szCs w:val="22"/>
        </w:rPr>
        <w:t xml:space="preserve">  </w:t>
      </w:r>
      <w:r w:rsidR="00D55EBA">
        <w:t xml:space="preserve">On </w:t>
      </w:r>
      <w:r>
        <w:t xml:space="preserve">August </w:t>
      </w:r>
      <w:r w:rsidR="007F2C9E">
        <w:t>27</w:t>
      </w:r>
      <w:r w:rsidR="00D55EBA">
        <w:t>, 2013, the Commission accepted the Applications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w:t>
      </w:r>
      <w:r>
        <w:lastRenderedPageBreak/>
        <w:t>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pPr>
        <w:numPr>
          <w:ilvl w:val="0"/>
          <w:numId w:val="17"/>
        </w:numPr>
        <w:tabs>
          <w:tab w:val="num" w:pos="720"/>
        </w:tabs>
        <w:spacing w:after="120"/>
      </w:pPr>
      <w:r>
        <w:t>NRUF reports for all wireless telecommunications carriers concerning data as of June 30, 2010, December 31, 2010, June 30, 2011, December 31, 2011, June 30, 2012, December 31, 2012</w:t>
      </w:r>
      <w:r w:rsidR="001B4273">
        <w:t>, and June 30, 2013</w:t>
      </w:r>
      <w:r>
        <w:t xml:space="preserve"> (when available). </w:t>
      </w:r>
    </w:p>
    <w:p w:rsidR="00DE53FC" w:rsidRDefault="00D55EBA">
      <w:pPr>
        <w:numPr>
          <w:ilvl w:val="0"/>
          <w:numId w:val="17"/>
        </w:numPr>
        <w:tabs>
          <w:tab w:val="num" w:pos="720"/>
        </w:tabs>
        <w:spacing w:after="120"/>
      </w:pPr>
      <w:r>
        <w:t xml:space="preserve">Wireless-to-wireless LNP data for all wireless telecommunications carriers from the June 30, 2010, December 31, 2010, June 30, 2011, December 2011, June </w:t>
      </w:r>
      <w:r w:rsidR="001B4273">
        <w:t xml:space="preserve">30, </w:t>
      </w:r>
      <w:r>
        <w:t xml:space="preserve">2012, December </w:t>
      </w:r>
      <w:r w:rsidR="001B4273">
        <w:t xml:space="preserve">31, </w:t>
      </w:r>
      <w:r>
        <w:t>2012</w:t>
      </w:r>
      <w:r w:rsidR="001B4273">
        <w:t>, and June 30, 2013</w:t>
      </w:r>
      <w:r>
        <w:t xml:space="preserve"> (when available) LNP databases that the Commission receives from the LNP Administrator, NeuStar, Inc.  This LNP data shows the total number of ports in and ports out per carrier. </w:t>
      </w:r>
    </w:p>
    <w:p w:rsidR="00DE53FC" w:rsidRDefault="00D55EBA">
      <w:pPr>
        <w:numPr>
          <w:ilvl w:val="0"/>
          <w:numId w:val="17"/>
        </w:numPr>
        <w:tabs>
          <w:tab w:val="num" w:pos="720"/>
        </w:tabs>
      </w:pPr>
      <w:r>
        <w:t xml:space="preserve">Wireless-to-wireless Carrier-to-Carrier LNP Data for all wireless telecommunications carriers, on a monthly basis, from the </w:t>
      </w:r>
      <w:r w:rsidR="001B4273">
        <w:t xml:space="preserve">June </w:t>
      </w:r>
      <w:r>
        <w:t>20</w:t>
      </w:r>
      <w:r w:rsidR="001B4273">
        <w:t>10</w:t>
      </w:r>
      <w:r>
        <w:t xml:space="preserve"> to June 201</w:t>
      </w:r>
      <w:r w:rsidR="001B4273">
        <w:t>3</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
        <w:tab/>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
        <w:tab/>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1B4273" w:rsidRPr="001B4273">
        <w:rPr>
          <w:b/>
          <w:u w:val="single"/>
        </w:rPr>
        <w:t xml:space="preserve">September </w:t>
      </w:r>
      <w:r w:rsidR="00696C42">
        <w:rPr>
          <w:b/>
          <w:u w:val="single"/>
        </w:rPr>
        <w:t>6</w:t>
      </w:r>
      <w:r>
        <w:rPr>
          <w:b/>
          <w:u w:val="single"/>
        </w:rPr>
        <w:t>, 2013</w:t>
      </w:r>
      <w:r>
        <w:t xml:space="preserve"> to oppose disclosure of their NRUF and LNP data.  In addition, affected parties will have five business days after the filing of an Acknowledgment of </w:t>
      </w:r>
      <w:r>
        <w:lastRenderedPageBreak/>
        <w:t>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1B4273">
        <w:t xml:space="preserve">September </w:t>
      </w:r>
      <w:r w:rsidR="00696C42">
        <w:t>6</w:t>
      </w:r>
      <w:r>
        <w:t>, 2013, the Commission will place the NRUF, LNP, and Carrier-to-Carrier LNP data into the record subject to the safeguards contained in the NRUF Protective Order.  If disclosure is opposed, the procedures set forth in 47 C.F.R. § 0.461(i) shall apply.  All filings should refer to WT Docket No. 13-</w:t>
      </w:r>
      <w:r w:rsidR="001B4273">
        <w:t>193</w:t>
      </w:r>
      <w:r>
        <w:t>.</w:t>
      </w:r>
    </w:p>
    <w:p w:rsidR="00DE53FC" w:rsidRDefault="00DE53FC"/>
    <w:p w:rsidR="00D55EBA" w:rsidRDefault="00D55EBA" w:rsidP="00D55EBA">
      <w:r>
        <w:tab/>
        <w:t xml:space="preserve">Under the Commission’s current procedures for the submission of filings and other documents,  submissions in this matter may be filed electronically (i.e., through ECFS) or by hand delivery to the Commission. </w:t>
      </w:r>
    </w:p>
    <w:p w:rsidR="00D55EBA" w:rsidRDefault="00D55EBA" w:rsidP="00D55EBA">
      <w:r>
        <w:t>•</w:t>
      </w:r>
      <w:r>
        <w:tab/>
        <w:t>If filed by ECFS,  comments shall be sent as an electronic file via the Internet to http://www.fcc.gov/e-file/ecfs.html.  In completing the transmittal screen, commenters should include their full name, U.S. Postal Service mailing address, and the applicable docket number.  Parties may also submit an electronic comment by Internet e-mail.</w:t>
      </w:r>
    </w:p>
    <w:p w:rsidR="00D55EBA" w:rsidRDefault="00D55EBA" w:rsidP="00D55EBA">
      <w:r>
        <w:t>•</w:t>
      </w:r>
      <w:r>
        <w:tab/>
        <w:t>If filed by paper, the original and four copies of each filing must be filed by hand or messenger delivery, by commercial overnight courier, or by first-class or overnight U.S. Postal Service mail.  All hand-delivered or messenger-delivered paper filings for the Commission’s Secretary must be delivered to FCC Headquarters at 445 12th Street, S.W., Room TW-A325, Washington, D.C. 20554.  The filing hours at this location are 8:00 a.m. to 7:00 p.m.  All hand deliveries must be held together with rubber bands or fasteners.  Any envelopes must be disposed of before entering the building.  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D55EBA" w:rsidRDefault="00D55EBA" w:rsidP="00D55EBA">
      <w:pPr>
        <w:rPr>
          <w:b/>
          <w:szCs w:val="22"/>
        </w:rPr>
      </w:pPr>
      <w: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contractor, Best Copy and Printing, Inc., at FCC@BCPIWEB.COM or (202) 488-5563 (facsimile); (2) John Schauble, Broadband Division, WTB, at john.schauble@fcc.gov or (202) 418-7247 (facsimile); (3) Linda Ray, Broadband Division, WTB, at linda.ray@fcc.gov or (202) 418-7247 (facsimile); (4) Kathy Harris, Mobility Division, WTB, at kathy.harris@fcc.gov or (202) 418-7447 (facsimile); (5) Kate Matraves, Spectrum and Competition Policy Division, WTB, at catherine.matraves@fcc.gov or (202) 418-7447 (facsimile); (6) David Krech, Policy Division, International Bureau, at david.krech@fcc.gov or (202) 418-2824 (facsimile); and (7) Jim Bird, Office of General Counsel, at TransactionTeam@fcc.gov or (202) 418-1234 (facsimile).  Any submission that is e-mailed to Best Copy and Printing, John Schauble, Linda Ray, Kathy Harris, Kate Matraves, David Krech, and Jim Bird should include in the subject line of the e-mail:  (1) WT Docket No. 13-193; (2) the name of the submitting party; and (3) a brief description or title identifying the type of document being submitted (e.g., WT Docket No. 13-193, [name of submitting party], Objection to Inclusion of NRUF Data into the Record).</w:t>
      </w:r>
    </w:p>
    <w:p w:rsidR="00DE53FC" w:rsidRDefault="00DE53FC">
      <w:pPr>
        <w:pStyle w:val="BodyText"/>
        <w:widowControl/>
        <w:ind w:firstLine="720"/>
        <w:jc w:val="left"/>
        <w:rPr>
          <w:b w:val="0"/>
          <w:sz w:val="22"/>
          <w:szCs w:val="22"/>
        </w:rPr>
      </w:pPr>
    </w:p>
    <w:p w:rsidR="00DE53FC" w:rsidRDefault="00D55EBA">
      <w:r>
        <w:tab/>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D55EBA" w:rsidRDefault="00D55EBA" w:rsidP="00D55EBA">
      <w:pPr>
        <w:ind w:firstLine="720"/>
      </w:pPr>
      <w:r>
        <w:rPr>
          <w:szCs w:val="22"/>
        </w:rPr>
        <w:br w:type="page"/>
        <w:t>For further information, contact John Schauble</w:t>
      </w:r>
      <w:r>
        <w:rPr>
          <w:rFonts w:cs="TmsRmn"/>
          <w:szCs w:val="22"/>
        </w:rPr>
        <w:t>,</w:t>
      </w:r>
      <w:r>
        <w:rPr>
          <w:rFonts w:cs="TmsRmn"/>
          <w:b/>
          <w:szCs w:val="22"/>
        </w:rPr>
        <w:t xml:space="preserve"> </w:t>
      </w:r>
      <w:r>
        <w:rPr>
          <w:rFonts w:cs="TmsRmn"/>
          <w:szCs w:val="22"/>
        </w:rPr>
        <w:t xml:space="preserve">Broadband </w:t>
      </w:r>
      <w:r>
        <w:rPr>
          <w:szCs w:val="22"/>
        </w:rPr>
        <w:t>Division, Wireless Telecommunications Bureau, at (202) 418-0797, or Kathy Harris, Mobility Division, Wireless Telecommunications Bureau, at (202) 418-0609.</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BC" w:rsidRDefault="00AE14BC">
      <w:r>
        <w:separator/>
      </w:r>
    </w:p>
  </w:endnote>
  <w:endnote w:type="continuationSeparator" w:id="0">
    <w:p w:rsidR="00AE14BC" w:rsidRDefault="00AE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149">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9E" w:rsidRDefault="00FE3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BC" w:rsidRDefault="00AE14BC">
      <w:r>
        <w:separator/>
      </w:r>
    </w:p>
  </w:footnote>
  <w:footnote w:type="continuationSeparator" w:id="0">
    <w:p w:rsidR="00AE14BC" w:rsidRDefault="00AE14BC">
      <w:r>
        <w:continuationSeparator/>
      </w:r>
    </w:p>
  </w:footnote>
  <w:footnote w:id="1">
    <w:p w:rsidR="001B4273" w:rsidRDefault="001B4273" w:rsidP="001B4273">
      <w:pPr>
        <w:pStyle w:val="FootnoteText"/>
      </w:pPr>
      <w:r>
        <w:rPr>
          <w:rStyle w:val="FootnoteReference"/>
        </w:rPr>
        <w:footnoteRef/>
      </w:r>
      <w:r>
        <w:t xml:space="preserve"> 47 U.S.C. §§ 214, 310(d).  </w:t>
      </w:r>
    </w:p>
  </w:footnote>
  <w:footnote w:id="2">
    <w:p w:rsidR="00DE53FC" w:rsidRDefault="00D55EBA">
      <w:pPr>
        <w:pStyle w:val="FootnoteText"/>
      </w:pPr>
      <w:r>
        <w:rPr>
          <w:rStyle w:val="FootnoteReference"/>
        </w:rPr>
        <w:footnoteRef/>
      </w:r>
      <w:r>
        <w:t xml:space="preserve"> </w:t>
      </w:r>
      <w:r>
        <w:rPr>
          <w:i/>
        </w:rPr>
        <w:t xml:space="preserve">See </w:t>
      </w:r>
      <w:r>
        <w:t>Application of AT&amp;T Inc. and</w:t>
      </w:r>
      <w:r w:rsidR="00820D6F">
        <w:t xml:space="preserve"> Cricket License Company, LLC</w:t>
      </w:r>
      <w:r>
        <w:t xml:space="preserve">. for Consent to Transfer Control </w:t>
      </w:r>
      <w:r w:rsidR="00820D6F">
        <w:t xml:space="preserve">of </w:t>
      </w:r>
      <w:r>
        <w:t xml:space="preserve">Licenses and Authorizations, ULS File No. </w:t>
      </w:r>
      <w:r w:rsidR="004A24F2" w:rsidRPr="002E2B52">
        <w:rPr>
          <w:sz w:val="22"/>
          <w:szCs w:val="18"/>
        </w:rPr>
        <w:t>0005860676</w:t>
      </w:r>
      <w:r w:rsidR="004A24F2">
        <w:t xml:space="preserve"> </w:t>
      </w:r>
      <w:r>
        <w:t>(</w:t>
      </w:r>
      <w:r>
        <w:rPr>
          <w:i/>
        </w:rPr>
        <w:t>lead application</w:t>
      </w:r>
      <w:r>
        <w:t xml:space="preserve">), App. A (filed </w:t>
      </w:r>
      <w:r w:rsidR="004A24F2">
        <w:t>Aug</w:t>
      </w:r>
      <w:r>
        <w:t xml:space="preserve">. </w:t>
      </w:r>
      <w:r w:rsidR="004A24F2">
        <w:t>1</w:t>
      </w:r>
      <w:r>
        <w:t>, 2013; amended A</w:t>
      </w:r>
      <w:r w:rsidR="004A24F2">
        <w:t>ug</w:t>
      </w:r>
      <w:r>
        <w:t xml:space="preserve">. </w:t>
      </w:r>
      <w:r w:rsidR="004A24F2">
        <w:t>XX</w:t>
      </w:r>
      <w:r>
        <w:t>, 2013).</w:t>
      </w:r>
    </w:p>
  </w:footnote>
  <w:footnote w:id="3">
    <w:p w:rsidR="00DE53FC" w:rsidRDefault="00D55EBA">
      <w:pPr>
        <w:pStyle w:val="FootnoteText"/>
      </w:pPr>
      <w:r>
        <w:rPr>
          <w:rStyle w:val="FootnoteReference"/>
        </w:rPr>
        <w:footnoteRef/>
      </w:r>
      <w:r w:rsidR="00820D6F">
        <w:t xml:space="preserve"> </w:t>
      </w:r>
      <w:r w:rsidR="00820D6F" w:rsidRPr="00820D6F">
        <w:t>AT&amp;T I</w:t>
      </w:r>
      <w:r w:rsidR="00820D6F">
        <w:t>nc</w:t>
      </w:r>
      <w:r w:rsidR="00820D6F" w:rsidRPr="00820D6F">
        <w:t>., L</w:t>
      </w:r>
      <w:r w:rsidR="00820D6F">
        <w:t>eap</w:t>
      </w:r>
      <w:r w:rsidR="00820D6F" w:rsidRPr="00820D6F">
        <w:t xml:space="preserve"> W</w:t>
      </w:r>
      <w:r w:rsidR="00820D6F">
        <w:t>ireless</w:t>
      </w:r>
      <w:r w:rsidR="00820D6F" w:rsidRPr="00820D6F">
        <w:t xml:space="preserve"> I</w:t>
      </w:r>
      <w:r w:rsidR="00820D6F">
        <w:t>nternational</w:t>
      </w:r>
      <w:r w:rsidR="00820D6F" w:rsidRPr="00820D6F">
        <w:t>, I</w:t>
      </w:r>
      <w:r w:rsidR="00820D6F">
        <w:t>nc</w:t>
      </w:r>
      <w:r w:rsidR="00820D6F" w:rsidRPr="00820D6F">
        <w:t>., C</w:t>
      </w:r>
      <w:r w:rsidR="00820D6F">
        <w:t>ricket</w:t>
      </w:r>
      <w:r w:rsidR="00820D6F" w:rsidRPr="00820D6F">
        <w:t xml:space="preserve"> L</w:t>
      </w:r>
      <w:r w:rsidR="00820D6F">
        <w:t>icense</w:t>
      </w:r>
      <w:r w:rsidR="00820D6F" w:rsidRPr="00820D6F">
        <w:t xml:space="preserve"> C</w:t>
      </w:r>
      <w:r w:rsidR="00820D6F">
        <w:t>ompany</w:t>
      </w:r>
      <w:r w:rsidR="00820D6F" w:rsidRPr="00820D6F">
        <w:t xml:space="preserve">, LLC, </w:t>
      </w:r>
      <w:r w:rsidR="00820D6F">
        <w:t xml:space="preserve">and </w:t>
      </w:r>
      <w:r w:rsidR="00820D6F" w:rsidRPr="00820D6F">
        <w:t>L</w:t>
      </w:r>
      <w:r w:rsidR="00820D6F">
        <w:t>eap</w:t>
      </w:r>
      <w:r w:rsidR="00820D6F" w:rsidRPr="00820D6F">
        <w:t xml:space="preserve"> L</w:t>
      </w:r>
      <w:r w:rsidR="00820D6F">
        <w:t>icenseco</w:t>
      </w:r>
      <w:r w:rsidR="00820D6F" w:rsidRPr="00820D6F">
        <w:t>, I</w:t>
      </w:r>
      <w:r w:rsidR="00820D6F">
        <w:t>nc</w:t>
      </w:r>
      <w:r w:rsidR="00820D6F" w:rsidRPr="00820D6F">
        <w:t>. S</w:t>
      </w:r>
      <w:r w:rsidR="00820D6F">
        <w:t>eek</w:t>
      </w:r>
      <w:r w:rsidR="00820D6F" w:rsidRPr="00820D6F">
        <w:t xml:space="preserve"> </w:t>
      </w:r>
      <w:r w:rsidR="00820D6F">
        <w:t xml:space="preserve">Consent to the </w:t>
      </w:r>
      <w:r w:rsidR="00820D6F" w:rsidRPr="00820D6F">
        <w:t>T</w:t>
      </w:r>
      <w:r w:rsidR="00820D6F">
        <w:t xml:space="preserve">ransfer of </w:t>
      </w:r>
      <w:r w:rsidR="00820D6F" w:rsidRPr="00820D6F">
        <w:t>C</w:t>
      </w:r>
      <w:r w:rsidR="00820D6F">
        <w:t>ontrol of</w:t>
      </w:r>
      <w:r w:rsidR="00820D6F" w:rsidRPr="00820D6F">
        <w:t xml:space="preserve"> AWS-1 L</w:t>
      </w:r>
      <w:r w:rsidR="00820D6F">
        <w:t>icenses</w:t>
      </w:r>
      <w:r w:rsidR="00820D6F" w:rsidRPr="00820D6F">
        <w:t>, PCS L</w:t>
      </w:r>
      <w:r w:rsidR="00820D6F">
        <w:t>icenses</w:t>
      </w:r>
      <w:r w:rsidR="00820D6F" w:rsidRPr="00820D6F">
        <w:t xml:space="preserve"> </w:t>
      </w:r>
      <w:r w:rsidR="00820D6F">
        <w:t xml:space="preserve">and </w:t>
      </w:r>
      <w:r w:rsidR="00820D6F" w:rsidRPr="00820D6F">
        <w:t>C</w:t>
      </w:r>
      <w:r w:rsidR="00820D6F">
        <w:t xml:space="preserve">ommon </w:t>
      </w:r>
      <w:r w:rsidR="00820D6F" w:rsidRPr="00820D6F">
        <w:t>C</w:t>
      </w:r>
      <w:r w:rsidR="00820D6F">
        <w:t>arrier</w:t>
      </w:r>
      <w:r w:rsidR="00820D6F" w:rsidRPr="00820D6F">
        <w:t xml:space="preserve"> F</w:t>
      </w:r>
      <w:r w:rsidR="00820D6F">
        <w:t>ixed</w:t>
      </w:r>
      <w:r w:rsidR="00820D6F" w:rsidRPr="00820D6F">
        <w:t xml:space="preserve"> P</w:t>
      </w:r>
      <w:r w:rsidR="00820D6F">
        <w:t>oint to Point</w:t>
      </w:r>
      <w:r w:rsidR="00820D6F" w:rsidRPr="00820D6F">
        <w:t xml:space="preserve"> M</w:t>
      </w:r>
      <w:r w:rsidR="00820D6F">
        <w:t>icrowave</w:t>
      </w:r>
      <w:r w:rsidR="00820D6F" w:rsidRPr="00820D6F">
        <w:t xml:space="preserve"> L</w:t>
      </w:r>
      <w:r w:rsidR="00820D6F">
        <w:t>icenses</w:t>
      </w:r>
      <w:r w:rsidR="00820D6F" w:rsidRPr="00820D6F">
        <w:t xml:space="preserve">, </w:t>
      </w:r>
      <w:r w:rsidR="00820D6F">
        <w:t xml:space="preserve">and </w:t>
      </w:r>
      <w:r w:rsidR="00820D6F" w:rsidRPr="00820D6F">
        <w:t>I</w:t>
      </w:r>
      <w:r w:rsidR="00820D6F">
        <w:t>nternational</w:t>
      </w:r>
      <w:r w:rsidR="00820D6F" w:rsidRPr="00820D6F">
        <w:t xml:space="preserve"> 214 A</w:t>
      </w:r>
      <w:r w:rsidR="00820D6F">
        <w:t>uthorizations</w:t>
      </w:r>
      <w:r w:rsidR="00820D6F" w:rsidRPr="00820D6F">
        <w:t xml:space="preserve">, </w:t>
      </w:r>
      <w:r w:rsidR="00820D6F">
        <w:t xml:space="preserve">and the </w:t>
      </w:r>
      <w:r w:rsidR="00820D6F" w:rsidRPr="00820D6F">
        <w:t>A</w:t>
      </w:r>
      <w:r w:rsidR="00820D6F">
        <w:t>ssignment of</w:t>
      </w:r>
      <w:r w:rsidR="00820D6F" w:rsidRPr="00820D6F">
        <w:t xml:space="preserve"> O</w:t>
      </w:r>
      <w:r w:rsidR="00820D6F">
        <w:t>ne</w:t>
      </w:r>
      <w:r w:rsidR="009A51D8">
        <w:t xml:space="preserve"> 700 MHz</w:t>
      </w:r>
      <w:r w:rsidR="00820D6F" w:rsidRPr="00820D6F">
        <w:t xml:space="preserve"> L</w:t>
      </w:r>
      <w:r w:rsidR="00820D6F">
        <w:t>icense</w:t>
      </w:r>
      <w:r>
        <w:t xml:space="preserve">, </w:t>
      </w:r>
      <w:r w:rsidR="00820D6F">
        <w:t xml:space="preserve">WT Docket No. 13-193, </w:t>
      </w:r>
      <w:r>
        <w:rPr>
          <w:i/>
        </w:rPr>
        <w:t>Public Notice</w:t>
      </w:r>
      <w:r>
        <w:t>¸ DA 13-</w:t>
      </w:r>
      <w:r w:rsidR="003E7324">
        <w:t>1831</w:t>
      </w:r>
      <w:r>
        <w:t xml:space="preserve"> (</w:t>
      </w:r>
      <w:r w:rsidR="00820D6F">
        <w:t xml:space="preserve">WTB </w:t>
      </w:r>
      <w:r>
        <w:t xml:space="preserve">rel. </w:t>
      </w:r>
      <w:r w:rsidR="00687CBA">
        <w:t>Aug</w:t>
      </w:r>
      <w:r>
        <w:t xml:space="preserve">. </w:t>
      </w:r>
      <w:r w:rsidR="003E7324">
        <w:t>28</w:t>
      </w:r>
      <w:r>
        <w:t>, 2013).</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Applications of Cricket License Company, LLC, et al., Leap Wireless International, Inc., and AT&amp;T Inc. for Consent To Transfer Control of Authorizations; Application of Cricket License Company, LLC and Leap Licenseco Inc. for Consent to Assignment of Authorization, WT Docket No. 13-193, </w:t>
      </w:r>
      <w:r>
        <w:rPr>
          <w:i/>
        </w:rPr>
        <w:t>NRUF/LNP Protective Order</w:t>
      </w:r>
      <w:r>
        <w:t>, DA 13-</w:t>
      </w:r>
      <w:r w:rsidR="000673B7">
        <w:t>1840</w:t>
      </w:r>
      <w:r>
        <w:t xml:space="preserve"> (WTB rel. Aug. </w:t>
      </w:r>
      <w:r w:rsidR="003E7324">
        <w:t>29</w:t>
      </w:r>
      <w:r>
        <w:t>, 2013).</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9E" w:rsidRDefault="00FE3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9E" w:rsidRDefault="00FE3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3"/>
  </w:num>
  <w:num w:numId="14">
    <w:abstractNumId w:val="0"/>
  </w:num>
  <w:num w:numId="15">
    <w:abstractNumId w:val="12"/>
  </w:num>
  <w:num w:numId="16">
    <w:abstractNumId w:val="4"/>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673B7"/>
    <w:rsid w:val="000E64EF"/>
    <w:rsid w:val="00162CBF"/>
    <w:rsid w:val="001B1E13"/>
    <w:rsid w:val="001B4273"/>
    <w:rsid w:val="00385149"/>
    <w:rsid w:val="003E317B"/>
    <w:rsid w:val="003E7324"/>
    <w:rsid w:val="004A24F2"/>
    <w:rsid w:val="00687CBA"/>
    <w:rsid w:val="00696C42"/>
    <w:rsid w:val="007B3550"/>
    <w:rsid w:val="007B5C7B"/>
    <w:rsid w:val="007F2C9E"/>
    <w:rsid w:val="00820D6F"/>
    <w:rsid w:val="008B3F31"/>
    <w:rsid w:val="009A51D8"/>
    <w:rsid w:val="009C279E"/>
    <w:rsid w:val="00A0638E"/>
    <w:rsid w:val="00A806EA"/>
    <w:rsid w:val="00AE14BC"/>
    <w:rsid w:val="00D55EBA"/>
    <w:rsid w:val="00D7448D"/>
    <w:rsid w:val="00DC0A1A"/>
    <w:rsid w:val="00DE53FC"/>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7733</Characters>
  <Application>Microsoft Office Word</Application>
  <DocSecurity>0</DocSecurity>
  <Lines>123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2013-08-29T13:57:00Z</dcterms:created>
  <dcterms:modified xsi:type="dcterms:W3CDTF">2013-08-29T13:57:00Z</dcterms:modified>
  <cp:category> </cp:category>
  <cp:contentStatus> </cp:contentStatus>
</cp:coreProperties>
</file>