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24" w:rsidRDefault="00AD7E24">
      <w:bookmarkStart w:id="0" w:name="_GoBack"/>
      <w:bookmarkEnd w:id="0"/>
    </w:p>
    <w:p w:rsidR="000946BE" w:rsidRPr="000946BE" w:rsidRDefault="000946BE" w:rsidP="000946BE">
      <w:pPr>
        <w:jc w:val="right"/>
        <w:rPr>
          <w:sz w:val="24"/>
          <w:szCs w:val="24"/>
        </w:rPr>
      </w:pPr>
      <w:r>
        <w:rPr>
          <w:sz w:val="24"/>
          <w:szCs w:val="24"/>
        </w:rPr>
        <w:t>DA 13-</w:t>
      </w:r>
      <w:r w:rsidR="006E27F1">
        <w:rPr>
          <w:sz w:val="24"/>
          <w:szCs w:val="24"/>
        </w:rPr>
        <w:t>1907</w:t>
      </w:r>
    </w:p>
    <w:p w:rsidR="000946BE" w:rsidRDefault="000946BE">
      <w:pPr>
        <w:jc w:val="center"/>
        <w:rPr>
          <w:sz w:val="36"/>
          <w:szCs w:val="36"/>
        </w:rPr>
      </w:pPr>
    </w:p>
    <w:p w:rsidR="00AD7E24" w:rsidRDefault="00AD7E24">
      <w:pPr>
        <w:jc w:val="center"/>
        <w:rPr>
          <w:b/>
          <w:sz w:val="36"/>
          <w:szCs w:val="36"/>
        </w:rPr>
      </w:pPr>
      <w:r w:rsidRPr="000946BE">
        <w:rPr>
          <w:b/>
          <w:sz w:val="36"/>
          <w:szCs w:val="36"/>
        </w:rPr>
        <w:t>Small Entity Compliance Guide</w:t>
      </w:r>
    </w:p>
    <w:p w:rsidR="00AD7E24" w:rsidRDefault="00AD7E24">
      <w:pPr>
        <w:jc w:val="center"/>
        <w:rPr>
          <w:sz w:val="24"/>
          <w:szCs w:val="24"/>
        </w:rPr>
      </w:pPr>
    </w:p>
    <w:p w:rsidR="0034334D" w:rsidRPr="000946BE" w:rsidRDefault="0034334D" w:rsidP="0034334D">
      <w:pPr>
        <w:jc w:val="center"/>
        <w:rPr>
          <w:b/>
          <w:sz w:val="24"/>
          <w:szCs w:val="24"/>
        </w:rPr>
      </w:pPr>
      <w:r w:rsidRPr="000946BE">
        <w:rPr>
          <w:b/>
          <w:sz w:val="24"/>
          <w:szCs w:val="24"/>
        </w:rPr>
        <w:t>Accessible Emergency Information, and Apparatus Requirements for Emergency Information and Video Description:  Implementation of the Twenty-First Century Communications and Video Accessibility Act of 2010</w:t>
      </w:r>
    </w:p>
    <w:p w:rsidR="0034334D" w:rsidRPr="000946BE" w:rsidRDefault="0034334D" w:rsidP="0034334D">
      <w:pPr>
        <w:jc w:val="center"/>
        <w:rPr>
          <w:b/>
          <w:sz w:val="24"/>
          <w:szCs w:val="24"/>
        </w:rPr>
      </w:pPr>
    </w:p>
    <w:p w:rsidR="00AD7E24" w:rsidRPr="000946BE" w:rsidRDefault="0034334D" w:rsidP="0034334D">
      <w:pPr>
        <w:jc w:val="center"/>
        <w:rPr>
          <w:b/>
          <w:sz w:val="24"/>
          <w:szCs w:val="24"/>
        </w:rPr>
      </w:pPr>
      <w:r w:rsidRPr="000946BE">
        <w:rPr>
          <w:b/>
          <w:sz w:val="24"/>
          <w:szCs w:val="24"/>
        </w:rPr>
        <w:t>Video Description:  Implementation of the Twenty-First Century Communications and Video Accessibility Act of 2010</w:t>
      </w:r>
    </w:p>
    <w:p w:rsidR="00AD7E24" w:rsidRDefault="00AD7E24">
      <w:pPr>
        <w:jc w:val="center"/>
        <w:rPr>
          <w:sz w:val="24"/>
          <w:szCs w:val="24"/>
        </w:rPr>
      </w:pPr>
    </w:p>
    <w:p w:rsidR="00AD7E24" w:rsidRPr="000946BE" w:rsidRDefault="00AD7E24">
      <w:pPr>
        <w:jc w:val="center"/>
        <w:rPr>
          <w:sz w:val="24"/>
          <w:szCs w:val="24"/>
        </w:rPr>
      </w:pPr>
      <w:r w:rsidRPr="000946BE">
        <w:rPr>
          <w:spacing w:val="-2"/>
          <w:sz w:val="24"/>
          <w:szCs w:val="24"/>
        </w:rPr>
        <w:t>MB Docket No</w:t>
      </w:r>
      <w:r w:rsidR="00074B94" w:rsidRPr="000946BE">
        <w:rPr>
          <w:spacing w:val="-2"/>
          <w:sz w:val="24"/>
          <w:szCs w:val="24"/>
        </w:rPr>
        <w:t>s</w:t>
      </w:r>
      <w:r w:rsidRPr="000946BE">
        <w:rPr>
          <w:spacing w:val="-2"/>
          <w:sz w:val="24"/>
          <w:szCs w:val="24"/>
        </w:rPr>
        <w:t>. 1</w:t>
      </w:r>
      <w:r w:rsidR="00A10A0A" w:rsidRPr="000946BE">
        <w:rPr>
          <w:spacing w:val="-2"/>
          <w:sz w:val="24"/>
          <w:szCs w:val="24"/>
        </w:rPr>
        <w:t>2-107, 11-43</w:t>
      </w:r>
      <w:r w:rsidR="00074B94" w:rsidRPr="000946BE">
        <w:rPr>
          <w:spacing w:val="-2"/>
          <w:sz w:val="24"/>
          <w:szCs w:val="24"/>
        </w:rPr>
        <w:t>; FCC 13</w:t>
      </w:r>
      <w:r w:rsidRPr="000946BE">
        <w:rPr>
          <w:spacing w:val="-2"/>
          <w:sz w:val="24"/>
          <w:szCs w:val="24"/>
        </w:rPr>
        <w:t>-</w:t>
      </w:r>
      <w:r w:rsidR="00074B94" w:rsidRPr="000946BE">
        <w:rPr>
          <w:spacing w:val="-2"/>
          <w:sz w:val="24"/>
          <w:szCs w:val="24"/>
        </w:rPr>
        <w:t>45</w:t>
      </w:r>
    </w:p>
    <w:p w:rsidR="00AD7E24" w:rsidRDefault="00AD7E24">
      <w:pPr>
        <w:rPr>
          <w:sz w:val="24"/>
          <w:szCs w:val="24"/>
        </w:rPr>
      </w:pPr>
    </w:p>
    <w:p w:rsidR="000946BE" w:rsidRDefault="000946BE" w:rsidP="000946BE">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0946BE" w:rsidRDefault="000946BE" w:rsidP="000946BE">
      <w:pPr>
        <w:tabs>
          <w:tab w:val="left" w:pos="360"/>
        </w:tabs>
        <w:ind w:left="1080" w:right="720"/>
        <w:jc w:val="both"/>
        <w:rPr>
          <w:b/>
          <w:sz w:val="22"/>
          <w:szCs w:val="22"/>
        </w:rPr>
      </w:pPr>
    </w:p>
    <w:p w:rsidR="000946BE" w:rsidRDefault="000946BE" w:rsidP="000946BE">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0946BE" w:rsidRDefault="000946BE" w:rsidP="000946BE">
      <w:pPr>
        <w:rPr>
          <w:b/>
          <w:sz w:val="22"/>
          <w:szCs w:val="22"/>
        </w:rPr>
      </w:pPr>
    </w:p>
    <w:p w:rsidR="000946BE" w:rsidRDefault="000946BE" w:rsidP="000946BE">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0946BE" w:rsidRDefault="00B74398" w:rsidP="000946BE">
      <w:pPr>
        <w:jc w:val="center"/>
        <w:rPr>
          <w:b/>
          <w:color w:val="000000"/>
          <w:sz w:val="22"/>
          <w:szCs w:val="22"/>
        </w:rPr>
      </w:pPr>
      <w:hyperlink r:id="rId8" w:history="1">
        <w:r w:rsidR="000946BE">
          <w:rPr>
            <w:rStyle w:val="Hyperlink"/>
            <w:b/>
            <w:sz w:val="22"/>
            <w:szCs w:val="22"/>
          </w:rPr>
          <w:t>fccinfo@fcc.gov</w:t>
        </w:r>
      </w:hyperlink>
    </w:p>
    <w:p w:rsidR="00AD7E24" w:rsidRDefault="00AD7E24">
      <w:pPr>
        <w:jc w:val="center"/>
        <w:rPr>
          <w:b/>
          <w:sz w:val="24"/>
          <w:szCs w:val="24"/>
          <w:u w:val="single"/>
        </w:rPr>
      </w:pPr>
      <w:r>
        <w:rPr>
          <w:b/>
          <w:sz w:val="24"/>
          <w:szCs w:val="24"/>
          <w:highlight w:val="yellow"/>
          <w:u w:val="single"/>
        </w:rPr>
        <w:br w:type="page"/>
      </w:r>
      <w:r>
        <w:rPr>
          <w:b/>
          <w:sz w:val="24"/>
          <w:szCs w:val="24"/>
          <w:u w:val="single"/>
        </w:rPr>
        <w:lastRenderedPageBreak/>
        <w:t>OBJECTIVES OF THE PROCEEDING</w:t>
      </w:r>
    </w:p>
    <w:p w:rsidR="00AD7E24" w:rsidRDefault="00AD7E24">
      <w:pPr>
        <w:rPr>
          <w:b/>
          <w:sz w:val="24"/>
          <w:szCs w:val="24"/>
          <w:u w:val="single"/>
        </w:rPr>
      </w:pPr>
    </w:p>
    <w:p w:rsidR="00AD7E24" w:rsidRDefault="00AD7E24">
      <w:pPr>
        <w:spacing w:after="120"/>
        <w:rPr>
          <w:sz w:val="24"/>
          <w:szCs w:val="24"/>
        </w:rPr>
      </w:pPr>
      <w:r>
        <w:rPr>
          <w:sz w:val="24"/>
          <w:szCs w:val="24"/>
        </w:rPr>
        <w:t xml:space="preserve">In the </w:t>
      </w:r>
      <w:r>
        <w:rPr>
          <w:i/>
          <w:sz w:val="24"/>
          <w:szCs w:val="24"/>
        </w:rPr>
        <w:t>Report and Order</w:t>
      </w:r>
      <w:r w:rsidR="00074B94">
        <w:rPr>
          <w:i/>
          <w:sz w:val="24"/>
          <w:szCs w:val="24"/>
        </w:rPr>
        <w:t xml:space="preserve"> and Further Notice of Proposed Rulemaking</w:t>
      </w:r>
      <w:r>
        <w:rPr>
          <w:sz w:val="24"/>
          <w:szCs w:val="24"/>
        </w:rPr>
        <w:t xml:space="preserve"> in MB Docket No</w:t>
      </w:r>
      <w:r w:rsidR="00074B94">
        <w:rPr>
          <w:sz w:val="24"/>
          <w:szCs w:val="24"/>
        </w:rPr>
        <w:t>s. 12-107, 11-43</w:t>
      </w:r>
      <w:r>
        <w:rPr>
          <w:sz w:val="24"/>
          <w:szCs w:val="24"/>
        </w:rPr>
        <w:t xml:space="preserve">, the Commission sought to fulfill its responsibilities under </w:t>
      </w:r>
      <w:r w:rsidR="006F0B71">
        <w:rPr>
          <w:sz w:val="24"/>
          <w:szCs w:val="24"/>
        </w:rPr>
        <w:t xml:space="preserve">Sections 202 and 203 of </w:t>
      </w:r>
      <w:r>
        <w:rPr>
          <w:sz w:val="24"/>
          <w:szCs w:val="24"/>
        </w:rPr>
        <w:t>the Twenty-First Century Communications and Video Accessibility Act of 2010 (“CVAA”) by:</w:t>
      </w:r>
    </w:p>
    <w:p w:rsidR="00AD7E24" w:rsidRDefault="00F05486">
      <w:pPr>
        <w:numPr>
          <w:ilvl w:val="0"/>
          <w:numId w:val="1"/>
        </w:numPr>
        <w:tabs>
          <w:tab w:val="clear" w:pos="720"/>
          <w:tab w:val="num" w:pos="360"/>
        </w:tabs>
        <w:spacing w:after="120"/>
        <w:ind w:left="360"/>
        <w:rPr>
          <w:sz w:val="24"/>
          <w:szCs w:val="24"/>
        </w:rPr>
      </w:pPr>
      <w:r>
        <w:rPr>
          <w:sz w:val="24"/>
          <w:szCs w:val="24"/>
        </w:rPr>
        <w:t>Adopting rules requiring</w:t>
      </w:r>
      <w:r w:rsidR="00AD7E24">
        <w:rPr>
          <w:sz w:val="24"/>
          <w:szCs w:val="24"/>
        </w:rPr>
        <w:t xml:space="preserve"> the </w:t>
      </w:r>
      <w:r w:rsidR="00074B94">
        <w:rPr>
          <w:sz w:val="24"/>
          <w:szCs w:val="24"/>
        </w:rPr>
        <w:t xml:space="preserve">providers </w:t>
      </w:r>
      <w:r w:rsidR="00AD7E24">
        <w:rPr>
          <w:sz w:val="24"/>
          <w:szCs w:val="24"/>
        </w:rPr>
        <w:t>and di</w:t>
      </w:r>
      <w:r w:rsidR="00074B94">
        <w:rPr>
          <w:sz w:val="24"/>
          <w:szCs w:val="24"/>
        </w:rPr>
        <w:t>stributors of video programming</w:t>
      </w:r>
      <w:r>
        <w:rPr>
          <w:sz w:val="24"/>
          <w:szCs w:val="24"/>
        </w:rPr>
        <w:t xml:space="preserve"> to make emergency information accessible to individuals who are blind or visually impaired</w:t>
      </w:r>
      <w:r w:rsidR="00AD7E24">
        <w:rPr>
          <w:sz w:val="24"/>
          <w:szCs w:val="24"/>
        </w:rPr>
        <w:t>; and</w:t>
      </w:r>
    </w:p>
    <w:p w:rsidR="00AD7E24" w:rsidRDefault="00F05486">
      <w:pPr>
        <w:numPr>
          <w:ilvl w:val="0"/>
          <w:numId w:val="1"/>
        </w:numPr>
        <w:tabs>
          <w:tab w:val="clear" w:pos="720"/>
          <w:tab w:val="num" w:pos="360"/>
        </w:tabs>
        <w:ind w:left="360"/>
        <w:rPr>
          <w:sz w:val="24"/>
          <w:szCs w:val="24"/>
        </w:rPr>
      </w:pPr>
      <w:r>
        <w:rPr>
          <w:sz w:val="24"/>
          <w:szCs w:val="24"/>
        </w:rPr>
        <w:t>Adopting rules requiring</w:t>
      </w:r>
      <w:r w:rsidR="00AD7E24">
        <w:rPr>
          <w:sz w:val="24"/>
          <w:szCs w:val="24"/>
        </w:rPr>
        <w:t xml:space="preserve"> apparatus </w:t>
      </w:r>
      <w:r w:rsidR="006F0B71">
        <w:rPr>
          <w:sz w:val="24"/>
          <w:szCs w:val="24"/>
        </w:rPr>
        <w:t>designed to receive, play back, or record</w:t>
      </w:r>
      <w:r w:rsidR="00AD7E24">
        <w:rPr>
          <w:sz w:val="24"/>
          <w:szCs w:val="24"/>
        </w:rPr>
        <w:t xml:space="preserve"> video programming</w:t>
      </w:r>
      <w:r w:rsidR="006F0B71">
        <w:rPr>
          <w:sz w:val="24"/>
          <w:szCs w:val="24"/>
        </w:rPr>
        <w:t xml:space="preserve"> transmitted simultaneously with sound</w:t>
      </w:r>
      <w:r>
        <w:rPr>
          <w:sz w:val="24"/>
          <w:szCs w:val="24"/>
        </w:rPr>
        <w:t xml:space="preserve"> to make available video description and accessible emergency information</w:t>
      </w:r>
      <w:r w:rsidR="00AD7E24">
        <w:rPr>
          <w:sz w:val="24"/>
          <w:szCs w:val="24"/>
        </w:rPr>
        <w:t>.</w:t>
      </w:r>
    </w:p>
    <w:p w:rsidR="00AD7E24" w:rsidRDefault="00AD7E24">
      <w:pPr>
        <w:rPr>
          <w:sz w:val="24"/>
          <w:szCs w:val="24"/>
        </w:rPr>
      </w:pPr>
    </w:p>
    <w:p w:rsidR="00AD7E24" w:rsidRDefault="00AD7E24">
      <w:pPr>
        <w:rPr>
          <w:sz w:val="24"/>
          <w:szCs w:val="24"/>
        </w:rPr>
      </w:pPr>
      <w:r>
        <w:rPr>
          <w:sz w:val="24"/>
          <w:szCs w:val="24"/>
        </w:rPr>
        <w:t xml:space="preserve">The rules adopted will better enable individuals who are </w:t>
      </w:r>
      <w:r w:rsidR="00074B94">
        <w:rPr>
          <w:sz w:val="24"/>
          <w:szCs w:val="24"/>
        </w:rPr>
        <w:t>blind or visually impaired to access televised emergency information and video description services</w:t>
      </w:r>
      <w:r>
        <w:rPr>
          <w:sz w:val="24"/>
          <w:szCs w:val="24"/>
        </w:rPr>
        <w:t>, as Congress intended.</w:t>
      </w:r>
    </w:p>
    <w:p w:rsidR="00DC6304" w:rsidRDefault="00DC6304">
      <w:pPr>
        <w:rPr>
          <w:sz w:val="24"/>
          <w:szCs w:val="24"/>
        </w:rPr>
      </w:pPr>
    </w:p>
    <w:p w:rsidR="00AD7E24" w:rsidRDefault="00AD7E24">
      <w:pPr>
        <w:rPr>
          <w:sz w:val="24"/>
          <w:szCs w:val="24"/>
        </w:rPr>
      </w:pPr>
    </w:p>
    <w:p w:rsidR="00AD7E24" w:rsidRDefault="00AD7E24">
      <w:pPr>
        <w:jc w:val="center"/>
        <w:rPr>
          <w:b/>
          <w:sz w:val="24"/>
          <w:szCs w:val="24"/>
          <w:u w:val="single"/>
        </w:rPr>
      </w:pPr>
      <w:r>
        <w:rPr>
          <w:b/>
          <w:sz w:val="24"/>
          <w:szCs w:val="24"/>
          <w:u w:val="single"/>
        </w:rPr>
        <w:t>COMPLIANCE REQUIREMENTS</w:t>
      </w:r>
    </w:p>
    <w:p w:rsidR="00AD7E24" w:rsidRDefault="00AD7E24">
      <w:pPr>
        <w:rPr>
          <w:sz w:val="24"/>
          <w:szCs w:val="24"/>
        </w:rPr>
      </w:pPr>
    </w:p>
    <w:p w:rsidR="00AD7E24" w:rsidRDefault="00AD7E24">
      <w:pPr>
        <w:numPr>
          <w:ilvl w:val="1"/>
          <w:numId w:val="4"/>
        </w:numPr>
        <w:tabs>
          <w:tab w:val="clear" w:pos="720"/>
          <w:tab w:val="left" w:pos="360"/>
        </w:tabs>
        <w:spacing w:after="120"/>
        <w:ind w:left="360"/>
        <w:rPr>
          <w:sz w:val="24"/>
          <w:szCs w:val="24"/>
        </w:rPr>
      </w:pPr>
      <w:r>
        <w:rPr>
          <w:b/>
          <w:sz w:val="24"/>
          <w:szCs w:val="24"/>
        </w:rPr>
        <w:t>Background Information:  Definitions</w:t>
      </w:r>
    </w:p>
    <w:p w:rsidR="002D7FE0" w:rsidRDefault="002D7FE0" w:rsidP="002D7FE0">
      <w:pPr>
        <w:numPr>
          <w:ilvl w:val="0"/>
          <w:numId w:val="2"/>
        </w:numPr>
        <w:tabs>
          <w:tab w:val="clear" w:pos="720"/>
          <w:tab w:val="num" w:pos="360"/>
        </w:tabs>
        <w:spacing w:after="120"/>
        <w:ind w:left="360"/>
        <w:rPr>
          <w:sz w:val="24"/>
          <w:szCs w:val="24"/>
        </w:rPr>
      </w:pPr>
      <w:r>
        <w:rPr>
          <w:sz w:val="24"/>
          <w:szCs w:val="24"/>
          <w:u w:val="single"/>
        </w:rPr>
        <w:t>Emergency information</w:t>
      </w:r>
      <w:r>
        <w:rPr>
          <w:sz w:val="24"/>
          <w:szCs w:val="24"/>
        </w:rPr>
        <w:t xml:space="preserve"> is i</w:t>
      </w:r>
      <w:r w:rsidR="00255C4F">
        <w:rPr>
          <w:sz w:val="24"/>
          <w:szCs w:val="24"/>
        </w:rPr>
        <w:t>nformation about a current emergency</w:t>
      </w:r>
      <w:r w:rsidRPr="002D7FE0">
        <w:rPr>
          <w:sz w:val="24"/>
          <w:szCs w:val="24"/>
        </w:rPr>
        <w:t xml:space="preserve"> that is intended to further the protection of life, health, safety, and property, </w:t>
      </w:r>
      <w:r w:rsidRPr="00255C4F">
        <w:rPr>
          <w:i/>
          <w:sz w:val="24"/>
          <w:szCs w:val="24"/>
        </w:rPr>
        <w:t>i.e.</w:t>
      </w:r>
      <w:r w:rsidRPr="002D7FE0">
        <w:rPr>
          <w:sz w:val="24"/>
          <w:szCs w:val="24"/>
        </w:rPr>
        <w:t>, critical details regarding the emergency and how to respond to the emergency.</w:t>
      </w:r>
      <w:r w:rsidR="00F41BD1">
        <w:rPr>
          <w:sz w:val="24"/>
          <w:szCs w:val="24"/>
        </w:rPr>
        <w:t xml:space="preserve">  47 C.F.R. § 79.2(a)(2).</w:t>
      </w:r>
      <w:r w:rsidRPr="002D7FE0">
        <w:rPr>
          <w:sz w:val="24"/>
          <w:szCs w:val="24"/>
        </w:rPr>
        <w:t xml:space="preserve">  </w:t>
      </w:r>
    </w:p>
    <w:p w:rsidR="00AD7E24" w:rsidRDefault="002D7FE0" w:rsidP="002D7FE0">
      <w:pPr>
        <w:numPr>
          <w:ilvl w:val="1"/>
          <w:numId w:val="2"/>
        </w:numPr>
        <w:tabs>
          <w:tab w:val="clear" w:pos="1440"/>
          <w:tab w:val="num" w:pos="1080"/>
        </w:tabs>
        <w:spacing w:after="120"/>
        <w:ind w:left="1080"/>
        <w:rPr>
          <w:sz w:val="24"/>
          <w:szCs w:val="24"/>
        </w:rPr>
      </w:pPr>
      <w:r w:rsidRPr="002D7FE0">
        <w:rPr>
          <w:sz w:val="24"/>
          <w:szCs w:val="24"/>
        </w:rPr>
        <w:t xml:space="preserve">Examples of </w:t>
      </w:r>
      <w:r w:rsidR="00255C4F">
        <w:rPr>
          <w:sz w:val="24"/>
          <w:szCs w:val="24"/>
        </w:rPr>
        <w:t xml:space="preserve">emergencies:  </w:t>
      </w:r>
      <w:r w:rsidRPr="002D7FE0">
        <w:rPr>
          <w:sz w:val="24"/>
          <w:szCs w:val="24"/>
        </w:rPr>
        <w:t>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w:t>
      </w:r>
      <w:r w:rsidR="00255C4F">
        <w:rPr>
          <w:sz w:val="24"/>
          <w:szCs w:val="24"/>
        </w:rPr>
        <w:t>.</w:t>
      </w:r>
    </w:p>
    <w:p w:rsidR="00255C4F" w:rsidRDefault="0076493E" w:rsidP="00255C4F">
      <w:pPr>
        <w:numPr>
          <w:ilvl w:val="1"/>
          <w:numId w:val="2"/>
        </w:numPr>
        <w:tabs>
          <w:tab w:val="clear" w:pos="1440"/>
          <w:tab w:val="num" w:pos="1080"/>
        </w:tabs>
        <w:spacing w:after="120"/>
        <w:ind w:left="1080"/>
        <w:rPr>
          <w:sz w:val="24"/>
          <w:szCs w:val="24"/>
        </w:rPr>
      </w:pPr>
      <w:r>
        <w:rPr>
          <w:sz w:val="24"/>
          <w:szCs w:val="24"/>
        </w:rPr>
        <w:t>Examples of c</w:t>
      </w:r>
      <w:r w:rsidR="00255C4F">
        <w:rPr>
          <w:sz w:val="24"/>
          <w:szCs w:val="24"/>
        </w:rPr>
        <w:t>ritical details</w:t>
      </w:r>
      <w:r>
        <w:rPr>
          <w:sz w:val="24"/>
          <w:szCs w:val="24"/>
        </w:rPr>
        <w:t xml:space="preserve">: </w:t>
      </w:r>
      <w:r w:rsidR="00255C4F">
        <w:rPr>
          <w:sz w:val="24"/>
          <w:szCs w:val="24"/>
        </w:rPr>
        <w:t xml:space="preserve"> </w:t>
      </w:r>
      <w:r>
        <w:rPr>
          <w:sz w:val="24"/>
          <w:szCs w:val="24"/>
        </w:rPr>
        <w:t xml:space="preserve">specific details about </w:t>
      </w:r>
      <w:r w:rsidR="00255C4F" w:rsidRPr="00255C4F">
        <w:rPr>
          <w:sz w:val="24"/>
          <w:szCs w:val="24"/>
        </w:rPr>
        <w:t>areas that will be affected by the emergency, evacuation orders, areas to be evacuated, evacuation routes, approved shelters or the way to take shelter in one’s home, instructions on how to secure personal property, road closures, and how to obtain relief assistance</w:t>
      </w:r>
      <w:r w:rsidR="00255C4F">
        <w:rPr>
          <w:sz w:val="24"/>
          <w:szCs w:val="24"/>
        </w:rPr>
        <w:t>.</w:t>
      </w:r>
    </w:p>
    <w:p w:rsidR="00255C4F" w:rsidRDefault="00255C4F" w:rsidP="00255C4F">
      <w:pPr>
        <w:numPr>
          <w:ilvl w:val="0"/>
          <w:numId w:val="2"/>
        </w:numPr>
        <w:tabs>
          <w:tab w:val="clear" w:pos="720"/>
          <w:tab w:val="num" w:pos="360"/>
        </w:tabs>
        <w:spacing w:after="120"/>
        <w:ind w:left="360"/>
        <w:rPr>
          <w:sz w:val="24"/>
          <w:szCs w:val="24"/>
        </w:rPr>
      </w:pPr>
      <w:r>
        <w:rPr>
          <w:sz w:val="24"/>
          <w:szCs w:val="24"/>
        </w:rPr>
        <w:t xml:space="preserve">A </w:t>
      </w:r>
      <w:r>
        <w:rPr>
          <w:sz w:val="24"/>
          <w:szCs w:val="24"/>
          <w:u w:val="single"/>
        </w:rPr>
        <w:t>secondary audio stream</w:t>
      </w:r>
      <w:r>
        <w:rPr>
          <w:sz w:val="24"/>
          <w:szCs w:val="24"/>
        </w:rPr>
        <w:t xml:space="preserve"> is </w:t>
      </w:r>
      <w:r w:rsidRPr="00255C4F">
        <w:rPr>
          <w:sz w:val="24"/>
          <w:szCs w:val="24"/>
        </w:rPr>
        <w:t>an audio channel, other than the main program audio channel, that is typically used for foreign language audio and video description</w:t>
      </w:r>
      <w:r>
        <w:rPr>
          <w:sz w:val="24"/>
          <w:szCs w:val="24"/>
        </w:rPr>
        <w:t>.</w:t>
      </w:r>
    </w:p>
    <w:p w:rsidR="00AD7E24" w:rsidRDefault="002D7FE0" w:rsidP="00255C4F">
      <w:pPr>
        <w:numPr>
          <w:ilvl w:val="0"/>
          <w:numId w:val="2"/>
        </w:numPr>
        <w:tabs>
          <w:tab w:val="clear" w:pos="720"/>
          <w:tab w:val="num" w:pos="360"/>
        </w:tabs>
        <w:spacing w:after="120"/>
        <w:ind w:left="360"/>
        <w:rPr>
          <w:sz w:val="24"/>
          <w:szCs w:val="24"/>
        </w:rPr>
      </w:pPr>
      <w:r>
        <w:rPr>
          <w:sz w:val="24"/>
          <w:szCs w:val="24"/>
          <w:u w:val="single"/>
        </w:rPr>
        <w:t>Video description</w:t>
      </w:r>
      <w:r>
        <w:rPr>
          <w:sz w:val="24"/>
          <w:szCs w:val="24"/>
        </w:rPr>
        <w:t xml:space="preserve"> is</w:t>
      </w:r>
      <w:r w:rsidR="00255C4F">
        <w:rPr>
          <w:sz w:val="24"/>
          <w:szCs w:val="24"/>
        </w:rPr>
        <w:t xml:space="preserve"> t</w:t>
      </w:r>
      <w:r w:rsidR="00255C4F" w:rsidRPr="00255C4F">
        <w:rPr>
          <w:sz w:val="24"/>
          <w:szCs w:val="24"/>
        </w:rPr>
        <w:t>he insertion of audio narrated descriptions of a television program’s key visual elements into natural pauses between the program’s dialogue</w:t>
      </w:r>
      <w:r w:rsidR="00255C4F">
        <w:rPr>
          <w:sz w:val="24"/>
          <w:szCs w:val="24"/>
        </w:rPr>
        <w:t>.</w:t>
      </w:r>
      <w:r w:rsidR="001B6DEF">
        <w:rPr>
          <w:sz w:val="24"/>
          <w:szCs w:val="24"/>
        </w:rPr>
        <w:t xml:space="preserve">  47 C.F.R. § 79.3(a)(3).</w:t>
      </w:r>
    </w:p>
    <w:p w:rsidR="00AD7E24" w:rsidRDefault="00AD7E24">
      <w:pPr>
        <w:numPr>
          <w:ilvl w:val="0"/>
          <w:numId w:val="2"/>
        </w:numPr>
        <w:tabs>
          <w:tab w:val="clear" w:pos="720"/>
          <w:tab w:val="num" w:pos="360"/>
        </w:tabs>
        <w:spacing w:after="120"/>
        <w:ind w:left="360"/>
        <w:rPr>
          <w:sz w:val="24"/>
          <w:szCs w:val="24"/>
        </w:rPr>
      </w:pPr>
      <w:r>
        <w:rPr>
          <w:sz w:val="24"/>
          <w:szCs w:val="24"/>
          <w:u w:val="single"/>
        </w:rPr>
        <w:t xml:space="preserve">Video programming </w:t>
      </w:r>
      <w:r>
        <w:rPr>
          <w:sz w:val="24"/>
          <w:szCs w:val="24"/>
        </w:rPr>
        <w:t>is programming provided by, or generally considered comparable to programming provided by, a television broadcast station, but not including consumer-generated media.</w:t>
      </w:r>
      <w:r w:rsidR="001D69B3">
        <w:rPr>
          <w:sz w:val="24"/>
          <w:szCs w:val="24"/>
        </w:rPr>
        <w:t xml:space="preserve">  47 C.F.R. §§ 79.1(a)(1)</w:t>
      </w:r>
      <w:r w:rsidR="00126B55">
        <w:rPr>
          <w:sz w:val="24"/>
          <w:szCs w:val="24"/>
        </w:rPr>
        <w:t>,</w:t>
      </w:r>
      <w:r w:rsidR="001D69B3">
        <w:rPr>
          <w:sz w:val="24"/>
          <w:szCs w:val="24"/>
        </w:rPr>
        <w:t xml:space="preserve"> 79.2(a)(1)</w:t>
      </w:r>
      <w:r w:rsidR="00126B55">
        <w:rPr>
          <w:sz w:val="24"/>
          <w:szCs w:val="24"/>
        </w:rPr>
        <w:t>,</w:t>
      </w:r>
      <w:r w:rsidR="001D69B3">
        <w:rPr>
          <w:sz w:val="24"/>
          <w:szCs w:val="24"/>
        </w:rPr>
        <w:t xml:space="preserve"> 79.3(a)(4).</w:t>
      </w:r>
    </w:p>
    <w:p w:rsidR="00AD7E24" w:rsidRDefault="00AD7E24" w:rsidP="00A624B4">
      <w:pPr>
        <w:numPr>
          <w:ilvl w:val="0"/>
          <w:numId w:val="2"/>
        </w:numPr>
        <w:tabs>
          <w:tab w:val="clear" w:pos="720"/>
          <w:tab w:val="num" w:pos="360"/>
        </w:tabs>
        <w:spacing w:after="120"/>
        <w:ind w:left="360"/>
        <w:rPr>
          <w:sz w:val="24"/>
          <w:szCs w:val="24"/>
        </w:rPr>
      </w:pPr>
      <w:r>
        <w:rPr>
          <w:sz w:val="24"/>
          <w:szCs w:val="24"/>
        </w:rPr>
        <w:t xml:space="preserve">A </w:t>
      </w:r>
      <w:r>
        <w:rPr>
          <w:sz w:val="24"/>
          <w:szCs w:val="24"/>
          <w:u w:val="single"/>
        </w:rPr>
        <w:t xml:space="preserve">video programming </w:t>
      </w:r>
      <w:r w:rsidR="002D7FE0">
        <w:rPr>
          <w:sz w:val="24"/>
          <w:szCs w:val="24"/>
          <w:u w:val="single"/>
        </w:rPr>
        <w:t>distributor (VPD</w:t>
      </w:r>
      <w:r>
        <w:rPr>
          <w:sz w:val="24"/>
          <w:szCs w:val="24"/>
          <w:u w:val="single"/>
        </w:rPr>
        <w:t>)</w:t>
      </w:r>
      <w:r>
        <w:rPr>
          <w:sz w:val="24"/>
          <w:szCs w:val="24"/>
        </w:rPr>
        <w:t xml:space="preserve"> is</w:t>
      </w:r>
      <w:r w:rsidR="00A624B4">
        <w:rPr>
          <w:sz w:val="24"/>
          <w:szCs w:val="24"/>
        </w:rPr>
        <w:t xml:space="preserve"> a</w:t>
      </w:r>
      <w:r w:rsidR="00A624B4" w:rsidRPr="00A624B4">
        <w:rPr>
          <w:sz w:val="24"/>
          <w:szCs w:val="24"/>
        </w:rPr>
        <w:t>ny television broadcast sta</w:t>
      </w:r>
      <w:r w:rsidR="00A624B4">
        <w:rPr>
          <w:sz w:val="24"/>
          <w:szCs w:val="24"/>
        </w:rPr>
        <w:t xml:space="preserve">tion licensed by the Commission, </w:t>
      </w:r>
      <w:r w:rsidR="00A624B4" w:rsidRPr="00A624B4">
        <w:rPr>
          <w:sz w:val="24"/>
          <w:szCs w:val="24"/>
        </w:rPr>
        <w:t>any multichannel video programming distributor</w:t>
      </w:r>
      <w:r w:rsidR="00A624B4">
        <w:rPr>
          <w:sz w:val="24"/>
          <w:szCs w:val="24"/>
        </w:rPr>
        <w:t xml:space="preserve"> (MVPD)</w:t>
      </w:r>
      <w:r w:rsidR="00A624B4" w:rsidRPr="00A624B4">
        <w:rPr>
          <w:sz w:val="24"/>
          <w:szCs w:val="24"/>
        </w:rPr>
        <w:t>, and any other distributor of video programming for residential reception that delivers such programming directly to the home and is subject to the jurisdiction of the Commission</w:t>
      </w:r>
      <w:r w:rsidR="00A624B4">
        <w:rPr>
          <w:sz w:val="24"/>
          <w:szCs w:val="24"/>
        </w:rPr>
        <w:t>.</w:t>
      </w:r>
      <w:r w:rsidR="00EF250F">
        <w:rPr>
          <w:sz w:val="24"/>
          <w:szCs w:val="24"/>
        </w:rPr>
        <w:t xml:space="preserve">  47 C.F.R. §§ 79.1(a)(2)</w:t>
      </w:r>
      <w:r w:rsidR="00126B55">
        <w:rPr>
          <w:sz w:val="24"/>
          <w:szCs w:val="24"/>
        </w:rPr>
        <w:t>,</w:t>
      </w:r>
      <w:r w:rsidR="00EF250F">
        <w:rPr>
          <w:sz w:val="24"/>
          <w:szCs w:val="24"/>
        </w:rPr>
        <w:t xml:space="preserve"> 79.2(a)(1)</w:t>
      </w:r>
      <w:r w:rsidR="00126B55">
        <w:rPr>
          <w:sz w:val="24"/>
          <w:szCs w:val="24"/>
        </w:rPr>
        <w:t>,</w:t>
      </w:r>
      <w:r w:rsidR="00EF250F">
        <w:rPr>
          <w:sz w:val="24"/>
          <w:szCs w:val="24"/>
        </w:rPr>
        <w:t xml:space="preserve"> 79.3(a)(5).</w:t>
      </w:r>
    </w:p>
    <w:p w:rsidR="00AD7E24" w:rsidRDefault="00AD7E24" w:rsidP="00A624B4">
      <w:pPr>
        <w:numPr>
          <w:ilvl w:val="0"/>
          <w:numId w:val="2"/>
        </w:numPr>
        <w:tabs>
          <w:tab w:val="clear" w:pos="720"/>
          <w:tab w:val="num" w:pos="360"/>
        </w:tabs>
        <w:spacing w:after="120"/>
        <w:ind w:left="360"/>
        <w:rPr>
          <w:sz w:val="24"/>
          <w:szCs w:val="24"/>
        </w:rPr>
      </w:pPr>
      <w:r>
        <w:rPr>
          <w:sz w:val="24"/>
          <w:szCs w:val="24"/>
        </w:rPr>
        <w:t xml:space="preserve">A </w:t>
      </w:r>
      <w:r>
        <w:rPr>
          <w:sz w:val="24"/>
          <w:szCs w:val="24"/>
          <w:u w:val="single"/>
        </w:rPr>
        <w:t>video programming provider</w:t>
      </w:r>
      <w:r w:rsidR="002D7FE0">
        <w:rPr>
          <w:sz w:val="24"/>
          <w:szCs w:val="24"/>
          <w:u w:val="single"/>
        </w:rPr>
        <w:t xml:space="preserve"> (VPP)</w:t>
      </w:r>
      <w:r>
        <w:rPr>
          <w:sz w:val="24"/>
          <w:szCs w:val="24"/>
        </w:rPr>
        <w:t xml:space="preserve"> is</w:t>
      </w:r>
      <w:r w:rsidR="00A624B4">
        <w:rPr>
          <w:sz w:val="24"/>
          <w:szCs w:val="24"/>
        </w:rPr>
        <w:t xml:space="preserve"> any VPD and </w:t>
      </w:r>
      <w:r w:rsidR="00A624B4" w:rsidRPr="00A624B4">
        <w:rPr>
          <w:sz w:val="24"/>
          <w:szCs w:val="24"/>
        </w:rPr>
        <w:t>any other entity that provides video programming that is intended for distribution to residential households including, but not limited to broadcast or nonbroadcast television network and the owners of such programming</w:t>
      </w:r>
      <w:r w:rsidR="00A624B4">
        <w:rPr>
          <w:sz w:val="24"/>
          <w:szCs w:val="24"/>
        </w:rPr>
        <w:t>.</w:t>
      </w:r>
      <w:r w:rsidR="0074588F">
        <w:rPr>
          <w:sz w:val="24"/>
          <w:szCs w:val="24"/>
        </w:rPr>
        <w:t xml:space="preserve">  A VPP includes a program owner.</w:t>
      </w:r>
      <w:r w:rsidR="0021685F">
        <w:rPr>
          <w:sz w:val="24"/>
          <w:szCs w:val="24"/>
        </w:rPr>
        <w:t xml:space="preserve">  47 C.F.R. §§ 79.1(a)(3)</w:t>
      </w:r>
      <w:r w:rsidR="00126B55">
        <w:rPr>
          <w:sz w:val="24"/>
          <w:szCs w:val="24"/>
        </w:rPr>
        <w:t>,</w:t>
      </w:r>
      <w:r w:rsidR="0021685F">
        <w:rPr>
          <w:sz w:val="24"/>
          <w:szCs w:val="24"/>
        </w:rPr>
        <w:t xml:space="preserve"> 79.2(a)(1)</w:t>
      </w:r>
      <w:r w:rsidR="00126B55">
        <w:rPr>
          <w:sz w:val="24"/>
          <w:szCs w:val="24"/>
        </w:rPr>
        <w:t>,</w:t>
      </w:r>
      <w:r w:rsidR="0021685F">
        <w:rPr>
          <w:sz w:val="24"/>
          <w:szCs w:val="24"/>
        </w:rPr>
        <w:t xml:space="preserve"> 79.3(a)(2).</w:t>
      </w:r>
      <w:r w:rsidR="0074588F">
        <w:rPr>
          <w:sz w:val="24"/>
          <w:szCs w:val="24"/>
        </w:rPr>
        <w:t xml:space="preserve">  </w:t>
      </w:r>
    </w:p>
    <w:p w:rsidR="00AD7E24" w:rsidRDefault="00AD7E24">
      <w:pPr>
        <w:spacing w:after="120"/>
        <w:rPr>
          <w:sz w:val="24"/>
          <w:szCs w:val="24"/>
        </w:rPr>
      </w:pPr>
    </w:p>
    <w:p w:rsidR="00AD7E24" w:rsidRDefault="00AD7E24">
      <w:pPr>
        <w:numPr>
          <w:ilvl w:val="1"/>
          <w:numId w:val="4"/>
        </w:numPr>
        <w:tabs>
          <w:tab w:val="clear" w:pos="720"/>
          <w:tab w:val="num" w:pos="360"/>
        </w:tabs>
        <w:spacing w:after="120"/>
        <w:ind w:left="360"/>
        <w:rPr>
          <w:b/>
          <w:sz w:val="24"/>
          <w:szCs w:val="24"/>
        </w:rPr>
      </w:pPr>
      <w:r>
        <w:rPr>
          <w:b/>
          <w:sz w:val="24"/>
          <w:szCs w:val="24"/>
        </w:rPr>
        <w:t xml:space="preserve">Obligations of Video Programming </w:t>
      </w:r>
      <w:r w:rsidR="0071626A">
        <w:rPr>
          <w:b/>
          <w:sz w:val="24"/>
          <w:szCs w:val="24"/>
        </w:rPr>
        <w:t>Distributors</w:t>
      </w:r>
      <w:r>
        <w:rPr>
          <w:b/>
          <w:sz w:val="24"/>
          <w:szCs w:val="24"/>
        </w:rPr>
        <w:t xml:space="preserve"> and Providers</w:t>
      </w:r>
      <w:r w:rsidR="0071626A">
        <w:rPr>
          <w:b/>
          <w:sz w:val="24"/>
          <w:szCs w:val="24"/>
        </w:rPr>
        <w:t xml:space="preserve"> Under Section 202 of the CVAA</w:t>
      </w:r>
    </w:p>
    <w:p w:rsidR="00FF1733" w:rsidRDefault="00AD7E24" w:rsidP="00FF1733">
      <w:pPr>
        <w:numPr>
          <w:ilvl w:val="0"/>
          <w:numId w:val="1"/>
        </w:numPr>
        <w:tabs>
          <w:tab w:val="clear" w:pos="720"/>
          <w:tab w:val="num" w:pos="360"/>
        </w:tabs>
        <w:spacing w:after="120"/>
        <w:ind w:left="360"/>
        <w:rPr>
          <w:sz w:val="24"/>
          <w:szCs w:val="24"/>
        </w:rPr>
      </w:pPr>
      <w:r>
        <w:rPr>
          <w:sz w:val="24"/>
          <w:szCs w:val="24"/>
          <w:u w:val="single"/>
        </w:rPr>
        <w:t>General requirement:</w:t>
      </w:r>
      <w:r>
        <w:rPr>
          <w:sz w:val="24"/>
          <w:szCs w:val="24"/>
        </w:rPr>
        <w:t xml:space="preserve">  </w:t>
      </w:r>
      <w:r w:rsidR="00851CBA">
        <w:rPr>
          <w:sz w:val="24"/>
          <w:szCs w:val="24"/>
        </w:rPr>
        <w:t>Section 202 of t</w:t>
      </w:r>
      <w:r>
        <w:rPr>
          <w:sz w:val="24"/>
          <w:szCs w:val="24"/>
        </w:rPr>
        <w:t>he C</w:t>
      </w:r>
      <w:r w:rsidR="00851CBA">
        <w:rPr>
          <w:sz w:val="24"/>
          <w:szCs w:val="24"/>
        </w:rPr>
        <w:t xml:space="preserve">VAA required the Commission to adopt rules requiring the providers, distributors, and owners of video programming </w:t>
      </w:r>
      <w:r w:rsidR="00851CBA" w:rsidRPr="00851CBA">
        <w:rPr>
          <w:sz w:val="24"/>
          <w:szCs w:val="24"/>
        </w:rPr>
        <w:t>to convey emergency information in a manner accessible to individuals who are blind or visually impaired</w:t>
      </w:r>
      <w:r>
        <w:rPr>
          <w:sz w:val="24"/>
          <w:szCs w:val="24"/>
        </w:rPr>
        <w:t>.</w:t>
      </w:r>
      <w:r w:rsidR="00187E8F">
        <w:rPr>
          <w:sz w:val="24"/>
          <w:szCs w:val="24"/>
        </w:rPr>
        <w:t xml:space="preserve">  47 U.S.C. § 613(g)(2).</w:t>
      </w:r>
    </w:p>
    <w:p w:rsidR="00FF1733" w:rsidRPr="00FF1733" w:rsidRDefault="00FF1733" w:rsidP="00FF1733">
      <w:pPr>
        <w:numPr>
          <w:ilvl w:val="0"/>
          <w:numId w:val="1"/>
        </w:numPr>
        <w:tabs>
          <w:tab w:val="clear" w:pos="720"/>
          <w:tab w:val="num" w:pos="360"/>
        </w:tabs>
        <w:spacing w:after="120"/>
        <w:ind w:left="360"/>
        <w:rPr>
          <w:sz w:val="24"/>
          <w:szCs w:val="24"/>
        </w:rPr>
      </w:pPr>
      <w:r w:rsidRPr="00FF1733">
        <w:rPr>
          <w:sz w:val="24"/>
          <w:szCs w:val="24"/>
          <w:u w:val="single"/>
        </w:rPr>
        <w:t xml:space="preserve">Rules </w:t>
      </w:r>
      <w:r>
        <w:rPr>
          <w:sz w:val="24"/>
          <w:szCs w:val="24"/>
          <w:u w:val="single"/>
        </w:rPr>
        <w:t xml:space="preserve">for emergency information </w:t>
      </w:r>
      <w:r w:rsidR="004C2BFD">
        <w:rPr>
          <w:sz w:val="24"/>
          <w:szCs w:val="24"/>
          <w:u w:val="single"/>
        </w:rPr>
        <w:t>provided</w:t>
      </w:r>
      <w:r>
        <w:rPr>
          <w:sz w:val="24"/>
          <w:szCs w:val="24"/>
          <w:u w:val="single"/>
        </w:rPr>
        <w:t xml:space="preserve"> during video programming</w:t>
      </w:r>
    </w:p>
    <w:p w:rsidR="004F5E6C" w:rsidRDefault="00FF1733" w:rsidP="00FF1733">
      <w:pPr>
        <w:numPr>
          <w:ilvl w:val="1"/>
          <w:numId w:val="1"/>
        </w:numPr>
        <w:tabs>
          <w:tab w:val="clear" w:pos="720"/>
          <w:tab w:val="num" w:pos="1080"/>
        </w:tabs>
        <w:spacing w:after="120"/>
        <w:ind w:left="1080"/>
        <w:rPr>
          <w:sz w:val="24"/>
          <w:szCs w:val="24"/>
        </w:rPr>
      </w:pPr>
      <w:r>
        <w:rPr>
          <w:sz w:val="24"/>
          <w:szCs w:val="24"/>
        </w:rPr>
        <w:t xml:space="preserve">Emergency information provided </w:t>
      </w:r>
      <w:r w:rsidR="004C2BFD">
        <w:rPr>
          <w:sz w:val="24"/>
          <w:szCs w:val="24"/>
        </w:rPr>
        <w:t xml:space="preserve">visually </w:t>
      </w:r>
      <w:r>
        <w:rPr>
          <w:sz w:val="24"/>
          <w:szCs w:val="24"/>
        </w:rPr>
        <w:t xml:space="preserve">during </w:t>
      </w:r>
      <w:r w:rsidRPr="003729BE">
        <w:rPr>
          <w:i/>
          <w:sz w:val="24"/>
          <w:szCs w:val="24"/>
        </w:rPr>
        <w:t>newscast</w:t>
      </w:r>
      <w:r>
        <w:rPr>
          <w:sz w:val="24"/>
          <w:szCs w:val="24"/>
        </w:rPr>
        <w:t xml:space="preserve"> programming</w:t>
      </w:r>
      <w:r w:rsidR="00241C5C">
        <w:rPr>
          <w:sz w:val="24"/>
          <w:szCs w:val="24"/>
        </w:rPr>
        <w:t xml:space="preserve"> (47 C.F.R. § 79.2(b)(2)(i))</w:t>
      </w:r>
      <w:r>
        <w:rPr>
          <w:sz w:val="24"/>
          <w:szCs w:val="24"/>
        </w:rPr>
        <w:t xml:space="preserve">:  </w:t>
      </w:r>
    </w:p>
    <w:p w:rsidR="003729BE" w:rsidRDefault="00A42736" w:rsidP="004F5E6C">
      <w:pPr>
        <w:numPr>
          <w:ilvl w:val="2"/>
          <w:numId w:val="1"/>
        </w:numPr>
        <w:tabs>
          <w:tab w:val="clear" w:pos="2160"/>
          <w:tab w:val="num" w:pos="1800"/>
        </w:tabs>
        <w:spacing w:after="120"/>
        <w:ind w:left="1800"/>
        <w:rPr>
          <w:sz w:val="24"/>
          <w:szCs w:val="24"/>
        </w:rPr>
      </w:pPr>
      <w:r>
        <w:rPr>
          <w:sz w:val="24"/>
          <w:szCs w:val="24"/>
        </w:rPr>
        <w:t>M</w:t>
      </w:r>
      <w:r w:rsidR="004F5E6C">
        <w:rPr>
          <w:sz w:val="24"/>
          <w:szCs w:val="24"/>
        </w:rPr>
        <w:t>ust</w:t>
      </w:r>
      <w:r w:rsidR="00FF1733">
        <w:rPr>
          <w:sz w:val="24"/>
          <w:szCs w:val="24"/>
        </w:rPr>
        <w:t xml:space="preserve"> be described aurally in the main program audio</w:t>
      </w:r>
      <w:r w:rsidR="00A10A0A">
        <w:rPr>
          <w:sz w:val="24"/>
          <w:szCs w:val="24"/>
        </w:rPr>
        <w:t>, as previously required</w:t>
      </w:r>
      <w:r w:rsidR="00FF1733">
        <w:rPr>
          <w:sz w:val="24"/>
          <w:szCs w:val="24"/>
        </w:rPr>
        <w:t>.</w:t>
      </w:r>
    </w:p>
    <w:p w:rsidR="00FF1733" w:rsidRDefault="003729BE" w:rsidP="00FF1733">
      <w:pPr>
        <w:numPr>
          <w:ilvl w:val="1"/>
          <w:numId w:val="1"/>
        </w:numPr>
        <w:tabs>
          <w:tab w:val="clear" w:pos="720"/>
          <w:tab w:val="num" w:pos="1080"/>
        </w:tabs>
        <w:spacing w:after="120"/>
        <w:ind w:left="1080"/>
        <w:rPr>
          <w:sz w:val="24"/>
          <w:szCs w:val="24"/>
        </w:rPr>
      </w:pPr>
      <w:r>
        <w:rPr>
          <w:sz w:val="24"/>
          <w:szCs w:val="24"/>
        </w:rPr>
        <w:t xml:space="preserve">Emergency information provided visually during </w:t>
      </w:r>
      <w:r>
        <w:rPr>
          <w:i/>
          <w:sz w:val="24"/>
          <w:szCs w:val="24"/>
        </w:rPr>
        <w:t>non-newscast</w:t>
      </w:r>
      <w:r>
        <w:rPr>
          <w:sz w:val="24"/>
          <w:szCs w:val="24"/>
        </w:rPr>
        <w:t xml:space="preserve"> programming</w:t>
      </w:r>
      <w:r w:rsidR="00241C5C">
        <w:rPr>
          <w:sz w:val="24"/>
          <w:szCs w:val="24"/>
        </w:rPr>
        <w:t xml:space="preserve"> (47 C.F.R. § 79.2(b)(2)(ii))</w:t>
      </w:r>
      <w:r>
        <w:rPr>
          <w:sz w:val="24"/>
          <w:szCs w:val="24"/>
        </w:rPr>
        <w:t xml:space="preserve">:  </w:t>
      </w:r>
    </w:p>
    <w:p w:rsidR="008A0DA4" w:rsidRDefault="00A42736" w:rsidP="004F5E6C">
      <w:pPr>
        <w:numPr>
          <w:ilvl w:val="2"/>
          <w:numId w:val="1"/>
        </w:numPr>
        <w:tabs>
          <w:tab w:val="clear" w:pos="2160"/>
          <w:tab w:val="num" w:pos="1800"/>
        </w:tabs>
        <w:spacing w:after="120"/>
        <w:ind w:left="1800"/>
        <w:rPr>
          <w:sz w:val="24"/>
          <w:szCs w:val="24"/>
        </w:rPr>
      </w:pPr>
      <w:r>
        <w:rPr>
          <w:sz w:val="24"/>
          <w:szCs w:val="24"/>
        </w:rPr>
        <w:t>M</w:t>
      </w:r>
      <w:r w:rsidR="004F5E6C">
        <w:rPr>
          <w:sz w:val="24"/>
          <w:szCs w:val="24"/>
        </w:rPr>
        <w:t>ust be provided aurally on a secondary audio stream</w:t>
      </w:r>
      <w:r w:rsidR="008A0DA4">
        <w:rPr>
          <w:sz w:val="24"/>
          <w:szCs w:val="24"/>
        </w:rPr>
        <w:t>; and</w:t>
      </w:r>
    </w:p>
    <w:p w:rsidR="004F5E6C" w:rsidRDefault="00A42736" w:rsidP="004F5E6C">
      <w:pPr>
        <w:numPr>
          <w:ilvl w:val="2"/>
          <w:numId w:val="1"/>
        </w:numPr>
        <w:tabs>
          <w:tab w:val="clear" w:pos="2160"/>
          <w:tab w:val="num" w:pos="1800"/>
        </w:tabs>
        <w:spacing w:after="120"/>
        <w:ind w:left="1800"/>
        <w:rPr>
          <w:sz w:val="24"/>
          <w:szCs w:val="24"/>
        </w:rPr>
      </w:pPr>
      <w:r>
        <w:rPr>
          <w:sz w:val="24"/>
          <w:szCs w:val="24"/>
        </w:rPr>
        <w:t>M</w:t>
      </w:r>
      <w:r w:rsidR="008A0DA4">
        <w:rPr>
          <w:sz w:val="24"/>
          <w:szCs w:val="24"/>
        </w:rPr>
        <w:t xml:space="preserve">ust be preceded by an aural tone on both the main program audio and on the secondary audio stream.  </w:t>
      </w:r>
      <w:r w:rsidR="003729BE" w:rsidRPr="003729BE">
        <w:rPr>
          <w:sz w:val="24"/>
          <w:szCs w:val="24"/>
        </w:rPr>
        <w:t xml:space="preserve">  </w:t>
      </w:r>
    </w:p>
    <w:p w:rsidR="002A0C2A" w:rsidRPr="002A0C2A" w:rsidRDefault="002A0C2A" w:rsidP="002A0C2A">
      <w:pPr>
        <w:numPr>
          <w:ilvl w:val="0"/>
          <w:numId w:val="1"/>
        </w:numPr>
        <w:tabs>
          <w:tab w:val="clear" w:pos="720"/>
          <w:tab w:val="num" w:pos="360"/>
        </w:tabs>
        <w:spacing w:after="120"/>
        <w:ind w:left="360"/>
        <w:rPr>
          <w:sz w:val="24"/>
          <w:szCs w:val="24"/>
        </w:rPr>
      </w:pPr>
      <w:r w:rsidRPr="00FF1733">
        <w:rPr>
          <w:sz w:val="24"/>
          <w:szCs w:val="24"/>
          <w:u w:val="single"/>
        </w:rPr>
        <w:t>R</w:t>
      </w:r>
      <w:r>
        <w:rPr>
          <w:sz w:val="24"/>
          <w:szCs w:val="24"/>
          <w:u w:val="single"/>
        </w:rPr>
        <w:t>equirements for emergency information provided aurally on a secondary audio stream</w:t>
      </w:r>
    </w:p>
    <w:p w:rsidR="004F5E6C" w:rsidRDefault="002C7696" w:rsidP="004F5E6C">
      <w:pPr>
        <w:numPr>
          <w:ilvl w:val="1"/>
          <w:numId w:val="1"/>
        </w:numPr>
        <w:tabs>
          <w:tab w:val="clear" w:pos="720"/>
          <w:tab w:val="num" w:pos="1080"/>
        </w:tabs>
        <w:spacing w:after="120"/>
        <w:ind w:left="1080"/>
        <w:rPr>
          <w:sz w:val="24"/>
          <w:szCs w:val="24"/>
        </w:rPr>
      </w:pPr>
      <w:r>
        <w:rPr>
          <w:sz w:val="24"/>
          <w:szCs w:val="24"/>
        </w:rPr>
        <w:t>Emergency information provided aurally</w:t>
      </w:r>
      <w:r w:rsidR="00427874">
        <w:rPr>
          <w:sz w:val="24"/>
          <w:szCs w:val="24"/>
        </w:rPr>
        <w:t xml:space="preserve"> on a secondary audio stream</w:t>
      </w:r>
      <w:r>
        <w:rPr>
          <w:sz w:val="24"/>
          <w:szCs w:val="24"/>
        </w:rPr>
        <w:t xml:space="preserve"> </w:t>
      </w:r>
      <w:r w:rsidR="003729BE" w:rsidRPr="003729BE">
        <w:rPr>
          <w:sz w:val="24"/>
          <w:szCs w:val="24"/>
        </w:rPr>
        <w:t>must be conveyed in full at least twice.</w:t>
      </w:r>
      <w:r w:rsidR="00BB3851">
        <w:rPr>
          <w:sz w:val="24"/>
          <w:szCs w:val="24"/>
        </w:rPr>
        <w:t xml:space="preserve">  47 C.F.R. § 79.2(b)(2)(ii).</w:t>
      </w:r>
    </w:p>
    <w:p w:rsidR="00456CE9" w:rsidRDefault="00576152" w:rsidP="004F5E6C">
      <w:pPr>
        <w:numPr>
          <w:ilvl w:val="1"/>
          <w:numId w:val="1"/>
        </w:numPr>
        <w:tabs>
          <w:tab w:val="clear" w:pos="720"/>
          <w:tab w:val="num" w:pos="1080"/>
        </w:tabs>
        <w:spacing w:after="120"/>
        <w:ind w:left="1080"/>
        <w:rPr>
          <w:sz w:val="24"/>
          <w:szCs w:val="24"/>
        </w:rPr>
      </w:pPr>
      <w:r>
        <w:rPr>
          <w:sz w:val="24"/>
          <w:szCs w:val="24"/>
        </w:rPr>
        <w:t>Covered entities are permitted, but not required, to use</w:t>
      </w:r>
      <w:r w:rsidR="00EF711C">
        <w:rPr>
          <w:sz w:val="24"/>
          <w:szCs w:val="24"/>
        </w:rPr>
        <w:t xml:space="preserve"> text-to-speech (TTS</w:t>
      </w:r>
      <w:r w:rsidR="003729BE" w:rsidRPr="003729BE">
        <w:rPr>
          <w:sz w:val="24"/>
          <w:szCs w:val="24"/>
        </w:rPr>
        <w:t>) technologies</w:t>
      </w:r>
      <w:r>
        <w:rPr>
          <w:sz w:val="24"/>
          <w:szCs w:val="24"/>
        </w:rPr>
        <w:t xml:space="preserve"> to provide emergency informati</w:t>
      </w:r>
      <w:r w:rsidR="00CE3B6B">
        <w:rPr>
          <w:sz w:val="24"/>
          <w:szCs w:val="24"/>
        </w:rPr>
        <w:t>on</w:t>
      </w:r>
      <w:r w:rsidR="00D22C46">
        <w:rPr>
          <w:sz w:val="24"/>
          <w:szCs w:val="24"/>
        </w:rPr>
        <w:t xml:space="preserve"> aurally</w:t>
      </w:r>
      <w:r w:rsidR="00CE3B6B">
        <w:rPr>
          <w:sz w:val="24"/>
          <w:szCs w:val="24"/>
        </w:rPr>
        <w:t xml:space="preserve"> on a secondary audio stream.  </w:t>
      </w:r>
      <w:r w:rsidR="00DF1851">
        <w:rPr>
          <w:sz w:val="24"/>
          <w:szCs w:val="24"/>
        </w:rPr>
        <w:t xml:space="preserve">TTS technologies automatically generate an audio version of a textual message.  </w:t>
      </w:r>
      <w:r w:rsidR="00CE3B6B">
        <w:rPr>
          <w:sz w:val="24"/>
          <w:szCs w:val="24"/>
        </w:rPr>
        <w:t>E</w:t>
      </w:r>
      <w:r w:rsidR="005A0975">
        <w:rPr>
          <w:sz w:val="24"/>
          <w:szCs w:val="24"/>
        </w:rPr>
        <w:t xml:space="preserve">mergency </w:t>
      </w:r>
      <w:r>
        <w:rPr>
          <w:sz w:val="24"/>
          <w:szCs w:val="24"/>
        </w:rPr>
        <w:t>information provided through TTS</w:t>
      </w:r>
      <w:r w:rsidR="00456CE9">
        <w:rPr>
          <w:sz w:val="24"/>
          <w:szCs w:val="24"/>
        </w:rPr>
        <w:t>:</w:t>
      </w:r>
    </w:p>
    <w:p w:rsidR="00456CE9" w:rsidRDefault="00A42736" w:rsidP="00456CE9">
      <w:pPr>
        <w:numPr>
          <w:ilvl w:val="2"/>
          <w:numId w:val="1"/>
        </w:numPr>
        <w:tabs>
          <w:tab w:val="clear" w:pos="2160"/>
          <w:tab w:val="num" w:pos="1800"/>
        </w:tabs>
        <w:spacing w:after="120"/>
        <w:ind w:left="1800"/>
        <w:rPr>
          <w:sz w:val="24"/>
          <w:szCs w:val="24"/>
        </w:rPr>
      </w:pPr>
      <w:r>
        <w:rPr>
          <w:sz w:val="24"/>
          <w:szCs w:val="24"/>
        </w:rPr>
        <w:t>M</w:t>
      </w:r>
      <w:r w:rsidR="003729BE" w:rsidRPr="003729BE">
        <w:rPr>
          <w:sz w:val="24"/>
          <w:szCs w:val="24"/>
        </w:rPr>
        <w:t>ust be intelligible</w:t>
      </w:r>
      <w:r w:rsidR="00456CE9">
        <w:rPr>
          <w:sz w:val="24"/>
          <w:szCs w:val="24"/>
        </w:rPr>
        <w:t>;</w:t>
      </w:r>
      <w:r w:rsidR="00AB18BF">
        <w:rPr>
          <w:sz w:val="24"/>
          <w:szCs w:val="24"/>
        </w:rPr>
        <w:t xml:space="preserve"> </w:t>
      </w:r>
      <w:r w:rsidR="003729BE" w:rsidRPr="003729BE">
        <w:rPr>
          <w:sz w:val="24"/>
          <w:szCs w:val="24"/>
        </w:rPr>
        <w:t xml:space="preserve">and </w:t>
      </w:r>
    </w:p>
    <w:p w:rsidR="003729BE" w:rsidRDefault="00A42736" w:rsidP="00456CE9">
      <w:pPr>
        <w:numPr>
          <w:ilvl w:val="2"/>
          <w:numId w:val="1"/>
        </w:numPr>
        <w:tabs>
          <w:tab w:val="clear" w:pos="2160"/>
          <w:tab w:val="num" w:pos="1800"/>
        </w:tabs>
        <w:spacing w:after="120"/>
        <w:ind w:left="1800"/>
        <w:rPr>
          <w:sz w:val="24"/>
          <w:szCs w:val="24"/>
        </w:rPr>
      </w:pPr>
      <w:r>
        <w:rPr>
          <w:sz w:val="24"/>
          <w:szCs w:val="24"/>
        </w:rPr>
        <w:t>M</w:t>
      </w:r>
      <w:r w:rsidR="003729BE" w:rsidRPr="003729BE">
        <w:rPr>
          <w:sz w:val="24"/>
          <w:szCs w:val="24"/>
        </w:rPr>
        <w:t>ust use the correct pronunciation of relevant information to allow consumers to learn abou</w:t>
      </w:r>
      <w:r w:rsidR="00456CE9">
        <w:rPr>
          <w:sz w:val="24"/>
          <w:szCs w:val="24"/>
        </w:rPr>
        <w:t>t and respond to the emergency (</w:t>
      </w:r>
      <w:r w:rsidR="00456CE9">
        <w:rPr>
          <w:i/>
          <w:sz w:val="24"/>
          <w:szCs w:val="24"/>
        </w:rPr>
        <w:t>e.g.</w:t>
      </w:r>
      <w:r w:rsidR="00456CE9">
        <w:rPr>
          <w:sz w:val="24"/>
          <w:szCs w:val="24"/>
        </w:rPr>
        <w:t>,</w:t>
      </w:r>
      <w:r w:rsidR="003729BE" w:rsidRPr="003729BE">
        <w:rPr>
          <w:sz w:val="24"/>
          <w:szCs w:val="24"/>
        </w:rPr>
        <w:t xml:space="preserve"> names of shelters, school districts, streets,</w:t>
      </w:r>
      <w:r w:rsidR="00456CE9">
        <w:rPr>
          <w:sz w:val="24"/>
          <w:szCs w:val="24"/>
        </w:rPr>
        <w:t xml:space="preserve"> districts, and proper names).</w:t>
      </w:r>
      <w:r w:rsidR="00BB3851">
        <w:rPr>
          <w:sz w:val="24"/>
          <w:szCs w:val="24"/>
        </w:rPr>
        <w:t xml:space="preserve">  47 C.F.R. § 79.2(b)(2)(ii).</w:t>
      </w:r>
    </w:p>
    <w:p w:rsidR="00456CE9" w:rsidRPr="00456CE9" w:rsidRDefault="00456CE9" w:rsidP="00456CE9">
      <w:pPr>
        <w:numPr>
          <w:ilvl w:val="1"/>
          <w:numId w:val="1"/>
        </w:numPr>
        <w:tabs>
          <w:tab w:val="clear" w:pos="720"/>
          <w:tab w:val="num" w:pos="1080"/>
        </w:tabs>
        <w:spacing w:after="120"/>
        <w:ind w:left="1080"/>
        <w:rPr>
          <w:sz w:val="24"/>
          <w:szCs w:val="24"/>
        </w:rPr>
      </w:pPr>
      <w:r>
        <w:rPr>
          <w:sz w:val="24"/>
          <w:szCs w:val="24"/>
        </w:rPr>
        <w:t>Aural</w:t>
      </w:r>
      <w:r w:rsidRPr="00456CE9">
        <w:rPr>
          <w:sz w:val="24"/>
          <w:szCs w:val="24"/>
        </w:rPr>
        <w:t xml:space="preserve"> emergency information</w:t>
      </w:r>
      <w:r>
        <w:rPr>
          <w:sz w:val="24"/>
          <w:szCs w:val="24"/>
        </w:rPr>
        <w:t xml:space="preserve"> does not</w:t>
      </w:r>
      <w:r w:rsidR="007A204C">
        <w:rPr>
          <w:sz w:val="24"/>
          <w:szCs w:val="24"/>
        </w:rPr>
        <w:t xml:space="preserve"> need to be a verbatim translation of the text</w:t>
      </w:r>
      <w:r w:rsidR="00577801">
        <w:rPr>
          <w:sz w:val="24"/>
          <w:szCs w:val="24"/>
        </w:rPr>
        <w:t xml:space="preserve">, </w:t>
      </w:r>
      <w:r>
        <w:rPr>
          <w:sz w:val="24"/>
          <w:szCs w:val="24"/>
        </w:rPr>
        <w:t>b</w:t>
      </w:r>
      <w:r w:rsidRPr="00456CE9">
        <w:rPr>
          <w:sz w:val="24"/>
          <w:szCs w:val="24"/>
        </w:rPr>
        <w:t xml:space="preserve">ut </w:t>
      </w:r>
      <w:r w:rsidR="00AB18BF">
        <w:rPr>
          <w:sz w:val="24"/>
          <w:szCs w:val="24"/>
        </w:rPr>
        <w:t>it</w:t>
      </w:r>
      <w:r w:rsidRPr="00456CE9">
        <w:rPr>
          <w:sz w:val="24"/>
          <w:szCs w:val="24"/>
        </w:rPr>
        <w:t xml:space="preserve"> must accurately and effectively communicate the critical details about the emergency and how to respond to it to individuals who are blind or visually impaired</w:t>
      </w:r>
      <w:r>
        <w:rPr>
          <w:sz w:val="24"/>
          <w:szCs w:val="24"/>
        </w:rPr>
        <w:t>.</w:t>
      </w:r>
    </w:p>
    <w:p w:rsidR="00456CE9" w:rsidRDefault="007A204C" w:rsidP="007A204C">
      <w:pPr>
        <w:numPr>
          <w:ilvl w:val="2"/>
          <w:numId w:val="1"/>
        </w:numPr>
        <w:tabs>
          <w:tab w:val="clear" w:pos="2160"/>
          <w:tab w:val="num" w:pos="1800"/>
        </w:tabs>
        <w:spacing w:after="120"/>
        <w:ind w:left="1800"/>
        <w:rPr>
          <w:sz w:val="24"/>
          <w:szCs w:val="24"/>
        </w:rPr>
      </w:pPr>
      <w:r>
        <w:rPr>
          <w:sz w:val="24"/>
          <w:szCs w:val="24"/>
        </w:rPr>
        <w:t>This s</w:t>
      </w:r>
      <w:r w:rsidR="00456CE9" w:rsidRPr="00456CE9">
        <w:rPr>
          <w:sz w:val="24"/>
          <w:szCs w:val="24"/>
        </w:rPr>
        <w:t>tandard applies to both textual emergency information and visual but non-textual emergency information (</w:t>
      </w:r>
      <w:r w:rsidR="00456CE9" w:rsidRPr="00456CE9">
        <w:rPr>
          <w:i/>
          <w:sz w:val="24"/>
          <w:szCs w:val="24"/>
        </w:rPr>
        <w:t>e.g.</w:t>
      </w:r>
      <w:r w:rsidR="00456CE9" w:rsidRPr="00456CE9">
        <w:rPr>
          <w:sz w:val="24"/>
          <w:szCs w:val="24"/>
        </w:rPr>
        <w:t>, maps or other graphic displays)</w:t>
      </w:r>
      <w:r>
        <w:rPr>
          <w:sz w:val="24"/>
          <w:szCs w:val="24"/>
        </w:rPr>
        <w:t>.</w:t>
      </w:r>
    </w:p>
    <w:p w:rsidR="007A204C" w:rsidRDefault="00427874" w:rsidP="00456CE9">
      <w:pPr>
        <w:numPr>
          <w:ilvl w:val="1"/>
          <w:numId w:val="1"/>
        </w:numPr>
        <w:tabs>
          <w:tab w:val="clear" w:pos="720"/>
          <w:tab w:val="num" w:pos="1080"/>
        </w:tabs>
        <w:spacing w:after="120"/>
        <w:ind w:left="1080"/>
        <w:rPr>
          <w:sz w:val="24"/>
          <w:szCs w:val="24"/>
        </w:rPr>
      </w:pPr>
      <w:r>
        <w:rPr>
          <w:sz w:val="24"/>
          <w:szCs w:val="24"/>
        </w:rPr>
        <w:t>Aural emer</w:t>
      </w:r>
      <w:r w:rsidR="001D6C7D">
        <w:rPr>
          <w:sz w:val="24"/>
          <w:szCs w:val="24"/>
        </w:rPr>
        <w:t>gency information must supersede all other content provided on a secondary audio stream, includi</w:t>
      </w:r>
      <w:r w:rsidR="00C165A5">
        <w:rPr>
          <w:sz w:val="24"/>
          <w:szCs w:val="24"/>
        </w:rPr>
        <w:t>ng video description</w:t>
      </w:r>
      <w:r w:rsidR="001D6C7D">
        <w:rPr>
          <w:sz w:val="24"/>
          <w:szCs w:val="24"/>
        </w:rPr>
        <w:t>, foreign language translation, or duplication of the main program audio.</w:t>
      </w:r>
      <w:r w:rsidR="00BB3851">
        <w:rPr>
          <w:sz w:val="24"/>
          <w:szCs w:val="24"/>
        </w:rPr>
        <w:t xml:space="preserve">  47 C.F.R. § 79.2(b)(5).</w:t>
      </w:r>
    </w:p>
    <w:p w:rsidR="008944C5" w:rsidRDefault="008944C5" w:rsidP="008944C5">
      <w:pPr>
        <w:numPr>
          <w:ilvl w:val="1"/>
          <w:numId w:val="1"/>
        </w:numPr>
        <w:spacing w:after="120"/>
        <w:rPr>
          <w:sz w:val="24"/>
          <w:szCs w:val="24"/>
        </w:rPr>
      </w:pPr>
      <w:r w:rsidRPr="008944C5">
        <w:rPr>
          <w:sz w:val="24"/>
          <w:szCs w:val="24"/>
        </w:rPr>
        <w:t>With regard to</w:t>
      </w:r>
      <w:r>
        <w:rPr>
          <w:sz w:val="24"/>
          <w:szCs w:val="24"/>
        </w:rPr>
        <w:t xml:space="preserve"> information on</w:t>
      </w:r>
      <w:r w:rsidRPr="008944C5">
        <w:rPr>
          <w:sz w:val="24"/>
          <w:szCs w:val="24"/>
        </w:rPr>
        <w:t xml:space="preserve"> school closings a</w:t>
      </w:r>
      <w:r>
        <w:rPr>
          <w:sz w:val="24"/>
          <w:szCs w:val="24"/>
        </w:rPr>
        <w:t>nd school bus schedule changes</w:t>
      </w:r>
      <w:r w:rsidR="00A322B0">
        <w:rPr>
          <w:sz w:val="24"/>
          <w:szCs w:val="24"/>
        </w:rPr>
        <w:t xml:space="preserve"> related to emergencies</w:t>
      </w:r>
      <w:r>
        <w:rPr>
          <w:sz w:val="24"/>
          <w:szCs w:val="24"/>
        </w:rPr>
        <w:t xml:space="preserve">, covered entities </w:t>
      </w:r>
      <w:r w:rsidR="004621E3">
        <w:rPr>
          <w:sz w:val="24"/>
          <w:szCs w:val="24"/>
        </w:rPr>
        <w:t>may</w:t>
      </w:r>
      <w:r>
        <w:rPr>
          <w:sz w:val="24"/>
          <w:szCs w:val="24"/>
        </w:rPr>
        <w:t xml:space="preserve"> </w:t>
      </w:r>
      <w:r w:rsidRPr="008944C5">
        <w:rPr>
          <w:sz w:val="24"/>
          <w:szCs w:val="24"/>
        </w:rPr>
        <w:t xml:space="preserve">provide this information aurally on the secondary audio stream at the conclusion of </w:t>
      </w:r>
      <w:r w:rsidR="000052B0">
        <w:rPr>
          <w:sz w:val="24"/>
          <w:szCs w:val="24"/>
        </w:rPr>
        <w:t xml:space="preserve">any </w:t>
      </w:r>
      <w:r w:rsidRPr="008944C5">
        <w:rPr>
          <w:sz w:val="24"/>
          <w:szCs w:val="24"/>
        </w:rPr>
        <w:t>video-described programming</w:t>
      </w:r>
      <w:r w:rsidR="00715250">
        <w:rPr>
          <w:sz w:val="24"/>
          <w:szCs w:val="24"/>
        </w:rPr>
        <w:t xml:space="preserve">.  If </w:t>
      </w:r>
      <w:r w:rsidR="004621E3">
        <w:rPr>
          <w:sz w:val="24"/>
          <w:szCs w:val="24"/>
        </w:rPr>
        <w:t xml:space="preserve">they do </w:t>
      </w:r>
      <w:r w:rsidR="00715250">
        <w:rPr>
          <w:sz w:val="24"/>
          <w:szCs w:val="24"/>
        </w:rPr>
        <w:t xml:space="preserve">so, they must </w:t>
      </w:r>
      <w:r w:rsidR="000052B0" w:rsidRPr="008944C5">
        <w:rPr>
          <w:sz w:val="24"/>
          <w:szCs w:val="24"/>
        </w:rPr>
        <w:t>air a brief audio message</w:t>
      </w:r>
      <w:r w:rsidR="00715250">
        <w:rPr>
          <w:sz w:val="24"/>
          <w:szCs w:val="24"/>
        </w:rPr>
        <w:t xml:space="preserve"> on the secondary audio stream</w:t>
      </w:r>
      <w:r w:rsidR="000052B0" w:rsidRPr="008944C5">
        <w:rPr>
          <w:sz w:val="24"/>
          <w:szCs w:val="24"/>
        </w:rPr>
        <w:t xml:space="preserve"> at the start of the crawl</w:t>
      </w:r>
      <w:r w:rsidR="00717F36">
        <w:rPr>
          <w:sz w:val="24"/>
          <w:szCs w:val="24"/>
        </w:rPr>
        <w:t xml:space="preserve"> containing visual </w:t>
      </w:r>
      <w:r w:rsidR="00B01A1E">
        <w:rPr>
          <w:sz w:val="24"/>
          <w:szCs w:val="24"/>
        </w:rPr>
        <w:t xml:space="preserve">school closing/bus schedule </w:t>
      </w:r>
      <w:r w:rsidR="00717F36">
        <w:rPr>
          <w:sz w:val="24"/>
          <w:szCs w:val="24"/>
        </w:rPr>
        <w:t>information</w:t>
      </w:r>
      <w:r w:rsidR="000052B0" w:rsidRPr="008944C5">
        <w:rPr>
          <w:sz w:val="24"/>
          <w:szCs w:val="24"/>
        </w:rPr>
        <w:t xml:space="preserve"> indicating that </w:t>
      </w:r>
      <w:r w:rsidR="000052B0">
        <w:rPr>
          <w:sz w:val="24"/>
          <w:szCs w:val="24"/>
        </w:rPr>
        <w:t xml:space="preserve">they will </w:t>
      </w:r>
      <w:r w:rsidR="00715250">
        <w:rPr>
          <w:sz w:val="24"/>
          <w:szCs w:val="24"/>
        </w:rPr>
        <w:t>be providing this information at the conclusion of video-described programming</w:t>
      </w:r>
      <w:r>
        <w:rPr>
          <w:sz w:val="24"/>
          <w:szCs w:val="24"/>
        </w:rPr>
        <w:t>.</w:t>
      </w:r>
    </w:p>
    <w:p w:rsidR="00A322B0" w:rsidRDefault="00A322B0" w:rsidP="00A322B0">
      <w:pPr>
        <w:numPr>
          <w:ilvl w:val="2"/>
          <w:numId w:val="1"/>
        </w:numPr>
        <w:tabs>
          <w:tab w:val="clear" w:pos="2160"/>
          <w:tab w:val="num" w:pos="1800"/>
        </w:tabs>
        <w:spacing w:after="120"/>
        <w:ind w:left="1800"/>
        <w:rPr>
          <w:sz w:val="24"/>
          <w:szCs w:val="24"/>
        </w:rPr>
      </w:pPr>
      <w:r>
        <w:rPr>
          <w:sz w:val="24"/>
          <w:szCs w:val="24"/>
        </w:rPr>
        <w:t>We leave it to the good faith judgment of covered entities to decide whether school closings and school bus schedule changes result from a situation that is a current emergency.</w:t>
      </w:r>
    </w:p>
    <w:p w:rsidR="00567B0E" w:rsidRPr="00E3224F" w:rsidRDefault="00567B0E" w:rsidP="00E3224F">
      <w:pPr>
        <w:numPr>
          <w:ilvl w:val="1"/>
          <w:numId w:val="1"/>
        </w:numPr>
        <w:spacing w:after="120"/>
        <w:rPr>
          <w:sz w:val="24"/>
          <w:szCs w:val="24"/>
        </w:rPr>
      </w:pPr>
      <w:r>
        <w:rPr>
          <w:sz w:val="24"/>
          <w:szCs w:val="24"/>
        </w:rPr>
        <w:t xml:space="preserve">Covered entities are encouraged </w:t>
      </w:r>
      <w:r w:rsidRPr="00567B0E">
        <w:rPr>
          <w:sz w:val="24"/>
          <w:szCs w:val="24"/>
        </w:rPr>
        <w:t xml:space="preserve">to </w:t>
      </w:r>
      <w:r w:rsidR="004621E3">
        <w:rPr>
          <w:sz w:val="24"/>
          <w:szCs w:val="24"/>
        </w:rPr>
        <w:t xml:space="preserve">assist consumers with accessing emergency information on a secondary audio stream by </w:t>
      </w:r>
      <w:r w:rsidRPr="00567B0E">
        <w:rPr>
          <w:sz w:val="24"/>
          <w:szCs w:val="24"/>
        </w:rPr>
        <w:t>provid</w:t>
      </w:r>
      <w:r w:rsidR="004621E3">
        <w:rPr>
          <w:sz w:val="24"/>
          <w:szCs w:val="24"/>
        </w:rPr>
        <w:t>ing</w:t>
      </w:r>
      <w:r w:rsidRPr="00567B0E">
        <w:rPr>
          <w:sz w:val="24"/>
          <w:szCs w:val="24"/>
        </w:rPr>
        <w:t xml:space="preserve"> a point of contact, as well as other information about how to seek assistance, on their websites and in other informational materials distributed to the public</w:t>
      </w:r>
      <w:r>
        <w:rPr>
          <w:sz w:val="24"/>
          <w:szCs w:val="24"/>
        </w:rPr>
        <w:t>.</w:t>
      </w:r>
    </w:p>
    <w:p w:rsidR="00AD7E24" w:rsidRDefault="00AD7E24">
      <w:pPr>
        <w:numPr>
          <w:ilvl w:val="0"/>
          <w:numId w:val="1"/>
        </w:numPr>
        <w:tabs>
          <w:tab w:val="clear" w:pos="720"/>
          <w:tab w:val="num" w:pos="360"/>
        </w:tabs>
        <w:spacing w:after="120"/>
        <w:ind w:left="360"/>
        <w:rPr>
          <w:sz w:val="24"/>
          <w:szCs w:val="24"/>
        </w:rPr>
      </w:pPr>
      <w:r>
        <w:rPr>
          <w:sz w:val="24"/>
          <w:szCs w:val="24"/>
          <w:u w:val="single"/>
        </w:rPr>
        <w:t xml:space="preserve">Obligations of video programming </w:t>
      </w:r>
      <w:r w:rsidR="0071626A">
        <w:rPr>
          <w:sz w:val="24"/>
          <w:szCs w:val="24"/>
          <w:u w:val="single"/>
        </w:rPr>
        <w:t>distributors (VPD</w:t>
      </w:r>
      <w:r>
        <w:rPr>
          <w:sz w:val="24"/>
          <w:szCs w:val="24"/>
          <w:u w:val="single"/>
        </w:rPr>
        <w:t>s)</w:t>
      </w:r>
      <w:r w:rsidR="003729BE">
        <w:rPr>
          <w:sz w:val="24"/>
          <w:szCs w:val="24"/>
          <w:u w:val="single"/>
        </w:rPr>
        <w:t xml:space="preserve"> and video programming providers (VPPs)</w:t>
      </w:r>
    </w:p>
    <w:p w:rsidR="00AD7E24" w:rsidRDefault="003729BE">
      <w:pPr>
        <w:numPr>
          <w:ilvl w:val="4"/>
          <w:numId w:val="1"/>
        </w:numPr>
        <w:tabs>
          <w:tab w:val="clear" w:pos="3600"/>
          <w:tab w:val="num" w:pos="1080"/>
        </w:tabs>
        <w:spacing w:after="120"/>
        <w:ind w:left="1080"/>
        <w:rPr>
          <w:sz w:val="24"/>
          <w:szCs w:val="24"/>
        </w:rPr>
      </w:pPr>
      <w:r>
        <w:rPr>
          <w:sz w:val="24"/>
          <w:szCs w:val="24"/>
        </w:rPr>
        <w:t xml:space="preserve">The VPD or VPP that </w:t>
      </w:r>
      <w:r w:rsidRPr="003729BE">
        <w:rPr>
          <w:sz w:val="24"/>
          <w:szCs w:val="24"/>
        </w:rPr>
        <w:t xml:space="preserve">creates the visual emergency information content and adds it to the programming </w:t>
      </w:r>
      <w:r w:rsidR="00AD7E24">
        <w:rPr>
          <w:sz w:val="24"/>
          <w:szCs w:val="24"/>
        </w:rPr>
        <w:t>must</w:t>
      </w:r>
      <w:r>
        <w:rPr>
          <w:sz w:val="24"/>
          <w:szCs w:val="24"/>
        </w:rPr>
        <w:t xml:space="preserve"> provide</w:t>
      </w:r>
      <w:r w:rsidRPr="003729BE">
        <w:rPr>
          <w:sz w:val="24"/>
          <w:szCs w:val="24"/>
        </w:rPr>
        <w:t xml:space="preserve"> an aural representation of</w:t>
      </w:r>
      <w:r>
        <w:rPr>
          <w:sz w:val="24"/>
          <w:szCs w:val="24"/>
        </w:rPr>
        <w:t xml:space="preserve"> the</w:t>
      </w:r>
      <w:r w:rsidRPr="003729BE">
        <w:rPr>
          <w:sz w:val="24"/>
          <w:szCs w:val="24"/>
        </w:rPr>
        <w:t xml:space="preserve"> information on a secondary audio stream, accompanied by an aural tone</w:t>
      </w:r>
      <w:r>
        <w:rPr>
          <w:sz w:val="24"/>
          <w:szCs w:val="24"/>
        </w:rPr>
        <w:t>.</w:t>
      </w:r>
      <w:r w:rsidR="008F1223">
        <w:rPr>
          <w:sz w:val="24"/>
          <w:szCs w:val="24"/>
        </w:rPr>
        <w:t xml:space="preserve">  47 C.F.R. § 79.2(b)(2)(ii).</w:t>
      </w:r>
    </w:p>
    <w:p w:rsidR="007E6C83" w:rsidRDefault="003729BE" w:rsidP="007E6C83">
      <w:pPr>
        <w:numPr>
          <w:ilvl w:val="4"/>
          <w:numId w:val="1"/>
        </w:numPr>
        <w:tabs>
          <w:tab w:val="clear" w:pos="3600"/>
          <w:tab w:val="num" w:pos="1080"/>
        </w:tabs>
        <w:spacing w:after="120"/>
        <w:ind w:left="1080"/>
        <w:rPr>
          <w:sz w:val="24"/>
          <w:szCs w:val="24"/>
        </w:rPr>
      </w:pPr>
      <w:r>
        <w:rPr>
          <w:sz w:val="24"/>
          <w:szCs w:val="24"/>
        </w:rPr>
        <w:t>VPDs must ensure</w:t>
      </w:r>
      <w:r w:rsidRPr="003729BE">
        <w:rPr>
          <w:sz w:val="24"/>
          <w:szCs w:val="24"/>
        </w:rPr>
        <w:t xml:space="preserve"> that the aural representation of the emergency information (including the accompanying aural tone) gets passed through to consumers</w:t>
      </w:r>
      <w:r>
        <w:rPr>
          <w:sz w:val="24"/>
          <w:szCs w:val="24"/>
        </w:rPr>
        <w:t>.</w:t>
      </w:r>
      <w:r w:rsidR="008F1223">
        <w:rPr>
          <w:sz w:val="24"/>
          <w:szCs w:val="24"/>
        </w:rPr>
        <w:t xml:space="preserve">  47 C.F.R. § 79.2(b)(2)(ii).</w:t>
      </w:r>
    </w:p>
    <w:p w:rsidR="007E6C83" w:rsidRPr="00D67D18" w:rsidRDefault="007E6C83" w:rsidP="00D67D18">
      <w:pPr>
        <w:numPr>
          <w:ilvl w:val="4"/>
          <w:numId w:val="1"/>
        </w:numPr>
        <w:tabs>
          <w:tab w:val="clear" w:pos="3600"/>
          <w:tab w:val="num" w:pos="1080"/>
        </w:tabs>
        <w:spacing w:after="120"/>
        <w:ind w:left="1080"/>
        <w:rPr>
          <w:sz w:val="24"/>
          <w:szCs w:val="24"/>
        </w:rPr>
      </w:pPr>
      <w:r w:rsidRPr="007E6C83">
        <w:rPr>
          <w:sz w:val="24"/>
          <w:szCs w:val="24"/>
        </w:rPr>
        <w:t xml:space="preserve">Both </w:t>
      </w:r>
      <w:r>
        <w:rPr>
          <w:sz w:val="24"/>
          <w:szCs w:val="24"/>
        </w:rPr>
        <w:t xml:space="preserve">VPDs and VPPs </w:t>
      </w:r>
      <w:r w:rsidRPr="007E6C83">
        <w:rPr>
          <w:sz w:val="24"/>
          <w:szCs w:val="24"/>
        </w:rPr>
        <w:t>are responsible for ensuring that emergency information supersedes any other programming on a secondary audio channel</w:t>
      </w:r>
      <w:r>
        <w:rPr>
          <w:sz w:val="24"/>
          <w:szCs w:val="24"/>
        </w:rPr>
        <w:t>, with each responsible only for its own acts or omissions.</w:t>
      </w:r>
      <w:r w:rsidR="008F1223">
        <w:rPr>
          <w:sz w:val="24"/>
          <w:szCs w:val="24"/>
        </w:rPr>
        <w:t xml:space="preserve">  47 C.F.R. § 79.2(b)(5).</w:t>
      </w:r>
    </w:p>
    <w:p w:rsidR="008E1D69" w:rsidRPr="008E1D69" w:rsidRDefault="0071626A" w:rsidP="00AE000F">
      <w:pPr>
        <w:numPr>
          <w:ilvl w:val="0"/>
          <w:numId w:val="3"/>
        </w:numPr>
        <w:tabs>
          <w:tab w:val="clear" w:pos="720"/>
          <w:tab w:val="num" w:pos="360"/>
        </w:tabs>
        <w:spacing w:after="120"/>
        <w:ind w:left="360"/>
        <w:rPr>
          <w:b/>
          <w:sz w:val="24"/>
          <w:szCs w:val="24"/>
        </w:rPr>
      </w:pPr>
      <w:r>
        <w:rPr>
          <w:sz w:val="24"/>
          <w:szCs w:val="24"/>
          <w:u w:val="single"/>
        </w:rPr>
        <w:t>Compliance</w:t>
      </w:r>
      <w:r w:rsidR="00AD7E24">
        <w:rPr>
          <w:sz w:val="24"/>
          <w:szCs w:val="24"/>
          <w:u w:val="single"/>
        </w:rPr>
        <w:t xml:space="preserve"> deadline</w:t>
      </w:r>
    </w:p>
    <w:p w:rsidR="00AD7E24" w:rsidRPr="008E1D69" w:rsidRDefault="00AE000F" w:rsidP="008E1D69">
      <w:pPr>
        <w:numPr>
          <w:ilvl w:val="1"/>
          <w:numId w:val="3"/>
        </w:numPr>
        <w:tabs>
          <w:tab w:val="clear" w:pos="1440"/>
          <w:tab w:val="num" w:pos="1080"/>
        </w:tabs>
        <w:spacing w:after="120"/>
        <w:ind w:left="1080"/>
        <w:rPr>
          <w:b/>
          <w:sz w:val="24"/>
          <w:szCs w:val="24"/>
        </w:rPr>
      </w:pPr>
      <w:r w:rsidRPr="00AE000F">
        <w:rPr>
          <w:sz w:val="24"/>
          <w:szCs w:val="24"/>
        </w:rPr>
        <w:t xml:space="preserve">Covered entities must </w:t>
      </w:r>
      <w:r>
        <w:rPr>
          <w:sz w:val="24"/>
          <w:szCs w:val="24"/>
        </w:rPr>
        <w:t xml:space="preserve">provide an aural presentation of visual emergency information on a </w:t>
      </w:r>
      <w:r w:rsidRPr="00AE000F">
        <w:rPr>
          <w:sz w:val="24"/>
          <w:szCs w:val="24"/>
        </w:rPr>
        <w:t xml:space="preserve">secondary audio stream by </w:t>
      </w:r>
      <w:r w:rsidR="00F95C93">
        <w:rPr>
          <w:sz w:val="24"/>
          <w:szCs w:val="24"/>
        </w:rPr>
        <w:t>May 26, 2015</w:t>
      </w:r>
      <w:r>
        <w:rPr>
          <w:sz w:val="24"/>
          <w:szCs w:val="24"/>
        </w:rPr>
        <w:t>.</w:t>
      </w:r>
      <w:r w:rsidR="00E22489">
        <w:rPr>
          <w:sz w:val="24"/>
          <w:szCs w:val="24"/>
        </w:rPr>
        <w:t xml:space="preserve">  47 C.F.R. § 79.2(b)(2)(ii).</w:t>
      </w:r>
    </w:p>
    <w:p w:rsidR="008E1D69" w:rsidRPr="0071626A" w:rsidRDefault="008E1D69" w:rsidP="008E1D69">
      <w:pPr>
        <w:numPr>
          <w:ilvl w:val="1"/>
          <w:numId w:val="3"/>
        </w:numPr>
        <w:tabs>
          <w:tab w:val="clear" w:pos="1440"/>
          <w:tab w:val="num" w:pos="1080"/>
        </w:tabs>
        <w:spacing w:after="120"/>
        <w:ind w:left="1080"/>
        <w:rPr>
          <w:b/>
          <w:sz w:val="24"/>
          <w:szCs w:val="24"/>
        </w:rPr>
      </w:pPr>
      <w:r>
        <w:rPr>
          <w:sz w:val="24"/>
          <w:szCs w:val="24"/>
        </w:rPr>
        <w:t>DBS providers with inadequate spot beam capacity in local markets can file a request for waiver.</w:t>
      </w:r>
    </w:p>
    <w:p w:rsidR="0071626A" w:rsidRPr="0071626A" w:rsidRDefault="0071626A" w:rsidP="0071626A">
      <w:pPr>
        <w:spacing w:after="120"/>
        <w:ind w:left="360"/>
        <w:rPr>
          <w:b/>
          <w:sz w:val="24"/>
          <w:szCs w:val="24"/>
        </w:rPr>
      </w:pPr>
    </w:p>
    <w:p w:rsidR="00AD7E24" w:rsidRDefault="00AD7E24">
      <w:pPr>
        <w:numPr>
          <w:ilvl w:val="1"/>
          <w:numId w:val="4"/>
        </w:numPr>
        <w:tabs>
          <w:tab w:val="clear" w:pos="720"/>
          <w:tab w:val="num" w:pos="360"/>
        </w:tabs>
        <w:spacing w:after="120"/>
        <w:ind w:left="360"/>
        <w:rPr>
          <w:b/>
          <w:sz w:val="24"/>
          <w:szCs w:val="24"/>
        </w:rPr>
      </w:pPr>
      <w:r>
        <w:rPr>
          <w:b/>
          <w:sz w:val="24"/>
          <w:szCs w:val="24"/>
        </w:rPr>
        <w:t>Procedures fo</w:t>
      </w:r>
      <w:r w:rsidR="0071626A">
        <w:rPr>
          <w:b/>
          <w:sz w:val="24"/>
          <w:szCs w:val="24"/>
        </w:rPr>
        <w:t xml:space="preserve">r Complaints Alleging </w:t>
      </w:r>
      <w:r w:rsidR="00CD3612">
        <w:rPr>
          <w:b/>
          <w:sz w:val="24"/>
          <w:szCs w:val="24"/>
        </w:rPr>
        <w:t>Violation of Emergency Information Rules</w:t>
      </w:r>
    </w:p>
    <w:p w:rsidR="004C2BFD" w:rsidRDefault="00AD7E24" w:rsidP="004C2BFD">
      <w:pPr>
        <w:numPr>
          <w:ilvl w:val="0"/>
          <w:numId w:val="7"/>
        </w:numPr>
        <w:tabs>
          <w:tab w:val="clear" w:pos="720"/>
          <w:tab w:val="num" w:pos="360"/>
        </w:tabs>
        <w:spacing w:after="120"/>
        <w:ind w:left="360"/>
        <w:rPr>
          <w:sz w:val="24"/>
          <w:szCs w:val="24"/>
        </w:rPr>
      </w:pPr>
      <w:r>
        <w:rPr>
          <w:sz w:val="24"/>
          <w:szCs w:val="24"/>
        </w:rPr>
        <w:t>Complaints</w:t>
      </w:r>
      <w:r w:rsidR="004C2BFD">
        <w:rPr>
          <w:sz w:val="24"/>
          <w:szCs w:val="24"/>
        </w:rPr>
        <w:t xml:space="preserve"> </w:t>
      </w:r>
      <w:r w:rsidR="004C2BFD" w:rsidRPr="004C2BFD">
        <w:rPr>
          <w:sz w:val="24"/>
          <w:szCs w:val="24"/>
        </w:rPr>
        <w:t xml:space="preserve">may be transmitted to the Consumer and Governmental Affairs Bureau by any reasonable means, such as the Commission’s online informal complaint filing system, letter, facsimile transmission, telephone (voice/TRS/TTY), Internet e-mail, audio-cassette recording, and Braille, or some other method that would best accommodate the complainant’s disability. </w:t>
      </w:r>
      <w:r w:rsidR="00C36D04">
        <w:rPr>
          <w:sz w:val="24"/>
          <w:szCs w:val="24"/>
        </w:rPr>
        <w:t xml:space="preserve"> 47 C.F.R. § 79.2(c).</w:t>
      </w:r>
      <w:r w:rsidR="004C2BFD" w:rsidRPr="004C2BFD">
        <w:rPr>
          <w:sz w:val="24"/>
          <w:szCs w:val="24"/>
        </w:rPr>
        <w:t xml:space="preserve"> </w:t>
      </w:r>
    </w:p>
    <w:p w:rsidR="004C2BFD" w:rsidRDefault="004C2BFD" w:rsidP="004C2BFD">
      <w:pPr>
        <w:numPr>
          <w:ilvl w:val="0"/>
          <w:numId w:val="7"/>
        </w:numPr>
        <w:tabs>
          <w:tab w:val="clear" w:pos="720"/>
          <w:tab w:val="num" w:pos="360"/>
        </w:tabs>
        <w:spacing w:after="120"/>
        <w:ind w:left="360"/>
        <w:rPr>
          <w:sz w:val="24"/>
          <w:szCs w:val="24"/>
        </w:rPr>
      </w:pPr>
      <w:r w:rsidRPr="004C2BFD">
        <w:rPr>
          <w:sz w:val="24"/>
          <w:szCs w:val="24"/>
        </w:rPr>
        <w:t>The complaint should include</w:t>
      </w:r>
      <w:r>
        <w:rPr>
          <w:sz w:val="24"/>
          <w:szCs w:val="24"/>
        </w:rPr>
        <w:t>:</w:t>
      </w:r>
    </w:p>
    <w:p w:rsidR="004C2BFD" w:rsidRDefault="004C2BFD" w:rsidP="004C2BFD">
      <w:pPr>
        <w:numPr>
          <w:ilvl w:val="1"/>
          <w:numId w:val="7"/>
        </w:numPr>
        <w:tabs>
          <w:tab w:val="clear" w:pos="1440"/>
          <w:tab w:val="num" w:pos="1080"/>
        </w:tabs>
        <w:spacing w:after="120"/>
        <w:ind w:left="1080"/>
        <w:rPr>
          <w:sz w:val="24"/>
          <w:szCs w:val="24"/>
        </w:rPr>
      </w:pPr>
      <w:r w:rsidRPr="004C2BFD">
        <w:rPr>
          <w:sz w:val="24"/>
          <w:szCs w:val="24"/>
        </w:rPr>
        <w:t xml:space="preserve">the name of the </w:t>
      </w:r>
      <w:r>
        <w:rPr>
          <w:sz w:val="24"/>
          <w:szCs w:val="24"/>
        </w:rPr>
        <w:t>VPD</w:t>
      </w:r>
      <w:r w:rsidRPr="004C2BFD">
        <w:rPr>
          <w:sz w:val="24"/>
          <w:szCs w:val="24"/>
        </w:rPr>
        <w:t xml:space="preserve"> or the </w:t>
      </w:r>
      <w:r>
        <w:rPr>
          <w:sz w:val="24"/>
          <w:szCs w:val="24"/>
        </w:rPr>
        <w:t>VPP</w:t>
      </w:r>
      <w:r w:rsidRPr="004C2BFD">
        <w:rPr>
          <w:sz w:val="24"/>
          <w:szCs w:val="24"/>
        </w:rPr>
        <w:t xml:space="preserve"> against</w:t>
      </w:r>
      <w:r>
        <w:rPr>
          <w:sz w:val="24"/>
          <w:szCs w:val="24"/>
        </w:rPr>
        <w:t xml:space="preserve"> whom the complaint is alleged;</w:t>
      </w:r>
    </w:p>
    <w:p w:rsidR="004C2BFD" w:rsidRDefault="004C2BFD" w:rsidP="004C2BFD">
      <w:pPr>
        <w:numPr>
          <w:ilvl w:val="1"/>
          <w:numId w:val="7"/>
        </w:numPr>
        <w:tabs>
          <w:tab w:val="clear" w:pos="1440"/>
          <w:tab w:val="num" w:pos="1080"/>
        </w:tabs>
        <w:spacing w:after="120"/>
        <w:ind w:left="1080"/>
        <w:rPr>
          <w:sz w:val="24"/>
          <w:szCs w:val="24"/>
        </w:rPr>
      </w:pPr>
      <w:r w:rsidRPr="004C2BFD">
        <w:rPr>
          <w:sz w:val="24"/>
          <w:szCs w:val="24"/>
        </w:rPr>
        <w:t>the date and time of the omi</w:t>
      </w:r>
      <w:r>
        <w:rPr>
          <w:sz w:val="24"/>
          <w:szCs w:val="24"/>
        </w:rPr>
        <w:t>ssion of emergency information;</w:t>
      </w:r>
      <w:r w:rsidR="004621E3">
        <w:rPr>
          <w:sz w:val="24"/>
          <w:szCs w:val="24"/>
        </w:rPr>
        <w:t xml:space="preserve"> and</w:t>
      </w:r>
    </w:p>
    <w:p w:rsidR="004C2BFD" w:rsidRDefault="004C2BFD" w:rsidP="004C2BFD">
      <w:pPr>
        <w:numPr>
          <w:ilvl w:val="1"/>
          <w:numId w:val="7"/>
        </w:numPr>
        <w:tabs>
          <w:tab w:val="clear" w:pos="1440"/>
          <w:tab w:val="num" w:pos="1080"/>
        </w:tabs>
        <w:spacing w:after="120"/>
        <w:ind w:left="1080"/>
        <w:rPr>
          <w:sz w:val="24"/>
          <w:szCs w:val="24"/>
        </w:rPr>
      </w:pPr>
      <w:r w:rsidRPr="004C2BFD">
        <w:rPr>
          <w:sz w:val="24"/>
          <w:szCs w:val="24"/>
        </w:rPr>
        <w:t>the type of emergency.</w:t>
      </w:r>
    </w:p>
    <w:p w:rsidR="00AD7E24" w:rsidRDefault="004C2BFD" w:rsidP="004C2BFD">
      <w:pPr>
        <w:numPr>
          <w:ilvl w:val="0"/>
          <w:numId w:val="7"/>
        </w:numPr>
        <w:tabs>
          <w:tab w:val="clear" w:pos="720"/>
          <w:tab w:val="num" w:pos="360"/>
        </w:tabs>
        <w:spacing w:after="120"/>
        <w:ind w:left="360"/>
        <w:rPr>
          <w:sz w:val="24"/>
          <w:szCs w:val="24"/>
        </w:rPr>
      </w:pPr>
      <w:r w:rsidRPr="004C2BFD">
        <w:rPr>
          <w:sz w:val="24"/>
          <w:szCs w:val="24"/>
        </w:rPr>
        <w:t xml:space="preserve">The Commission will notify the </w:t>
      </w:r>
      <w:r>
        <w:rPr>
          <w:sz w:val="24"/>
          <w:szCs w:val="24"/>
        </w:rPr>
        <w:t>VPD</w:t>
      </w:r>
      <w:r w:rsidRPr="004C2BFD">
        <w:rPr>
          <w:sz w:val="24"/>
          <w:szCs w:val="24"/>
        </w:rPr>
        <w:t xml:space="preserve"> or the </w:t>
      </w:r>
      <w:r>
        <w:rPr>
          <w:sz w:val="24"/>
          <w:szCs w:val="24"/>
        </w:rPr>
        <w:t>VPP</w:t>
      </w:r>
      <w:r w:rsidRPr="004C2BFD">
        <w:rPr>
          <w:sz w:val="24"/>
          <w:szCs w:val="24"/>
        </w:rPr>
        <w:t xml:space="preserve"> of the complaint, and the </w:t>
      </w:r>
      <w:r>
        <w:rPr>
          <w:sz w:val="24"/>
          <w:szCs w:val="24"/>
        </w:rPr>
        <w:t>VPD or the VPP</w:t>
      </w:r>
      <w:r w:rsidRPr="004C2BFD">
        <w:rPr>
          <w:sz w:val="24"/>
          <w:szCs w:val="24"/>
        </w:rPr>
        <w:t xml:space="preserve"> </w:t>
      </w:r>
      <w:r>
        <w:rPr>
          <w:sz w:val="24"/>
          <w:szCs w:val="24"/>
        </w:rPr>
        <w:t>must</w:t>
      </w:r>
      <w:r w:rsidRPr="004C2BFD">
        <w:rPr>
          <w:sz w:val="24"/>
          <w:szCs w:val="24"/>
        </w:rPr>
        <w:t xml:space="preserve"> reply to the complaint within 30 days.</w:t>
      </w:r>
      <w:r w:rsidR="006D67D8">
        <w:rPr>
          <w:sz w:val="24"/>
          <w:szCs w:val="24"/>
        </w:rPr>
        <w:t xml:space="preserve">  47 C.F.R. § 79.2(c)</w:t>
      </w:r>
    </w:p>
    <w:p w:rsidR="00AD7E24" w:rsidRDefault="00AD7E24">
      <w:pPr>
        <w:spacing w:after="120"/>
        <w:rPr>
          <w:b/>
          <w:sz w:val="24"/>
          <w:szCs w:val="24"/>
          <w:highlight w:val="yellow"/>
        </w:rPr>
      </w:pPr>
    </w:p>
    <w:p w:rsidR="00AD7E24" w:rsidRDefault="00AD7E24">
      <w:pPr>
        <w:numPr>
          <w:ilvl w:val="1"/>
          <w:numId w:val="4"/>
        </w:numPr>
        <w:tabs>
          <w:tab w:val="clear" w:pos="720"/>
          <w:tab w:val="num" w:pos="360"/>
        </w:tabs>
        <w:spacing w:after="120"/>
        <w:ind w:left="360"/>
        <w:rPr>
          <w:b/>
          <w:sz w:val="24"/>
          <w:szCs w:val="24"/>
        </w:rPr>
      </w:pPr>
      <w:r>
        <w:rPr>
          <w:b/>
          <w:sz w:val="24"/>
          <w:szCs w:val="24"/>
        </w:rPr>
        <w:t>Devices Covered</w:t>
      </w:r>
      <w:r w:rsidR="00676826">
        <w:rPr>
          <w:b/>
          <w:sz w:val="24"/>
          <w:szCs w:val="24"/>
        </w:rPr>
        <w:t xml:space="preserve"> by Apparatus </w:t>
      </w:r>
      <w:r w:rsidR="00515A41">
        <w:rPr>
          <w:b/>
          <w:sz w:val="24"/>
          <w:szCs w:val="24"/>
        </w:rPr>
        <w:t>Rules</w:t>
      </w:r>
      <w:r>
        <w:rPr>
          <w:b/>
          <w:sz w:val="24"/>
          <w:szCs w:val="24"/>
        </w:rPr>
        <w:t xml:space="preserve">, </w:t>
      </w:r>
      <w:r w:rsidR="002C0805">
        <w:rPr>
          <w:b/>
          <w:sz w:val="24"/>
          <w:szCs w:val="24"/>
        </w:rPr>
        <w:t>Exemptions, and Exceptions</w:t>
      </w:r>
      <w:r>
        <w:rPr>
          <w:b/>
          <w:sz w:val="24"/>
          <w:szCs w:val="24"/>
        </w:rPr>
        <w:t xml:space="preserve"> </w:t>
      </w:r>
    </w:p>
    <w:p w:rsidR="00AD7E24" w:rsidRPr="001E60E2" w:rsidRDefault="00AD7E24">
      <w:pPr>
        <w:numPr>
          <w:ilvl w:val="0"/>
          <w:numId w:val="7"/>
        </w:numPr>
        <w:tabs>
          <w:tab w:val="clear" w:pos="720"/>
          <w:tab w:val="left" w:pos="360"/>
        </w:tabs>
        <w:spacing w:after="120"/>
        <w:ind w:left="360"/>
        <w:rPr>
          <w:b/>
          <w:sz w:val="24"/>
          <w:szCs w:val="24"/>
        </w:rPr>
      </w:pPr>
      <w:r>
        <w:rPr>
          <w:sz w:val="24"/>
          <w:szCs w:val="24"/>
        </w:rPr>
        <w:t xml:space="preserve">All devices </w:t>
      </w:r>
      <w:r w:rsidR="00B15C8D">
        <w:rPr>
          <w:sz w:val="24"/>
          <w:szCs w:val="24"/>
        </w:rPr>
        <w:t xml:space="preserve">that are designed to receive, </w:t>
      </w:r>
      <w:r>
        <w:rPr>
          <w:sz w:val="24"/>
          <w:szCs w:val="24"/>
        </w:rPr>
        <w:t>play back</w:t>
      </w:r>
      <w:r w:rsidR="00B15C8D">
        <w:rPr>
          <w:sz w:val="24"/>
          <w:szCs w:val="24"/>
        </w:rPr>
        <w:t>, or record</w:t>
      </w:r>
      <w:r>
        <w:rPr>
          <w:sz w:val="24"/>
          <w:szCs w:val="24"/>
        </w:rPr>
        <w:t xml:space="preserve"> video programming </w:t>
      </w:r>
      <w:r w:rsidR="009476F8">
        <w:rPr>
          <w:sz w:val="24"/>
          <w:szCs w:val="24"/>
        </w:rPr>
        <w:t>provided by broadcasters and MVPDs</w:t>
      </w:r>
      <w:r w:rsidR="00B15C8D">
        <w:rPr>
          <w:sz w:val="24"/>
          <w:szCs w:val="24"/>
        </w:rPr>
        <w:t xml:space="preserve"> </w:t>
      </w:r>
      <w:r>
        <w:rPr>
          <w:sz w:val="24"/>
          <w:szCs w:val="24"/>
        </w:rPr>
        <w:t xml:space="preserve">must </w:t>
      </w:r>
      <w:r w:rsidR="00B15C8D">
        <w:rPr>
          <w:sz w:val="24"/>
          <w:szCs w:val="24"/>
        </w:rPr>
        <w:t>comply with the emergency information and video description apparatus requirements</w:t>
      </w:r>
      <w:r>
        <w:rPr>
          <w:sz w:val="24"/>
          <w:szCs w:val="24"/>
        </w:rPr>
        <w:t>.</w:t>
      </w:r>
      <w:r w:rsidR="00F706C7">
        <w:rPr>
          <w:sz w:val="24"/>
          <w:szCs w:val="24"/>
        </w:rPr>
        <w:t xml:space="preserve">  47 C.F.R. §§ 79.105, 79.106.</w:t>
      </w:r>
      <w:r>
        <w:rPr>
          <w:sz w:val="24"/>
          <w:szCs w:val="24"/>
        </w:rPr>
        <w:t xml:space="preserve">  </w:t>
      </w:r>
    </w:p>
    <w:p w:rsidR="00AD7E24" w:rsidRPr="004C3B9A" w:rsidRDefault="00AD7E24">
      <w:pPr>
        <w:numPr>
          <w:ilvl w:val="1"/>
          <w:numId w:val="7"/>
        </w:numPr>
        <w:tabs>
          <w:tab w:val="clear" w:pos="1440"/>
          <w:tab w:val="left" w:pos="360"/>
          <w:tab w:val="num" w:pos="1080"/>
        </w:tabs>
        <w:spacing w:after="120"/>
        <w:ind w:left="1080"/>
        <w:rPr>
          <w:b/>
          <w:sz w:val="24"/>
          <w:szCs w:val="24"/>
        </w:rPr>
      </w:pPr>
      <w:r>
        <w:rPr>
          <w:sz w:val="24"/>
          <w:szCs w:val="24"/>
        </w:rPr>
        <w:t>D</w:t>
      </w:r>
      <w:r w:rsidR="000B7765">
        <w:rPr>
          <w:sz w:val="24"/>
          <w:szCs w:val="24"/>
        </w:rPr>
        <w:t>evices are considered “designed</w:t>
      </w:r>
      <w:r>
        <w:rPr>
          <w:sz w:val="24"/>
          <w:szCs w:val="24"/>
        </w:rPr>
        <w:t xml:space="preserve"> to</w:t>
      </w:r>
      <w:r w:rsidR="000B7765">
        <w:rPr>
          <w:sz w:val="24"/>
          <w:szCs w:val="24"/>
        </w:rPr>
        <w:t>”</w:t>
      </w:r>
      <w:r>
        <w:rPr>
          <w:sz w:val="24"/>
          <w:szCs w:val="24"/>
        </w:rPr>
        <w:t xml:space="preserve"> </w:t>
      </w:r>
      <w:r w:rsidR="004C3B9A">
        <w:rPr>
          <w:sz w:val="24"/>
          <w:szCs w:val="24"/>
        </w:rPr>
        <w:t>receive, play back, or record</w:t>
      </w:r>
      <w:r>
        <w:rPr>
          <w:sz w:val="24"/>
          <w:szCs w:val="24"/>
        </w:rPr>
        <w:t xml:space="preserve"> video programming if they are </w:t>
      </w:r>
      <w:r w:rsidRPr="00566FAA">
        <w:rPr>
          <w:i/>
          <w:sz w:val="24"/>
          <w:szCs w:val="24"/>
        </w:rPr>
        <w:t>capable of</w:t>
      </w:r>
      <w:r>
        <w:rPr>
          <w:sz w:val="24"/>
          <w:szCs w:val="24"/>
        </w:rPr>
        <w:t xml:space="preserve"> </w:t>
      </w:r>
      <w:r w:rsidR="004C3B9A">
        <w:rPr>
          <w:sz w:val="24"/>
          <w:szCs w:val="24"/>
        </w:rPr>
        <w:t>receiving, playing back, or recording</w:t>
      </w:r>
      <w:r>
        <w:rPr>
          <w:sz w:val="24"/>
          <w:szCs w:val="24"/>
        </w:rPr>
        <w:t xml:space="preserve"> video programming.</w:t>
      </w:r>
    </w:p>
    <w:p w:rsidR="00090C7F" w:rsidRPr="00090C7F" w:rsidRDefault="004C3B9A">
      <w:pPr>
        <w:numPr>
          <w:ilvl w:val="1"/>
          <w:numId w:val="7"/>
        </w:numPr>
        <w:tabs>
          <w:tab w:val="clear" w:pos="1440"/>
          <w:tab w:val="left" w:pos="360"/>
          <w:tab w:val="num" w:pos="1080"/>
        </w:tabs>
        <w:spacing w:after="120"/>
        <w:ind w:left="1080"/>
        <w:rPr>
          <w:b/>
          <w:sz w:val="24"/>
          <w:szCs w:val="24"/>
        </w:rPr>
      </w:pPr>
      <w:r>
        <w:rPr>
          <w:sz w:val="24"/>
          <w:szCs w:val="24"/>
        </w:rPr>
        <w:t>This includes devices with screens of any size, as well as those devices that do not have a screen at all, such as set-top boxes</w:t>
      </w:r>
      <w:r w:rsidR="00E52D6E">
        <w:rPr>
          <w:sz w:val="24"/>
          <w:szCs w:val="24"/>
        </w:rPr>
        <w:t>, game consoles, or personal computers</w:t>
      </w:r>
      <w:r>
        <w:rPr>
          <w:sz w:val="24"/>
          <w:szCs w:val="24"/>
        </w:rPr>
        <w:t>.  Covered devices include traditional televisions receivers (including those that use a screen less than 13 inches in size), DVD and Blu-ray players, devices capable of recording video programming</w:t>
      </w:r>
      <w:r w:rsidR="0045150E">
        <w:rPr>
          <w:sz w:val="24"/>
          <w:szCs w:val="24"/>
        </w:rPr>
        <w:t xml:space="preserve">, and mobile </w:t>
      </w:r>
      <w:r w:rsidR="0039458B">
        <w:rPr>
          <w:sz w:val="24"/>
          <w:szCs w:val="24"/>
        </w:rPr>
        <w:t xml:space="preserve">digital television (mobile </w:t>
      </w:r>
      <w:r w:rsidR="0045150E">
        <w:rPr>
          <w:sz w:val="24"/>
          <w:szCs w:val="24"/>
        </w:rPr>
        <w:t>DTV</w:t>
      </w:r>
      <w:r w:rsidR="0039458B">
        <w:rPr>
          <w:sz w:val="24"/>
          <w:szCs w:val="24"/>
        </w:rPr>
        <w:t>)</w:t>
      </w:r>
      <w:r w:rsidR="0045150E">
        <w:rPr>
          <w:sz w:val="24"/>
          <w:szCs w:val="24"/>
        </w:rPr>
        <w:t xml:space="preserve"> devices</w:t>
      </w:r>
      <w:r w:rsidR="00441E6F">
        <w:rPr>
          <w:sz w:val="24"/>
          <w:szCs w:val="24"/>
        </w:rPr>
        <w:t>.</w:t>
      </w:r>
    </w:p>
    <w:p w:rsidR="004C3B9A" w:rsidRPr="001E60E2" w:rsidRDefault="00090C7F">
      <w:pPr>
        <w:numPr>
          <w:ilvl w:val="1"/>
          <w:numId w:val="7"/>
        </w:numPr>
        <w:tabs>
          <w:tab w:val="clear" w:pos="1440"/>
          <w:tab w:val="left" w:pos="360"/>
          <w:tab w:val="num" w:pos="1080"/>
        </w:tabs>
        <w:spacing w:after="120"/>
        <w:ind w:left="1080"/>
        <w:rPr>
          <w:b/>
          <w:sz w:val="24"/>
          <w:szCs w:val="24"/>
        </w:rPr>
      </w:pPr>
      <w:r>
        <w:rPr>
          <w:sz w:val="24"/>
          <w:szCs w:val="24"/>
        </w:rPr>
        <w:t xml:space="preserve">This does </w:t>
      </w:r>
      <w:r>
        <w:rPr>
          <w:i/>
          <w:sz w:val="24"/>
          <w:szCs w:val="24"/>
        </w:rPr>
        <w:t>not</w:t>
      </w:r>
      <w:r>
        <w:rPr>
          <w:sz w:val="24"/>
          <w:szCs w:val="24"/>
        </w:rPr>
        <w:t xml:space="preserve"> include </w:t>
      </w:r>
      <w:r w:rsidR="002A5702">
        <w:rPr>
          <w:sz w:val="24"/>
          <w:szCs w:val="24"/>
        </w:rPr>
        <w:t>mobile devices that do not have receivers used to access television broadcast or MVPD services</w:t>
      </w:r>
      <w:r w:rsidR="004C3B9A">
        <w:rPr>
          <w:sz w:val="24"/>
          <w:szCs w:val="24"/>
        </w:rPr>
        <w:t>.</w:t>
      </w:r>
    </w:p>
    <w:p w:rsidR="001D3BE6" w:rsidRDefault="003558C3" w:rsidP="00DD5A7A">
      <w:pPr>
        <w:numPr>
          <w:ilvl w:val="0"/>
          <w:numId w:val="7"/>
        </w:numPr>
        <w:tabs>
          <w:tab w:val="clear" w:pos="720"/>
          <w:tab w:val="num" w:pos="360"/>
        </w:tabs>
        <w:spacing w:after="120"/>
        <w:ind w:left="360"/>
        <w:rPr>
          <w:sz w:val="24"/>
          <w:szCs w:val="24"/>
        </w:rPr>
      </w:pPr>
      <w:r>
        <w:rPr>
          <w:sz w:val="24"/>
          <w:szCs w:val="24"/>
        </w:rPr>
        <w:t>The following</w:t>
      </w:r>
      <w:r w:rsidR="00AD7E24">
        <w:rPr>
          <w:sz w:val="24"/>
          <w:szCs w:val="24"/>
        </w:rPr>
        <w:t xml:space="preserve"> categories of devices are </w:t>
      </w:r>
      <w:r w:rsidR="001D3BE6">
        <w:rPr>
          <w:sz w:val="24"/>
          <w:szCs w:val="24"/>
        </w:rPr>
        <w:t xml:space="preserve">exempted from </w:t>
      </w:r>
      <w:r w:rsidR="00F04D28">
        <w:rPr>
          <w:sz w:val="24"/>
          <w:szCs w:val="24"/>
        </w:rPr>
        <w:t>the apparatus rules</w:t>
      </w:r>
      <w:r w:rsidR="005F5752">
        <w:rPr>
          <w:sz w:val="24"/>
          <w:szCs w:val="24"/>
        </w:rPr>
        <w:t xml:space="preserve"> (47 C.F.R. §§ 79.105(b)(1)-(2))</w:t>
      </w:r>
      <w:r w:rsidR="001D3BE6">
        <w:rPr>
          <w:sz w:val="24"/>
          <w:szCs w:val="24"/>
        </w:rPr>
        <w:t>:</w:t>
      </w:r>
    </w:p>
    <w:p w:rsidR="001D3BE6" w:rsidRDefault="00AD7E24" w:rsidP="001D3BE6">
      <w:pPr>
        <w:numPr>
          <w:ilvl w:val="1"/>
          <w:numId w:val="7"/>
        </w:numPr>
        <w:tabs>
          <w:tab w:val="left" w:pos="1080"/>
        </w:tabs>
        <w:spacing w:after="120"/>
        <w:ind w:left="1080"/>
        <w:rPr>
          <w:sz w:val="24"/>
          <w:szCs w:val="24"/>
        </w:rPr>
      </w:pPr>
      <w:r>
        <w:rPr>
          <w:sz w:val="24"/>
          <w:szCs w:val="24"/>
        </w:rPr>
        <w:t>display-only monitors with no p</w:t>
      </w:r>
      <w:r w:rsidR="001D3BE6">
        <w:rPr>
          <w:sz w:val="24"/>
          <w:szCs w:val="24"/>
        </w:rPr>
        <w:t>layback capability</w:t>
      </w:r>
      <w:r w:rsidR="003558C3">
        <w:rPr>
          <w:sz w:val="24"/>
          <w:szCs w:val="24"/>
        </w:rPr>
        <w:t>;</w:t>
      </w:r>
      <w:r w:rsidR="002F75D0">
        <w:rPr>
          <w:sz w:val="24"/>
          <w:szCs w:val="24"/>
        </w:rPr>
        <w:t xml:space="preserve"> and</w:t>
      </w:r>
    </w:p>
    <w:p w:rsidR="00AD7E24" w:rsidRDefault="00AD7E24" w:rsidP="001D3BE6">
      <w:pPr>
        <w:numPr>
          <w:ilvl w:val="1"/>
          <w:numId w:val="7"/>
        </w:numPr>
        <w:tabs>
          <w:tab w:val="left" w:pos="360"/>
          <w:tab w:val="left" w:pos="1080"/>
        </w:tabs>
        <w:spacing w:after="120"/>
        <w:ind w:left="1080"/>
        <w:rPr>
          <w:sz w:val="24"/>
          <w:szCs w:val="24"/>
        </w:rPr>
      </w:pPr>
      <w:r>
        <w:rPr>
          <w:sz w:val="24"/>
          <w:szCs w:val="24"/>
        </w:rPr>
        <w:t>professional and commercial equipment not generally used by the public.</w:t>
      </w:r>
    </w:p>
    <w:p w:rsidR="00AD7E24" w:rsidRDefault="00AD7E24">
      <w:pPr>
        <w:numPr>
          <w:ilvl w:val="0"/>
          <w:numId w:val="7"/>
        </w:numPr>
        <w:tabs>
          <w:tab w:val="clear" w:pos="720"/>
          <w:tab w:val="num" w:pos="360"/>
        </w:tabs>
        <w:spacing w:after="120"/>
        <w:ind w:left="360"/>
        <w:rPr>
          <w:sz w:val="24"/>
          <w:szCs w:val="24"/>
        </w:rPr>
      </w:pPr>
      <w:r>
        <w:rPr>
          <w:sz w:val="24"/>
          <w:szCs w:val="24"/>
        </w:rPr>
        <w:t xml:space="preserve">Where manufacturers believe that it is inappropriate or impossible for their devices to </w:t>
      </w:r>
      <w:r w:rsidR="00E52D6E">
        <w:rPr>
          <w:sz w:val="24"/>
          <w:szCs w:val="24"/>
        </w:rPr>
        <w:t>comply with the emergency information and video description apparatus requirements</w:t>
      </w:r>
      <w:r>
        <w:rPr>
          <w:sz w:val="24"/>
          <w:szCs w:val="24"/>
        </w:rPr>
        <w:t>, they may make use of one or m</w:t>
      </w:r>
      <w:r w:rsidR="00E52D6E">
        <w:rPr>
          <w:sz w:val="24"/>
          <w:szCs w:val="24"/>
        </w:rPr>
        <w:t xml:space="preserve">ore of the following </w:t>
      </w:r>
      <w:r w:rsidR="002C0805">
        <w:rPr>
          <w:sz w:val="24"/>
          <w:szCs w:val="24"/>
        </w:rPr>
        <w:t>exceptions</w:t>
      </w:r>
      <w:r w:rsidR="00E52D6E">
        <w:rPr>
          <w:sz w:val="24"/>
          <w:szCs w:val="24"/>
        </w:rPr>
        <w:t>:</w:t>
      </w:r>
    </w:p>
    <w:p w:rsidR="00AD7E24" w:rsidRDefault="00AD7E24">
      <w:pPr>
        <w:numPr>
          <w:ilvl w:val="1"/>
          <w:numId w:val="7"/>
        </w:numPr>
        <w:tabs>
          <w:tab w:val="clear" w:pos="1440"/>
          <w:tab w:val="left" w:pos="360"/>
          <w:tab w:val="num" w:pos="1080"/>
        </w:tabs>
        <w:spacing w:after="120"/>
        <w:ind w:left="1080"/>
        <w:rPr>
          <w:sz w:val="24"/>
          <w:szCs w:val="24"/>
        </w:rPr>
      </w:pPr>
      <w:r w:rsidRPr="00FD72B1">
        <w:rPr>
          <w:sz w:val="24"/>
          <w:szCs w:val="24"/>
        </w:rPr>
        <w:t>Receive</w:t>
      </w:r>
      <w:r>
        <w:rPr>
          <w:sz w:val="24"/>
          <w:szCs w:val="24"/>
        </w:rPr>
        <w:t xml:space="preserve"> and playback devices, but not recording devices, are not required to </w:t>
      </w:r>
      <w:r w:rsidR="00FD72B1">
        <w:rPr>
          <w:sz w:val="24"/>
          <w:szCs w:val="24"/>
        </w:rPr>
        <w:t xml:space="preserve">comply with the apparatus requirements </w:t>
      </w:r>
      <w:r>
        <w:rPr>
          <w:sz w:val="24"/>
          <w:szCs w:val="24"/>
        </w:rPr>
        <w:t xml:space="preserve">if it is </w:t>
      </w:r>
      <w:r w:rsidRPr="00DF260E">
        <w:rPr>
          <w:i/>
          <w:sz w:val="24"/>
          <w:szCs w:val="24"/>
        </w:rPr>
        <w:t>not technically feasible</w:t>
      </w:r>
      <w:r>
        <w:rPr>
          <w:sz w:val="24"/>
          <w:szCs w:val="24"/>
        </w:rPr>
        <w:t xml:space="preserve"> to do so.  </w:t>
      </w:r>
      <w:r w:rsidR="00D311ED">
        <w:rPr>
          <w:sz w:val="24"/>
          <w:szCs w:val="24"/>
        </w:rPr>
        <w:t xml:space="preserve">47 C.F.R. § 79.105(a).  </w:t>
      </w:r>
      <w:r>
        <w:rPr>
          <w:sz w:val="24"/>
          <w:szCs w:val="24"/>
        </w:rPr>
        <w:t xml:space="preserve">For it not to be technically feasible, it must be more than merely “difficult” to </w:t>
      </w:r>
      <w:r w:rsidR="001D3BE6">
        <w:rPr>
          <w:sz w:val="24"/>
          <w:szCs w:val="24"/>
        </w:rPr>
        <w:t>comply.  In other words, it must not be physically or technically possible to change the design of the device in order to include the required capabilities.</w:t>
      </w:r>
    </w:p>
    <w:p w:rsidR="0075428F" w:rsidRDefault="00AD7E24">
      <w:pPr>
        <w:numPr>
          <w:ilvl w:val="1"/>
          <w:numId w:val="7"/>
        </w:numPr>
        <w:tabs>
          <w:tab w:val="clear" w:pos="1440"/>
          <w:tab w:val="left" w:pos="360"/>
          <w:tab w:val="num" w:pos="1080"/>
        </w:tabs>
        <w:spacing w:after="120"/>
        <w:ind w:left="1080"/>
        <w:rPr>
          <w:sz w:val="24"/>
          <w:szCs w:val="24"/>
        </w:rPr>
      </w:pPr>
      <w:r>
        <w:rPr>
          <w:sz w:val="24"/>
          <w:szCs w:val="24"/>
        </w:rPr>
        <w:t xml:space="preserve">Receive and playback devices with screens less than 13 inches in size and recording devices need only </w:t>
      </w:r>
      <w:r w:rsidR="0045150E">
        <w:rPr>
          <w:sz w:val="24"/>
          <w:szCs w:val="24"/>
        </w:rPr>
        <w:t xml:space="preserve">comply with the apparatus requirements </w:t>
      </w:r>
      <w:r>
        <w:rPr>
          <w:sz w:val="24"/>
          <w:szCs w:val="24"/>
        </w:rPr>
        <w:t xml:space="preserve">if doing so is </w:t>
      </w:r>
      <w:r w:rsidRPr="00DF260E">
        <w:rPr>
          <w:i/>
          <w:sz w:val="24"/>
          <w:szCs w:val="24"/>
        </w:rPr>
        <w:t>achievable</w:t>
      </w:r>
      <w:r>
        <w:rPr>
          <w:sz w:val="24"/>
          <w:szCs w:val="24"/>
        </w:rPr>
        <w:t xml:space="preserve">.  </w:t>
      </w:r>
      <w:r w:rsidR="001004A0">
        <w:rPr>
          <w:sz w:val="24"/>
          <w:szCs w:val="24"/>
        </w:rPr>
        <w:t xml:space="preserve">47 C.F.R. §§ 79.105(b)(3); 79.106(a).  </w:t>
      </w:r>
      <w:r>
        <w:rPr>
          <w:sz w:val="24"/>
          <w:szCs w:val="24"/>
        </w:rPr>
        <w:t>Achievability is defined as “with reasonable effort or e</w:t>
      </w:r>
      <w:r w:rsidR="0075428F">
        <w:rPr>
          <w:sz w:val="24"/>
          <w:szCs w:val="24"/>
        </w:rPr>
        <w:t xml:space="preserve">xpense,” and consists of a four </w:t>
      </w:r>
      <w:r>
        <w:rPr>
          <w:sz w:val="24"/>
          <w:szCs w:val="24"/>
        </w:rPr>
        <w:t>factor test.  Manufacturers may show, for the specific device, that</w:t>
      </w:r>
      <w:r w:rsidR="0075428F" w:rsidRPr="0075428F">
        <w:rPr>
          <w:sz w:val="24"/>
          <w:szCs w:val="24"/>
        </w:rPr>
        <w:t xml:space="preserve"> </w:t>
      </w:r>
      <w:r w:rsidR="0075428F">
        <w:rPr>
          <w:sz w:val="24"/>
          <w:szCs w:val="24"/>
        </w:rPr>
        <w:t>it is not achievable to comply with the apparatus requirements</w:t>
      </w:r>
      <w:r>
        <w:rPr>
          <w:sz w:val="24"/>
          <w:szCs w:val="24"/>
        </w:rPr>
        <w:t xml:space="preserve"> as a result of</w:t>
      </w:r>
      <w:r w:rsidR="0075428F">
        <w:rPr>
          <w:sz w:val="24"/>
          <w:szCs w:val="24"/>
        </w:rPr>
        <w:t>:</w:t>
      </w:r>
      <w:r>
        <w:rPr>
          <w:sz w:val="24"/>
          <w:szCs w:val="24"/>
        </w:rPr>
        <w:t xml:space="preserve"> </w:t>
      </w:r>
    </w:p>
    <w:p w:rsidR="0075428F" w:rsidRDefault="00AD7E24" w:rsidP="0075428F">
      <w:pPr>
        <w:numPr>
          <w:ilvl w:val="2"/>
          <w:numId w:val="7"/>
        </w:numPr>
        <w:tabs>
          <w:tab w:val="clear" w:pos="2160"/>
          <w:tab w:val="left" w:pos="360"/>
          <w:tab w:val="num" w:pos="1800"/>
        </w:tabs>
        <w:spacing w:after="120"/>
        <w:ind w:left="1800"/>
        <w:rPr>
          <w:sz w:val="24"/>
          <w:szCs w:val="24"/>
        </w:rPr>
      </w:pPr>
      <w:r>
        <w:rPr>
          <w:sz w:val="24"/>
          <w:szCs w:val="24"/>
        </w:rPr>
        <w:t xml:space="preserve">the nature and cost of the steps needed to </w:t>
      </w:r>
      <w:r w:rsidR="00090C7F">
        <w:rPr>
          <w:sz w:val="24"/>
          <w:szCs w:val="24"/>
        </w:rPr>
        <w:t>meet the apparatus requirements</w:t>
      </w:r>
      <w:r w:rsidR="0075428F">
        <w:rPr>
          <w:sz w:val="24"/>
          <w:szCs w:val="24"/>
        </w:rPr>
        <w:t>;</w:t>
      </w:r>
      <w:r>
        <w:rPr>
          <w:sz w:val="24"/>
          <w:szCs w:val="24"/>
        </w:rPr>
        <w:t xml:space="preserve"> </w:t>
      </w:r>
    </w:p>
    <w:p w:rsidR="0075428F" w:rsidRDefault="00AD7E24" w:rsidP="0075428F">
      <w:pPr>
        <w:numPr>
          <w:ilvl w:val="2"/>
          <w:numId w:val="7"/>
        </w:numPr>
        <w:tabs>
          <w:tab w:val="clear" w:pos="2160"/>
          <w:tab w:val="left" w:pos="360"/>
          <w:tab w:val="num" w:pos="1800"/>
        </w:tabs>
        <w:spacing w:after="120"/>
        <w:ind w:left="1800"/>
        <w:rPr>
          <w:sz w:val="24"/>
          <w:szCs w:val="24"/>
        </w:rPr>
      </w:pPr>
      <w:r>
        <w:rPr>
          <w:sz w:val="24"/>
          <w:szCs w:val="24"/>
        </w:rPr>
        <w:t xml:space="preserve">the technical and economic impact on the operations of the </w:t>
      </w:r>
      <w:r w:rsidR="0075428F">
        <w:rPr>
          <w:sz w:val="24"/>
          <w:szCs w:val="24"/>
        </w:rPr>
        <w:t xml:space="preserve">manufacturer or provider; </w:t>
      </w:r>
    </w:p>
    <w:p w:rsidR="0075428F" w:rsidRDefault="00AD7E24" w:rsidP="0075428F">
      <w:pPr>
        <w:numPr>
          <w:ilvl w:val="2"/>
          <w:numId w:val="7"/>
        </w:numPr>
        <w:tabs>
          <w:tab w:val="clear" w:pos="2160"/>
          <w:tab w:val="left" w:pos="360"/>
          <w:tab w:val="num" w:pos="1800"/>
        </w:tabs>
        <w:spacing w:after="120"/>
        <w:ind w:left="1800"/>
        <w:rPr>
          <w:sz w:val="24"/>
          <w:szCs w:val="24"/>
        </w:rPr>
      </w:pPr>
      <w:r>
        <w:rPr>
          <w:sz w:val="24"/>
          <w:szCs w:val="24"/>
        </w:rPr>
        <w:t>the type of operations of the man</w:t>
      </w:r>
      <w:r w:rsidR="0075428F">
        <w:rPr>
          <w:sz w:val="24"/>
          <w:szCs w:val="24"/>
        </w:rPr>
        <w:t xml:space="preserve">ufacturer or provider; and </w:t>
      </w:r>
    </w:p>
    <w:p w:rsidR="00AD7E24" w:rsidRDefault="00AD7E24" w:rsidP="0075428F">
      <w:pPr>
        <w:numPr>
          <w:ilvl w:val="2"/>
          <w:numId w:val="7"/>
        </w:numPr>
        <w:tabs>
          <w:tab w:val="clear" w:pos="2160"/>
          <w:tab w:val="left" w:pos="360"/>
          <w:tab w:val="num" w:pos="1800"/>
        </w:tabs>
        <w:spacing w:after="120"/>
        <w:ind w:left="1800"/>
        <w:rPr>
          <w:sz w:val="24"/>
          <w:szCs w:val="24"/>
        </w:rPr>
      </w:pPr>
      <w:r>
        <w:rPr>
          <w:sz w:val="24"/>
          <w:szCs w:val="24"/>
        </w:rPr>
        <w:t xml:space="preserve">the extent to which the service provider or manufacturer offers other </w:t>
      </w:r>
      <w:r w:rsidR="00090C7F">
        <w:rPr>
          <w:sz w:val="24"/>
          <w:szCs w:val="24"/>
        </w:rPr>
        <w:t>accessible</w:t>
      </w:r>
      <w:r>
        <w:rPr>
          <w:sz w:val="24"/>
          <w:szCs w:val="24"/>
        </w:rPr>
        <w:t xml:space="preserve"> de</w:t>
      </w:r>
      <w:r w:rsidR="0075428F">
        <w:rPr>
          <w:sz w:val="24"/>
          <w:szCs w:val="24"/>
        </w:rPr>
        <w:t>vices at differing price points</w:t>
      </w:r>
      <w:r>
        <w:rPr>
          <w:sz w:val="24"/>
          <w:szCs w:val="24"/>
        </w:rPr>
        <w:t>.</w:t>
      </w:r>
    </w:p>
    <w:p w:rsidR="00AD7E24" w:rsidRDefault="00AD7E24">
      <w:pPr>
        <w:numPr>
          <w:ilvl w:val="1"/>
          <w:numId w:val="7"/>
        </w:numPr>
        <w:tabs>
          <w:tab w:val="clear" w:pos="1440"/>
          <w:tab w:val="left" w:pos="360"/>
          <w:tab w:val="num" w:pos="1080"/>
        </w:tabs>
        <w:spacing w:after="120"/>
        <w:ind w:left="1080"/>
        <w:rPr>
          <w:sz w:val="24"/>
          <w:szCs w:val="24"/>
        </w:rPr>
      </w:pPr>
      <w:r>
        <w:rPr>
          <w:sz w:val="24"/>
          <w:szCs w:val="24"/>
        </w:rPr>
        <w:t xml:space="preserve">Receive and playback devices, but not recording devices, may </w:t>
      </w:r>
      <w:r w:rsidR="007F2CCE">
        <w:rPr>
          <w:sz w:val="24"/>
          <w:szCs w:val="24"/>
        </w:rPr>
        <w:t xml:space="preserve">request </w:t>
      </w:r>
      <w:r>
        <w:rPr>
          <w:sz w:val="24"/>
          <w:szCs w:val="24"/>
        </w:rPr>
        <w:t xml:space="preserve">a </w:t>
      </w:r>
      <w:r w:rsidRPr="00F459EC">
        <w:rPr>
          <w:i/>
          <w:sz w:val="24"/>
          <w:szCs w:val="24"/>
        </w:rPr>
        <w:t>purpose-based waiver</w:t>
      </w:r>
      <w:r>
        <w:rPr>
          <w:sz w:val="24"/>
          <w:szCs w:val="24"/>
        </w:rPr>
        <w:t xml:space="preserve"> of </w:t>
      </w:r>
      <w:r w:rsidR="000B7765">
        <w:rPr>
          <w:sz w:val="24"/>
          <w:szCs w:val="24"/>
        </w:rPr>
        <w:t>the apparatus</w:t>
      </w:r>
      <w:r>
        <w:rPr>
          <w:sz w:val="24"/>
          <w:szCs w:val="24"/>
        </w:rPr>
        <w:t xml:space="preserve"> rules</w:t>
      </w:r>
      <w:r w:rsidR="00D311ED">
        <w:rPr>
          <w:sz w:val="24"/>
          <w:szCs w:val="24"/>
        </w:rPr>
        <w:t xml:space="preserve"> (47 C.F.R. § 79.105</w:t>
      </w:r>
      <w:r w:rsidR="001801E8">
        <w:rPr>
          <w:sz w:val="24"/>
          <w:szCs w:val="24"/>
        </w:rPr>
        <w:t>(b)</w:t>
      </w:r>
      <w:r w:rsidR="00D311ED">
        <w:rPr>
          <w:sz w:val="24"/>
          <w:szCs w:val="24"/>
        </w:rPr>
        <w:t>(4))</w:t>
      </w:r>
      <w:r>
        <w:rPr>
          <w:sz w:val="24"/>
          <w:szCs w:val="24"/>
        </w:rPr>
        <w:t>, stating that while their device is capable of receiving video programming, either:</w:t>
      </w:r>
    </w:p>
    <w:p w:rsidR="00AD7E24" w:rsidRDefault="00AD7E24">
      <w:pPr>
        <w:numPr>
          <w:ilvl w:val="2"/>
          <w:numId w:val="7"/>
        </w:numPr>
        <w:tabs>
          <w:tab w:val="clear" w:pos="2160"/>
          <w:tab w:val="left" w:pos="360"/>
          <w:tab w:val="num" w:pos="1800"/>
        </w:tabs>
        <w:spacing w:after="120"/>
        <w:ind w:left="1800"/>
        <w:rPr>
          <w:sz w:val="24"/>
          <w:szCs w:val="24"/>
        </w:rPr>
      </w:pPr>
      <w:r>
        <w:rPr>
          <w:sz w:val="24"/>
          <w:szCs w:val="24"/>
        </w:rPr>
        <w:t>The device is a single-purpose device primarily designed for a purpose other than receiving or playing back video programming, and</w:t>
      </w:r>
      <w:r w:rsidR="00C55274">
        <w:rPr>
          <w:sz w:val="24"/>
          <w:szCs w:val="24"/>
        </w:rPr>
        <w:t xml:space="preserve"> access to</w:t>
      </w:r>
      <w:r>
        <w:rPr>
          <w:sz w:val="24"/>
          <w:szCs w:val="24"/>
        </w:rPr>
        <w:t xml:space="preserve"> video programming </w:t>
      </w:r>
      <w:r w:rsidR="00C55274">
        <w:rPr>
          <w:sz w:val="24"/>
          <w:szCs w:val="24"/>
        </w:rPr>
        <w:t xml:space="preserve">on the device </w:t>
      </w:r>
      <w:r>
        <w:rPr>
          <w:sz w:val="24"/>
          <w:szCs w:val="24"/>
        </w:rPr>
        <w:t>is merely incidental</w:t>
      </w:r>
      <w:r w:rsidR="00847D0A">
        <w:rPr>
          <w:sz w:val="24"/>
          <w:szCs w:val="24"/>
        </w:rPr>
        <w:t>;</w:t>
      </w:r>
      <w:r>
        <w:rPr>
          <w:sz w:val="24"/>
          <w:szCs w:val="24"/>
        </w:rPr>
        <w:t xml:space="preserve"> or</w:t>
      </w:r>
    </w:p>
    <w:p w:rsidR="00AD7E24" w:rsidRDefault="00AD7E24">
      <w:pPr>
        <w:numPr>
          <w:ilvl w:val="2"/>
          <w:numId w:val="7"/>
        </w:numPr>
        <w:tabs>
          <w:tab w:val="clear" w:pos="2160"/>
          <w:tab w:val="left" w:pos="360"/>
          <w:tab w:val="num" w:pos="1800"/>
        </w:tabs>
        <w:spacing w:after="120"/>
        <w:ind w:left="1800"/>
        <w:rPr>
          <w:sz w:val="24"/>
          <w:szCs w:val="24"/>
        </w:rPr>
      </w:pPr>
      <w:r>
        <w:rPr>
          <w:sz w:val="24"/>
          <w:szCs w:val="24"/>
        </w:rPr>
        <w:t>The device is a multi-purpose device, but receiving or playing back video programming is not one of the uses which comprise the device’s “essential utility.”</w:t>
      </w:r>
    </w:p>
    <w:p w:rsidR="00AD7E24" w:rsidRDefault="00AD7E24" w:rsidP="000B7765">
      <w:pPr>
        <w:numPr>
          <w:ilvl w:val="1"/>
          <w:numId w:val="7"/>
        </w:numPr>
        <w:tabs>
          <w:tab w:val="clear" w:pos="1440"/>
          <w:tab w:val="left" w:pos="360"/>
          <w:tab w:val="left" w:pos="1080"/>
        </w:tabs>
        <w:spacing w:after="120"/>
        <w:ind w:left="1080"/>
        <w:rPr>
          <w:sz w:val="24"/>
          <w:szCs w:val="24"/>
        </w:rPr>
      </w:pPr>
      <w:r>
        <w:rPr>
          <w:sz w:val="24"/>
          <w:szCs w:val="24"/>
        </w:rPr>
        <w:t xml:space="preserve">Manufacturers are not required to petition the Commission for a determination that it is </w:t>
      </w:r>
      <w:r w:rsidRPr="00F459EC">
        <w:rPr>
          <w:i/>
          <w:sz w:val="24"/>
          <w:szCs w:val="24"/>
        </w:rPr>
        <w:t>not technically feasible</w:t>
      </w:r>
      <w:r>
        <w:rPr>
          <w:sz w:val="24"/>
          <w:szCs w:val="24"/>
        </w:rPr>
        <w:t xml:space="preserve"> or </w:t>
      </w:r>
      <w:r w:rsidRPr="00F459EC">
        <w:rPr>
          <w:i/>
          <w:sz w:val="24"/>
          <w:szCs w:val="24"/>
        </w:rPr>
        <w:t>achievable</w:t>
      </w:r>
      <w:r>
        <w:rPr>
          <w:sz w:val="24"/>
          <w:szCs w:val="24"/>
        </w:rPr>
        <w:t xml:space="preserve"> to </w:t>
      </w:r>
      <w:r w:rsidR="0075428F">
        <w:rPr>
          <w:sz w:val="24"/>
          <w:szCs w:val="24"/>
        </w:rPr>
        <w:t>comply with the apparatus requirements</w:t>
      </w:r>
      <w:r w:rsidR="00C61A37">
        <w:rPr>
          <w:sz w:val="24"/>
          <w:szCs w:val="24"/>
        </w:rPr>
        <w:t xml:space="preserve"> before manufacturing or importing their devices</w:t>
      </w:r>
      <w:r>
        <w:rPr>
          <w:sz w:val="24"/>
          <w:szCs w:val="24"/>
        </w:rPr>
        <w:t>, though they may do so, but are permitted to assert a “lack of technical feasibility” or a “lack of achievability” as a defense to a complaint.  However, m</w:t>
      </w:r>
      <w:r w:rsidRPr="00F459EC">
        <w:rPr>
          <w:sz w:val="24"/>
          <w:szCs w:val="24"/>
        </w:rPr>
        <w:t xml:space="preserve">anufacturers seeking a waiver under one of the two </w:t>
      </w:r>
      <w:r w:rsidRPr="007F2CCE">
        <w:rPr>
          <w:i/>
          <w:sz w:val="24"/>
          <w:szCs w:val="24"/>
        </w:rPr>
        <w:t>purpose-based waiver</w:t>
      </w:r>
      <w:r>
        <w:rPr>
          <w:sz w:val="24"/>
          <w:szCs w:val="24"/>
        </w:rPr>
        <w:t xml:space="preserve"> </w:t>
      </w:r>
      <w:r w:rsidRPr="00F459EC">
        <w:rPr>
          <w:sz w:val="24"/>
          <w:szCs w:val="24"/>
        </w:rPr>
        <w:t xml:space="preserve">provisions must do so prior to </w:t>
      </w:r>
      <w:r w:rsidR="004D10E0">
        <w:rPr>
          <w:sz w:val="24"/>
          <w:szCs w:val="24"/>
        </w:rPr>
        <w:t>the sale of</w:t>
      </w:r>
      <w:r w:rsidRPr="00F459EC">
        <w:rPr>
          <w:sz w:val="24"/>
          <w:szCs w:val="24"/>
        </w:rPr>
        <w:t xml:space="preserve"> their devices, as the</w:t>
      </w:r>
      <w:r>
        <w:rPr>
          <w:sz w:val="24"/>
          <w:szCs w:val="24"/>
        </w:rPr>
        <w:t xml:space="preserve"> purpose-based waivers</w:t>
      </w:r>
      <w:r w:rsidRPr="00F459EC">
        <w:rPr>
          <w:sz w:val="24"/>
          <w:szCs w:val="24"/>
        </w:rPr>
        <w:t xml:space="preserve"> are not available as defenses to a complaint</w:t>
      </w:r>
      <w:r>
        <w:rPr>
          <w:sz w:val="24"/>
          <w:szCs w:val="24"/>
        </w:rPr>
        <w:t xml:space="preserve"> without having first obtained a waiver from the Commission</w:t>
      </w:r>
      <w:r w:rsidRPr="00F459EC">
        <w:rPr>
          <w:sz w:val="24"/>
          <w:szCs w:val="24"/>
        </w:rPr>
        <w:t>.</w:t>
      </w:r>
    </w:p>
    <w:p w:rsidR="000B7765" w:rsidRPr="000B7765" w:rsidRDefault="000B7765" w:rsidP="0076773D">
      <w:pPr>
        <w:tabs>
          <w:tab w:val="left" w:pos="360"/>
          <w:tab w:val="left" w:pos="1080"/>
        </w:tabs>
        <w:spacing w:after="120"/>
        <w:rPr>
          <w:sz w:val="24"/>
          <w:szCs w:val="24"/>
        </w:rPr>
      </w:pPr>
    </w:p>
    <w:p w:rsidR="00AD7E24" w:rsidRDefault="00723199">
      <w:pPr>
        <w:numPr>
          <w:ilvl w:val="1"/>
          <w:numId w:val="4"/>
        </w:numPr>
        <w:tabs>
          <w:tab w:val="clear" w:pos="720"/>
          <w:tab w:val="num" w:pos="360"/>
        </w:tabs>
        <w:spacing w:after="120"/>
        <w:ind w:left="360"/>
        <w:rPr>
          <w:b/>
          <w:sz w:val="24"/>
          <w:szCs w:val="24"/>
        </w:rPr>
      </w:pPr>
      <w:r>
        <w:rPr>
          <w:b/>
          <w:sz w:val="24"/>
          <w:szCs w:val="24"/>
        </w:rPr>
        <w:t xml:space="preserve">Obligations of </w:t>
      </w:r>
      <w:r w:rsidR="00AD7E24">
        <w:rPr>
          <w:b/>
          <w:sz w:val="24"/>
          <w:szCs w:val="24"/>
        </w:rPr>
        <w:t>Covered Devices</w:t>
      </w:r>
      <w:r w:rsidR="00DB4CFF">
        <w:rPr>
          <w:b/>
          <w:sz w:val="24"/>
          <w:szCs w:val="24"/>
        </w:rPr>
        <w:t xml:space="preserve"> Under Section 203 of the CVAA</w:t>
      </w:r>
    </w:p>
    <w:p w:rsidR="00E52D6E" w:rsidRPr="00E52D6E" w:rsidRDefault="00E52D6E" w:rsidP="00E52D6E">
      <w:pPr>
        <w:numPr>
          <w:ilvl w:val="0"/>
          <w:numId w:val="4"/>
        </w:numPr>
        <w:tabs>
          <w:tab w:val="clear" w:pos="720"/>
          <w:tab w:val="num" w:pos="360"/>
        </w:tabs>
        <w:spacing w:after="120"/>
        <w:ind w:left="360"/>
        <w:rPr>
          <w:sz w:val="24"/>
          <w:szCs w:val="24"/>
        </w:rPr>
      </w:pPr>
      <w:r>
        <w:rPr>
          <w:sz w:val="24"/>
          <w:szCs w:val="24"/>
          <w:u w:val="single"/>
        </w:rPr>
        <w:t>General requirement:</w:t>
      </w:r>
      <w:r>
        <w:rPr>
          <w:sz w:val="24"/>
          <w:szCs w:val="24"/>
        </w:rPr>
        <w:t xml:space="preserve">  Section 203 of the CVAA required the Commission to adopt rules requiring</w:t>
      </w:r>
      <w:r w:rsidR="00EB2B22">
        <w:rPr>
          <w:sz w:val="24"/>
          <w:szCs w:val="24"/>
        </w:rPr>
        <w:t xml:space="preserve"> certain devices on which consumers receive, play back, or record video programming to make available accessible emergency information and video description services.</w:t>
      </w:r>
      <w:r w:rsidR="00A125F1">
        <w:rPr>
          <w:sz w:val="24"/>
          <w:szCs w:val="24"/>
        </w:rPr>
        <w:t xml:space="preserve">  47 U.S.C. §§ 303(u)</w:t>
      </w:r>
      <w:r w:rsidR="00332A3E">
        <w:rPr>
          <w:sz w:val="24"/>
          <w:szCs w:val="24"/>
        </w:rPr>
        <w:t>(1)</w:t>
      </w:r>
      <w:r w:rsidR="00A125F1">
        <w:rPr>
          <w:sz w:val="24"/>
          <w:szCs w:val="24"/>
        </w:rPr>
        <w:t>, 303(z)</w:t>
      </w:r>
      <w:r w:rsidR="00332A3E">
        <w:rPr>
          <w:sz w:val="24"/>
          <w:szCs w:val="24"/>
        </w:rPr>
        <w:t>(1)</w:t>
      </w:r>
      <w:r w:rsidR="00A125F1">
        <w:rPr>
          <w:sz w:val="24"/>
          <w:szCs w:val="24"/>
        </w:rPr>
        <w:t>.</w:t>
      </w:r>
    </w:p>
    <w:p w:rsidR="0061760D" w:rsidRDefault="001A35D5" w:rsidP="0061760D">
      <w:pPr>
        <w:numPr>
          <w:ilvl w:val="0"/>
          <w:numId w:val="7"/>
        </w:numPr>
        <w:tabs>
          <w:tab w:val="clear" w:pos="720"/>
          <w:tab w:val="num" w:pos="360"/>
        </w:tabs>
        <w:spacing w:after="120"/>
        <w:ind w:left="360"/>
        <w:rPr>
          <w:sz w:val="24"/>
          <w:szCs w:val="24"/>
        </w:rPr>
      </w:pPr>
      <w:r>
        <w:rPr>
          <w:sz w:val="24"/>
          <w:szCs w:val="24"/>
        </w:rPr>
        <w:t>Receive</w:t>
      </w:r>
      <w:r w:rsidR="00C841C1">
        <w:rPr>
          <w:sz w:val="24"/>
          <w:szCs w:val="24"/>
        </w:rPr>
        <w:t xml:space="preserve"> and</w:t>
      </w:r>
      <w:r>
        <w:rPr>
          <w:sz w:val="24"/>
          <w:szCs w:val="24"/>
        </w:rPr>
        <w:t xml:space="preserve"> </w:t>
      </w:r>
      <w:r w:rsidR="00AD7E24">
        <w:rPr>
          <w:sz w:val="24"/>
          <w:szCs w:val="24"/>
        </w:rPr>
        <w:t>playback devices are required t</w:t>
      </w:r>
      <w:r>
        <w:rPr>
          <w:sz w:val="24"/>
          <w:szCs w:val="24"/>
        </w:rPr>
        <w:t xml:space="preserve">o </w:t>
      </w:r>
      <w:r w:rsidR="00C841C1">
        <w:rPr>
          <w:sz w:val="24"/>
          <w:szCs w:val="24"/>
        </w:rPr>
        <w:t xml:space="preserve">decode and </w:t>
      </w:r>
      <w:r>
        <w:rPr>
          <w:sz w:val="24"/>
          <w:szCs w:val="24"/>
        </w:rPr>
        <w:t>make</w:t>
      </w:r>
      <w:r w:rsidR="00C841C1">
        <w:rPr>
          <w:sz w:val="24"/>
          <w:szCs w:val="24"/>
        </w:rPr>
        <w:t xml:space="preserve"> available</w:t>
      </w:r>
      <w:r>
        <w:rPr>
          <w:sz w:val="24"/>
          <w:szCs w:val="24"/>
        </w:rPr>
        <w:t xml:space="preserve"> secondary audio streams, because such streams are</w:t>
      </w:r>
      <w:r w:rsidR="00B15CAE">
        <w:rPr>
          <w:sz w:val="24"/>
          <w:szCs w:val="24"/>
        </w:rPr>
        <w:t xml:space="preserve"> currently</w:t>
      </w:r>
      <w:r>
        <w:rPr>
          <w:sz w:val="24"/>
          <w:szCs w:val="24"/>
        </w:rPr>
        <w:t xml:space="preserve"> used to provide video description services and will now be used to make eme</w:t>
      </w:r>
      <w:r w:rsidR="00B15CAE">
        <w:rPr>
          <w:sz w:val="24"/>
          <w:szCs w:val="24"/>
        </w:rPr>
        <w:t>rgency information accessible.</w:t>
      </w:r>
      <w:r w:rsidR="00B67539">
        <w:rPr>
          <w:sz w:val="24"/>
          <w:szCs w:val="24"/>
        </w:rPr>
        <w:t xml:space="preserve">  47 C.F.R. § 79.105(a)</w:t>
      </w:r>
      <w:r w:rsidR="008878E8">
        <w:rPr>
          <w:sz w:val="24"/>
          <w:szCs w:val="24"/>
        </w:rPr>
        <w:t>.</w:t>
      </w:r>
    </w:p>
    <w:p w:rsidR="00C841C1" w:rsidRDefault="00C841C1" w:rsidP="0061760D">
      <w:pPr>
        <w:numPr>
          <w:ilvl w:val="0"/>
          <w:numId w:val="7"/>
        </w:numPr>
        <w:tabs>
          <w:tab w:val="clear" w:pos="720"/>
          <w:tab w:val="num" w:pos="360"/>
        </w:tabs>
        <w:spacing w:after="120"/>
        <w:ind w:left="360"/>
        <w:rPr>
          <w:sz w:val="24"/>
          <w:szCs w:val="24"/>
        </w:rPr>
      </w:pPr>
      <w:r>
        <w:rPr>
          <w:sz w:val="24"/>
          <w:szCs w:val="24"/>
        </w:rPr>
        <w:t>Recording devices must enable the presentation or the pass</w:t>
      </w:r>
      <w:r w:rsidR="006F0B71">
        <w:rPr>
          <w:sz w:val="24"/>
          <w:szCs w:val="24"/>
        </w:rPr>
        <w:t>-</w:t>
      </w:r>
      <w:r>
        <w:rPr>
          <w:sz w:val="24"/>
          <w:szCs w:val="24"/>
        </w:rPr>
        <w:t>through of secondary audio streams.</w:t>
      </w:r>
      <w:r w:rsidR="00E54B09">
        <w:rPr>
          <w:sz w:val="24"/>
          <w:szCs w:val="24"/>
        </w:rPr>
        <w:t xml:space="preserve">  </w:t>
      </w:r>
      <w:r w:rsidR="00B67539">
        <w:rPr>
          <w:sz w:val="24"/>
          <w:szCs w:val="24"/>
        </w:rPr>
        <w:t xml:space="preserve">47 C.F.R. § 79.106(b).  </w:t>
      </w:r>
      <w:r w:rsidR="00E54B09">
        <w:rPr>
          <w:sz w:val="24"/>
          <w:szCs w:val="24"/>
        </w:rPr>
        <w:t>This means that recording devices must store the secondary audio stream along with the recorded video, such that a consumer may switch between the main program audio and the secondary audio stream when viewing recorded video programming.</w:t>
      </w:r>
    </w:p>
    <w:p w:rsidR="009A7093" w:rsidRPr="00EB2B22" w:rsidRDefault="005E3D84" w:rsidP="005A2F73">
      <w:pPr>
        <w:numPr>
          <w:ilvl w:val="0"/>
          <w:numId w:val="7"/>
        </w:numPr>
        <w:tabs>
          <w:tab w:val="clear" w:pos="720"/>
          <w:tab w:val="num" w:pos="360"/>
        </w:tabs>
        <w:spacing w:after="120"/>
        <w:ind w:left="360"/>
        <w:rPr>
          <w:b/>
          <w:sz w:val="24"/>
          <w:szCs w:val="24"/>
        </w:rPr>
      </w:pPr>
      <w:r>
        <w:rPr>
          <w:sz w:val="24"/>
          <w:szCs w:val="24"/>
        </w:rPr>
        <w:t>Covered devices are permitted, but not required, to contain TTS capability.</w:t>
      </w:r>
    </w:p>
    <w:p w:rsidR="00EB2B22" w:rsidRPr="00EB2B22" w:rsidRDefault="00EB2B22" w:rsidP="00EB2B22">
      <w:pPr>
        <w:numPr>
          <w:ilvl w:val="0"/>
          <w:numId w:val="7"/>
        </w:numPr>
        <w:tabs>
          <w:tab w:val="clear" w:pos="720"/>
          <w:tab w:val="num" w:pos="360"/>
        </w:tabs>
        <w:spacing w:after="120"/>
        <w:ind w:left="360"/>
        <w:rPr>
          <w:sz w:val="24"/>
          <w:szCs w:val="24"/>
        </w:rPr>
      </w:pPr>
      <w:r>
        <w:rPr>
          <w:sz w:val="24"/>
          <w:szCs w:val="24"/>
        </w:rPr>
        <w:t xml:space="preserve">Covered entities are encouraged </w:t>
      </w:r>
      <w:r w:rsidRPr="00567B0E">
        <w:rPr>
          <w:sz w:val="24"/>
          <w:szCs w:val="24"/>
        </w:rPr>
        <w:t xml:space="preserve">to </w:t>
      </w:r>
      <w:r w:rsidR="009A7093">
        <w:rPr>
          <w:sz w:val="24"/>
          <w:szCs w:val="24"/>
        </w:rPr>
        <w:t xml:space="preserve">assist consumers with accessing </w:t>
      </w:r>
      <w:r w:rsidR="00847D0A">
        <w:rPr>
          <w:sz w:val="24"/>
          <w:szCs w:val="24"/>
        </w:rPr>
        <w:t xml:space="preserve">video description and </w:t>
      </w:r>
      <w:r w:rsidR="009A7093">
        <w:rPr>
          <w:sz w:val="24"/>
          <w:szCs w:val="24"/>
        </w:rPr>
        <w:t xml:space="preserve">emergency information on a secondary audio stream by </w:t>
      </w:r>
      <w:r w:rsidRPr="00567B0E">
        <w:rPr>
          <w:sz w:val="24"/>
          <w:szCs w:val="24"/>
        </w:rPr>
        <w:t>provid</w:t>
      </w:r>
      <w:r w:rsidR="009A7093">
        <w:rPr>
          <w:sz w:val="24"/>
          <w:szCs w:val="24"/>
        </w:rPr>
        <w:t>ing</w:t>
      </w:r>
      <w:r w:rsidRPr="00567B0E">
        <w:rPr>
          <w:sz w:val="24"/>
          <w:szCs w:val="24"/>
        </w:rPr>
        <w:t xml:space="preserve"> a point of contact, as well as other information about how to seek assistance, on their websites and in other informational materials distributed to the public</w:t>
      </w:r>
      <w:r>
        <w:rPr>
          <w:sz w:val="24"/>
          <w:szCs w:val="24"/>
        </w:rPr>
        <w:t>.</w:t>
      </w:r>
    </w:p>
    <w:p w:rsidR="00AD7E24" w:rsidRPr="00DB4CFF" w:rsidRDefault="00FD72B1" w:rsidP="00DB4CFF">
      <w:pPr>
        <w:numPr>
          <w:ilvl w:val="0"/>
          <w:numId w:val="7"/>
        </w:numPr>
        <w:tabs>
          <w:tab w:val="clear" w:pos="720"/>
          <w:tab w:val="num" w:pos="360"/>
        </w:tabs>
        <w:spacing w:after="120"/>
        <w:ind w:left="360"/>
        <w:rPr>
          <w:sz w:val="24"/>
          <w:szCs w:val="24"/>
        </w:rPr>
      </w:pPr>
      <w:r>
        <w:rPr>
          <w:sz w:val="24"/>
          <w:szCs w:val="24"/>
          <w:u w:val="single"/>
        </w:rPr>
        <w:t>Compliance d</w:t>
      </w:r>
      <w:r w:rsidR="00DB4CFF" w:rsidRPr="00DB4CFF">
        <w:rPr>
          <w:sz w:val="24"/>
          <w:szCs w:val="24"/>
          <w:u w:val="single"/>
        </w:rPr>
        <w:t>eadline</w:t>
      </w:r>
      <w:r w:rsidR="00DB4CFF">
        <w:rPr>
          <w:sz w:val="24"/>
          <w:szCs w:val="24"/>
        </w:rPr>
        <w:t xml:space="preserve">:  </w:t>
      </w:r>
      <w:r w:rsidR="00AD7E24">
        <w:rPr>
          <w:sz w:val="24"/>
          <w:szCs w:val="24"/>
        </w:rPr>
        <w:t>The deadline for manufacturers to comply with our rules for the devices they manufacture is</w:t>
      </w:r>
      <w:r w:rsidR="008D6355">
        <w:rPr>
          <w:sz w:val="24"/>
          <w:szCs w:val="24"/>
        </w:rPr>
        <w:t xml:space="preserve"> May 26, 2015</w:t>
      </w:r>
      <w:r w:rsidR="00AD7E24">
        <w:rPr>
          <w:sz w:val="24"/>
          <w:szCs w:val="24"/>
        </w:rPr>
        <w:t>.</w:t>
      </w:r>
      <w:r w:rsidR="000F5A09">
        <w:rPr>
          <w:sz w:val="24"/>
          <w:szCs w:val="24"/>
        </w:rPr>
        <w:t xml:space="preserve">  47 C.F.R. §§ 79.105(a), 79.106(a).</w:t>
      </w:r>
      <w:r w:rsidR="00303372">
        <w:rPr>
          <w:sz w:val="24"/>
          <w:szCs w:val="24"/>
        </w:rPr>
        <w:t xml:space="preserve">  The deadline applies only to the date of manufacture (</w:t>
      </w:r>
      <w:r w:rsidR="00303372">
        <w:rPr>
          <w:i/>
          <w:sz w:val="24"/>
          <w:szCs w:val="24"/>
        </w:rPr>
        <w:t>i.e.</w:t>
      </w:r>
      <w:r w:rsidR="00303372">
        <w:rPr>
          <w:sz w:val="24"/>
          <w:szCs w:val="24"/>
        </w:rPr>
        <w:t>, there is no restriction on importing, shipping, or sale of devices manufactured before the deadline).</w:t>
      </w:r>
      <w:r w:rsidR="000F5A09">
        <w:rPr>
          <w:sz w:val="24"/>
          <w:szCs w:val="24"/>
        </w:rPr>
        <w:t xml:space="preserve">  Note </w:t>
      </w:r>
      <w:r w:rsidR="00B27DD4">
        <w:rPr>
          <w:sz w:val="24"/>
          <w:szCs w:val="24"/>
        </w:rPr>
        <w:t xml:space="preserve">2 </w:t>
      </w:r>
      <w:r w:rsidR="000F5A09">
        <w:rPr>
          <w:sz w:val="24"/>
          <w:szCs w:val="24"/>
        </w:rPr>
        <w:t xml:space="preserve">to 47 C.F.R. § 79.105(a); Note </w:t>
      </w:r>
      <w:r w:rsidR="00B27DD4">
        <w:rPr>
          <w:sz w:val="24"/>
          <w:szCs w:val="24"/>
        </w:rPr>
        <w:t xml:space="preserve">2 </w:t>
      </w:r>
      <w:r w:rsidR="000F5A09">
        <w:rPr>
          <w:sz w:val="24"/>
          <w:szCs w:val="24"/>
        </w:rPr>
        <w:t>to 47 C.F.R. § 79.106(a).</w:t>
      </w:r>
    </w:p>
    <w:p w:rsidR="00DB4CFF" w:rsidRPr="00DB4CFF" w:rsidRDefault="00DB4CFF" w:rsidP="00DB4CFF">
      <w:pPr>
        <w:numPr>
          <w:ilvl w:val="0"/>
          <w:numId w:val="7"/>
        </w:numPr>
        <w:tabs>
          <w:tab w:val="clear" w:pos="720"/>
          <w:tab w:val="num" w:pos="360"/>
        </w:tabs>
        <w:spacing w:after="120"/>
        <w:ind w:left="360"/>
        <w:rPr>
          <w:sz w:val="24"/>
          <w:szCs w:val="24"/>
          <w:u w:val="single"/>
        </w:rPr>
      </w:pPr>
      <w:r w:rsidRPr="00DB4CFF">
        <w:rPr>
          <w:sz w:val="24"/>
          <w:szCs w:val="24"/>
          <w:u w:val="single"/>
        </w:rPr>
        <w:t xml:space="preserve">Alternate </w:t>
      </w:r>
      <w:r w:rsidR="00FD72B1">
        <w:rPr>
          <w:sz w:val="24"/>
          <w:szCs w:val="24"/>
          <w:u w:val="single"/>
        </w:rPr>
        <w:t>means of c</w:t>
      </w:r>
      <w:r w:rsidR="00BE520E">
        <w:rPr>
          <w:sz w:val="24"/>
          <w:szCs w:val="24"/>
          <w:u w:val="single"/>
        </w:rPr>
        <w:t>ompliance</w:t>
      </w:r>
    </w:p>
    <w:p w:rsidR="00216733" w:rsidRDefault="00DB4CFF" w:rsidP="00DB4CFF">
      <w:pPr>
        <w:numPr>
          <w:ilvl w:val="1"/>
          <w:numId w:val="7"/>
        </w:numPr>
        <w:tabs>
          <w:tab w:val="clear" w:pos="1440"/>
          <w:tab w:val="num" w:pos="1080"/>
        </w:tabs>
        <w:spacing w:after="120"/>
        <w:ind w:left="1080"/>
        <w:rPr>
          <w:sz w:val="24"/>
          <w:szCs w:val="24"/>
        </w:rPr>
      </w:pPr>
      <w:r>
        <w:rPr>
          <w:sz w:val="24"/>
          <w:szCs w:val="24"/>
        </w:rPr>
        <w:t xml:space="preserve">An entity may meet the </w:t>
      </w:r>
      <w:r w:rsidR="00216733">
        <w:rPr>
          <w:sz w:val="24"/>
          <w:szCs w:val="24"/>
        </w:rPr>
        <w:t xml:space="preserve">emergency information and video description </w:t>
      </w:r>
      <w:r>
        <w:rPr>
          <w:sz w:val="24"/>
          <w:szCs w:val="24"/>
        </w:rPr>
        <w:t xml:space="preserve">apparatus </w:t>
      </w:r>
      <w:r w:rsidR="00AD7E24">
        <w:rPr>
          <w:sz w:val="24"/>
          <w:szCs w:val="24"/>
        </w:rPr>
        <w:t xml:space="preserve">requirements of the CVAA through alternate means than those prescribed by Commission regulations.  </w:t>
      </w:r>
    </w:p>
    <w:p w:rsidR="00AD7E24" w:rsidRPr="00216733" w:rsidRDefault="00AD7E24" w:rsidP="00216733">
      <w:pPr>
        <w:numPr>
          <w:ilvl w:val="1"/>
          <w:numId w:val="7"/>
        </w:numPr>
        <w:tabs>
          <w:tab w:val="clear" w:pos="1440"/>
          <w:tab w:val="num" w:pos="1080"/>
        </w:tabs>
        <w:spacing w:after="120"/>
        <w:ind w:left="1080"/>
        <w:rPr>
          <w:sz w:val="24"/>
          <w:szCs w:val="24"/>
        </w:rPr>
      </w:pPr>
      <w:r>
        <w:rPr>
          <w:sz w:val="24"/>
          <w:szCs w:val="24"/>
        </w:rPr>
        <w:t>Should an entity seek to use an “alternate means” to comply, it may</w:t>
      </w:r>
      <w:r w:rsidR="00216733">
        <w:rPr>
          <w:sz w:val="24"/>
          <w:szCs w:val="24"/>
        </w:rPr>
        <w:t xml:space="preserve"> r</w:t>
      </w:r>
      <w:r w:rsidRPr="00216733">
        <w:rPr>
          <w:sz w:val="24"/>
          <w:szCs w:val="24"/>
        </w:rPr>
        <w:t>equest a Commission determination that the proposed alternate means satisfie</w:t>
      </w:r>
      <w:r w:rsidR="00216733" w:rsidRPr="00216733">
        <w:rPr>
          <w:sz w:val="24"/>
          <w:szCs w:val="24"/>
        </w:rPr>
        <w:t>s the statutory requirements.</w:t>
      </w:r>
    </w:p>
    <w:p w:rsidR="00084894" w:rsidRDefault="00084894" w:rsidP="00216733">
      <w:pPr>
        <w:spacing w:after="120"/>
        <w:rPr>
          <w:sz w:val="24"/>
          <w:szCs w:val="24"/>
        </w:rPr>
      </w:pPr>
    </w:p>
    <w:p w:rsidR="00084894" w:rsidRDefault="00084894" w:rsidP="008A5AF6">
      <w:pPr>
        <w:numPr>
          <w:ilvl w:val="0"/>
          <w:numId w:val="9"/>
        </w:numPr>
        <w:tabs>
          <w:tab w:val="clear" w:pos="720"/>
          <w:tab w:val="num" w:pos="360"/>
        </w:tabs>
        <w:spacing w:after="120"/>
        <w:ind w:left="360"/>
        <w:rPr>
          <w:b/>
          <w:sz w:val="24"/>
          <w:szCs w:val="24"/>
        </w:rPr>
      </w:pPr>
      <w:r>
        <w:rPr>
          <w:b/>
          <w:sz w:val="24"/>
          <w:szCs w:val="24"/>
        </w:rPr>
        <w:t>Procedures for Complaints Alleging Violation of Apparatus Rules</w:t>
      </w:r>
    </w:p>
    <w:p w:rsidR="00D552DD" w:rsidRDefault="00D552DD" w:rsidP="00D552DD">
      <w:pPr>
        <w:numPr>
          <w:ilvl w:val="0"/>
          <w:numId w:val="7"/>
        </w:numPr>
        <w:tabs>
          <w:tab w:val="clear" w:pos="720"/>
          <w:tab w:val="num" w:pos="360"/>
        </w:tabs>
        <w:spacing w:after="120"/>
        <w:ind w:left="360"/>
        <w:rPr>
          <w:sz w:val="24"/>
          <w:szCs w:val="24"/>
        </w:rPr>
      </w:pPr>
      <w:r w:rsidRPr="00D552DD">
        <w:rPr>
          <w:sz w:val="24"/>
          <w:szCs w:val="24"/>
        </w:rPr>
        <w:t>A complaint alleging a violation of the Section 203 apparatus requirements may be transmitted to the Consumer a</w:t>
      </w:r>
      <w:r>
        <w:rPr>
          <w:sz w:val="24"/>
          <w:szCs w:val="24"/>
        </w:rPr>
        <w:t xml:space="preserve">nd Governmental Affairs Bureau </w:t>
      </w:r>
      <w:r w:rsidRPr="00D552DD">
        <w:rPr>
          <w:sz w:val="24"/>
          <w:szCs w:val="24"/>
        </w:rPr>
        <w:t>by any reasonable means, such as the Comm</w:t>
      </w:r>
      <w:r>
        <w:rPr>
          <w:sz w:val="24"/>
          <w:szCs w:val="24"/>
        </w:rPr>
        <w:t>ission’</w:t>
      </w:r>
      <w:r w:rsidRPr="00D552DD">
        <w:rPr>
          <w:sz w:val="24"/>
          <w:szCs w:val="24"/>
        </w:rPr>
        <w:t>s online inf</w:t>
      </w:r>
      <w:r>
        <w:rPr>
          <w:sz w:val="24"/>
          <w:szCs w:val="24"/>
        </w:rPr>
        <w:t xml:space="preserve">ormal complaint filing system, </w:t>
      </w:r>
      <w:r w:rsidRPr="00D552DD">
        <w:rPr>
          <w:sz w:val="24"/>
          <w:szCs w:val="24"/>
        </w:rPr>
        <w:t>letter in writing or Braille, facsimile transmission, tele</w:t>
      </w:r>
      <w:r>
        <w:rPr>
          <w:sz w:val="24"/>
          <w:szCs w:val="24"/>
        </w:rPr>
        <w:t xml:space="preserve">phone (voice/TRS/TTY), e-mail, </w:t>
      </w:r>
      <w:r w:rsidRPr="00D552DD">
        <w:rPr>
          <w:sz w:val="24"/>
          <w:szCs w:val="24"/>
        </w:rPr>
        <w:t>or some other method that would b</w:t>
      </w:r>
      <w:r>
        <w:rPr>
          <w:sz w:val="24"/>
          <w:szCs w:val="24"/>
        </w:rPr>
        <w:t>est accommodate the complainant’</w:t>
      </w:r>
      <w:r w:rsidRPr="00D552DD">
        <w:rPr>
          <w:sz w:val="24"/>
          <w:szCs w:val="24"/>
        </w:rPr>
        <w:t xml:space="preserve">s disability.  </w:t>
      </w:r>
      <w:r>
        <w:rPr>
          <w:sz w:val="24"/>
          <w:szCs w:val="24"/>
        </w:rPr>
        <w:t xml:space="preserve">If </w:t>
      </w:r>
      <w:r w:rsidRPr="00D552DD">
        <w:rPr>
          <w:sz w:val="24"/>
          <w:szCs w:val="24"/>
        </w:rPr>
        <w:t>a complainant calls the Commission for assistance in preparing a complaint, Commission staff will document the complain</w:t>
      </w:r>
      <w:r>
        <w:rPr>
          <w:sz w:val="24"/>
          <w:szCs w:val="24"/>
        </w:rPr>
        <w:t>t in writing for the consumer.</w:t>
      </w:r>
    </w:p>
    <w:p w:rsidR="00D552DD" w:rsidRDefault="00084894" w:rsidP="00D552DD">
      <w:pPr>
        <w:numPr>
          <w:ilvl w:val="0"/>
          <w:numId w:val="7"/>
        </w:numPr>
        <w:tabs>
          <w:tab w:val="clear" w:pos="720"/>
          <w:tab w:val="num" w:pos="360"/>
        </w:tabs>
        <w:spacing w:after="120"/>
        <w:ind w:left="360"/>
        <w:rPr>
          <w:sz w:val="24"/>
          <w:szCs w:val="24"/>
        </w:rPr>
      </w:pPr>
      <w:r>
        <w:rPr>
          <w:sz w:val="24"/>
          <w:szCs w:val="24"/>
        </w:rPr>
        <w:t>Complaints</w:t>
      </w:r>
      <w:r w:rsidR="00D552DD" w:rsidRPr="00D552DD">
        <w:t xml:space="preserve"> </w:t>
      </w:r>
      <w:r w:rsidR="00D552DD" w:rsidRPr="00D552DD">
        <w:rPr>
          <w:sz w:val="24"/>
          <w:szCs w:val="24"/>
        </w:rPr>
        <w:t xml:space="preserve">alleging a violation of the apparatus rules </w:t>
      </w:r>
      <w:r w:rsidR="00D552DD">
        <w:rPr>
          <w:sz w:val="24"/>
          <w:szCs w:val="24"/>
        </w:rPr>
        <w:t xml:space="preserve">should include:  </w:t>
      </w:r>
    </w:p>
    <w:p w:rsidR="00D552DD" w:rsidRDefault="00D552DD" w:rsidP="00D552DD">
      <w:pPr>
        <w:numPr>
          <w:ilvl w:val="1"/>
          <w:numId w:val="7"/>
        </w:numPr>
        <w:tabs>
          <w:tab w:val="clear" w:pos="1440"/>
          <w:tab w:val="num" w:pos="1080"/>
        </w:tabs>
        <w:spacing w:after="120"/>
        <w:ind w:left="1080"/>
        <w:rPr>
          <w:sz w:val="24"/>
          <w:szCs w:val="24"/>
        </w:rPr>
      </w:pPr>
      <w:r w:rsidRPr="00D552DD">
        <w:rPr>
          <w:sz w:val="24"/>
          <w:szCs w:val="24"/>
        </w:rPr>
        <w:t>the name, postal address, and other contact information, such as telephone number or email a</w:t>
      </w:r>
      <w:r>
        <w:rPr>
          <w:sz w:val="24"/>
          <w:szCs w:val="24"/>
        </w:rPr>
        <w:t xml:space="preserve">ddress, of the complainant; </w:t>
      </w:r>
    </w:p>
    <w:p w:rsidR="00D552DD" w:rsidRDefault="00D552DD" w:rsidP="00D552DD">
      <w:pPr>
        <w:numPr>
          <w:ilvl w:val="1"/>
          <w:numId w:val="7"/>
        </w:numPr>
        <w:tabs>
          <w:tab w:val="clear" w:pos="1440"/>
          <w:tab w:val="num" w:pos="1080"/>
        </w:tabs>
        <w:spacing w:after="120"/>
        <w:ind w:left="1080"/>
        <w:rPr>
          <w:sz w:val="24"/>
          <w:szCs w:val="24"/>
        </w:rPr>
      </w:pPr>
      <w:r w:rsidRPr="00D552DD">
        <w:rPr>
          <w:sz w:val="24"/>
          <w:szCs w:val="24"/>
        </w:rPr>
        <w:t>the name and contact information, such as postal address, of the apparatus</w:t>
      </w:r>
      <w:r>
        <w:rPr>
          <w:sz w:val="24"/>
          <w:szCs w:val="24"/>
        </w:rPr>
        <w:t xml:space="preserve"> manufacturer or provider;  </w:t>
      </w:r>
    </w:p>
    <w:p w:rsidR="00D552DD" w:rsidRDefault="00D552DD" w:rsidP="00D552DD">
      <w:pPr>
        <w:numPr>
          <w:ilvl w:val="1"/>
          <w:numId w:val="7"/>
        </w:numPr>
        <w:tabs>
          <w:tab w:val="clear" w:pos="1440"/>
          <w:tab w:val="num" w:pos="1080"/>
        </w:tabs>
        <w:spacing w:after="120"/>
        <w:ind w:left="1080"/>
        <w:rPr>
          <w:sz w:val="24"/>
          <w:szCs w:val="24"/>
        </w:rPr>
      </w:pPr>
      <w:r w:rsidRPr="00D552DD">
        <w:rPr>
          <w:sz w:val="24"/>
          <w:szCs w:val="24"/>
        </w:rPr>
        <w:t>information sufficient to identify the software or device used to view or to attempt to view video programming with video descriptio</w:t>
      </w:r>
      <w:r>
        <w:rPr>
          <w:sz w:val="24"/>
          <w:szCs w:val="24"/>
        </w:rPr>
        <w:t xml:space="preserve">n or emergency information; </w:t>
      </w:r>
    </w:p>
    <w:p w:rsidR="00D552DD" w:rsidRDefault="00D552DD" w:rsidP="00D552DD">
      <w:pPr>
        <w:numPr>
          <w:ilvl w:val="1"/>
          <w:numId w:val="7"/>
        </w:numPr>
        <w:tabs>
          <w:tab w:val="clear" w:pos="1440"/>
          <w:tab w:val="num" w:pos="1080"/>
        </w:tabs>
        <w:spacing w:after="120"/>
        <w:ind w:left="1080"/>
        <w:rPr>
          <w:sz w:val="24"/>
          <w:szCs w:val="24"/>
        </w:rPr>
      </w:pPr>
      <w:r w:rsidRPr="00D552DD">
        <w:rPr>
          <w:sz w:val="24"/>
          <w:szCs w:val="24"/>
        </w:rPr>
        <w:t>the date or dates on which the complainant purchased, acquired, or used, or tried to purchase, acquire, or use the apparatus to view video programming with video descriptio</w:t>
      </w:r>
      <w:r>
        <w:rPr>
          <w:sz w:val="24"/>
          <w:szCs w:val="24"/>
        </w:rPr>
        <w:t xml:space="preserve">n or emergency information; </w:t>
      </w:r>
    </w:p>
    <w:p w:rsidR="00D552DD" w:rsidRDefault="00D552DD" w:rsidP="00D552DD">
      <w:pPr>
        <w:numPr>
          <w:ilvl w:val="1"/>
          <w:numId w:val="7"/>
        </w:numPr>
        <w:tabs>
          <w:tab w:val="clear" w:pos="1440"/>
          <w:tab w:val="num" w:pos="1080"/>
        </w:tabs>
        <w:spacing w:after="120"/>
        <w:ind w:left="1080"/>
        <w:rPr>
          <w:sz w:val="24"/>
          <w:szCs w:val="24"/>
        </w:rPr>
      </w:pPr>
      <w:r w:rsidRPr="00D552DD">
        <w:rPr>
          <w:sz w:val="24"/>
          <w:szCs w:val="24"/>
        </w:rPr>
        <w:t>a statement of facts sufficient to show that the manufacturer or provider has violated or is violat</w:t>
      </w:r>
      <w:r>
        <w:rPr>
          <w:sz w:val="24"/>
          <w:szCs w:val="24"/>
        </w:rPr>
        <w:t xml:space="preserve">ing the Commission's rules; </w:t>
      </w:r>
    </w:p>
    <w:p w:rsidR="00D552DD" w:rsidRDefault="00D552DD" w:rsidP="00D552DD">
      <w:pPr>
        <w:numPr>
          <w:ilvl w:val="1"/>
          <w:numId w:val="7"/>
        </w:numPr>
        <w:tabs>
          <w:tab w:val="clear" w:pos="1440"/>
          <w:tab w:val="num" w:pos="1080"/>
        </w:tabs>
        <w:spacing w:after="120"/>
        <w:ind w:left="1080"/>
        <w:rPr>
          <w:sz w:val="24"/>
          <w:szCs w:val="24"/>
        </w:rPr>
      </w:pPr>
      <w:r w:rsidRPr="00D552DD">
        <w:rPr>
          <w:sz w:val="24"/>
          <w:szCs w:val="24"/>
        </w:rPr>
        <w:t>the specific relief or satisfaction sou</w:t>
      </w:r>
      <w:r>
        <w:rPr>
          <w:sz w:val="24"/>
          <w:szCs w:val="24"/>
        </w:rPr>
        <w:t xml:space="preserve">ght by the complainant; and </w:t>
      </w:r>
    </w:p>
    <w:p w:rsidR="00D552DD" w:rsidRDefault="00D552DD" w:rsidP="00D552DD">
      <w:pPr>
        <w:numPr>
          <w:ilvl w:val="1"/>
          <w:numId w:val="7"/>
        </w:numPr>
        <w:tabs>
          <w:tab w:val="clear" w:pos="1440"/>
          <w:tab w:val="num" w:pos="1080"/>
        </w:tabs>
        <w:spacing w:after="120"/>
        <w:ind w:left="1080"/>
        <w:rPr>
          <w:sz w:val="24"/>
          <w:szCs w:val="24"/>
        </w:rPr>
      </w:pPr>
      <w:r>
        <w:rPr>
          <w:sz w:val="24"/>
          <w:szCs w:val="24"/>
        </w:rPr>
        <w:t>the complainant’</w:t>
      </w:r>
      <w:r w:rsidRPr="00D552DD">
        <w:rPr>
          <w:sz w:val="24"/>
          <w:szCs w:val="24"/>
        </w:rPr>
        <w:t xml:space="preserve">s preferred format or method of response to the complaint.  </w:t>
      </w:r>
    </w:p>
    <w:p w:rsidR="00D552DD" w:rsidRDefault="00D552DD" w:rsidP="00D552DD">
      <w:pPr>
        <w:numPr>
          <w:ilvl w:val="0"/>
          <w:numId w:val="7"/>
        </w:numPr>
        <w:tabs>
          <w:tab w:val="clear" w:pos="720"/>
          <w:tab w:val="num" w:pos="360"/>
        </w:tabs>
        <w:spacing w:after="120"/>
        <w:ind w:left="360"/>
        <w:rPr>
          <w:sz w:val="24"/>
          <w:szCs w:val="24"/>
        </w:rPr>
      </w:pPr>
      <w:r w:rsidRPr="00D552DD">
        <w:rPr>
          <w:sz w:val="24"/>
          <w:szCs w:val="24"/>
        </w:rPr>
        <w:t xml:space="preserve">The Commission will forward complaints, as appropriate, to the named manufacturer or provider for its response, as well as to any other entity that Commission staff determines may be involved.  </w:t>
      </w:r>
    </w:p>
    <w:p w:rsidR="00D552DD" w:rsidRDefault="00D552DD" w:rsidP="00EB6C62">
      <w:pPr>
        <w:numPr>
          <w:ilvl w:val="0"/>
          <w:numId w:val="7"/>
        </w:numPr>
        <w:tabs>
          <w:tab w:val="clear" w:pos="720"/>
          <w:tab w:val="num" w:pos="360"/>
        </w:tabs>
        <w:spacing w:after="120"/>
        <w:ind w:left="360"/>
        <w:rPr>
          <w:sz w:val="24"/>
          <w:szCs w:val="24"/>
        </w:rPr>
      </w:pPr>
      <w:r w:rsidRPr="00D552DD">
        <w:rPr>
          <w:sz w:val="24"/>
          <w:szCs w:val="24"/>
        </w:rPr>
        <w:t xml:space="preserve">The Commission may request additional information from any relevant parties when, in the estimation of Commission staff, such information is needed to investigate the complaint or to adjudicate potential violations of Commission rules.  </w:t>
      </w:r>
    </w:p>
    <w:p w:rsidR="00B737ED" w:rsidRDefault="00B737ED" w:rsidP="00B737ED">
      <w:pPr>
        <w:spacing w:after="120"/>
        <w:ind w:left="360"/>
        <w:rPr>
          <w:sz w:val="24"/>
          <w:szCs w:val="24"/>
        </w:rPr>
      </w:pPr>
    </w:p>
    <w:p w:rsidR="00D552DD" w:rsidRDefault="00D552DD" w:rsidP="00EB6C62">
      <w:pPr>
        <w:rPr>
          <w:sz w:val="24"/>
          <w:szCs w:val="24"/>
        </w:rPr>
      </w:pPr>
    </w:p>
    <w:p w:rsidR="00AD7E24" w:rsidRDefault="00AD7E24">
      <w:pPr>
        <w:jc w:val="center"/>
        <w:rPr>
          <w:b/>
          <w:sz w:val="24"/>
          <w:szCs w:val="24"/>
          <w:u w:val="single"/>
        </w:rPr>
      </w:pPr>
      <w:r>
        <w:rPr>
          <w:b/>
          <w:sz w:val="24"/>
          <w:szCs w:val="24"/>
          <w:u w:val="single"/>
        </w:rPr>
        <w:t>RECORDKEEPING</w:t>
      </w:r>
    </w:p>
    <w:p w:rsidR="00AD7E24" w:rsidRDefault="00AD7E24">
      <w:pPr>
        <w:rPr>
          <w:b/>
          <w:sz w:val="24"/>
          <w:szCs w:val="24"/>
          <w:highlight w:val="yellow"/>
          <w:u w:val="single"/>
        </w:rPr>
      </w:pPr>
    </w:p>
    <w:p w:rsidR="00AD7E24" w:rsidRPr="00404CF1" w:rsidRDefault="008A5AF6" w:rsidP="00447053">
      <w:pPr>
        <w:numPr>
          <w:ilvl w:val="0"/>
          <w:numId w:val="3"/>
        </w:numPr>
        <w:tabs>
          <w:tab w:val="clear" w:pos="720"/>
          <w:tab w:val="num" w:pos="360"/>
        </w:tabs>
        <w:spacing w:after="120"/>
        <w:ind w:left="360"/>
        <w:rPr>
          <w:sz w:val="24"/>
          <w:szCs w:val="24"/>
        </w:rPr>
      </w:pPr>
      <w:r>
        <w:rPr>
          <w:b/>
          <w:sz w:val="24"/>
          <w:szCs w:val="24"/>
        </w:rPr>
        <w:t>For VPDs and VPP</w:t>
      </w:r>
      <w:r w:rsidR="00AD7E24">
        <w:rPr>
          <w:b/>
          <w:sz w:val="24"/>
          <w:szCs w:val="24"/>
        </w:rPr>
        <w:t>s.</w:t>
      </w:r>
      <w:r w:rsidR="00AD7E24">
        <w:rPr>
          <w:sz w:val="24"/>
          <w:szCs w:val="24"/>
        </w:rPr>
        <w:t xml:space="preserve">  As detailed above, the </w:t>
      </w:r>
      <w:r w:rsidR="00AD7E24">
        <w:rPr>
          <w:i/>
          <w:sz w:val="24"/>
          <w:szCs w:val="24"/>
        </w:rPr>
        <w:t xml:space="preserve">Report and Order </w:t>
      </w:r>
      <w:r w:rsidR="00AD7E24">
        <w:rPr>
          <w:sz w:val="24"/>
          <w:szCs w:val="24"/>
        </w:rPr>
        <w:t xml:space="preserve">adopts certain rules that </w:t>
      </w:r>
      <w:r w:rsidR="00736A25" w:rsidRPr="00736A25">
        <w:rPr>
          <w:sz w:val="24"/>
          <w:szCs w:val="24"/>
        </w:rPr>
        <w:t>would require</w:t>
      </w:r>
      <w:r w:rsidR="00736A25">
        <w:rPr>
          <w:sz w:val="24"/>
          <w:szCs w:val="24"/>
        </w:rPr>
        <w:t xml:space="preserve"> </w:t>
      </w:r>
      <w:r w:rsidR="00736A25" w:rsidRPr="00447053">
        <w:rPr>
          <w:sz w:val="24"/>
          <w:szCs w:val="24"/>
        </w:rPr>
        <w:t>VPDs and/or VPPs to make a filing and, thus, to make and keep records of the filing</w:t>
      </w:r>
      <w:r w:rsidR="00AD7E24" w:rsidRPr="003136A1">
        <w:rPr>
          <w:sz w:val="24"/>
          <w:szCs w:val="24"/>
        </w:rPr>
        <w:t>.</w:t>
      </w:r>
      <w:r w:rsidR="0019168A" w:rsidRPr="003136A1">
        <w:rPr>
          <w:sz w:val="24"/>
          <w:szCs w:val="24"/>
        </w:rPr>
        <w:t xml:space="preserve">  Spec</w:t>
      </w:r>
      <w:r w:rsidR="0019168A" w:rsidRPr="00560BCA">
        <w:rPr>
          <w:sz w:val="24"/>
          <w:szCs w:val="24"/>
        </w:rPr>
        <w:t xml:space="preserve">ifically, the </w:t>
      </w:r>
      <w:r w:rsidR="0019168A" w:rsidRPr="00560BCA">
        <w:rPr>
          <w:i/>
          <w:sz w:val="24"/>
          <w:szCs w:val="24"/>
        </w:rPr>
        <w:t>Report and Order</w:t>
      </w:r>
      <w:r w:rsidR="0019168A" w:rsidRPr="00560BCA">
        <w:rPr>
          <w:sz w:val="24"/>
          <w:szCs w:val="24"/>
        </w:rPr>
        <w:t xml:space="preserve"> provides that parties m</w:t>
      </w:r>
      <w:r w:rsidR="007D2129" w:rsidRPr="00380678">
        <w:rPr>
          <w:sz w:val="24"/>
          <w:szCs w:val="24"/>
        </w:rPr>
        <w:t>ay petition for waiver of the</w:t>
      </w:r>
      <w:r w:rsidR="007D2129">
        <w:rPr>
          <w:sz w:val="24"/>
          <w:szCs w:val="24"/>
        </w:rPr>
        <w:t xml:space="preserve"> emergency information </w:t>
      </w:r>
      <w:r w:rsidR="0019168A" w:rsidRPr="00447053">
        <w:rPr>
          <w:sz w:val="24"/>
          <w:szCs w:val="24"/>
        </w:rPr>
        <w:t xml:space="preserve">requirements for good cause pursuant to Section 1.3 of the Commission’s rules.  </w:t>
      </w:r>
      <w:r w:rsidR="0019168A" w:rsidRPr="003136A1">
        <w:rPr>
          <w:sz w:val="24"/>
          <w:szCs w:val="24"/>
        </w:rPr>
        <w:t>DBS operators may petition for a</w:t>
      </w:r>
      <w:r w:rsidR="0019168A" w:rsidRPr="00560BCA">
        <w:rPr>
          <w:sz w:val="24"/>
          <w:szCs w:val="24"/>
        </w:rPr>
        <w:t xml:space="preserve"> waiver of the emergency information requirements pursuant to Section 1.3 of the Commission’s rules if</w:t>
      </w:r>
      <w:r w:rsidR="00736A25" w:rsidRPr="00380678">
        <w:rPr>
          <w:sz w:val="24"/>
          <w:szCs w:val="24"/>
        </w:rPr>
        <w:t xml:space="preserve"> </w:t>
      </w:r>
      <w:r w:rsidR="0019168A" w:rsidRPr="00380678">
        <w:rPr>
          <w:sz w:val="24"/>
          <w:szCs w:val="24"/>
        </w:rPr>
        <w:t>they have insufficient spot beam capacity.</w:t>
      </w:r>
      <w:r w:rsidR="0019168A" w:rsidRPr="002A487A">
        <w:rPr>
          <w:sz w:val="24"/>
          <w:szCs w:val="24"/>
        </w:rPr>
        <w:t xml:space="preserve">  </w:t>
      </w:r>
      <w:r w:rsidR="0019168A" w:rsidRPr="00404CF1">
        <w:rPr>
          <w:sz w:val="24"/>
          <w:szCs w:val="24"/>
        </w:rPr>
        <w:t xml:space="preserve">The </w:t>
      </w:r>
      <w:r w:rsidR="0019168A" w:rsidRPr="00404CF1">
        <w:rPr>
          <w:i/>
          <w:sz w:val="24"/>
          <w:szCs w:val="24"/>
        </w:rPr>
        <w:t>Report and Order</w:t>
      </w:r>
      <w:r w:rsidR="0019168A" w:rsidRPr="00404CF1">
        <w:rPr>
          <w:sz w:val="24"/>
          <w:szCs w:val="24"/>
        </w:rPr>
        <w:t xml:space="preserve"> also adopts procedures for complaints alleging a violation of the emergency information rules.</w:t>
      </w:r>
    </w:p>
    <w:p w:rsidR="000978FB" w:rsidRDefault="00AD7E24" w:rsidP="00447053">
      <w:pPr>
        <w:numPr>
          <w:ilvl w:val="0"/>
          <w:numId w:val="3"/>
        </w:numPr>
        <w:tabs>
          <w:tab w:val="clear" w:pos="720"/>
          <w:tab w:val="num" w:pos="360"/>
        </w:tabs>
        <w:spacing w:after="120"/>
        <w:ind w:left="360"/>
        <w:rPr>
          <w:sz w:val="24"/>
          <w:szCs w:val="24"/>
        </w:rPr>
      </w:pPr>
      <w:r w:rsidRPr="00566FAA">
        <w:rPr>
          <w:b/>
          <w:sz w:val="24"/>
          <w:szCs w:val="24"/>
        </w:rPr>
        <w:t>For Manufacturers of Devices.</w:t>
      </w:r>
      <w:r>
        <w:rPr>
          <w:sz w:val="24"/>
          <w:szCs w:val="24"/>
        </w:rPr>
        <w:t xml:space="preserve">  As detailed above, the </w:t>
      </w:r>
      <w:r>
        <w:rPr>
          <w:i/>
          <w:sz w:val="24"/>
          <w:szCs w:val="24"/>
        </w:rPr>
        <w:t>Report and Order</w:t>
      </w:r>
      <w:r>
        <w:rPr>
          <w:sz w:val="24"/>
          <w:szCs w:val="24"/>
        </w:rPr>
        <w:t xml:space="preserve"> adopts certain rules that </w:t>
      </w:r>
      <w:r w:rsidR="00736A25">
        <w:rPr>
          <w:sz w:val="24"/>
          <w:szCs w:val="24"/>
        </w:rPr>
        <w:t>would require</w:t>
      </w:r>
      <w:r>
        <w:rPr>
          <w:sz w:val="24"/>
          <w:szCs w:val="24"/>
        </w:rPr>
        <w:t xml:space="preserve"> manufacturers of devices</w:t>
      </w:r>
      <w:r w:rsidR="00736A25">
        <w:rPr>
          <w:sz w:val="24"/>
          <w:szCs w:val="24"/>
        </w:rPr>
        <w:t xml:space="preserve"> </w:t>
      </w:r>
      <w:r w:rsidR="00736A25" w:rsidRPr="00200E37">
        <w:rPr>
          <w:sz w:val="24"/>
          <w:szCs w:val="24"/>
        </w:rPr>
        <w:t>to make a filing and, thus, to make and keep records of the filing</w:t>
      </w:r>
      <w:r>
        <w:rPr>
          <w:sz w:val="24"/>
          <w:szCs w:val="24"/>
        </w:rPr>
        <w:t>.</w:t>
      </w:r>
      <w:r w:rsidR="00736A25">
        <w:rPr>
          <w:sz w:val="24"/>
          <w:szCs w:val="24"/>
        </w:rPr>
        <w:t xml:space="preserve">  </w:t>
      </w:r>
      <w:r w:rsidR="00736A25" w:rsidRPr="00736A25">
        <w:rPr>
          <w:sz w:val="24"/>
          <w:szCs w:val="24"/>
        </w:rPr>
        <w:t>Specifically, the</w:t>
      </w:r>
      <w:r w:rsidR="00736A25">
        <w:rPr>
          <w:sz w:val="24"/>
          <w:szCs w:val="24"/>
        </w:rPr>
        <w:t xml:space="preserve"> </w:t>
      </w:r>
      <w:r w:rsidR="00736A25" w:rsidRPr="00447053">
        <w:rPr>
          <w:i/>
          <w:sz w:val="24"/>
          <w:szCs w:val="24"/>
        </w:rPr>
        <w:t>Report and Order</w:t>
      </w:r>
      <w:r w:rsidR="00736A25" w:rsidRPr="00447053">
        <w:rPr>
          <w:sz w:val="24"/>
          <w:szCs w:val="24"/>
        </w:rPr>
        <w:t xml:space="preserve"> permits parties to raise </w:t>
      </w:r>
      <w:r w:rsidR="00736A25">
        <w:rPr>
          <w:sz w:val="24"/>
          <w:szCs w:val="24"/>
        </w:rPr>
        <w:t xml:space="preserve">achievability or </w:t>
      </w:r>
      <w:r w:rsidR="00736A25" w:rsidRPr="00447053">
        <w:rPr>
          <w:sz w:val="24"/>
          <w:szCs w:val="24"/>
        </w:rPr>
        <w:t>technical infeasibility as a defense to a complaint or,</w:t>
      </w:r>
      <w:r w:rsidR="00736A25">
        <w:rPr>
          <w:sz w:val="24"/>
          <w:szCs w:val="24"/>
        </w:rPr>
        <w:t xml:space="preserve"> </w:t>
      </w:r>
      <w:r w:rsidR="00736A25" w:rsidRPr="00447053">
        <w:rPr>
          <w:sz w:val="24"/>
          <w:szCs w:val="24"/>
        </w:rPr>
        <w:t>alternatively, to file a request for a ruling under Section 1.41 of the Commission’s rules before</w:t>
      </w:r>
      <w:r w:rsidR="00736A25">
        <w:rPr>
          <w:sz w:val="24"/>
          <w:szCs w:val="24"/>
        </w:rPr>
        <w:t xml:space="preserve"> </w:t>
      </w:r>
      <w:r w:rsidR="00736A25" w:rsidRPr="00447053">
        <w:rPr>
          <w:sz w:val="24"/>
          <w:szCs w:val="24"/>
        </w:rPr>
        <w:t>manufacturing or importing the product.</w:t>
      </w:r>
      <w:r w:rsidR="00736A25">
        <w:rPr>
          <w:sz w:val="24"/>
          <w:szCs w:val="24"/>
        </w:rPr>
        <w:t xml:space="preserve">  </w:t>
      </w:r>
      <w:r w:rsidR="00404CF1">
        <w:rPr>
          <w:sz w:val="24"/>
          <w:szCs w:val="24"/>
        </w:rPr>
        <w:t>A</w:t>
      </w:r>
      <w:r w:rsidR="00736A25" w:rsidRPr="00447053">
        <w:rPr>
          <w:sz w:val="24"/>
          <w:szCs w:val="24"/>
        </w:rPr>
        <w:t xml:space="preserve"> party may request a Commission determination of whether its apparatus is an exempt</w:t>
      </w:r>
      <w:r w:rsidR="00736A25">
        <w:rPr>
          <w:sz w:val="24"/>
          <w:szCs w:val="24"/>
        </w:rPr>
        <w:t xml:space="preserve"> </w:t>
      </w:r>
      <w:r w:rsidR="00736A25" w:rsidRPr="00447053">
        <w:rPr>
          <w:sz w:val="24"/>
          <w:szCs w:val="24"/>
        </w:rPr>
        <w:t xml:space="preserve">display-only video monitor, may request a waiver of the </w:t>
      </w:r>
      <w:r w:rsidR="006701C8">
        <w:rPr>
          <w:sz w:val="24"/>
          <w:szCs w:val="24"/>
        </w:rPr>
        <w:t xml:space="preserve">apparatus </w:t>
      </w:r>
      <w:r w:rsidR="00736A25" w:rsidRPr="00447053">
        <w:rPr>
          <w:sz w:val="24"/>
          <w:szCs w:val="24"/>
        </w:rPr>
        <w:t>requirements for mobile DTV, and may prospectively request a purpose-based waiver.</w:t>
      </w:r>
      <w:r w:rsidR="00736A25">
        <w:rPr>
          <w:sz w:val="24"/>
          <w:szCs w:val="24"/>
        </w:rPr>
        <w:t xml:space="preserve">  </w:t>
      </w:r>
      <w:r w:rsidR="00736A25" w:rsidRPr="00447053">
        <w:rPr>
          <w:sz w:val="24"/>
          <w:szCs w:val="24"/>
        </w:rPr>
        <w:t>Further, a covered entity that seeks to use an “alternate means” to comply with the</w:t>
      </w:r>
      <w:r w:rsidR="00736A25">
        <w:rPr>
          <w:sz w:val="24"/>
          <w:szCs w:val="24"/>
        </w:rPr>
        <w:t xml:space="preserve"> </w:t>
      </w:r>
      <w:r w:rsidR="00736A25" w:rsidRPr="00447053">
        <w:rPr>
          <w:sz w:val="24"/>
          <w:szCs w:val="24"/>
        </w:rPr>
        <w:t>apparatus requirements may file a request pursuant to Section 1.41 of the Commission’s rules for a</w:t>
      </w:r>
      <w:r w:rsidR="00736A25">
        <w:rPr>
          <w:sz w:val="24"/>
          <w:szCs w:val="24"/>
        </w:rPr>
        <w:t xml:space="preserve"> </w:t>
      </w:r>
      <w:r w:rsidR="00736A25" w:rsidRPr="00447053">
        <w:rPr>
          <w:sz w:val="24"/>
          <w:szCs w:val="24"/>
        </w:rPr>
        <w:t>determination that the proposed alternate means satisfies the statutory requirements.</w:t>
      </w:r>
      <w:r w:rsidR="00736A25">
        <w:rPr>
          <w:sz w:val="24"/>
          <w:szCs w:val="24"/>
        </w:rPr>
        <w:t xml:space="preserve">  </w:t>
      </w:r>
      <w:r w:rsidR="00736A25" w:rsidRPr="00447053">
        <w:rPr>
          <w:sz w:val="24"/>
          <w:szCs w:val="24"/>
        </w:rPr>
        <w:t xml:space="preserve">The </w:t>
      </w:r>
      <w:r w:rsidR="00736A25" w:rsidRPr="00447053">
        <w:rPr>
          <w:i/>
          <w:sz w:val="24"/>
          <w:szCs w:val="24"/>
        </w:rPr>
        <w:t>Report and Order</w:t>
      </w:r>
      <w:r w:rsidR="00736A25" w:rsidRPr="00447053">
        <w:rPr>
          <w:sz w:val="24"/>
          <w:szCs w:val="24"/>
        </w:rPr>
        <w:t xml:space="preserve"> also adopts procedures for complaints alleging a violation of the apparatus rules</w:t>
      </w:r>
      <w:r w:rsidR="00736A25">
        <w:rPr>
          <w:sz w:val="24"/>
          <w:szCs w:val="24"/>
        </w:rPr>
        <w:t>.</w:t>
      </w:r>
    </w:p>
    <w:p w:rsidR="00B737ED" w:rsidRPr="00447053" w:rsidRDefault="00B737ED" w:rsidP="00B737ED">
      <w:pPr>
        <w:spacing w:after="120"/>
        <w:ind w:left="360"/>
        <w:rPr>
          <w:sz w:val="24"/>
          <w:szCs w:val="24"/>
        </w:rPr>
      </w:pPr>
    </w:p>
    <w:p w:rsidR="00AD7E24" w:rsidRDefault="00AD7E24">
      <w:pPr>
        <w:rPr>
          <w:sz w:val="24"/>
          <w:szCs w:val="24"/>
        </w:rPr>
      </w:pPr>
    </w:p>
    <w:p w:rsidR="00AD7E24" w:rsidRDefault="00AD7E24">
      <w:pPr>
        <w:jc w:val="center"/>
        <w:rPr>
          <w:b/>
          <w:sz w:val="24"/>
          <w:szCs w:val="24"/>
          <w:u w:val="single"/>
        </w:rPr>
      </w:pPr>
      <w:r>
        <w:rPr>
          <w:b/>
          <w:sz w:val="24"/>
          <w:szCs w:val="24"/>
          <w:u w:val="single"/>
        </w:rPr>
        <w:t>IMPACT ON SMALL BUSINESS</w:t>
      </w:r>
    </w:p>
    <w:p w:rsidR="00AD7E24" w:rsidRDefault="00AD7E24">
      <w:pPr>
        <w:rPr>
          <w:b/>
          <w:sz w:val="24"/>
          <w:szCs w:val="24"/>
          <w:u w:val="single"/>
        </w:rPr>
      </w:pPr>
    </w:p>
    <w:p w:rsidR="00562A3A" w:rsidRPr="005B5E09" w:rsidRDefault="00562A3A" w:rsidP="00447053">
      <w:pPr>
        <w:numPr>
          <w:ilvl w:val="0"/>
          <w:numId w:val="5"/>
        </w:numPr>
        <w:tabs>
          <w:tab w:val="clear" w:pos="720"/>
          <w:tab w:val="num" w:pos="360"/>
        </w:tabs>
        <w:ind w:left="360"/>
        <w:rPr>
          <w:sz w:val="24"/>
          <w:szCs w:val="24"/>
        </w:rPr>
      </w:pPr>
      <w:r>
        <w:rPr>
          <w:sz w:val="24"/>
          <w:szCs w:val="24"/>
        </w:rPr>
        <w:t xml:space="preserve">Parties, including small entities, may petition for a waiver for good cause </w:t>
      </w:r>
      <w:r w:rsidR="00A14360">
        <w:rPr>
          <w:sz w:val="24"/>
          <w:szCs w:val="24"/>
        </w:rPr>
        <w:t xml:space="preserve">under Section 1.3 of the Commission’s rules </w:t>
      </w:r>
      <w:r>
        <w:rPr>
          <w:sz w:val="24"/>
          <w:szCs w:val="24"/>
        </w:rPr>
        <w:t>of the</w:t>
      </w:r>
      <w:r w:rsidR="00BD0680">
        <w:rPr>
          <w:sz w:val="24"/>
          <w:szCs w:val="24"/>
        </w:rPr>
        <w:t xml:space="preserve"> </w:t>
      </w:r>
      <w:r>
        <w:rPr>
          <w:sz w:val="24"/>
          <w:szCs w:val="24"/>
        </w:rPr>
        <w:t>emergency information rules</w:t>
      </w:r>
      <w:r w:rsidR="00BD0680">
        <w:rPr>
          <w:sz w:val="24"/>
          <w:szCs w:val="24"/>
        </w:rPr>
        <w:t xml:space="preserve"> adopted pursuant to Section 202 of the CVAA</w:t>
      </w:r>
      <w:r>
        <w:rPr>
          <w:sz w:val="24"/>
          <w:szCs w:val="24"/>
        </w:rPr>
        <w:t xml:space="preserve">.  </w:t>
      </w:r>
      <w:r w:rsidR="00455ABC">
        <w:rPr>
          <w:sz w:val="24"/>
          <w:szCs w:val="24"/>
        </w:rPr>
        <w:t>For example,</w:t>
      </w:r>
      <w:r w:rsidR="005B5E09">
        <w:rPr>
          <w:sz w:val="24"/>
          <w:szCs w:val="24"/>
        </w:rPr>
        <w:t xml:space="preserve"> </w:t>
      </w:r>
      <w:r w:rsidR="005B5E09" w:rsidRPr="005B5E09">
        <w:rPr>
          <w:sz w:val="24"/>
          <w:szCs w:val="24"/>
        </w:rPr>
        <w:t>broadcast stations in smaller markets that do not have the necessary</w:t>
      </w:r>
      <w:r w:rsidR="005B5E09">
        <w:rPr>
          <w:sz w:val="24"/>
          <w:szCs w:val="24"/>
        </w:rPr>
        <w:t xml:space="preserve"> </w:t>
      </w:r>
      <w:r w:rsidR="005B5E09" w:rsidRPr="005B5E09">
        <w:rPr>
          <w:sz w:val="24"/>
          <w:szCs w:val="24"/>
        </w:rPr>
        <w:t>equipment to provide a secondary audio stream can file a request for waiver of the requirements</w:t>
      </w:r>
      <w:r w:rsidR="00455ABC" w:rsidRPr="005B5E09">
        <w:rPr>
          <w:sz w:val="24"/>
          <w:szCs w:val="24"/>
        </w:rPr>
        <w:t xml:space="preserve">.  </w:t>
      </w:r>
      <w:r w:rsidRPr="005B5E09">
        <w:rPr>
          <w:sz w:val="24"/>
          <w:szCs w:val="24"/>
        </w:rPr>
        <w:t>Many covered entities, including small entities, already provide or have the capability to pass through secondary audio streams for emergency information</w:t>
      </w:r>
      <w:r w:rsidR="005B5E09">
        <w:rPr>
          <w:sz w:val="24"/>
          <w:szCs w:val="24"/>
        </w:rPr>
        <w:t xml:space="preserve"> to consumers</w:t>
      </w:r>
      <w:r w:rsidRPr="005B5E09">
        <w:rPr>
          <w:sz w:val="24"/>
          <w:szCs w:val="24"/>
        </w:rPr>
        <w:t>.</w:t>
      </w:r>
    </w:p>
    <w:p w:rsidR="00562A3A" w:rsidRPr="00562A3A" w:rsidRDefault="00562A3A" w:rsidP="00562A3A">
      <w:pPr>
        <w:ind w:left="360"/>
        <w:rPr>
          <w:sz w:val="24"/>
          <w:szCs w:val="24"/>
        </w:rPr>
      </w:pPr>
    </w:p>
    <w:p w:rsidR="00AD7E24" w:rsidRPr="00A14360" w:rsidRDefault="00562A3A" w:rsidP="00447053">
      <w:pPr>
        <w:numPr>
          <w:ilvl w:val="0"/>
          <w:numId w:val="5"/>
        </w:numPr>
        <w:tabs>
          <w:tab w:val="clear" w:pos="720"/>
          <w:tab w:val="num" w:pos="360"/>
        </w:tabs>
        <w:ind w:left="360"/>
        <w:rPr>
          <w:sz w:val="24"/>
          <w:szCs w:val="24"/>
        </w:rPr>
      </w:pPr>
      <w:r>
        <w:rPr>
          <w:sz w:val="24"/>
          <w:szCs w:val="24"/>
        </w:rPr>
        <w:t xml:space="preserve">The </w:t>
      </w:r>
      <w:r>
        <w:rPr>
          <w:i/>
          <w:sz w:val="24"/>
          <w:szCs w:val="24"/>
        </w:rPr>
        <w:t>Report and Order</w:t>
      </w:r>
      <w:r>
        <w:rPr>
          <w:sz w:val="24"/>
          <w:szCs w:val="24"/>
        </w:rPr>
        <w:t xml:space="preserve"> </w:t>
      </w:r>
      <w:r w:rsidR="00AD7E24">
        <w:rPr>
          <w:sz w:val="24"/>
          <w:szCs w:val="24"/>
        </w:rPr>
        <w:t xml:space="preserve">adopts procedures enabling the Commission to grant exemptions to the </w:t>
      </w:r>
      <w:r w:rsidR="00BD0680">
        <w:rPr>
          <w:sz w:val="24"/>
          <w:szCs w:val="24"/>
        </w:rPr>
        <w:t>apparatus rules adopted pursuant to Section 203 of the CVAA</w:t>
      </w:r>
      <w:r w:rsidR="00AD7E24">
        <w:rPr>
          <w:sz w:val="24"/>
          <w:szCs w:val="24"/>
        </w:rPr>
        <w:t>, where a petitioner has shown that compliance is not achievable or</w:t>
      </w:r>
      <w:r w:rsidR="00BD0680">
        <w:rPr>
          <w:sz w:val="24"/>
          <w:szCs w:val="24"/>
        </w:rPr>
        <w:t xml:space="preserve"> is not</w:t>
      </w:r>
      <w:r w:rsidR="00AD7E24">
        <w:rPr>
          <w:sz w:val="24"/>
          <w:szCs w:val="24"/>
        </w:rPr>
        <w:t xml:space="preserve"> technically feasible.  This exemption process will allow the Commission to address the impact of the rules on individual entities, including smaller entities, and to modify the application of the rules to accommodate individual circumstances.  Further, the </w:t>
      </w:r>
      <w:r w:rsidR="00AD7E24">
        <w:rPr>
          <w:i/>
          <w:sz w:val="24"/>
          <w:szCs w:val="24"/>
        </w:rPr>
        <w:t xml:space="preserve">Report and Order </w:t>
      </w:r>
      <w:r w:rsidR="00AD7E24">
        <w:rPr>
          <w:sz w:val="24"/>
          <w:szCs w:val="24"/>
        </w:rPr>
        <w:t>provides that parties may use alternate means of compliance to the</w:t>
      </w:r>
      <w:r w:rsidR="00BD0680" w:rsidRPr="00BD0680">
        <w:rPr>
          <w:sz w:val="24"/>
          <w:szCs w:val="24"/>
        </w:rPr>
        <w:t xml:space="preserve"> </w:t>
      </w:r>
      <w:r w:rsidR="00BD0680">
        <w:rPr>
          <w:sz w:val="24"/>
          <w:szCs w:val="24"/>
        </w:rPr>
        <w:t>Section 203 apparatus rules</w:t>
      </w:r>
      <w:r w:rsidR="00AD7E24">
        <w:rPr>
          <w:sz w:val="24"/>
          <w:szCs w:val="24"/>
        </w:rPr>
        <w:t>.</w:t>
      </w:r>
      <w:r w:rsidR="00560BCA">
        <w:rPr>
          <w:sz w:val="24"/>
          <w:szCs w:val="24"/>
        </w:rPr>
        <w:t xml:space="preserve">  </w:t>
      </w:r>
      <w:r w:rsidR="00AD7E24" w:rsidRPr="00595E7E">
        <w:rPr>
          <w:sz w:val="24"/>
          <w:szCs w:val="24"/>
        </w:rPr>
        <w:t>Individual entities, including smaller entities, may benefit from these provisions.</w:t>
      </w:r>
    </w:p>
    <w:p w:rsidR="00AD7E24" w:rsidRDefault="00AD7E24">
      <w:pPr>
        <w:rPr>
          <w:sz w:val="24"/>
          <w:szCs w:val="24"/>
          <w:highlight w:val="yellow"/>
        </w:rPr>
      </w:pPr>
    </w:p>
    <w:p w:rsidR="00AD7E24" w:rsidRDefault="00AD7E24">
      <w:pPr>
        <w:jc w:val="center"/>
        <w:rPr>
          <w:b/>
          <w:sz w:val="24"/>
          <w:szCs w:val="24"/>
          <w:u w:val="single"/>
        </w:rPr>
      </w:pPr>
      <w:r>
        <w:rPr>
          <w:b/>
          <w:sz w:val="24"/>
          <w:szCs w:val="24"/>
          <w:u w:val="single"/>
        </w:rPr>
        <w:br w:type="page"/>
        <w:t>INTERNET LINKS</w:t>
      </w:r>
    </w:p>
    <w:p w:rsidR="00AD7E24" w:rsidRDefault="00AD7E24">
      <w:pPr>
        <w:rPr>
          <w:b/>
          <w:sz w:val="24"/>
          <w:szCs w:val="24"/>
          <w:u w:val="single"/>
        </w:rPr>
      </w:pPr>
    </w:p>
    <w:p w:rsidR="00AD7E24" w:rsidRDefault="00074B94">
      <w:pPr>
        <w:numPr>
          <w:ilvl w:val="0"/>
          <w:numId w:val="6"/>
        </w:numPr>
        <w:tabs>
          <w:tab w:val="clear" w:pos="720"/>
          <w:tab w:val="num" w:pos="360"/>
        </w:tabs>
        <w:ind w:left="360"/>
        <w:rPr>
          <w:sz w:val="24"/>
          <w:szCs w:val="24"/>
        </w:rPr>
      </w:pPr>
      <w:r>
        <w:rPr>
          <w:sz w:val="24"/>
          <w:szCs w:val="24"/>
        </w:rPr>
        <w:t xml:space="preserve">Report and Order </w:t>
      </w:r>
      <w:r w:rsidR="002A257B">
        <w:rPr>
          <w:sz w:val="24"/>
          <w:szCs w:val="24"/>
        </w:rPr>
        <w:t xml:space="preserve">and Further Notice of Proposed Rulemaking </w:t>
      </w:r>
      <w:r>
        <w:rPr>
          <w:sz w:val="24"/>
          <w:szCs w:val="24"/>
        </w:rPr>
        <w:t>– FCC 13-45</w:t>
      </w:r>
      <w:r w:rsidR="00AD7E24">
        <w:rPr>
          <w:sz w:val="24"/>
          <w:szCs w:val="24"/>
        </w:rPr>
        <w:t xml:space="preserve"> </w:t>
      </w:r>
    </w:p>
    <w:p w:rsidR="00AD7E24" w:rsidRDefault="00AD7E24">
      <w:pPr>
        <w:rPr>
          <w:sz w:val="24"/>
          <w:szCs w:val="24"/>
          <w:highlight w:val="yellow"/>
        </w:rPr>
      </w:pPr>
    </w:p>
    <w:p w:rsidR="00383C92" w:rsidRDefault="00B74398" w:rsidP="00383C92">
      <w:pPr>
        <w:ind w:left="360"/>
        <w:rPr>
          <w:rStyle w:val="Hyperlink"/>
          <w:sz w:val="22"/>
          <w:szCs w:val="22"/>
        </w:rPr>
      </w:pPr>
      <w:hyperlink r:id="rId9" w:history="1">
        <w:r w:rsidR="00383C92" w:rsidRPr="00AA7D0A">
          <w:rPr>
            <w:rStyle w:val="Hyperlink"/>
            <w:sz w:val="22"/>
            <w:szCs w:val="22"/>
          </w:rPr>
          <w:t>http://hraunfoss.fcc.gov/edocs_public/attachmatch/FCC-13-45A1.docx</w:t>
        </w:r>
      </w:hyperlink>
    </w:p>
    <w:p w:rsidR="00383C92" w:rsidRDefault="00B74398" w:rsidP="00383C92">
      <w:pPr>
        <w:ind w:left="360"/>
        <w:rPr>
          <w:rStyle w:val="Hyperlink"/>
          <w:sz w:val="22"/>
          <w:szCs w:val="22"/>
        </w:rPr>
      </w:pPr>
      <w:hyperlink r:id="rId10" w:history="1">
        <w:r w:rsidR="00383C92" w:rsidRPr="00AA7D0A">
          <w:rPr>
            <w:rStyle w:val="Hyperlink"/>
            <w:sz w:val="22"/>
            <w:szCs w:val="22"/>
          </w:rPr>
          <w:t>http://hraunfoss.fcc.gov/edocs_public/attachmatch/FCC-13-45A2.docx</w:t>
        </w:r>
      </w:hyperlink>
    </w:p>
    <w:p w:rsidR="00383C92" w:rsidRDefault="00B74398" w:rsidP="00383C92">
      <w:pPr>
        <w:ind w:left="360"/>
        <w:rPr>
          <w:rStyle w:val="Hyperlink"/>
          <w:sz w:val="22"/>
          <w:szCs w:val="22"/>
        </w:rPr>
      </w:pPr>
      <w:hyperlink r:id="rId11" w:history="1">
        <w:r w:rsidR="00383C92" w:rsidRPr="00AA7D0A">
          <w:rPr>
            <w:rStyle w:val="Hyperlink"/>
            <w:sz w:val="22"/>
            <w:szCs w:val="22"/>
          </w:rPr>
          <w:t>http://hraunfoss.fcc.gov/edocs_public/attachmatch/FCC-13-45A3.docx</w:t>
        </w:r>
      </w:hyperlink>
    </w:p>
    <w:p w:rsidR="00383C92" w:rsidRDefault="00B74398" w:rsidP="00383C92">
      <w:pPr>
        <w:ind w:left="360"/>
        <w:rPr>
          <w:rStyle w:val="Hyperlink"/>
          <w:sz w:val="22"/>
          <w:szCs w:val="22"/>
        </w:rPr>
      </w:pPr>
      <w:hyperlink r:id="rId12" w:history="1">
        <w:r w:rsidR="00383C92" w:rsidRPr="00AA7D0A">
          <w:rPr>
            <w:rStyle w:val="Hyperlink"/>
            <w:sz w:val="22"/>
            <w:szCs w:val="22"/>
          </w:rPr>
          <w:t>http://hraunfoss.fcc.gov/edocs_public/attachmatch/FCC-13-45A4.docx</w:t>
        </w:r>
      </w:hyperlink>
    </w:p>
    <w:p w:rsidR="00383C92" w:rsidRDefault="00B74398" w:rsidP="00383C92">
      <w:pPr>
        <w:ind w:left="360"/>
        <w:rPr>
          <w:rStyle w:val="Hyperlink"/>
          <w:sz w:val="22"/>
          <w:szCs w:val="22"/>
        </w:rPr>
      </w:pPr>
      <w:hyperlink r:id="rId13" w:history="1">
        <w:r w:rsidR="00383C92" w:rsidRPr="00AA7D0A">
          <w:rPr>
            <w:rStyle w:val="Hyperlink"/>
            <w:sz w:val="22"/>
            <w:szCs w:val="22"/>
          </w:rPr>
          <w:t>http://hraunfoss.fcc.gov/edocs_public/attachmatch/FCC-13-45A1.pdf</w:t>
        </w:r>
      </w:hyperlink>
    </w:p>
    <w:p w:rsidR="00383C92" w:rsidRDefault="00B74398" w:rsidP="00383C92">
      <w:pPr>
        <w:ind w:left="360"/>
        <w:rPr>
          <w:rStyle w:val="Hyperlink"/>
          <w:sz w:val="22"/>
          <w:szCs w:val="22"/>
        </w:rPr>
      </w:pPr>
      <w:hyperlink r:id="rId14" w:history="1">
        <w:r w:rsidR="00383C92" w:rsidRPr="00AA7D0A">
          <w:rPr>
            <w:rStyle w:val="Hyperlink"/>
            <w:sz w:val="22"/>
            <w:szCs w:val="22"/>
          </w:rPr>
          <w:t>http://hraunfoss.fcc.gov/edocs_public/attachmatch/FCC-13-45A1.txt</w:t>
        </w:r>
      </w:hyperlink>
    </w:p>
    <w:p w:rsidR="00AD7E24" w:rsidRDefault="00AD7E24">
      <w:pPr>
        <w:rPr>
          <w:sz w:val="24"/>
          <w:szCs w:val="24"/>
        </w:rPr>
      </w:pPr>
    </w:p>
    <w:sectPr w:rsidR="00AD7E24">
      <w:headerReference w:type="even" r:id="rId15"/>
      <w:headerReference w:type="default" r:id="rId16"/>
      <w:footerReference w:type="even" r:id="rId17"/>
      <w:footerReference w:type="default" r:id="rId18"/>
      <w:headerReference w:type="first" r:id="rId19"/>
      <w:footerReference w:type="first" r:id="rId20"/>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12" w:rsidRDefault="00A96E12">
      <w:r>
        <w:separator/>
      </w:r>
    </w:p>
  </w:endnote>
  <w:endnote w:type="continuationSeparator" w:id="0">
    <w:p w:rsidR="00A96E12" w:rsidRDefault="00A9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24" w:rsidRDefault="00AD7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7E24" w:rsidRDefault="00AD7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24" w:rsidRDefault="00AD7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7F1">
      <w:rPr>
        <w:rStyle w:val="PageNumber"/>
        <w:noProof/>
      </w:rPr>
      <w:t>10</w:t>
    </w:r>
    <w:r>
      <w:rPr>
        <w:rStyle w:val="PageNumber"/>
      </w:rPr>
      <w:fldChar w:fldCharType="end"/>
    </w:r>
  </w:p>
  <w:p w:rsidR="00AD7E24" w:rsidRDefault="00AD7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5A" w:rsidRDefault="00904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12" w:rsidRDefault="00A96E12">
      <w:r>
        <w:separator/>
      </w:r>
    </w:p>
  </w:footnote>
  <w:footnote w:type="continuationSeparator" w:id="0">
    <w:p w:rsidR="00A96E12" w:rsidRDefault="00A9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5A" w:rsidRDefault="00904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5A" w:rsidRDefault="00904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24" w:rsidRDefault="00B74398">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40853114" r:id="rId2"/>
      </w:pict>
    </w:r>
    <w:r w:rsidR="00AD7E24">
      <w:rPr>
        <w:rFonts w:ascii="CG Times (W1)" w:hAnsi="CG Times (W1)"/>
        <w:sz w:val="28"/>
      </w:rPr>
      <w:t>Federal Communications Commission</w:t>
    </w:r>
  </w:p>
  <w:p w:rsidR="00AD7E24" w:rsidRDefault="00AD7E24">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AD7E24" w:rsidRDefault="00AD7E24">
    <w:pPr>
      <w:pStyle w:val="Header"/>
      <w:tabs>
        <w:tab w:val="clear" w:pos="4320"/>
      </w:tabs>
      <w:jc w:val="center"/>
      <w:rPr>
        <w:sz w:val="22"/>
      </w:rPr>
    </w:pPr>
  </w:p>
  <w:p w:rsidR="00AD7E24" w:rsidRDefault="000946BE">
    <w:pPr>
      <w:pStyle w:val="Header"/>
      <w:tabs>
        <w:tab w:val="clear" w:pos="4320"/>
      </w:tabs>
      <w:jc w:val="center"/>
    </w:pPr>
    <w:r w:rsidRPr="000946BE">
      <w:rPr>
        <w:color w:val="FFFFFF" w:themeColor="background1"/>
        <w:sz w:val="22"/>
      </w:rPr>
      <w:t xml:space="preserve">‘ </w:t>
    </w:r>
    <w:r>
      <w:rPr>
        <w:sz w:val="22"/>
      </w:rPr>
      <w:t xml:space="preserve"> September 16,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5A"/>
    <w:multiLevelType w:val="hybridMultilevel"/>
    <w:tmpl w:val="7E700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3397D"/>
    <w:multiLevelType w:val="hybridMultilevel"/>
    <w:tmpl w:val="9E2ED94C"/>
    <w:lvl w:ilvl="0" w:tplc="04090001">
      <w:start w:val="1"/>
      <w:numFmt w:val="bullet"/>
      <w:lvlText w:val=""/>
      <w:lvlJc w:val="left"/>
      <w:pPr>
        <w:tabs>
          <w:tab w:val="num" w:pos="720"/>
        </w:tabs>
        <w:ind w:left="720" w:hanging="360"/>
      </w:pPr>
      <w:rPr>
        <w:rFonts w:ascii="Symbol" w:hAnsi="Symbol" w:hint="default"/>
      </w:rPr>
    </w:lvl>
    <w:lvl w:ilvl="1" w:tplc="EAD80F34">
      <w:start w:val="1"/>
      <w:numFmt w:val="decimal"/>
      <w:lvlText w:val="%2."/>
      <w:lvlJc w:val="left"/>
      <w:pPr>
        <w:tabs>
          <w:tab w:val="num" w:pos="720"/>
        </w:tabs>
        <w:ind w:left="720" w:hanging="36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032CC7"/>
    <w:multiLevelType w:val="hybridMultilevel"/>
    <w:tmpl w:val="2EC24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D3470"/>
    <w:multiLevelType w:val="hybridMultilevel"/>
    <w:tmpl w:val="CA9A2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C8602B"/>
    <w:multiLevelType w:val="hybridMultilevel"/>
    <w:tmpl w:val="37C26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6A41D5"/>
    <w:multiLevelType w:val="hybridMultilevel"/>
    <w:tmpl w:val="B3F2F5C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3BB0108"/>
    <w:multiLevelType w:val="hybridMultilevel"/>
    <w:tmpl w:val="944CA2AA"/>
    <w:lvl w:ilvl="0" w:tplc="32B80FB4">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21A56"/>
    <w:multiLevelType w:val="hybridMultilevel"/>
    <w:tmpl w:val="2B689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E709B8"/>
    <w:multiLevelType w:val="hybridMultilevel"/>
    <w:tmpl w:val="01E2B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3"/>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93"/>
    <w:rsid w:val="000052B0"/>
    <w:rsid w:val="00023F50"/>
    <w:rsid w:val="0002417B"/>
    <w:rsid w:val="00047DCB"/>
    <w:rsid w:val="00060B8A"/>
    <w:rsid w:val="00074B94"/>
    <w:rsid w:val="00084894"/>
    <w:rsid w:val="00090C7F"/>
    <w:rsid w:val="000946BE"/>
    <w:rsid w:val="000978FB"/>
    <w:rsid w:val="000A250A"/>
    <w:rsid w:val="000B1908"/>
    <w:rsid w:val="000B7765"/>
    <w:rsid w:val="000F3C2E"/>
    <w:rsid w:val="000F5A09"/>
    <w:rsid w:val="001004A0"/>
    <w:rsid w:val="00105A3A"/>
    <w:rsid w:val="00126B55"/>
    <w:rsid w:val="001801E8"/>
    <w:rsid w:val="00187E8F"/>
    <w:rsid w:val="0019168A"/>
    <w:rsid w:val="001A35D5"/>
    <w:rsid w:val="001B6DEF"/>
    <w:rsid w:val="001D3BE6"/>
    <w:rsid w:val="001D69B3"/>
    <w:rsid w:val="001D6C7D"/>
    <w:rsid w:val="002048FF"/>
    <w:rsid w:val="00216733"/>
    <w:rsid w:val="0021685F"/>
    <w:rsid w:val="00224128"/>
    <w:rsid w:val="002273EF"/>
    <w:rsid w:val="00241C5C"/>
    <w:rsid w:val="002549B3"/>
    <w:rsid w:val="00255C4F"/>
    <w:rsid w:val="00260E5F"/>
    <w:rsid w:val="002664E8"/>
    <w:rsid w:val="002709A9"/>
    <w:rsid w:val="00276CEE"/>
    <w:rsid w:val="002772BD"/>
    <w:rsid w:val="002A0C2A"/>
    <w:rsid w:val="002A257B"/>
    <w:rsid w:val="002A307B"/>
    <w:rsid w:val="002A487A"/>
    <w:rsid w:val="002A5702"/>
    <w:rsid w:val="002C03AD"/>
    <w:rsid w:val="002C0805"/>
    <w:rsid w:val="002C1D07"/>
    <w:rsid w:val="002C7696"/>
    <w:rsid w:val="002D7FE0"/>
    <w:rsid w:val="002F75D0"/>
    <w:rsid w:val="00303372"/>
    <w:rsid w:val="003136A1"/>
    <w:rsid w:val="00332A3E"/>
    <w:rsid w:val="003343EA"/>
    <w:rsid w:val="0034334D"/>
    <w:rsid w:val="003558C3"/>
    <w:rsid w:val="003729BE"/>
    <w:rsid w:val="00380678"/>
    <w:rsid w:val="00383C92"/>
    <w:rsid w:val="0039458B"/>
    <w:rsid w:val="003975FA"/>
    <w:rsid w:val="003A2D87"/>
    <w:rsid w:val="003E7E2F"/>
    <w:rsid w:val="00404CF1"/>
    <w:rsid w:val="004153E9"/>
    <w:rsid w:val="00417139"/>
    <w:rsid w:val="00427874"/>
    <w:rsid w:val="00441E6F"/>
    <w:rsid w:val="0044383F"/>
    <w:rsid w:val="00447053"/>
    <w:rsid w:val="0045150E"/>
    <w:rsid w:val="00455ABC"/>
    <w:rsid w:val="00456CE9"/>
    <w:rsid w:val="004621E3"/>
    <w:rsid w:val="00466423"/>
    <w:rsid w:val="00483FBE"/>
    <w:rsid w:val="004C2BFD"/>
    <w:rsid w:val="004C3B9A"/>
    <w:rsid w:val="004D10E0"/>
    <w:rsid w:val="004F5E6C"/>
    <w:rsid w:val="005048FE"/>
    <w:rsid w:val="00515A41"/>
    <w:rsid w:val="005464E0"/>
    <w:rsid w:val="00555B4B"/>
    <w:rsid w:val="00556B66"/>
    <w:rsid w:val="00560BCA"/>
    <w:rsid w:val="00562A3A"/>
    <w:rsid w:val="00567B0E"/>
    <w:rsid w:val="00575233"/>
    <w:rsid w:val="00576152"/>
    <w:rsid w:val="00577801"/>
    <w:rsid w:val="00590E3E"/>
    <w:rsid w:val="00595E7E"/>
    <w:rsid w:val="005A0975"/>
    <w:rsid w:val="005A2F73"/>
    <w:rsid w:val="005B5E09"/>
    <w:rsid w:val="005E08A6"/>
    <w:rsid w:val="005E19A4"/>
    <w:rsid w:val="005E3D84"/>
    <w:rsid w:val="005E721C"/>
    <w:rsid w:val="005F5752"/>
    <w:rsid w:val="005F72E6"/>
    <w:rsid w:val="00600BEF"/>
    <w:rsid w:val="0061760D"/>
    <w:rsid w:val="00634100"/>
    <w:rsid w:val="00644CA6"/>
    <w:rsid w:val="00651955"/>
    <w:rsid w:val="006701C8"/>
    <w:rsid w:val="00676826"/>
    <w:rsid w:val="006840DA"/>
    <w:rsid w:val="006D67D8"/>
    <w:rsid w:val="006E27F1"/>
    <w:rsid w:val="006E4D86"/>
    <w:rsid w:val="006F0B71"/>
    <w:rsid w:val="006F53AE"/>
    <w:rsid w:val="00707A9A"/>
    <w:rsid w:val="00715250"/>
    <w:rsid w:val="0071626A"/>
    <w:rsid w:val="00716E3C"/>
    <w:rsid w:val="00717F36"/>
    <w:rsid w:val="00723199"/>
    <w:rsid w:val="00736A25"/>
    <w:rsid w:val="0074588F"/>
    <w:rsid w:val="0075428F"/>
    <w:rsid w:val="0076493E"/>
    <w:rsid w:val="0076773D"/>
    <w:rsid w:val="007962AF"/>
    <w:rsid w:val="007A204C"/>
    <w:rsid w:val="007D2129"/>
    <w:rsid w:val="007E6C83"/>
    <w:rsid w:val="007F2CCE"/>
    <w:rsid w:val="0081544B"/>
    <w:rsid w:val="0084362A"/>
    <w:rsid w:val="00847D0A"/>
    <w:rsid w:val="00851CBA"/>
    <w:rsid w:val="008878E8"/>
    <w:rsid w:val="008944C5"/>
    <w:rsid w:val="008A0DA4"/>
    <w:rsid w:val="008A1E2D"/>
    <w:rsid w:val="008A5AF6"/>
    <w:rsid w:val="008B307E"/>
    <w:rsid w:val="008C1D98"/>
    <w:rsid w:val="008D156A"/>
    <w:rsid w:val="008D6355"/>
    <w:rsid w:val="008E1D69"/>
    <w:rsid w:val="008E1E11"/>
    <w:rsid w:val="008F1223"/>
    <w:rsid w:val="00904E5A"/>
    <w:rsid w:val="009111E3"/>
    <w:rsid w:val="00915352"/>
    <w:rsid w:val="009476F8"/>
    <w:rsid w:val="009A7093"/>
    <w:rsid w:val="00A01EF6"/>
    <w:rsid w:val="00A10A0A"/>
    <w:rsid w:val="00A125F1"/>
    <w:rsid w:val="00A14360"/>
    <w:rsid w:val="00A17B39"/>
    <w:rsid w:val="00A322B0"/>
    <w:rsid w:val="00A377CD"/>
    <w:rsid w:val="00A42736"/>
    <w:rsid w:val="00A61A0C"/>
    <w:rsid w:val="00A624B4"/>
    <w:rsid w:val="00A70357"/>
    <w:rsid w:val="00A96E12"/>
    <w:rsid w:val="00AB18BF"/>
    <w:rsid w:val="00AD7E24"/>
    <w:rsid w:val="00AE000F"/>
    <w:rsid w:val="00B01A1E"/>
    <w:rsid w:val="00B15C8D"/>
    <w:rsid w:val="00B15CAE"/>
    <w:rsid w:val="00B27DD4"/>
    <w:rsid w:val="00B42B56"/>
    <w:rsid w:val="00B67539"/>
    <w:rsid w:val="00B737ED"/>
    <w:rsid w:val="00B74398"/>
    <w:rsid w:val="00B87593"/>
    <w:rsid w:val="00BB0C4A"/>
    <w:rsid w:val="00BB3195"/>
    <w:rsid w:val="00BB3851"/>
    <w:rsid w:val="00BD0680"/>
    <w:rsid w:val="00BE1AEE"/>
    <w:rsid w:val="00BE520E"/>
    <w:rsid w:val="00C06E0A"/>
    <w:rsid w:val="00C165A5"/>
    <w:rsid w:val="00C36D04"/>
    <w:rsid w:val="00C55274"/>
    <w:rsid w:val="00C60206"/>
    <w:rsid w:val="00C61A37"/>
    <w:rsid w:val="00C841C1"/>
    <w:rsid w:val="00C95203"/>
    <w:rsid w:val="00CD3612"/>
    <w:rsid w:val="00CE3B6B"/>
    <w:rsid w:val="00D16339"/>
    <w:rsid w:val="00D22C46"/>
    <w:rsid w:val="00D26560"/>
    <w:rsid w:val="00D311ED"/>
    <w:rsid w:val="00D552DD"/>
    <w:rsid w:val="00D67D18"/>
    <w:rsid w:val="00D835A1"/>
    <w:rsid w:val="00DB4CFF"/>
    <w:rsid w:val="00DC6304"/>
    <w:rsid w:val="00DD5A7A"/>
    <w:rsid w:val="00DD6FE4"/>
    <w:rsid w:val="00DF1851"/>
    <w:rsid w:val="00E05573"/>
    <w:rsid w:val="00E22489"/>
    <w:rsid w:val="00E3224F"/>
    <w:rsid w:val="00E33A22"/>
    <w:rsid w:val="00E52D6E"/>
    <w:rsid w:val="00E54B09"/>
    <w:rsid w:val="00E55A64"/>
    <w:rsid w:val="00E60ED3"/>
    <w:rsid w:val="00EA1132"/>
    <w:rsid w:val="00EB2B22"/>
    <w:rsid w:val="00EB6C62"/>
    <w:rsid w:val="00EB6D77"/>
    <w:rsid w:val="00EC2BE0"/>
    <w:rsid w:val="00EF250F"/>
    <w:rsid w:val="00EF711C"/>
    <w:rsid w:val="00F04D28"/>
    <w:rsid w:val="00F05486"/>
    <w:rsid w:val="00F3343B"/>
    <w:rsid w:val="00F41BD1"/>
    <w:rsid w:val="00F4507D"/>
    <w:rsid w:val="00F706C7"/>
    <w:rsid w:val="00F928FA"/>
    <w:rsid w:val="00F95C93"/>
    <w:rsid w:val="00FA63B0"/>
    <w:rsid w:val="00FC5CA6"/>
    <w:rsid w:val="00FD6BDD"/>
    <w:rsid w:val="00FD72B1"/>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224128"/>
    <w:pPr>
      <w:spacing w:after="200" w:line="276" w:lineRule="auto"/>
      <w:ind w:left="720"/>
      <w:contextualSpacing/>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224128"/>
    <w:pPr>
      <w:spacing w:after="200" w:line="276"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yperlink" Target="http://hraunfoss.fcc.gov/edocs_public/attachmatch/FCC-13-45A1.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raunfoss.fcc.gov/edocs_public/attachmatch/FCC-13-45A4.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3-45A3.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raunfoss.fcc.gov/edocs_public/attachmatch/FCC-13-45A2.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hraunfoss.fcc.gov/edocs_public/attachmatch/FCC-13-45A1.docx" TargetMode="External"/><Relationship Id="rId14" Type="http://schemas.openxmlformats.org/officeDocument/2006/relationships/hyperlink" Target="http://hraunfoss.fcc.gov/edocs_public/attachmatch/FCC-13-45A1.tx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3267</Words>
  <Characters>18800</Characters>
  <Application>Microsoft Office Word</Application>
  <DocSecurity>0</DocSecurity>
  <Lines>341</Lines>
  <Paragraphs>112</Paragraphs>
  <ScaleCrop>false</ScaleCrop>
  <HeadingPairs>
    <vt:vector size="2" baseType="variant">
      <vt:variant>
        <vt:lpstr>Title</vt:lpstr>
      </vt:variant>
      <vt:variant>
        <vt:i4>1</vt:i4>
      </vt:variant>
    </vt:vector>
  </HeadingPairs>
  <TitlesOfParts>
    <vt:vector size="1" baseType="lpstr">
      <vt:lpstr>Small Entity Compliance Guide</vt:lpstr>
    </vt:vector>
  </TitlesOfParts>
  <Manager/>
  <Company/>
  <LinksUpToDate>false</LinksUpToDate>
  <CharactersWithSpaces>22100</CharactersWithSpaces>
  <SharedDoc>false</SharedDoc>
  <HyperlinkBase> </HyperlinkBase>
  <HLinks>
    <vt:vector size="42" baseType="variant">
      <vt:variant>
        <vt:i4>4653172</vt:i4>
      </vt:variant>
      <vt:variant>
        <vt:i4>18</vt:i4>
      </vt:variant>
      <vt:variant>
        <vt:i4>0</vt:i4>
      </vt:variant>
      <vt:variant>
        <vt:i4>5</vt:i4>
      </vt:variant>
      <vt:variant>
        <vt:lpwstr>http://hraunfoss.fcc.gov/edocs_public/attachmatch/FCC-13-45A1.txt</vt:lpwstr>
      </vt:variant>
      <vt:variant>
        <vt:lpwstr/>
      </vt:variant>
      <vt:variant>
        <vt:i4>5963888</vt:i4>
      </vt:variant>
      <vt:variant>
        <vt:i4>15</vt:i4>
      </vt:variant>
      <vt:variant>
        <vt:i4>0</vt:i4>
      </vt:variant>
      <vt:variant>
        <vt:i4>5</vt:i4>
      </vt:variant>
      <vt:variant>
        <vt:lpwstr>http://hraunfoss.fcc.gov/edocs_public/attachmatch/FCC-13-45A1.pdf</vt:lpwstr>
      </vt:variant>
      <vt:variant>
        <vt:lpwstr/>
      </vt:variant>
      <vt:variant>
        <vt:i4>2621442</vt:i4>
      </vt:variant>
      <vt:variant>
        <vt:i4>12</vt:i4>
      </vt:variant>
      <vt:variant>
        <vt:i4>0</vt:i4>
      </vt:variant>
      <vt:variant>
        <vt:i4>5</vt:i4>
      </vt:variant>
      <vt:variant>
        <vt:lpwstr>http://hraunfoss.fcc.gov/edocs_public/attachmatch/FCC-13-45A4.docx</vt:lpwstr>
      </vt:variant>
      <vt:variant>
        <vt:lpwstr/>
      </vt:variant>
      <vt:variant>
        <vt:i4>2621445</vt:i4>
      </vt:variant>
      <vt:variant>
        <vt:i4>9</vt:i4>
      </vt:variant>
      <vt:variant>
        <vt:i4>0</vt:i4>
      </vt:variant>
      <vt:variant>
        <vt:i4>5</vt:i4>
      </vt:variant>
      <vt:variant>
        <vt:lpwstr>http://hraunfoss.fcc.gov/edocs_public/attachmatch/FCC-13-45A3.docx</vt:lpwstr>
      </vt:variant>
      <vt:variant>
        <vt:lpwstr/>
      </vt:variant>
      <vt:variant>
        <vt:i4>2621444</vt:i4>
      </vt:variant>
      <vt:variant>
        <vt:i4>6</vt:i4>
      </vt:variant>
      <vt:variant>
        <vt:i4>0</vt:i4>
      </vt:variant>
      <vt:variant>
        <vt:i4>5</vt:i4>
      </vt:variant>
      <vt:variant>
        <vt:lpwstr>http://hraunfoss.fcc.gov/edocs_public/attachmatch/FCC-13-45A2.docx</vt:lpwstr>
      </vt:variant>
      <vt:variant>
        <vt:lpwstr/>
      </vt:variant>
      <vt:variant>
        <vt:i4>2621447</vt:i4>
      </vt:variant>
      <vt:variant>
        <vt:i4>3</vt:i4>
      </vt:variant>
      <vt:variant>
        <vt:i4>0</vt:i4>
      </vt:variant>
      <vt:variant>
        <vt:i4>5</vt:i4>
      </vt:variant>
      <vt:variant>
        <vt:lpwstr>http://hraunfoss.fcc.gov/edocs_public/attachmatch/FCC-13-45A1.docx</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2004-08-25T19:16:00Z</cp:lastPrinted>
  <dcterms:created xsi:type="dcterms:W3CDTF">2013-09-16T20:12:00Z</dcterms:created>
  <dcterms:modified xsi:type="dcterms:W3CDTF">2013-09-16T20:12:00Z</dcterms:modified>
  <cp:category> </cp:category>
  <cp:contentStatus> </cp:contentStatus>
</cp:coreProperties>
</file>