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063" w:rsidRDefault="00866063" w:rsidP="00EC6B75">
      <w:pPr>
        <w:jc w:val="right"/>
        <w:rPr>
          <w:b/>
          <w:szCs w:val="22"/>
        </w:rPr>
      </w:pPr>
      <w:bookmarkStart w:id="0" w:name="_GoBack"/>
      <w:bookmarkEnd w:id="0"/>
      <w:r>
        <w:rPr>
          <w:b/>
          <w:szCs w:val="22"/>
        </w:rPr>
        <w:t>DA 13-</w:t>
      </w:r>
      <w:r w:rsidR="00332CE7">
        <w:rPr>
          <w:b/>
          <w:szCs w:val="22"/>
        </w:rPr>
        <w:t>1988</w:t>
      </w:r>
    </w:p>
    <w:p w:rsidR="00866063" w:rsidRDefault="00866063" w:rsidP="00EC6B75">
      <w:pPr>
        <w:jc w:val="right"/>
        <w:rPr>
          <w:szCs w:val="22"/>
        </w:rPr>
      </w:pPr>
      <w:r>
        <w:rPr>
          <w:b/>
          <w:szCs w:val="22"/>
        </w:rPr>
        <w:t>Release</w:t>
      </w:r>
      <w:r w:rsidR="00591169">
        <w:rPr>
          <w:b/>
          <w:szCs w:val="22"/>
        </w:rPr>
        <w:t>d</w:t>
      </w:r>
      <w:r>
        <w:rPr>
          <w:b/>
          <w:szCs w:val="22"/>
        </w:rPr>
        <w:t xml:space="preserve">:  </w:t>
      </w:r>
      <w:r w:rsidR="001A6420">
        <w:rPr>
          <w:b/>
          <w:szCs w:val="22"/>
        </w:rPr>
        <w:t xml:space="preserve">September </w:t>
      </w:r>
      <w:r w:rsidR="00332CE7">
        <w:rPr>
          <w:b/>
          <w:szCs w:val="22"/>
        </w:rPr>
        <w:t>26</w:t>
      </w:r>
      <w:r w:rsidR="001A6420">
        <w:rPr>
          <w:b/>
          <w:szCs w:val="22"/>
        </w:rPr>
        <w:t>, 2013</w:t>
      </w:r>
    </w:p>
    <w:p w:rsidR="00866063" w:rsidRDefault="00866063" w:rsidP="00866063">
      <w:pPr>
        <w:jc w:val="right"/>
        <w:rPr>
          <w:sz w:val="24"/>
        </w:rPr>
      </w:pPr>
    </w:p>
    <w:p w:rsidR="00BD72AB" w:rsidRDefault="00113B0E" w:rsidP="003A1BA8">
      <w:pPr>
        <w:pStyle w:val="BodyText"/>
        <w:widowControl/>
        <w:spacing w:after="240"/>
        <w:ind w:left="720" w:right="720"/>
        <w:rPr>
          <w:rFonts w:ascii="Times New Roman Bold" w:hAnsi="Times New Roman Bold"/>
          <w:caps/>
          <w:color w:val="000000"/>
          <w:sz w:val="22"/>
          <w:szCs w:val="22"/>
        </w:rPr>
      </w:pPr>
      <w:r>
        <w:rPr>
          <w:rFonts w:ascii="Times New Roman Bold" w:hAnsi="Times New Roman Bold"/>
          <w:caps/>
          <w:color w:val="000000"/>
          <w:sz w:val="22"/>
          <w:szCs w:val="22"/>
        </w:rPr>
        <w:t>wireline competition bureau reminds co</w:t>
      </w:r>
      <w:r w:rsidR="003D1E09">
        <w:rPr>
          <w:rFonts w:ascii="Times New Roman Bold" w:hAnsi="Times New Roman Bold"/>
          <w:caps/>
          <w:color w:val="000000"/>
          <w:sz w:val="22"/>
          <w:szCs w:val="22"/>
        </w:rPr>
        <w:t>NNECT AMERICA PHASE I CHALLENGE PARTICIPANTS</w:t>
      </w:r>
      <w:r>
        <w:rPr>
          <w:rFonts w:ascii="Times New Roman Bold" w:hAnsi="Times New Roman Bold"/>
          <w:caps/>
          <w:color w:val="000000"/>
          <w:sz w:val="22"/>
          <w:szCs w:val="22"/>
        </w:rPr>
        <w:t xml:space="preserve"> to protect </w:t>
      </w:r>
      <w:r w:rsidR="00990943">
        <w:rPr>
          <w:rFonts w:ascii="Times New Roman Bold" w:hAnsi="Times New Roman Bold"/>
          <w:caps/>
          <w:color w:val="000000"/>
          <w:sz w:val="22"/>
          <w:szCs w:val="22"/>
        </w:rPr>
        <w:t xml:space="preserve">CUSTOMER PRIVACY IN CHALLENGE PROCESS </w:t>
      </w:r>
    </w:p>
    <w:p w:rsidR="007F4F04" w:rsidRDefault="001A6420" w:rsidP="00942E62">
      <w:pPr>
        <w:spacing w:after="240"/>
        <w:jc w:val="center"/>
      </w:pPr>
      <w:r>
        <w:rPr>
          <w:b/>
          <w:color w:val="000000"/>
          <w:szCs w:val="22"/>
        </w:rPr>
        <w:t>WC Docket No</w:t>
      </w:r>
      <w:r w:rsidR="00866063">
        <w:rPr>
          <w:b/>
          <w:color w:val="000000"/>
          <w:szCs w:val="22"/>
        </w:rPr>
        <w:t>. 10-90</w:t>
      </w:r>
    </w:p>
    <w:p w:rsidR="00990943" w:rsidRPr="00135735" w:rsidRDefault="00990943" w:rsidP="001A6420">
      <w:pPr>
        <w:pStyle w:val="ParaNum"/>
        <w:numPr>
          <w:ilvl w:val="0"/>
          <w:numId w:val="0"/>
        </w:numPr>
        <w:ind w:firstLine="720"/>
        <w:jc w:val="left"/>
        <w:rPr>
          <w:color w:val="000000"/>
          <w:szCs w:val="22"/>
        </w:rPr>
      </w:pPr>
      <w:r>
        <w:rPr>
          <w:color w:val="000000"/>
          <w:szCs w:val="22"/>
        </w:rPr>
        <w:t>The Wireline Competition Bureau remind</w:t>
      </w:r>
      <w:r w:rsidR="007C6E05">
        <w:rPr>
          <w:color w:val="000000"/>
          <w:szCs w:val="22"/>
        </w:rPr>
        <w:t>s</w:t>
      </w:r>
      <w:r>
        <w:rPr>
          <w:color w:val="000000"/>
          <w:szCs w:val="22"/>
        </w:rPr>
        <w:t xml:space="preserve"> </w:t>
      </w:r>
      <w:r w:rsidR="00D6039F">
        <w:rPr>
          <w:color w:val="000000"/>
          <w:szCs w:val="22"/>
        </w:rPr>
        <w:t xml:space="preserve">parties interested in participating in the </w:t>
      </w:r>
      <w:r w:rsidR="003D1E09">
        <w:rPr>
          <w:color w:val="000000"/>
          <w:szCs w:val="22"/>
        </w:rPr>
        <w:t xml:space="preserve">Connect America </w:t>
      </w:r>
      <w:r>
        <w:rPr>
          <w:color w:val="000000"/>
          <w:szCs w:val="22"/>
        </w:rPr>
        <w:t xml:space="preserve">Phase I challenge </w:t>
      </w:r>
      <w:r w:rsidR="00D6039F">
        <w:rPr>
          <w:color w:val="000000"/>
          <w:szCs w:val="22"/>
        </w:rPr>
        <w:t xml:space="preserve">process </w:t>
      </w:r>
      <w:r>
        <w:rPr>
          <w:color w:val="000000"/>
          <w:szCs w:val="22"/>
        </w:rPr>
        <w:t>that all filings</w:t>
      </w:r>
      <w:r w:rsidR="00D6039F">
        <w:rPr>
          <w:color w:val="000000"/>
          <w:szCs w:val="22"/>
        </w:rPr>
        <w:t xml:space="preserve"> should </w:t>
      </w:r>
      <w:r w:rsidR="004F0F30">
        <w:rPr>
          <w:color w:val="000000"/>
          <w:szCs w:val="22"/>
        </w:rPr>
        <w:t>protect custo</w:t>
      </w:r>
      <w:r w:rsidR="00D6039F">
        <w:rPr>
          <w:color w:val="000000"/>
          <w:szCs w:val="22"/>
        </w:rPr>
        <w:t>mer privacy consistent with</w:t>
      </w:r>
      <w:r>
        <w:rPr>
          <w:color w:val="000000"/>
          <w:szCs w:val="22"/>
        </w:rPr>
        <w:t xml:space="preserve"> applicable privacy laws and regulations. </w:t>
      </w:r>
    </w:p>
    <w:p w:rsidR="00CD44F9" w:rsidRDefault="00990943" w:rsidP="001A6420">
      <w:pPr>
        <w:pStyle w:val="ParaNum"/>
        <w:numPr>
          <w:ilvl w:val="0"/>
          <w:numId w:val="0"/>
        </w:numPr>
        <w:ind w:firstLine="720"/>
        <w:jc w:val="left"/>
        <w:rPr>
          <w:color w:val="000000"/>
          <w:szCs w:val="22"/>
        </w:rPr>
      </w:pPr>
      <w:r>
        <w:rPr>
          <w:color w:val="000000"/>
          <w:szCs w:val="22"/>
        </w:rPr>
        <w:t xml:space="preserve">In the </w:t>
      </w:r>
      <w:r>
        <w:rPr>
          <w:i/>
          <w:color w:val="000000"/>
          <w:szCs w:val="22"/>
        </w:rPr>
        <w:t xml:space="preserve">Phase I </w:t>
      </w:r>
      <w:r w:rsidR="003D1E09">
        <w:rPr>
          <w:i/>
          <w:color w:val="000000"/>
          <w:szCs w:val="22"/>
        </w:rPr>
        <w:t xml:space="preserve">Round 2 </w:t>
      </w:r>
      <w:r>
        <w:rPr>
          <w:i/>
          <w:color w:val="000000"/>
          <w:szCs w:val="22"/>
        </w:rPr>
        <w:t>Order</w:t>
      </w:r>
      <w:r>
        <w:rPr>
          <w:color w:val="000000"/>
          <w:szCs w:val="22"/>
        </w:rPr>
        <w:t>, the Commission established a challenge process by which a provider could submit evidence showing that it serve</w:t>
      </w:r>
      <w:r w:rsidR="003D1E09">
        <w:rPr>
          <w:color w:val="000000"/>
          <w:szCs w:val="22"/>
        </w:rPr>
        <w:t>s</w:t>
      </w:r>
      <w:r>
        <w:rPr>
          <w:color w:val="000000"/>
          <w:szCs w:val="22"/>
        </w:rPr>
        <w:t xml:space="preserve"> a particular census block.</w:t>
      </w:r>
      <w:r>
        <w:rPr>
          <w:rStyle w:val="FootnoteReference"/>
          <w:color w:val="000000"/>
          <w:szCs w:val="22"/>
        </w:rPr>
        <w:footnoteReference w:id="2"/>
      </w:r>
      <w:r>
        <w:rPr>
          <w:color w:val="000000"/>
          <w:szCs w:val="22"/>
        </w:rPr>
        <w:t xml:space="preserve">  </w:t>
      </w:r>
      <w:r w:rsidR="000A5FDC">
        <w:rPr>
          <w:color w:val="000000"/>
          <w:szCs w:val="22"/>
        </w:rPr>
        <w:t>The Commission noted that certain</w:t>
      </w:r>
      <w:r>
        <w:rPr>
          <w:color w:val="000000"/>
          <w:szCs w:val="22"/>
        </w:rPr>
        <w:t xml:space="preserve"> types of information might be probative, </w:t>
      </w:r>
      <w:r w:rsidR="000A5FDC">
        <w:rPr>
          <w:color w:val="000000"/>
          <w:szCs w:val="22"/>
        </w:rPr>
        <w:t>including</w:t>
      </w:r>
      <w:r>
        <w:rPr>
          <w:color w:val="000000"/>
          <w:szCs w:val="22"/>
        </w:rPr>
        <w:t xml:space="preserve"> “customer billing records, appropriately redacted to preserve customer privacy.”</w:t>
      </w:r>
      <w:r>
        <w:rPr>
          <w:rStyle w:val="FootnoteReference"/>
          <w:color w:val="000000"/>
          <w:szCs w:val="22"/>
        </w:rPr>
        <w:footnoteReference w:id="3"/>
      </w:r>
      <w:r>
        <w:rPr>
          <w:color w:val="000000"/>
          <w:szCs w:val="22"/>
        </w:rPr>
        <w:t xml:space="preserve">  To the extent a provider’s records are subject to </w:t>
      </w:r>
      <w:r w:rsidR="000A5FDC">
        <w:rPr>
          <w:color w:val="000000"/>
          <w:szCs w:val="22"/>
        </w:rPr>
        <w:t>laws or</w:t>
      </w:r>
      <w:r>
        <w:rPr>
          <w:color w:val="000000"/>
          <w:szCs w:val="22"/>
        </w:rPr>
        <w:t xml:space="preserve"> regulations related to customer proprietary network information, customer billing records should not be </w:t>
      </w:r>
      <w:r w:rsidR="00EC3156">
        <w:rPr>
          <w:color w:val="000000"/>
          <w:szCs w:val="22"/>
        </w:rPr>
        <w:t xml:space="preserve">submitted </w:t>
      </w:r>
      <w:r w:rsidR="003A1BA8">
        <w:rPr>
          <w:color w:val="000000"/>
          <w:szCs w:val="22"/>
        </w:rPr>
        <w:t xml:space="preserve">if </w:t>
      </w:r>
      <w:r w:rsidR="00EC3156">
        <w:rPr>
          <w:color w:val="000000"/>
          <w:szCs w:val="22"/>
        </w:rPr>
        <w:t xml:space="preserve">doing so is inconsistent with </w:t>
      </w:r>
      <w:r w:rsidR="003A1BA8">
        <w:rPr>
          <w:color w:val="000000"/>
          <w:szCs w:val="22"/>
        </w:rPr>
        <w:t xml:space="preserve">such </w:t>
      </w:r>
      <w:r w:rsidR="000A5FDC">
        <w:rPr>
          <w:color w:val="000000"/>
          <w:szCs w:val="22"/>
        </w:rPr>
        <w:t xml:space="preserve">laws </w:t>
      </w:r>
      <w:r w:rsidR="00FE1723">
        <w:rPr>
          <w:color w:val="000000"/>
          <w:szCs w:val="22"/>
        </w:rPr>
        <w:t>or regulations</w:t>
      </w:r>
      <w:r>
        <w:rPr>
          <w:color w:val="000000"/>
          <w:szCs w:val="22"/>
        </w:rPr>
        <w:t>.</w:t>
      </w:r>
      <w:r>
        <w:rPr>
          <w:rStyle w:val="FootnoteReference"/>
          <w:color w:val="000000"/>
          <w:szCs w:val="22"/>
        </w:rPr>
        <w:footnoteReference w:id="4"/>
      </w:r>
      <w:r>
        <w:rPr>
          <w:color w:val="000000"/>
          <w:szCs w:val="22"/>
        </w:rPr>
        <w:t xml:space="preserve">  Providers </w:t>
      </w:r>
      <w:r w:rsidR="002F5F25">
        <w:rPr>
          <w:color w:val="000000"/>
          <w:szCs w:val="22"/>
        </w:rPr>
        <w:t>should also consider the applicability of the Electronic Communications Privacy Act</w:t>
      </w:r>
      <w:r w:rsidR="00135735">
        <w:rPr>
          <w:rStyle w:val="FootnoteReference"/>
          <w:color w:val="000000"/>
          <w:szCs w:val="22"/>
        </w:rPr>
        <w:footnoteReference w:id="5"/>
      </w:r>
      <w:r w:rsidR="002F5F25">
        <w:rPr>
          <w:color w:val="000000"/>
          <w:szCs w:val="22"/>
        </w:rPr>
        <w:t xml:space="preserve"> as well as the</w:t>
      </w:r>
      <w:r>
        <w:rPr>
          <w:color w:val="000000"/>
          <w:szCs w:val="22"/>
        </w:rPr>
        <w:t xml:space="preserve"> prohibitions related to customer privacy described in 47 U.S.C. § 551</w:t>
      </w:r>
      <w:r w:rsidR="002F5F25">
        <w:rPr>
          <w:color w:val="000000"/>
          <w:szCs w:val="22"/>
        </w:rPr>
        <w:t xml:space="preserve">. </w:t>
      </w:r>
    </w:p>
    <w:p w:rsidR="00990943" w:rsidRPr="001A1DF9" w:rsidRDefault="0038133D" w:rsidP="001A6420">
      <w:pPr>
        <w:pStyle w:val="ParaNum"/>
        <w:numPr>
          <w:ilvl w:val="0"/>
          <w:numId w:val="0"/>
        </w:numPr>
        <w:ind w:firstLine="720"/>
        <w:jc w:val="left"/>
        <w:rPr>
          <w:color w:val="000000"/>
          <w:szCs w:val="22"/>
        </w:rPr>
      </w:pPr>
      <w:r>
        <w:rPr>
          <w:color w:val="000000"/>
          <w:szCs w:val="22"/>
        </w:rPr>
        <w:t xml:space="preserve">Participants in the challenge process are not required to </w:t>
      </w:r>
      <w:r w:rsidR="00135735">
        <w:rPr>
          <w:color w:val="000000"/>
          <w:szCs w:val="22"/>
        </w:rPr>
        <w:t xml:space="preserve">submit </w:t>
      </w:r>
      <w:r>
        <w:rPr>
          <w:color w:val="000000"/>
          <w:szCs w:val="22"/>
        </w:rPr>
        <w:t xml:space="preserve">customer billing records and should consider alternative methods of informing the Commission that </w:t>
      </w:r>
      <w:r w:rsidR="00D27EE8">
        <w:rPr>
          <w:color w:val="000000"/>
          <w:szCs w:val="22"/>
        </w:rPr>
        <w:t>a census block is</w:t>
      </w:r>
      <w:r w:rsidR="00E4205A">
        <w:rPr>
          <w:color w:val="000000"/>
          <w:szCs w:val="22"/>
        </w:rPr>
        <w:t>,</w:t>
      </w:r>
      <w:r w:rsidR="00D27EE8">
        <w:rPr>
          <w:color w:val="000000"/>
          <w:szCs w:val="22"/>
        </w:rPr>
        <w:t xml:space="preserve"> in fact</w:t>
      </w:r>
      <w:r w:rsidR="00E4205A">
        <w:rPr>
          <w:color w:val="000000"/>
          <w:szCs w:val="22"/>
        </w:rPr>
        <w:t>,</w:t>
      </w:r>
      <w:r w:rsidR="00D27EE8">
        <w:rPr>
          <w:color w:val="000000"/>
          <w:szCs w:val="22"/>
        </w:rPr>
        <w:t xml:space="preserve"> served by fixed Internet access</w:t>
      </w:r>
      <w:r w:rsidR="008A3B77">
        <w:rPr>
          <w:color w:val="000000"/>
          <w:szCs w:val="22"/>
        </w:rPr>
        <w:t xml:space="preserve"> with speeds of 3 Mbps/768 kbps or higher</w:t>
      </w:r>
      <w:r>
        <w:rPr>
          <w:color w:val="000000"/>
          <w:szCs w:val="22"/>
        </w:rPr>
        <w:t xml:space="preserve">.  For instance, an officer may certify that a number of customers are currently being served in the relevant census block, without providing any identifying information relating to the customers.  </w:t>
      </w:r>
      <w:r w:rsidR="00990943">
        <w:rPr>
          <w:color w:val="000000"/>
          <w:szCs w:val="22"/>
        </w:rPr>
        <w:t xml:space="preserve">To the extent </w:t>
      </w:r>
      <w:r w:rsidR="001A1DF9">
        <w:rPr>
          <w:color w:val="000000"/>
          <w:szCs w:val="22"/>
        </w:rPr>
        <w:t xml:space="preserve">that the disclosure of customer records or portions of those customer records is not legally prohibited, </w:t>
      </w:r>
      <w:r>
        <w:rPr>
          <w:color w:val="000000"/>
          <w:szCs w:val="22"/>
        </w:rPr>
        <w:t xml:space="preserve">and </w:t>
      </w:r>
      <w:r w:rsidR="001A1DF9">
        <w:rPr>
          <w:color w:val="000000"/>
          <w:szCs w:val="22"/>
        </w:rPr>
        <w:t xml:space="preserve">participants in the challenge process </w:t>
      </w:r>
      <w:r>
        <w:rPr>
          <w:color w:val="000000"/>
          <w:szCs w:val="22"/>
        </w:rPr>
        <w:t xml:space="preserve">choose to submit records to substantiate their claims, they </w:t>
      </w:r>
      <w:r w:rsidR="001A1DF9">
        <w:rPr>
          <w:color w:val="000000"/>
          <w:szCs w:val="22"/>
        </w:rPr>
        <w:t xml:space="preserve">should </w:t>
      </w:r>
      <w:r>
        <w:rPr>
          <w:color w:val="000000"/>
          <w:szCs w:val="22"/>
        </w:rPr>
        <w:t xml:space="preserve">take extreme care to </w:t>
      </w:r>
      <w:r w:rsidR="001A1DF9">
        <w:rPr>
          <w:color w:val="000000"/>
          <w:szCs w:val="22"/>
        </w:rPr>
        <w:t xml:space="preserve">protect customer privacy.  At most, </w:t>
      </w:r>
      <w:r w:rsidR="001A1DF9" w:rsidRPr="001A1DF9">
        <w:rPr>
          <w:color w:val="000000"/>
          <w:szCs w:val="22"/>
        </w:rPr>
        <w:t xml:space="preserve">submitted customer records should only include the address of service and </w:t>
      </w:r>
      <w:r w:rsidR="00D86E4D">
        <w:rPr>
          <w:color w:val="000000"/>
          <w:szCs w:val="22"/>
        </w:rPr>
        <w:t xml:space="preserve">sufficient information to support a claim </w:t>
      </w:r>
      <w:r w:rsidR="001A1DF9" w:rsidRPr="001A1DF9">
        <w:rPr>
          <w:color w:val="000000"/>
          <w:szCs w:val="22"/>
        </w:rPr>
        <w:t xml:space="preserve">that </w:t>
      </w:r>
      <w:r w:rsidR="008A3B77">
        <w:rPr>
          <w:color w:val="000000"/>
          <w:szCs w:val="22"/>
        </w:rPr>
        <w:t>fixed Internet access with speeds of 3 Mbps/768 kbps or higher</w:t>
      </w:r>
      <w:r w:rsidR="008A3B77" w:rsidRPr="001A1DF9">
        <w:rPr>
          <w:color w:val="000000"/>
          <w:szCs w:val="22"/>
        </w:rPr>
        <w:t xml:space="preserve"> </w:t>
      </w:r>
      <w:r w:rsidR="001A1DF9" w:rsidRPr="001A1DF9">
        <w:rPr>
          <w:color w:val="000000"/>
          <w:szCs w:val="22"/>
        </w:rPr>
        <w:t xml:space="preserve">is </w:t>
      </w:r>
      <w:r w:rsidR="001A1DF9" w:rsidRPr="001A1DF9">
        <w:rPr>
          <w:color w:val="000000"/>
          <w:szCs w:val="22"/>
        </w:rPr>
        <w:lastRenderedPageBreak/>
        <w:t>being provided.</w:t>
      </w:r>
      <w:r w:rsidR="001A1DF9" w:rsidRPr="007C6E05">
        <w:rPr>
          <w:szCs w:val="22"/>
          <w:vertAlign w:val="superscript"/>
        </w:rPr>
        <w:footnoteReference w:id="6"/>
      </w:r>
      <w:r w:rsidR="001A1DF9" w:rsidRPr="007C6E05">
        <w:rPr>
          <w:color w:val="000000"/>
          <w:szCs w:val="22"/>
        </w:rPr>
        <w:t xml:space="preserve">  </w:t>
      </w:r>
      <w:r w:rsidR="007C6E05" w:rsidRPr="00FB28A1">
        <w:rPr>
          <w:color w:val="000000"/>
          <w:szCs w:val="22"/>
          <w:u w:val="single"/>
        </w:rPr>
        <w:t>All other information should be redacted</w:t>
      </w:r>
      <w:r w:rsidR="007C6E05" w:rsidRPr="007C6E05">
        <w:rPr>
          <w:color w:val="000000"/>
          <w:szCs w:val="22"/>
        </w:rPr>
        <w:t>, including</w:t>
      </w:r>
      <w:r w:rsidR="00EE5438">
        <w:rPr>
          <w:color w:val="000000"/>
          <w:szCs w:val="22"/>
        </w:rPr>
        <w:t>,</w:t>
      </w:r>
      <w:r w:rsidR="007C6E05" w:rsidRPr="007C6E05">
        <w:rPr>
          <w:color w:val="000000"/>
          <w:szCs w:val="22"/>
        </w:rPr>
        <w:t xml:space="preserve"> but not limited to</w:t>
      </w:r>
      <w:r w:rsidR="00EE5438">
        <w:rPr>
          <w:color w:val="000000"/>
          <w:szCs w:val="22"/>
        </w:rPr>
        <w:t>,</w:t>
      </w:r>
      <w:r w:rsidR="007C6E05" w:rsidRPr="007C6E05">
        <w:rPr>
          <w:color w:val="000000"/>
          <w:szCs w:val="22"/>
        </w:rPr>
        <w:t xml:space="preserve"> customer name, customer phone number, account number, charges for items other than broadband service (including other services subscribed to, late fees, equipment rental, etc.), method of payment, payment status, previous payments, and total billed amount.  </w:t>
      </w:r>
    </w:p>
    <w:p w:rsidR="00BD72AB" w:rsidRDefault="00BD72AB" w:rsidP="003A1BA8">
      <w:pPr>
        <w:pStyle w:val="ParaNum"/>
        <w:widowControl/>
        <w:numPr>
          <w:ilvl w:val="0"/>
          <w:numId w:val="0"/>
        </w:numPr>
        <w:tabs>
          <w:tab w:val="clear" w:pos="1440"/>
        </w:tabs>
        <w:ind w:firstLine="720"/>
        <w:jc w:val="left"/>
      </w:pPr>
      <w:r>
        <w:t xml:space="preserve">To request materials in accessible formats for people with disabilities (braille, large print, electronic files, audio format), send an e-mail to fcc504@fcc.gov or call the Consumer &amp; Governmental Affairs Bureau at 202-418-0530 (voice), 202-418-0432 (tty).  </w:t>
      </w:r>
    </w:p>
    <w:p w:rsidR="00BD72AB" w:rsidRDefault="00BD72AB" w:rsidP="000900FA">
      <w:pPr>
        <w:pStyle w:val="ParaNum"/>
        <w:widowControl/>
        <w:numPr>
          <w:ilvl w:val="0"/>
          <w:numId w:val="0"/>
        </w:numPr>
        <w:tabs>
          <w:tab w:val="clear" w:pos="1440"/>
        </w:tabs>
        <w:spacing w:after="120"/>
        <w:ind w:firstLine="720"/>
        <w:jc w:val="left"/>
      </w:pPr>
      <w:r>
        <w:t>For further information, please contact Ryan Yates, Telecommunications Access Policy Division, Wireline Competition Bureau at 202-418-7400</w:t>
      </w:r>
      <w:r w:rsidR="003B378F">
        <w:t>,</w:t>
      </w:r>
      <w:r>
        <w:t xml:space="preserve"> or at TTY (202) 418-0484.</w:t>
      </w:r>
    </w:p>
    <w:p w:rsidR="00EE5438" w:rsidRPr="000900FA" w:rsidRDefault="00EE5438" w:rsidP="000900FA">
      <w:pPr>
        <w:pStyle w:val="ParaNum"/>
        <w:widowControl/>
        <w:numPr>
          <w:ilvl w:val="0"/>
          <w:numId w:val="0"/>
        </w:numPr>
        <w:tabs>
          <w:tab w:val="clear" w:pos="1440"/>
        </w:tabs>
        <w:spacing w:after="120"/>
        <w:ind w:firstLine="720"/>
        <w:jc w:val="left"/>
      </w:pPr>
    </w:p>
    <w:p w:rsidR="00D6246A" w:rsidRDefault="00A156F2" w:rsidP="00346E28">
      <w:pPr>
        <w:pStyle w:val="ParaNum"/>
        <w:numPr>
          <w:ilvl w:val="0"/>
          <w:numId w:val="0"/>
        </w:numPr>
        <w:jc w:val="center"/>
      </w:pPr>
      <w:r w:rsidRPr="00866063">
        <w:rPr>
          <w:b/>
          <w:color w:val="000000"/>
          <w:szCs w:val="22"/>
        </w:rPr>
        <w:t>-</w:t>
      </w:r>
      <w:r w:rsidRPr="00866063">
        <w:rPr>
          <w:b/>
        </w:rPr>
        <w:t xml:space="preserve"> FCC -</w:t>
      </w:r>
    </w:p>
    <w:sectPr w:rsidR="00D6246A" w:rsidSect="000900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8D5" w:rsidRDefault="007B68D5">
      <w:r>
        <w:separator/>
      </w:r>
    </w:p>
  </w:endnote>
  <w:endnote w:type="continuationSeparator" w:id="0">
    <w:p w:rsidR="007B68D5" w:rsidRDefault="007B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4D" w:rsidRDefault="001447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D3" w:rsidRDefault="00A021D3">
    <w:pPr>
      <w:pStyle w:val="Footer"/>
      <w:jc w:val="center"/>
    </w:pPr>
    <w:r>
      <w:rPr>
        <w:rStyle w:val="PageNumber"/>
      </w:rPr>
      <w:fldChar w:fldCharType="begin"/>
    </w:r>
    <w:r>
      <w:rPr>
        <w:rStyle w:val="PageNumber"/>
      </w:rPr>
      <w:instrText xml:space="preserve"> PAGE </w:instrText>
    </w:r>
    <w:r>
      <w:rPr>
        <w:rStyle w:val="PageNumber"/>
      </w:rPr>
      <w:fldChar w:fldCharType="separate"/>
    </w:r>
    <w:r w:rsidR="00114EA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1D3" w:rsidRDefault="00A021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8D5" w:rsidRDefault="007B68D5">
      <w:pPr>
        <w:rPr>
          <w:sz w:val="20"/>
        </w:rPr>
      </w:pPr>
      <w:r>
        <w:rPr>
          <w:sz w:val="20"/>
        </w:rPr>
        <w:separator/>
      </w:r>
    </w:p>
  </w:footnote>
  <w:footnote w:type="continuationSeparator" w:id="0">
    <w:p w:rsidR="007B68D5" w:rsidRDefault="007B68D5">
      <w:pPr>
        <w:rPr>
          <w:sz w:val="20"/>
        </w:rPr>
      </w:pPr>
      <w:r>
        <w:rPr>
          <w:sz w:val="20"/>
        </w:rPr>
        <w:t xml:space="preserve">(Continued from previous page) </w:t>
      </w:r>
      <w:r>
        <w:rPr>
          <w:sz w:val="20"/>
        </w:rPr>
        <w:separator/>
      </w:r>
    </w:p>
  </w:footnote>
  <w:footnote w:type="continuationNotice" w:id="1">
    <w:p w:rsidR="007B68D5" w:rsidRDefault="007B68D5">
      <w:pPr>
        <w:jc w:val="right"/>
        <w:rPr>
          <w:sz w:val="20"/>
        </w:rPr>
      </w:pPr>
      <w:r>
        <w:rPr>
          <w:sz w:val="20"/>
        </w:rPr>
        <w:t>(continued...)</w:t>
      </w:r>
    </w:p>
  </w:footnote>
  <w:footnote w:id="2">
    <w:p w:rsidR="00990943" w:rsidRPr="007C6E05" w:rsidRDefault="00990943" w:rsidP="001A1DF9">
      <w:pPr>
        <w:pStyle w:val="FootnoteText"/>
        <w:jc w:val="left"/>
      </w:pPr>
      <w:r>
        <w:rPr>
          <w:rStyle w:val="FootnoteReference"/>
        </w:rPr>
        <w:footnoteRef/>
      </w:r>
      <w:r>
        <w:t xml:space="preserve"> </w:t>
      </w:r>
      <w:r w:rsidR="007C6E05">
        <w:rPr>
          <w:i/>
        </w:rPr>
        <w:t>Connect America Fund</w:t>
      </w:r>
      <w:r w:rsidR="007C6E05">
        <w:t>, WC Docket No. 10-90, Report and Order, 28 FCC Rcd 7766, 7776-79, paras. 28-33 (2013)</w:t>
      </w:r>
      <w:r w:rsidR="00EE5438">
        <w:t xml:space="preserve"> (</w:t>
      </w:r>
      <w:r w:rsidR="00EE5438">
        <w:rPr>
          <w:i/>
        </w:rPr>
        <w:t>Phase I Round 2 Order</w:t>
      </w:r>
      <w:r w:rsidR="00EE5438">
        <w:t>)</w:t>
      </w:r>
      <w:r w:rsidR="007C6E05">
        <w:t>.</w:t>
      </w:r>
    </w:p>
  </w:footnote>
  <w:footnote w:id="3">
    <w:p w:rsidR="00990943" w:rsidRPr="00990943" w:rsidRDefault="00990943" w:rsidP="001A1DF9">
      <w:pPr>
        <w:pStyle w:val="FootnoteText"/>
        <w:jc w:val="left"/>
      </w:pPr>
      <w:r>
        <w:rPr>
          <w:rStyle w:val="FootnoteReference"/>
        </w:rPr>
        <w:footnoteRef/>
      </w:r>
      <w:r>
        <w:t xml:space="preserve"> </w:t>
      </w:r>
      <w:r>
        <w:rPr>
          <w:i/>
        </w:rPr>
        <w:t xml:space="preserve">Id. </w:t>
      </w:r>
      <w:r>
        <w:t>at 7779, para. 33.</w:t>
      </w:r>
    </w:p>
  </w:footnote>
  <w:footnote w:id="4">
    <w:p w:rsidR="00990943" w:rsidRPr="008A538E" w:rsidRDefault="00990943" w:rsidP="001A1DF9">
      <w:pPr>
        <w:pStyle w:val="FootnoteText"/>
        <w:jc w:val="left"/>
        <w:rPr>
          <w:b/>
        </w:rPr>
      </w:pPr>
      <w:r>
        <w:rPr>
          <w:rStyle w:val="FootnoteReference"/>
        </w:rPr>
        <w:footnoteRef/>
      </w:r>
      <w:r>
        <w:t xml:space="preserve"> </w:t>
      </w:r>
      <w:r>
        <w:rPr>
          <w:i/>
        </w:rPr>
        <w:t xml:space="preserve">See </w:t>
      </w:r>
      <w:r>
        <w:t>47 U.S.C. § 222</w:t>
      </w:r>
      <w:r w:rsidR="003A1BA8">
        <w:t xml:space="preserve">; 47 C.F.R. </w:t>
      </w:r>
      <w:r w:rsidR="00965C27">
        <w:t>§</w:t>
      </w:r>
      <w:r w:rsidR="003A1BA8">
        <w:t>§ 64.2001</w:t>
      </w:r>
      <w:r w:rsidR="003A1BA8">
        <w:softHyphen/>
        <w:t>-64.2011.</w:t>
      </w:r>
      <w:r w:rsidR="00EC3156">
        <w:t xml:space="preserve">  </w:t>
      </w:r>
    </w:p>
  </w:footnote>
  <w:footnote w:id="5">
    <w:p w:rsidR="00135735" w:rsidRDefault="00135735" w:rsidP="00135735">
      <w:pPr>
        <w:pStyle w:val="FootnoteText"/>
        <w:jc w:val="left"/>
      </w:pPr>
      <w:r>
        <w:rPr>
          <w:rStyle w:val="FootnoteReference"/>
        </w:rPr>
        <w:footnoteRef/>
      </w:r>
      <w:r>
        <w:t xml:space="preserve"> </w:t>
      </w:r>
      <w:r>
        <w:rPr>
          <w:color w:val="000000"/>
          <w:szCs w:val="22"/>
        </w:rPr>
        <w:t xml:space="preserve">18 U.S.C. § 2702(a)(3), (c) (prohibiting any provider of electronic communication service to the public from “knowingly divulg[ing] a record or other information pertaining to a subscriber to or customer of such service . . . to any governmental entity,” subject to certain exceptions).  </w:t>
      </w:r>
      <w:r>
        <w:t>This is not an exhaustive list of statutes and regulations related to subscriber privacy.  Each provider must exercise its own due diligence in ensuring its submissions comply with applicable law.</w:t>
      </w:r>
      <w:r w:rsidR="00965C27">
        <w:t xml:space="preserve">  Pa</w:t>
      </w:r>
      <w:r w:rsidR="00D27EE8">
        <w:t>rties are also cautioned that, i</w:t>
      </w:r>
      <w:r w:rsidR="00965C27">
        <w:rPr>
          <w:color w:val="000000"/>
          <w:szCs w:val="22"/>
        </w:rPr>
        <w:t xml:space="preserve">n circumstances where laws or regulations prohibit release of information to the government, the filing of unredacted versions of the records, even if filed confidentially, may still violate the applicable law.  </w:t>
      </w:r>
    </w:p>
  </w:footnote>
  <w:footnote w:id="6">
    <w:p w:rsidR="001A1DF9" w:rsidRPr="008A538E" w:rsidRDefault="001A1DF9" w:rsidP="001A1DF9">
      <w:pPr>
        <w:pStyle w:val="FootnoteText"/>
        <w:jc w:val="left"/>
        <w:rPr>
          <w:b/>
        </w:rPr>
      </w:pPr>
      <w:r>
        <w:rPr>
          <w:rStyle w:val="FootnoteReference"/>
        </w:rPr>
        <w:footnoteRef/>
      </w:r>
      <w:r>
        <w:t xml:space="preserve"> </w:t>
      </w:r>
      <w:r w:rsidR="00955B7D">
        <w:t xml:space="preserve">Parties </w:t>
      </w:r>
      <w:r w:rsidR="0038133D">
        <w:t xml:space="preserve">may present partially redacted </w:t>
      </w:r>
      <w:r w:rsidR="00955B7D">
        <w:t xml:space="preserve">address and service information.  </w:t>
      </w:r>
      <w:r>
        <w:t xml:space="preserve">For example, </w:t>
      </w:r>
      <w:r w:rsidR="00D86E4D">
        <w:t xml:space="preserve">a party may present a partially redacted </w:t>
      </w:r>
      <w:r>
        <w:t>house number</w:t>
      </w:r>
      <w:r w:rsidR="00D86E4D">
        <w:t xml:space="preserve"> </w:t>
      </w:r>
      <w:r>
        <w:t xml:space="preserve">(such as removing the last one or two digits from the house number). </w:t>
      </w:r>
      <w:r w:rsidR="00EE5438">
        <w:t xml:space="preserve"> </w:t>
      </w:r>
      <w:r w:rsidR="00D86E4D">
        <w:t xml:space="preserve">Apartment or </w:t>
      </w:r>
      <w:r w:rsidR="009B2DF6">
        <w:t>unit numbers should be removed.</w:t>
      </w:r>
      <w:r w:rsidR="00D86E4D">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4D" w:rsidRDefault="001447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74D" w:rsidRDefault="001447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AB" w:rsidRDefault="00C76CAA" w:rsidP="00BD72A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21" name="Picture 2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2AB" w:rsidRDefault="00BD72AB" w:rsidP="00BD72AB">
                          <w:pPr>
                            <w:rPr>
                              <w:rFonts w:ascii="Arial" w:hAnsi="Arial"/>
                              <w:b/>
                            </w:rPr>
                          </w:pPr>
                          <w:r>
                            <w:rPr>
                              <w:rFonts w:ascii="Arial" w:hAnsi="Arial"/>
                              <w:b/>
                            </w:rPr>
                            <w:t>Federal Communications Commission</w:t>
                          </w:r>
                        </w:p>
                        <w:p w:rsidR="00BD72AB" w:rsidRDefault="00BD72AB" w:rsidP="00BD72A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D72AB" w:rsidRDefault="00BD72AB" w:rsidP="00BD72A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6CngwIAABAFAAAOAAAAZHJzL2Uyb0RvYy54bWysVG1v2yAQ/j5p/wHxPbWdOqltxan6skyT&#10;uhep3Q8ggGM0DAxI7K7af9+BkzTrNmma5g8YuOPh7p7nWFwOnUQ7bp3QqsbZWYoRV1QzoTY1/vyw&#10;mhQYOU8UI1IrXuNH7vDl8vWrRW8qPtWtloxbBCDKVb2pceu9qZLE0ZZ3xJ1pwxUYG2074mFpNwmz&#10;pAf0TibTNJ0nvbbMWE25c7B7OxrxMuI3Daf+Y9M47pGsMcTm42jjuA5jslyQamOJaQXdh0H+IYqO&#10;CAWXHqFuiSdoa8UvUJ2gVjvd+DOqu0Q3jaA85gDZZOmLbO5bYnjMBYrjzLFM7v/B0g+7TxYJVuNz&#10;jBTpgKIHPnh0rQeUFaE8vXEVeN0b8PMD7APNMVVn7jT94pDSNy1RG35lre5bThiEl4WTycnREccF&#10;kHX/XjO4h2y9jkBDY7tQO6gGAnSg6fFITYiFwuZ5lhblHEwUbPM8TYvIXUKqw2ljnX/LdYfCpMYW&#10;qI/oZHfnfIiGVAeXcJnTUrCVkDIu7GZ9Iy3aEZDJKn4xgRduUgVnpcOxEXHcgSDhjmAL4Uban8ps&#10;mqfX03KymhcXk3yVzyblRVpM0qy8hkTyMr9dfQ8BZnnVCsa4uhOKHySY5X9H8b4ZRvFEEaK+xuVs&#10;Ohsp+mOSafx+l2QnPHSkFF2Ni6MTqQKxbxSDtEnliZDjPPk5/FhlqMHhH6sSZRCYHzXgh/UAKEEb&#10;a80eQRBWA19ALTwjMGm1/YZRDy1ZY/d1SyzHSL5TIKoyy/PQw3GRzy6msLCnlvWphSgKUDX2GI3T&#10;Gz/2/dZYsWnhplHGSl+BEBsRNfIc1V6+0HYxmf0TEfr6dB29nh+y5Q8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w4eg&#10;p4MCAAAQBQAADgAAAAAAAAAAAAAAAAAuAgAAZHJzL2Uyb0RvYy54bWxQSwECLQAUAAYACAAAACEA&#10;YFnZv94AAAAKAQAADwAAAAAAAAAAAAAAAADdBAAAZHJzL2Rvd25yZXYueG1sUEsFBgAAAAAEAAQA&#10;8wAAAOgFAAAAAA==&#10;" o:allowincell="f" stroked="f">
              <v:textbox>
                <w:txbxContent>
                  <w:p w:rsidR="00BD72AB" w:rsidRDefault="00BD72AB" w:rsidP="00BD72AB">
                    <w:pPr>
                      <w:rPr>
                        <w:rFonts w:ascii="Arial" w:hAnsi="Arial"/>
                        <w:b/>
                      </w:rPr>
                    </w:pPr>
                    <w:r>
                      <w:rPr>
                        <w:rFonts w:ascii="Arial" w:hAnsi="Arial"/>
                        <w:b/>
                      </w:rPr>
                      <w:t>Federal Communications Commission</w:t>
                    </w:r>
                  </w:p>
                  <w:p w:rsidR="00BD72AB" w:rsidRDefault="00BD72AB" w:rsidP="00BD72AB">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D72AB" w:rsidRDefault="00BD72AB" w:rsidP="00BD72AB">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r w:rsidR="00BD72AB">
      <w:rPr>
        <w:rFonts w:ascii="News Gothic MT" w:hAnsi="News Gothic MT"/>
        <w:b/>
        <w:kern w:val="28"/>
        <w:sz w:val="96"/>
      </w:rPr>
      <w:t>PUBLIC NOTICE</w:t>
    </w:r>
  </w:p>
  <w:p w:rsidR="00BD72AB" w:rsidRDefault="00C76CAA" w:rsidP="00BD72AB">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72AB" w:rsidRDefault="00BD72AB" w:rsidP="00BD72AB">
                          <w:pPr>
                            <w:spacing w:before="40"/>
                            <w:jc w:val="right"/>
                            <w:rPr>
                              <w:rFonts w:ascii="Arial" w:hAnsi="Arial"/>
                              <w:b/>
                              <w:sz w:val="16"/>
                            </w:rPr>
                          </w:pPr>
                          <w:r>
                            <w:rPr>
                              <w:rFonts w:ascii="Arial" w:hAnsi="Arial"/>
                              <w:b/>
                              <w:sz w:val="16"/>
                            </w:rPr>
                            <w:t>News Media Information 202 / 418-0500</w:t>
                          </w:r>
                        </w:p>
                        <w:p w:rsidR="00BD72AB" w:rsidRDefault="00BD72AB" w:rsidP="00BD72AB">
                          <w:pPr>
                            <w:jc w:val="right"/>
                            <w:rPr>
                              <w:rFonts w:ascii="Arial" w:hAnsi="Arial"/>
                              <w:b/>
                              <w:sz w:val="16"/>
                            </w:rPr>
                          </w:pPr>
                          <w:r>
                            <w:rPr>
                              <w:rFonts w:ascii="Arial" w:hAnsi="Arial"/>
                              <w:b/>
                              <w:sz w:val="16"/>
                            </w:rPr>
                            <w:tab/>
                            <w:t>Internet: http://www.fcc.gov</w:t>
                          </w:r>
                        </w:p>
                        <w:p w:rsidR="00BD72AB" w:rsidRDefault="00BD72AB" w:rsidP="00BD72AB">
                          <w:pPr>
                            <w:jc w:val="right"/>
                            <w:rPr>
                              <w:rFonts w:ascii="Arial" w:hAnsi="Arial"/>
                              <w:b/>
                              <w:sz w:val="16"/>
                            </w:rPr>
                          </w:pPr>
                          <w:r>
                            <w:rPr>
                              <w:rFonts w:ascii="Arial" w:hAnsi="Arial"/>
                              <w:b/>
                              <w:sz w:val="16"/>
                            </w:rPr>
                            <w:t>TTY: 1-888-835-5322</w:t>
                          </w:r>
                        </w:p>
                        <w:p w:rsidR="00BD72AB" w:rsidRDefault="00BD72AB" w:rsidP="00BD72AB">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JMdgAIAAA8FAAAOAAAAZHJzL2Uyb0RvYy54bWysVMlu2zAQvRfoPxC8O1ogu5YQOchSFwXS&#10;BUj6ATRJWUQpjkrSltKi/94hZTtJF6AoqgPFZfhmeW94fjF2muyldQpMTbOzlBJpOAhltjX9dL+e&#10;LSlxnhnBNBhZ0wfp6MXq5Yvzoa9kDi1oIS1BEOOqoa9p631fJYnjreyYO4NeGjxswHbM49JuE2HZ&#10;gOidTvI0XSQDWNFb4NI53L2ZDukq4jeN5P5D0zjpia4pxubjaOO4CWOyOmfV1rK+VfwQBvuHKDqm&#10;DDo9Qd0wz8jOql+gOsUtOGj8GYcugaZRXMYcMJss/Smbu5b1MuaCxXH9qUzu/8Hy9/uPlihR05wS&#10;wzqk6F6OnlzBSPJYnqF3FVrd9WjnR9xHmmOqrr8F/tkRA9ctM1t5aS0MrWQCw8tCYZMnVwMhrnIB&#10;ZDO8A4F+2M5DBBob24XaYTUIoiNNDydqQiwcN/NFkZaLOSUcz+bFEpfRBauOt3vr/BsJHQmTmlqk&#10;PqKz/a3zIRpWHU2CMwdaibXSOi7sdnOtLdkzlMk6fgf0Z2baBGMD4dqEOO1gkOgjnIVwI+3fyiwv&#10;0qu8nK0Xy1ezYl3MZ+WrdDlLs/KqXKRFWdysv4cAs6JqlRDS3CojjxLMir+j+NAMk3iiCMlQ03Ke&#10;zyeK/phkGr/fJdkpjx2pVVfT5cmIVYHY10bEfvFM6WmePA8/VhlrcPzHqkQZBOYnDfhxM0bBRY0E&#10;VWxAPKAuLCBtSD6+JjhpwX6lZMDOrKn7smNWUqLfGtRWmRVIPvFxgRP7dHdz3GWGI0RNPSXT9NpP&#10;bb/rrdq26GFSsYFL1GGjokQeozmoF7su5nJ4IUJbP11Hq8d3bPUD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ChIJMdgAIA&#10;AA8FAAAOAAAAAAAAAAAAAAAAAC4CAABkcnMvZTJvRG9jLnhtbFBLAQItABQABgAIAAAAIQCkT/nf&#10;3QAAAAkBAAAPAAAAAAAAAAAAAAAAANoEAABkcnMvZG93bnJldi54bWxQSwUGAAAAAAQABADzAAAA&#10;5AUAAAAA&#10;" stroked="f">
              <v:textbox inset=",0,,0">
                <w:txbxContent>
                  <w:p w:rsidR="00BD72AB" w:rsidRDefault="00BD72AB" w:rsidP="00BD72AB">
                    <w:pPr>
                      <w:spacing w:before="40"/>
                      <w:jc w:val="right"/>
                      <w:rPr>
                        <w:rFonts w:ascii="Arial" w:hAnsi="Arial"/>
                        <w:b/>
                        <w:sz w:val="16"/>
                      </w:rPr>
                    </w:pPr>
                    <w:r>
                      <w:rPr>
                        <w:rFonts w:ascii="Arial" w:hAnsi="Arial"/>
                        <w:b/>
                        <w:sz w:val="16"/>
                      </w:rPr>
                      <w:t>News Media Information 202 / 418-0500</w:t>
                    </w:r>
                  </w:p>
                  <w:p w:rsidR="00BD72AB" w:rsidRDefault="00BD72AB" w:rsidP="00BD72AB">
                    <w:pPr>
                      <w:jc w:val="right"/>
                      <w:rPr>
                        <w:rFonts w:ascii="Arial" w:hAnsi="Arial"/>
                        <w:b/>
                        <w:sz w:val="16"/>
                      </w:rPr>
                    </w:pPr>
                    <w:r>
                      <w:rPr>
                        <w:rFonts w:ascii="Arial" w:hAnsi="Arial"/>
                        <w:b/>
                        <w:sz w:val="16"/>
                      </w:rPr>
                      <w:tab/>
                      <w:t>Internet: http://www.fcc.gov</w:t>
                    </w:r>
                  </w:p>
                  <w:p w:rsidR="00BD72AB" w:rsidRDefault="00BD72AB" w:rsidP="00BD72AB">
                    <w:pPr>
                      <w:jc w:val="right"/>
                      <w:rPr>
                        <w:rFonts w:ascii="Arial" w:hAnsi="Arial"/>
                        <w:b/>
                        <w:sz w:val="16"/>
                      </w:rPr>
                    </w:pPr>
                    <w:r>
                      <w:rPr>
                        <w:rFonts w:ascii="Arial" w:hAnsi="Arial"/>
                        <w:b/>
                        <w:sz w:val="16"/>
                      </w:rPr>
                      <w:t>TTY: 1-888-835-5322</w:t>
                    </w:r>
                  </w:p>
                  <w:p w:rsidR="00BD72AB" w:rsidRDefault="00BD72AB" w:rsidP="00BD72AB">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Q82FgIAACw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GWL0JreuAIiKrWzoTh6Vi9mq+l3h5SuWqIOPFJ8vRjIy0JG8iYlbJyBC/b9Z80ghhy9jn06&#10;N7YLkNABdI5yXO5y8LNHFA6ni/xploJqFHyTaR7VSkhxyzXW+U9cdygYJZbAO2KT09b5wIUUt5Bw&#10;ldIbIWUUXCrUl3gxnUxjgtNSsOAMYc4e9pW06ETCyMQvFgaexzCrj4pFsJYTth5sT4S82nC5VAEP&#10;qgE6g3WdiR+LdLGer+f5KJ/M1qM8revRx02Vj2ab7MO0fqqrqs5+BmpZXrSCMa4Cu9t8Zvnf6T+8&#10;lOtk3Sf03obkLXrsF5C9/SPpKGdQ8DoLe80uO3uTGUYyBg/PJ8z84x7sx0e++gU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mtEPNhYCAAAsBAAADgAAAAAAAAAAAAAAAAAuAgAAZHJzL2Uyb0RvYy54bWxQSwECLQAUAAYACAAA&#10;ACEADyRw4twAAAAIAQAADwAAAAAAAAAAAAAAAABwBAAAZHJzL2Rvd25yZXYueG1sUEsFBgAAAAAE&#10;AAQA8wAAAHkFAAAAAA==&#10;" o:allowincell="f"/>
          </w:pict>
        </mc:Fallback>
      </mc:AlternateContent>
    </w:r>
  </w:p>
  <w:p w:rsidR="00BD72AB" w:rsidRDefault="00BD72AB" w:rsidP="00090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665D"/>
    <w:multiLevelType w:val="hybridMultilevel"/>
    <w:tmpl w:val="672A4924"/>
    <w:lvl w:ilvl="0" w:tplc="61D20DA8">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25D6A3C"/>
    <w:multiLevelType w:val="hybridMultilevel"/>
    <w:tmpl w:val="DF92A3E0"/>
    <w:lvl w:ilvl="0" w:tplc="249CD87E">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9099F"/>
    <w:multiLevelType w:val="hybridMultilevel"/>
    <w:tmpl w:val="19E60D5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8331F74"/>
    <w:multiLevelType w:val="hybridMultilevel"/>
    <w:tmpl w:val="123A7CEA"/>
    <w:lvl w:ilvl="0" w:tplc="15688880">
      <w:start w:val="1"/>
      <w:numFmt w:val="decimal"/>
      <w:lvlText w:val="%1."/>
      <w:lvlJc w:val="left"/>
      <w:pPr>
        <w:ind w:left="1080" w:hanging="360"/>
      </w:pPr>
      <w:rPr>
        <w:rFonts w:cs="TimesNewRoman" w:hint="default"/>
        <w:color w:val="010101"/>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4B332188"/>
    <w:multiLevelType w:val="hybridMultilevel"/>
    <w:tmpl w:val="06D0D8BE"/>
    <w:lvl w:ilvl="0" w:tplc="74649CE0">
      <w:start w:val="1"/>
      <w:numFmt w:val="bullet"/>
      <w:lvlText w:val=""/>
      <w:lvlJc w:val="left"/>
      <w:pPr>
        <w:tabs>
          <w:tab w:val="num" w:pos="1080"/>
        </w:tabs>
        <w:ind w:left="1080" w:hanging="360"/>
      </w:pPr>
      <w:rPr>
        <w:rFonts w:ascii="Symbol" w:hAnsi="Symbol" w:hint="default"/>
      </w:rPr>
    </w:lvl>
    <w:lvl w:ilvl="1" w:tplc="35904AA4">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BDC5003"/>
    <w:multiLevelType w:val="hybridMultilevel"/>
    <w:tmpl w:val="B1D6D8EE"/>
    <w:lvl w:ilvl="0" w:tplc="83360F66">
      <w:start w:val="1"/>
      <w:numFmt w:val="bullet"/>
      <w:lvlText w:val=""/>
      <w:lvlJc w:val="left"/>
      <w:pPr>
        <w:ind w:left="1440" w:hanging="360"/>
      </w:pPr>
      <w:rPr>
        <w:rFonts w:ascii="Symbol" w:hAnsi="Symbol" w:hint="default"/>
      </w:rPr>
    </w:lvl>
    <w:lvl w:ilvl="1" w:tplc="FE629CE2" w:tentative="1">
      <w:start w:val="1"/>
      <w:numFmt w:val="bullet"/>
      <w:lvlText w:val="o"/>
      <w:lvlJc w:val="left"/>
      <w:pPr>
        <w:ind w:left="2160" w:hanging="360"/>
      </w:pPr>
      <w:rPr>
        <w:rFonts w:ascii="Courier New" w:hAnsi="Courier New" w:cs="Courier New" w:hint="default"/>
      </w:rPr>
    </w:lvl>
    <w:lvl w:ilvl="2" w:tplc="FA6E0EDA" w:tentative="1">
      <w:start w:val="1"/>
      <w:numFmt w:val="bullet"/>
      <w:lvlText w:val=""/>
      <w:lvlJc w:val="left"/>
      <w:pPr>
        <w:ind w:left="2880" w:hanging="360"/>
      </w:pPr>
      <w:rPr>
        <w:rFonts w:ascii="Wingdings" w:hAnsi="Wingdings" w:hint="default"/>
      </w:rPr>
    </w:lvl>
    <w:lvl w:ilvl="3" w:tplc="02A0F7C8" w:tentative="1">
      <w:start w:val="1"/>
      <w:numFmt w:val="bullet"/>
      <w:lvlText w:val=""/>
      <w:lvlJc w:val="left"/>
      <w:pPr>
        <w:ind w:left="3600" w:hanging="360"/>
      </w:pPr>
      <w:rPr>
        <w:rFonts w:ascii="Symbol" w:hAnsi="Symbol" w:hint="default"/>
      </w:rPr>
    </w:lvl>
    <w:lvl w:ilvl="4" w:tplc="65A02266" w:tentative="1">
      <w:start w:val="1"/>
      <w:numFmt w:val="bullet"/>
      <w:lvlText w:val="o"/>
      <w:lvlJc w:val="left"/>
      <w:pPr>
        <w:ind w:left="4320" w:hanging="360"/>
      </w:pPr>
      <w:rPr>
        <w:rFonts w:ascii="Courier New" w:hAnsi="Courier New" w:cs="Courier New" w:hint="default"/>
      </w:rPr>
    </w:lvl>
    <w:lvl w:ilvl="5" w:tplc="EF1E1724" w:tentative="1">
      <w:start w:val="1"/>
      <w:numFmt w:val="bullet"/>
      <w:lvlText w:val=""/>
      <w:lvlJc w:val="left"/>
      <w:pPr>
        <w:ind w:left="5040" w:hanging="360"/>
      </w:pPr>
      <w:rPr>
        <w:rFonts w:ascii="Wingdings" w:hAnsi="Wingdings" w:hint="default"/>
      </w:rPr>
    </w:lvl>
    <w:lvl w:ilvl="6" w:tplc="08FAA86A" w:tentative="1">
      <w:start w:val="1"/>
      <w:numFmt w:val="bullet"/>
      <w:lvlText w:val=""/>
      <w:lvlJc w:val="left"/>
      <w:pPr>
        <w:ind w:left="5760" w:hanging="360"/>
      </w:pPr>
      <w:rPr>
        <w:rFonts w:ascii="Symbol" w:hAnsi="Symbol" w:hint="default"/>
      </w:rPr>
    </w:lvl>
    <w:lvl w:ilvl="7" w:tplc="54BE7C84" w:tentative="1">
      <w:start w:val="1"/>
      <w:numFmt w:val="bullet"/>
      <w:lvlText w:val="o"/>
      <w:lvlJc w:val="left"/>
      <w:pPr>
        <w:ind w:left="6480" w:hanging="360"/>
      </w:pPr>
      <w:rPr>
        <w:rFonts w:ascii="Courier New" w:hAnsi="Courier New" w:cs="Courier New" w:hint="default"/>
      </w:rPr>
    </w:lvl>
    <w:lvl w:ilvl="8" w:tplc="7514F60E" w:tentative="1">
      <w:start w:val="1"/>
      <w:numFmt w:val="bullet"/>
      <w:lvlText w:val=""/>
      <w:lvlJc w:val="left"/>
      <w:pPr>
        <w:ind w:left="7200" w:hanging="360"/>
      </w:pPr>
      <w:rPr>
        <w:rFonts w:ascii="Wingdings" w:hAnsi="Wingdings" w:hint="default"/>
      </w:rPr>
    </w:lvl>
  </w:abstractNum>
  <w:abstractNum w:abstractNumId="11">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77B328E"/>
    <w:multiLevelType w:val="hybridMultilevel"/>
    <w:tmpl w:val="1494ED1C"/>
    <w:lvl w:ilvl="0" w:tplc="6A76B46C">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6B4D438A"/>
    <w:multiLevelType w:val="hybridMultilevel"/>
    <w:tmpl w:val="40D488DE"/>
    <w:lvl w:ilvl="0" w:tplc="143EE2DA">
      <w:start w:val="1"/>
      <w:numFmt w:val="upperLetter"/>
      <w:lvlText w:val="%1."/>
      <w:lvlJc w:val="left"/>
      <w:pPr>
        <w:ind w:left="720" w:hanging="360"/>
      </w:pPr>
      <w:rPr>
        <w:rFonts w:ascii="Times New Roman" w:eastAsia="Times New Roman" w:hAnsi="Times New Roman" w:cs="TimesNewRoman"/>
        <w:color w:val="010101"/>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4"/>
  </w:num>
  <w:num w:numId="4">
    <w:abstractNumId w:val="7"/>
  </w:num>
  <w:num w:numId="5">
    <w:abstractNumId w:val="11"/>
  </w:num>
  <w:num w:numId="6">
    <w:abstractNumId w:val="4"/>
  </w:num>
  <w:num w:numId="7">
    <w:abstractNumId w:val="4"/>
  </w:num>
  <w:num w:numId="8">
    <w:abstractNumId w:val="4"/>
  </w:num>
  <w:num w:numId="9">
    <w:abstractNumId w:val="4"/>
  </w:num>
  <w:num w:numId="10">
    <w:abstractNumId w:val="4"/>
  </w:num>
  <w:num w:numId="11">
    <w:abstractNumId w:val="6"/>
  </w:num>
  <w:num w:numId="12">
    <w:abstractNumId w:val="1"/>
  </w:num>
  <w:num w:numId="13">
    <w:abstractNumId w:val="4"/>
  </w:num>
  <w:num w:numId="14">
    <w:abstractNumId w:val="4"/>
  </w:num>
  <w:num w:numId="15">
    <w:abstractNumId w:val="4"/>
  </w:num>
  <w:num w:numId="16">
    <w:abstractNumId w:val="4"/>
  </w:num>
  <w:num w:numId="17">
    <w:abstractNumId w:val="4"/>
  </w:num>
  <w:num w:numId="18">
    <w:abstractNumId w:val="0"/>
  </w:num>
  <w:num w:numId="19">
    <w:abstractNumId w:val="4"/>
  </w:num>
  <w:num w:numId="20">
    <w:abstractNumId w:val="0"/>
  </w:num>
  <w:num w:numId="21">
    <w:abstractNumId w:val="4"/>
  </w:num>
  <w:num w:numId="22">
    <w:abstractNumId w:val="10"/>
  </w:num>
  <w:num w:numId="23">
    <w:abstractNumId w:val="12"/>
  </w:num>
  <w:num w:numId="24">
    <w:abstractNumId w:val="13"/>
  </w:num>
  <w:num w:numId="25">
    <w:abstractNumId w:val="5"/>
  </w:num>
  <w:num w:numId="26">
    <w:abstractNumId w:val="3"/>
  </w:num>
  <w:num w:numId="27">
    <w:abstractNumId w:val="2"/>
  </w:num>
  <w:num w:numId="28">
    <w:abstractNumId w:val="4"/>
  </w:num>
  <w:num w:numId="29">
    <w:abstractNumId w:val="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46A"/>
    <w:rsid w:val="00010CB2"/>
    <w:rsid w:val="000507AF"/>
    <w:rsid w:val="00077A2C"/>
    <w:rsid w:val="00086E7D"/>
    <w:rsid w:val="000900FA"/>
    <w:rsid w:val="00091032"/>
    <w:rsid w:val="000A5FDC"/>
    <w:rsid w:val="000C13EC"/>
    <w:rsid w:val="000E1597"/>
    <w:rsid w:val="000F4B2D"/>
    <w:rsid w:val="0010018A"/>
    <w:rsid w:val="00100FB1"/>
    <w:rsid w:val="00113B0E"/>
    <w:rsid w:val="00114EA1"/>
    <w:rsid w:val="00131435"/>
    <w:rsid w:val="00135735"/>
    <w:rsid w:val="00136C60"/>
    <w:rsid w:val="0014474D"/>
    <w:rsid w:val="00154692"/>
    <w:rsid w:val="00160943"/>
    <w:rsid w:val="001843C0"/>
    <w:rsid w:val="001A1DF9"/>
    <w:rsid w:val="001A6420"/>
    <w:rsid w:val="001B5566"/>
    <w:rsid w:val="001C041F"/>
    <w:rsid w:val="001D02C5"/>
    <w:rsid w:val="00206E25"/>
    <w:rsid w:val="00216230"/>
    <w:rsid w:val="002A0451"/>
    <w:rsid w:val="002A17A4"/>
    <w:rsid w:val="002C5526"/>
    <w:rsid w:val="002D60E8"/>
    <w:rsid w:val="002E4E1D"/>
    <w:rsid w:val="002F5F25"/>
    <w:rsid w:val="00305BC9"/>
    <w:rsid w:val="00317B62"/>
    <w:rsid w:val="0032230D"/>
    <w:rsid w:val="00322BDA"/>
    <w:rsid w:val="00323CD0"/>
    <w:rsid w:val="00332CE7"/>
    <w:rsid w:val="00346E28"/>
    <w:rsid w:val="00361F6E"/>
    <w:rsid w:val="0038133D"/>
    <w:rsid w:val="003A1BA8"/>
    <w:rsid w:val="003B378F"/>
    <w:rsid w:val="003D1E09"/>
    <w:rsid w:val="00413BD2"/>
    <w:rsid w:val="0041689F"/>
    <w:rsid w:val="0046113D"/>
    <w:rsid w:val="00476745"/>
    <w:rsid w:val="00481AF2"/>
    <w:rsid w:val="00482EC6"/>
    <w:rsid w:val="00485780"/>
    <w:rsid w:val="004C28C9"/>
    <w:rsid w:val="004E40D1"/>
    <w:rsid w:val="004F0F30"/>
    <w:rsid w:val="004F5C22"/>
    <w:rsid w:val="00507C7C"/>
    <w:rsid w:val="00522187"/>
    <w:rsid w:val="005600DD"/>
    <w:rsid w:val="00565A78"/>
    <w:rsid w:val="00582CC8"/>
    <w:rsid w:val="00582F99"/>
    <w:rsid w:val="005879DD"/>
    <w:rsid w:val="00591169"/>
    <w:rsid w:val="00595383"/>
    <w:rsid w:val="005A72F2"/>
    <w:rsid w:val="00660E46"/>
    <w:rsid w:val="0066220E"/>
    <w:rsid w:val="00663D3D"/>
    <w:rsid w:val="00680C44"/>
    <w:rsid w:val="00696F3F"/>
    <w:rsid w:val="006A2F82"/>
    <w:rsid w:val="006A76F4"/>
    <w:rsid w:val="006C1081"/>
    <w:rsid w:val="006C7E86"/>
    <w:rsid w:val="006D5A39"/>
    <w:rsid w:val="006D5FCC"/>
    <w:rsid w:val="006F0386"/>
    <w:rsid w:val="00711EC1"/>
    <w:rsid w:val="00715A61"/>
    <w:rsid w:val="00730A46"/>
    <w:rsid w:val="00767502"/>
    <w:rsid w:val="00791192"/>
    <w:rsid w:val="007B34DE"/>
    <w:rsid w:val="007B68D5"/>
    <w:rsid w:val="007C6E05"/>
    <w:rsid w:val="007D00C3"/>
    <w:rsid w:val="007D75B8"/>
    <w:rsid w:val="007E4875"/>
    <w:rsid w:val="007F4F04"/>
    <w:rsid w:val="0080398C"/>
    <w:rsid w:val="008200CF"/>
    <w:rsid w:val="008232CC"/>
    <w:rsid w:val="00827879"/>
    <w:rsid w:val="00832A51"/>
    <w:rsid w:val="008346C0"/>
    <w:rsid w:val="00835B6E"/>
    <w:rsid w:val="008438C8"/>
    <w:rsid w:val="00853AD8"/>
    <w:rsid w:val="00864CB8"/>
    <w:rsid w:val="00866063"/>
    <w:rsid w:val="008725E8"/>
    <w:rsid w:val="00895923"/>
    <w:rsid w:val="008A16CB"/>
    <w:rsid w:val="008A3B77"/>
    <w:rsid w:val="008A4F6E"/>
    <w:rsid w:val="008A538E"/>
    <w:rsid w:val="008A5DF7"/>
    <w:rsid w:val="008D2C29"/>
    <w:rsid w:val="008D7F68"/>
    <w:rsid w:val="008E3C1D"/>
    <w:rsid w:val="008F700A"/>
    <w:rsid w:val="009032F6"/>
    <w:rsid w:val="00942E62"/>
    <w:rsid w:val="009461C7"/>
    <w:rsid w:val="00955B7D"/>
    <w:rsid w:val="00965C27"/>
    <w:rsid w:val="009719E6"/>
    <w:rsid w:val="00972F6C"/>
    <w:rsid w:val="00990943"/>
    <w:rsid w:val="009936FF"/>
    <w:rsid w:val="009B2DF6"/>
    <w:rsid w:val="009D0F33"/>
    <w:rsid w:val="00A01A50"/>
    <w:rsid w:val="00A021D3"/>
    <w:rsid w:val="00A156F2"/>
    <w:rsid w:val="00A226E0"/>
    <w:rsid w:val="00A2649D"/>
    <w:rsid w:val="00A4063C"/>
    <w:rsid w:val="00A52725"/>
    <w:rsid w:val="00A5452E"/>
    <w:rsid w:val="00A829A0"/>
    <w:rsid w:val="00A96633"/>
    <w:rsid w:val="00A96F06"/>
    <w:rsid w:val="00AC52BC"/>
    <w:rsid w:val="00AE3905"/>
    <w:rsid w:val="00AE3BCF"/>
    <w:rsid w:val="00AE5146"/>
    <w:rsid w:val="00B24054"/>
    <w:rsid w:val="00B24D21"/>
    <w:rsid w:val="00B51B75"/>
    <w:rsid w:val="00B76023"/>
    <w:rsid w:val="00B96C99"/>
    <w:rsid w:val="00BA713E"/>
    <w:rsid w:val="00BC1927"/>
    <w:rsid w:val="00BD2CD9"/>
    <w:rsid w:val="00BD72AB"/>
    <w:rsid w:val="00C06250"/>
    <w:rsid w:val="00C15425"/>
    <w:rsid w:val="00C76CAA"/>
    <w:rsid w:val="00C8317B"/>
    <w:rsid w:val="00CC32BB"/>
    <w:rsid w:val="00CD0B73"/>
    <w:rsid w:val="00CD44F9"/>
    <w:rsid w:val="00CF2F9A"/>
    <w:rsid w:val="00D02E74"/>
    <w:rsid w:val="00D2051A"/>
    <w:rsid w:val="00D27EE8"/>
    <w:rsid w:val="00D6039F"/>
    <w:rsid w:val="00D6246A"/>
    <w:rsid w:val="00D73EAB"/>
    <w:rsid w:val="00D86C9F"/>
    <w:rsid w:val="00D86E4D"/>
    <w:rsid w:val="00DE0D07"/>
    <w:rsid w:val="00E23487"/>
    <w:rsid w:val="00E4205A"/>
    <w:rsid w:val="00E574D9"/>
    <w:rsid w:val="00E62FFE"/>
    <w:rsid w:val="00EB54A7"/>
    <w:rsid w:val="00EC1435"/>
    <w:rsid w:val="00EC3156"/>
    <w:rsid w:val="00EC6B75"/>
    <w:rsid w:val="00ED6AB9"/>
    <w:rsid w:val="00EE5438"/>
    <w:rsid w:val="00EE789D"/>
    <w:rsid w:val="00EF637F"/>
    <w:rsid w:val="00F12E58"/>
    <w:rsid w:val="00F245ED"/>
    <w:rsid w:val="00F446CC"/>
    <w:rsid w:val="00F66461"/>
    <w:rsid w:val="00FB28A1"/>
    <w:rsid w:val="00FE1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rPr>
  </w:style>
  <w:style w:type="paragraph" w:styleId="Heading6">
    <w:name w:val="heading 6"/>
    <w:aliases w:val="h6"/>
    <w:basedOn w:val="Normal"/>
    <w:next w:val="ParaNum"/>
    <w:qFormat/>
    <w:pPr>
      <w:widowControl w:val="0"/>
      <w:numPr>
        <w:ilvl w:val="5"/>
        <w:numId w:val="1"/>
      </w:numPr>
      <w:spacing w:after="220"/>
      <w:jc w:val="both"/>
      <w:outlineLvl w:val="5"/>
    </w:pPr>
    <w:rPr>
      <w:b/>
    </w:rPr>
  </w:style>
  <w:style w:type="paragraph" w:styleId="Heading7">
    <w:name w:val="heading 7"/>
    <w:aliases w:val="Heading 7 Char"/>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aliases w:val="Heading 9 Char"/>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uiPriority w:val="99"/>
    <w:pPr>
      <w:widowControl w:val="0"/>
      <w:numPr>
        <w:numId w:val="3"/>
      </w:numPr>
      <w:tabs>
        <w:tab w:val="left" w:pos="1440"/>
      </w:tabs>
      <w:spacing w:after="220"/>
      <w:jc w:val="both"/>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semiHidden/>
    <w:locked/>
    <w:rPr>
      <w:lang w:val="en-US" w:eastAsia="en-US" w:bidi="ar-SA"/>
    </w:rPr>
  </w:style>
  <w:style w:type="character" w:customStyle="1" w:styleId="ParaNumCharChar1">
    <w:name w:val="ParaNum Char Char1"/>
    <w:link w:val="ParaNum"/>
    <w:uiPriority w:val="99"/>
    <w:locked/>
    <w:rPr>
      <w:sz w:val="22"/>
    </w:rPr>
  </w:style>
  <w:style w:type="character" w:styleId="Hyperlink">
    <w:name w:val="Hyperlink"/>
    <w:uiPriority w:val="99"/>
    <w:rPr>
      <w:rFonts w:cs="Times New Roman"/>
      <w:color w:val="0000FF"/>
      <w:u w:val="single"/>
    </w:rPr>
  </w:style>
  <w:style w:type="paragraph" w:customStyle="1" w:styleId="StyleParaNumComplex11pt">
    <w:name w:val="Style ParaNum + (Complex) 11 pt"/>
    <w:basedOn w:val="ParaNum"/>
    <w:link w:val="StyleParaNumComplex11ptChar"/>
    <w:pPr>
      <w:tabs>
        <w:tab w:val="clear" w:pos="1440"/>
        <w:tab w:val="num" w:pos="1482"/>
      </w:tabs>
      <w:spacing w:after="120"/>
      <w:jc w:val="left"/>
    </w:pPr>
    <w:rPr>
      <w:rFonts w:ascii="Calibri" w:eastAsia="Calibri" w:hAnsi="Calibri"/>
      <w:kern w:val="28"/>
      <w:szCs w:val="22"/>
    </w:rPr>
  </w:style>
  <w:style w:type="character" w:customStyle="1" w:styleId="StyleParaNumComplex11ptChar">
    <w:name w:val="Style ParaNum + (Complex) 11 pt Char"/>
    <w:link w:val="StyleParaNumComplex11pt"/>
    <w:locked/>
    <w:rPr>
      <w:rFonts w:ascii="Calibri" w:eastAsia="Calibri" w:hAnsi="Calibri"/>
      <w:kern w:val="28"/>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DeltaViewDeletion">
    <w:name w:val="DeltaView Deletion"/>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rPr>
      <w:lang w:val="en-US" w:eastAsia="en-US" w:bidi="ar-SA"/>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uiPriority w:val="99"/>
    <w:rPr>
      <w:color w:val="800080"/>
      <w:u w:val="single"/>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99"/>
    <w:semiHidden/>
    <w:rPr>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b/>
      <w:caps/>
      <w:sz w:val="22"/>
    </w:rPr>
  </w:style>
  <w:style w:type="paragraph" w:customStyle="1" w:styleId="paranum0">
    <w:name w:val="paranum"/>
    <w:basedOn w:val="Normal"/>
    <w:link w:val="paranumChar"/>
    <w:pPr>
      <w:spacing w:before="100" w:beforeAutospacing="1" w:after="100" w:afterAutospacing="1"/>
    </w:pPr>
    <w:rPr>
      <w:rFonts w:eastAsia="MS Mincho"/>
      <w:sz w:val="24"/>
      <w:szCs w:val="24"/>
    </w:rPr>
  </w:style>
  <w:style w:type="character" w:customStyle="1" w:styleId="paranumChar">
    <w:name w:val="paranum Char"/>
    <w:link w:val="paranum0"/>
    <w:rPr>
      <w:rFonts w:eastAsia="MS Mincho"/>
      <w:sz w:val="24"/>
      <w:szCs w:val="24"/>
      <w:lang w:val="en-US" w:eastAsia="en-US" w:bidi="ar-SA"/>
    </w:rPr>
  </w:style>
  <w:style w:type="character" w:styleId="HTMLAcronym">
    <w:name w:val="HTML Acronym"/>
    <w:unhideWhenUsed/>
  </w:style>
  <w:style w:type="character" w:customStyle="1" w:styleId="HeaderChar">
    <w:name w:val="Header Char"/>
    <w:link w:val="Header"/>
    <w:rPr>
      <w:sz w:val="22"/>
      <w:lang w:val="en-US" w:eastAsia="en-US" w:bidi="ar-SA"/>
    </w:rPr>
  </w:style>
  <w:style w:type="character" w:customStyle="1" w:styleId="FooterChar">
    <w:name w:val="Footer Char"/>
    <w:link w:val="Footer"/>
    <w:rPr>
      <w:sz w:val="22"/>
      <w:lang w:val="en-US" w:eastAsia="en-US" w:bidi="ar-SA"/>
    </w:rPr>
  </w:style>
  <w:style w:type="character" w:customStyle="1" w:styleId="BalloonTextChar">
    <w:name w:val="Balloon Text Char"/>
    <w:link w:val="BalloonText"/>
    <w:rPr>
      <w:rFonts w:ascii="Tahoma" w:hAnsi="Tahoma" w:cs="Tahoma"/>
      <w:sz w:val="16"/>
      <w:szCs w:val="16"/>
      <w:lang w:val="en-US" w:eastAsia="en-US" w:bidi="ar-SA"/>
    </w:rPr>
  </w:style>
  <w:style w:type="paragraph" w:styleId="ListParagraph">
    <w:name w:val="List Paragraph"/>
    <w:basedOn w:val="Normal"/>
    <w:qFormat/>
    <w:pPr>
      <w:ind w:left="720"/>
    </w:pPr>
    <w:rPr>
      <w:sz w:val="24"/>
      <w:szCs w:val="24"/>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pPr>
      <w:pBdr>
        <w:top w:val="single" w:sz="4" w:space="0" w:color="auto"/>
      </w:pBdr>
      <w:spacing w:before="100" w:beforeAutospacing="1" w:after="100" w:afterAutospacing="1"/>
    </w:pPr>
    <w:rPr>
      <w:sz w:val="20"/>
    </w:rPr>
  </w:style>
  <w:style w:type="paragraph" w:customStyle="1" w:styleId="xl67">
    <w:name w:val="xl67"/>
    <w:basedOn w:val="Normal"/>
    <w:pPr>
      <w:pBdr>
        <w:top w:val="single" w:sz="4" w:space="0" w:color="auto"/>
      </w:pBdr>
      <w:spacing w:before="100" w:beforeAutospacing="1" w:after="100" w:afterAutospacing="1"/>
    </w:pPr>
    <w:rPr>
      <w:sz w:val="20"/>
    </w:rPr>
  </w:style>
  <w:style w:type="paragraph" w:customStyle="1" w:styleId="xl68">
    <w:name w:val="xl68"/>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pPr>
      <w:pBdr>
        <w:left w:val="single" w:sz="4" w:space="0" w:color="auto"/>
      </w:pBdr>
      <w:spacing w:before="100" w:beforeAutospacing="1" w:after="100" w:afterAutospacing="1"/>
    </w:pPr>
    <w:rPr>
      <w:sz w:val="20"/>
    </w:rPr>
  </w:style>
  <w:style w:type="paragraph" w:customStyle="1" w:styleId="xl74">
    <w:name w:val="xl74"/>
    <w:basedOn w:val="Normal"/>
    <w:pPr>
      <w:spacing w:before="100" w:beforeAutospacing="1" w:after="100" w:afterAutospacing="1"/>
    </w:pPr>
    <w:rPr>
      <w:sz w:val="20"/>
    </w:rPr>
  </w:style>
  <w:style w:type="paragraph" w:customStyle="1" w:styleId="xl75">
    <w:name w:val="xl75"/>
    <w:basedOn w:val="Normal"/>
    <w:pPr>
      <w:spacing w:before="100" w:beforeAutospacing="1" w:after="100" w:afterAutospacing="1"/>
    </w:pPr>
    <w:rPr>
      <w:sz w:val="2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pPr>
      <w:pBdr>
        <w:bottom w:val="single" w:sz="4" w:space="0" w:color="auto"/>
      </w:pBdr>
      <w:spacing w:before="100" w:beforeAutospacing="1" w:after="100" w:afterAutospacing="1"/>
    </w:pPr>
    <w:rPr>
      <w:sz w:val="20"/>
    </w:rPr>
  </w:style>
  <w:style w:type="paragraph" w:customStyle="1" w:styleId="xl79">
    <w:name w:val="xl79"/>
    <w:basedOn w:val="Normal"/>
    <w:pPr>
      <w:pBdr>
        <w:bottom w:val="single" w:sz="4" w:space="0" w:color="auto"/>
      </w:pBdr>
      <w:spacing w:before="100" w:beforeAutospacing="1" w:after="100" w:afterAutospacing="1"/>
    </w:pPr>
    <w:rPr>
      <w:sz w:val="20"/>
    </w:rPr>
  </w:style>
  <w:style w:type="paragraph" w:customStyle="1" w:styleId="xl80">
    <w:name w:val="xl80"/>
    <w:basedOn w:val="Normal"/>
    <w:pPr>
      <w:spacing w:before="100" w:beforeAutospacing="1" w:after="100" w:afterAutospacing="1"/>
      <w:jc w:val="right"/>
    </w:pPr>
    <w:rPr>
      <w:sz w:val="20"/>
    </w:rPr>
  </w:style>
  <w:style w:type="paragraph" w:customStyle="1" w:styleId="xl81">
    <w:name w:val="xl81"/>
    <w:basedOn w:val="Normal"/>
    <w:pPr>
      <w:pBdr>
        <w:bottom w:val="single" w:sz="4" w:space="0" w:color="auto"/>
      </w:pBdr>
      <w:spacing w:before="100" w:beforeAutospacing="1" w:after="100" w:afterAutospacing="1"/>
      <w:jc w:val="right"/>
    </w:pPr>
    <w:rPr>
      <w:sz w:val="20"/>
    </w:rPr>
  </w:style>
  <w:style w:type="paragraph" w:customStyle="1" w:styleId="xl82">
    <w:name w:val="xl82"/>
    <w:basedOn w:val="Normal"/>
    <w:pPr>
      <w:pBdr>
        <w:top w:val="single" w:sz="4" w:space="0" w:color="auto"/>
      </w:pBdr>
      <w:spacing w:before="100" w:beforeAutospacing="1" w:after="100" w:afterAutospacing="1"/>
      <w:jc w:val="right"/>
    </w:pPr>
    <w:rPr>
      <w:sz w:val="20"/>
    </w:rPr>
  </w:style>
  <w:style w:type="paragraph" w:customStyle="1" w:styleId="xl83">
    <w:name w:val="xl83"/>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pPr>
      <w:pBdr>
        <w:right w:val="single" w:sz="4" w:space="0" w:color="auto"/>
      </w:pBdr>
      <w:spacing w:before="100" w:beforeAutospacing="1" w:after="100" w:afterAutospacing="1"/>
      <w:jc w:val="right"/>
    </w:pPr>
    <w:rPr>
      <w:sz w:val="20"/>
    </w:rPr>
  </w:style>
  <w:style w:type="paragraph" w:customStyle="1" w:styleId="xl87">
    <w:name w:val="xl87"/>
    <w:basedOn w:val="Normal"/>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pPr>
      <w:pBdr>
        <w:left w:val="single" w:sz="4" w:space="0" w:color="auto"/>
      </w:pBdr>
      <w:spacing w:before="100" w:beforeAutospacing="1" w:after="100" w:afterAutospacing="1"/>
      <w:jc w:val="right"/>
    </w:pPr>
    <w:rPr>
      <w:sz w:val="20"/>
    </w:rPr>
  </w:style>
  <w:style w:type="paragraph" w:customStyle="1" w:styleId="xl91">
    <w:name w:val="xl91"/>
    <w:basedOn w:val="Normal"/>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pPr>
      <w:pBdr>
        <w:bottom w:val="single" w:sz="4" w:space="0" w:color="auto"/>
      </w:pBdr>
      <w:spacing w:before="100" w:beforeAutospacing="1" w:after="100" w:afterAutospacing="1"/>
      <w:jc w:val="right"/>
    </w:pPr>
    <w:rPr>
      <w:sz w:val="20"/>
    </w:rPr>
  </w:style>
  <w:style w:type="paragraph" w:customStyle="1" w:styleId="xl93">
    <w:name w:val="xl93"/>
    <w:basedOn w:val="Normal"/>
    <w:pPr>
      <w:pBdr>
        <w:top w:val="single" w:sz="4" w:space="0" w:color="auto"/>
      </w:pBdr>
      <w:spacing w:before="100" w:beforeAutospacing="1" w:after="100" w:afterAutospacing="1"/>
      <w:jc w:val="right"/>
    </w:pPr>
    <w:rPr>
      <w:sz w:val="20"/>
    </w:rPr>
  </w:style>
  <w:style w:type="paragraph" w:customStyle="1" w:styleId="xl94">
    <w:name w:val="xl94"/>
    <w:basedOn w:val="Normal"/>
    <w:pPr>
      <w:spacing w:before="100" w:beforeAutospacing="1" w:after="100" w:afterAutospacing="1"/>
      <w:jc w:val="right"/>
    </w:pPr>
    <w:rPr>
      <w:sz w:val="20"/>
    </w:rPr>
  </w:style>
  <w:style w:type="paragraph" w:customStyle="1" w:styleId="xl95">
    <w:name w:val="xl95"/>
    <w:basedOn w:val="Normal"/>
    <w:pPr>
      <w:pBdr>
        <w:top w:val="single" w:sz="4" w:space="0" w:color="auto"/>
      </w:pBdr>
      <w:spacing w:before="100" w:beforeAutospacing="1" w:after="100" w:afterAutospacing="1"/>
      <w:jc w:val="right"/>
    </w:pPr>
    <w:rPr>
      <w:sz w:val="20"/>
    </w:rPr>
  </w:style>
  <w:style w:type="paragraph" w:styleId="BodyText">
    <w:name w:val="Body Text"/>
    <w:basedOn w:val="Normal"/>
    <w:link w:val="BodyTextChar"/>
    <w:rsid w:val="00866063"/>
    <w:pPr>
      <w:widowControl w:val="0"/>
      <w:tabs>
        <w:tab w:val="num" w:pos="360"/>
        <w:tab w:val="center" w:pos="4680"/>
      </w:tabs>
      <w:suppressAutoHyphens/>
      <w:jc w:val="center"/>
    </w:pPr>
    <w:rPr>
      <w:b/>
      <w:snapToGrid w:val="0"/>
      <w:sz w:val="24"/>
    </w:rPr>
  </w:style>
  <w:style w:type="character" w:customStyle="1" w:styleId="BodyTextChar">
    <w:name w:val="Body Text Char"/>
    <w:link w:val="BodyText"/>
    <w:rsid w:val="00866063"/>
    <w:rPr>
      <w:b/>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ParaNum"/>
    <w:qFormat/>
    <w:pPr>
      <w:keepNext/>
      <w:widowControl w:val="0"/>
      <w:numPr>
        <w:ilvl w:val="1"/>
        <w:numId w:val="1"/>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qFormat/>
    <w:pPr>
      <w:keepNext/>
      <w:widowControl w:val="0"/>
      <w:numPr>
        <w:ilvl w:val="2"/>
        <w:numId w:val="1"/>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qFormat/>
    <w:pPr>
      <w:keepNext/>
      <w:widowControl w:val="0"/>
      <w:numPr>
        <w:ilvl w:val="3"/>
        <w:numId w:val="1"/>
      </w:numPr>
      <w:spacing w:after="220"/>
      <w:jc w:val="both"/>
      <w:outlineLvl w:val="3"/>
    </w:pPr>
    <w:rPr>
      <w:b/>
    </w:rPr>
  </w:style>
  <w:style w:type="paragraph" w:styleId="Heading5">
    <w:name w:val="heading 5"/>
    <w:aliases w:val="Heading 5 Char"/>
    <w:basedOn w:val="Normal"/>
    <w:next w:val="ParaNum"/>
    <w:qFormat/>
    <w:pPr>
      <w:keepNext/>
      <w:widowControl w:val="0"/>
      <w:numPr>
        <w:ilvl w:val="4"/>
        <w:numId w:val="1"/>
      </w:numPr>
      <w:suppressAutoHyphens/>
      <w:spacing w:after="220"/>
      <w:jc w:val="both"/>
      <w:outlineLvl w:val="4"/>
    </w:pPr>
    <w:rPr>
      <w:b/>
    </w:rPr>
  </w:style>
  <w:style w:type="paragraph" w:styleId="Heading6">
    <w:name w:val="heading 6"/>
    <w:aliases w:val="h6"/>
    <w:basedOn w:val="Normal"/>
    <w:next w:val="ParaNum"/>
    <w:qFormat/>
    <w:pPr>
      <w:widowControl w:val="0"/>
      <w:numPr>
        <w:ilvl w:val="5"/>
        <w:numId w:val="1"/>
      </w:numPr>
      <w:spacing w:after="220"/>
      <w:jc w:val="both"/>
      <w:outlineLvl w:val="5"/>
    </w:pPr>
    <w:rPr>
      <w:b/>
    </w:rPr>
  </w:style>
  <w:style w:type="paragraph" w:styleId="Heading7">
    <w:name w:val="heading 7"/>
    <w:aliases w:val="Heading 7 Char"/>
    <w:basedOn w:val="Normal"/>
    <w:next w:val="ParaNum"/>
    <w:qFormat/>
    <w:pPr>
      <w:widowControl w:val="0"/>
      <w:numPr>
        <w:ilvl w:val="6"/>
        <w:numId w:val="1"/>
      </w:numPr>
      <w:spacing w:after="220"/>
      <w:jc w:val="both"/>
      <w:outlineLvl w:val="6"/>
    </w:pPr>
    <w:rPr>
      <w:b/>
    </w:rPr>
  </w:style>
  <w:style w:type="paragraph" w:styleId="Heading8">
    <w:name w:val="heading 8"/>
    <w:basedOn w:val="Normal"/>
    <w:next w:val="ParaNum"/>
    <w:qFormat/>
    <w:pPr>
      <w:widowControl w:val="0"/>
      <w:numPr>
        <w:ilvl w:val="7"/>
        <w:numId w:val="1"/>
      </w:numPr>
      <w:spacing w:after="220"/>
      <w:jc w:val="both"/>
      <w:outlineLvl w:val="7"/>
    </w:pPr>
    <w:rPr>
      <w:b/>
    </w:rPr>
  </w:style>
  <w:style w:type="paragraph" w:styleId="Heading9">
    <w:name w:val="heading 9"/>
    <w:aliases w:val="Heading 9 Char"/>
    <w:basedOn w:val="Normal"/>
    <w:next w:val="ParaNum"/>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uiPriority w:val="99"/>
    <w:pPr>
      <w:widowControl w:val="0"/>
      <w:numPr>
        <w:numId w:val="3"/>
      </w:numPr>
      <w:tabs>
        <w:tab w:val="left" w:pos="1440"/>
      </w:tabs>
      <w:spacing w:after="220"/>
      <w:jc w:val="both"/>
    </w:p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2"/>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4"/>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semiHidden/>
    <w:locked/>
    <w:rPr>
      <w:lang w:val="en-US" w:eastAsia="en-US" w:bidi="ar-SA"/>
    </w:rPr>
  </w:style>
  <w:style w:type="character" w:customStyle="1" w:styleId="ParaNumCharChar1">
    <w:name w:val="ParaNum Char Char1"/>
    <w:link w:val="ParaNum"/>
    <w:uiPriority w:val="99"/>
    <w:locked/>
    <w:rPr>
      <w:sz w:val="22"/>
    </w:rPr>
  </w:style>
  <w:style w:type="character" w:styleId="Hyperlink">
    <w:name w:val="Hyperlink"/>
    <w:uiPriority w:val="99"/>
    <w:rPr>
      <w:rFonts w:cs="Times New Roman"/>
      <w:color w:val="0000FF"/>
      <w:u w:val="single"/>
    </w:rPr>
  </w:style>
  <w:style w:type="paragraph" w:customStyle="1" w:styleId="StyleParaNumComplex11pt">
    <w:name w:val="Style ParaNum + (Complex) 11 pt"/>
    <w:basedOn w:val="ParaNum"/>
    <w:link w:val="StyleParaNumComplex11ptChar"/>
    <w:pPr>
      <w:tabs>
        <w:tab w:val="clear" w:pos="1440"/>
        <w:tab w:val="num" w:pos="1482"/>
      </w:tabs>
      <w:spacing w:after="120"/>
      <w:jc w:val="left"/>
    </w:pPr>
    <w:rPr>
      <w:rFonts w:ascii="Calibri" w:eastAsia="Calibri" w:hAnsi="Calibri"/>
      <w:kern w:val="28"/>
      <w:szCs w:val="22"/>
    </w:rPr>
  </w:style>
  <w:style w:type="character" w:customStyle="1" w:styleId="StyleParaNumComplex11ptChar">
    <w:name w:val="Style ParaNum + (Complex) 11 pt Char"/>
    <w:link w:val="StyleParaNumComplex11pt"/>
    <w:locked/>
    <w:rPr>
      <w:rFonts w:ascii="Calibri" w:eastAsia="Calibri" w:hAnsi="Calibri"/>
      <w:kern w:val="28"/>
      <w:sz w:val="22"/>
      <w:szCs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link w:val="BalloonTextChar"/>
    <w:semiHidden/>
    <w:rPr>
      <w:rFonts w:ascii="Tahoma" w:hAnsi="Tahoma" w:cs="Tahoma"/>
      <w:sz w:val="16"/>
      <w:szCs w:val="16"/>
    </w:rPr>
  </w:style>
  <w:style w:type="character" w:customStyle="1" w:styleId="DeltaViewDeletion">
    <w:name w:val="DeltaView Deletion"/>
    <w:rPr>
      <w:strike/>
      <w:color w:val="FF0000"/>
      <w:spacing w:val="0"/>
    </w:rPr>
  </w:style>
  <w:style w:type="character" w:customStyle="1" w:styleId="FootnoteTextChar1Char">
    <w:name w:val="Footnote Text Char1 Char"/>
    <w:aliases w:val="Footnote Text Char Char Char,Footnote Text Char2 Char Char Char,Footnote Text Char3 Char1 Char Char Char Char Char,Footnote Text Char Char1"/>
    <w:rPr>
      <w:lang w:val="en-US" w:eastAsia="en-US" w:bidi="ar-SA"/>
    </w:rPr>
  </w:style>
  <w:style w:type="character" w:customStyle="1" w:styleId="apple-converted-space">
    <w:name w:val="apple-converted-space"/>
    <w:basedOn w:val="DefaultParagraphFont"/>
  </w:style>
  <w:style w:type="paragraph" w:styleId="NormalWeb">
    <w:name w:val="Normal (Web)"/>
    <w:basedOn w:val="Normal"/>
    <w:pPr>
      <w:spacing w:before="100" w:beforeAutospacing="1" w:after="100" w:afterAutospacing="1"/>
    </w:pPr>
    <w:rPr>
      <w:sz w:val="24"/>
      <w:szCs w:val="24"/>
    </w:rPr>
  </w:style>
  <w:style w:type="character" w:styleId="FollowedHyperlink">
    <w:name w:val="FollowedHyperlink"/>
    <w:uiPriority w:val="99"/>
    <w:rPr>
      <w:color w:val="800080"/>
      <w:u w:val="single"/>
    </w:rPr>
  </w:style>
  <w:style w:type="paragraph" w:customStyle="1" w:styleId="Default">
    <w:name w:val="Default"/>
    <w:pPr>
      <w:autoSpaceDE w:val="0"/>
      <w:autoSpaceDN w:val="0"/>
      <w:adjustRightInd w:val="0"/>
    </w:pPr>
    <w:rPr>
      <w:color w:val="000000"/>
      <w:sz w:val="24"/>
      <w:szCs w:val="24"/>
    </w:rPr>
  </w:style>
  <w:style w:type="paragraph" w:styleId="Revision">
    <w:name w:val="Revision"/>
    <w:hidden/>
    <w:uiPriority w:val="99"/>
    <w:semiHidden/>
    <w:rPr>
      <w:sz w:val="22"/>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locked/>
    <w:rPr>
      <w:b/>
      <w:caps/>
      <w:sz w:val="22"/>
    </w:rPr>
  </w:style>
  <w:style w:type="paragraph" w:customStyle="1" w:styleId="paranum0">
    <w:name w:val="paranum"/>
    <w:basedOn w:val="Normal"/>
    <w:link w:val="paranumChar"/>
    <w:pPr>
      <w:spacing w:before="100" w:beforeAutospacing="1" w:after="100" w:afterAutospacing="1"/>
    </w:pPr>
    <w:rPr>
      <w:rFonts w:eastAsia="MS Mincho"/>
      <w:sz w:val="24"/>
      <w:szCs w:val="24"/>
    </w:rPr>
  </w:style>
  <w:style w:type="character" w:customStyle="1" w:styleId="paranumChar">
    <w:name w:val="paranum Char"/>
    <w:link w:val="paranum0"/>
    <w:rPr>
      <w:rFonts w:eastAsia="MS Mincho"/>
      <w:sz w:val="24"/>
      <w:szCs w:val="24"/>
      <w:lang w:val="en-US" w:eastAsia="en-US" w:bidi="ar-SA"/>
    </w:rPr>
  </w:style>
  <w:style w:type="character" w:styleId="HTMLAcronym">
    <w:name w:val="HTML Acronym"/>
    <w:unhideWhenUsed/>
  </w:style>
  <w:style w:type="character" w:customStyle="1" w:styleId="HeaderChar">
    <w:name w:val="Header Char"/>
    <w:link w:val="Header"/>
    <w:rPr>
      <w:sz w:val="22"/>
      <w:lang w:val="en-US" w:eastAsia="en-US" w:bidi="ar-SA"/>
    </w:rPr>
  </w:style>
  <w:style w:type="character" w:customStyle="1" w:styleId="FooterChar">
    <w:name w:val="Footer Char"/>
    <w:link w:val="Footer"/>
    <w:rPr>
      <w:sz w:val="22"/>
      <w:lang w:val="en-US" w:eastAsia="en-US" w:bidi="ar-SA"/>
    </w:rPr>
  </w:style>
  <w:style w:type="character" w:customStyle="1" w:styleId="BalloonTextChar">
    <w:name w:val="Balloon Text Char"/>
    <w:link w:val="BalloonText"/>
    <w:rPr>
      <w:rFonts w:ascii="Tahoma" w:hAnsi="Tahoma" w:cs="Tahoma"/>
      <w:sz w:val="16"/>
      <w:szCs w:val="16"/>
      <w:lang w:val="en-US" w:eastAsia="en-US" w:bidi="ar-SA"/>
    </w:rPr>
  </w:style>
  <w:style w:type="paragraph" w:styleId="ListParagraph">
    <w:name w:val="List Paragraph"/>
    <w:basedOn w:val="Normal"/>
    <w:qFormat/>
    <w:pPr>
      <w:ind w:left="720"/>
    </w:pPr>
    <w:rPr>
      <w:sz w:val="24"/>
      <w:szCs w:val="24"/>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sz w:val="20"/>
    </w:rPr>
  </w:style>
  <w:style w:type="paragraph" w:customStyle="1" w:styleId="xl66">
    <w:name w:val="xl66"/>
    <w:basedOn w:val="Normal"/>
    <w:pPr>
      <w:pBdr>
        <w:top w:val="single" w:sz="4" w:space="0" w:color="auto"/>
      </w:pBdr>
      <w:spacing w:before="100" w:beforeAutospacing="1" w:after="100" w:afterAutospacing="1"/>
    </w:pPr>
    <w:rPr>
      <w:sz w:val="20"/>
    </w:rPr>
  </w:style>
  <w:style w:type="paragraph" w:customStyle="1" w:styleId="xl67">
    <w:name w:val="xl67"/>
    <w:basedOn w:val="Normal"/>
    <w:pPr>
      <w:pBdr>
        <w:top w:val="single" w:sz="4" w:space="0" w:color="auto"/>
      </w:pBdr>
      <w:spacing w:before="100" w:beforeAutospacing="1" w:after="100" w:afterAutospacing="1"/>
    </w:pPr>
    <w:rPr>
      <w:sz w:val="20"/>
    </w:rPr>
  </w:style>
  <w:style w:type="paragraph" w:customStyle="1" w:styleId="xl68">
    <w:name w:val="xl68"/>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69">
    <w:name w:val="xl69"/>
    <w:basedOn w:val="Normal"/>
    <w:pPr>
      <w:pBdr>
        <w:top w:val="single" w:sz="4" w:space="0" w:color="auto"/>
        <w:bottom w:val="single" w:sz="4" w:space="0" w:color="auto"/>
        <w:right w:val="single" w:sz="4" w:space="0" w:color="auto"/>
      </w:pBdr>
      <w:spacing w:before="100" w:beforeAutospacing="1" w:after="100" w:afterAutospacing="1"/>
      <w:jc w:val="center"/>
    </w:pPr>
    <w:rPr>
      <w:b/>
      <w:bCs/>
      <w:sz w:val="20"/>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rPr>
  </w:style>
  <w:style w:type="paragraph" w:customStyle="1" w:styleId="xl71">
    <w:name w:val="xl71"/>
    <w:basedOn w:val="Normal"/>
    <w:pPr>
      <w:pBdr>
        <w:top w:val="single" w:sz="4" w:space="0" w:color="auto"/>
        <w:left w:val="single" w:sz="4" w:space="0" w:color="auto"/>
      </w:pBdr>
      <w:spacing w:before="100" w:beforeAutospacing="1" w:after="100" w:afterAutospacing="1"/>
    </w:pPr>
    <w:rPr>
      <w:sz w:val="20"/>
    </w:rPr>
  </w:style>
  <w:style w:type="paragraph" w:customStyle="1" w:styleId="xl72">
    <w:name w:val="xl72"/>
    <w:basedOn w:val="Normal"/>
    <w:pPr>
      <w:pBdr>
        <w:left w:val="single" w:sz="4" w:space="0" w:color="auto"/>
        <w:right w:val="single" w:sz="4" w:space="0" w:color="auto"/>
      </w:pBdr>
      <w:spacing w:before="100" w:beforeAutospacing="1" w:after="100" w:afterAutospacing="1"/>
    </w:pPr>
    <w:rPr>
      <w:sz w:val="20"/>
    </w:rPr>
  </w:style>
  <w:style w:type="paragraph" w:customStyle="1" w:styleId="xl73">
    <w:name w:val="xl73"/>
    <w:basedOn w:val="Normal"/>
    <w:pPr>
      <w:pBdr>
        <w:left w:val="single" w:sz="4" w:space="0" w:color="auto"/>
      </w:pBdr>
      <w:spacing w:before="100" w:beforeAutospacing="1" w:after="100" w:afterAutospacing="1"/>
    </w:pPr>
    <w:rPr>
      <w:sz w:val="20"/>
    </w:rPr>
  </w:style>
  <w:style w:type="paragraph" w:customStyle="1" w:styleId="xl74">
    <w:name w:val="xl74"/>
    <w:basedOn w:val="Normal"/>
    <w:pPr>
      <w:spacing w:before="100" w:beforeAutospacing="1" w:after="100" w:afterAutospacing="1"/>
    </w:pPr>
    <w:rPr>
      <w:sz w:val="20"/>
    </w:rPr>
  </w:style>
  <w:style w:type="paragraph" w:customStyle="1" w:styleId="xl75">
    <w:name w:val="xl75"/>
    <w:basedOn w:val="Normal"/>
    <w:pPr>
      <w:spacing w:before="100" w:beforeAutospacing="1" w:after="100" w:afterAutospacing="1"/>
    </w:pPr>
    <w:rPr>
      <w:sz w:val="20"/>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7">
    <w:name w:val="xl77"/>
    <w:basedOn w:val="Normal"/>
    <w:pPr>
      <w:pBdr>
        <w:left w:val="single" w:sz="4" w:space="0" w:color="auto"/>
        <w:bottom w:val="single" w:sz="4" w:space="0" w:color="auto"/>
      </w:pBdr>
      <w:spacing w:before="100" w:beforeAutospacing="1" w:after="100" w:afterAutospacing="1"/>
    </w:pPr>
    <w:rPr>
      <w:sz w:val="20"/>
    </w:rPr>
  </w:style>
  <w:style w:type="paragraph" w:customStyle="1" w:styleId="xl78">
    <w:name w:val="xl78"/>
    <w:basedOn w:val="Normal"/>
    <w:pPr>
      <w:pBdr>
        <w:bottom w:val="single" w:sz="4" w:space="0" w:color="auto"/>
      </w:pBdr>
      <w:spacing w:before="100" w:beforeAutospacing="1" w:after="100" w:afterAutospacing="1"/>
    </w:pPr>
    <w:rPr>
      <w:sz w:val="20"/>
    </w:rPr>
  </w:style>
  <w:style w:type="paragraph" w:customStyle="1" w:styleId="xl79">
    <w:name w:val="xl79"/>
    <w:basedOn w:val="Normal"/>
    <w:pPr>
      <w:pBdr>
        <w:bottom w:val="single" w:sz="4" w:space="0" w:color="auto"/>
      </w:pBdr>
      <w:spacing w:before="100" w:beforeAutospacing="1" w:after="100" w:afterAutospacing="1"/>
    </w:pPr>
    <w:rPr>
      <w:sz w:val="20"/>
    </w:rPr>
  </w:style>
  <w:style w:type="paragraph" w:customStyle="1" w:styleId="xl80">
    <w:name w:val="xl80"/>
    <w:basedOn w:val="Normal"/>
    <w:pPr>
      <w:spacing w:before="100" w:beforeAutospacing="1" w:after="100" w:afterAutospacing="1"/>
      <w:jc w:val="right"/>
    </w:pPr>
    <w:rPr>
      <w:sz w:val="20"/>
    </w:rPr>
  </w:style>
  <w:style w:type="paragraph" w:customStyle="1" w:styleId="xl81">
    <w:name w:val="xl81"/>
    <w:basedOn w:val="Normal"/>
    <w:pPr>
      <w:pBdr>
        <w:bottom w:val="single" w:sz="4" w:space="0" w:color="auto"/>
      </w:pBdr>
      <w:spacing w:before="100" w:beforeAutospacing="1" w:after="100" w:afterAutospacing="1"/>
      <w:jc w:val="right"/>
    </w:pPr>
    <w:rPr>
      <w:sz w:val="20"/>
    </w:rPr>
  </w:style>
  <w:style w:type="paragraph" w:customStyle="1" w:styleId="xl82">
    <w:name w:val="xl82"/>
    <w:basedOn w:val="Normal"/>
    <w:pPr>
      <w:pBdr>
        <w:top w:val="single" w:sz="4" w:space="0" w:color="auto"/>
      </w:pBdr>
      <w:spacing w:before="100" w:beforeAutospacing="1" w:after="100" w:afterAutospacing="1"/>
      <w:jc w:val="right"/>
    </w:pPr>
    <w:rPr>
      <w:sz w:val="20"/>
    </w:rPr>
  </w:style>
  <w:style w:type="paragraph" w:customStyle="1" w:styleId="xl83">
    <w:name w:val="xl83"/>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b/>
      <w:bCs/>
      <w:sz w:val="20"/>
    </w:rPr>
  </w:style>
  <w:style w:type="paragraph" w:customStyle="1" w:styleId="xl85">
    <w:name w:val="xl85"/>
    <w:basedOn w:val="Normal"/>
    <w:pPr>
      <w:pBdr>
        <w:top w:val="single" w:sz="4" w:space="0" w:color="auto"/>
        <w:right w:val="single" w:sz="4" w:space="0" w:color="auto"/>
      </w:pBdr>
      <w:spacing w:before="100" w:beforeAutospacing="1" w:after="100" w:afterAutospacing="1"/>
      <w:jc w:val="right"/>
    </w:pPr>
    <w:rPr>
      <w:sz w:val="20"/>
    </w:rPr>
  </w:style>
  <w:style w:type="paragraph" w:customStyle="1" w:styleId="xl86">
    <w:name w:val="xl86"/>
    <w:basedOn w:val="Normal"/>
    <w:pPr>
      <w:pBdr>
        <w:right w:val="single" w:sz="4" w:space="0" w:color="auto"/>
      </w:pBdr>
      <w:spacing w:before="100" w:beforeAutospacing="1" w:after="100" w:afterAutospacing="1"/>
      <w:jc w:val="right"/>
    </w:pPr>
    <w:rPr>
      <w:sz w:val="20"/>
    </w:rPr>
  </w:style>
  <w:style w:type="paragraph" w:customStyle="1" w:styleId="xl87">
    <w:name w:val="xl87"/>
    <w:basedOn w:val="Normal"/>
    <w:pPr>
      <w:pBdr>
        <w:bottom w:val="single" w:sz="4" w:space="0" w:color="auto"/>
        <w:right w:val="single" w:sz="4" w:space="0" w:color="auto"/>
      </w:pBdr>
      <w:spacing w:before="100" w:beforeAutospacing="1" w:after="100" w:afterAutospacing="1"/>
      <w:jc w:val="right"/>
    </w:pPr>
    <w:rPr>
      <w:sz w:val="20"/>
    </w:rPr>
  </w:style>
  <w:style w:type="paragraph" w:customStyle="1" w:styleId="xl88">
    <w:name w:val="xl88"/>
    <w:basedOn w:val="Normal"/>
    <w:pPr>
      <w:pBdr>
        <w:top w:val="single" w:sz="4" w:space="0" w:color="auto"/>
        <w:left w:val="single" w:sz="4" w:space="0" w:color="auto"/>
        <w:bottom w:val="single" w:sz="4" w:space="0" w:color="auto"/>
      </w:pBdr>
      <w:spacing w:before="100" w:beforeAutospacing="1" w:after="100" w:afterAutospacing="1"/>
      <w:jc w:val="center"/>
    </w:pPr>
    <w:rPr>
      <w:b/>
      <w:bCs/>
      <w:sz w:val="20"/>
    </w:rPr>
  </w:style>
  <w:style w:type="paragraph" w:customStyle="1" w:styleId="xl89">
    <w:name w:val="xl89"/>
    <w:basedOn w:val="Normal"/>
    <w:pPr>
      <w:pBdr>
        <w:top w:val="single" w:sz="4" w:space="0" w:color="auto"/>
        <w:left w:val="single" w:sz="4" w:space="0" w:color="auto"/>
      </w:pBdr>
      <w:spacing w:before="100" w:beforeAutospacing="1" w:after="100" w:afterAutospacing="1"/>
      <w:jc w:val="right"/>
    </w:pPr>
    <w:rPr>
      <w:sz w:val="20"/>
    </w:rPr>
  </w:style>
  <w:style w:type="paragraph" w:customStyle="1" w:styleId="xl90">
    <w:name w:val="xl90"/>
    <w:basedOn w:val="Normal"/>
    <w:pPr>
      <w:pBdr>
        <w:left w:val="single" w:sz="4" w:space="0" w:color="auto"/>
      </w:pBdr>
      <w:spacing w:before="100" w:beforeAutospacing="1" w:after="100" w:afterAutospacing="1"/>
      <w:jc w:val="right"/>
    </w:pPr>
    <w:rPr>
      <w:sz w:val="20"/>
    </w:rPr>
  </w:style>
  <w:style w:type="paragraph" w:customStyle="1" w:styleId="xl91">
    <w:name w:val="xl91"/>
    <w:basedOn w:val="Normal"/>
    <w:pPr>
      <w:pBdr>
        <w:left w:val="single" w:sz="4" w:space="0" w:color="auto"/>
        <w:bottom w:val="single" w:sz="4" w:space="0" w:color="auto"/>
      </w:pBdr>
      <w:spacing w:before="100" w:beforeAutospacing="1" w:after="100" w:afterAutospacing="1"/>
      <w:jc w:val="right"/>
    </w:pPr>
    <w:rPr>
      <w:sz w:val="20"/>
    </w:rPr>
  </w:style>
  <w:style w:type="paragraph" w:customStyle="1" w:styleId="xl92">
    <w:name w:val="xl92"/>
    <w:basedOn w:val="Normal"/>
    <w:pPr>
      <w:pBdr>
        <w:bottom w:val="single" w:sz="4" w:space="0" w:color="auto"/>
      </w:pBdr>
      <w:spacing w:before="100" w:beforeAutospacing="1" w:after="100" w:afterAutospacing="1"/>
      <w:jc w:val="right"/>
    </w:pPr>
    <w:rPr>
      <w:sz w:val="20"/>
    </w:rPr>
  </w:style>
  <w:style w:type="paragraph" w:customStyle="1" w:styleId="xl93">
    <w:name w:val="xl93"/>
    <w:basedOn w:val="Normal"/>
    <w:pPr>
      <w:pBdr>
        <w:top w:val="single" w:sz="4" w:space="0" w:color="auto"/>
      </w:pBdr>
      <w:spacing w:before="100" w:beforeAutospacing="1" w:after="100" w:afterAutospacing="1"/>
      <w:jc w:val="right"/>
    </w:pPr>
    <w:rPr>
      <w:sz w:val="20"/>
    </w:rPr>
  </w:style>
  <w:style w:type="paragraph" w:customStyle="1" w:styleId="xl94">
    <w:name w:val="xl94"/>
    <w:basedOn w:val="Normal"/>
    <w:pPr>
      <w:spacing w:before="100" w:beforeAutospacing="1" w:after="100" w:afterAutospacing="1"/>
      <w:jc w:val="right"/>
    </w:pPr>
    <w:rPr>
      <w:sz w:val="20"/>
    </w:rPr>
  </w:style>
  <w:style w:type="paragraph" w:customStyle="1" w:styleId="xl95">
    <w:name w:val="xl95"/>
    <w:basedOn w:val="Normal"/>
    <w:pPr>
      <w:pBdr>
        <w:top w:val="single" w:sz="4" w:space="0" w:color="auto"/>
      </w:pBdr>
      <w:spacing w:before="100" w:beforeAutospacing="1" w:after="100" w:afterAutospacing="1"/>
      <w:jc w:val="right"/>
    </w:pPr>
    <w:rPr>
      <w:sz w:val="20"/>
    </w:rPr>
  </w:style>
  <w:style w:type="paragraph" w:styleId="BodyText">
    <w:name w:val="Body Text"/>
    <w:basedOn w:val="Normal"/>
    <w:link w:val="BodyTextChar"/>
    <w:rsid w:val="00866063"/>
    <w:pPr>
      <w:widowControl w:val="0"/>
      <w:tabs>
        <w:tab w:val="num" w:pos="360"/>
        <w:tab w:val="center" w:pos="4680"/>
      </w:tabs>
      <w:suppressAutoHyphens/>
      <w:jc w:val="center"/>
    </w:pPr>
    <w:rPr>
      <w:b/>
      <w:snapToGrid w:val="0"/>
      <w:sz w:val="24"/>
    </w:rPr>
  </w:style>
  <w:style w:type="character" w:customStyle="1" w:styleId="BodyTextChar">
    <w:name w:val="Body Text Char"/>
    <w:link w:val="BodyText"/>
    <w:rsid w:val="00866063"/>
    <w:rPr>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3494">
      <w:bodyDiv w:val="1"/>
      <w:marLeft w:val="0"/>
      <w:marRight w:val="0"/>
      <w:marTop w:val="0"/>
      <w:marBottom w:val="0"/>
      <w:divBdr>
        <w:top w:val="none" w:sz="0" w:space="0" w:color="auto"/>
        <w:left w:val="none" w:sz="0" w:space="0" w:color="auto"/>
        <w:bottom w:val="none" w:sz="0" w:space="0" w:color="auto"/>
        <w:right w:val="none" w:sz="0" w:space="0" w:color="auto"/>
      </w:divBdr>
      <w:divsChild>
        <w:div w:id="1308897594">
          <w:marLeft w:val="0"/>
          <w:marRight w:val="0"/>
          <w:marTop w:val="0"/>
          <w:marBottom w:val="0"/>
          <w:divBdr>
            <w:top w:val="none" w:sz="0" w:space="0" w:color="auto"/>
            <w:left w:val="none" w:sz="0" w:space="0" w:color="auto"/>
            <w:bottom w:val="none" w:sz="0" w:space="0" w:color="auto"/>
            <w:right w:val="none" w:sz="0" w:space="0" w:color="auto"/>
          </w:divBdr>
          <w:divsChild>
            <w:div w:id="243498068">
              <w:marLeft w:val="0"/>
              <w:marRight w:val="0"/>
              <w:marTop w:val="0"/>
              <w:marBottom w:val="0"/>
              <w:divBdr>
                <w:top w:val="none" w:sz="0" w:space="0" w:color="auto"/>
                <w:left w:val="none" w:sz="0" w:space="0" w:color="auto"/>
                <w:bottom w:val="none" w:sz="0" w:space="0" w:color="auto"/>
                <w:right w:val="none" w:sz="0" w:space="0" w:color="auto"/>
              </w:divBdr>
            </w:div>
            <w:div w:id="1093666399">
              <w:marLeft w:val="0"/>
              <w:marRight w:val="0"/>
              <w:marTop w:val="0"/>
              <w:marBottom w:val="0"/>
              <w:divBdr>
                <w:top w:val="none" w:sz="0" w:space="0" w:color="auto"/>
                <w:left w:val="none" w:sz="0" w:space="0" w:color="auto"/>
                <w:bottom w:val="none" w:sz="0" w:space="0" w:color="auto"/>
                <w:right w:val="none" w:sz="0" w:space="0" w:color="auto"/>
              </w:divBdr>
            </w:div>
            <w:div w:id="1961523801">
              <w:marLeft w:val="0"/>
              <w:marRight w:val="0"/>
              <w:marTop w:val="0"/>
              <w:marBottom w:val="0"/>
              <w:divBdr>
                <w:top w:val="none" w:sz="0" w:space="0" w:color="auto"/>
                <w:left w:val="none" w:sz="0" w:space="0" w:color="auto"/>
                <w:bottom w:val="none" w:sz="0" w:space="0" w:color="auto"/>
                <w:right w:val="none" w:sz="0" w:space="0" w:color="auto"/>
              </w:divBdr>
            </w:div>
            <w:div w:id="203568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1889">
      <w:bodyDiv w:val="1"/>
      <w:marLeft w:val="0"/>
      <w:marRight w:val="0"/>
      <w:marTop w:val="0"/>
      <w:marBottom w:val="0"/>
      <w:divBdr>
        <w:top w:val="none" w:sz="0" w:space="0" w:color="auto"/>
        <w:left w:val="none" w:sz="0" w:space="0" w:color="auto"/>
        <w:bottom w:val="none" w:sz="0" w:space="0" w:color="auto"/>
        <w:right w:val="none" w:sz="0" w:space="0" w:color="auto"/>
      </w:divBdr>
      <w:divsChild>
        <w:div w:id="1255092077">
          <w:marLeft w:val="0"/>
          <w:marRight w:val="0"/>
          <w:marTop w:val="0"/>
          <w:marBottom w:val="0"/>
          <w:divBdr>
            <w:top w:val="none" w:sz="0" w:space="0" w:color="auto"/>
            <w:left w:val="none" w:sz="0" w:space="0" w:color="auto"/>
            <w:bottom w:val="none" w:sz="0" w:space="0" w:color="auto"/>
            <w:right w:val="none" w:sz="0" w:space="0" w:color="auto"/>
          </w:divBdr>
          <w:divsChild>
            <w:div w:id="19940889">
              <w:marLeft w:val="0"/>
              <w:marRight w:val="0"/>
              <w:marTop w:val="0"/>
              <w:marBottom w:val="0"/>
              <w:divBdr>
                <w:top w:val="none" w:sz="0" w:space="0" w:color="auto"/>
                <w:left w:val="none" w:sz="0" w:space="0" w:color="auto"/>
                <w:bottom w:val="none" w:sz="0" w:space="0" w:color="auto"/>
                <w:right w:val="none" w:sz="0" w:space="0" w:color="auto"/>
              </w:divBdr>
              <w:divsChild>
                <w:div w:id="5283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258863">
      <w:bodyDiv w:val="1"/>
      <w:marLeft w:val="0"/>
      <w:marRight w:val="0"/>
      <w:marTop w:val="0"/>
      <w:marBottom w:val="0"/>
      <w:divBdr>
        <w:top w:val="none" w:sz="0" w:space="0" w:color="auto"/>
        <w:left w:val="none" w:sz="0" w:space="0" w:color="auto"/>
        <w:bottom w:val="none" w:sz="0" w:space="0" w:color="auto"/>
        <w:right w:val="none" w:sz="0" w:space="0" w:color="auto"/>
      </w:divBdr>
      <w:divsChild>
        <w:div w:id="2038965391">
          <w:marLeft w:val="0"/>
          <w:marRight w:val="0"/>
          <w:marTop w:val="0"/>
          <w:marBottom w:val="0"/>
          <w:divBdr>
            <w:top w:val="none" w:sz="0" w:space="0" w:color="auto"/>
            <w:left w:val="none" w:sz="0" w:space="0" w:color="auto"/>
            <w:bottom w:val="none" w:sz="0" w:space="0" w:color="auto"/>
            <w:right w:val="none" w:sz="0" w:space="0" w:color="auto"/>
          </w:divBdr>
          <w:divsChild>
            <w:div w:id="2050909114">
              <w:marLeft w:val="0"/>
              <w:marRight w:val="0"/>
              <w:marTop w:val="0"/>
              <w:marBottom w:val="0"/>
              <w:divBdr>
                <w:top w:val="none" w:sz="0" w:space="0" w:color="auto"/>
                <w:left w:val="none" w:sz="0" w:space="0" w:color="auto"/>
                <w:bottom w:val="none" w:sz="0" w:space="0" w:color="auto"/>
                <w:right w:val="none" w:sz="0" w:space="0" w:color="auto"/>
              </w:divBdr>
              <w:divsChild>
                <w:div w:id="14779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12963">
      <w:bodyDiv w:val="1"/>
      <w:marLeft w:val="0"/>
      <w:marRight w:val="0"/>
      <w:marTop w:val="0"/>
      <w:marBottom w:val="0"/>
      <w:divBdr>
        <w:top w:val="none" w:sz="0" w:space="0" w:color="auto"/>
        <w:left w:val="none" w:sz="0" w:space="0" w:color="auto"/>
        <w:bottom w:val="none" w:sz="0" w:space="0" w:color="auto"/>
        <w:right w:val="none" w:sz="0" w:space="0" w:color="auto"/>
      </w:divBdr>
    </w:div>
    <w:div w:id="440758469">
      <w:bodyDiv w:val="1"/>
      <w:marLeft w:val="0"/>
      <w:marRight w:val="0"/>
      <w:marTop w:val="0"/>
      <w:marBottom w:val="0"/>
      <w:divBdr>
        <w:top w:val="none" w:sz="0" w:space="0" w:color="auto"/>
        <w:left w:val="none" w:sz="0" w:space="0" w:color="auto"/>
        <w:bottom w:val="none" w:sz="0" w:space="0" w:color="auto"/>
        <w:right w:val="none" w:sz="0" w:space="0" w:color="auto"/>
      </w:divBdr>
    </w:div>
    <w:div w:id="625740177">
      <w:bodyDiv w:val="1"/>
      <w:marLeft w:val="0"/>
      <w:marRight w:val="0"/>
      <w:marTop w:val="0"/>
      <w:marBottom w:val="0"/>
      <w:divBdr>
        <w:top w:val="none" w:sz="0" w:space="0" w:color="auto"/>
        <w:left w:val="none" w:sz="0" w:space="0" w:color="auto"/>
        <w:bottom w:val="none" w:sz="0" w:space="0" w:color="auto"/>
        <w:right w:val="none" w:sz="0" w:space="0" w:color="auto"/>
      </w:divBdr>
    </w:div>
    <w:div w:id="629626352">
      <w:bodyDiv w:val="1"/>
      <w:marLeft w:val="0"/>
      <w:marRight w:val="0"/>
      <w:marTop w:val="0"/>
      <w:marBottom w:val="0"/>
      <w:divBdr>
        <w:top w:val="none" w:sz="0" w:space="0" w:color="auto"/>
        <w:left w:val="none" w:sz="0" w:space="0" w:color="auto"/>
        <w:bottom w:val="none" w:sz="0" w:space="0" w:color="auto"/>
        <w:right w:val="none" w:sz="0" w:space="0" w:color="auto"/>
      </w:divBdr>
      <w:divsChild>
        <w:div w:id="681123723">
          <w:marLeft w:val="0"/>
          <w:marRight w:val="0"/>
          <w:marTop w:val="0"/>
          <w:marBottom w:val="0"/>
          <w:divBdr>
            <w:top w:val="none" w:sz="0" w:space="0" w:color="auto"/>
            <w:left w:val="none" w:sz="0" w:space="0" w:color="auto"/>
            <w:bottom w:val="none" w:sz="0" w:space="0" w:color="auto"/>
            <w:right w:val="none" w:sz="0" w:space="0" w:color="auto"/>
          </w:divBdr>
          <w:divsChild>
            <w:div w:id="341705662">
              <w:marLeft w:val="0"/>
              <w:marRight w:val="0"/>
              <w:marTop w:val="0"/>
              <w:marBottom w:val="0"/>
              <w:divBdr>
                <w:top w:val="none" w:sz="0" w:space="0" w:color="auto"/>
                <w:left w:val="none" w:sz="0" w:space="0" w:color="auto"/>
                <w:bottom w:val="none" w:sz="0" w:space="0" w:color="auto"/>
                <w:right w:val="none" w:sz="0" w:space="0" w:color="auto"/>
              </w:divBdr>
            </w:div>
            <w:div w:id="1081878699">
              <w:marLeft w:val="0"/>
              <w:marRight w:val="0"/>
              <w:marTop w:val="0"/>
              <w:marBottom w:val="0"/>
              <w:divBdr>
                <w:top w:val="none" w:sz="0" w:space="0" w:color="auto"/>
                <w:left w:val="none" w:sz="0" w:space="0" w:color="auto"/>
                <w:bottom w:val="none" w:sz="0" w:space="0" w:color="auto"/>
                <w:right w:val="none" w:sz="0" w:space="0" w:color="auto"/>
              </w:divBdr>
            </w:div>
            <w:div w:id="1128399119">
              <w:marLeft w:val="0"/>
              <w:marRight w:val="0"/>
              <w:marTop w:val="0"/>
              <w:marBottom w:val="0"/>
              <w:divBdr>
                <w:top w:val="none" w:sz="0" w:space="0" w:color="auto"/>
                <w:left w:val="none" w:sz="0" w:space="0" w:color="auto"/>
                <w:bottom w:val="none" w:sz="0" w:space="0" w:color="auto"/>
                <w:right w:val="none" w:sz="0" w:space="0" w:color="auto"/>
              </w:divBdr>
            </w:div>
            <w:div w:id="1217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94">
      <w:bodyDiv w:val="1"/>
      <w:marLeft w:val="0"/>
      <w:marRight w:val="0"/>
      <w:marTop w:val="0"/>
      <w:marBottom w:val="0"/>
      <w:divBdr>
        <w:top w:val="none" w:sz="0" w:space="0" w:color="auto"/>
        <w:left w:val="none" w:sz="0" w:space="0" w:color="auto"/>
        <w:bottom w:val="none" w:sz="0" w:space="0" w:color="auto"/>
        <w:right w:val="none" w:sz="0" w:space="0" w:color="auto"/>
      </w:divBdr>
      <w:divsChild>
        <w:div w:id="2029065212">
          <w:marLeft w:val="0"/>
          <w:marRight w:val="0"/>
          <w:marTop w:val="0"/>
          <w:marBottom w:val="0"/>
          <w:divBdr>
            <w:top w:val="none" w:sz="0" w:space="0" w:color="auto"/>
            <w:left w:val="none" w:sz="0" w:space="0" w:color="auto"/>
            <w:bottom w:val="none" w:sz="0" w:space="0" w:color="auto"/>
            <w:right w:val="none" w:sz="0" w:space="0" w:color="auto"/>
          </w:divBdr>
          <w:divsChild>
            <w:div w:id="1136607667">
              <w:marLeft w:val="0"/>
              <w:marRight w:val="0"/>
              <w:marTop w:val="0"/>
              <w:marBottom w:val="0"/>
              <w:divBdr>
                <w:top w:val="none" w:sz="0" w:space="0" w:color="auto"/>
                <w:left w:val="none" w:sz="0" w:space="0" w:color="auto"/>
                <w:bottom w:val="none" w:sz="0" w:space="0" w:color="auto"/>
                <w:right w:val="none" w:sz="0" w:space="0" w:color="auto"/>
              </w:divBdr>
              <w:divsChild>
                <w:div w:id="4614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377870">
      <w:bodyDiv w:val="1"/>
      <w:marLeft w:val="0"/>
      <w:marRight w:val="0"/>
      <w:marTop w:val="0"/>
      <w:marBottom w:val="0"/>
      <w:divBdr>
        <w:top w:val="none" w:sz="0" w:space="0" w:color="auto"/>
        <w:left w:val="none" w:sz="0" w:space="0" w:color="auto"/>
        <w:bottom w:val="none" w:sz="0" w:space="0" w:color="auto"/>
        <w:right w:val="none" w:sz="0" w:space="0" w:color="auto"/>
      </w:divBdr>
    </w:div>
    <w:div w:id="1604607720">
      <w:bodyDiv w:val="1"/>
      <w:marLeft w:val="0"/>
      <w:marRight w:val="0"/>
      <w:marTop w:val="0"/>
      <w:marBottom w:val="0"/>
      <w:divBdr>
        <w:top w:val="none" w:sz="0" w:space="0" w:color="auto"/>
        <w:left w:val="none" w:sz="0" w:space="0" w:color="auto"/>
        <w:bottom w:val="none" w:sz="0" w:space="0" w:color="auto"/>
        <w:right w:val="none" w:sz="0" w:space="0" w:color="auto"/>
      </w:divBdr>
      <w:divsChild>
        <w:div w:id="1898857950">
          <w:marLeft w:val="0"/>
          <w:marRight w:val="0"/>
          <w:marTop w:val="0"/>
          <w:marBottom w:val="0"/>
          <w:divBdr>
            <w:top w:val="none" w:sz="0" w:space="0" w:color="auto"/>
            <w:left w:val="none" w:sz="0" w:space="0" w:color="auto"/>
            <w:bottom w:val="none" w:sz="0" w:space="0" w:color="auto"/>
            <w:right w:val="none" w:sz="0" w:space="0" w:color="auto"/>
          </w:divBdr>
          <w:divsChild>
            <w:div w:id="314646830">
              <w:marLeft w:val="0"/>
              <w:marRight w:val="0"/>
              <w:marTop w:val="0"/>
              <w:marBottom w:val="0"/>
              <w:divBdr>
                <w:top w:val="none" w:sz="0" w:space="0" w:color="auto"/>
                <w:left w:val="none" w:sz="0" w:space="0" w:color="auto"/>
                <w:bottom w:val="none" w:sz="0" w:space="0" w:color="auto"/>
                <w:right w:val="none" w:sz="0" w:space="0" w:color="auto"/>
              </w:divBdr>
            </w:div>
            <w:div w:id="1896774618">
              <w:marLeft w:val="0"/>
              <w:marRight w:val="0"/>
              <w:marTop w:val="0"/>
              <w:marBottom w:val="0"/>
              <w:divBdr>
                <w:top w:val="none" w:sz="0" w:space="0" w:color="auto"/>
                <w:left w:val="none" w:sz="0" w:space="0" w:color="auto"/>
                <w:bottom w:val="none" w:sz="0" w:space="0" w:color="auto"/>
                <w:right w:val="none" w:sz="0" w:space="0" w:color="auto"/>
              </w:divBdr>
            </w:div>
            <w:div w:id="1913999749">
              <w:marLeft w:val="0"/>
              <w:marRight w:val="0"/>
              <w:marTop w:val="0"/>
              <w:marBottom w:val="0"/>
              <w:divBdr>
                <w:top w:val="none" w:sz="0" w:space="0" w:color="auto"/>
                <w:left w:val="none" w:sz="0" w:space="0" w:color="auto"/>
                <w:bottom w:val="none" w:sz="0" w:space="0" w:color="auto"/>
                <w:right w:val="none" w:sz="0" w:space="0" w:color="auto"/>
              </w:divBdr>
            </w:div>
            <w:div w:id="20151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5184">
      <w:bodyDiv w:val="1"/>
      <w:marLeft w:val="0"/>
      <w:marRight w:val="0"/>
      <w:marTop w:val="0"/>
      <w:marBottom w:val="0"/>
      <w:divBdr>
        <w:top w:val="none" w:sz="0" w:space="0" w:color="auto"/>
        <w:left w:val="none" w:sz="0" w:space="0" w:color="auto"/>
        <w:bottom w:val="none" w:sz="0" w:space="0" w:color="auto"/>
        <w:right w:val="none" w:sz="0" w:space="0" w:color="auto"/>
      </w:divBdr>
    </w:div>
    <w:div w:id="1778912126">
      <w:bodyDiv w:val="1"/>
      <w:marLeft w:val="0"/>
      <w:marRight w:val="0"/>
      <w:marTop w:val="0"/>
      <w:marBottom w:val="0"/>
      <w:divBdr>
        <w:top w:val="none" w:sz="0" w:space="0" w:color="auto"/>
        <w:left w:val="none" w:sz="0" w:space="0" w:color="auto"/>
        <w:bottom w:val="none" w:sz="0" w:space="0" w:color="auto"/>
        <w:right w:val="none" w:sz="0" w:space="0" w:color="auto"/>
      </w:divBdr>
      <w:divsChild>
        <w:div w:id="1087768646">
          <w:marLeft w:val="0"/>
          <w:marRight w:val="0"/>
          <w:marTop w:val="0"/>
          <w:marBottom w:val="0"/>
          <w:divBdr>
            <w:top w:val="none" w:sz="0" w:space="0" w:color="auto"/>
            <w:left w:val="none" w:sz="0" w:space="0" w:color="auto"/>
            <w:bottom w:val="none" w:sz="0" w:space="0" w:color="auto"/>
            <w:right w:val="none" w:sz="0" w:space="0" w:color="auto"/>
          </w:divBdr>
          <w:divsChild>
            <w:div w:id="643891278">
              <w:marLeft w:val="0"/>
              <w:marRight w:val="0"/>
              <w:marTop w:val="0"/>
              <w:marBottom w:val="0"/>
              <w:divBdr>
                <w:top w:val="none" w:sz="0" w:space="0" w:color="auto"/>
                <w:left w:val="none" w:sz="0" w:space="0" w:color="auto"/>
                <w:bottom w:val="none" w:sz="0" w:space="0" w:color="auto"/>
                <w:right w:val="none" w:sz="0" w:space="0" w:color="auto"/>
              </w:divBdr>
              <w:divsChild>
                <w:div w:id="2168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55288">
      <w:bodyDiv w:val="1"/>
      <w:marLeft w:val="0"/>
      <w:marRight w:val="0"/>
      <w:marTop w:val="0"/>
      <w:marBottom w:val="0"/>
      <w:divBdr>
        <w:top w:val="none" w:sz="0" w:space="0" w:color="auto"/>
        <w:left w:val="none" w:sz="0" w:space="0" w:color="auto"/>
        <w:bottom w:val="none" w:sz="0" w:space="0" w:color="auto"/>
        <w:right w:val="none" w:sz="0" w:space="0" w:color="auto"/>
      </w:divBdr>
      <w:divsChild>
        <w:div w:id="1643727987">
          <w:marLeft w:val="0"/>
          <w:marRight w:val="0"/>
          <w:marTop w:val="0"/>
          <w:marBottom w:val="0"/>
          <w:divBdr>
            <w:top w:val="none" w:sz="0" w:space="0" w:color="auto"/>
            <w:left w:val="none" w:sz="0" w:space="0" w:color="auto"/>
            <w:bottom w:val="none" w:sz="0" w:space="0" w:color="auto"/>
            <w:right w:val="none" w:sz="0" w:space="0" w:color="auto"/>
          </w:divBdr>
          <w:divsChild>
            <w:div w:id="340742766">
              <w:marLeft w:val="0"/>
              <w:marRight w:val="0"/>
              <w:marTop w:val="0"/>
              <w:marBottom w:val="0"/>
              <w:divBdr>
                <w:top w:val="none" w:sz="0" w:space="0" w:color="auto"/>
                <w:left w:val="none" w:sz="0" w:space="0" w:color="auto"/>
                <w:bottom w:val="none" w:sz="0" w:space="0" w:color="auto"/>
                <w:right w:val="none" w:sz="0" w:space="0" w:color="auto"/>
              </w:divBdr>
              <w:divsChild>
                <w:div w:id="4900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2</Pages>
  <Words>421</Words>
  <Characters>2460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2013-09-25T18:34:00Z</cp:lastPrinted>
  <dcterms:created xsi:type="dcterms:W3CDTF">2013-09-26T16:04:00Z</dcterms:created>
  <dcterms:modified xsi:type="dcterms:W3CDTF">2013-09-26T16:04:00Z</dcterms:modified>
  <cp:category> </cp:category>
  <cp:contentStatus> </cp:contentStatus>
</cp:coreProperties>
</file>