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28" w:rsidRPr="00604B08" w:rsidRDefault="00733028">
      <w:pPr>
        <w:pStyle w:val="Header"/>
        <w:tabs>
          <w:tab w:val="clear" w:pos="4320"/>
          <w:tab w:val="clear" w:pos="8640"/>
        </w:tabs>
        <w:rPr>
          <w:szCs w:val="22"/>
        </w:rPr>
        <w:sectPr w:rsidR="00733028" w:rsidRPr="00604B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E86027" w:rsidRPr="00604B08" w:rsidRDefault="00F34B2C" w:rsidP="00E86027">
      <w:pPr>
        <w:jc w:val="right"/>
        <w:rPr>
          <w:b/>
          <w:szCs w:val="22"/>
        </w:rPr>
      </w:pPr>
      <w:r w:rsidRPr="00604B08">
        <w:rPr>
          <w:szCs w:val="22"/>
        </w:rPr>
        <w:lastRenderedPageBreak/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="00E86027" w:rsidRPr="00604B08">
        <w:rPr>
          <w:b/>
          <w:szCs w:val="22"/>
        </w:rPr>
        <w:t xml:space="preserve">DA </w:t>
      </w:r>
      <w:r w:rsidR="00744840" w:rsidRPr="00744840">
        <w:rPr>
          <w:b/>
          <w:szCs w:val="22"/>
        </w:rPr>
        <w:t>13-2030</w:t>
      </w:r>
    </w:p>
    <w:p w:rsidR="00F34B2C" w:rsidRPr="00604B08" w:rsidRDefault="0022166A" w:rsidP="00E86027">
      <w:pPr>
        <w:jc w:val="right"/>
        <w:rPr>
          <w:b/>
          <w:szCs w:val="22"/>
        </w:rPr>
      </w:pPr>
      <w:r w:rsidRPr="00494723">
        <w:rPr>
          <w:b/>
          <w:szCs w:val="22"/>
        </w:rPr>
        <w:t xml:space="preserve">October </w:t>
      </w:r>
      <w:r w:rsidR="00494723">
        <w:rPr>
          <w:b/>
          <w:szCs w:val="22"/>
        </w:rPr>
        <w:t>18</w:t>
      </w:r>
      <w:r w:rsidR="0047435C" w:rsidRPr="00494723">
        <w:rPr>
          <w:b/>
          <w:szCs w:val="22"/>
        </w:rPr>
        <w:t>,</w:t>
      </w:r>
      <w:r w:rsidR="0047435C" w:rsidRPr="00604B08">
        <w:rPr>
          <w:b/>
          <w:szCs w:val="22"/>
        </w:rPr>
        <w:t xml:space="preserve"> 2013</w:t>
      </w:r>
    </w:p>
    <w:p w:rsidR="00F34B2C" w:rsidRPr="00604B08" w:rsidRDefault="00F34B2C" w:rsidP="00F34B2C">
      <w:pPr>
        <w:rPr>
          <w:szCs w:val="22"/>
        </w:rPr>
      </w:pPr>
    </w:p>
    <w:p w:rsidR="0022166A" w:rsidRDefault="00F34B2C" w:rsidP="0047435C">
      <w:pPr>
        <w:jc w:val="center"/>
        <w:rPr>
          <w:b/>
          <w:szCs w:val="22"/>
        </w:rPr>
      </w:pPr>
      <w:r w:rsidRPr="00604B08">
        <w:rPr>
          <w:b/>
          <w:szCs w:val="22"/>
        </w:rPr>
        <w:t xml:space="preserve">MEDIA BUREAU </w:t>
      </w:r>
      <w:r w:rsidR="006D01F3">
        <w:rPr>
          <w:b/>
          <w:szCs w:val="22"/>
        </w:rPr>
        <w:t xml:space="preserve">PROVIDES </w:t>
      </w:r>
      <w:r w:rsidR="0022166A">
        <w:rPr>
          <w:b/>
          <w:szCs w:val="22"/>
        </w:rPr>
        <w:t>GUIDANCE TO POTENTIAL LPFM APPLICANTS</w:t>
      </w:r>
    </w:p>
    <w:p w:rsidR="0022166A" w:rsidRDefault="0022166A" w:rsidP="0047435C">
      <w:pPr>
        <w:jc w:val="center"/>
        <w:rPr>
          <w:b/>
          <w:szCs w:val="22"/>
        </w:rPr>
      </w:pPr>
      <w:r>
        <w:rPr>
          <w:b/>
          <w:szCs w:val="22"/>
        </w:rPr>
        <w:t>ABOUT DATA FIELDS CONTAINING TRANSLATOR INPUT SIGNAL STATION DATA</w:t>
      </w:r>
    </w:p>
    <w:p w:rsidR="00334D94" w:rsidRDefault="00334D94" w:rsidP="00F34B2C">
      <w:pPr>
        <w:jc w:val="center"/>
        <w:rPr>
          <w:szCs w:val="22"/>
        </w:rPr>
      </w:pPr>
    </w:p>
    <w:p w:rsidR="00671D72" w:rsidRPr="00604B08" w:rsidRDefault="00671D72" w:rsidP="00F34B2C">
      <w:pPr>
        <w:jc w:val="center"/>
        <w:rPr>
          <w:szCs w:val="22"/>
        </w:rPr>
      </w:pPr>
    </w:p>
    <w:p w:rsidR="00F34B2C" w:rsidRPr="00604B08" w:rsidRDefault="00F34B2C" w:rsidP="00F34B2C">
      <w:pPr>
        <w:jc w:val="center"/>
        <w:rPr>
          <w:szCs w:val="22"/>
        </w:rPr>
      </w:pPr>
      <w:r w:rsidRPr="00604B08">
        <w:rPr>
          <w:szCs w:val="22"/>
        </w:rPr>
        <w:tab/>
      </w:r>
      <w:r w:rsidRPr="00604B08">
        <w:rPr>
          <w:szCs w:val="22"/>
        </w:rPr>
        <w:tab/>
      </w:r>
    </w:p>
    <w:p w:rsidR="000647A2" w:rsidRDefault="00130AE7" w:rsidP="00604B08">
      <w:r>
        <w:t xml:space="preserve">On </w:t>
      </w:r>
      <w:r w:rsidR="00255B26" w:rsidRPr="00494723">
        <w:t xml:space="preserve">October </w:t>
      </w:r>
      <w:r w:rsidR="00BF7425">
        <w:t>17</w:t>
      </w:r>
      <w:r>
        <w:t xml:space="preserve">, 2013, the Federal Communications Commission released </w:t>
      </w:r>
      <w:r w:rsidRPr="00AA39F8">
        <w:rPr>
          <w:i/>
        </w:rPr>
        <w:t>Creation of a Low Power Radio Service</w:t>
      </w:r>
      <w:r>
        <w:t>, Sixth Order on Reconsideration.</w:t>
      </w:r>
      <w:r>
        <w:rPr>
          <w:rStyle w:val="FootnoteReference"/>
        </w:rPr>
        <w:footnoteReference w:id="1"/>
      </w:r>
      <w:r>
        <w:t xml:space="preserve">  The </w:t>
      </w:r>
      <w:r>
        <w:rPr>
          <w:i/>
        </w:rPr>
        <w:t>Sixth</w:t>
      </w:r>
      <w:r w:rsidRPr="00D16B38">
        <w:rPr>
          <w:i/>
        </w:rPr>
        <w:t xml:space="preserve"> Order</w:t>
      </w:r>
      <w:r>
        <w:t xml:space="preserve"> clarified the methodology for determining predicted LPFM interference to </w:t>
      </w:r>
      <w:r w:rsidR="000A259D">
        <w:t xml:space="preserve">third-adjacent channel </w:t>
      </w:r>
      <w:r>
        <w:t>translator input signals</w:t>
      </w:r>
      <w:r w:rsidR="008E690D">
        <w:t xml:space="preserve">.  </w:t>
      </w:r>
      <w:r w:rsidR="007B6E3B">
        <w:t xml:space="preserve">It also </w:t>
      </w:r>
      <w:r>
        <w:t>direct</w:t>
      </w:r>
      <w:r w:rsidR="007B6E3B">
        <w:t>s</w:t>
      </w:r>
      <w:r>
        <w:t xml:space="preserve"> the Media Bureau</w:t>
      </w:r>
      <w:r w:rsidR="007B6E3B">
        <w:t xml:space="preserve"> (Bureau)</w:t>
      </w:r>
      <w:r>
        <w:t xml:space="preserve"> to identify various data fields in its Consolidated Database System </w:t>
      </w:r>
      <w:r w:rsidR="000647A2">
        <w:t xml:space="preserve">(“CDBS”) </w:t>
      </w:r>
      <w:r>
        <w:t>that may</w:t>
      </w:r>
      <w:r w:rsidR="00F06840">
        <w:t xml:space="preserve"> contain relevant information.</w:t>
      </w:r>
      <w:r w:rsidR="00761015">
        <w:rPr>
          <w:rStyle w:val="FootnoteReference"/>
        </w:rPr>
        <w:footnoteReference w:id="2"/>
      </w:r>
      <w:r w:rsidR="00F06840">
        <w:t xml:space="preserve">  B</w:t>
      </w:r>
      <w:r>
        <w:t xml:space="preserve">y this Public Notice, the Bureau </w:t>
      </w:r>
      <w:r w:rsidR="000647A2">
        <w:t>provides this information.</w:t>
      </w:r>
    </w:p>
    <w:p w:rsidR="000647A2" w:rsidRDefault="000647A2" w:rsidP="00604B08"/>
    <w:p w:rsidR="00761015" w:rsidRDefault="00761015" w:rsidP="00FA1C97">
      <w:pPr>
        <w:rPr>
          <w:rFonts w:ascii="Times" w:hAnsi="Times" w:cs="Times"/>
        </w:rPr>
      </w:pPr>
      <w:r>
        <w:rPr>
          <w:b/>
          <w:szCs w:val="22"/>
        </w:rPr>
        <w:t xml:space="preserve">Background:  </w:t>
      </w:r>
      <w:r w:rsidR="000647A2">
        <w:rPr>
          <w:szCs w:val="22"/>
        </w:rPr>
        <w:t xml:space="preserve">As noted in the </w:t>
      </w:r>
      <w:r w:rsidR="000647A2" w:rsidRPr="000647A2">
        <w:rPr>
          <w:i/>
          <w:szCs w:val="22"/>
        </w:rPr>
        <w:t>Sixth Order,</w:t>
      </w:r>
      <w:r w:rsidR="000647A2">
        <w:rPr>
          <w:szCs w:val="22"/>
        </w:rPr>
        <w:t xml:space="preserve"> </w:t>
      </w:r>
      <w:r>
        <w:rPr>
          <w:szCs w:val="22"/>
        </w:rPr>
        <w:t xml:space="preserve">the CDBS database may include </w:t>
      </w:r>
      <w:r w:rsidR="000647A2" w:rsidRPr="00472DB8">
        <w:rPr>
          <w:rFonts w:ascii="Times" w:hAnsi="Times" w:cs="Times"/>
        </w:rPr>
        <w:t>conflicting and</w:t>
      </w:r>
      <w:r w:rsidR="000647A2">
        <w:rPr>
          <w:rFonts w:ascii="Times" w:hAnsi="Times" w:cs="Times"/>
        </w:rPr>
        <w:t>/or</w:t>
      </w:r>
      <w:r w:rsidR="000647A2" w:rsidRPr="00472DB8">
        <w:rPr>
          <w:rFonts w:ascii="Times" w:hAnsi="Times" w:cs="Times"/>
        </w:rPr>
        <w:t xml:space="preserve"> missing translator </w:t>
      </w:r>
      <w:r w:rsidR="000F3036">
        <w:rPr>
          <w:rFonts w:ascii="Times" w:hAnsi="Times" w:cs="Times"/>
        </w:rPr>
        <w:t xml:space="preserve">input </w:t>
      </w:r>
      <w:r w:rsidR="000647A2" w:rsidRPr="00472DB8">
        <w:rPr>
          <w:rFonts w:ascii="Times" w:hAnsi="Times" w:cs="Times"/>
        </w:rPr>
        <w:t>data</w:t>
      </w:r>
      <w:r>
        <w:rPr>
          <w:rFonts w:ascii="Times" w:hAnsi="Times" w:cs="Times"/>
        </w:rPr>
        <w:t>.  The principal deficiency is</w:t>
      </w:r>
      <w:r w:rsidR="000F3036">
        <w:rPr>
          <w:rFonts w:ascii="Times" w:hAnsi="Times" w:cs="Times"/>
        </w:rPr>
        <w:t xml:space="preserve"> missing</w:t>
      </w:r>
      <w:r w:rsidR="000647A2" w:rsidRPr="00472DB8">
        <w:rPr>
          <w:rFonts w:ascii="Times" w:hAnsi="Times" w:cs="Times"/>
        </w:rPr>
        <w:t xml:space="preserve"> delivery method</w:t>
      </w:r>
      <w:r w:rsidR="00671D72">
        <w:rPr>
          <w:rFonts w:ascii="Times" w:hAnsi="Times" w:cs="Times"/>
        </w:rPr>
        <w:t xml:space="preserve"> data</w:t>
      </w:r>
      <w:r w:rsidR="000647A2">
        <w:rPr>
          <w:rFonts w:ascii="Times" w:hAnsi="Times" w:cs="Times"/>
        </w:rPr>
        <w:t xml:space="preserve">.  </w:t>
      </w:r>
      <w:r>
        <w:rPr>
          <w:rFonts w:ascii="Times" w:hAnsi="Times" w:cs="Times"/>
        </w:rPr>
        <w:t xml:space="preserve">This can occur for several different reasons.  Some translator stations were authorized </w:t>
      </w:r>
      <w:r w:rsidR="000647A2">
        <w:rPr>
          <w:rFonts w:ascii="Times" w:hAnsi="Times" w:cs="Times"/>
        </w:rPr>
        <w:t>prior to the collection</w:t>
      </w:r>
      <w:r w:rsidR="00671D72">
        <w:rPr>
          <w:rFonts w:ascii="Times" w:hAnsi="Times" w:cs="Times"/>
        </w:rPr>
        <w:t xml:space="preserve"> or recordation</w:t>
      </w:r>
      <w:r w:rsidR="000647A2">
        <w:rPr>
          <w:rFonts w:ascii="Times" w:hAnsi="Times" w:cs="Times"/>
        </w:rPr>
        <w:t xml:space="preserve"> of this data.  </w:t>
      </w:r>
      <w:r>
        <w:rPr>
          <w:rFonts w:ascii="Times" w:hAnsi="Times" w:cs="Times"/>
        </w:rPr>
        <w:t xml:space="preserve">In addition, </w:t>
      </w:r>
      <w:r w:rsidR="000647A2">
        <w:rPr>
          <w:rFonts w:ascii="Times" w:hAnsi="Times" w:cs="Times"/>
        </w:rPr>
        <w:t xml:space="preserve">translator input station and delivery method data </w:t>
      </w:r>
      <w:r>
        <w:rPr>
          <w:rFonts w:ascii="Times" w:hAnsi="Times" w:cs="Times"/>
        </w:rPr>
        <w:t xml:space="preserve">are collected </w:t>
      </w:r>
      <w:r w:rsidR="000647A2">
        <w:rPr>
          <w:rFonts w:ascii="Times" w:hAnsi="Times" w:cs="Times"/>
        </w:rPr>
        <w:t xml:space="preserve">on </w:t>
      </w:r>
      <w:r>
        <w:rPr>
          <w:rFonts w:ascii="Times" w:hAnsi="Times" w:cs="Times"/>
        </w:rPr>
        <w:t xml:space="preserve">several </w:t>
      </w:r>
      <w:r w:rsidR="000647A2">
        <w:rPr>
          <w:rFonts w:ascii="Times" w:hAnsi="Times" w:cs="Times"/>
        </w:rPr>
        <w:t xml:space="preserve">forms, </w:t>
      </w:r>
      <w:r w:rsidR="00BF7425">
        <w:rPr>
          <w:rFonts w:ascii="Times" w:hAnsi="Times" w:cs="Times"/>
        </w:rPr>
        <w:t>including</w:t>
      </w:r>
      <w:r w:rsidR="000647A2">
        <w:rPr>
          <w:rFonts w:ascii="Times" w:hAnsi="Times" w:cs="Times"/>
        </w:rPr>
        <w:t xml:space="preserve"> </w:t>
      </w:r>
      <w:r w:rsidR="008E690D">
        <w:rPr>
          <w:rFonts w:ascii="Times" w:hAnsi="Times" w:cs="Times"/>
        </w:rPr>
        <w:t xml:space="preserve">FCC Form 349, Application for Authority to Construct or Make changes in a FM Translator or FM Booster Station, </w:t>
      </w:r>
      <w:r w:rsidR="000647A2">
        <w:rPr>
          <w:rFonts w:ascii="Times" w:hAnsi="Times" w:cs="Times"/>
        </w:rPr>
        <w:t xml:space="preserve">and </w:t>
      </w:r>
      <w:r w:rsidR="008E690D">
        <w:rPr>
          <w:rFonts w:ascii="Times" w:hAnsi="Times" w:cs="Times"/>
        </w:rPr>
        <w:t xml:space="preserve">FCC Form 303-S, Application for Renewal License for AM, FM, TV, Translator, or LPTV Station.  </w:t>
      </w:r>
      <w:r w:rsidR="00FA1C97">
        <w:rPr>
          <w:rFonts w:ascii="Times" w:hAnsi="Times" w:cs="Times"/>
        </w:rPr>
        <w:t>Because t</w:t>
      </w:r>
      <w:r w:rsidR="00EA77D2">
        <w:rPr>
          <w:rFonts w:ascii="Times" w:hAnsi="Times" w:cs="Times"/>
        </w:rPr>
        <w:t xml:space="preserve">he </w:t>
      </w:r>
      <w:r w:rsidR="00EA77D2">
        <w:rPr>
          <w:i/>
        </w:rPr>
        <w:t>Sixth</w:t>
      </w:r>
      <w:r w:rsidR="00EA77D2" w:rsidRPr="00D16B38">
        <w:rPr>
          <w:i/>
        </w:rPr>
        <w:t xml:space="preserve"> Order</w:t>
      </w:r>
      <w:r w:rsidR="00FA1C97">
        <w:t>’s</w:t>
      </w:r>
      <w:r w:rsidR="00EA77D2">
        <w:t xml:space="preserve"> </w:t>
      </w:r>
      <w:r w:rsidR="00FA1C97">
        <w:t>clarified methodology requires LPFM license applicants to rely on this data in their calculations</w:t>
      </w:r>
      <w:r w:rsidR="00EA77D2">
        <w:rPr>
          <w:rFonts w:ascii="Times" w:hAnsi="Times" w:cs="Times"/>
        </w:rPr>
        <w:t>,</w:t>
      </w:r>
      <w:r w:rsidR="00FA1C97">
        <w:rPr>
          <w:rFonts w:ascii="Times" w:hAnsi="Times" w:cs="Times"/>
        </w:rPr>
        <w:t xml:space="preserve"> the Commission “</w:t>
      </w:r>
      <w:r w:rsidR="00FA1C97" w:rsidRPr="00FA1C97">
        <w:rPr>
          <w:rFonts w:ascii="Times" w:hAnsi="Times" w:cs="Times"/>
        </w:rPr>
        <w:t>direct</w:t>
      </w:r>
      <w:r w:rsidR="00FA1C97">
        <w:rPr>
          <w:rFonts w:ascii="Times" w:hAnsi="Times" w:cs="Times"/>
        </w:rPr>
        <w:t>[ed]</w:t>
      </w:r>
      <w:r w:rsidR="00FA1C97" w:rsidRPr="00FA1C97">
        <w:rPr>
          <w:rFonts w:ascii="Times" w:hAnsi="Times" w:cs="Times"/>
        </w:rPr>
        <w:t xml:space="preserve"> the Media Bureau to issue a public notice providing guidance to potential LPFM applicants by identifying the various CDBS data fields that may contain relevant information</w:t>
      </w:r>
      <w:r w:rsidR="00FA1C97">
        <w:rPr>
          <w:rFonts w:ascii="Times" w:hAnsi="Times" w:cs="Times"/>
        </w:rPr>
        <w:t>.”</w:t>
      </w:r>
      <w:r w:rsidR="00FA1C97">
        <w:rPr>
          <w:rStyle w:val="FootnoteReference"/>
          <w:rFonts w:ascii="Times" w:hAnsi="Times" w:cs="Times"/>
        </w:rPr>
        <w:footnoteReference w:id="3"/>
      </w:r>
    </w:p>
    <w:p w:rsidR="00761015" w:rsidRDefault="00761015" w:rsidP="00604B08">
      <w:pPr>
        <w:rPr>
          <w:rFonts w:ascii="Times" w:hAnsi="Times" w:cs="Times"/>
        </w:rPr>
      </w:pPr>
    </w:p>
    <w:p w:rsidR="00537372" w:rsidRDefault="00761015" w:rsidP="00604B08">
      <w:r>
        <w:rPr>
          <w:rFonts w:ascii="Times" w:hAnsi="Times" w:cs="Times"/>
          <w:b/>
        </w:rPr>
        <w:t xml:space="preserve">Locating input signal delivery method data:  </w:t>
      </w:r>
      <w:r>
        <w:rPr>
          <w:szCs w:val="22"/>
        </w:rPr>
        <w:t>I</w:t>
      </w:r>
      <w:r w:rsidR="008E690D">
        <w:rPr>
          <w:szCs w:val="22"/>
        </w:rPr>
        <w:t xml:space="preserve">nput station </w:t>
      </w:r>
      <w:r w:rsidR="00671D72">
        <w:rPr>
          <w:szCs w:val="22"/>
        </w:rPr>
        <w:t xml:space="preserve">and delivery method </w:t>
      </w:r>
      <w:r w:rsidR="008E690D">
        <w:rPr>
          <w:szCs w:val="22"/>
        </w:rPr>
        <w:t>data</w:t>
      </w:r>
      <w:r>
        <w:rPr>
          <w:szCs w:val="22"/>
        </w:rPr>
        <w:t xml:space="preserve"> can be accessed from </w:t>
      </w:r>
      <w:r w:rsidR="00565936">
        <w:rPr>
          <w:szCs w:val="22"/>
        </w:rPr>
        <w:t xml:space="preserve">the “CDBS Public Database Files” website, located at:  </w:t>
      </w:r>
      <w:hyperlink r:id="rId14" w:history="1">
        <w:r w:rsidR="00565936">
          <w:rPr>
            <w:rStyle w:val="Hyperlink"/>
          </w:rPr>
          <w:t>http://transition.fcc.gov/mb/databases/cdbs/</w:t>
        </w:r>
      </w:hyperlink>
      <w:r w:rsidR="007E30F2">
        <w:t xml:space="preserve">.  Applicants are </w:t>
      </w:r>
      <w:r w:rsidR="00565936">
        <w:t xml:space="preserve">encouraged to review the readme.html link on the page before downloading any of </w:t>
      </w:r>
      <w:r w:rsidR="008E690D">
        <w:t>this</w:t>
      </w:r>
      <w:r w:rsidR="00565936">
        <w:t xml:space="preserve"> data.   </w:t>
      </w:r>
      <w:r w:rsidR="007E30F2">
        <w:t xml:space="preserve">Relevant </w:t>
      </w:r>
      <w:r w:rsidR="00565936">
        <w:t xml:space="preserve">data can be found </w:t>
      </w:r>
      <w:r>
        <w:t>at</w:t>
      </w:r>
      <w:r w:rsidR="00565936">
        <w:t xml:space="preserve"> the following </w:t>
      </w:r>
      <w:r>
        <w:t xml:space="preserve">two </w:t>
      </w:r>
      <w:r w:rsidR="00565936">
        <w:t xml:space="preserve">locations:  </w:t>
      </w:r>
      <w:r>
        <w:t xml:space="preserve">1. </w:t>
      </w:r>
      <w:r w:rsidR="000F3036">
        <w:t>the “facility” table, using the “assoc_facility_id” to identif</w:t>
      </w:r>
      <w:r w:rsidR="008E690D">
        <w:t xml:space="preserve">y the </w:t>
      </w:r>
      <w:r w:rsidR="005F1DB3">
        <w:t xml:space="preserve">facility ID of the </w:t>
      </w:r>
      <w:r w:rsidR="008E690D">
        <w:t>station being rebroadcast</w:t>
      </w:r>
      <w:r>
        <w:t>;</w:t>
      </w:r>
      <w:r w:rsidR="000F4CC8">
        <w:t xml:space="preserve"> and </w:t>
      </w:r>
      <w:r>
        <w:t xml:space="preserve">2. </w:t>
      </w:r>
      <w:r w:rsidR="000F3036">
        <w:t>the “int_translator” table, using the “delivery_method,” “prim_callsign,” “primary_via,” and “prim_facility_id” fields</w:t>
      </w:r>
      <w:r w:rsidR="005F1DB3">
        <w:t>, to identify the delivery method, the callsign, the intermediate translator and the facility ID of the station being rebroadcast</w:t>
      </w:r>
      <w:r w:rsidR="00537372">
        <w:t>, respectively</w:t>
      </w:r>
      <w:r w:rsidR="005F1DB3">
        <w:t xml:space="preserve">.  “Delivery_method” is a one-letter code that corresponds to delivery </w:t>
      </w:r>
      <w:r w:rsidR="005F1DB3">
        <w:lastRenderedPageBreak/>
        <w:t>methods identified on FCC Form 349.</w:t>
      </w:r>
      <w:r w:rsidR="00BF7425">
        <w:rPr>
          <w:rStyle w:val="FootnoteReference"/>
        </w:rPr>
        <w:footnoteReference w:id="4"/>
      </w:r>
      <w:r w:rsidR="005F1DB3">
        <w:t xml:space="preserve">  “Primary_via” is used to identify another translator</w:t>
      </w:r>
      <w:r w:rsidR="00537372">
        <w:t>,</w:t>
      </w:r>
      <w:r w:rsidR="005F1DB3">
        <w:t xml:space="preserve"> </w:t>
      </w:r>
      <w:r w:rsidR="00537372">
        <w:t xml:space="preserve">by callsign, </w:t>
      </w:r>
      <w:r w:rsidR="005F1DB3">
        <w:t>that is used to relay a primary station’s signal to the subject translator</w:t>
      </w:r>
      <w:r w:rsidR="000F3036">
        <w:t xml:space="preserve">.  </w:t>
      </w:r>
      <w:r w:rsidR="007E30F2">
        <w:t xml:space="preserve"> </w:t>
      </w:r>
    </w:p>
    <w:p w:rsidR="00537372" w:rsidRDefault="00537372" w:rsidP="00604B08"/>
    <w:p w:rsidR="000647A2" w:rsidRDefault="007E30F2" w:rsidP="00604B08">
      <w:r>
        <w:t xml:space="preserve">In instances where both tables contain input station data, and the data differ, </w:t>
      </w:r>
      <w:r w:rsidR="000F3036">
        <w:t xml:space="preserve">applicants </w:t>
      </w:r>
      <w:r w:rsidR="008E690D">
        <w:t>should</w:t>
      </w:r>
      <w:r w:rsidR="000F3036">
        <w:t xml:space="preserve"> rely upon the </w:t>
      </w:r>
      <w:r>
        <w:t xml:space="preserve">“assoc_facility_id” </w:t>
      </w:r>
      <w:r w:rsidR="000F3036">
        <w:t xml:space="preserve">data in the </w:t>
      </w:r>
      <w:r w:rsidR="008E690D">
        <w:t>“</w:t>
      </w:r>
      <w:r w:rsidR="000F3036">
        <w:t>facility</w:t>
      </w:r>
      <w:r w:rsidR="008E690D">
        <w:t>”</w:t>
      </w:r>
      <w:r w:rsidR="000F3036">
        <w:t xml:space="preserve"> table</w:t>
      </w:r>
      <w:r>
        <w:t xml:space="preserve"> to identify the station being rebroadcast by the translator</w:t>
      </w:r>
      <w:r w:rsidR="000F3036">
        <w:t xml:space="preserve">.  </w:t>
      </w:r>
      <w:r>
        <w:t xml:space="preserve">In instances where the “facility” table does not contain information in the “assoc_facility_id” field, applicants should rely upon the data in the “int_translator” table.  </w:t>
      </w:r>
      <w:r w:rsidR="000F4CC8">
        <w:t xml:space="preserve">In instances where the “assoc_facility_id” specifies the facility ID number of an authorized translator, </w:t>
      </w:r>
      <w:r w:rsidR="000A259D">
        <w:t xml:space="preserve">LPFM </w:t>
      </w:r>
      <w:r w:rsidR="000F4CC8">
        <w:t xml:space="preserve">applicants </w:t>
      </w:r>
      <w:r w:rsidR="000A259D">
        <w:t>should</w:t>
      </w:r>
      <w:r w:rsidR="000F4CC8">
        <w:t xml:space="preserve"> assume that the translator is rebroadcasting the signal of the referenced authorized translator, directly off-air</w:t>
      </w:r>
      <w:r w:rsidR="000A259D">
        <w:t>, and thus entitled to Section 73.827 protections</w:t>
      </w:r>
      <w:r w:rsidR="000F4CC8">
        <w:t xml:space="preserve">.  </w:t>
      </w:r>
      <w:r w:rsidR="000F3036">
        <w:t xml:space="preserve">Furthermore, in instances where there is no information available about the delivery method, applicants </w:t>
      </w:r>
      <w:r w:rsidR="00761015">
        <w:t>should</w:t>
      </w:r>
      <w:r w:rsidR="000F3036">
        <w:t xml:space="preserve"> assume that the </w:t>
      </w:r>
      <w:r w:rsidR="00537372">
        <w:t xml:space="preserve">input </w:t>
      </w:r>
      <w:r w:rsidR="000F3036">
        <w:t>signal is received directly off-air.</w:t>
      </w:r>
    </w:p>
    <w:p w:rsidR="00537372" w:rsidRDefault="00537372" w:rsidP="00604B08"/>
    <w:p w:rsidR="00F34B2C" w:rsidRPr="000647A2" w:rsidRDefault="00761015" w:rsidP="00604B08">
      <w:pPr>
        <w:rPr>
          <w:rFonts w:ascii="Times" w:hAnsi="Times" w:cs="Times"/>
        </w:rPr>
      </w:pPr>
      <w:r>
        <w:rPr>
          <w:szCs w:val="22"/>
        </w:rPr>
        <w:t xml:space="preserve">This Public Notice is </w:t>
      </w:r>
      <w:r w:rsidR="006257CB">
        <w:rPr>
          <w:szCs w:val="22"/>
        </w:rPr>
        <w:t xml:space="preserve">intended to provide </w:t>
      </w:r>
      <w:r w:rsidR="00604B08" w:rsidRPr="00604B08">
        <w:rPr>
          <w:szCs w:val="22"/>
        </w:rPr>
        <w:t xml:space="preserve">guidance </w:t>
      </w:r>
      <w:r w:rsidR="000A259D">
        <w:rPr>
          <w:szCs w:val="22"/>
        </w:rPr>
        <w:t xml:space="preserve">on the procedures the </w:t>
      </w:r>
      <w:r w:rsidR="006257CB">
        <w:rPr>
          <w:szCs w:val="22"/>
        </w:rPr>
        <w:t xml:space="preserve">Bureau staff will </w:t>
      </w:r>
      <w:r w:rsidR="000A259D">
        <w:rPr>
          <w:szCs w:val="22"/>
        </w:rPr>
        <w:t xml:space="preserve">use to </w:t>
      </w:r>
      <w:r w:rsidR="006257CB">
        <w:rPr>
          <w:szCs w:val="22"/>
        </w:rPr>
        <w:t>review</w:t>
      </w:r>
      <w:r w:rsidR="0015206F">
        <w:rPr>
          <w:szCs w:val="22"/>
        </w:rPr>
        <w:t xml:space="preserve"> for </w:t>
      </w:r>
      <w:r w:rsidR="006257CB">
        <w:rPr>
          <w:szCs w:val="22"/>
        </w:rPr>
        <w:t xml:space="preserve">compliance with </w:t>
      </w:r>
      <w:r w:rsidR="000A259D">
        <w:rPr>
          <w:szCs w:val="22"/>
        </w:rPr>
        <w:t>Section 73.827</w:t>
      </w:r>
      <w:r w:rsidR="006257CB">
        <w:rPr>
          <w:szCs w:val="22"/>
        </w:rPr>
        <w:t xml:space="preserve"> input </w:t>
      </w:r>
      <w:r w:rsidR="000A259D">
        <w:rPr>
          <w:szCs w:val="22"/>
        </w:rPr>
        <w:t xml:space="preserve">signal </w:t>
      </w:r>
      <w:r w:rsidR="006257CB">
        <w:rPr>
          <w:szCs w:val="22"/>
        </w:rPr>
        <w:t xml:space="preserve">protection requirements.  </w:t>
      </w:r>
      <w:r>
        <w:rPr>
          <w:szCs w:val="22"/>
        </w:rPr>
        <w:t>It</w:t>
      </w:r>
      <w:r w:rsidR="006257CB">
        <w:rPr>
          <w:szCs w:val="22"/>
        </w:rPr>
        <w:t xml:space="preserve"> is </w:t>
      </w:r>
      <w:r w:rsidR="00F34B2C" w:rsidRPr="00604B08">
        <w:rPr>
          <w:szCs w:val="22"/>
        </w:rPr>
        <w:t xml:space="preserve">not </w:t>
      </w:r>
      <w:r w:rsidR="006637A3" w:rsidRPr="00604B08">
        <w:rPr>
          <w:szCs w:val="22"/>
        </w:rPr>
        <w:t xml:space="preserve">intended to establish </w:t>
      </w:r>
      <w:r w:rsidR="00F34B2C" w:rsidRPr="00604B08">
        <w:rPr>
          <w:szCs w:val="22"/>
        </w:rPr>
        <w:t xml:space="preserve">binding precedent.  </w:t>
      </w:r>
      <w:r w:rsidR="006257CB">
        <w:rPr>
          <w:szCs w:val="22"/>
        </w:rPr>
        <w:t xml:space="preserve">In instances where translator stations can document </w:t>
      </w:r>
      <w:r w:rsidR="000F4CC8">
        <w:rPr>
          <w:szCs w:val="22"/>
        </w:rPr>
        <w:t xml:space="preserve">proper </w:t>
      </w:r>
      <w:r>
        <w:rPr>
          <w:szCs w:val="22"/>
        </w:rPr>
        <w:t xml:space="preserve">and timely </w:t>
      </w:r>
      <w:r w:rsidR="006257CB">
        <w:rPr>
          <w:szCs w:val="22"/>
        </w:rPr>
        <w:t>notification of a specific delivery method and</w:t>
      </w:r>
      <w:r>
        <w:rPr>
          <w:szCs w:val="22"/>
        </w:rPr>
        <w:t>/or</w:t>
      </w:r>
      <w:r w:rsidR="006257CB">
        <w:rPr>
          <w:szCs w:val="22"/>
        </w:rPr>
        <w:t xml:space="preserve"> </w:t>
      </w:r>
      <w:r>
        <w:rPr>
          <w:szCs w:val="22"/>
        </w:rPr>
        <w:t xml:space="preserve">identification of the </w:t>
      </w:r>
      <w:r w:rsidR="006257CB">
        <w:rPr>
          <w:szCs w:val="22"/>
        </w:rPr>
        <w:t xml:space="preserve">station being rebroadcast, </w:t>
      </w:r>
      <w:r w:rsidR="000A259D">
        <w:rPr>
          <w:szCs w:val="22"/>
        </w:rPr>
        <w:t xml:space="preserve">the Bureau </w:t>
      </w:r>
      <w:r w:rsidR="006257CB">
        <w:rPr>
          <w:szCs w:val="22"/>
        </w:rPr>
        <w:t xml:space="preserve">will </w:t>
      </w:r>
      <w:r w:rsidR="00F34B2C" w:rsidRPr="00604B08">
        <w:rPr>
          <w:szCs w:val="22"/>
        </w:rPr>
        <w:t>make specifi</w:t>
      </w:r>
      <w:r w:rsidR="006257CB">
        <w:rPr>
          <w:szCs w:val="22"/>
        </w:rPr>
        <w:t xml:space="preserve">c determinations as required by the rule and by the </w:t>
      </w:r>
      <w:r w:rsidR="006257CB" w:rsidRPr="006257CB">
        <w:rPr>
          <w:i/>
          <w:szCs w:val="22"/>
        </w:rPr>
        <w:t>Sixth Order</w:t>
      </w:r>
      <w:r w:rsidR="006257CB">
        <w:rPr>
          <w:szCs w:val="22"/>
        </w:rPr>
        <w:t xml:space="preserve">.   </w:t>
      </w:r>
    </w:p>
    <w:p w:rsidR="006637A3" w:rsidRPr="00604B08" w:rsidRDefault="006637A3" w:rsidP="00F34B2C">
      <w:pPr>
        <w:rPr>
          <w:szCs w:val="22"/>
        </w:rPr>
      </w:pPr>
    </w:p>
    <w:p w:rsidR="00604B08" w:rsidRDefault="00F34B2C" w:rsidP="00FC79E4">
      <w:pPr>
        <w:rPr>
          <w:szCs w:val="22"/>
        </w:rPr>
      </w:pPr>
      <w:r w:rsidRPr="00604B08">
        <w:rPr>
          <w:szCs w:val="22"/>
        </w:rPr>
        <w:t xml:space="preserve">For further information, contact James Bradshaw or </w:t>
      </w:r>
      <w:r w:rsidR="006257CB">
        <w:rPr>
          <w:szCs w:val="22"/>
        </w:rPr>
        <w:t>Gary Loehrs</w:t>
      </w:r>
      <w:r w:rsidRPr="00604B08">
        <w:rPr>
          <w:szCs w:val="22"/>
        </w:rPr>
        <w:t>, Audio Division, Media Bureau, (202) 418-2700.</w:t>
      </w:r>
    </w:p>
    <w:p w:rsidR="00224EF8" w:rsidRDefault="00224EF8" w:rsidP="00FC79E4">
      <w:pPr>
        <w:rPr>
          <w:szCs w:val="22"/>
        </w:rPr>
      </w:pPr>
    </w:p>
    <w:p w:rsidR="00224EF8" w:rsidRDefault="00224EF8" w:rsidP="00FC79E4">
      <w:pPr>
        <w:rPr>
          <w:szCs w:val="22"/>
        </w:rPr>
      </w:pPr>
    </w:p>
    <w:p w:rsidR="00224EF8" w:rsidRPr="00224EF8" w:rsidRDefault="00224EF8" w:rsidP="00255B26">
      <w:pPr>
        <w:jc w:val="center"/>
        <w:rPr>
          <w:szCs w:val="22"/>
        </w:rPr>
      </w:pPr>
      <w:r w:rsidRPr="00224EF8">
        <w:rPr>
          <w:szCs w:val="22"/>
        </w:rPr>
        <w:t>-</w:t>
      </w:r>
      <w:r>
        <w:t xml:space="preserve"> FCC -</w:t>
      </w:r>
    </w:p>
    <w:sectPr w:rsidR="00224EF8" w:rsidRPr="00224EF8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F5" w:rsidRDefault="00735AF5">
      <w:r>
        <w:separator/>
      </w:r>
    </w:p>
  </w:endnote>
  <w:endnote w:type="continuationSeparator" w:id="0">
    <w:p w:rsidR="00735AF5" w:rsidRDefault="0073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15" w:rsidRDefault="006C2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A4773F" w:rsidP="00BC39D8">
    <w:pPr>
      <w:pStyle w:val="Footer"/>
      <w:framePr w:wrap="around" w:vAnchor="text" w:hAnchor="margin" w:xAlign="center" w:y="1"/>
      <w:rPr>
        <w:rStyle w:val="PageNumber"/>
      </w:rPr>
    </w:pPr>
  </w:p>
  <w:p w:rsidR="00A4773F" w:rsidRDefault="00A47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15" w:rsidRDefault="006C2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F5" w:rsidRDefault="00735AF5">
      <w:r>
        <w:separator/>
      </w:r>
    </w:p>
  </w:footnote>
  <w:footnote w:type="continuationSeparator" w:id="0">
    <w:p w:rsidR="00735AF5" w:rsidRDefault="00735AF5">
      <w:r>
        <w:continuationSeparator/>
      </w:r>
    </w:p>
  </w:footnote>
  <w:footnote w:id="1">
    <w:p w:rsidR="00130AE7" w:rsidRPr="00255B26" w:rsidRDefault="00130AE7" w:rsidP="00130AE7">
      <w:pPr>
        <w:pStyle w:val="FootnoteText"/>
        <w:spacing w:after="120"/>
        <w:rPr>
          <w:sz w:val="20"/>
        </w:rPr>
      </w:pPr>
      <w:r w:rsidRPr="00761015">
        <w:rPr>
          <w:rStyle w:val="FootnoteReference"/>
          <w:sz w:val="20"/>
        </w:rPr>
        <w:footnoteRef/>
      </w:r>
      <w:r w:rsidRPr="00255B26">
        <w:rPr>
          <w:sz w:val="20"/>
        </w:rPr>
        <w:t xml:space="preserve"> </w:t>
      </w:r>
      <w:r w:rsidRPr="00255B26">
        <w:rPr>
          <w:i/>
          <w:sz w:val="20"/>
        </w:rPr>
        <w:t>See Creation of a Low Power Radio Service</w:t>
      </w:r>
      <w:r w:rsidRPr="00255B26">
        <w:rPr>
          <w:sz w:val="20"/>
        </w:rPr>
        <w:t>, Sixth Order on Reconsideration, FCC 13-</w:t>
      </w:r>
      <w:r w:rsidR="00494723" w:rsidRPr="00494723">
        <w:rPr>
          <w:sz w:val="20"/>
        </w:rPr>
        <w:t>134</w:t>
      </w:r>
      <w:r w:rsidRPr="00494723">
        <w:rPr>
          <w:sz w:val="20"/>
        </w:rPr>
        <w:t xml:space="preserve"> (rel.</w:t>
      </w:r>
      <w:r w:rsidR="00494723">
        <w:rPr>
          <w:sz w:val="20"/>
        </w:rPr>
        <w:t xml:space="preserve"> </w:t>
      </w:r>
      <w:r w:rsidR="00494723" w:rsidRPr="00494723">
        <w:rPr>
          <w:sz w:val="20"/>
        </w:rPr>
        <w:t>Oct. 17</w:t>
      </w:r>
      <w:r w:rsidRPr="00494723">
        <w:rPr>
          <w:sz w:val="20"/>
          <w:highlight w:val="yellow"/>
        </w:rPr>
        <w:t>,</w:t>
      </w:r>
      <w:r w:rsidRPr="00255B26">
        <w:rPr>
          <w:sz w:val="20"/>
        </w:rPr>
        <w:t xml:space="preserve"> 2013) (“</w:t>
      </w:r>
      <w:r w:rsidRPr="00255B26">
        <w:rPr>
          <w:i/>
          <w:sz w:val="20"/>
        </w:rPr>
        <w:t>Sixth Order</w:t>
      </w:r>
      <w:r w:rsidRPr="00255B26">
        <w:rPr>
          <w:sz w:val="20"/>
        </w:rPr>
        <w:t>”).</w:t>
      </w:r>
    </w:p>
  </w:footnote>
  <w:footnote w:id="2">
    <w:p w:rsidR="00761015" w:rsidRPr="00255B26" w:rsidRDefault="00761015">
      <w:pPr>
        <w:pStyle w:val="FootnoteText"/>
        <w:rPr>
          <w:sz w:val="20"/>
        </w:rPr>
      </w:pPr>
      <w:r w:rsidRPr="00255B26">
        <w:rPr>
          <w:rStyle w:val="FootnoteReference"/>
          <w:sz w:val="20"/>
        </w:rPr>
        <w:footnoteRef/>
      </w:r>
      <w:r w:rsidRPr="00255B26">
        <w:rPr>
          <w:sz w:val="20"/>
        </w:rPr>
        <w:t xml:space="preserve"> </w:t>
      </w:r>
      <w:r w:rsidRPr="00255B26">
        <w:rPr>
          <w:i/>
          <w:sz w:val="20"/>
        </w:rPr>
        <w:t xml:space="preserve">See id. </w:t>
      </w:r>
      <w:r w:rsidRPr="00255B26">
        <w:rPr>
          <w:sz w:val="20"/>
        </w:rPr>
        <w:t>at ¶ 25.</w:t>
      </w:r>
    </w:p>
  </w:footnote>
  <w:footnote w:id="3">
    <w:p w:rsidR="00FA1C97" w:rsidRDefault="00FA1C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4723">
        <w:rPr>
          <w:i/>
          <w:sz w:val="20"/>
        </w:rPr>
        <w:t>Id.</w:t>
      </w:r>
    </w:p>
  </w:footnote>
  <w:footnote w:id="4">
    <w:p w:rsidR="00BF7425" w:rsidRPr="0001641F" w:rsidRDefault="00BF7425">
      <w:pPr>
        <w:pStyle w:val="FootnoteText"/>
        <w:rPr>
          <w:sz w:val="20"/>
        </w:rPr>
      </w:pPr>
      <w:r w:rsidRPr="0001641F">
        <w:rPr>
          <w:rStyle w:val="FootnoteReference"/>
          <w:sz w:val="20"/>
        </w:rPr>
        <w:footnoteRef/>
      </w:r>
      <w:r w:rsidRPr="0001641F">
        <w:rPr>
          <w:sz w:val="20"/>
        </w:rPr>
        <w:t xml:space="preserve"> “D” denotes off-air signal delivery, </w:t>
      </w:r>
      <w:r w:rsidR="00143A70">
        <w:rPr>
          <w:sz w:val="20"/>
        </w:rPr>
        <w:t>“V” denotes off-air signal delivery from (“via”) another translator.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15" w:rsidRDefault="006C2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15" w:rsidRDefault="006C2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E949E3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7BBBBC0D" wp14:editId="6C2A3C00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B4CC0D1" wp14:editId="3A8DCC4C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3F" w:rsidRDefault="00ED40D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773F" w:rsidRDefault="00ED40D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4773F" w:rsidRDefault="00ED40D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4773F" w:rsidRDefault="00ED40D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773F" w:rsidRDefault="00ED40D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4773F" w:rsidRDefault="00ED40D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ED40DB">
      <w:rPr>
        <w:rFonts w:ascii="News Gothic MT" w:hAnsi="News Gothic MT"/>
        <w:b/>
        <w:kern w:val="28"/>
        <w:sz w:val="96"/>
      </w:rPr>
      <w:t>PUBLIC NOTICE</w:t>
    </w:r>
  </w:p>
  <w:p w:rsidR="00A4773F" w:rsidRDefault="00E949E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E34630" wp14:editId="6608A3AF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7C6157" wp14:editId="62AF2E9B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3F" w:rsidRDefault="00ED40D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4773F" w:rsidRDefault="00ED40D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4773F" w:rsidRDefault="00ED40D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4773F" w:rsidRDefault="00A477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4773F" w:rsidRDefault="00ED40D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4773F" w:rsidRDefault="00ED40D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4773F" w:rsidRDefault="00ED40D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4773F" w:rsidRDefault="00A4773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4773F" w:rsidRDefault="00A4773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34B"/>
    <w:multiLevelType w:val="hybridMultilevel"/>
    <w:tmpl w:val="4A7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6A7579C"/>
    <w:multiLevelType w:val="hybridMultilevel"/>
    <w:tmpl w:val="7476653A"/>
    <w:lvl w:ilvl="0" w:tplc="8C2E5A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F2773AF"/>
    <w:multiLevelType w:val="hybridMultilevel"/>
    <w:tmpl w:val="5FB2A648"/>
    <w:lvl w:ilvl="0" w:tplc="F5623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7A15517C"/>
    <w:multiLevelType w:val="hybridMultilevel"/>
    <w:tmpl w:val="7A32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3"/>
    <w:rsid w:val="000026AF"/>
    <w:rsid w:val="0001641F"/>
    <w:rsid w:val="00016F8B"/>
    <w:rsid w:val="00033E76"/>
    <w:rsid w:val="00034AA1"/>
    <w:rsid w:val="00042CDD"/>
    <w:rsid w:val="000620D1"/>
    <w:rsid w:val="000647A2"/>
    <w:rsid w:val="00082683"/>
    <w:rsid w:val="00092390"/>
    <w:rsid w:val="000A02B6"/>
    <w:rsid w:val="000A259D"/>
    <w:rsid w:val="000E6C87"/>
    <w:rsid w:val="000F272A"/>
    <w:rsid w:val="000F3036"/>
    <w:rsid w:val="000F4CC8"/>
    <w:rsid w:val="0010320F"/>
    <w:rsid w:val="00120099"/>
    <w:rsid w:val="00130AE7"/>
    <w:rsid w:val="00137D60"/>
    <w:rsid w:val="00143A70"/>
    <w:rsid w:val="0015206F"/>
    <w:rsid w:val="00180B14"/>
    <w:rsid w:val="001D58B2"/>
    <w:rsid w:val="001F54E3"/>
    <w:rsid w:val="00202052"/>
    <w:rsid w:val="0022166A"/>
    <w:rsid w:val="00222F7F"/>
    <w:rsid w:val="00224EF8"/>
    <w:rsid w:val="00237BE1"/>
    <w:rsid w:val="00255B26"/>
    <w:rsid w:val="002600B5"/>
    <w:rsid w:val="002960B9"/>
    <w:rsid w:val="002A0D95"/>
    <w:rsid w:val="002B7DF4"/>
    <w:rsid w:val="0030292B"/>
    <w:rsid w:val="0031058E"/>
    <w:rsid w:val="00320BB5"/>
    <w:rsid w:val="003224B5"/>
    <w:rsid w:val="00334D94"/>
    <w:rsid w:val="00350F97"/>
    <w:rsid w:val="003B7039"/>
    <w:rsid w:val="003D3C24"/>
    <w:rsid w:val="003F6DDB"/>
    <w:rsid w:val="00410FF1"/>
    <w:rsid w:val="004462F8"/>
    <w:rsid w:val="0047435C"/>
    <w:rsid w:val="004917A2"/>
    <w:rsid w:val="00494723"/>
    <w:rsid w:val="00495F6C"/>
    <w:rsid w:val="004A1FFA"/>
    <w:rsid w:val="004B171D"/>
    <w:rsid w:val="004E081E"/>
    <w:rsid w:val="004E7A85"/>
    <w:rsid w:val="005154A9"/>
    <w:rsid w:val="00537372"/>
    <w:rsid w:val="00557FB3"/>
    <w:rsid w:val="00565936"/>
    <w:rsid w:val="00581C83"/>
    <w:rsid w:val="00586915"/>
    <w:rsid w:val="00590801"/>
    <w:rsid w:val="005C286E"/>
    <w:rsid w:val="005D3E9B"/>
    <w:rsid w:val="005F1DB3"/>
    <w:rsid w:val="00604B08"/>
    <w:rsid w:val="006257CB"/>
    <w:rsid w:val="006637A3"/>
    <w:rsid w:val="00671D72"/>
    <w:rsid w:val="00671EB0"/>
    <w:rsid w:val="00675918"/>
    <w:rsid w:val="006876FF"/>
    <w:rsid w:val="006966ED"/>
    <w:rsid w:val="006A0F66"/>
    <w:rsid w:val="006B4555"/>
    <w:rsid w:val="006C2A15"/>
    <w:rsid w:val="006D01F3"/>
    <w:rsid w:val="006D0BE6"/>
    <w:rsid w:val="006D739F"/>
    <w:rsid w:val="006F02C4"/>
    <w:rsid w:val="00703957"/>
    <w:rsid w:val="0071000B"/>
    <w:rsid w:val="007159B0"/>
    <w:rsid w:val="00727BE9"/>
    <w:rsid w:val="00733028"/>
    <w:rsid w:val="00735AF5"/>
    <w:rsid w:val="007364D6"/>
    <w:rsid w:val="00744840"/>
    <w:rsid w:val="00761015"/>
    <w:rsid w:val="00775E54"/>
    <w:rsid w:val="00791716"/>
    <w:rsid w:val="007A7C51"/>
    <w:rsid w:val="007B6E3B"/>
    <w:rsid w:val="007C1B6A"/>
    <w:rsid w:val="007E30F2"/>
    <w:rsid w:val="007F1D29"/>
    <w:rsid w:val="00820D73"/>
    <w:rsid w:val="008373AB"/>
    <w:rsid w:val="00853A7F"/>
    <w:rsid w:val="00880B5D"/>
    <w:rsid w:val="008D1E53"/>
    <w:rsid w:val="008E690D"/>
    <w:rsid w:val="008F4B46"/>
    <w:rsid w:val="009170BA"/>
    <w:rsid w:val="00922B3D"/>
    <w:rsid w:val="0096377B"/>
    <w:rsid w:val="00963CEA"/>
    <w:rsid w:val="009761FE"/>
    <w:rsid w:val="00983CE6"/>
    <w:rsid w:val="00987917"/>
    <w:rsid w:val="00991D37"/>
    <w:rsid w:val="009B2E74"/>
    <w:rsid w:val="009F4D30"/>
    <w:rsid w:val="009F73E5"/>
    <w:rsid w:val="00A1570F"/>
    <w:rsid w:val="00A1712C"/>
    <w:rsid w:val="00A21415"/>
    <w:rsid w:val="00A4773F"/>
    <w:rsid w:val="00A542FB"/>
    <w:rsid w:val="00A925D3"/>
    <w:rsid w:val="00A9775F"/>
    <w:rsid w:val="00AA5089"/>
    <w:rsid w:val="00B00A2A"/>
    <w:rsid w:val="00B07FC3"/>
    <w:rsid w:val="00B4733B"/>
    <w:rsid w:val="00B47CBB"/>
    <w:rsid w:val="00B54D88"/>
    <w:rsid w:val="00B71686"/>
    <w:rsid w:val="00B75B7F"/>
    <w:rsid w:val="00BB2760"/>
    <w:rsid w:val="00BC39D8"/>
    <w:rsid w:val="00BF7425"/>
    <w:rsid w:val="00C22C79"/>
    <w:rsid w:val="00C55332"/>
    <w:rsid w:val="00C578DD"/>
    <w:rsid w:val="00C71B0C"/>
    <w:rsid w:val="00CA29B7"/>
    <w:rsid w:val="00CA4463"/>
    <w:rsid w:val="00CE1976"/>
    <w:rsid w:val="00CE32B4"/>
    <w:rsid w:val="00CF06FD"/>
    <w:rsid w:val="00D274B7"/>
    <w:rsid w:val="00D41177"/>
    <w:rsid w:val="00D85874"/>
    <w:rsid w:val="00D904B3"/>
    <w:rsid w:val="00D96C42"/>
    <w:rsid w:val="00DF57A2"/>
    <w:rsid w:val="00DF66A8"/>
    <w:rsid w:val="00E109E5"/>
    <w:rsid w:val="00E15D5B"/>
    <w:rsid w:val="00E22911"/>
    <w:rsid w:val="00E34240"/>
    <w:rsid w:val="00E8471B"/>
    <w:rsid w:val="00E8477D"/>
    <w:rsid w:val="00E86027"/>
    <w:rsid w:val="00E919B3"/>
    <w:rsid w:val="00E93EA1"/>
    <w:rsid w:val="00E949E3"/>
    <w:rsid w:val="00EA77D2"/>
    <w:rsid w:val="00EC58B1"/>
    <w:rsid w:val="00ED40DB"/>
    <w:rsid w:val="00EE0D30"/>
    <w:rsid w:val="00EE14D1"/>
    <w:rsid w:val="00EE6413"/>
    <w:rsid w:val="00F06840"/>
    <w:rsid w:val="00F1372B"/>
    <w:rsid w:val="00F206AC"/>
    <w:rsid w:val="00F316B3"/>
    <w:rsid w:val="00F34B2C"/>
    <w:rsid w:val="00F617E7"/>
    <w:rsid w:val="00F67105"/>
    <w:rsid w:val="00F854EC"/>
    <w:rsid w:val="00F92508"/>
    <w:rsid w:val="00FA1C97"/>
    <w:rsid w:val="00FA2E20"/>
    <w:rsid w:val="00FA39B5"/>
    <w:rsid w:val="00FC3CD9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922B3D"/>
  </w:style>
  <w:style w:type="paragraph" w:styleId="BalloonText">
    <w:name w:val="Balloon Text"/>
    <w:basedOn w:val="Normal"/>
    <w:semiHidden/>
    <w:rsid w:val="00D96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rsid w:val="00E84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7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471B"/>
  </w:style>
  <w:style w:type="paragraph" w:styleId="CommentSubject">
    <w:name w:val="annotation subject"/>
    <w:basedOn w:val="CommentText"/>
    <w:next w:val="CommentText"/>
    <w:link w:val="CommentSubjectChar"/>
    <w:rsid w:val="00E8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71B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130AE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922B3D"/>
  </w:style>
  <w:style w:type="paragraph" w:styleId="BalloonText">
    <w:name w:val="Balloon Text"/>
    <w:basedOn w:val="Normal"/>
    <w:semiHidden/>
    <w:rsid w:val="00D96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rsid w:val="00E84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7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471B"/>
  </w:style>
  <w:style w:type="paragraph" w:styleId="CommentSubject">
    <w:name w:val="annotation subject"/>
    <w:basedOn w:val="CommentText"/>
    <w:next w:val="CommentText"/>
    <w:link w:val="CommentSubjectChar"/>
    <w:rsid w:val="00E8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71B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130AE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ransition.fcc.gov/mb/databases/cdb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3493</Characters>
  <Application>Microsoft Office Word</Application>
  <DocSecurity>0</DocSecurity>
  <Lines>58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4105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2007-04-09T14:30:00Z</cp:lastPrinted>
  <dcterms:created xsi:type="dcterms:W3CDTF">2013-10-18T16:46:00Z</dcterms:created>
  <dcterms:modified xsi:type="dcterms:W3CDTF">2013-10-18T16:46:00Z</dcterms:modified>
  <cp:category> </cp:category>
  <cp:contentStatus> </cp:contentStatus>
</cp:coreProperties>
</file>