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Pr="00AB5151"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AB5151" w:rsidTr="00571009">
        <w:trPr>
          <w:jc w:val="center"/>
        </w:trPr>
        <w:tc>
          <w:tcPr>
            <w:tcW w:w="4770" w:type="dxa"/>
          </w:tcPr>
          <w:p w:rsidR="00050854" w:rsidRPr="00AB5151" w:rsidRDefault="00050854" w:rsidP="00BF1922">
            <w:pPr>
              <w:widowControl/>
              <w:rPr>
                <w:sz w:val="22"/>
                <w:szCs w:val="22"/>
              </w:rPr>
            </w:pPr>
            <w:r w:rsidRPr="00AB5151">
              <w:rPr>
                <w:spacing w:val="-2"/>
                <w:sz w:val="22"/>
                <w:szCs w:val="22"/>
              </w:rPr>
              <w:t>In the Matter of</w:t>
            </w:r>
            <w:r w:rsidRPr="00AB5151">
              <w:rPr>
                <w:sz w:val="22"/>
                <w:szCs w:val="22"/>
              </w:rPr>
              <w:t xml:space="preserve"> </w:t>
            </w:r>
          </w:p>
          <w:p w:rsidR="00050854" w:rsidRPr="00AB5151" w:rsidRDefault="00050854" w:rsidP="00BF1922">
            <w:pPr>
              <w:widowControl/>
              <w:rPr>
                <w:sz w:val="22"/>
                <w:szCs w:val="22"/>
              </w:rPr>
            </w:pPr>
          </w:p>
          <w:p w:rsidR="00050854" w:rsidRPr="00AB5151" w:rsidRDefault="00E87793" w:rsidP="00571009">
            <w:pPr>
              <w:widowControl/>
              <w:spacing w:after="120"/>
              <w:rPr>
                <w:sz w:val="22"/>
                <w:szCs w:val="22"/>
              </w:rPr>
            </w:pPr>
            <w:smartTag w:uri="urn:schemas-microsoft-com:office:smarttags" w:element="place">
              <w:r>
                <w:rPr>
                  <w:spacing w:val="-2"/>
                  <w:sz w:val="22"/>
                  <w:szCs w:val="22"/>
                </w:rPr>
                <w:t>Four Corners</w:t>
              </w:r>
            </w:smartTag>
            <w:r>
              <w:rPr>
                <w:spacing w:val="-2"/>
                <w:sz w:val="22"/>
                <w:szCs w:val="22"/>
              </w:rPr>
              <w:t xml:space="preserve"> Broadcasting,</w:t>
            </w:r>
            <w:r w:rsidR="00A37DE4">
              <w:rPr>
                <w:spacing w:val="-2"/>
                <w:sz w:val="22"/>
                <w:szCs w:val="22"/>
              </w:rPr>
              <w:t xml:space="preserve"> LLC</w:t>
            </w:r>
          </w:p>
          <w:p w:rsidR="00050854" w:rsidRDefault="00050854" w:rsidP="00BF1922">
            <w:pPr>
              <w:widowControl/>
              <w:rPr>
                <w:sz w:val="22"/>
                <w:szCs w:val="22"/>
              </w:rPr>
            </w:pPr>
            <w:r w:rsidRPr="00AB5151">
              <w:rPr>
                <w:sz w:val="22"/>
                <w:szCs w:val="22"/>
              </w:rPr>
              <w:t>Licensee of</w:t>
            </w:r>
            <w:r w:rsidR="00BD3E33">
              <w:rPr>
                <w:sz w:val="22"/>
                <w:szCs w:val="22"/>
              </w:rPr>
              <w:t>:</w:t>
            </w:r>
          </w:p>
          <w:p w:rsidR="00725712" w:rsidRPr="00AB5151" w:rsidRDefault="00725712" w:rsidP="00BF1922">
            <w:pPr>
              <w:widowControl/>
              <w:rPr>
                <w:sz w:val="22"/>
                <w:szCs w:val="22"/>
              </w:rPr>
            </w:pPr>
          </w:p>
          <w:p w:rsidR="00725712" w:rsidRDefault="00725712" w:rsidP="00BF1922">
            <w:pPr>
              <w:widowControl/>
              <w:rPr>
                <w:sz w:val="22"/>
                <w:szCs w:val="22"/>
              </w:rPr>
            </w:pPr>
            <w:r>
              <w:rPr>
                <w:sz w:val="22"/>
                <w:szCs w:val="22"/>
              </w:rPr>
              <w:t xml:space="preserve">Station KIQX(FM) and Station </w:t>
            </w:r>
            <w:r w:rsidR="00E87793">
              <w:rPr>
                <w:sz w:val="22"/>
                <w:szCs w:val="22"/>
              </w:rPr>
              <w:t>WHB352</w:t>
            </w:r>
            <w:r w:rsidR="001F28B4">
              <w:rPr>
                <w:sz w:val="22"/>
                <w:szCs w:val="22"/>
              </w:rPr>
              <w:t>,</w:t>
            </w:r>
          </w:p>
          <w:p w:rsidR="00725712" w:rsidRDefault="00E87793" w:rsidP="00BF1922">
            <w:pPr>
              <w:widowControl/>
              <w:rPr>
                <w:sz w:val="22"/>
                <w:szCs w:val="22"/>
              </w:rPr>
            </w:pPr>
            <w:smartTag w:uri="urn:schemas-microsoft-com:office:smarttags" w:element="place">
              <w:smartTag w:uri="urn:schemas-microsoft-com:office:smarttags" w:element="City">
                <w:r>
                  <w:rPr>
                    <w:sz w:val="22"/>
                    <w:szCs w:val="22"/>
                  </w:rPr>
                  <w:t>Durango</w:t>
                </w:r>
              </w:smartTag>
              <w:r>
                <w:rPr>
                  <w:sz w:val="22"/>
                  <w:szCs w:val="22"/>
                </w:rPr>
                <w:t>,</w:t>
              </w:r>
              <w:r w:rsidR="00420772" w:rsidRPr="00AB5151">
                <w:rPr>
                  <w:sz w:val="22"/>
                  <w:szCs w:val="22"/>
                </w:rPr>
                <w:t xml:space="preserve"> </w:t>
              </w:r>
              <w:smartTag w:uri="urn:schemas-microsoft-com:office:smarttags" w:element="State">
                <w:r w:rsidR="006B53BE" w:rsidRPr="00AB5151">
                  <w:rPr>
                    <w:sz w:val="22"/>
                    <w:szCs w:val="22"/>
                  </w:rPr>
                  <w:t>Colorado</w:t>
                </w:r>
              </w:smartTag>
            </w:smartTag>
            <w:r w:rsidR="001F28B4">
              <w:rPr>
                <w:sz w:val="22"/>
                <w:szCs w:val="22"/>
              </w:rPr>
              <w:t>;</w:t>
            </w:r>
          </w:p>
          <w:p w:rsidR="006B53BE" w:rsidRPr="00AB5151" w:rsidRDefault="00E87793" w:rsidP="00BF1922">
            <w:pPr>
              <w:widowControl/>
              <w:rPr>
                <w:sz w:val="22"/>
                <w:szCs w:val="22"/>
              </w:rPr>
            </w:pPr>
            <w:r>
              <w:rPr>
                <w:sz w:val="22"/>
                <w:szCs w:val="22"/>
              </w:rPr>
              <w:t xml:space="preserve"> </w:t>
            </w:r>
          </w:p>
          <w:p w:rsidR="00725712" w:rsidRDefault="00725712" w:rsidP="00BF1922">
            <w:pPr>
              <w:widowControl/>
              <w:rPr>
                <w:sz w:val="22"/>
                <w:szCs w:val="22"/>
              </w:rPr>
            </w:pPr>
            <w:r w:rsidRPr="00725712">
              <w:rPr>
                <w:sz w:val="22"/>
                <w:szCs w:val="22"/>
              </w:rPr>
              <w:t>S</w:t>
            </w:r>
            <w:r>
              <w:rPr>
                <w:sz w:val="22"/>
                <w:szCs w:val="22"/>
              </w:rPr>
              <w:t>t</w:t>
            </w:r>
            <w:r w:rsidRPr="00725712">
              <w:rPr>
                <w:sz w:val="22"/>
                <w:szCs w:val="22"/>
              </w:rPr>
              <w:t>ation KRSJ(FM) and S</w:t>
            </w:r>
            <w:r>
              <w:rPr>
                <w:sz w:val="22"/>
                <w:szCs w:val="22"/>
              </w:rPr>
              <w:t>t</w:t>
            </w:r>
            <w:r w:rsidRPr="00725712">
              <w:rPr>
                <w:sz w:val="22"/>
                <w:szCs w:val="22"/>
              </w:rPr>
              <w:t xml:space="preserve">ation </w:t>
            </w:r>
            <w:r w:rsidR="00E87793" w:rsidRPr="00725712">
              <w:rPr>
                <w:sz w:val="22"/>
                <w:szCs w:val="22"/>
              </w:rPr>
              <w:t>WLD73</w:t>
            </w:r>
            <w:r w:rsidR="001F28B4">
              <w:rPr>
                <w:sz w:val="22"/>
                <w:szCs w:val="22"/>
              </w:rPr>
              <w:t>,</w:t>
            </w:r>
          </w:p>
          <w:p w:rsidR="00050854" w:rsidRPr="00725712" w:rsidRDefault="00E87793" w:rsidP="00BF1922">
            <w:pPr>
              <w:widowControl/>
              <w:rPr>
                <w:sz w:val="22"/>
                <w:szCs w:val="22"/>
              </w:rPr>
            </w:pPr>
            <w:smartTag w:uri="urn:schemas-microsoft-com:office:smarttags" w:element="place">
              <w:smartTag w:uri="urn:schemas-microsoft-com:office:smarttags" w:element="City">
                <w:r w:rsidRPr="00725712">
                  <w:rPr>
                    <w:sz w:val="22"/>
                    <w:szCs w:val="22"/>
                  </w:rPr>
                  <w:t>Durango</w:t>
                </w:r>
              </w:smartTag>
              <w:r w:rsidRPr="00725712">
                <w:rPr>
                  <w:sz w:val="22"/>
                  <w:szCs w:val="22"/>
                </w:rPr>
                <w:t xml:space="preserve">, </w:t>
              </w:r>
              <w:smartTag w:uri="urn:schemas-microsoft-com:office:smarttags" w:element="State">
                <w:r w:rsidRPr="00725712">
                  <w:rPr>
                    <w:sz w:val="22"/>
                    <w:szCs w:val="22"/>
                  </w:rPr>
                  <w:t>Colorado</w:t>
                </w:r>
              </w:smartTag>
            </w:smartTag>
            <w:r w:rsidR="001F28B4">
              <w:rPr>
                <w:sz w:val="22"/>
                <w:szCs w:val="22"/>
              </w:rPr>
              <w:t xml:space="preserve">; </w:t>
            </w:r>
          </w:p>
          <w:p w:rsidR="00725712" w:rsidRDefault="00725712" w:rsidP="00BF1922">
            <w:pPr>
              <w:widowControl/>
              <w:rPr>
                <w:sz w:val="22"/>
                <w:szCs w:val="22"/>
                <w:lang w:val="es-ES"/>
              </w:rPr>
            </w:pPr>
          </w:p>
          <w:p w:rsidR="00E87793" w:rsidRPr="00725712" w:rsidRDefault="00725712" w:rsidP="00BF1922">
            <w:pPr>
              <w:widowControl/>
              <w:rPr>
                <w:sz w:val="22"/>
                <w:szCs w:val="22"/>
              </w:rPr>
            </w:pPr>
            <w:r w:rsidRPr="00725712">
              <w:rPr>
                <w:sz w:val="22"/>
                <w:szCs w:val="22"/>
              </w:rPr>
              <w:t>Station KIUP(AM) and S</w:t>
            </w:r>
            <w:r>
              <w:rPr>
                <w:sz w:val="22"/>
                <w:szCs w:val="22"/>
              </w:rPr>
              <w:t>t</w:t>
            </w:r>
            <w:r w:rsidRPr="00725712">
              <w:rPr>
                <w:sz w:val="22"/>
                <w:szCs w:val="22"/>
              </w:rPr>
              <w:t xml:space="preserve">ation </w:t>
            </w:r>
            <w:r w:rsidR="00E87793" w:rsidRPr="00725712">
              <w:rPr>
                <w:sz w:val="22"/>
                <w:szCs w:val="22"/>
              </w:rPr>
              <w:t>WPNG746</w:t>
            </w:r>
            <w:r w:rsidR="0078336A" w:rsidRPr="00725712">
              <w:rPr>
                <w:sz w:val="22"/>
                <w:szCs w:val="22"/>
              </w:rPr>
              <w:t xml:space="preserve"> </w:t>
            </w:r>
            <w:r w:rsidR="00E87793" w:rsidRPr="00725712">
              <w:rPr>
                <w:sz w:val="22"/>
                <w:szCs w:val="22"/>
              </w:rPr>
              <w:t xml:space="preserve"> </w:t>
            </w:r>
            <w:smartTag w:uri="urn:schemas-microsoft-com:office:smarttags" w:element="State">
              <w:r w:rsidR="00E87793" w:rsidRPr="00725712">
                <w:rPr>
                  <w:sz w:val="22"/>
                  <w:szCs w:val="22"/>
                </w:rPr>
                <w:t>Durango</w:t>
              </w:r>
            </w:smartTag>
            <w:r w:rsidR="00E87793" w:rsidRPr="00725712">
              <w:rPr>
                <w:sz w:val="22"/>
                <w:szCs w:val="22"/>
              </w:rPr>
              <w:t xml:space="preserve">, </w:t>
            </w:r>
            <w:smartTag w:uri="urn:schemas-microsoft-com:office:smarttags" w:element="place">
              <w:smartTag w:uri="urn:schemas-microsoft-com:office:smarttags" w:element="State">
                <w:r w:rsidR="00E87793" w:rsidRPr="00725712">
                  <w:rPr>
                    <w:sz w:val="22"/>
                    <w:szCs w:val="22"/>
                  </w:rPr>
                  <w:t>Colorado</w:t>
                </w:r>
              </w:smartTag>
            </w:smartTag>
          </w:p>
          <w:p w:rsidR="00050854" w:rsidRPr="00725712" w:rsidRDefault="00050854" w:rsidP="00BF1922">
            <w:pPr>
              <w:widowControl/>
              <w:rPr>
                <w:spacing w:val="-2"/>
                <w:sz w:val="22"/>
                <w:szCs w:val="22"/>
              </w:rPr>
            </w:pPr>
          </w:p>
        </w:tc>
        <w:tc>
          <w:tcPr>
            <w:tcW w:w="270" w:type="dxa"/>
          </w:tcPr>
          <w:p w:rsidR="00050854" w:rsidRPr="00AB5151" w:rsidRDefault="00050854" w:rsidP="00BF1922">
            <w:pPr>
              <w:widowControl/>
              <w:tabs>
                <w:tab w:val="center" w:pos="4680"/>
              </w:tabs>
              <w:suppressAutoHyphens/>
              <w:spacing w:line="240" w:lineRule="atLeast"/>
              <w:jc w:val="both"/>
              <w:outlineLvl w:val="0"/>
              <w:rPr>
                <w:sz w:val="22"/>
                <w:szCs w:val="22"/>
              </w:rPr>
            </w:pPr>
            <w:r w:rsidRPr="00AB5151">
              <w:rPr>
                <w:sz w:val="22"/>
                <w:szCs w:val="22"/>
              </w:rPr>
              <w:t>)</w:t>
            </w:r>
          </w:p>
          <w:p w:rsidR="00050854" w:rsidRPr="00AB5151" w:rsidRDefault="00050854" w:rsidP="00BF1922">
            <w:pPr>
              <w:widowControl/>
              <w:tabs>
                <w:tab w:val="center" w:pos="4680"/>
              </w:tabs>
              <w:suppressAutoHyphens/>
              <w:spacing w:line="240" w:lineRule="atLeast"/>
              <w:jc w:val="both"/>
              <w:outlineLvl w:val="0"/>
              <w:rPr>
                <w:sz w:val="22"/>
                <w:szCs w:val="22"/>
              </w:rPr>
            </w:pPr>
            <w:r w:rsidRPr="00AB5151">
              <w:rPr>
                <w:sz w:val="22"/>
                <w:szCs w:val="22"/>
              </w:rPr>
              <w:t>)</w:t>
            </w:r>
          </w:p>
          <w:p w:rsidR="00050854" w:rsidRPr="00AB5151" w:rsidRDefault="00050854" w:rsidP="00BF1922">
            <w:pPr>
              <w:widowControl/>
              <w:tabs>
                <w:tab w:val="center" w:pos="4680"/>
              </w:tabs>
              <w:suppressAutoHyphens/>
              <w:spacing w:line="240" w:lineRule="atLeast"/>
              <w:jc w:val="both"/>
              <w:outlineLvl w:val="0"/>
              <w:rPr>
                <w:sz w:val="22"/>
                <w:szCs w:val="22"/>
              </w:rPr>
            </w:pPr>
            <w:r w:rsidRPr="00AB5151">
              <w:rPr>
                <w:sz w:val="22"/>
                <w:szCs w:val="22"/>
              </w:rPr>
              <w:t>)</w:t>
            </w:r>
          </w:p>
          <w:p w:rsidR="00050854" w:rsidRPr="00AB5151" w:rsidRDefault="00050854" w:rsidP="00BF1922">
            <w:pPr>
              <w:widowControl/>
              <w:tabs>
                <w:tab w:val="center" w:pos="4680"/>
              </w:tabs>
              <w:suppressAutoHyphens/>
              <w:spacing w:line="240" w:lineRule="atLeast"/>
              <w:jc w:val="both"/>
              <w:outlineLvl w:val="0"/>
              <w:rPr>
                <w:sz w:val="22"/>
                <w:szCs w:val="22"/>
              </w:rPr>
            </w:pPr>
            <w:r w:rsidRPr="00AB5151">
              <w:rPr>
                <w:sz w:val="22"/>
                <w:szCs w:val="22"/>
              </w:rPr>
              <w:t>)</w:t>
            </w:r>
          </w:p>
          <w:p w:rsidR="00050854" w:rsidRPr="00AB5151" w:rsidRDefault="00050854" w:rsidP="00BF1922">
            <w:pPr>
              <w:widowControl/>
              <w:tabs>
                <w:tab w:val="center" w:pos="4680"/>
              </w:tabs>
              <w:suppressAutoHyphens/>
              <w:spacing w:line="240" w:lineRule="atLeast"/>
              <w:jc w:val="both"/>
              <w:outlineLvl w:val="0"/>
              <w:rPr>
                <w:sz w:val="22"/>
                <w:szCs w:val="22"/>
              </w:rPr>
            </w:pPr>
            <w:r w:rsidRPr="00AB5151">
              <w:rPr>
                <w:sz w:val="22"/>
                <w:szCs w:val="22"/>
              </w:rPr>
              <w:t>)</w:t>
            </w:r>
          </w:p>
          <w:p w:rsidR="00050854" w:rsidRPr="00AB5151" w:rsidRDefault="00050854" w:rsidP="00BF1922">
            <w:pPr>
              <w:widowControl/>
              <w:tabs>
                <w:tab w:val="center" w:pos="4680"/>
              </w:tabs>
              <w:suppressAutoHyphens/>
              <w:spacing w:line="240" w:lineRule="atLeast"/>
              <w:jc w:val="both"/>
              <w:outlineLvl w:val="0"/>
              <w:rPr>
                <w:sz w:val="22"/>
                <w:szCs w:val="22"/>
              </w:rPr>
            </w:pPr>
            <w:r w:rsidRPr="00AB5151">
              <w:rPr>
                <w:sz w:val="22"/>
                <w:szCs w:val="22"/>
              </w:rPr>
              <w:t>)</w:t>
            </w:r>
          </w:p>
          <w:p w:rsidR="00050854" w:rsidRDefault="00050854" w:rsidP="00BF1922">
            <w:pPr>
              <w:widowControl/>
              <w:tabs>
                <w:tab w:val="center" w:pos="4680"/>
              </w:tabs>
              <w:suppressAutoHyphens/>
              <w:spacing w:line="240" w:lineRule="atLeast"/>
              <w:jc w:val="both"/>
              <w:outlineLvl w:val="0"/>
              <w:rPr>
                <w:sz w:val="22"/>
                <w:szCs w:val="22"/>
              </w:rPr>
            </w:pPr>
            <w:r w:rsidRPr="00AB5151">
              <w:rPr>
                <w:sz w:val="22"/>
                <w:szCs w:val="22"/>
              </w:rPr>
              <w:t>)</w:t>
            </w:r>
            <w:r w:rsidR="00E87793">
              <w:rPr>
                <w:sz w:val="22"/>
                <w:szCs w:val="22"/>
              </w:rPr>
              <w:t>)</w:t>
            </w:r>
          </w:p>
          <w:p w:rsidR="00BD3E33" w:rsidRDefault="00BD3E33" w:rsidP="00BF1922">
            <w:pPr>
              <w:widowControl/>
              <w:tabs>
                <w:tab w:val="center" w:pos="4680"/>
              </w:tabs>
              <w:suppressAutoHyphens/>
              <w:spacing w:line="240" w:lineRule="atLeast"/>
              <w:jc w:val="both"/>
              <w:outlineLvl w:val="0"/>
              <w:rPr>
                <w:sz w:val="22"/>
                <w:szCs w:val="22"/>
              </w:rPr>
            </w:pPr>
            <w:r>
              <w:rPr>
                <w:sz w:val="22"/>
                <w:szCs w:val="22"/>
              </w:rPr>
              <w:t>)</w:t>
            </w:r>
          </w:p>
          <w:p w:rsidR="00BD3E33" w:rsidRDefault="00BD3E33" w:rsidP="00BF1922">
            <w:pPr>
              <w:widowControl/>
              <w:tabs>
                <w:tab w:val="center" w:pos="4680"/>
              </w:tabs>
              <w:suppressAutoHyphens/>
              <w:spacing w:line="240" w:lineRule="atLeast"/>
              <w:jc w:val="both"/>
              <w:outlineLvl w:val="0"/>
              <w:rPr>
                <w:sz w:val="22"/>
                <w:szCs w:val="22"/>
              </w:rPr>
            </w:pPr>
            <w:r>
              <w:rPr>
                <w:sz w:val="22"/>
                <w:szCs w:val="22"/>
              </w:rPr>
              <w:t>)</w:t>
            </w:r>
          </w:p>
          <w:p w:rsidR="00FD5D98" w:rsidRPr="00AB5151" w:rsidRDefault="006F069D" w:rsidP="00BF1922">
            <w:pPr>
              <w:widowControl/>
              <w:tabs>
                <w:tab w:val="center" w:pos="4680"/>
              </w:tabs>
              <w:suppressAutoHyphens/>
              <w:spacing w:line="240" w:lineRule="atLeast"/>
              <w:jc w:val="both"/>
              <w:outlineLvl w:val="0"/>
              <w:rPr>
                <w:sz w:val="22"/>
                <w:szCs w:val="22"/>
              </w:rPr>
            </w:pPr>
            <w:r>
              <w:rPr>
                <w:sz w:val="22"/>
                <w:szCs w:val="22"/>
              </w:rPr>
              <w:t>))))))</w:t>
            </w:r>
            <w:r w:rsidR="00FD5D98">
              <w:rPr>
                <w:sz w:val="22"/>
                <w:szCs w:val="22"/>
              </w:rPr>
              <w:t>)</w:t>
            </w:r>
          </w:p>
        </w:tc>
        <w:tc>
          <w:tcPr>
            <w:tcW w:w="4680" w:type="dxa"/>
          </w:tcPr>
          <w:p w:rsidR="003E2AD5" w:rsidRPr="00AB5151" w:rsidRDefault="003E2AD5" w:rsidP="00B55764">
            <w:pPr>
              <w:widowControl/>
              <w:spacing w:line="360" w:lineRule="auto"/>
              <w:rPr>
                <w:spacing w:val="-2"/>
                <w:sz w:val="22"/>
                <w:szCs w:val="22"/>
              </w:rPr>
            </w:pPr>
          </w:p>
          <w:p w:rsidR="005F002F" w:rsidRPr="00AB5151" w:rsidRDefault="005F002F" w:rsidP="00BF1922">
            <w:pPr>
              <w:widowControl/>
              <w:ind w:left="702"/>
              <w:rPr>
                <w:spacing w:val="-2"/>
                <w:sz w:val="22"/>
                <w:szCs w:val="22"/>
              </w:rPr>
            </w:pPr>
          </w:p>
          <w:p w:rsidR="00BD3E33" w:rsidRDefault="00BD3E33" w:rsidP="00BF1922">
            <w:pPr>
              <w:widowControl/>
              <w:ind w:left="702"/>
              <w:rPr>
                <w:sz w:val="22"/>
                <w:szCs w:val="22"/>
              </w:rPr>
            </w:pPr>
          </w:p>
          <w:p w:rsidR="00BD3E33" w:rsidRDefault="00BD3E33" w:rsidP="00BF1922">
            <w:pPr>
              <w:widowControl/>
              <w:ind w:left="702"/>
              <w:rPr>
                <w:sz w:val="22"/>
                <w:szCs w:val="22"/>
              </w:rPr>
            </w:pPr>
          </w:p>
          <w:p w:rsidR="00725712" w:rsidRDefault="00725712" w:rsidP="00BF1922">
            <w:pPr>
              <w:widowControl/>
              <w:ind w:left="702"/>
              <w:rPr>
                <w:sz w:val="22"/>
                <w:szCs w:val="22"/>
              </w:rPr>
            </w:pPr>
          </w:p>
          <w:p w:rsidR="00780C18" w:rsidRPr="00AB5151" w:rsidRDefault="00725712" w:rsidP="00725712">
            <w:pPr>
              <w:widowControl/>
              <w:rPr>
                <w:sz w:val="22"/>
                <w:szCs w:val="22"/>
              </w:rPr>
            </w:pPr>
            <w:r>
              <w:rPr>
                <w:sz w:val="22"/>
                <w:szCs w:val="22"/>
              </w:rPr>
              <w:t xml:space="preserve">             </w:t>
            </w:r>
            <w:r w:rsidR="00050854" w:rsidRPr="00AB5151">
              <w:rPr>
                <w:sz w:val="22"/>
                <w:szCs w:val="22"/>
              </w:rPr>
              <w:t>File N</w:t>
            </w:r>
            <w:r w:rsidR="00A16AF9" w:rsidRPr="00AB5151">
              <w:rPr>
                <w:sz w:val="22"/>
                <w:szCs w:val="22"/>
              </w:rPr>
              <w:t>o.</w:t>
            </w:r>
            <w:r w:rsidR="003E2AD5" w:rsidRPr="00AB5151">
              <w:rPr>
                <w:sz w:val="22"/>
                <w:szCs w:val="22"/>
              </w:rPr>
              <w:t xml:space="preserve">:  </w:t>
            </w:r>
            <w:r w:rsidR="00780C18" w:rsidRPr="00AB5151">
              <w:rPr>
                <w:sz w:val="22"/>
                <w:szCs w:val="22"/>
              </w:rPr>
              <w:t>EB-FIELD</w:t>
            </w:r>
            <w:r w:rsidR="006B53BE" w:rsidRPr="00AB5151">
              <w:rPr>
                <w:sz w:val="22"/>
                <w:szCs w:val="22"/>
              </w:rPr>
              <w:t>WR</w:t>
            </w:r>
            <w:r w:rsidR="00780C18" w:rsidRPr="00AB5151">
              <w:rPr>
                <w:sz w:val="22"/>
                <w:szCs w:val="22"/>
              </w:rPr>
              <w:t>-12-0000</w:t>
            </w:r>
            <w:r w:rsidR="00E87793">
              <w:rPr>
                <w:sz w:val="22"/>
                <w:szCs w:val="22"/>
              </w:rPr>
              <w:t>40</w:t>
            </w:r>
            <w:r w:rsidR="00BD3E33">
              <w:rPr>
                <w:sz w:val="22"/>
                <w:szCs w:val="22"/>
              </w:rPr>
              <w:t>43</w:t>
            </w:r>
          </w:p>
          <w:p w:rsidR="00725712" w:rsidRDefault="00725712" w:rsidP="00BF1922">
            <w:pPr>
              <w:widowControl/>
              <w:ind w:left="702"/>
              <w:rPr>
                <w:sz w:val="22"/>
                <w:szCs w:val="22"/>
              </w:rPr>
            </w:pPr>
            <w:r>
              <w:rPr>
                <w:sz w:val="22"/>
                <w:szCs w:val="22"/>
              </w:rPr>
              <w:t>Facility ID No.: 22174</w:t>
            </w:r>
          </w:p>
          <w:p w:rsidR="00725712" w:rsidRDefault="00725712" w:rsidP="00BF1922">
            <w:pPr>
              <w:widowControl/>
              <w:ind w:left="702"/>
              <w:rPr>
                <w:sz w:val="22"/>
                <w:szCs w:val="22"/>
              </w:rPr>
            </w:pPr>
          </w:p>
          <w:p w:rsidR="00780C18" w:rsidRDefault="00780C18" w:rsidP="00BF1922">
            <w:pPr>
              <w:widowControl/>
              <w:ind w:left="702"/>
              <w:rPr>
                <w:sz w:val="22"/>
                <w:szCs w:val="22"/>
              </w:rPr>
            </w:pPr>
            <w:r w:rsidRPr="00AB5151">
              <w:rPr>
                <w:sz w:val="22"/>
                <w:szCs w:val="22"/>
              </w:rPr>
              <w:t xml:space="preserve">File No.:  </w:t>
            </w:r>
            <w:r w:rsidR="00420772" w:rsidRPr="00AB5151">
              <w:rPr>
                <w:sz w:val="22"/>
                <w:szCs w:val="22"/>
              </w:rPr>
              <w:t>EB-FIELDWR-12-0000</w:t>
            </w:r>
            <w:r w:rsidR="00BD3E33">
              <w:rPr>
                <w:sz w:val="22"/>
                <w:szCs w:val="22"/>
              </w:rPr>
              <w:t>4038</w:t>
            </w:r>
          </w:p>
          <w:p w:rsidR="00725712" w:rsidRDefault="00725712" w:rsidP="00BF1922">
            <w:pPr>
              <w:widowControl/>
              <w:ind w:left="702"/>
              <w:rPr>
                <w:sz w:val="22"/>
                <w:szCs w:val="22"/>
              </w:rPr>
            </w:pPr>
            <w:r>
              <w:rPr>
                <w:sz w:val="22"/>
                <w:szCs w:val="22"/>
              </w:rPr>
              <w:t>Facility ID No.: 22036</w:t>
            </w:r>
          </w:p>
          <w:p w:rsidR="00725712" w:rsidRDefault="00725712" w:rsidP="00BF1922">
            <w:pPr>
              <w:widowControl/>
              <w:ind w:left="702"/>
              <w:rPr>
                <w:sz w:val="22"/>
                <w:szCs w:val="22"/>
              </w:rPr>
            </w:pPr>
          </w:p>
          <w:p w:rsidR="00E87793" w:rsidRPr="00AB5151" w:rsidRDefault="00E87793" w:rsidP="00BF1922">
            <w:pPr>
              <w:widowControl/>
              <w:ind w:left="702"/>
              <w:rPr>
                <w:sz w:val="22"/>
                <w:szCs w:val="22"/>
              </w:rPr>
            </w:pPr>
            <w:r>
              <w:rPr>
                <w:sz w:val="22"/>
                <w:szCs w:val="22"/>
              </w:rPr>
              <w:t>File No.:  EB-FIELDWR-12-00004044</w:t>
            </w:r>
          </w:p>
          <w:p w:rsidR="00725712" w:rsidRDefault="00725712" w:rsidP="00BF1922">
            <w:pPr>
              <w:widowControl/>
              <w:ind w:left="702"/>
              <w:rPr>
                <w:sz w:val="22"/>
                <w:szCs w:val="22"/>
              </w:rPr>
            </w:pPr>
            <w:r>
              <w:rPr>
                <w:sz w:val="22"/>
                <w:szCs w:val="22"/>
              </w:rPr>
              <w:t>Facility ID No.: 22039</w:t>
            </w:r>
          </w:p>
          <w:p w:rsidR="00725712" w:rsidRDefault="00725712" w:rsidP="00BF1922">
            <w:pPr>
              <w:widowControl/>
              <w:ind w:left="702"/>
              <w:rPr>
                <w:sz w:val="22"/>
                <w:szCs w:val="22"/>
              </w:rPr>
            </w:pPr>
          </w:p>
          <w:p w:rsidR="00050854" w:rsidRPr="00AB5151" w:rsidRDefault="00050854" w:rsidP="00BF1922">
            <w:pPr>
              <w:widowControl/>
              <w:ind w:left="702"/>
              <w:rPr>
                <w:sz w:val="22"/>
                <w:szCs w:val="22"/>
              </w:rPr>
            </w:pPr>
            <w:r w:rsidRPr="00AB5151">
              <w:rPr>
                <w:sz w:val="22"/>
                <w:szCs w:val="22"/>
              </w:rPr>
              <w:t>NAL/Acct. No.</w:t>
            </w:r>
            <w:r w:rsidR="003E2AD5" w:rsidRPr="00AB5151">
              <w:rPr>
                <w:sz w:val="22"/>
                <w:szCs w:val="22"/>
              </w:rPr>
              <w:t>:</w:t>
            </w:r>
            <w:r w:rsidR="00E847E3" w:rsidRPr="00AB5151">
              <w:rPr>
                <w:sz w:val="22"/>
                <w:szCs w:val="22"/>
              </w:rPr>
              <w:t xml:space="preserve">  </w:t>
            </w:r>
            <w:r w:rsidR="00BD58F9" w:rsidRPr="00AB5151">
              <w:rPr>
                <w:sz w:val="22"/>
                <w:szCs w:val="22"/>
              </w:rPr>
              <w:t>201</w:t>
            </w:r>
            <w:r w:rsidR="00364BA5">
              <w:rPr>
                <w:sz w:val="22"/>
                <w:szCs w:val="22"/>
              </w:rPr>
              <w:t>4</w:t>
            </w:r>
            <w:r w:rsidR="00BD58F9" w:rsidRPr="00AB5151">
              <w:rPr>
                <w:sz w:val="22"/>
                <w:szCs w:val="22"/>
              </w:rPr>
              <w:t>3280000</w:t>
            </w:r>
            <w:r w:rsidR="00364BA5">
              <w:rPr>
                <w:sz w:val="22"/>
                <w:szCs w:val="22"/>
              </w:rPr>
              <w:t>1</w:t>
            </w:r>
          </w:p>
          <w:p w:rsidR="00050854" w:rsidRPr="00AB5151" w:rsidRDefault="00725712" w:rsidP="00BF1922">
            <w:pPr>
              <w:widowControl/>
              <w:rPr>
                <w:sz w:val="22"/>
                <w:szCs w:val="22"/>
              </w:rPr>
            </w:pPr>
            <w:r>
              <w:rPr>
                <w:sz w:val="22"/>
                <w:szCs w:val="22"/>
              </w:rPr>
              <w:t xml:space="preserve">             </w:t>
            </w:r>
            <w:r w:rsidR="00050854" w:rsidRPr="00AB5151">
              <w:rPr>
                <w:sz w:val="22"/>
                <w:szCs w:val="22"/>
              </w:rPr>
              <w:t>FRN</w:t>
            </w:r>
            <w:r w:rsidR="003E2AD5" w:rsidRPr="00AB5151">
              <w:rPr>
                <w:sz w:val="22"/>
                <w:szCs w:val="22"/>
              </w:rPr>
              <w:t>:</w:t>
            </w:r>
            <w:r w:rsidR="004110FC" w:rsidRPr="00AB5151">
              <w:rPr>
                <w:sz w:val="22"/>
                <w:szCs w:val="22"/>
              </w:rPr>
              <w:t xml:space="preserve">  </w:t>
            </w:r>
            <w:r w:rsidR="00BD58F9" w:rsidRPr="00AB5151">
              <w:rPr>
                <w:sz w:val="22"/>
                <w:szCs w:val="22"/>
              </w:rPr>
              <w:t>000</w:t>
            </w:r>
            <w:r w:rsidR="003B46F9">
              <w:rPr>
                <w:sz w:val="22"/>
                <w:szCs w:val="22"/>
              </w:rPr>
              <w:t>3779816</w:t>
            </w:r>
            <w:r w:rsidR="00E87793">
              <w:rPr>
                <w:sz w:val="22"/>
                <w:szCs w:val="22"/>
              </w:rPr>
              <w:t xml:space="preserve"> </w:t>
            </w:r>
          </w:p>
        </w:tc>
      </w:tr>
      <w:tr w:rsidR="00E87793" w:rsidRPr="00AB5151" w:rsidTr="00571009">
        <w:trPr>
          <w:jc w:val="center"/>
        </w:trPr>
        <w:tc>
          <w:tcPr>
            <w:tcW w:w="4770" w:type="dxa"/>
          </w:tcPr>
          <w:p w:rsidR="00E87793" w:rsidRPr="00AB5151" w:rsidRDefault="00E87793" w:rsidP="00BF1922">
            <w:pPr>
              <w:widowControl/>
              <w:rPr>
                <w:spacing w:val="-2"/>
                <w:sz w:val="22"/>
                <w:szCs w:val="22"/>
              </w:rPr>
            </w:pPr>
          </w:p>
        </w:tc>
        <w:tc>
          <w:tcPr>
            <w:tcW w:w="270" w:type="dxa"/>
          </w:tcPr>
          <w:p w:rsidR="00E87793" w:rsidRPr="00AB5151" w:rsidRDefault="00E87793" w:rsidP="00BF1922">
            <w:pPr>
              <w:widowControl/>
              <w:tabs>
                <w:tab w:val="center" w:pos="4680"/>
              </w:tabs>
              <w:suppressAutoHyphens/>
              <w:spacing w:line="240" w:lineRule="atLeast"/>
              <w:jc w:val="both"/>
              <w:outlineLvl w:val="0"/>
              <w:rPr>
                <w:sz w:val="22"/>
                <w:szCs w:val="22"/>
              </w:rPr>
            </w:pPr>
          </w:p>
        </w:tc>
        <w:tc>
          <w:tcPr>
            <w:tcW w:w="4680" w:type="dxa"/>
          </w:tcPr>
          <w:p w:rsidR="00E87793" w:rsidRPr="00AB5151" w:rsidRDefault="00E87793" w:rsidP="00BF1922">
            <w:pPr>
              <w:widowControl/>
              <w:rPr>
                <w:spacing w:val="-2"/>
                <w:sz w:val="22"/>
                <w:szCs w:val="22"/>
              </w:rPr>
            </w:pPr>
          </w:p>
        </w:tc>
      </w:tr>
    </w:tbl>
    <w:p w:rsidR="003E2AD5" w:rsidRDefault="007632C2" w:rsidP="007632C2">
      <w:pPr>
        <w:widowControl/>
        <w:jc w:val="center"/>
        <w:rPr>
          <w:b/>
          <w:sz w:val="22"/>
          <w:szCs w:val="22"/>
        </w:rPr>
      </w:pPr>
      <w:r w:rsidRPr="007632C2">
        <w:rPr>
          <w:b/>
          <w:sz w:val="22"/>
          <w:szCs w:val="22"/>
        </w:rPr>
        <w:t>NOTICE OF APPARENT LIABILITY FOR FORFEITURE AND ORDER</w:t>
      </w:r>
    </w:p>
    <w:p w:rsidR="007632C2" w:rsidRPr="007632C2" w:rsidRDefault="007632C2" w:rsidP="007632C2">
      <w:pPr>
        <w:widowControl/>
        <w:jc w:val="center"/>
        <w:rPr>
          <w:b/>
          <w:sz w:val="22"/>
          <w:szCs w:val="22"/>
        </w:rPr>
      </w:pPr>
    </w:p>
    <w:p w:rsidR="00050854" w:rsidRPr="00364BA5" w:rsidRDefault="007E2E05" w:rsidP="00BF1922">
      <w:pPr>
        <w:widowControl/>
        <w:rPr>
          <w:b/>
          <w:spacing w:val="-2"/>
          <w:sz w:val="22"/>
          <w:szCs w:val="22"/>
        </w:rPr>
      </w:pPr>
      <w:r w:rsidRPr="00364BA5">
        <w:rPr>
          <w:b/>
          <w:sz w:val="22"/>
          <w:szCs w:val="22"/>
        </w:rPr>
        <w:t>Adopted:</w:t>
      </w:r>
      <w:r w:rsidR="003E2AD5" w:rsidRPr="00364BA5">
        <w:rPr>
          <w:b/>
          <w:sz w:val="22"/>
          <w:szCs w:val="22"/>
        </w:rPr>
        <w:t xml:space="preserve">  </w:t>
      </w:r>
      <w:r w:rsidR="00364BA5" w:rsidRPr="00364BA5">
        <w:rPr>
          <w:b/>
          <w:sz w:val="22"/>
          <w:szCs w:val="22"/>
        </w:rPr>
        <w:t>October 2</w:t>
      </w:r>
      <w:r w:rsidR="00F7238D">
        <w:rPr>
          <w:b/>
          <w:sz w:val="22"/>
          <w:szCs w:val="22"/>
        </w:rPr>
        <w:t>4</w:t>
      </w:r>
      <w:r w:rsidR="00364BA5" w:rsidRPr="00364BA5">
        <w:rPr>
          <w:b/>
          <w:sz w:val="22"/>
          <w:szCs w:val="22"/>
        </w:rPr>
        <w:t>,</w:t>
      </w:r>
      <w:r w:rsidR="006B53BE" w:rsidRPr="00364BA5">
        <w:rPr>
          <w:b/>
          <w:sz w:val="22"/>
          <w:szCs w:val="22"/>
        </w:rPr>
        <w:t xml:space="preserve"> 2013</w:t>
      </w:r>
      <w:r w:rsidRPr="00364BA5">
        <w:rPr>
          <w:b/>
          <w:sz w:val="22"/>
          <w:szCs w:val="22"/>
        </w:rPr>
        <w:tab/>
      </w:r>
      <w:r w:rsidRPr="00364BA5">
        <w:rPr>
          <w:b/>
          <w:sz w:val="22"/>
          <w:szCs w:val="22"/>
        </w:rPr>
        <w:tab/>
      </w:r>
      <w:r w:rsidRPr="00364BA5">
        <w:rPr>
          <w:b/>
          <w:sz w:val="22"/>
          <w:szCs w:val="22"/>
        </w:rPr>
        <w:tab/>
      </w:r>
      <w:r w:rsidRPr="00364BA5">
        <w:rPr>
          <w:b/>
          <w:sz w:val="22"/>
          <w:szCs w:val="22"/>
        </w:rPr>
        <w:tab/>
      </w:r>
      <w:r w:rsidRPr="00364BA5">
        <w:rPr>
          <w:b/>
          <w:sz w:val="22"/>
          <w:szCs w:val="22"/>
        </w:rPr>
        <w:tab/>
      </w:r>
      <w:r w:rsidRPr="00364BA5">
        <w:rPr>
          <w:b/>
          <w:sz w:val="22"/>
          <w:szCs w:val="22"/>
        </w:rPr>
        <w:tab/>
      </w:r>
      <w:r w:rsidR="00050854" w:rsidRPr="00364BA5">
        <w:rPr>
          <w:b/>
          <w:sz w:val="22"/>
          <w:szCs w:val="22"/>
        </w:rPr>
        <w:t xml:space="preserve">Released: </w:t>
      </w:r>
      <w:r w:rsidR="00364BA5" w:rsidRPr="00364BA5">
        <w:rPr>
          <w:b/>
          <w:sz w:val="22"/>
          <w:szCs w:val="22"/>
        </w:rPr>
        <w:t>October 2</w:t>
      </w:r>
      <w:r w:rsidR="00F7238D">
        <w:rPr>
          <w:b/>
          <w:sz w:val="22"/>
          <w:szCs w:val="22"/>
        </w:rPr>
        <w:t>5</w:t>
      </w:r>
      <w:r w:rsidR="00364BA5" w:rsidRPr="00364BA5">
        <w:rPr>
          <w:b/>
          <w:sz w:val="22"/>
          <w:szCs w:val="22"/>
        </w:rPr>
        <w:t>, 2013</w:t>
      </w:r>
    </w:p>
    <w:p w:rsidR="00050854" w:rsidRPr="00AB5151"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AB5151" w:rsidRDefault="00050854" w:rsidP="00BF1922">
      <w:pPr>
        <w:widowControl/>
        <w:tabs>
          <w:tab w:val="left" w:pos="0"/>
          <w:tab w:val="left" w:pos="720"/>
          <w:tab w:val="left" w:pos="5760"/>
        </w:tabs>
        <w:suppressAutoHyphens/>
        <w:spacing w:line="240" w:lineRule="atLeast"/>
        <w:rPr>
          <w:spacing w:val="-2"/>
          <w:sz w:val="22"/>
          <w:szCs w:val="22"/>
        </w:rPr>
      </w:pPr>
      <w:r w:rsidRPr="00AB5151">
        <w:rPr>
          <w:spacing w:val="-2"/>
          <w:sz w:val="22"/>
          <w:szCs w:val="22"/>
        </w:rPr>
        <w:t>By the District Director</w:t>
      </w:r>
      <w:r w:rsidR="006B53BE" w:rsidRPr="00AB5151">
        <w:rPr>
          <w:spacing w:val="-2"/>
          <w:sz w:val="22"/>
          <w:szCs w:val="22"/>
        </w:rPr>
        <w:t xml:space="preserve">, </w:t>
      </w:r>
      <w:smartTag w:uri="urn:schemas-microsoft-com:office:smarttags" w:element="place">
        <w:smartTag w:uri="urn:schemas-microsoft-com:office:smarttags" w:element="City">
          <w:r w:rsidR="006B53BE" w:rsidRPr="00AB5151">
            <w:rPr>
              <w:spacing w:val="-2"/>
              <w:sz w:val="22"/>
              <w:szCs w:val="22"/>
            </w:rPr>
            <w:t>Denver</w:t>
          </w:r>
        </w:smartTag>
      </w:smartTag>
      <w:r w:rsidRPr="00AB5151">
        <w:rPr>
          <w:spacing w:val="-2"/>
          <w:sz w:val="22"/>
          <w:szCs w:val="22"/>
        </w:rPr>
        <w:t xml:space="preserve"> Office, </w:t>
      </w:r>
      <w:r w:rsidR="00FA14FA" w:rsidRPr="00AB5151">
        <w:rPr>
          <w:spacing w:val="-2"/>
          <w:sz w:val="22"/>
          <w:szCs w:val="22"/>
        </w:rPr>
        <w:t>Western</w:t>
      </w:r>
      <w:r w:rsidR="00EB57F9" w:rsidRPr="00AB5151">
        <w:rPr>
          <w:spacing w:val="-2"/>
          <w:sz w:val="22"/>
          <w:szCs w:val="22"/>
        </w:rPr>
        <w:t xml:space="preserve"> </w:t>
      </w:r>
      <w:r w:rsidR="00A546FC" w:rsidRPr="00AB5151">
        <w:rPr>
          <w:spacing w:val="-2"/>
          <w:sz w:val="22"/>
          <w:szCs w:val="22"/>
        </w:rPr>
        <w:t>Region,</w:t>
      </w:r>
      <w:r w:rsidRPr="00AB5151">
        <w:rPr>
          <w:spacing w:val="-2"/>
          <w:sz w:val="22"/>
          <w:szCs w:val="22"/>
        </w:rPr>
        <w:t xml:space="preserve"> Enforcement Bureau:</w:t>
      </w:r>
    </w:p>
    <w:p w:rsidR="00AE3A0F" w:rsidRPr="00AB5151" w:rsidRDefault="00AE3A0F" w:rsidP="00BF1922">
      <w:pPr>
        <w:widowControl/>
        <w:tabs>
          <w:tab w:val="left" w:pos="0"/>
        </w:tabs>
        <w:suppressAutoHyphens/>
        <w:spacing w:line="240" w:lineRule="atLeast"/>
        <w:jc w:val="both"/>
        <w:rPr>
          <w:sz w:val="22"/>
          <w:szCs w:val="22"/>
        </w:rPr>
      </w:pPr>
    </w:p>
    <w:p w:rsidR="00990FB6" w:rsidRPr="00AB5151" w:rsidRDefault="00990FB6" w:rsidP="00BF1922">
      <w:pPr>
        <w:pStyle w:val="Heading1"/>
        <w:widowControl/>
        <w:rPr>
          <w:sz w:val="22"/>
          <w:szCs w:val="22"/>
        </w:rPr>
      </w:pPr>
      <w:r w:rsidRPr="00AB5151">
        <w:rPr>
          <w:sz w:val="22"/>
          <w:szCs w:val="22"/>
        </w:rPr>
        <w:t>INTRODUCTION</w:t>
      </w:r>
    </w:p>
    <w:p w:rsidR="007907B0" w:rsidRPr="00C52D64" w:rsidRDefault="00050854" w:rsidP="00D82102">
      <w:pPr>
        <w:widowControl/>
        <w:numPr>
          <w:ilvl w:val="0"/>
          <w:numId w:val="22"/>
        </w:numPr>
        <w:tabs>
          <w:tab w:val="clear" w:pos="1260"/>
          <w:tab w:val="left" w:pos="0"/>
          <w:tab w:val="num" w:pos="1440"/>
        </w:tabs>
        <w:suppressAutoHyphens/>
        <w:spacing w:after="220" w:line="240" w:lineRule="atLeast"/>
        <w:ind w:left="0"/>
        <w:rPr>
          <w:color w:val="000000"/>
          <w:spacing w:val="-2"/>
          <w:sz w:val="22"/>
          <w:szCs w:val="22"/>
        </w:rPr>
      </w:pPr>
      <w:r w:rsidRPr="00C52D64">
        <w:rPr>
          <w:color w:val="000000"/>
          <w:spacing w:val="-2"/>
          <w:sz w:val="22"/>
          <w:szCs w:val="22"/>
        </w:rPr>
        <w:t xml:space="preserve">In this Notice of Apparent Liability for Forfeiture </w:t>
      </w:r>
      <w:r w:rsidR="007632C2">
        <w:rPr>
          <w:color w:val="000000"/>
          <w:spacing w:val="-2"/>
          <w:sz w:val="22"/>
          <w:szCs w:val="22"/>
        </w:rPr>
        <w:t xml:space="preserve">and Order </w:t>
      </w:r>
      <w:r w:rsidRPr="00C52D64">
        <w:rPr>
          <w:color w:val="000000"/>
          <w:spacing w:val="-2"/>
          <w:sz w:val="22"/>
          <w:szCs w:val="22"/>
        </w:rPr>
        <w:t xml:space="preserve">(NAL), we find that </w:t>
      </w:r>
      <w:r w:rsidR="00E87793" w:rsidRPr="00C52D64">
        <w:rPr>
          <w:color w:val="000000"/>
          <w:spacing w:val="-2"/>
          <w:sz w:val="22"/>
          <w:szCs w:val="22"/>
        </w:rPr>
        <w:t>Four Corners Broadcasting, LLC</w:t>
      </w:r>
      <w:r w:rsidRPr="00C52D64">
        <w:rPr>
          <w:color w:val="000000"/>
          <w:spacing w:val="-2"/>
          <w:sz w:val="22"/>
          <w:szCs w:val="22"/>
        </w:rPr>
        <w:t xml:space="preserve"> (</w:t>
      </w:r>
      <w:r w:rsidR="00E87793" w:rsidRPr="00C52D64">
        <w:rPr>
          <w:color w:val="000000"/>
          <w:spacing w:val="-2"/>
          <w:sz w:val="22"/>
          <w:szCs w:val="22"/>
        </w:rPr>
        <w:t>Four Corners</w:t>
      </w:r>
      <w:r w:rsidR="008B58B7" w:rsidRPr="00C52D64">
        <w:rPr>
          <w:color w:val="000000"/>
          <w:spacing w:val="-2"/>
          <w:sz w:val="22"/>
          <w:szCs w:val="22"/>
        </w:rPr>
        <w:t xml:space="preserve">), licensee of </w:t>
      </w:r>
      <w:r w:rsidR="00725712" w:rsidRPr="00C52D64">
        <w:rPr>
          <w:color w:val="000000"/>
          <w:spacing w:val="-2"/>
          <w:sz w:val="22"/>
          <w:szCs w:val="22"/>
        </w:rPr>
        <w:t>Station KIQX(FM)</w:t>
      </w:r>
      <w:r w:rsidR="00A43820">
        <w:rPr>
          <w:color w:val="000000"/>
          <w:spacing w:val="-2"/>
          <w:sz w:val="22"/>
          <w:szCs w:val="22"/>
        </w:rPr>
        <w:t xml:space="preserve"> and its associated studio-transmitter link (STL) </w:t>
      </w:r>
      <w:r w:rsidR="00A43820" w:rsidRPr="00A43820">
        <w:rPr>
          <w:color w:val="000000"/>
          <w:spacing w:val="-2"/>
          <w:sz w:val="22"/>
          <w:szCs w:val="22"/>
        </w:rPr>
        <w:t>Station WHB352 operating on frequency 948.5 MHz</w:t>
      </w:r>
      <w:r w:rsidR="00725712" w:rsidRPr="00C52D64">
        <w:rPr>
          <w:color w:val="000000"/>
          <w:spacing w:val="-2"/>
          <w:sz w:val="22"/>
          <w:szCs w:val="22"/>
        </w:rPr>
        <w:t>, Station KRSJ(FM)</w:t>
      </w:r>
      <w:r w:rsidR="00A43820">
        <w:rPr>
          <w:color w:val="000000"/>
          <w:spacing w:val="-2"/>
          <w:sz w:val="22"/>
          <w:szCs w:val="22"/>
        </w:rPr>
        <w:t xml:space="preserve"> and its associated STL </w:t>
      </w:r>
      <w:r w:rsidR="00A43820" w:rsidRPr="00A43820">
        <w:rPr>
          <w:color w:val="000000"/>
          <w:spacing w:val="-2"/>
          <w:sz w:val="22"/>
          <w:szCs w:val="22"/>
        </w:rPr>
        <w:t>Station WLD73 operating on frequency 947.0 MHz</w:t>
      </w:r>
      <w:r w:rsidR="00725712" w:rsidRPr="00C52D64">
        <w:rPr>
          <w:color w:val="000000"/>
          <w:spacing w:val="-2"/>
          <w:sz w:val="22"/>
          <w:szCs w:val="22"/>
        </w:rPr>
        <w:t>, and Station KIUP(AM)</w:t>
      </w:r>
      <w:r w:rsidR="00A43820">
        <w:rPr>
          <w:color w:val="000000"/>
          <w:spacing w:val="-2"/>
          <w:sz w:val="22"/>
          <w:szCs w:val="22"/>
        </w:rPr>
        <w:t xml:space="preserve"> and its associated STL </w:t>
      </w:r>
      <w:r w:rsidR="00A43820" w:rsidRPr="00A43820">
        <w:rPr>
          <w:color w:val="000000"/>
          <w:spacing w:val="-2"/>
          <w:sz w:val="22"/>
          <w:szCs w:val="22"/>
        </w:rPr>
        <w:t>Station WPNG746 operating on frequency 951.875 MHz</w:t>
      </w:r>
      <w:r w:rsidR="00725712" w:rsidRPr="00C52D64">
        <w:rPr>
          <w:color w:val="000000"/>
          <w:spacing w:val="-2"/>
          <w:sz w:val="22"/>
          <w:szCs w:val="22"/>
        </w:rPr>
        <w:t xml:space="preserve">, </w:t>
      </w:r>
      <w:r w:rsidR="00A43820">
        <w:rPr>
          <w:color w:val="000000"/>
          <w:spacing w:val="-2"/>
          <w:sz w:val="22"/>
          <w:szCs w:val="22"/>
        </w:rPr>
        <w:t xml:space="preserve">in </w:t>
      </w:r>
      <w:r w:rsidR="00725712" w:rsidRPr="00C52D64">
        <w:rPr>
          <w:color w:val="000000"/>
          <w:spacing w:val="-2"/>
          <w:sz w:val="22"/>
          <w:szCs w:val="22"/>
        </w:rPr>
        <w:t xml:space="preserve">Durango, Colorado, </w:t>
      </w:r>
      <w:r w:rsidRPr="00C52D64">
        <w:rPr>
          <w:color w:val="000000"/>
          <w:spacing w:val="-2"/>
          <w:sz w:val="22"/>
          <w:szCs w:val="22"/>
        </w:rPr>
        <w:t xml:space="preserve">apparently </w:t>
      </w:r>
      <w:r w:rsidR="006B53BE" w:rsidRPr="00C52D64">
        <w:rPr>
          <w:color w:val="000000"/>
          <w:spacing w:val="-2"/>
          <w:sz w:val="22"/>
          <w:szCs w:val="22"/>
        </w:rPr>
        <w:t>w</w:t>
      </w:r>
      <w:r w:rsidRPr="00C52D64">
        <w:rPr>
          <w:color w:val="000000"/>
          <w:spacing w:val="-2"/>
          <w:sz w:val="22"/>
          <w:szCs w:val="22"/>
        </w:rPr>
        <w:t xml:space="preserve">illfully and repeatedly violated </w:t>
      </w:r>
      <w:r w:rsidR="00313B78" w:rsidRPr="00313B78">
        <w:rPr>
          <w:sz w:val="22"/>
          <w:szCs w:val="22"/>
        </w:rPr>
        <w:t>Section 301 of the Communications Act of 1934, as amended (Act),</w:t>
      </w:r>
      <w:r w:rsidR="00313B78" w:rsidRPr="00313B78">
        <w:rPr>
          <w:rStyle w:val="FootnoteReference"/>
          <w:sz w:val="22"/>
          <w:szCs w:val="22"/>
        </w:rPr>
        <w:footnoteReference w:id="2"/>
      </w:r>
      <w:r w:rsidR="00313B78" w:rsidRPr="00313B78">
        <w:rPr>
          <w:sz w:val="22"/>
          <w:szCs w:val="22"/>
        </w:rPr>
        <w:t xml:space="preserve"> and</w:t>
      </w:r>
      <w:r w:rsidR="00313B78">
        <w:rPr>
          <w:szCs w:val="22"/>
        </w:rPr>
        <w:t xml:space="preserve"> </w:t>
      </w:r>
      <w:r w:rsidR="00337B75" w:rsidRPr="00C52D64">
        <w:rPr>
          <w:color w:val="000000"/>
          <w:spacing w:val="-2"/>
          <w:sz w:val="22"/>
          <w:szCs w:val="22"/>
        </w:rPr>
        <w:t>Section</w:t>
      </w:r>
      <w:r w:rsidR="006B53BE" w:rsidRPr="00C52D64">
        <w:rPr>
          <w:color w:val="000000"/>
          <w:spacing w:val="-2"/>
          <w:sz w:val="22"/>
          <w:szCs w:val="22"/>
        </w:rPr>
        <w:t xml:space="preserve"> </w:t>
      </w:r>
      <w:r w:rsidR="00E87793" w:rsidRPr="00C52D64">
        <w:rPr>
          <w:color w:val="000000"/>
          <w:spacing w:val="-2"/>
          <w:sz w:val="22"/>
          <w:szCs w:val="22"/>
        </w:rPr>
        <w:t>1.903(a)</w:t>
      </w:r>
      <w:r w:rsidRPr="00C52D64">
        <w:rPr>
          <w:b/>
          <w:color w:val="000000"/>
          <w:spacing w:val="-2"/>
          <w:sz w:val="22"/>
          <w:szCs w:val="22"/>
        </w:rPr>
        <w:t xml:space="preserve"> </w:t>
      </w:r>
      <w:r w:rsidR="00875DB2" w:rsidRPr="00C52D64">
        <w:rPr>
          <w:color w:val="000000"/>
          <w:spacing w:val="-2"/>
          <w:sz w:val="22"/>
          <w:szCs w:val="22"/>
        </w:rPr>
        <w:t>of the Commission</w:t>
      </w:r>
      <w:r w:rsidR="007E2E05" w:rsidRPr="00C52D64">
        <w:rPr>
          <w:color w:val="000000"/>
          <w:spacing w:val="-2"/>
          <w:sz w:val="22"/>
          <w:szCs w:val="22"/>
        </w:rPr>
        <w:t>’</w:t>
      </w:r>
      <w:r w:rsidR="00E847E3" w:rsidRPr="00C52D64">
        <w:rPr>
          <w:color w:val="000000"/>
          <w:spacing w:val="-2"/>
          <w:sz w:val="22"/>
          <w:szCs w:val="22"/>
        </w:rPr>
        <w:t>s r</w:t>
      </w:r>
      <w:r w:rsidR="00F46870" w:rsidRPr="00C52D64">
        <w:rPr>
          <w:color w:val="000000"/>
          <w:spacing w:val="-2"/>
          <w:sz w:val="22"/>
          <w:szCs w:val="22"/>
        </w:rPr>
        <w:t>ules (Rules</w:t>
      </w:r>
      <w:r w:rsidRPr="00C52D64">
        <w:rPr>
          <w:color w:val="000000"/>
          <w:spacing w:val="-2"/>
          <w:sz w:val="22"/>
          <w:szCs w:val="22"/>
        </w:rPr>
        <w:t>)</w:t>
      </w:r>
      <w:r w:rsidR="009711A7" w:rsidRPr="00C52D64">
        <w:rPr>
          <w:color w:val="000000"/>
          <w:spacing w:val="-2"/>
          <w:sz w:val="22"/>
          <w:szCs w:val="22"/>
        </w:rPr>
        <w:t>,</w:t>
      </w:r>
      <w:r w:rsidRPr="00C52D64">
        <w:rPr>
          <w:rStyle w:val="FootnoteReference"/>
          <w:color w:val="000000"/>
          <w:spacing w:val="-2"/>
          <w:sz w:val="22"/>
          <w:szCs w:val="22"/>
        </w:rPr>
        <w:footnoteReference w:id="3"/>
      </w:r>
      <w:r w:rsidRPr="00C52D64">
        <w:rPr>
          <w:color w:val="000000"/>
          <w:spacing w:val="-2"/>
          <w:sz w:val="22"/>
          <w:szCs w:val="22"/>
        </w:rPr>
        <w:t xml:space="preserve"> by </w:t>
      </w:r>
      <w:r w:rsidR="00A7677C" w:rsidRPr="00C52D64">
        <w:rPr>
          <w:color w:val="000000"/>
          <w:spacing w:val="-2"/>
          <w:sz w:val="22"/>
          <w:szCs w:val="22"/>
        </w:rPr>
        <w:t>operat</w:t>
      </w:r>
      <w:r w:rsidR="00AC5C6F" w:rsidRPr="00C52D64">
        <w:rPr>
          <w:color w:val="000000"/>
          <w:spacing w:val="-2"/>
          <w:sz w:val="22"/>
          <w:szCs w:val="22"/>
        </w:rPr>
        <w:t>ing</w:t>
      </w:r>
      <w:r w:rsidR="00E87793" w:rsidRPr="00C52D64">
        <w:rPr>
          <w:color w:val="000000"/>
          <w:spacing w:val="-2"/>
          <w:sz w:val="22"/>
          <w:szCs w:val="22"/>
        </w:rPr>
        <w:t xml:space="preserve"> </w:t>
      </w:r>
      <w:r w:rsidR="00AC5C6F" w:rsidRPr="00C52D64">
        <w:rPr>
          <w:color w:val="000000"/>
          <w:spacing w:val="-2"/>
          <w:sz w:val="22"/>
          <w:szCs w:val="22"/>
        </w:rPr>
        <w:t>the</w:t>
      </w:r>
      <w:r w:rsidR="0078336A" w:rsidRPr="00C52D64">
        <w:rPr>
          <w:color w:val="000000"/>
          <w:spacing w:val="-2"/>
          <w:sz w:val="22"/>
          <w:szCs w:val="22"/>
        </w:rPr>
        <w:t xml:space="preserve"> </w:t>
      </w:r>
      <w:r w:rsidR="004559EA">
        <w:rPr>
          <w:color w:val="000000"/>
          <w:spacing w:val="-2"/>
          <w:sz w:val="22"/>
          <w:szCs w:val="22"/>
        </w:rPr>
        <w:t xml:space="preserve">three </w:t>
      </w:r>
      <w:r w:rsidR="00AC5C6F" w:rsidRPr="00C52D64">
        <w:rPr>
          <w:color w:val="000000"/>
          <w:spacing w:val="-2"/>
          <w:sz w:val="22"/>
          <w:szCs w:val="22"/>
        </w:rPr>
        <w:t>STL Stations from</w:t>
      </w:r>
      <w:r w:rsidR="0078336A" w:rsidRPr="00C52D64">
        <w:rPr>
          <w:color w:val="000000"/>
          <w:spacing w:val="-2"/>
          <w:sz w:val="22"/>
          <w:szCs w:val="22"/>
        </w:rPr>
        <w:t xml:space="preserve"> a location </w:t>
      </w:r>
      <w:r w:rsidR="00864AA0" w:rsidRPr="00C52D64">
        <w:rPr>
          <w:color w:val="000000"/>
          <w:spacing w:val="-2"/>
          <w:sz w:val="22"/>
          <w:szCs w:val="22"/>
        </w:rPr>
        <w:t xml:space="preserve">not </w:t>
      </w:r>
      <w:r w:rsidR="0078336A" w:rsidRPr="00C52D64">
        <w:rPr>
          <w:color w:val="000000"/>
          <w:spacing w:val="-2"/>
          <w:sz w:val="22"/>
          <w:szCs w:val="22"/>
        </w:rPr>
        <w:t xml:space="preserve">authorized by </w:t>
      </w:r>
      <w:r w:rsidR="00AC5C6F" w:rsidRPr="00C52D64">
        <w:rPr>
          <w:color w:val="000000"/>
          <w:spacing w:val="-2"/>
          <w:sz w:val="22"/>
          <w:szCs w:val="22"/>
        </w:rPr>
        <w:t>the</w:t>
      </w:r>
      <w:r w:rsidR="00A43820">
        <w:rPr>
          <w:color w:val="000000"/>
          <w:spacing w:val="-2"/>
          <w:sz w:val="22"/>
          <w:szCs w:val="22"/>
        </w:rPr>
        <w:t>ir</w:t>
      </w:r>
      <w:r w:rsidR="00AC5C6F" w:rsidRPr="00C52D64">
        <w:rPr>
          <w:color w:val="000000"/>
          <w:spacing w:val="-2"/>
          <w:sz w:val="22"/>
          <w:szCs w:val="22"/>
        </w:rPr>
        <w:t xml:space="preserve"> respective</w:t>
      </w:r>
      <w:r w:rsidR="0078336A" w:rsidRPr="00C52D64">
        <w:rPr>
          <w:color w:val="000000"/>
          <w:spacing w:val="-2"/>
          <w:sz w:val="22"/>
          <w:szCs w:val="22"/>
        </w:rPr>
        <w:t xml:space="preserve"> </w:t>
      </w:r>
      <w:r w:rsidR="004559EA">
        <w:rPr>
          <w:color w:val="000000"/>
          <w:spacing w:val="-2"/>
          <w:sz w:val="22"/>
          <w:szCs w:val="22"/>
        </w:rPr>
        <w:t xml:space="preserve">FCC </w:t>
      </w:r>
      <w:r w:rsidR="0078336A" w:rsidRPr="00C52D64">
        <w:rPr>
          <w:color w:val="000000"/>
          <w:spacing w:val="-2"/>
          <w:sz w:val="22"/>
          <w:szCs w:val="22"/>
        </w:rPr>
        <w:t>license</w:t>
      </w:r>
      <w:r w:rsidR="00AC5C6F" w:rsidRPr="00C52D64">
        <w:rPr>
          <w:color w:val="000000"/>
          <w:spacing w:val="-2"/>
          <w:sz w:val="22"/>
          <w:szCs w:val="22"/>
        </w:rPr>
        <w:t>s</w:t>
      </w:r>
      <w:r w:rsidR="0078336A" w:rsidRPr="00C52D64">
        <w:rPr>
          <w:color w:val="000000"/>
          <w:spacing w:val="-2"/>
          <w:sz w:val="22"/>
          <w:szCs w:val="22"/>
        </w:rPr>
        <w:t>.</w:t>
      </w:r>
      <w:r w:rsidRPr="00C52D64">
        <w:rPr>
          <w:color w:val="000000"/>
          <w:spacing w:val="-2"/>
          <w:sz w:val="22"/>
          <w:szCs w:val="22"/>
        </w:rPr>
        <w:t xml:space="preserve">  We conclude that </w:t>
      </w:r>
      <w:smartTag w:uri="urn:schemas-microsoft-com:office:smarttags" w:element="place">
        <w:r w:rsidR="00E87793" w:rsidRPr="00C52D64">
          <w:rPr>
            <w:color w:val="000000"/>
            <w:spacing w:val="-2"/>
            <w:sz w:val="22"/>
            <w:szCs w:val="22"/>
          </w:rPr>
          <w:t>Four Corners</w:t>
        </w:r>
      </w:smartTag>
      <w:r w:rsidRPr="00C52D64">
        <w:rPr>
          <w:color w:val="000000"/>
          <w:spacing w:val="-2"/>
          <w:sz w:val="22"/>
          <w:szCs w:val="22"/>
        </w:rPr>
        <w:t xml:space="preserve"> is apparently liable for a forfeiture in the amount of</w:t>
      </w:r>
      <w:r w:rsidR="004961D4">
        <w:rPr>
          <w:color w:val="000000"/>
          <w:spacing w:val="-2"/>
          <w:sz w:val="22"/>
          <w:szCs w:val="22"/>
        </w:rPr>
        <w:t xml:space="preserve"> </w:t>
      </w:r>
      <w:r w:rsidR="00FC310A">
        <w:rPr>
          <w:color w:val="000000"/>
          <w:spacing w:val="-2"/>
          <w:sz w:val="22"/>
          <w:szCs w:val="22"/>
        </w:rPr>
        <w:t>twenty-five</w:t>
      </w:r>
      <w:r w:rsidR="006B53BE" w:rsidRPr="00C52D64">
        <w:rPr>
          <w:color w:val="000000"/>
          <w:spacing w:val="-2"/>
          <w:sz w:val="22"/>
          <w:szCs w:val="22"/>
        </w:rPr>
        <w:t xml:space="preserve"> </w:t>
      </w:r>
      <w:r w:rsidRPr="00C52D64">
        <w:rPr>
          <w:color w:val="000000"/>
          <w:spacing w:val="-2"/>
          <w:sz w:val="22"/>
          <w:szCs w:val="22"/>
        </w:rPr>
        <w:t>thousand dollars ($</w:t>
      </w:r>
      <w:r w:rsidR="00FC310A">
        <w:rPr>
          <w:color w:val="000000"/>
          <w:spacing w:val="-2"/>
          <w:sz w:val="22"/>
          <w:szCs w:val="22"/>
        </w:rPr>
        <w:t>25,000</w:t>
      </w:r>
      <w:r w:rsidR="000A0EEE" w:rsidRPr="00C52D64">
        <w:rPr>
          <w:color w:val="000000"/>
          <w:spacing w:val="-2"/>
          <w:sz w:val="22"/>
          <w:szCs w:val="22"/>
        </w:rPr>
        <w:t>).</w:t>
      </w:r>
      <w:r w:rsidR="003A7878" w:rsidRPr="00C52D64">
        <w:rPr>
          <w:color w:val="000000"/>
          <w:spacing w:val="-2"/>
          <w:sz w:val="22"/>
          <w:szCs w:val="22"/>
        </w:rPr>
        <w:t xml:space="preserve"> </w:t>
      </w:r>
      <w:r w:rsidR="0078336A" w:rsidRPr="00C52D64">
        <w:rPr>
          <w:color w:val="000000"/>
          <w:spacing w:val="-2"/>
          <w:sz w:val="22"/>
          <w:szCs w:val="22"/>
        </w:rPr>
        <w:t xml:space="preserve"> In addition, we direct Four Corners to submit, no later than thirty (30) calendar days from the date of this NAL, a statement, signed under penalty of perjury, stating that </w:t>
      </w:r>
      <w:smartTag w:uri="urn:schemas-microsoft-com:office:smarttags" w:element="place">
        <w:r w:rsidR="0078336A" w:rsidRPr="00C52D64">
          <w:rPr>
            <w:color w:val="000000"/>
            <w:spacing w:val="-2"/>
            <w:sz w:val="22"/>
            <w:szCs w:val="22"/>
          </w:rPr>
          <w:t>Four Corners</w:t>
        </w:r>
      </w:smartTag>
      <w:r w:rsidR="0078336A" w:rsidRPr="00C52D64">
        <w:rPr>
          <w:color w:val="000000"/>
          <w:spacing w:val="-2"/>
          <w:sz w:val="22"/>
          <w:szCs w:val="22"/>
        </w:rPr>
        <w:t xml:space="preserve"> is now in compliance with </w:t>
      </w:r>
      <w:r w:rsidR="00BE6010">
        <w:rPr>
          <w:color w:val="000000"/>
          <w:spacing w:val="-2"/>
          <w:sz w:val="22"/>
          <w:szCs w:val="22"/>
        </w:rPr>
        <w:t xml:space="preserve">the </w:t>
      </w:r>
      <w:r w:rsidR="0078336A" w:rsidRPr="00C52D64">
        <w:rPr>
          <w:color w:val="000000"/>
          <w:spacing w:val="-2"/>
          <w:sz w:val="22"/>
          <w:szCs w:val="22"/>
        </w:rPr>
        <w:t>Rules</w:t>
      </w:r>
      <w:r w:rsidR="00BE6010">
        <w:rPr>
          <w:color w:val="000000"/>
          <w:spacing w:val="-2"/>
          <w:sz w:val="22"/>
          <w:szCs w:val="22"/>
        </w:rPr>
        <w:t xml:space="preserve"> and its license</w:t>
      </w:r>
      <w:r w:rsidR="00EF6095">
        <w:rPr>
          <w:color w:val="000000"/>
          <w:spacing w:val="-2"/>
          <w:sz w:val="22"/>
          <w:szCs w:val="22"/>
        </w:rPr>
        <w:t>s</w:t>
      </w:r>
      <w:r w:rsidR="0078336A" w:rsidRPr="00C52D64">
        <w:rPr>
          <w:color w:val="000000"/>
          <w:spacing w:val="-2"/>
          <w:sz w:val="22"/>
          <w:szCs w:val="22"/>
        </w:rPr>
        <w:t>.</w:t>
      </w:r>
    </w:p>
    <w:p w:rsidR="00050854" w:rsidRPr="00C52D64" w:rsidRDefault="00050854" w:rsidP="00D82102">
      <w:pPr>
        <w:pStyle w:val="Heading1"/>
        <w:widowControl/>
        <w:rPr>
          <w:color w:val="000000"/>
          <w:spacing w:val="-2"/>
          <w:sz w:val="22"/>
          <w:szCs w:val="22"/>
        </w:rPr>
      </w:pPr>
      <w:r w:rsidRPr="00C52D64">
        <w:rPr>
          <w:color w:val="000000"/>
          <w:sz w:val="22"/>
          <w:szCs w:val="22"/>
        </w:rPr>
        <w:t>BACKGROUND</w:t>
      </w:r>
    </w:p>
    <w:p w:rsidR="00503438" w:rsidRPr="00C52D64" w:rsidRDefault="00AC5C6F" w:rsidP="006F069D">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C52D64">
        <w:rPr>
          <w:color w:val="000000"/>
          <w:spacing w:val="-2"/>
          <w:sz w:val="22"/>
          <w:szCs w:val="22"/>
        </w:rPr>
        <w:t>On August 2</w:t>
      </w:r>
      <w:r w:rsidR="00725712" w:rsidRPr="00C52D64">
        <w:rPr>
          <w:color w:val="000000"/>
          <w:spacing w:val="-2"/>
          <w:sz w:val="22"/>
          <w:szCs w:val="22"/>
        </w:rPr>
        <w:t>4</w:t>
      </w:r>
      <w:r w:rsidR="00F855AB" w:rsidRPr="00C52D64">
        <w:rPr>
          <w:color w:val="000000"/>
          <w:spacing w:val="-2"/>
          <w:sz w:val="22"/>
          <w:szCs w:val="22"/>
        </w:rPr>
        <w:t>,</w:t>
      </w:r>
      <w:r w:rsidRPr="00C52D64">
        <w:rPr>
          <w:color w:val="000000"/>
          <w:spacing w:val="-2"/>
          <w:sz w:val="22"/>
          <w:szCs w:val="22"/>
        </w:rPr>
        <w:t xml:space="preserve"> </w:t>
      </w:r>
      <w:r w:rsidR="004838F6" w:rsidRPr="00C52D64">
        <w:rPr>
          <w:color w:val="000000"/>
          <w:spacing w:val="-2"/>
          <w:sz w:val="22"/>
          <w:szCs w:val="22"/>
        </w:rPr>
        <w:t>2012</w:t>
      </w:r>
      <w:r w:rsidR="002718A3" w:rsidRPr="00C52D64">
        <w:rPr>
          <w:color w:val="000000"/>
          <w:spacing w:val="-2"/>
          <w:sz w:val="22"/>
          <w:szCs w:val="22"/>
        </w:rPr>
        <w:t>, an agent from the Enforcement Bureau’s Denver Office (Den</w:t>
      </w:r>
      <w:r w:rsidR="00503438" w:rsidRPr="00C52D64">
        <w:rPr>
          <w:color w:val="000000"/>
          <w:spacing w:val="-2"/>
          <w:sz w:val="22"/>
          <w:szCs w:val="22"/>
        </w:rPr>
        <w:t>ver</w:t>
      </w:r>
      <w:r w:rsidR="002718A3" w:rsidRPr="00C52D64">
        <w:rPr>
          <w:color w:val="000000"/>
          <w:spacing w:val="-2"/>
          <w:sz w:val="22"/>
          <w:szCs w:val="22"/>
        </w:rPr>
        <w:t xml:space="preserve"> Office) </w:t>
      </w:r>
      <w:r w:rsidR="003D08CC" w:rsidRPr="00C52D64">
        <w:rPr>
          <w:color w:val="000000"/>
          <w:spacing w:val="-2"/>
          <w:sz w:val="22"/>
          <w:szCs w:val="22"/>
        </w:rPr>
        <w:t xml:space="preserve">conducted an inspection of the STL Stations.  The agent’s inspection found that all three STL Stations were installed and operational at the Four Corners main studio location of </w:t>
      </w:r>
      <w:smartTag w:uri="urn:schemas-microsoft-com:office:smarttags" w:element="Street">
        <w:smartTag w:uri="urn:schemas-microsoft-com:office:smarttags" w:element="address">
          <w:r w:rsidR="003D08CC" w:rsidRPr="00C52D64">
            <w:rPr>
              <w:color w:val="000000"/>
              <w:spacing w:val="-2"/>
              <w:sz w:val="22"/>
              <w:szCs w:val="22"/>
            </w:rPr>
            <w:t>190 Turner Drive</w:t>
          </w:r>
        </w:smartTag>
      </w:smartTag>
      <w:r w:rsidR="003D08CC" w:rsidRPr="00C52D64">
        <w:rPr>
          <w:color w:val="000000"/>
          <w:spacing w:val="-2"/>
          <w:sz w:val="22"/>
          <w:szCs w:val="22"/>
        </w:rPr>
        <w:t xml:space="preserve">, Suite G, </w:t>
      </w:r>
      <w:smartTag w:uri="urn:schemas-microsoft-com:office:smarttags" w:element="place">
        <w:smartTag w:uri="urn:schemas-microsoft-com:office:smarttags" w:element="City">
          <w:r w:rsidR="003D08CC" w:rsidRPr="00C52D64">
            <w:rPr>
              <w:color w:val="000000"/>
              <w:spacing w:val="-2"/>
              <w:sz w:val="22"/>
              <w:szCs w:val="22"/>
            </w:rPr>
            <w:t>Durango</w:t>
          </w:r>
        </w:smartTag>
        <w:r w:rsidR="003D08CC" w:rsidRPr="00C52D64">
          <w:rPr>
            <w:color w:val="000000"/>
            <w:spacing w:val="-2"/>
            <w:sz w:val="22"/>
            <w:szCs w:val="22"/>
          </w:rPr>
          <w:t xml:space="preserve">, </w:t>
        </w:r>
        <w:smartTag w:uri="urn:schemas-microsoft-com:office:smarttags" w:element="State">
          <w:r w:rsidR="003D08CC" w:rsidRPr="00C52D64">
            <w:rPr>
              <w:color w:val="000000"/>
              <w:spacing w:val="-2"/>
              <w:sz w:val="22"/>
              <w:szCs w:val="22"/>
            </w:rPr>
            <w:t>Colorado</w:t>
          </w:r>
        </w:smartTag>
      </w:smartTag>
      <w:r w:rsidR="006F069D" w:rsidRPr="00C52D64">
        <w:rPr>
          <w:color w:val="000000"/>
          <w:spacing w:val="-2"/>
          <w:sz w:val="22"/>
          <w:szCs w:val="22"/>
        </w:rPr>
        <w:t xml:space="preserve"> (Turner Drive Location)</w:t>
      </w:r>
      <w:r w:rsidR="003C5A30">
        <w:rPr>
          <w:color w:val="000000"/>
          <w:spacing w:val="-2"/>
          <w:sz w:val="22"/>
          <w:szCs w:val="22"/>
        </w:rPr>
        <w:t>, which is not the authorized location for the STL Stations</w:t>
      </w:r>
      <w:r w:rsidR="003D08CC" w:rsidRPr="00C52D64">
        <w:rPr>
          <w:color w:val="000000"/>
          <w:spacing w:val="-2"/>
          <w:sz w:val="22"/>
          <w:szCs w:val="22"/>
        </w:rPr>
        <w:t xml:space="preserve">.  </w:t>
      </w:r>
      <w:r w:rsidR="003D08CC" w:rsidRPr="00C52D64">
        <w:rPr>
          <w:color w:val="000000"/>
          <w:spacing w:val="-2"/>
          <w:sz w:val="22"/>
          <w:szCs w:val="22"/>
        </w:rPr>
        <w:lastRenderedPageBreak/>
        <w:t xml:space="preserve">According to their authorizations, the licensed transmitter location for each of the STL Stations is </w:t>
      </w:r>
      <w:smartTag w:uri="urn:schemas-microsoft-com:office:smarttags" w:element="address">
        <w:smartTag w:uri="urn:schemas-microsoft-com:office:smarttags" w:element="Street">
          <w:r w:rsidR="003D08CC" w:rsidRPr="00C52D64">
            <w:rPr>
              <w:color w:val="000000"/>
              <w:spacing w:val="-2"/>
              <w:sz w:val="22"/>
              <w:szCs w:val="22"/>
            </w:rPr>
            <w:t>185 Suttle Drive</w:t>
          </w:r>
        </w:smartTag>
        <w:r w:rsidR="006F069D" w:rsidRPr="00C52D64">
          <w:rPr>
            <w:color w:val="000000"/>
            <w:spacing w:val="-2"/>
            <w:sz w:val="22"/>
            <w:szCs w:val="22"/>
          </w:rPr>
          <w:t>,</w:t>
        </w:r>
        <w:r w:rsidR="003D08CC" w:rsidRPr="00C52D64">
          <w:rPr>
            <w:color w:val="000000"/>
            <w:spacing w:val="-2"/>
            <w:sz w:val="22"/>
            <w:szCs w:val="22"/>
          </w:rPr>
          <w:t xml:space="preserve"> </w:t>
        </w:r>
        <w:smartTag w:uri="urn:schemas-microsoft-com:office:smarttags" w:element="City">
          <w:r w:rsidR="003D08CC" w:rsidRPr="00C52D64">
            <w:rPr>
              <w:color w:val="000000"/>
              <w:spacing w:val="-2"/>
              <w:sz w:val="22"/>
              <w:szCs w:val="22"/>
            </w:rPr>
            <w:t>Durango</w:t>
          </w:r>
        </w:smartTag>
        <w:r w:rsidR="003D08CC" w:rsidRPr="00C52D64">
          <w:rPr>
            <w:color w:val="000000"/>
            <w:spacing w:val="-2"/>
            <w:sz w:val="22"/>
            <w:szCs w:val="22"/>
          </w:rPr>
          <w:t xml:space="preserve">, </w:t>
        </w:r>
        <w:smartTag w:uri="urn:schemas-microsoft-com:office:smarttags" w:element="State">
          <w:r w:rsidR="003D08CC" w:rsidRPr="00C52D64">
            <w:rPr>
              <w:color w:val="000000"/>
              <w:spacing w:val="-2"/>
              <w:sz w:val="22"/>
              <w:szCs w:val="22"/>
            </w:rPr>
            <w:t>Colorado</w:t>
          </w:r>
        </w:smartTag>
      </w:smartTag>
      <w:r w:rsidR="006F069D" w:rsidRPr="00C52D64">
        <w:rPr>
          <w:color w:val="000000"/>
          <w:spacing w:val="-2"/>
          <w:sz w:val="22"/>
          <w:szCs w:val="22"/>
        </w:rPr>
        <w:t xml:space="preserve"> (Suttle Drive Location)</w:t>
      </w:r>
      <w:r w:rsidR="003D08CC" w:rsidRPr="00C52D64">
        <w:rPr>
          <w:color w:val="000000"/>
          <w:spacing w:val="-2"/>
          <w:sz w:val="22"/>
          <w:szCs w:val="22"/>
        </w:rPr>
        <w:t xml:space="preserve">, a distance of approximately 0.6 miles from the </w:t>
      </w:r>
      <w:smartTag w:uri="urn:schemas-microsoft-com:office:smarttags" w:element="Street">
        <w:smartTag w:uri="urn:schemas-microsoft-com:office:smarttags" w:element="address">
          <w:r w:rsidR="003D08CC" w:rsidRPr="00C52D64">
            <w:rPr>
              <w:color w:val="000000"/>
              <w:spacing w:val="-2"/>
              <w:sz w:val="22"/>
              <w:szCs w:val="22"/>
            </w:rPr>
            <w:t>Turner Drive</w:t>
          </w:r>
        </w:smartTag>
      </w:smartTag>
      <w:r w:rsidR="003D08CC" w:rsidRPr="00C52D64">
        <w:rPr>
          <w:color w:val="000000"/>
          <w:spacing w:val="-2"/>
          <w:sz w:val="22"/>
          <w:szCs w:val="22"/>
        </w:rPr>
        <w:t xml:space="preserve"> main studio site.  During a previous inspection, in 2010, the </w:t>
      </w:r>
      <w:r w:rsidR="006F069D" w:rsidRPr="00C52D64">
        <w:rPr>
          <w:color w:val="000000"/>
          <w:spacing w:val="-2"/>
          <w:sz w:val="22"/>
          <w:szCs w:val="22"/>
        </w:rPr>
        <w:t xml:space="preserve">Four Corners Director of Engineering stated to a </w:t>
      </w:r>
      <w:smartTag w:uri="urn:schemas-microsoft-com:office:smarttags" w:element="place">
        <w:smartTag w:uri="urn:schemas-microsoft-com:office:smarttags" w:element="City">
          <w:r w:rsidR="006F069D" w:rsidRPr="00C52D64">
            <w:rPr>
              <w:color w:val="000000"/>
              <w:spacing w:val="-2"/>
              <w:sz w:val="22"/>
              <w:szCs w:val="22"/>
            </w:rPr>
            <w:t>Denver</w:t>
          </w:r>
        </w:smartTag>
      </w:smartTag>
      <w:r w:rsidR="006F069D" w:rsidRPr="00C52D64">
        <w:rPr>
          <w:color w:val="000000"/>
          <w:spacing w:val="-2"/>
          <w:sz w:val="22"/>
          <w:szCs w:val="22"/>
        </w:rPr>
        <w:t xml:space="preserve"> agent that the </w:t>
      </w:r>
      <w:r w:rsidR="00EF6095">
        <w:rPr>
          <w:color w:val="000000"/>
          <w:spacing w:val="-2"/>
          <w:sz w:val="22"/>
          <w:szCs w:val="22"/>
        </w:rPr>
        <w:t xml:space="preserve">three </w:t>
      </w:r>
      <w:r w:rsidR="006F069D" w:rsidRPr="00C52D64">
        <w:rPr>
          <w:color w:val="000000"/>
          <w:spacing w:val="-2"/>
          <w:sz w:val="22"/>
          <w:szCs w:val="22"/>
        </w:rPr>
        <w:t>STL Station</w:t>
      </w:r>
      <w:r w:rsidR="00EF6095">
        <w:rPr>
          <w:color w:val="000000"/>
          <w:spacing w:val="-2"/>
          <w:sz w:val="22"/>
          <w:szCs w:val="22"/>
        </w:rPr>
        <w:t>s</w:t>
      </w:r>
      <w:r w:rsidR="006F069D" w:rsidRPr="00C52D64">
        <w:rPr>
          <w:color w:val="000000"/>
          <w:spacing w:val="-2"/>
          <w:sz w:val="22"/>
          <w:szCs w:val="22"/>
        </w:rPr>
        <w:t xml:space="preserve"> had relocated from the Suttle Drive Location to the Turner Drive Location in 2007.</w:t>
      </w:r>
    </w:p>
    <w:p w:rsidR="007907B0" w:rsidRPr="00C52D64" w:rsidRDefault="00A523EC" w:rsidP="00D82102">
      <w:pPr>
        <w:widowControl/>
        <w:numPr>
          <w:ilvl w:val="0"/>
          <w:numId w:val="22"/>
        </w:numPr>
        <w:tabs>
          <w:tab w:val="clear" w:pos="1260"/>
          <w:tab w:val="left" w:pos="0"/>
          <w:tab w:val="num" w:pos="1440"/>
        </w:tabs>
        <w:suppressAutoHyphens/>
        <w:spacing w:after="220" w:line="240" w:lineRule="atLeast"/>
        <w:ind w:left="0"/>
        <w:rPr>
          <w:color w:val="000000"/>
          <w:spacing w:val="-2"/>
          <w:sz w:val="22"/>
          <w:szCs w:val="22"/>
        </w:rPr>
      </w:pPr>
      <w:r w:rsidRPr="00C52D64">
        <w:rPr>
          <w:color w:val="000000"/>
          <w:spacing w:val="-2"/>
          <w:sz w:val="22"/>
          <w:szCs w:val="22"/>
        </w:rPr>
        <w:t xml:space="preserve">On </w:t>
      </w:r>
      <w:r w:rsidR="00503438" w:rsidRPr="00C52D64">
        <w:rPr>
          <w:color w:val="000000"/>
          <w:spacing w:val="-2"/>
          <w:sz w:val="22"/>
          <w:szCs w:val="22"/>
        </w:rPr>
        <w:t>September 27, 2012</w:t>
      </w:r>
      <w:r w:rsidRPr="00C52D64">
        <w:rPr>
          <w:color w:val="000000"/>
          <w:spacing w:val="-2"/>
          <w:sz w:val="22"/>
          <w:szCs w:val="22"/>
        </w:rPr>
        <w:t xml:space="preserve">, the Denver Office issued </w:t>
      </w:r>
      <w:r w:rsidR="00906672">
        <w:rPr>
          <w:color w:val="000000"/>
          <w:spacing w:val="-2"/>
          <w:sz w:val="22"/>
          <w:szCs w:val="22"/>
        </w:rPr>
        <w:t xml:space="preserve">the licensee separate </w:t>
      </w:r>
      <w:r w:rsidRPr="00C52D64">
        <w:rPr>
          <w:color w:val="000000"/>
          <w:spacing w:val="-2"/>
          <w:sz w:val="22"/>
          <w:szCs w:val="22"/>
        </w:rPr>
        <w:t>Notice</w:t>
      </w:r>
      <w:r w:rsidR="00906672">
        <w:rPr>
          <w:color w:val="000000"/>
          <w:spacing w:val="-2"/>
          <w:sz w:val="22"/>
          <w:szCs w:val="22"/>
        </w:rPr>
        <w:t>s</w:t>
      </w:r>
      <w:r w:rsidRPr="00C52D64">
        <w:rPr>
          <w:color w:val="000000"/>
          <w:spacing w:val="-2"/>
          <w:sz w:val="22"/>
          <w:szCs w:val="22"/>
        </w:rPr>
        <w:t xml:space="preserve"> of Violation (NOV) </w:t>
      </w:r>
      <w:r w:rsidR="00906672">
        <w:rPr>
          <w:color w:val="000000"/>
          <w:spacing w:val="-2"/>
          <w:sz w:val="22"/>
          <w:szCs w:val="22"/>
        </w:rPr>
        <w:t xml:space="preserve">for </w:t>
      </w:r>
      <w:r w:rsidR="00EF7E8D" w:rsidRPr="00C52D64">
        <w:rPr>
          <w:color w:val="000000"/>
          <w:spacing w:val="-2"/>
          <w:sz w:val="22"/>
          <w:szCs w:val="22"/>
        </w:rPr>
        <w:t xml:space="preserve">each of </w:t>
      </w:r>
      <w:r w:rsidR="0007644C" w:rsidRPr="00C52D64">
        <w:rPr>
          <w:color w:val="000000"/>
          <w:spacing w:val="-2"/>
          <w:sz w:val="22"/>
          <w:szCs w:val="22"/>
        </w:rPr>
        <w:t xml:space="preserve">the </w:t>
      </w:r>
      <w:r w:rsidR="00DF5F0F" w:rsidRPr="00C52D64">
        <w:rPr>
          <w:color w:val="000000"/>
          <w:spacing w:val="-2"/>
          <w:sz w:val="22"/>
          <w:szCs w:val="22"/>
        </w:rPr>
        <w:t xml:space="preserve">STL </w:t>
      </w:r>
      <w:r w:rsidR="0007644C" w:rsidRPr="00C52D64">
        <w:rPr>
          <w:color w:val="000000"/>
          <w:spacing w:val="-2"/>
          <w:sz w:val="22"/>
          <w:szCs w:val="22"/>
        </w:rPr>
        <w:t>Stations</w:t>
      </w:r>
      <w:r w:rsidRPr="00C52D64">
        <w:rPr>
          <w:color w:val="000000"/>
          <w:spacing w:val="-2"/>
          <w:sz w:val="22"/>
          <w:szCs w:val="22"/>
        </w:rPr>
        <w:t>.</w:t>
      </w:r>
      <w:r w:rsidRPr="00C52D64">
        <w:rPr>
          <w:rStyle w:val="FootnoteReference"/>
          <w:color w:val="000000"/>
          <w:spacing w:val="-2"/>
          <w:sz w:val="22"/>
          <w:szCs w:val="22"/>
        </w:rPr>
        <w:footnoteReference w:id="4"/>
      </w:r>
      <w:r w:rsidRPr="00C52D64">
        <w:rPr>
          <w:color w:val="000000"/>
          <w:spacing w:val="-2"/>
          <w:sz w:val="22"/>
          <w:szCs w:val="22"/>
        </w:rPr>
        <w:t xml:space="preserve">  In its </w:t>
      </w:r>
      <w:r w:rsidR="00E33457" w:rsidRPr="00C52D64">
        <w:rPr>
          <w:color w:val="000000"/>
          <w:spacing w:val="-2"/>
          <w:sz w:val="22"/>
          <w:szCs w:val="22"/>
        </w:rPr>
        <w:t>Consolidated NOV Response,</w:t>
      </w:r>
      <w:r w:rsidR="00411ABA" w:rsidRPr="00C52D64">
        <w:rPr>
          <w:rStyle w:val="FootnoteReference"/>
          <w:color w:val="000000"/>
          <w:spacing w:val="-2"/>
          <w:sz w:val="22"/>
          <w:szCs w:val="22"/>
        </w:rPr>
        <w:footnoteReference w:id="5"/>
      </w:r>
      <w:r w:rsidR="00B90FB9" w:rsidRPr="00C52D64">
        <w:rPr>
          <w:color w:val="000000"/>
          <w:spacing w:val="-2"/>
          <w:sz w:val="22"/>
          <w:szCs w:val="22"/>
        </w:rPr>
        <w:t xml:space="preserve"> </w:t>
      </w:r>
      <w:smartTag w:uri="urn:schemas-microsoft-com:office:smarttags" w:element="place">
        <w:r w:rsidR="0007644C" w:rsidRPr="00C52D64">
          <w:rPr>
            <w:color w:val="000000"/>
            <w:spacing w:val="-2"/>
            <w:sz w:val="22"/>
            <w:szCs w:val="22"/>
          </w:rPr>
          <w:t>Four Corners</w:t>
        </w:r>
      </w:smartTag>
      <w:r w:rsidR="00411ABA" w:rsidRPr="00C52D64">
        <w:rPr>
          <w:color w:val="000000"/>
          <w:spacing w:val="-2"/>
          <w:sz w:val="22"/>
          <w:szCs w:val="22"/>
        </w:rPr>
        <w:t xml:space="preserve"> </w:t>
      </w:r>
      <w:r w:rsidR="00E33457" w:rsidRPr="00C52D64">
        <w:rPr>
          <w:color w:val="000000"/>
          <w:spacing w:val="-2"/>
          <w:sz w:val="22"/>
          <w:szCs w:val="22"/>
        </w:rPr>
        <w:t>did not deny the violations</w:t>
      </w:r>
      <w:r w:rsidR="00EF6095">
        <w:rPr>
          <w:color w:val="000000"/>
          <w:spacing w:val="-2"/>
          <w:sz w:val="22"/>
          <w:szCs w:val="22"/>
        </w:rPr>
        <w:t>, but asserted</w:t>
      </w:r>
      <w:r w:rsidR="00E33457" w:rsidRPr="00C52D64">
        <w:rPr>
          <w:color w:val="000000"/>
          <w:spacing w:val="-2"/>
          <w:sz w:val="22"/>
          <w:szCs w:val="22"/>
        </w:rPr>
        <w:t xml:space="preserve"> that </w:t>
      </w:r>
      <w:r w:rsidR="005C48FB" w:rsidRPr="00C52D64">
        <w:rPr>
          <w:color w:val="000000"/>
          <w:spacing w:val="-2"/>
          <w:sz w:val="22"/>
          <w:szCs w:val="22"/>
        </w:rPr>
        <w:t>“remedial actions</w:t>
      </w:r>
      <w:r w:rsidR="00E33457" w:rsidRPr="00C52D64">
        <w:rPr>
          <w:color w:val="000000"/>
          <w:spacing w:val="-2"/>
          <w:sz w:val="22"/>
          <w:szCs w:val="22"/>
        </w:rPr>
        <w:t xml:space="preserve"> . . . </w:t>
      </w:r>
      <w:r w:rsidR="005C48FB" w:rsidRPr="00C52D64">
        <w:rPr>
          <w:color w:val="000000"/>
          <w:spacing w:val="-2"/>
          <w:sz w:val="22"/>
          <w:szCs w:val="22"/>
        </w:rPr>
        <w:t xml:space="preserve"> were comp</w:t>
      </w:r>
      <w:r w:rsidR="00EF7E8D" w:rsidRPr="00C52D64">
        <w:rPr>
          <w:color w:val="000000"/>
          <w:spacing w:val="-2"/>
          <w:sz w:val="22"/>
          <w:szCs w:val="22"/>
        </w:rPr>
        <w:t>l</w:t>
      </w:r>
      <w:r w:rsidR="005C48FB" w:rsidRPr="00C52D64">
        <w:rPr>
          <w:color w:val="000000"/>
          <w:spacing w:val="-2"/>
          <w:sz w:val="22"/>
          <w:szCs w:val="22"/>
        </w:rPr>
        <w:t>eted as of October 29, 2012.”</w:t>
      </w:r>
      <w:r w:rsidR="00E33457" w:rsidRPr="00C52D64">
        <w:rPr>
          <w:rStyle w:val="FootnoteReference"/>
          <w:color w:val="000000"/>
          <w:spacing w:val="-2"/>
          <w:sz w:val="22"/>
          <w:szCs w:val="22"/>
        </w:rPr>
        <w:footnoteReference w:id="6"/>
      </w:r>
      <w:r w:rsidR="005C48FB" w:rsidRPr="00C52D64">
        <w:rPr>
          <w:color w:val="000000"/>
          <w:spacing w:val="-2"/>
          <w:sz w:val="22"/>
          <w:szCs w:val="22"/>
        </w:rPr>
        <w:t xml:space="preserve">  </w:t>
      </w:r>
      <w:r w:rsidR="00906672">
        <w:rPr>
          <w:color w:val="000000"/>
          <w:spacing w:val="-2"/>
          <w:sz w:val="22"/>
          <w:szCs w:val="22"/>
        </w:rPr>
        <w:t xml:space="preserve">In this respect, </w:t>
      </w:r>
      <w:r w:rsidR="009827BF" w:rsidRPr="00C52D64">
        <w:rPr>
          <w:color w:val="000000"/>
          <w:spacing w:val="-2"/>
          <w:sz w:val="22"/>
          <w:szCs w:val="22"/>
        </w:rPr>
        <w:t>Four Corners</w:t>
      </w:r>
      <w:r w:rsidR="00906672">
        <w:rPr>
          <w:color w:val="000000"/>
          <w:spacing w:val="-2"/>
          <w:sz w:val="22"/>
          <w:szCs w:val="22"/>
        </w:rPr>
        <w:t xml:space="preserve"> state</w:t>
      </w:r>
      <w:r w:rsidR="00EF6095">
        <w:rPr>
          <w:color w:val="000000"/>
          <w:spacing w:val="-2"/>
          <w:sz w:val="22"/>
          <w:szCs w:val="22"/>
        </w:rPr>
        <w:t>d</w:t>
      </w:r>
      <w:r w:rsidR="00906672">
        <w:rPr>
          <w:color w:val="000000"/>
          <w:spacing w:val="-2"/>
          <w:sz w:val="22"/>
          <w:szCs w:val="22"/>
        </w:rPr>
        <w:t xml:space="preserve"> that it</w:t>
      </w:r>
      <w:r w:rsidR="009827BF" w:rsidRPr="00C52D64">
        <w:rPr>
          <w:color w:val="000000"/>
          <w:spacing w:val="-2"/>
          <w:sz w:val="22"/>
          <w:szCs w:val="22"/>
        </w:rPr>
        <w:t xml:space="preserve"> </w:t>
      </w:r>
      <w:r w:rsidR="000A32C5" w:rsidRPr="00C52D64">
        <w:rPr>
          <w:color w:val="000000"/>
          <w:spacing w:val="-2"/>
          <w:sz w:val="22"/>
          <w:szCs w:val="22"/>
        </w:rPr>
        <w:t>“filed modification applications seeking coordinate and address corrections for the above-caption</w:t>
      </w:r>
      <w:r w:rsidR="00F766F0">
        <w:rPr>
          <w:color w:val="000000"/>
          <w:spacing w:val="-2"/>
          <w:sz w:val="22"/>
          <w:szCs w:val="22"/>
        </w:rPr>
        <w:t>ed</w:t>
      </w:r>
      <w:r w:rsidR="000A32C5" w:rsidRPr="00C52D64">
        <w:rPr>
          <w:color w:val="000000"/>
          <w:spacing w:val="-2"/>
          <w:sz w:val="22"/>
          <w:szCs w:val="22"/>
        </w:rPr>
        <w:t xml:space="preserve"> STL licenses”</w:t>
      </w:r>
      <w:r w:rsidR="00906672">
        <w:rPr>
          <w:color w:val="000000"/>
          <w:spacing w:val="-2"/>
          <w:sz w:val="22"/>
          <w:szCs w:val="22"/>
        </w:rPr>
        <w:t xml:space="preserve">; </w:t>
      </w:r>
      <w:r w:rsidR="000A32C5" w:rsidRPr="00C52D64">
        <w:rPr>
          <w:color w:val="000000"/>
          <w:spacing w:val="-2"/>
          <w:sz w:val="22"/>
          <w:szCs w:val="22"/>
        </w:rPr>
        <w:t>and</w:t>
      </w:r>
      <w:r w:rsidR="00906672">
        <w:rPr>
          <w:color w:val="000000"/>
          <w:spacing w:val="-2"/>
          <w:sz w:val="22"/>
          <w:szCs w:val="22"/>
        </w:rPr>
        <w:t>, as part of its response,</w:t>
      </w:r>
      <w:r w:rsidR="000A32C5" w:rsidRPr="00C52D64">
        <w:rPr>
          <w:color w:val="000000"/>
          <w:spacing w:val="-2"/>
          <w:sz w:val="22"/>
          <w:szCs w:val="22"/>
        </w:rPr>
        <w:t xml:space="preserve"> </w:t>
      </w:r>
      <w:smartTag w:uri="urn:schemas-microsoft-com:office:smarttags" w:element="place">
        <w:r w:rsidR="00DA7752">
          <w:rPr>
            <w:color w:val="000000"/>
            <w:spacing w:val="-2"/>
            <w:sz w:val="22"/>
            <w:szCs w:val="22"/>
          </w:rPr>
          <w:t>Four Corners</w:t>
        </w:r>
      </w:smartTag>
      <w:r w:rsidR="00DA7752">
        <w:rPr>
          <w:color w:val="000000"/>
          <w:spacing w:val="-2"/>
          <w:sz w:val="22"/>
          <w:szCs w:val="22"/>
        </w:rPr>
        <w:t xml:space="preserve"> </w:t>
      </w:r>
      <w:r w:rsidR="00906672">
        <w:rPr>
          <w:color w:val="000000"/>
          <w:spacing w:val="-2"/>
          <w:sz w:val="22"/>
          <w:szCs w:val="22"/>
        </w:rPr>
        <w:t>submitted c</w:t>
      </w:r>
      <w:r w:rsidR="000A32C5" w:rsidRPr="00C52D64">
        <w:rPr>
          <w:color w:val="000000"/>
          <w:spacing w:val="-2"/>
          <w:sz w:val="22"/>
          <w:szCs w:val="22"/>
        </w:rPr>
        <w:t>opies of the pending applications.</w:t>
      </w:r>
      <w:r w:rsidR="000A32C5" w:rsidRPr="00C52D64">
        <w:rPr>
          <w:rStyle w:val="FootnoteReference"/>
          <w:color w:val="000000"/>
          <w:spacing w:val="-2"/>
          <w:sz w:val="22"/>
          <w:szCs w:val="22"/>
        </w:rPr>
        <w:footnoteReference w:id="7"/>
      </w:r>
      <w:r w:rsidR="000A32C5" w:rsidRPr="00C52D64">
        <w:rPr>
          <w:color w:val="000000"/>
          <w:spacing w:val="-2"/>
          <w:sz w:val="22"/>
          <w:szCs w:val="22"/>
        </w:rPr>
        <w:t xml:space="preserve">  </w:t>
      </w:r>
      <w:r w:rsidR="00906672">
        <w:rPr>
          <w:color w:val="000000"/>
          <w:spacing w:val="-2"/>
          <w:sz w:val="22"/>
          <w:szCs w:val="22"/>
        </w:rPr>
        <w:t xml:space="preserve">However, in reviewing </w:t>
      </w:r>
      <w:r w:rsidR="000A32C5" w:rsidRPr="00C52D64">
        <w:rPr>
          <w:color w:val="000000"/>
          <w:spacing w:val="-2"/>
          <w:sz w:val="22"/>
          <w:szCs w:val="22"/>
        </w:rPr>
        <w:t>the Commission’s Uni</w:t>
      </w:r>
      <w:r w:rsidR="00893C2A">
        <w:rPr>
          <w:color w:val="000000"/>
          <w:spacing w:val="-2"/>
          <w:sz w:val="22"/>
          <w:szCs w:val="22"/>
        </w:rPr>
        <w:t>versal</w:t>
      </w:r>
      <w:r w:rsidR="000A32C5" w:rsidRPr="00C52D64">
        <w:rPr>
          <w:color w:val="000000"/>
          <w:spacing w:val="-2"/>
          <w:sz w:val="22"/>
          <w:szCs w:val="22"/>
        </w:rPr>
        <w:t xml:space="preserve"> Licensing </w:t>
      </w:r>
      <w:r w:rsidR="00FA7AD3" w:rsidRPr="00C52D64">
        <w:rPr>
          <w:color w:val="000000"/>
          <w:spacing w:val="-2"/>
          <w:sz w:val="22"/>
          <w:szCs w:val="22"/>
        </w:rPr>
        <w:t>System d</w:t>
      </w:r>
      <w:r w:rsidR="000A32C5" w:rsidRPr="00C52D64">
        <w:rPr>
          <w:color w:val="000000"/>
          <w:spacing w:val="-2"/>
          <w:sz w:val="22"/>
          <w:szCs w:val="22"/>
        </w:rPr>
        <w:t>atabase</w:t>
      </w:r>
      <w:r w:rsidR="00FA7AD3" w:rsidRPr="00C52D64">
        <w:rPr>
          <w:color w:val="000000"/>
          <w:spacing w:val="-2"/>
          <w:sz w:val="22"/>
          <w:szCs w:val="22"/>
        </w:rPr>
        <w:t>,</w:t>
      </w:r>
      <w:r w:rsidR="000A32C5" w:rsidRPr="00C52D64">
        <w:rPr>
          <w:color w:val="000000"/>
          <w:spacing w:val="-2"/>
          <w:sz w:val="22"/>
          <w:szCs w:val="22"/>
        </w:rPr>
        <w:t xml:space="preserve"> </w:t>
      </w:r>
      <w:r w:rsidR="00906672">
        <w:rPr>
          <w:color w:val="000000"/>
          <w:spacing w:val="-2"/>
          <w:sz w:val="22"/>
          <w:szCs w:val="22"/>
        </w:rPr>
        <w:t xml:space="preserve">it appears that </w:t>
      </w:r>
      <w:r w:rsidR="000A32C5" w:rsidRPr="00C52D64">
        <w:rPr>
          <w:color w:val="000000"/>
          <w:spacing w:val="-2"/>
          <w:sz w:val="22"/>
          <w:szCs w:val="22"/>
        </w:rPr>
        <w:t xml:space="preserve">all three applications </w:t>
      </w:r>
      <w:r w:rsidR="00FA7AD3" w:rsidRPr="00C52D64">
        <w:rPr>
          <w:color w:val="000000"/>
          <w:spacing w:val="-2"/>
          <w:sz w:val="22"/>
          <w:szCs w:val="22"/>
        </w:rPr>
        <w:t>were</w:t>
      </w:r>
      <w:r w:rsidR="000A32C5" w:rsidRPr="00C52D64">
        <w:rPr>
          <w:color w:val="000000"/>
          <w:spacing w:val="-2"/>
          <w:sz w:val="22"/>
          <w:szCs w:val="22"/>
        </w:rPr>
        <w:t xml:space="preserve"> </w:t>
      </w:r>
      <w:r w:rsidR="00DA7752">
        <w:rPr>
          <w:color w:val="000000"/>
          <w:spacing w:val="-2"/>
          <w:sz w:val="22"/>
          <w:szCs w:val="22"/>
        </w:rPr>
        <w:t>“</w:t>
      </w:r>
      <w:r w:rsidR="000A32C5" w:rsidRPr="00C52D64">
        <w:rPr>
          <w:color w:val="000000"/>
          <w:spacing w:val="-2"/>
          <w:sz w:val="22"/>
          <w:szCs w:val="22"/>
        </w:rPr>
        <w:t>returned</w:t>
      </w:r>
      <w:r w:rsidR="00DA7752">
        <w:rPr>
          <w:color w:val="000000"/>
          <w:spacing w:val="-2"/>
          <w:sz w:val="22"/>
          <w:szCs w:val="22"/>
        </w:rPr>
        <w:t>”</w:t>
      </w:r>
      <w:r w:rsidR="00FA7AD3" w:rsidRPr="00C52D64">
        <w:rPr>
          <w:color w:val="000000"/>
          <w:spacing w:val="-2"/>
          <w:sz w:val="22"/>
          <w:szCs w:val="22"/>
        </w:rPr>
        <w:t xml:space="preserve"> to Four Corners by the Commission on February </w:t>
      </w:r>
      <w:r w:rsidR="005A6E67">
        <w:rPr>
          <w:color w:val="000000"/>
          <w:spacing w:val="-2"/>
          <w:sz w:val="22"/>
          <w:szCs w:val="22"/>
        </w:rPr>
        <w:t>20</w:t>
      </w:r>
      <w:r w:rsidR="00FA7AD3" w:rsidRPr="00C52D64">
        <w:rPr>
          <w:color w:val="000000"/>
          <w:spacing w:val="-2"/>
          <w:sz w:val="22"/>
          <w:szCs w:val="22"/>
        </w:rPr>
        <w:t>, 2013</w:t>
      </w:r>
      <w:r w:rsidR="005A6E67">
        <w:rPr>
          <w:color w:val="000000"/>
          <w:spacing w:val="-2"/>
          <w:sz w:val="22"/>
          <w:szCs w:val="22"/>
        </w:rPr>
        <w:t>, and subsequently, on May 14, 2013, letters dismissing the applications were also sent to Four Corners</w:t>
      </w:r>
      <w:r w:rsidR="00FA7AD3" w:rsidRPr="00C52D64">
        <w:rPr>
          <w:color w:val="000000"/>
          <w:spacing w:val="-2"/>
          <w:sz w:val="22"/>
          <w:szCs w:val="22"/>
        </w:rPr>
        <w:t>.</w:t>
      </w:r>
      <w:r w:rsidR="000A32C5" w:rsidRPr="00C52D64">
        <w:rPr>
          <w:rStyle w:val="FootnoteReference"/>
          <w:color w:val="000000"/>
          <w:spacing w:val="-2"/>
          <w:sz w:val="22"/>
          <w:szCs w:val="22"/>
        </w:rPr>
        <w:footnoteReference w:id="8"/>
      </w:r>
      <w:r w:rsidR="00FC310A">
        <w:rPr>
          <w:color w:val="000000"/>
          <w:spacing w:val="-2"/>
          <w:sz w:val="22"/>
          <w:szCs w:val="22"/>
        </w:rPr>
        <w:t xml:space="preserve">  On July 23, 2013, a Denver Office agent conducted a follow-up inspection of the STL Stations and found that the</w:t>
      </w:r>
      <w:r w:rsidR="00B011DB">
        <w:rPr>
          <w:color w:val="000000"/>
          <w:spacing w:val="-2"/>
          <w:sz w:val="22"/>
          <w:szCs w:val="22"/>
        </w:rPr>
        <w:t xml:space="preserve"> </w:t>
      </w:r>
      <w:r w:rsidR="00AC595E">
        <w:rPr>
          <w:color w:val="000000"/>
          <w:spacing w:val="-2"/>
          <w:sz w:val="22"/>
          <w:szCs w:val="22"/>
        </w:rPr>
        <w:t>stations</w:t>
      </w:r>
      <w:r w:rsidR="00FC310A">
        <w:rPr>
          <w:color w:val="000000"/>
          <w:spacing w:val="-2"/>
          <w:sz w:val="22"/>
          <w:szCs w:val="22"/>
        </w:rPr>
        <w:t xml:space="preserve"> continued to</w:t>
      </w:r>
      <w:r w:rsidR="00B011DB">
        <w:rPr>
          <w:color w:val="000000"/>
          <w:spacing w:val="-2"/>
          <w:sz w:val="22"/>
          <w:szCs w:val="22"/>
        </w:rPr>
        <w:t xml:space="preserve"> be in </w:t>
      </w:r>
      <w:r w:rsidR="00FC310A">
        <w:rPr>
          <w:color w:val="000000"/>
          <w:spacing w:val="-2"/>
          <w:sz w:val="22"/>
          <w:szCs w:val="22"/>
        </w:rPr>
        <w:t>operat</w:t>
      </w:r>
      <w:r w:rsidR="00B011DB">
        <w:rPr>
          <w:color w:val="000000"/>
          <w:spacing w:val="-2"/>
          <w:sz w:val="22"/>
          <w:szCs w:val="22"/>
        </w:rPr>
        <w:t>ion</w:t>
      </w:r>
      <w:r w:rsidR="00FC310A">
        <w:rPr>
          <w:color w:val="000000"/>
          <w:spacing w:val="-2"/>
          <w:sz w:val="22"/>
          <w:szCs w:val="22"/>
        </w:rPr>
        <w:t xml:space="preserve"> at the unauthorized Turner Drive Location. </w:t>
      </w:r>
    </w:p>
    <w:p w:rsidR="00050854" w:rsidRPr="00C52D64" w:rsidRDefault="00050854" w:rsidP="00D82102">
      <w:pPr>
        <w:pStyle w:val="Heading1"/>
        <w:widowControl/>
        <w:rPr>
          <w:color w:val="000000"/>
          <w:sz w:val="22"/>
          <w:szCs w:val="22"/>
        </w:rPr>
      </w:pPr>
      <w:r w:rsidRPr="00C52D64">
        <w:rPr>
          <w:color w:val="000000"/>
          <w:sz w:val="22"/>
          <w:szCs w:val="22"/>
        </w:rPr>
        <w:t>DISCUSSION</w:t>
      </w:r>
    </w:p>
    <w:p w:rsidR="00050854" w:rsidRPr="00C52D64" w:rsidRDefault="00050854" w:rsidP="00D82102">
      <w:pPr>
        <w:widowControl/>
        <w:numPr>
          <w:ilvl w:val="0"/>
          <w:numId w:val="22"/>
        </w:numPr>
        <w:tabs>
          <w:tab w:val="clear" w:pos="1260"/>
          <w:tab w:val="num" w:pos="1440"/>
          <w:tab w:val="left" w:pos="4680"/>
          <w:tab w:val="left" w:pos="5760"/>
        </w:tabs>
        <w:spacing w:after="220" w:line="226" w:lineRule="auto"/>
        <w:ind w:left="0"/>
        <w:rPr>
          <w:color w:val="000000"/>
          <w:spacing w:val="-3"/>
          <w:sz w:val="22"/>
          <w:szCs w:val="22"/>
        </w:rPr>
      </w:pPr>
      <w:r w:rsidRPr="00C52D64">
        <w:rPr>
          <w:color w:val="000000"/>
          <w:spacing w:val="-3"/>
          <w:sz w:val="22"/>
          <w:szCs w:val="22"/>
        </w:rPr>
        <w:t xml:space="preserve">Section 503(b) of the </w:t>
      </w:r>
      <w:r w:rsidR="00DC7D2B" w:rsidRPr="00C52D64">
        <w:rPr>
          <w:color w:val="000000"/>
          <w:spacing w:val="-3"/>
          <w:sz w:val="22"/>
          <w:szCs w:val="22"/>
        </w:rPr>
        <w:t>Act</w:t>
      </w:r>
      <w:r w:rsidR="007E2E05" w:rsidRPr="00C52D64">
        <w:rPr>
          <w:color w:val="000000"/>
          <w:spacing w:val="-3"/>
          <w:sz w:val="22"/>
          <w:szCs w:val="22"/>
        </w:rPr>
        <w:t xml:space="preserve"> </w:t>
      </w:r>
      <w:r w:rsidRPr="00C52D64">
        <w:rPr>
          <w:color w:val="000000"/>
          <w:spacing w:val="-3"/>
          <w:sz w:val="22"/>
          <w:szCs w:val="22"/>
        </w:rPr>
        <w:t xml:space="preserve">provides that any person who willfully </w:t>
      </w:r>
      <w:r w:rsidR="0011170C" w:rsidRPr="00C52D64">
        <w:rPr>
          <w:color w:val="000000"/>
          <w:spacing w:val="-3"/>
          <w:sz w:val="22"/>
          <w:szCs w:val="22"/>
        </w:rPr>
        <w:t xml:space="preserve">or repeatedly </w:t>
      </w:r>
      <w:r w:rsidRPr="00C52D64">
        <w:rPr>
          <w:color w:val="000000"/>
          <w:spacing w:val="-3"/>
          <w:sz w:val="22"/>
          <w:szCs w:val="22"/>
        </w:rPr>
        <w:t xml:space="preserve">fails to comply substantially with the terms and conditions of any license, or willfully </w:t>
      </w:r>
      <w:r w:rsidR="0011170C" w:rsidRPr="00C52D64">
        <w:rPr>
          <w:color w:val="000000"/>
          <w:spacing w:val="-3"/>
          <w:sz w:val="22"/>
          <w:szCs w:val="22"/>
        </w:rPr>
        <w:t xml:space="preserve">or repeatedly </w:t>
      </w:r>
      <w:r w:rsidRPr="00C52D64">
        <w:rPr>
          <w:color w:val="000000"/>
          <w:spacing w:val="-3"/>
          <w:sz w:val="22"/>
          <w:szCs w:val="22"/>
        </w:rPr>
        <w:t>fails to comply with any of the provisions of the Act or of any rule, regulation</w:t>
      </w:r>
      <w:r w:rsidR="009711A7" w:rsidRPr="00C52D64">
        <w:rPr>
          <w:color w:val="000000"/>
          <w:spacing w:val="-3"/>
          <w:sz w:val="22"/>
          <w:szCs w:val="22"/>
        </w:rPr>
        <w:t>,</w:t>
      </w:r>
      <w:r w:rsidRPr="00C52D64">
        <w:rPr>
          <w:color w:val="000000"/>
          <w:spacing w:val="-3"/>
          <w:sz w:val="22"/>
          <w:szCs w:val="22"/>
        </w:rPr>
        <w:t xml:space="preserve"> or order issued by the Commission thereunder, shall be liable for a forfeiture penalty.</w:t>
      </w:r>
      <w:r w:rsidR="009711A7" w:rsidRPr="00C52D64">
        <w:rPr>
          <w:rStyle w:val="FootnoteReference"/>
          <w:color w:val="000000"/>
          <w:spacing w:val="-3"/>
          <w:sz w:val="22"/>
          <w:szCs w:val="22"/>
        </w:rPr>
        <w:footnoteReference w:id="9"/>
      </w:r>
      <w:r w:rsidRPr="00C52D64">
        <w:rPr>
          <w:color w:val="000000"/>
          <w:spacing w:val="-3"/>
          <w:sz w:val="22"/>
          <w:szCs w:val="22"/>
        </w:rPr>
        <w:t xml:space="preserve">  </w:t>
      </w:r>
      <w:r w:rsidR="001665F5" w:rsidRPr="00C52D64">
        <w:rPr>
          <w:color w:val="000000"/>
          <w:spacing w:val="-3"/>
          <w:sz w:val="22"/>
          <w:szCs w:val="22"/>
        </w:rPr>
        <w:t xml:space="preserve">Section 312(f)(1) of the Act defines </w:t>
      </w:r>
      <w:r w:rsidR="009711A7" w:rsidRPr="00C52D64">
        <w:rPr>
          <w:color w:val="000000"/>
          <w:spacing w:val="-3"/>
          <w:sz w:val="22"/>
          <w:szCs w:val="22"/>
        </w:rPr>
        <w:t>“</w:t>
      </w:r>
      <w:r w:rsidR="001665F5" w:rsidRPr="00C52D64">
        <w:rPr>
          <w:color w:val="000000"/>
          <w:spacing w:val="-3"/>
          <w:sz w:val="22"/>
          <w:szCs w:val="22"/>
        </w:rPr>
        <w:t>willful</w:t>
      </w:r>
      <w:r w:rsidR="009711A7" w:rsidRPr="00C52D64">
        <w:rPr>
          <w:color w:val="000000"/>
          <w:spacing w:val="-3"/>
          <w:sz w:val="22"/>
          <w:szCs w:val="22"/>
        </w:rPr>
        <w:t>”</w:t>
      </w:r>
      <w:r w:rsidR="001665F5" w:rsidRPr="00C52D64">
        <w:rPr>
          <w:color w:val="000000"/>
          <w:spacing w:val="-3"/>
          <w:sz w:val="22"/>
          <w:szCs w:val="22"/>
        </w:rPr>
        <w:t xml:space="preserve"> as the “conscious and deliberate commission or omission of [any] act, irrespective of any intent to violate” the law.</w:t>
      </w:r>
      <w:r w:rsidR="001665F5" w:rsidRPr="00C52D64">
        <w:rPr>
          <w:rStyle w:val="FootnoteReference"/>
          <w:color w:val="000000"/>
          <w:spacing w:val="-3"/>
          <w:sz w:val="22"/>
          <w:szCs w:val="22"/>
        </w:rPr>
        <w:footnoteReference w:id="10"/>
      </w:r>
      <w:r w:rsidR="001665F5" w:rsidRPr="00C52D64">
        <w:rPr>
          <w:color w:val="000000"/>
          <w:spacing w:val="-3"/>
          <w:sz w:val="22"/>
          <w:szCs w:val="22"/>
        </w:rPr>
        <w:t xml:space="preserve">  The legislative history to </w:t>
      </w:r>
      <w:r w:rsidR="009711A7" w:rsidRPr="00C52D64">
        <w:rPr>
          <w:color w:val="000000"/>
          <w:spacing w:val="-3"/>
          <w:sz w:val="22"/>
          <w:szCs w:val="22"/>
        </w:rPr>
        <w:t>S</w:t>
      </w:r>
      <w:r w:rsidR="001665F5" w:rsidRPr="00C52D64">
        <w:rPr>
          <w:color w:val="000000"/>
          <w:spacing w:val="-3"/>
          <w:sz w:val="22"/>
          <w:szCs w:val="22"/>
        </w:rPr>
        <w:t xml:space="preserve">ection 312(f)(1) of the Act clarifies that this definition of willful applies to both </w:t>
      </w:r>
      <w:r w:rsidR="00174A12" w:rsidRPr="00C52D64">
        <w:rPr>
          <w:color w:val="000000"/>
          <w:spacing w:val="-3"/>
          <w:sz w:val="22"/>
          <w:szCs w:val="22"/>
        </w:rPr>
        <w:t>S</w:t>
      </w:r>
      <w:r w:rsidR="001665F5" w:rsidRPr="00C52D64">
        <w:rPr>
          <w:color w:val="000000"/>
          <w:spacing w:val="-3"/>
          <w:sz w:val="22"/>
          <w:szCs w:val="22"/>
        </w:rPr>
        <w:t>ection</w:t>
      </w:r>
      <w:r w:rsidR="00174A12" w:rsidRPr="00C52D64">
        <w:rPr>
          <w:color w:val="000000"/>
          <w:spacing w:val="-3"/>
          <w:sz w:val="22"/>
          <w:szCs w:val="22"/>
        </w:rPr>
        <w:t>s</w:t>
      </w:r>
      <w:r w:rsidR="001665F5" w:rsidRPr="00C52D64">
        <w:rPr>
          <w:color w:val="000000"/>
          <w:spacing w:val="-3"/>
          <w:sz w:val="22"/>
          <w:szCs w:val="22"/>
        </w:rPr>
        <w:t xml:space="preserve"> 312 and 503(b) of the Act</w:t>
      </w:r>
      <w:r w:rsidR="00174A12" w:rsidRPr="00C52D64">
        <w:rPr>
          <w:color w:val="000000"/>
          <w:spacing w:val="-3"/>
          <w:sz w:val="22"/>
          <w:szCs w:val="22"/>
        </w:rPr>
        <w:t>,</w:t>
      </w:r>
      <w:r w:rsidR="001665F5" w:rsidRPr="00C52D64">
        <w:rPr>
          <w:rStyle w:val="FootnoteReference"/>
          <w:color w:val="000000"/>
          <w:spacing w:val="-3"/>
          <w:sz w:val="22"/>
          <w:szCs w:val="22"/>
        </w:rPr>
        <w:footnoteReference w:id="11"/>
      </w:r>
      <w:r w:rsidR="001665F5" w:rsidRPr="00C52D64">
        <w:rPr>
          <w:color w:val="000000"/>
          <w:spacing w:val="-3"/>
          <w:sz w:val="22"/>
          <w:szCs w:val="22"/>
        </w:rPr>
        <w:t xml:space="preserve"> and the Commission has so interpreted the term in the </w:t>
      </w:r>
      <w:r w:rsidR="00174A12" w:rsidRPr="00C52D64">
        <w:rPr>
          <w:color w:val="000000"/>
          <w:spacing w:val="-3"/>
          <w:sz w:val="22"/>
          <w:szCs w:val="22"/>
        </w:rPr>
        <w:t>S</w:t>
      </w:r>
      <w:r w:rsidR="001665F5" w:rsidRPr="00C52D64">
        <w:rPr>
          <w:color w:val="000000"/>
          <w:spacing w:val="-3"/>
          <w:sz w:val="22"/>
          <w:szCs w:val="22"/>
        </w:rPr>
        <w:t>ection 503(b) context.</w:t>
      </w:r>
      <w:r w:rsidR="001665F5" w:rsidRPr="00C52D64">
        <w:rPr>
          <w:rStyle w:val="FootnoteReference"/>
          <w:color w:val="000000"/>
          <w:spacing w:val="-3"/>
          <w:sz w:val="22"/>
          <w:szCs w:val="22"/>
        </w:rPr>
        <w:footnoteReference w:id="12"/>
      </w:r>
      <w:r w:rsidR="001665F5" w:rsidRPr="00C52D64">
        <w:rPr>
          <w:color w:val="000000"/>
          <w:spacing w:val="-3"/>
          <w:sz w:val="22"/>
          <w:szCs w:val="22"/>
        </w:rPr>
        <w:t xml:space="preserve">  </w:t>
      </w:r>
      <w:r w:rsidR="001665F5" w:rsidRPr="00C52D64">
        <w:rPr>
          <w:color w:val="000000"/>
          <w:sz w:val="22"/>
          <w:szCs w:val="22"/>
        </w:rPr>
        <w:t>The Commission may also assess a forfeiture for violations that are merely repeated, and not willful.</w:t>
      </w:r>
      <w:r w:rsidR="001665F5" w:rsidRPr="00C52D64">
        <w:rPr>
          <w:rStyle w:val="FootnoteReference"/>
          <w:color w:val="000000"/>
          <w:sz w:val="22"/>
          <w:szCs w:val="22"/>
        </w:rPr>
        <w:footnoteReference w:id="13"/>
      </w:r>
      <w:r w:rsidR="001665F5" w:rsidRPr="00C52D64">
        <w:rPr>
          <w:color w:val="000000"/>
        </w:rPr>
        <w:t xml:space="preserve">  </w:t>
      </w:r>
      <w:r w:rsidRPr="00C52D64">
        <w:rPr>
          <w:color w:val="000000"/>
          <w:spacing w:val="-3"/>
          <w:sz w:val="22"/>
          <w:szCs w:val="22"/>
        </w:rPr>
        <w:t>The term “repeated” means the commission or omission of such act more than on</w:t>
      </w:r>
      <w:r w:rsidR="00FB30D7" w:rsidRPr="00C52D64">
        <w:rPr>
          <w:color w:val="000000"/>
          <w:spacing w:val="-3"/>
          <w:sz w:val="22"/>
          <w:szCs w:val="22"/>
        </w:rPr>
        <w:t>c</w:t>
      </w:r>
      <w:r w:rsidRPr="00C52D64">
        <w:rPr>
          <w:color w:val="000000"/>
          <w:spacing w:val="-3"/>
          <w:sz w:val="22"/>
          <w:szCs w:val="22"/>
        </w:rPr>
        <w:t>e or for more than one day.</w:t>
      </w:r>
      <w:r w:rsidRPr="00C52D64">
        <w:rPr>
          <w:rStyle w:val="FootnoteReference"/>
          <w:color w:val="000000"/>
          <w:spacing w:val="-3"/>
          <w:sz w:val="22"/>
          <w:szCs w:val="22"/>
        </w:rPr>
        <w:footnoteReference w:id="14"/>
      </w:r>
      <w:r w:rsidRPr="00C52D64">
        <w:rPr>
          <w:color w:val="000000"/>
          <w:spacing w:val="-3"/>
          <w:sz w:val="22"/>
          <w:szCs w:val="22"/>
        </w:rPr>
        <w:t xml:space="preserve"> </w:t>
      </w:r>
    </w:p>
    <w:p w:rsidR="00F46870" w:rsidRPr="00C52D64" w:rsidRDefault="00F46870" w:rsidP="00D82102">
      <w:pPr>
        <w:widowControl/>
        <w:tabs>
          <w:tab w:val="left" w:pos="720"/>
          <w:tab w:val="num" w:pos="1440"/>
          <w:tab w:val="left" w:pos="4680"/>
          <w:tab w:val="left" w:pos="5760"/>
        </w:tabs>
        <w:spacing w:after="220" w:line="226" w:lineRule="auto"/>
        <w:rPr>
          <w:color w:val="000000"/>
          <w:spacing w:val="-3"/>
          <w:sz w:val="22"/>
          <w:szCs w:val="22"/>
        </w:rPr>
      </w:pPr>
      <w:r w:rsidRPr="00C52D64">
        <w:rPr>
          <w:color w:val="000000"/>
          <w:spacing w:val="-3"/>
          <w:sz w:val="22"/>
          <w:szCs w:val="22"/>
        </w:rPr>
        <w:tab/>
      </w:r>
      <w:r w:rsidRPr="00C52D64">
        <w:rPr>
          <w:b/>
          <w:color w:val="000000"/>
          <w:spacing w:val="-3"/>
          <w:sz w:val="22"/>
          <w:szCs w:val="22"/>
        </w:rPr>
        <w:t>A.</w:t>
      </w:r>
      <w:r w:rsidRPr="00C52D64">
        <w:rPr>
          <w:b/>
          <w:color w:val="000000"/>
          <w:spacing w:val="-3"/>
          <w:sz w:val="22"/>
          <w:szCs w:val="22"/>
        </w:rPr>
        <w:tab/>
      </w:r>
      <w:r w:rsidR="00C37835" w:rsidRPr="00C52D64">
        <w:rPr>
          <w:b/>
          <w:color w:val="000000"/>
          <w:spacing w:val="-3"/>
          <w:sz w:val="22"/>
          <w:szCs w:val="22"/>
        </w:rPr>
        <w:t>Operation at an Unauthorized Location</w:t>
      </w:r>
    </w:p>
    <w:p w:rsidR="00050854" w:rsidRPr="00C52D64" w:rsidRDefault="0009539A" w:rsidP="003E7EAF">
      <w:pPr>
        <w:widowControl/>
        <w:numPr>
          <w:ilvl w:val="0"/>
          <w:numId w:val="22"/>
        </w:numPr>
        <w:tabs>
          <w:tab w:val="clear" w:pos="1260"/>
          <w:tab w:val="num" w:pos="1440"/>
          <w:tab w:val="left" w:pos="1926"/>
          <w:tab w:val="left" w:pos="3978"/>
          <w:tab w:val="left" w:pos="4680"/>
          <w:tab w:val="left" w:pos="5760"/>
        </w:tabs>
        <w:spacing w:after="220" w:line="226" w:lineRule="auto"/>
        <w:ind w:left="0"/>
        <w:rPr>
          <w:color w:val="000000"/>
          <w:spacing w:val="-2"/>
          <w:sz w:val="22"/>
          <w:szCs w:val="22"/>
        </w:rPr>
      </w:pPr>
      <w:r w:rsidRPr="00C52D64">
        <w:rPr>
          <w:color w:val="000000"/>
          <w:spacing w:val="-2"/>
          <w:sz w:val="22"/>
          <w:szCs w:val="22"/>
          <w:u w:color="000000"/>
        </w:rPr>
        <w:t xml:space="preserve">The </w:t>
      </w:r>
      <w:r w:rsidR="00C37835" w:rsidRPr="00C52D64">
        <w:rPr>
          <w:color w:val="000000"/>
          <w:spacing w:val="-2"/>
          <w:sz w:val="22"/>
          <w:szCs w:val="22"/>
          <w:u w:color="000000"/>
        </w:rPr>
        <w:t>evidence in this case establish</w:t>
      </w:r>
      <w:r w:rsidR="00E82667">
        <w:rPr>
          <w:color w:val="000000"/>
          <w:spacing w:val="-2"/>
          <w:sz w:val="22"/>
          <w:szCs w:val="22"/>
          <w:u w:color="000000"/>
        </w:rPr>
        <w:t>es</w:t>
      </w:r>
      <w:r w:rsidR="00C37835" w:rsidRPr="00C52D64">
        <w:rPr>
          <w:color w:val="000000"/>
          <w:spacing w:val="-2"/>
          <w:sz w:val="22"/>
          <w:szCs w:val="22"/>
          <w:u w:color="000000"/>
        </w:rPr>
        <w:t xml:space="preserve"> that </w:t>
      </w:r>
      <w:smartTag w:uri="urn:schemas-microsoft-com:office:smarttags" w:element="place">
        <w:r w:rsidR="00EF7E8D" w:rsidRPr="00C52D64">
          <w:rPr>
            <w:color w:val="000000"/>
            <w:spacing w:val="-2"/>
            <w:sz w:val="22"/>
            <w:szCs w:val="22"/>
            <w:u w:color="000000"/>
          </w:rPr>
          <w:t>Four Corners</w:t>
        </w:r>
      </w:smartTag>
      <w:r w:rsidR="00C37835" w:rsidRPr="00C52D64">
        <w:rPr>
          <w:color w:val="000000"/>
          <w:spacing w:val="-2"/>
          <w:sz w:val="22"/>
          <w:szCs w:val="22"/>
          <w:u w:color="000000"/>
        </w:rPr>
        <w:t xml:space="preserve"> violated Section </w:t>
      </w:r>
      <w:r w:rsidR="00313B78">
        <w:rPr>
          <w:color w:val="000000"/>
          <w:spacing w:val="-2"/>
          <w:sz w:val="22"/>
          <w:szCs w:val="22"/>
          <w:u w:color="000000"/>
        </w:rPr>
        <w:t xml:space="preserve">301 of the Act and Section </w:t>
      </w:r>
      <w:r w:rsidR="00C37835" w:rsidRPr="00C52D64">
        <w:rPr>
          <w:color w:val="000000"/>
          <w:spacing w:val="-2"/>
          <w:sz w:val="22"/>
          <w:szCs w:val="22"/>
          <w:u w:color="000000"/>
        </w:rPr>
        <w:t xml:space="preserve">1.903(a) of the Rules. </w:t>
      </w:r>
      <w:r w:rsidR="00893C2A">
        <w:rPr>
          <w:color w:val="000000"/>
          <w:spacing w:val="-2"/>
          <w:sz w:val="22"/>
          <w:szCs w:val="22"/>
          <w:u w:color="000000"/>
        </w:rPr>
        <w:t xml:space="preserve"> </w:t>
      </w:r>
      <w:r w:rsidR="00313B78" w:rsidRPr="00313B78">
        <w:rPr>
          <w:sz w:val="22"/>
          <w:szCs w:val="22"/>
        </w:rPr>
        <w:t>Section 301 of the Act prohibits the use or operation of any apparatus for the transmission of energy or communications or signals by radio</w:t>
      </w:r>
      <w:r w:rsidR="00320530">
        <w:rPr>
          <w:sz w:val="22"/>
          <w:szCs w:val="22"/>
        </w:rPr>
        <w:t>,</w:t>
      </w:r>
      <w:r w:rsidR="00313B78" w:rsidRPr="00313B78">
        <w:rPr>
          <w:sz w:val="22"/>
          <w:szCs w:val="22"/>
        </w:rPr>
        <w:t xml:space="preserve"> except under and in accordance with</w:t>
      </w:r>
      <w:r w:rsidR="00320530">
        <w:rPr>
          <w:sz w:val="22"/>
          <w:szCs w:val="22"/>
        </w:rPr>
        <w:t xml:space="preserve"> the Act and with a license</w:t>
      </w:r>
      <w:r w:rsidR="00313B78" w:rsidRPr="00313B78">
        <w:rPr>
          <w:sz w:val="22"/>
          <w:szCs w:val="22"/>
        </w:rPr>
        <w:t>.</w:t>
      </w:r>
      <w:r w:rsidR="00313B78" w:rsidRPr="00313B78">
        <w:rPr>
          <w:rStyle w:val="FootnoteReference"/>
          <w:sz w:val="22"/>
          <w:szCs w:val="22"/>
        </w:rPr>
        <w:footnoteReference w:id="15"/>
      </w:r>
      <w:r w:rsidR="00313B78" w:rsidRPr="00313B78">
        <w:rPr>
          <w:sz w:val="22"/>
          <w:szCs w:val="22"/>
        </w:rPr>
        <w:t xml:space="preserve">  </w:t>
      </w:r>
      <w:r w:rsidR="00C37835" w:rsidRPr="00C52D64">
        <w:rPr>
          <w:color w:val="000000"/>
          <w:spacing w:val="-2"/>
          <w:sz w:val="22"/>
          <w:szCs w:val="22"/>
          <w:u w:color="000000"/>
        </w:rPr>
        <w:t xml:space="preserve">Section 1.903(a) of the </w:t>
      </w:r>
      <w:r w:rsidR="00C37835" w:rsidRPr="00C52D64">
        <w:rPr>
          <w:color w:val="000000"/>
          <w:sz w:val="22"/>
          <w:szCs w:val="22"/>
        </w:rPr>
        <w:t>Rules requires that stations in the Wireless Radio Services must be used and operated only in accordance with the rules applicable to their particular service, and with a valid authorization granted by the Commission.</w:t>
      </w:r>
      <w:r w:rsidR="00C37835" w:rsidRPr="00C52D64">
        <w:rPr>
          <w:rStyle w:val="FootnoteReference"/>
          <w:color w:val="000000"/>
          <w:spacing w:val="-2"/>
          <w:sz w:val="22"/>
          <w:szCs w:val="22"/>
          <w:u w:color="000000"/>
        </w:rPr>
        <w:footnoteReference w:id="16"/>
      </w:r>
      <w:r w:rsidR="00C37835" w:rsidRPr="00C52D64">
        <w:rPr>
          <w:iCs/>
          <w:color w:val="000000"/>
          <w:sz w:val="22"/>
          <w:szCs w:val="22"/>
          <w:u w:color="000000"/>
        </w:rPr>
        <w:t xml:space="preserve">  At the time of the August </w:t>
      </w:r>
      <w:r w:rsidRPr="00C52D64">
        <w:rPr>
          <w:iCs/>
          <w:color w:val="000000"/>
          <w:sz w:val="22"/>
          <w:szCs w:val="22"/>
          <w:u w:color="000000"/>
        </w:rPr>
        <w:t>24</w:t>
      </w:r>
      <w:r w:rsidR="00C37835" w:rsidRPr="00C52D64">
        <w:rPr>
          <w:iCs/>
          <w:color w:val="000000"/>
          <w:sz w:val="22"/>
          <w:szCs w:val="22"/>
          <w:u w:color="000000"/>
        </w:rPr>
        <w:t>, 201</w:t>
      </w:r>
      <w:r w:rsidRPr="00C52D64">
        <w:rPr>
          <w:iCs/>
          <w:color w:val="000000"/>
          <w:sz w:val="22"/>
          <w:szCs w:val="22"/>
          <w:u w:color="000000"/>
        </w:rPr>
        <w:t>2</w:t>
      </w:r>
      <w:r w:rsidR="00C37835" w:rsidRPr="00C52D64">
        <w:rPr>
          <w:iCs/>
          <w:color w:val="000000"/>
          <w:sz w:val="22"/>
          <w:szCs w:val="22"/>
          <w:u w:color="000000"/>
        </w:rPr>
        <w:t>, inspection</w:t>
      </w:r>
      <w:r w:rsidR="00710976">
        <w:rPr>
          <w:iCs/>
          <w:color w:val="000000"/>
          <w:sz w:val="22"/>
          <w:szCs w:val="22"/>
          <w:u w:color="000000"/>
        </w:rPr>
        <w:t xml:space="preserve"> by a Denver Office agent</w:t>
      </w:r>
      <w:r w:rsidR="00C37835" w:rsidRPr="00C52D64">
        <w:rPr>
          <w:iCs/>
          <w:color w:val="000000"/>
          <w:sz w:val="22"/>
          <w:szCs w:val="22"/>
          <w:u w:color="000000"/>
        </w:rPr>
        <w:t xml:space="preserve">, </w:t>
      </w:r>
      <w:r w:rsidRPr="00C52D64">
        <w:rPr>
          <w:iCs/>
          <w:color w:val="000000"/>
          <w:sz w:val="22"/>
          <w:szCs w:val="22"/>
          <w:u w:color="000000"/>
        </w:rPr>
        <w:t xml:space="preserve">the </w:t>
      </w:r>
      <w:r w:rsidR="00320530">
        <w:rPr>
          <w:iCs/>
          <w:color w:val="000000"/>
          <w:sz w:val="22"/>
          <w:szCs w:val="22"/>
          <w:u w:color="000000"/>
        </w:rPr>
        <w:t xml:space="preserve">three </w:t>
      </w:r>
      <w:r w:rsidR="0052785D" w:rsidRPr="00C52D64">
        <w:rPr>
          <w:iCs/>
          <w:color w:val="000000"/>
          <w:sz w:val="22"/>
          <w:szCs w:val="22"/>
          <w:u w:color="000000"/>
        </w:rPr>
        <w:t xml:space="preserve">STL </w:t>
      </w:r>
      <w:r w:rsidRPr="00C52D64">
        <w:rPr>
          <w:iCs/>
          <w:color w:val="000000"/>
          <w:sz w:val="22"/>
          <w:szCs w:val="22"/>
          <w:u w:color="000000"/>
        </w:rPr>
        <w:t xml:space="preserve">Stations </w:t>
      </w:r>
      <w:r w:rsidR="00710976">
        <w:rPr>
          <w:iCs/>
          <w:color w:val="000000"/>
          <w:sz w:val="22"/>
          <w:szCs w:val="22"/>
          <w:u w:color="000000"/>
        </w:rPr>
        <w:t xml:space="preserve">were found </w:t>
      </w:r>
      <w:r w:rsidRPr="00C52D64">
        <w:rPr>
          <w:iCs/>
          <w:color w:val="000000"/>
          <w:sz w:val="22"/>
          <w:szCs w:val="22"/>
          <w:u w:color="000000"/>
        </w:rPr>
        <w:t>operat</w:t>
      </w:r>
      <w:r w:rsidR="00710976">
        <w:rPr>
          <w:iCs/>
          <w:color w:val="000000"/>
          <w:sz w:val="22"/>
          <w:szCs w:val="22"/>
          <w:u w:color="000000"/>
        </w:rPr>
        <w:t>ing</w:t>
      </w:r>
      <w:r w:rsidRPr="00C52D64">
        <w:rPr>
          <w:iCs/>
          <w:color w:val="000000"/>
          <w:sz w:val="22"/>
          <w:szCs w:val="22"/>
          <w:u w:color="000000"/>
        </w:rPr>
        <w:t xml:space="preserve"> </w:t>
      </w:r>
      <w:r w:rsidR="0052785D" w:rsidRPr="00C52D64">
        <w:rPr>
          <w:iCs/>
          <w:color w:val="000000"/>
          <w:sz w:val="22"/>
          <w:szCs w:val="22"/>
          <w:u w:color="000000"/>
        </w:rPr>
        <w:t>from</w:t>
      </w:r>
      <w:r w:rsidR="00C37835" w:rsidRPr="00C52D64">
        <w:rPr>
          <w:iCs/>
          <w:color w:val="000000"/>
          <w:sz w:val="22"/>
          <w:szCs w:val="22"/>
          <w:u w:color="000000"/>
        </w:rPr>
        <w:t xml:space="preserve"> a location approximately 0.</w:t>
      </w:r>
      <w:r w:rsidRPr="00C52D64">
        <w:rPr>
          <w:iCs/>
          <w:color w:val="000000"/>
          <w:sz w:val="22"/>
          <w:szCs w:val="22"/>
          <w:u w:color="000000"/>
        </w:rPr>
        <w:t>6</w:t>
      </w:r>
      <w:r w:rsidR="00C37835" w:rsidRPr="00C52D64">
        <w:rPr>
          <w:iCs/>
          <w:color w:val="000000"/>
          <w:sz w:val="22"/>
          <w:szCs w:val="22"/>
          <w:u w:color="000000"/>
        </w:rPr>
        <w:t xml:space="preserve"> miles from </w:t>
      </w:r>
      <w:r w:rsidR="0052785D" w:rsidRPr="00C52D64">
        <w:rPr>
          <w:iCs/>
          <w:color w:val="000000"/>
          <w:sz w:val="22"/>
          <w:szCs w:val="22"/>
          <w:u w:color="000000"/>
        </w:rPr>
        <w:t>their</w:t>
      </w:r>
      <w:r w:rsidR="00C37835" w:rsidRPr="00C52D64">
        <w:rPr>
          <w:iCs/>
          <w:color w:val="000000"/>
          <w:sz w:val="22"/>
          <w:szCs w:val="22"/>
          <w:u w:color="000000"/>
        </w:rPr>
        <w:t xml:space="preserve"> authorized location.  </w:t>
      </w:r>
      <w:r w:rsidR="00710976">
        <w:rPr>
          <w:iCs/>
          <w:color w:val="000000"/>
          <w:sz w:val="22"/>
          <w:szCs w:val="22"/>
          <w:u w:color="000000"/>
        </w:rPr>
        <w:t>Further, t</w:t>
      </w:r>
      <w:r w:rsidR="00320530">
        <w:rPr>
          <w:iCs/>
          <w:color w:val="000000"/>
          <w:sz w:val="22"/>
          <w:szCs w:val="22"/>
          <w:u w:color="000000"/>
        </w:rPr>
        <w:t xml:space="preserve">he agent determined that the </w:t>
      </w:r>
      <w:r w:rsidR="001D30BB" w:rsidRPr="00C52D64">
        <w:rPr>
          <w:iCs/>
          <w:color w:val="000000"/>
          <w:sz w:val="22"/>
          <w:szCs w:val="22"/>
          <w:u w:color="000000"/>
        </w:rPr>
        <w:t xml:space="preserve">STL </w:t>
      </w:r>
      <w:r w:rsidRPr="00C52D64">
        <w:rPr>
          <w:iCs/>
          <w:color w:val="000000"/>
          <w:sz w:val="22"/>
          <w:szCs w:val="22"/>
          <w:u w:color="000000"/>
        </w:rPr>
        <w:t>Stations ha</w:t>
      </w:r>
      <w:r w:rsidR="005D47C7">
        <w:rPr>
          <w:iCs/>
          <w:color w:val="000000"/>
          <w:sz w:val="22"/>
          <w:szCs w:val="22"/>
          <w:u w:color="000000"/>
        </w:rPr>
        <w:t>d</w:t>
      </w:r>
      <w:r w:rsidRPr="00C52D64">
        <w:rPr>
          <w:iCs/>
          <w:color w:val="000000"/>
          <w:sz w:val="22"/>
          <w:szCs w:val="22"/>
          <w:u w:color="000000"/>
        </w:rPr>
        <w:t xml:space="preserve"> </w:t>
      </w:r>
      <w:r w:rsidR="00320530">
        <w:rPr>
          <w:iCs/>
          <w:color w:val="000000"/>
          <w:sz w:val="22"/>
          <w:szCs w:val="22"/>
          <w:u w:color="000000"/>
        </w:rPr>
        <w:t xml:space="preserve">been </w:t>
      </w:r>
      <w:r w:rsidRPr="00C52D64">
        <w:rPr>
          <w:iCs/>
          <w:color w:val="000000"/>
          <w:sz w:val="22"/>
          <w:szCs w:val="22"/>
          <w:u w:color="000000"/>
        </w:rPr>
        <w:t>operat</w:t>
      </w:r>
      <w:r w:rsidR="00320530">
        <w:rPr>
          <w:iCs/>
          <w:color w:val="000000"/>
          <w:sz w:val="22"/>
          <w:szCs w:val="22"/>
          <w:u w:color="000000"/>
        </w:rPr>
        <w:t>ing</w:t>
      </w:r>
      <w:r w:rsidRPr="00C52D64">
        <w:rPr>
          <w:iCs/>
          <w:color w:val="000000"/>
          <w:sz w:val="22"/>
          <w:szCs w:val="22"/>
          <w:u w:color="000000"/>
        </w:rPr>
        <w:t xml:space="preserve"> at th</w:t>
      </w:r>
      <w:r w:rsidR="00710976">
        <w:rPr>
          <w:iCs/>
          <w:color w:val="000000"/>
          <w:sz w:val="22"/>
          <w:szCs w:val="22"/>
          <w:u w:color="000000"/>
        </w:rPr>
        <w:t>e</w:t>
      </w:r>
      <w:r w:rsidRPr="00C52D64">
        <w:rPr>
          <w:iCs/>
          <w:color w:val="000000"/>
          <w:sz w:val="22"/>
          <w:szCs w:val="22"/>
          <w:u w:color="000000"/>
        </w:rPr>
        <w:t xml:space="preserve"> unauthorized location since August 2007</w:t>
      </w:r>
      <w:r w:rsidR="003E7EAF">
        <w:rPr>
          <w:iCs/>
          <w:color w:val="000000"/>
          <w:sz w:val="22"/>
          <w:szCs w:val="22"/>
          <w:u w:color="000000"/>
        </w:rPr>
        <w:t xml:space="preserve">, which </w:t>
      </w:r>
      <w:smartTag w:uri="urn:schemas-microsoft-com:office:smarttags" w:element="place">
        <w:r w:rsidR="003E7EAF">
          <w:rPr>
            <w:iCs/>
            <w:color w:val="000000"/>
            <w:sz w:val="22"/>
            <w:szCs w:val="22"/>
            <w:u w:color="000000"/>
          </w:rPr>
          <w:t>Four Corners</w:t>
        </w:r>
      </w:smartTag>
      <w:r w:rsidR="003E7EAF">
        <w:rPr>
          <w:iCs/>
          <w:color w:val="000000"/>
          <w:sz w:val="22"/>
          <w:szCs w:val="22"/>
          <w:u w:color="000000"/>
        </w:rPr>
        <w:t xml:space="preserve"> did not dispute</w:t>
      </w:r>
      <w:r w:rsidR="00710976">
        <w:rPr>
          <w:iCs/>
          <w:color w:val="000000"/>
          <w:sz w:val="22"/>
          <w:szCs w:val="22"/>
          <w:u w:color="000000"/>
        </w:rPr>
        <w:t xml:space="preserve"> in its Consolidated NOV Response</w:t>
      </w:r>
      <w:r w:rsidRPr="00C52D64">
        <w:rPr>
          <w:iCs/>
          <w:color w:val="000000"/>
          <w:sz w:val="22"/>
          <w:szCs w:val="22"/>
          <w:u w:color="000000"/>
        </w:rPr>
        <w:t>.</w:t>
      </w:r>
      <w:r w:rsidR="00C666F1">
        <w:rPr>
          <w:rStyle w:val="FootnoteReference"/>
          <w:iCs/>
          <w:color w:val="000000"/>
          <w:sz w:val="22"/>
          <w:szCs w:val="22"/>
          <w:u w:color="000000"/>
        </w:rPr>
        <w:footnoteReference w:id="17"/>
      </w:r>
      <w:r w:rsidR="00522BDC">
        <w:rPr>
          <w:iCs/>
          <w:color w:val="000000"/>
          <w:sz w:val="22"/>
          <w:szCs w:val="22"/>
          <w:u w:color="000000"/>
        </w:rPr>
        <w:t xml:space="preserve">  In addition, while Four Corners filed applications to remedy the violations after receiving the Notices of Violation, those applications have all been </w:t>
      </w:r>
      <w:r w:rsidR="00F443F0">
        <w:rPr>
          <w:iCs/>
          <w:color w:val="000000"/>
          <w:sz w:val="22"/>
          <w:szCs w:val="22"/>
          <w:u w:color="000000"/>
        </w:rPr>
        <w:t>“</w:t>
      </w:r>
      <w:r w:rsidR="00522BDC">
        <w:rPr>
          <w:iCs/>
          <w:color w:val="000000"/>
          <w:sz w:val="22"/>
          <w:szCs w:val="22"/>
          <w:u w:color="000000"/>
        </w:rPr>
        <w:t>returned</w:t>
      </w:r>
      <w:r w:rsidR="00F443F0">
        <w:rPr>
          <w:iCs/>
          <w:color w:val="000000"/>
          <w:sz w:val="22"/>
          <w:szCs w:val="22"/>
          <w:u w:color="000000"/>
        </w:rPr>
        <w:t>”</w:t>
      </w:r>
      <w:r w:rsidR="005A6E67">
        <w:rPr>
          <w:iCs/>
          <w:color w:val="000000"/>
          <w:sz w:val="22"/>
          <w:szCs w:val="22"/>
          <w:u w:color="000000"/>
        </w:rPr>
        <w:t xml:space="preserve"> and “dismissed”</w:t>
      </w:r>
      <w:r w:rsidR="00522BDC">
        <w:rPr>
          <w:iCs/>
          <w:color w:val="000000"/>
          <w:sz w:val="22"/>
          <w:szCs w:val="22"/>
          <w:u w:color="000000"/>
        </w:rPr>
        <w:t xml:space="preserve"> by the Commission</w:t>
      </w:r>
      <w:r w:rsidR="00F443F0">
        <w:rPr>
          <w:iCs/>
          <w:color w:val="000000"/>
          <w:sz w:val="22"/>
          <w:szCs w:val="22"/>
          <w:u w:color="000000"/>
        </w:rPr>
        <w:t xml:space="preserve"> and, therefore, not granted</w:t>
      </w:r>
      <w:r w:rsidR="00522BDC">
        <w:rPr>
          <w:iCs/>
          <w:color w:val="000000"/>
          <w:sz w:val="22"/>
          <w:szCs w:val="22"/>
          <w:u w:color="000000"/>
        </w:rPr>
        <w:t xml:space="preserve">. </w:t>
      </w:r>
      <w:r w:rsidR="00FC310A">
        <w:rPr>
          <w:iCs/>
          <w:color w:val="000000"/>
          <w:sz w:val="22"/>
          <w:szCs w:val="22"/>
          <w:u w:color="000000"/>
        </w:rPr>
        <w:t xml:space="preserve"> Finally, the Denver Office’s July 23, 2013, inspection shows that Four Corners’ violation continued even after the applications were returned</w:t>
      </w:r>
      <w:r w:rsidR="005A6E67">
        <w:rPr>
          <w:iCs/>
          <w:color w:val="000000"/>
          <w:sz w:val="22"/>
          <w:szCs w:val="22"/>
          <w:u w:color="000000"/>
        </w:rPr>
        <w:t xml:space="preserve"> and dismissed</w:t>
      </w:r>
      <w:r w:rsidR="00FC310A">
        <w:rPr>
          <w:iCs/>
          <w:color w:val="000000"/>
          <w:sz w:val="22"/>
          <w:szCs w:val="22"/>
          <w:u w:color="000000"/>
        </w:rPr>
        <w:t xml:space="preserve">, as </w:t>
      </w:r>
      <w:smartTag w:uri="urn:schemas-microsoft-com:office:smarttags" w:element="place">
        <w:r w:rsidR="00FC310A">
          <w:rPr>
            <w:iCs/>
            <w:color w:val="000000"/>
            <w:sz w:val="22"/>
            <w:szCs w:val="22"/>
            <w:u w:color="000000"/>
          </w:rPr>
          <w:t>Four Corners</w:t>
        </w:r>
      </w:smartTag>
      <w:r w:rsidR="00FC310A">
        <w:rPr>
          <w:iCs/>
          <w:color w:val="000000"/>
          <w:sz w:val="22"/>
          <w:szCs w:val="22"/>
          <w:u w:color="000000"/>
        </w:rPr>
        <w:t xml:space="preserve"> continued to operate the STL Stations at the unauthorized location. </w:t>
      </w:r>
      <w:r w:rsidRPr="00C52D64">
        <w:rPr>
          <w:iCs/>
          <w:color w:val="000000"/>
          <w:sz w:val="22"/>
          <w:szCs w:val="22"/>
          <w:u w:color="000000"/>
        </w:rPr>
        <w:t xml:space="preserve"> Based on the</w:t>
      </w:r>
      <w:r w:rsidR="00011217">
        <w:rPr>
          <w:iCs/>
          <w:color w:val="000000"/>
          <w:sz w:val="22"/>
          <w:szCs w:val="22"/>
          <w:u w:color="000000"/>
        </w:rPr>
        <w:t xml:space="preserve"> </w:t>
      </w:r>
      <w:r w:rsidRPr="00C52D64">
        <w:rPr>
          <w:iCs/>
          <w:color w:val="000000"/>
          <w:sz w:val="22"/>
          <w:szCs w:val="22"/>
          <w:u w:color="000000"/>
        </w:rPr>
        <w:t xml:space="preserve">evidence before us, we find that </w:t>
      </w:r>
      <w:smartTag w:uri="urn:schemas-microsoft-com:office:smarttags" w:element="place">
        <w:r w:rsidRPr="00C52D64">
          <w:rPr>
            <w:iCs/>
            <w:color w:val="000000"/>
            <w:sz w:val="22"/>
            <w:szCs w:val="22"/>
            <w:u w:color="000000"/>
          </w:rPr>
          <w:t>Four Corners</w:t>
        </w:r>
      </w:smartTag>
      <w:r w:rsidRPr="00C52D64">
        <w:rPr>
          <w:iCs/>
          <w:color w:val="000000"/>
          <w:sz w:val="22"/>
          <w:szCs w:val="22"/>
          <w:u w:color="000000"/>
        </w:rPr>
        <w:t xml:space="preserve"> apparently willfully and repeatedly vi</w:t>
      </w:r>
      <w:r w:rsidR="0052785D" w:rsidRPr="00C52D64">
        <w:rPr>
          <w:iCs/>
          <w:color w:val="000000"/>
          <w:sz w:val="22"/>
          <w:szCs w:val="22"/>
          <w:u w:color="000000"/>
        </w:rPr>
        <w:t xml:space="preserve">olated </w:t>
      </w:r>
      <w:r w:rsidR="00313B78">
        <w:rPr>
          <w:iCs/>
          <w:color w:val="000000"/>
          <w:sz w:val="22"/>
          <w:szCs w:val="22"/>
          <w:u w:color="000000"/>
        </w:rPr>
        <w:t xml:space="preserve">Section 301 of the Act and </w:t>
      </w:r>
      <w:r w:rsidR="0052785D" w:rsidRPr="00C52D64">
        <w:rPr>
          <w:iCs/>
          <w:color w:val="000000"/>
          <w:sz w:val="22"/>
          <w:szCs w:val="22"/>
          <w:u w:color="000000"/>
        </w:rPr>
        <w:t>Section 1.903(a) of the R</w:t>
      </w:r>
      <w:r w:rsidRPr="00C52D64">
        <w:rPr>
          <w:iCs/>
          <w:color w:val="000000"/>
          <w:sz w:val="22"/>
          <w:szCs w:val="22"/>
          <w:u w:color="000000"/>
        </w:rPr>
        <w:t>ules by</w:t>
      </w:r>
      <w:r w:rsidR="00EF7E8D" w:rsidRPr="00C52D64">
        <w:rPr>
          <w:iCs/>
          <w:color w:val="000000"/>
          <w:sz w:val="22"/>
          <w:szCs w:val="22"/>
          <w:u w:color="000000"/>
        </w:rPr>
        <w:t xml:space="preserve"> o</w:t>
      </w:r>
      <w:r w:rsidR="004838F6" w:rsidRPr="00C52D64">
        <w:rPr>
          <w:iCs/>
          <w:color w:val="000000"/>
          <w:sz w:val="22"/>
          <w:szCs w:val="22"/>
          <w:u w:color="000000"/>
        </w:rPr>
        <w:t>perat</w:t>
      </w:r>
      <w:r w:rsidR="00EF7E8D" w:rsidRPr="00C52D64">
        <w:rPr>
          <w:iCs/>
          <w:color w:val="000000"/>
          <w:sz w:val="22"/>
          <w:szCs w:val="22"/>
          <w:u w:color="000000"/>
        </w:rPr>
        <w:t>ing</w:t>
      </w:r>
      <w:r w:rsidR="00FA7AD3" w:rsidRPr="00C52D64">
        <w:rPr>
          <w:iCs/>
          <w:color w:val="000000"/>
          <w:sz w:val="22"/>
          <w:szCs w:val="22"/>
          <w:u w:color="000000"/>
        </w:rPr>
        <w:t xml:space="preserve"> each of </w:t>
      </w:r>
      <w:r w:rsidR="00DA72E5" w:rsidRPr="00C52D64">
        <w:rPr>
          <w:iCs/>
          <w:color w:val="000000"/>
          <w:sz w:val="22"/>
          <w:szCs w:val="22"/>
          <w:u w:color="000000"/>
        </w:rPr>
        <w:t>the</w:t>
      </w:r>
      <w:r w:rsidR="004838F6" w:rsidRPr="00C52D64">
        <w:rPr>
          <w:iCs/>
          <w:color w:val="000000"/>
          <w:sz w:val="22"/>
          <w:szCs w:val="22"/>
          <w:u w:color="000000"/>
        </w:rPr>
        <w:t xml:space="preserve"> </w:t>
      </w:r>
      <w:r w:rsidR="00011217">
        <w:rPr>
          <w:iCs/>
          <w:color w:val="000000"/>
          <w:sz w:val="22"/>
          <w:szCs w:val="22"/>
          <w:u w:color="000000"/>
        </w:rPr>
        <w:t xml:space="preserve">three </w:t>
      </w:r>
      <w:r w:rsidR="001D30BB" w:rsidRPr="00C52D64">
        <w:rPr>
          <w:iCs/>
          <w:color w:val="000000"/>
          <w:sz w:val="22"/>
          <w:szCs w:val="22"/>
          <w:u w:color="000000"/>
        </w:rPr>
        <w:t xml:space="preserve">STL </w:t>
      </w:r>
      <w:r w:rsidR="004838F6" w:rsidRPr="00C52D64">
        <w:rPr>
          <w:iCs/>
          <w:color w:val="000000"/>
          <w:sz w:val="22"/>
          <w:szCs w:val="22"/>
          <w:u w:color="000000"/>
        </w:rPr>
        <w:t xml:space="preserve">Stations </w:t>
      </w:r>
      <w:r w:rsidR="00DA72E5" w:rsidRPr="00C52D64">
        <w:rPr>
          <w:iCs/>
          <w:color w:val="000000"/>
          <w:sz w:val="22"/>
          <w:szCs w:val="22"/>
          <w:u w:color="000000"/>
        </w:rPr>
        <w:t xml:space="preserve">from </w:t>
      </w:r>
      <w:r w:rsidR="00FD6979" w:rsidRPr="00C52D64">
        <w:rPr>
          <w:iCs/>
          <w:color w:val="000000"/>
          <w:sz w:val="22"/>
          <w:szCs w:val="22"/>
          <w:u w:color="000000"/>
        </w:rPr>
        <w:t>a</w:t>
      </w:r>
      <w:r w:rsidR="004838F6" w:rsidRPr="00C52D64">
        <w:rPr>
          <w:iCs/>
          <w:color w:val="000000"/>
          <w:sz w:val="22"/>
          <w:szCs w:val="22"/>
          <w:u w:color="000000"/>
        </w:rPr>
        <w:t xml:space="preserve"> location not authorized on </w:t>
      </w:r>
      <w:r w:rsidR="00DA72E5" w:rsidRPr="00C52D64">
        <w:rPr>
          <w:iCs/>
          <w:color w:val="000000"/>
          <w:sz w:val="22"/>
          <w:szCs w:val="22"/>
          <w:u w:color="000000"/>
        </w:rPr>
        <w:t xml:space="preserve">their </w:t>
      </w:r>
      <w:r w:rsidR="00011217">
        <w:rPr>
          <w:iCs/>
          <w:color w:val="000000"/>
          <w:sz w:val="22"/>
          <w:szCs w:val="22"/>
          <w:u w:color="000000"/>
        </w:rPr>
        <w:t xml:space="preserve">respective </w:t>
      </w:r>
      <w:r w:rsidR="004838F6" w:rsidRPr="00C52D64">
        <w:rPr>
          <w:iCs/>
          <w:color w:val="000000"/>
          <w:sz w:val="22"/>
          <w:szCs w:val="22"/>
          <w:u w:color="000000"/>
        </w:rPr>
        <w:t>license</w:t>
      </w:r>
      <w:r w:rsidR="00DA72E5" w:rsidRPr="00C52D64">
        <w:rPr>
          <w:iCs/>
          <w:color w:val="000000"/>
          <w:sz w:val="22"/>
          <w:szCs w:val="22"/>
          <w:u w:color="000000"/>
        </w:rPr>
        <w:t>s</w:t>
      </w:r>
      <w:r w:rsidR="00FA7AD3" w:rsidRPr="00C52D64">
        <w:rPr>
          <w:iCs/>
          <w:color w:val="000000"/>
          <w:sz w:val="22"/>
          <w:szCs w:val="22"/>
          <w:u w:color="000000"/>
        </w:rPr>
        <w:t>.</w:t>
      </w:r>
      <w:r w:rsidRPr="00C52D64">
        <w:rPr>
          <w:b/>
          <w:color w:val="000000"/>
          <w:spacing w:val="-2"/>
          <w:sz w:val="22"/>
          <w:szCs w:val="22"/>
        </w:rPr>
        <w:t xml:space="preserve"> </w:t>
      </w:r>
      <w:r w:rsidR="00F46870" w:rsidRPr="00C52D64">
        <w:rPr>
          <w:b/>
          <w:color w:val="000000"/>
          <w:spacing w:val="-2"/>
          <w:sz w:val="22"/>
          <w:szCs w:val="22"/>
        </w:rPr>
        <w:tab/>
      </w:r>
    </w:p>
    <w:p w:rsidR="00F46870" w:rsidRPr="00C52D64" w:rsidRDefault="00F46870" w:rsidP="003E7EAF">
      <w:pPr>
        <w:widowControl/>
        <w:numPr>
          <w:ilvl w:val="0"/>
          <w:numId w:val="25"/>
        </w:numPr>
        <w:tabs>
          <w:tab w:val="left" w:pos="0"/>
          <w:tab w:val="left" w:pos="720"/>
        </w:tabs>
        <w:suppressAutoHyphens/>
        <w:spacing w:after="220" w:line="240" w:lineRule="atLeast"/>
        <w:rPr>
          <w:b/>
          <w:color w:val="000000"/>
          <w:spacing w:val="-2"/>
          <w:sz w:val="22"/>
          <w:szCs w:val="22"/>
        </w:rPr>
      </w:pPr>
      <w:r w:rsidRPr="00C52D64">
        <w:rPr>
          <w:b/>
          <w:color w:val="000000"/>
          <w:spacing w:val="-2"/>
          <w:sz w:val="22"/>
          <w:szCs w:val="22"/>
        </w:rPr>
        <w:t xml:space="preserve">Proposed Forfeiture </w:t>
      </w:r>
      <w:r w:rsidR="0052785D" w:rsidRPr="00C52D64">
        <w:rPr>
          <w:b/>
          <w:color w:val="000000"/>
          <w:spacing w:val="-2"/>
          <w:sz w:val="22"/>
          <w:szCs w:val="22"/>
        </w:rPr>
        <w:t>and Reporting Requirement</w:t>
      </w:r>
    </w:p>
    <w:p w:rsidR="00174A12" w:rsidRPr="00C52D64" w:rsidRDefault="007E2E05" w:rsidP="00BF1922">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C52D64">
        <w:rPr>
          <w:color w:val="000000"/>
          <w:spacing w:val="-2"/>
          <w:sz w:val="22"/>
          <w:szCs w:val="22"/>
        </w:rPr>
        <w:t>Pursuant to the Commission’s</w:t>
      </w:r>
      <w:r w:rsidRPr="00C52D64">
        <w:rPr>
          <w:i/>
          <w:color w:val="000000"/>
          <w:spacing w:val="-2"/>
          <w:sz w:val="22"/>
          <w:szCs w:val="22"/>
        </w:rPr>
        <w:t xml:space="preserve"> Forfeiture Policy Statement</w:t>
      </w:r>
      <w:r w:rsidR="00D57AE2" w:rsidRPr="00C52D64">
        <w:rPr>
          <w:color w:val="000000"/>
          <w:spacing w:val="-2"/>
          <w:sz w:val="22"/>
          <w:szCs w:val="22"/>
        </w:rPr>
        <w:t xml:space="preserve"> and S</w:t>
      </w:r>
      <w:r w:rsidRPr="00C52D64">
        <w:rPr>
          <w:color w:val="000000"/>
          <w:spacing w:val="-2"/>
          <w:sz w:val="22"/>
          <w:szCs w:val="22"/>
        </w:rPr>
        <w:t>ection 1.80 of the Rules, the base forfeiture amount for</w:t>
      </w:r>
      <w:r w:rsidR="00050854" w:rsidRPr="00C52D64">
        <w:rPr>
          <w:color w:val="000000"/>
          <w:spacing w:val="-2"/>
          <w:sz w:val="22"/>
          <w:szCs w:val="22"/>
        </w:rPr>
        <w:t xml:space="preserve"> </w:t>
      </w:r>
      <w:bookmarkStart w:id="1" w:name="OLE_LINK1"/>
      <w:bookmarkStart w:id="2" w:name="OLE_LINK2"/>
      <w:r w:rsidR="007E165E" w:rsidRPr="00C52D64">
        <w:rPr>
          <w:color w:val="000000"/>
          <w:spacing w:val="-2"/>
          <w:sz w:val="22"/>
          <w:szCs w:val="22"/>
        </w:rPr>
        <w:t xml:space="preserve">operating at an unauthorized location is </w:t>
      </w:r>
      <w:r w:rsidR="00912501" w:rsidRPr="00C52D64">
        <w:rPr>
          <w:color w:val="000000"/>
          <w:spacing w:val="-2"/>
          <w:sz w:val="22"/>
          <w:szCs w:val="22"/>
        </w:rPr>
        <w:t>$</w:t>
      </w:r>
      <w:r w:rsidR="007E165E" w:rsidRPr="00C52D64">
        <w:rPr>
          <w:color w:val="000000"/>
          <w:spacing w:val="-2"/>
          <w:sz w:val="22"/>
          <w:szCs w:val="22"/>
        </w:rPr>
        <w:t>4</w:t>
      </w:r>
      <w:r w:rsidR="00912501" w:rsidRPr="00C52D64">
        <w:rPr>
          <w:color w:val="000000"/>
          <w:spacing w:val="-2"/>
          <w:sz w:val="22"/>
          <w:szCs w:val="22"/>
        </w:rPr>
        <w:t>,</w:t>
      </w:r>
      <w:bookmarkEnd w:id="1"/>
      <w:bookmarkEnd w:id="2"/>
      <w:r w:rsidR="00912501" w:rsidRPr="00C52D64">
        <w:rPr>
          <w:color w:val="000000"/>
          <w:spacing w:val="-2"/>
          <w:sz w:val="22"/>
          <w:szCs w:val="22"/>
        </w:rPr>
        <w:t>000</w:t>
      </w:r>
      <w:r w:rsidR="00050854" w:rsidRPr="00C52D64">
        <w:rPr>
          <w:color w:val="000000"/>
          <w:spacing w:val="-2"/>
          <w:sz w:val="22"/>
          <w:szCs w:val="22"/>
        </w:rPr>
        <w:t>.</w:t>
      </w:r>
      <w:r w:rsidR="00050854" w:rsidRPr="00C52D64">
        <w:rPr>
          <w:rStyle w:val="FootnoteReference"/>
          <w:color w:val="000000"/>
          <w:spacing w:val="-2"/>
          <w:sz w:val="22"/>
          <w:szCs w:val="22"/>
        </w:rPr>
        <w:footnoteReference w:id="18"/>
      </w:r>
      <w:r w:rsidR="00050854" w:rsidRPr="00C52D64">
        <w:rPr>
          <w:color w:val="000000"/>
          <w:spacing w:val="-2"/>
          <w:sz w:val="22"/>
          <w:szCs w:val="22"/>
        </w:rPr>
        <w:t xml:space="preserve">  In assessing the monetary forfeiture amount, we must also take into account the statutory factors </w:t>
      </w:r>
      <w:r w:rsidR="00D57AE2" w:rsidRPr="00C52D64">
        <w:rPr>
          <w:color w:val="000000"/>
          <w:spacing w:val="-2"/>
          <w:sz w:val="22"/>
          <w:szCs w:val="22"/>
        </w:rPr>
        <w:t>set forth in S</w:t>
      </w:r>
      <w:r w:rsidR="00D15A5F" w:rsidRPr="00C52D64">
        <w:rPr>
          <w:color w:val="000000"/>
          <w:spacing w:val="-2"/>
          <w:sz w:val="22"/>
          <w:szCs w:val="22"/>
        </w:rPr>
        <w:t>ection 503(b)(2)(E</w:t>
      </w:r>
      <w:r w:rsidR="00050854" w:rsidRPr="00C52D64">
        <w:rPr>
          <w:color w:val="000000"/>
          <w:spacing w:val="-2"/>
          <w:sz w:val="22"/>
          <w:szCs w:val="22"/>
        </w:rPr>
        <w:t>) of the Act, which include the nature, circumstances, extent, and gravity of the violations, and with respect to the violator</w:t>
      </w:r>
      <w:r w:rsidR="003E2AD5" w:rsidRPr="00C52D64">
        <w:rPr>
          <w:color w:val="000000"/>
          <w:spacing w:val="-2"/>
          <w:sz w:val="22"/>
          <w:szCs w:val="22"/>
        </w:rPr>
        <w:t>, the degree of culpability, any</w:t>
      </w:r>
      <w:r w:rsidR="00050854" w:rsidRPr="00C52D64">
        <w:rPr>
          <w:color w:val="000000"/>
          <w:spacing w:val="-2"/>
          <w:sz w:val="22"/>
          <w:szCs w:val="22"/>
        </w:rPr>
        <w:t xml:space="preserve"> history of prior offenses, ability to pay, and other such matters as justice may require.</w:t>
      </w:r>
      <w:r w:rsidR="00050854" w:rsidRPr="00C52D64">
        <w:rPr>
          <w:rStyle w:val="FootnoteReference"/>
          <w:color w:val="000000"/>
          <w:spacing w:val="-2"/>
          <w:sz w:val="22"/>
          <w:szCs w:val="22"/>
        </w:rPr>
        <w:footnoteReference w:id="19"/>
      </w:r>
      <w:r w:rsidR="00050854" w:rsidRPr="00C52D64">
        <w:rPr>
          <w:color w:val="000000"/>
          <w:spacing w:val="-2"/>
          <w:sz w:val="22"/>
          <w:szCs w:val="22"/>
        </w:rPr>
        <w:t xml:space="preserve">  </w:t>
      </w:r>
      <w:r w:rsidR="002E2A5F" w:rsidRPr="00C52D64">
        <w:rPr>
          <w:color w:val="000000"/>
          <w:spacing w:val="-2"/>
          <w:sz w:val="22"/>
          <w:szCs w:val="22"/>
        </w:rPr>
        <w:t xml:space="preserve">We find no </w:t>
      </w:r>
      <w:r w:rsidR="00B0223E">
        <w:rPr>
          <w:color w:val="000000"/>
          <w:spacing w:val="-2"/>
          <w:sz w:val="22"/>
          <w:szCs w:val="22"/>
        </w:rPr>
        <w:t xml:space="preserve">basis for a </w:t>
      </w:r>
      <w:r w:rsidR="002E2A5F" w:rsidRPr="00C52D64">
        <w:rPr>
          <w:color w:val="000000"/>
          <w:spacing w:val="-2"/>
          <w:sz w:val="22"/>
          <w:szCs w:val="22"/>
        </w:rPr>
        <w:t>downward adjustment, but conclude tha</w:t>
      </w:r>
      <w:r w:rsidR="002927F8">
        <w:rPr>
          <w:color w:val="000000"/>
          <w:spacing w:val="-2"/>
          <w:sz w:val="22"/>
          <w:szCs w:val="22"/>
        </w:rPr>
        <w:t>t</w:t>
      </w:r>
      <w:r w:rsidR="002E2A5F" w:rsidRPr="00C52D64">
        <w:rPr>
          <w:color w:val="000000"/>
          <w:spacing w:val="-2"/>
          <w:sz w:val="22"/>
          <w:szCs w:val="22"/>
        </w:rPr>
        <w:t xml:space="preserve"> an upward adjustment is warranted because of the</w:t>
      </w:r>
      <w:r w:rsidR="00DA72E5" w:rsidRPr="00C52D64">
        <w:rPr>
          <w:color w:val="000000"/>
          <w:spacing w:val="-2"/>
          <w:sz w:val="22"/>
          <w:szCs w:val="22"/>
        </w:rPr>
        <w:t xml:space="preserve"> </w:t>
      </w:r>
      <w:r w:rsidR="00E82667">
        <w:rPr>
          <w:color w:val="000000"/>
          <w:spacing w:val="-2"/>
          <w:sz w:val="22"/>
          <w:szCs w:val="22"/>
        </w:rPr>
        <w:t xml:space="preserve">deliberate nature of the violations and the </w:t>
      </w:r>
      <w:r w:rsidR="00FA7AD3" w:rsidRPr="00C52D64">
        <w:rPr>
          <w:color w:val="000000"/>
          <w:spacing w:val="-2"/>
          <w:sz w:val="22"/>
          <w:szCs w:val="22"/>
        </w:rPr>
        <w:t xml:space="preserve">long </w:t>
      </w:r>
      <w:r w:rsidR="002E2A5F" w:rsidRPr="00C52D64">
        <w:rPr>
          <w:color w:val="000000"/>
          <w:spacing w:val="-2"/>
          <w:sz w:val="22"/>
          <w:szCs w:val="22"/>
        </w:rPr>
        <w:t xml:space="preserve">duration </w:t>
      </w:r>
      <w:r w:rsidR="00FA7AD3" w:rsidRPr="00C52D64">
        <w:rPr>
          <w:color w:val="000000"/>
          <w:spacing w:val="-2"/>
          <w:sz w:val="22"/>
          <w:szCs w:val="22"/>
        </w:rPr>
        <w:t xml:space="preserve">of </w:t>
      </w:r>
      <w:smartTag w:uri="urn:schemas-microsoft-com:office:smarttags" w:element="place">
        <w:r w:rsidR="00FA7AD3" w:rsidRPr="00C52D64">
          <w:rPr>
            <w:color w:val="000000"/>
            <w:spacing w:val="-2"/>
            <w:sz w:val="22"/>
            <w:szCs w:val="22"/>
          </w:rPr>
          <w:t>Four Corners</w:t>
        </w:r>
      </w:smartTag>
      <w:r w:rsidR="00FA7AD3" w:rsidRPr="00C52D64">
        <w:rPr>
          <w:color w:val="000000"/>
          <w:spacing w:val="-2"/>
          <w:sz w:val="22"/>
          <w:szCs w:val="22"/>
        </w:rPr>
        <w:t>’ operation of t</w:t>
      </w:r>
      <w:r w:rsidR="00EF7E8D" w:rsidRPr="00C52D64">
        <w:rPr>
          <w:color w:val="000000"/>
          <w:spacing w:val="-2"/>
          <w:sz w:val="22"/>
          <w:szCs w:val="22"/>
        </w:rPr>
        <w:t>he</w:t>
      </w:r>
      <w:r w:rsidR="002E2A5F" w:rsidRPr="00C52D64">
        <w:rPr>
          <w:color w:val="000000"/>
          <w:spacing w:val="-2"/>
          <w:sz w:val="22"/>
          <w:szCs w:val="22"/>
        </w:rPr>
        <w:t xml:space="preserve"> </w:t>
      </w:r>
      <w:r w:rsidR="00710976">
        <w:rPr>
          <w:color w:val="000000"/>
          <w:spacing w:val="-2"/>
          <w:sz w:val="22"/>
          <w:szCs w:val="22"/>
        </w:rPr>
        <w:t xml:space="preserve">three </w:t>
      </w:r>
      <w:r w:rsidR="00DA72E5" w:rsidRPr="00C52D64">
        <w:rPr>
          <w:color w:val="000000"/>
          <w:spacing w:val="-2"/>
          <w:sz w:val="22"/>
          <w:szCs w:val="22"/>
        </w:rPr>
        <w:t xml:space="preserve">STL </w:t>
      </w:r>
      <w:r w:rsidR="002E2A5F" w:rsidRPr="00C52D64">
        <w:rPr>
          <w:color w:val="000000"/>
          <w:spacing w:val="-2"/>
          <w:sz w:val="22"/>
          <w:szCs w:val="22"/>
        </w:rPr>
        <w:t xml:space="preserve">Stations </w:t>
      </w:r>
      <w:r w:rsidR="00FA7AD3" w:rsidRPr="00C52D64">
        <w:rPr>
          <w:color w:val="000000"/>
          <w:spacing w:val="-2"/>
          <w:sz w:val="22"/>
          <w:szCs w:val="22"/>
        </w:rPr>
        <w:t>at</w:t>
      </w:r>
      <w:r w:rsidR="007E165E" w:rsidRPr="00C52D64">
        <w:rPr>
          <w:color w:val="000000"/>
          <w:spacing w:val="-2"/>
          <w:sz w:val="22"/>
          <w:szCs w:val="22"/>
        </w:rPr>
        <w:t xml:space="preserve"> </w:t>
      </w:r>
      <w:r w:rsidR="009245AA">
        <w:rPr>
          <w:color w:val="000000"/>
          <w:spacing w:val="-2"/>
          <w:sz w:val="22"/>
          <w:szCs w:val="22"/>
        </w:rPr>
        <w:t xml:space="preserve">a </w:t>
      </w:r>
      <w:r w:rsidR="007E165E" w:rsidRPr="00C52D64">
        <w:rPr>
          <w:color w:val="000000"/>
          <w:spacing w:val="-2"/>
          <w:sz w:val="22"/>
          <w:szCs w:val="22"/>
        </w:rPr>
        <w:t xml:space="preserve">location not authorized by </w:t>
      </w:r>
      <w:r w:rsidR="00DA72E5" w:rsidRPr="00C52D64">
        <w:rPr>
          <w:color w:val="000000"/>
          <w:spacing w:val="-2"/>
          <w:sz w:val="22"/>
          <w:szCs w:val="22"/>
        </w:rPr>
        <w:t>the</w:t>
      </w:r>
      <w:r w:rsidR="00FA7AD3" w:rsidRPr="00C52D64">
        <w:rPr>
          <w:color w:val="000000"/>
          <w:spacing w:val="-2"/>
          <w:sz w:val="22"/>
          <w:szCs w:val="22"/>
        </w:rPr>
        <w:t>ir</w:t>
      </w:r>
      <w:r w:rsidR="007E165E" w:rsidRPr="00C52D64">
        <w:rPr>
          <w:color w:val="000000"/>
          <w:spacing w:val="-2"/>
          <w:sz w:val="22"/>
          <w:szCs w:val="22"/>
        </w:rPr>
        <w:t xml:space="preserve"> </w:t>
      </w:r>
      <w:r w:rsidR="00710976">
        <w:rPr>
          <w:color w:val="000000"/>
          <w:spacing w:val="-2"/>
          <w:sz w:val="22"/>
          <w:szCs w:val="22"/>
        </w:rPr>
        <w:t xml:space="preserve">respective </w:t>
      </w:r>
      <w:r w:rsidR="007E165E" w:rsidRPr="00C52D64">
        <w:rPr>
          <w:color w:val="000000"/>
          <w:spacing w:val="-2"/>
          <w:sz w:val="22"/>
          <w:szCs w:val="22"/>
        </w:rPr>
        <w:t>license</w:t>
      </w:r>
      <w:r w:rsidR="00DA72E5" w:rsidRPr="00C52D64">
        <w:rPr>
          <w:color w:val="000000"/>
          <w:spacing w:val="-2"/>
          <w:sz w:val="22"/>
          <w:szCs w:val="22"/>
        </w:rPr>
        <w:t>s</w:t>
      </w:r>
      <w:r w:rsidR="007E165E" w:rsidRPr="00C52D64">
        <w:rPr>
          <w:color w:val="000000"/>
          <w:spacing w:val="-2"/>
          <w:sz w:val="22"/>
          <w:szCs w:val="22"/>
        </w:rPr>
        <w:t>.</w:t>
      </w:r>
      <w:r w:rsidR="00C52D64" w:rsidRPr="00C52D64">
        <w:rPr>
          <w:rStyle w:val="FootnoteReference"/>
          <w:color w:val="000000"/>
          <w:spacing w:val="-2"/>
          <w:sz w:val="22"/>
          <w:szCs w:val="22"/>
        </w:rPr>
        <w:footnoteReference w:id="20"/>
      </w:r>
      <w:r w:rsidR="007E165E" w:rsidRPr="00C52D64">
        <w:rPr>
          <w:color w:val="000000"/>
          <w:spacing w:val="-2"/>
          <w:sz w:val="22"/>
          <w:szCs w:val="22"/>
        </w:rPr>
        <w:t xml:space="preserve">  Accordingly, we propose a forfeiture amount of $</w:t>
      </w:r>
      <w:r w:rsidR="00FC310A">
        <w:rPr>
          <w:color w:val="000000"/>
          <w:spacing w:val="-2"/>
          <w:sz w:val="22"/>
          <w:szCs w:val="22"/>
        </w:rPr>
        <w:t>4,000</w:t>
      </w:r>
      <w:r w:rsidR="00710976">
        <w:rPr>
          <w:color w:val="000000"/>
          <w:spacing w:val="-2"/>
          <w:sz w:val="22"/>
          <w:szCs w:val="22"/>
        </w:rPr>
        <w:t xml:space="preserve"> </w:t>
      </w:r>
      <w:r w:rsidR="00934B26">
        <w:rPr>
          <w:color w:val="000000"/>
          <w:spacing w:val="-2"/>
          <w:sz w:val="22"/>
          <w:szCs w:val="22"/>
        </w:rPr>
        <w:t xml:space="preserve">for each of the three </w:t>
      </w:r>
      <w:r w:rsidR="003B46F9" w:rsidRPr="00C52D64">
        <w:rPr>
          <w:color w:val="000000"/>
          <w:spacing w:val="-2"/>
          <w:sz w:val="22"/>
          <w:szCs w:val="22"/>
        </w:rPr>
        <w:t xml:space="preserve">STL </w:t>
      </w:r>
      <w:r w:rsidR="007E165E" w:rsidRPr="00C52D64">
        <w:rPr>
          <w:color w:val="000000"/>
          <w:spacing w:val="-2"/>
          <w:sz w:val="22"/>
          <w:szCs w:val="22"/>
        </w:rPr>
        <w:t>Station</w:t>
      </w:r>
      <w:r w:rsidR="00934B26">
        <w:rPr>
          <w:color w:val="000000"/>
          <w:spacing w:val="-2"/>
          <w:sz w:val="22"/>
          <w:szCs w:val="22"/>
        </w:rPr>
        <w:t xml:space="preserve">s operating </w:t>
      </w:r>
      <w:r w:rsidR="007E165E" w:rsidRPr="00C52D64">
        <w:rPr>
          <w:color w:val="000000"/>
          <w:spacing w:val="-2"/>
          <w:sz w:val="22"/>
          <w:szCs w:val="22"/>
        </w:rPr>
        <w:t>at an unauthorized location</w:t>
      </w:r>
      <w:r w:rsidR="00FC310A">
        <w:rPr>
          <w:color w:val="000000"/>
          <w:spacing w:val="-2"/>
          <w:sz w:val="22"/>
          <w:szCs w:val="22"/>
        </w:rPr>
        <w:t xml:space="preserve"> for a total of $12,000</w:t>
      </w:r>
      <w:r w:rsidR="00E82667">
        <w:rPr>
          <w:color w:val="000000"/>
          <w:spacing w:val="-2"/>
          <w:sz w:val="22"/>
          <w:szCs w:val="22"/>
        </w:rPr>
        <w:t>,</w:t>
      </w:r>
      <w:r w:rsidR="00FC310A">
        <w:rPr>
          <w:color w:val="000000"/>
          <w:spacing w:val="-2"/>
          <w:sz w:val="22"/>
          <w:szCs w:val="22"/>
        </w:rPr>
        <w:t xml:space="preserve"> and</w:t>
      </w:r>
      <w:r w:rsidR="00B011DB">
        <w:rPr>
          <w:color w:val="000000"/>
          <w:spacing w:val="-2"/>
          <w:sz w:val="22"/>
          <w:szCs w:val="22"/>
        </w:rPr>
        <w:t xml:space="preserve"> we</w:t>
      </w:r>
      <w:r w:rsidR="00FC310A">
        <w:rPr>
          <w:color w:val="000000"/>
          <w:spacing w:val="-2"/>
          <w:sz w:val="22"/>
          <w:szCs w:val="22"/>
        </w:rPr>
        <w:t xml:space="preserve"> apply an upward adjustment</w:t>
      </w:r>
      <w:r w:rsidR="00DC6E3A">
        <w:rPr>
          <w:color w:val="000000"/>
          <w:spacing w:val="-2"/>
          <w:sz w:val="22"/>
          <w:szCs w:val="22"/>
        </w:rPr>
        <w:t xml:space="preserve"> of $13,000</w:t>
      </w:r>
      <w:r w:rsidR="00FC310A">
        <w:rPr>
          <w:color w:val="000000"/>
          <w:spacing w:val="-2"/>
          <w:sz w:val="22"/>
          <w:szCs w:val="22"/>
        </w:rPr>
        <w:t xml:space="preserve"> for </w:t>
      </w:r>
      <w:smartTag w:uri="urn:schemas-microsoft-com:office:smarttags" w:element="place">
        <w:r w:rsidR="00FC310A">
          <w:rPr>
            <w:color w:val="000000"/>
            <w:spacing w:val="-2"/>
            <w:sz w:val="22"/>
            <w:szCs w:val="22"/>
          </w:rPr>
          <w:t>Four Corners</w:t>
        </w:r>
      </w:smartTag>
      <w:r w:rsidR="00DC6E3A">
        <w:rPr>
          <w:color w:val="000000"/>
          <w:spacing w:val="-2"/>
          <w:sz w:val="22"/>
          <w:szCs w:val="22"/>
        </w:rPr>
        <w:t>’</w:t>
      </w:r>
      <w:r w:rsidR="00FC310A">
        <w:rPr>
          <w:color w:val="000000"/>
          <w:spacing w:val="-2"/>
          <w:sz w:val="22"/>
          <w:szCs w:val="22"/>
        </w:rPr>
        <w:t xml:space="preserve"> </w:t>
      </w:r>
      <w:r w:rsidR="00E82667">
        <w:rPr>
          <w:color w:val="000000"/>
          <w:spacing w:val="-2"/>
          <w:sz w:val="22"/>
          <w:szCs w:val="22"/>
        </w:rPr>
        <w:t xml:space="preserve">deliberate and </w:t>
      </w:r>
      <w:r w:rsidR="00FC310A">
        <w:rPr>
          <w:color w:val="000000"/>
          <w:spacing w:val="-2"/>
          <w:sz w:val="22"/>
          <w:szCs w:val="22"/>
        </w:rPr>
        <w:t>con</w:t>
      </w:r>
      <w:r w:rsidR="00DC6E3A">
        <w:rPr>
          <w:color w:val="000000"/>
          <w:spacing w:val="-2"/>
          <w:sz w:val="22"/>
          <w:szCs w:val="22"/>
        </w:rPr>
        <w:t>tinued violation of Section 301 of the Act and Section 1.903(a) of the Rules</w:t>
      </w:r>
      <w:r w:rsidR="007E165E" w:rsidRPr="00C52D64">
        <w:rPr>
          <w:color w:val="000000"/>
          <w:spacing w:val="-2"/>
          <w:sz w:val="22"/>
          <w:szCs w:val="22"/>
        </w:rPr>
        <w:t>.</w:t>
      </w:r>
      <w:r w:rsidR="00DC6E3A">
        <w:rPr>
          <w:rStyle w:val="FootnoteReference"/>
          <w:color w:val="000000"/>
          <w:spacing w:val="-2"/>
          <w:sz w:val="22"/>
          <w:szCs w:val="22"/>
        </w:rPr>
        <w:footnoteReference w:id="21"/>
      </w:r>
      <w:r w:rsidR="007E165E" w:rsidRPr="00C52D64">
        <w:rPr>
          <w:color w:val="000000"/>
          <w:spacing w:val="-2"/>
          <w:sz w:val="22"/>
          <w:szCs w:val="22"/>
        </w:rPr>
        <w:t xml:space="preserve">  </w:t>
      </w:r>
      <w:r w:rsidR="00050854" w:rsidRPr="00C52D64">
        <w:rPr>
          <w:color w:val="000000"/>
          <w:spacing w:val="-2"/>
          <w:sz w:val="22"/>
          <w:szCs w:val="22"/>
        </w:rPr>
        <w:t xml:space="preserve">Applying the </w:t>
      </w:r>
      <w:r w:rsidR="00050854" w:rsidRPr="00C52D64">
        <w:rPr>
          <w:i/>
          <w:color w:val="000000"/>
          <w:spacing w:val="-2"/>
          <w:sz w:val="22"/>
          <w:szCs w:val="22"/>
        </w:rPr>
        <w:t>Forfeiture Policy Statement</w:t>
      </w:r>
      <w:r w:rsidR="00D57AE2" w:rsidRPr="00C52D64">
        <w:rPr>
          <w:color w:val="000000"/>
          <w:spacing w:val="-2"/>
          <w:sz w:val="22"/>
          <w:szCs w:val="22"/>
        </w:rPr>
        <w:t>, S</w:t>
      </w:r>
      <w:r w:rsidR="00260C08" w:rsidRPr="00C52D64">
        <w:rPr>
          <w:color w:val="000000"/>
          <w:spacing w:val="-2"/>
          <w:sz w:val="22"/>
          <w:szCs w:val="22"/>
        </w:rPr>
        <w:t>ection 1.80</w:t>
      </w:r>
      <w:r w:rsidR="000E2560" w:rsidRPr="00C52D64">
        <w:rPr>
          <w:color w:val="000000"/>
          <w:spacing w:val="-2"/>
          <w:sz w:val="22"/>
          <w:szCs w:val="22"/>
        </w:rPr>
        <w:t xml:space="preserve"> of the Rules</w:t>
      </w:r>
      <w:r w:rsidR="00260C08" w:rsidRPr="00C52D64">
        <w:rPr>
          <w:color w:val="000000"/>
          <w:spacing w:val="-2"/>
          <w:sz w:val="22"/>
          <w:szCs w:val="22"/>
        </w:rPr>
        <w:t xml:space="preserve">, and </w:t>
      </w:r>
      <w:r w:rsidR="00050854" w:rsidRPr="00C52D64">
        <w:rPr>
          <w:color w:val="000000"/>
          <w:spacing w:val="-2"/>
          <w:sz w:val="22"/>
          <w:szCs w:val="22"/>
        </w:rPr>
        <w:t>the statutory factors</w:t>
      </w:r>
      <w:r w:rsidR="00787C4B" w:rsidRPr="00C52D64">
        <w:rPr>
          <w:color w:val="000000"/>
          <w:spacing w:val="-2"/>
          <w:sz w:val="22"/>
          <w:szCs w:val="22"/>
        </w:rPr>
        <w:t xml:space="preserve"> to the instant case, we conclude that </w:t>
      </w:r>
      <w:smartTag w:uri="urn:schemas-microsoft-com:office:smarttags" w:element="place">
        <w:r w:rsidR="007E165E" w:rsidRPr="00C52D64">
          <w:rPr>
            <w:color w:val="000000"/>
            <w:spacing w:val="-2"/>
            <w:sz w:val="22"/>
            <w:szCs w:val="22"/>
          </w:rPr>
          <w:t>Four Corners</w:t>
        </w:r>
      </w:smartTag>
      <w:r w:rsidR="00787C4B" w:rsidRPr="00C52D64">
        <w:rPr>
          <w:color w:val="000000"/>
          <w:spacing w:val="-2"/>
          <w:sz w:val="22"/>
          <w:szCs w:val="22"/>
        </w:rPr>
        <w:t xml:space="preserve"> is apparently liable for a </w:t>
      </w:r>
      <w:r w:rsidR="00E847E3" w:rsidRPr="00C52D64">
        <w:rPr>
          <w:color w:val="000000"/>
          <w:spacing w:val="-2"/>
          <w:sz w:val="22"/>
          <w:szCs w:val="22"/>
        </w:rPr>
        <w:t xml:space="preserve">total </w:t>
      </w:r>
      <w:r w:rsidR="00050854" w:rsidRPr="00C52D64">
        <w:rPr>
          <w:color w:val="000000"/>
          <w:spacing w:val="-2"/>
          <w:sz w:val="22"/>
          <w:szCs w:val="22"/>
        </w:rPr>
        <w:t>forfeiture</w:t>
      </w:r>
      <w:r w:rsidR="00E847E3" w:rsidRPr="00C52D64">
        <w:rPr>
          <w:color w:val="000000"/>
          <w:spacing w:val="-2"/>
          <w:sz w:val="22"/>
          <w:szCs w:val="22"/>
        </w:rPr>
        <w:t xml:space="preserve"> </w:t>
      </w:r>
      <w:r w:rsidR="00337B75" w:rsidRPr="00C52D64">
        <w:rPr>
          <w:color w:val="000000"/>
          <w:spacing w:val="-2"/>
          <w:sz w:val="22"/>
          <w:szCs w:val="22"/>
        </w:rPr>
        <w:t xml:space="preserve">in the amount </w:t>
      </w:r>
      <w:r w:rsidR="00E847E3" w:rsidRPr="00C52D64">
        <w:rPr>
          <w:color w:val="000000"/>
          <w:spacing w:val="-2"/>
          <w:sz w:val="22"/>
          <w:szCs w:val="22"/>
        </w:rPr>
        <w:t>of $</w:t>
      </w:r>
      <w:r w:rsidR="00DC6E3A">
        <w:rPr>
          <w:color w:val="000000"/>
          <w:spacing w:val="-2"/>
          <w:sz w:val="22"/>
          <w:szCs w:val="22"/>
        </w:rPr>
        <w:t>25,000</w:t>
      </w:r>
      <w:r w:rsidR="00C52D64" w:rsidRPr="00C52D64">
        <w:rPr>
          <w:color w:val="000000"/>
          <w:spacing w:val="-2"/>
          <w:sz w:val="22"/>
          <w:szCs w:val="22"/>
        </w:rPr>
        <w:t xml:space="preserve">. </w:t>
      </w:r>
      <w:r w:rsidR="00E847E3" w:rsidRPr="00C52D64">
        <w:rPr>
          <w:color w:val="000000"/>
          <w:spacing w:val="-2"/>
          <w:sz w:val="22"/>
          <w:szCs w:val="22"/>
        </w:rPr>
        <w:t xml:space="preserve"> </w:t>
      </w:r>
    </w:p>
    <w:p w:rsidR="00050854" w:rsidRPr="00C52D64" w:rsidRDefault="00724BB6" w:rsidP="00934B26">
      <w:pPr>
        <w:widowControl/>
        <w:numPr>
          <w:ilvl w:val="0"/>
          <w:numId w:val="22"/>
        </w:numPr>
        <w:tabs>
          <w:tab w:val="clear" w:pos="1260"/>
          <w:tab w:val="left" w:pos="0"/>
          <w:tab w:val="num" w:pos="1440"/>
        </w:tabs>
        <w:suppressAutoHyphens/>
        <w:spacing w:after="220" w:line="240" w:lineRule="atLeast"/>
        <w:ind w:left="0"/>
        <w:rPr>
          <w:color w:val="000000"/>
          <w:spacing w:val="-2"/>
          <w:sz w:val="22"/>
          <w:szCs w:val="22"/>
        </w:rPr>
      </w:pPr>
      <w:r w:rsidRPr="00C52D64">
        <w:rPr>
          <w:color w:val="000000"/>
          <w:spacing w:val="-2"/>
          <w:sz w:val="22"/>
          <w:szCs w:val="22"/>
        </w:rPr>
        <w:t>We further order</w:t>
      </w:r>
      <w:r w:rsidRPr="00C52D64">
        <w:rPr>
          <w:color w:val="000000"/>
          <w:spacing w:val="-2"/>
          <w:sz w:val="22"/>
          <w:szCs w:val="22"/>
          <w:u w:color="000000"/>
        </w:rPr>
        <w:t xml:space="preserve"> Four Corners to submit a written statement, pursuant to Section 1.16 of the Rules,</w:t>
      </w:r>
      <w:r w:rsidR="009B4AE8">
        <w:rPr>
          <w:rStyle w:val="FootnoteReference"/>
          <w:color w:val="000000"/>
          <w:spacing w:val="-2"/>
          <w:sz w:val="22"/>
          <w:szCs w:val="22"/>
          <w:u w:color="000000"/>
        </w:rPr>
        <w:footnoteReference w:id="22"/>
      </w:r>
      <w:r w:rsidRPr="00C52D64">
        <w:rPr>
          <w:color w:val="000000"/>
          <w:spacing w:val="-2"/>
          <w:sz w:val="22"/>
          <w:szCs w:val="22"/>
          <w:u w:color="000000"/>
        </w:rPr>
        <w:t xml:space="preserve"> signed under penalty of perjury by an officer or director of Four Corners, stating that the </w:t>
      </w:r>
      <w:r w:rsidR="00A37DE4" w:rsidRPr="00C52D64">
        <w:rPr>
          <w:color w:val="000000"/>
          <w:spacing w:val="-2"/>
          <w:sz w:val="22"/>
          <w:szCs w:val="22"/>
          <w:u w:color="000000"/>
        </w:rPr>
        <w:t xml:space="preserve">STL </w:t>
      </w:r>
      <w:r w:rsidRPr="00C52D64">
        <w:rPr>
          <w:color w:val="000000"/>
          <w:spacing w:val="-2"/>
          <w:sz w:val="22"/>
          <w:szCs w:val="22"/>
          <w:u w:color="000000"/>
        </w:rPr>
        <w:t>Stations are in compliance with Section 1.903(a) of the Rules</w:t>
      </w:r>
      <w:r w:rsidRPr="00C52D64">
        <w:rPr>
          <w:rStyle w:val="FootnoteReference"/>
          <w:color w:val="000000"/>
          <w:spacing w:val="-2"/>
          <w:sz w:val="22"/>
          <w:szCs w:val="22"/>
          <w:u w:color="000000"/>
        </w:rPr>
        <w:footnoteReference w:id="23"/>
      </w:r>
      <w:r w:rsidR="00D31556">
        <w:rPr>
          <w:color w:val="000000"/>
          <w:spacing w:val="-2"/>
          <w:sz w:val="22"/>
          <w:szCs w:val="22"/>
          <w:u w:color="000000"/>
        </w:rPr>
        <w:t xml:space="preserve"> and their respective licenses,</w:t>
      </w:r>
      <w:r w:rsidRPr="00C52D64">
        <w:rPr>
          <w:color w:val="000000"/>
          <w:spacing w:val="-2"/>
          <w:sz w:val="22"/>
          <w:szCs w:val="22"/>
          <w:u w:color="000000"/>
        </w:rPr>
        <w:t xml:space="preserve"> and detailing the specific actions taken by Four Corners to come into compliance.  This statement must be provided to the Denver Office at the address listed in paragraph 1</w:t>
      </w:r>
      <w:r w:rsidR="00C52D64" w:rsidRPr="00C52D64">
        <w:rPr>
          <w:color w:val="000000"/>
          <w:spacing w:val="-2"/>
          <w:sz w:val="22"/>
          <w:szCs w:val="22"/>
          <w:u w:color="000000"/>
        </w:rPr>
        <w:t>0</w:t>
      </w:r>
      <w:r w:rsidR="005E49F1">
        <w:rPr>
          <w:color w:val="000000"/>
          <w:spacing w:val="-2"/>
          <w:sz w:val="22"/>
          <w:szCs w:val="22"/>
          <w:u w:color="000000"/>
        </w:rPr>
        <w:t>, below,</w:t>
      </w:r>
      <w:r w:rsidRPr="00C52D64">
        <w:rPr>
          <w:color w:val="000000"/>
          <w:spacing w:val="-2"/>
          <w:sz w:val="22"/>
          <w:szCs w:val="22"/>
          <w:u w:color="000000"/>
        </w:rPr>
        <w:t xml:space="preserve"> within thirty (30) calendar days of the release date of this </w:t>
      </w:r>
      <w:r w:rsidR="00D31556">
        <w:rPr>
          <w:color w:val="000000"/>
          <w:spacing w:val="-2"/>
          <w:sz w:val="22"/>
          <w:szCs w:val="22"/>
          <w:u w:color="000000"/>
        </w:rPr>
        <w:t xml:space="preserve">NAL.  </w:t>
      </w:r>
      <w:r w:rsidR="00050854" w:rsidRPr="00C52D64">
        <w:rPr>
          <w:color w:val="000000"/>
          <w:spacing w:val="-2"/>
          <w:sz w:val="22"/>
          <w:szCs w:val="22"/>
        </w:rPr>
        <w:t xml:space="preserve">  </w:t>
      </w:r>
    </w:p>
    <w:p w:rsidR="00050854" w:rsidRPr="00C52D64" w:rsidRDefault="00050854" w:rsidP="00BF1922">
      <w:pPr>
        <w:pStyle w:val="Heading1"/>
        <w:widowControl/>
        <w:rPr>
          <w:color w:val="000000"/>
          <w:sz w:val="22"/>
          <w:szCs w:val="22"/>
        </w:rPr>
      </w:pPr>
      <w:r w:rsidRPr="00C52D64">
        <w:rPr>
          <w:color w:val="000000"/>
          <w:sz w:val="22"/>
          <w:szCs w:val="22"/>
        </w:rPr>
        <w:t>ORDERING CLAUSES</w:t>
      </w:r>
    </w:p>
    <w:p w:rsidR="00050854" w:rsidRPr="00C52D64" w:rsidRDefault="00050854" w:rsidP="00BF1922">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C52D64">
        <w:rPr>
          <w:color w:val="000000"/>
          <w:spacing w:val="-2"/>
          <w:sz w:val="22"/>
          <w:szCs w:val="22"/>
        </w:rPr>
        <w:t>Accordingly,</w:t>
      </w:r>
      <w:r w:rsidRPr="00C52D64">
        <w:rPr>
          <w:b/>
          <w:color w:val="000000"/>
          <w:spacing w:val="-2"/>
          <w:sz w:val="22"/>
          <w:szCs w:val="22"/>
        </w:rPr>
        <w:t xml:space="preserve"> IT IS ORDERED</w:t>
      </w:r>
      <w:r w:rsidR="003F3CFD" w:rsidRPr="00C52D64">
        <w:rPr>
          <w:color w:val="000000"/>
          <w:spacing w:val="-2"/>
          <w:sz w:val="22"/>
          <w:szCs w:val="22"/>
        </w:rPr>
        <w:t xml:space="preserve"> that</w:t>
      </w:r>
      <w:r w:rsidR="00D57AE2" w:rsidRPr="00C52D64">
        <w:rPr>
          <w:color w:val="000000"/>
          <w:spacing w:val="-2"/>
          <w:sz w:val="22"/>
          <w:szCs w:val="22"/>
        </w:rPr>
        <w:t>, pursuant to S</w:t>
      </w:r>
      <w:r w:rsidRPr="00C52D64">
        <w:rPr>
          <w:color w:val="000000"/>
          <w:spacing w:val="-2"/>
          <w:sz w:val="22"/>
          <w:szCs w:val="22"/>
        </w:rPr>
        <w:t>ection 503(b) of the Communication</w:t>
      </w:r>
      <w:r w:rsidR="00D57AE2" w:rsidRPr="00C52D64">
        <w:rPr>
          <w:color w:val="000000"/>
          <w:spacing w:val="-2"/>
          <w:sz w:val="22"/>
          <w:szCs w:val="22"/>
        </w:rPr>
        <w:t>s Act of 1934, as amended, and S</w:t>
      </w:r>
      <w:r w:rsidRPr="00C52D64">
        <w:rPr>
          <w:color w:val="000000"/>
          <w:spacing w:val="-2"/>
          <w:sz w:val="22"/>
          <w:szCs w:val="22"/>
        </w:rPr>
        <w:t xml:space="preserve">ections 0.111, </w:t>
      </w:r>
      <w:r w:rsidR="00856437" w:rsidRPr="00C52D64">
        <w:rPr>
          <w:color w:val="000000"/>
          <w:spacing w:val="-2"/>
          <w:sz w:val="22"/>
          <w:szCs w:val="22"/>
        </w:rPr>
        <w:t xml:space="preserve">0.204, </w:t>
      </w:r>
      <w:r w:rsidRPr="00C52D64">
        <w:rPr>
          <w:color w:val="000000"/>
          <w:spacing w:val="-2"/>
          <w:sz w:val="22"/>
          <w:szCs w:val="22"/>
        </w:rPr>
        <w:t>0.311</w:t>
      </w:r>
      <w:r w:rsidR="00716561" w:rsidRPr="00C52D64">
        <w:rPr>
          <w:color w:val="000000"/>
          <w:spacing w:val="-2"/>
          <w:sz w:val="22"/>
          <w:szCs w:val="22"/>
        </w:rPr>
        <w:t>, 0.314</w:t>
      </w:r>
      <w:r w:rsidR="002C62DA" w:rsidRPr="00C52D64">
        <w:rPr>
          <w:color w:val="000000"/>
          <w:spacing w:val="-2"/>
          <w:sz w:val="22"/>
          <w:szCs w:val="22"/>
        </w:rPr>
        <w:t>,</w:t>
      </w:r>
      <w:r w:rsidR="003E2AD5" w:rsidRPr="00C52D64">
        <w:rPr>
          <w:color w:val="000000"/>
          <w:spacing w:val="-2"/>
          <w:sz w:val="22"/>
          <w:szCs w:val="22"/>
        </w:rPr>
        <w:t xml:space="preserve"> and 1.80 of the Commission’s r</w:t>
      </w:r>
      <w:r w:rsidRPr="00C52D64">
        <w:rPr>
          <w:color w:val="000000"/>
          <w:spacing w:val="-2"/>
          <w:sz w:val="22"/>
          <w:szCs w:val="22"/>
        </w:rPr>
        <w:t xml:space="preserve">ules, </w:t>
      </w:r>
      <w:r w:rsidR="007E165E" w:rsidRPr="00C52D64">
        <w:rPr>
          <w:color w:val="000000"/>
          <w:spacing w:val="-2"/>
          <w:sz w:val="22"/>
          <w:szCs w:val="22"/>
        </w:rPr>
        <w:t>Four Corners Broadcasting</w:t>
      </w:r>
      <w:r w:rsidR="00D95E12" w:rsidRPr="00C52D64">
        <w:rPr>
          <w:color w:val="000000"/>
          <w:spacing w:val="-2"/>
          <w:sz w:val="22"/>
          <w:szCs w:val="22"/>
        </w:rPr>
        <w:t>, LLC,</w:t>
      </w:r>
      <w:r w:rsidRPr="00C52D64">
        <w:rPr>
          <w:color w:val="000000"/>
          <w:spacing w:val="-2"/>
          <w:sz w:val="22"/>
          <w:szCs w:val="22"/>
        </w:rPr>
        <w:t xml:space="preserve"> is hereby </w:t>
      </w:r>
      <w:r w:rsidRPr="00C52D64">
        <w:rPr>
          <w:b/>
          <w:color w:val="000000"/>
          <w:spacing w:val="-2"/>
          <w:sz w:val="22"/>
          <w:szCs w:val="22"/>
        </w:rPr>
        <w:t xml:space="preserve">NOTIFIED </w:t>
      </w:r>
      <w:r w:rsidRPr="00C52D64">
        <w:rPr>
          <w:color w:val="000000"/>
          <w:spacing w:val="-2"/>
          <w:sz w:val="22"/>
          <w:szCs w:val="22"/>
        </w:rPr>
        <w:t xml:space="preserve">of this </w:t>
      </w:r>
      <w:r w:rsidRPr="00C52D64">
        <w:rPr>
          <w:b/>
          <w:color w:val="000000"/>
          <w:spacing w:val="-2"/>
          <w:sz w:val="22"/>
          <w:szCs w:val="22"/>
        </w:rPr>
        <w:t>APPARENT LIABILITY FOR A FORFEITURE</w:t>
      </w:r>
      <w:r w:rsidR="00484313" w:rsidRPr="00C52D64">
        <w:rPr>
          <w:b/>
          <w:color w:val="000000"/>
          <w:spacing w:val="-2"/>
          <w:sz w:val="22"/>
          <w:szCs w:val="22"/>
        </w:rPr>
        <w:t xml:space="preserve"> </w:t>
      </w:r>
      <w:r w:rsidRPr="00C52D64">
        <w:rPr>
          <w:color w:val="000000"/>
          <w:spacing w:val="-2"/>
          <w:sz w:val="22"/>
          <w:szCs w:val="22"/>
        </w:rPr>
        <w:t>in the amount of</w:t>
      </w:r>
      <w:r w:rsidR="00DC6E3A">
        <w:rPr>
          <w:color w:val="000000"/>
          <w:spacing w:val="-2"/>
          <w:sz w:val="22"/>
          <w:szCs w:val="22"/>
        </w:rPr>
        <w:t xml:space="preserve"> twenty-five</w:t>
      </w:r>
      <w:r w:rsidRPr="00C52D64">
        <w:rPr>
          <w:b/>
          <w:color w:val="000000"/>
          <w:sz w:val="22"/>
          <w:szCs w:val="22"/>
        </w:rPr>
        <w:t xml:space="preserve"> </w:t>
      </w:r>
      <w:r w:rsidRPr="00C52D64">
        <w:rPr>
          <w:color w:val="000000"/>
          <w:sz w:val="22"/>
          <w:szCs w:val="22"/>
        </w:rPr>
        <w:t>thousand dollars ($</w:t>
      </w:r>
      <w:r w:rsidR="00DC6E3A">
        <w:rPr>
          <w:color w:val="000000"/>
          <w:sz w:val="22"/>
          <w:szCs w:val="22"/>
        </w:rPr>
        <w:t>25,000</w:t>
      </w:r>
      <w:r w:rsidRPr="00C52D64">
        <w:rPr>
          <w:color w:val="000000"/>
          <w:sz w:val="22"/>
          <w:szCs w:val="22"/>
        </w:rPr>
        <w:t>) for violation</w:t>
      </w:r>
      <w:r w:rsidR="005E49F1">
        <w:rPr>
          <w:color w:val="000000"/>
          <w:sz w:val="22"/>
          <w:szCs w:val="22"/>
        </w:rPr>
        <w:t>s</w:t>
      </w:r>
      <w:r w:rsidRPr="00C52D64">
        <w:rPr>
          <w:color w:val="000000"/>
          <w:sz w:val="22"/>
          <w:szCs w:val="22"/>
        </w:rPr>
        <w:t xml:space="preserve"> of </w:t>
      </w:r>
      <w:r w:rsidR="00D57AE2" w:rsidRPr="00C52D64">
        <w:rPr>
          <w:color w:val="000000"/>
          <w:sz w:val="22"/>
          <w:szCs w:val="22"/>
        </w:rPr>
        <w:t>S</w:t>
      </w:r>
      <w:r w:rsidRPr="00C52D64">
        <w:rPr>
          <w:color w:val="000000"/>
          <w:sz w:val="22"/>
          <w:szCs w:val="22"/>
        </w:rPr>
        <w:t xml:space="preserve">ection </w:t>
      </w:r>
      <w:r w:rsidR="00313B78">
        <w:rPr>
          <w:color w:val="000000"/>
          <w:sz w:val="22"/>
          <w:szCs w:val="22"/>
        </w:rPr>
        <w:t xml:space="preserve">301 of the Act and Section </w:t>
      </w:r>
      <w:r w:rsidR="007E165E" w:rsidRPr="00C52D64">
        <w:rPr>
          <w:color w:val="000000"/>
          <w:sz w:val="22"/>
          <w:szCs w:val="22"/>
        </w:rPr>
        <w:t>1.903(a)</w:t>
      </w:r>
      <w:r w:rsidR="00313B78">
        <w:rPr>
          <w:color w:val="000000"/>
          <w:sz w:val="22"/>
          <w:szCs w:val="22"/>
        </w:rPr>
        <w:t xml:space="preserve"> of the Rules</w:t>
      </w:r>
      <w:r w:rsidRPr="00C52D64">
        <w:rPr>
          <w:color w:val="000000"/>
          <w:sz w:val="22"/>
          <w:szCs w:val="22"/>
        </w:rPr>
        <w:t>.</w:t>
      </w:r>
      <w:r w:rsidRPr="00C52D64">
        <w:rPr>
          <w:rStyle w:val="FootnoteReference"/>
          <w:color w:val="000000"/>
          <w:sz w:val="22"/>
          <w:szCs w:val="22"/>
        </w:rPr>
        <w:footnoteReference w:id="24"/>
      </w:r>
    </w:p>
    <w:p w:rsidR="003740F2" w:rsidRPr="00C52D64" w:rsidRDefault="00050854" w:rsidP="00392410">
      <w:pPr>
        <w:widowControl/>
        <w:numPr>
          <w:ilvl w:val="0"/>
          <w:numId w:val="22"/>
        </w:numPr>
        <w:tabs>
          <w:tab w:val="clear" w:pos="1260"/>
          <w:tab w:val="left" w:pos="0"/>
          <w:tab w:val="num" w:pos="1440"/>
        </w:tabs>
        <w:suppressAutoHyphens/>
        <w:spacing w:after="120" w:line="240" w:lineRule="atLeast"/>
        <w:ind w:left="0"/>
        <w:rPr>
          <w:color w:val="000000"/>
        </w:rPr>
      </w:pPr>
      <w:r w:rsidRPr="00C52D64">
        <w:rPr>
          <w:b/>
          <w:color w:val="000000"/>
          <w:spacing w:val="-2"/>
          <w:sz w:val="22"/>
          <w:szCs w:val="22"/>
        </w:rPr>
        <w:t>IT IS FURTHER ORDERED</w:t>
      </w:r>
      <w:r w:rsidRPr="00C52D64">
        <w:rPr>
          <w:color w:val="000000"/>
          <w:spacing w:val="-2"/>
          <w:sz w:val="22"/>
          <w:szCs w:val="22"/>
        </w:rPr>
        <w:t xml:space="preserve"> </w:t>
      </w:r>
      <w:r w:rsidR="003F3CFD" w:rsidRPr="00C52D64">
        <w:rPr>
          <w:color w:val="000000"/>
          <w:spacing w:val="-2"/>
          <w:sz w:val="22"/>
          <w:szCs w:val="22"/>
        </w:rPr>
        <w:t>that</w:t>
      </w:r>
      <w:r w:rsidR="00D57AE2" w:rsidRPr="00C52D64">
        <w:rPr>
          <w:color w:val="000000"/>
          <w:spacing w:val="-2"/>
          <w:sz w:val="22"/>
          <w:szCs w:val="22"/>
        </w:rPr>
        <w:t>, pursuant to S</w:t>
      </w:r>
      <w:r w:rsidR="003E2AD5" w:rsidRPr="00C52D64">
        <w:rPr>
          <w:color w:val="000000"/>
          <w:spacing w:val="-2"/>
          <w:sz w:val="22"/>
          <w:szCs w:val="22"/>
        </w:rPr>
        <w:t>ection 1.80 of the Commission’s r</w:t>
      </w:r>
      <w:r w:rsidRPr="00C52D64">
        <w:rPr>
          <w:color w:val="000000"/>
          <w:spacing w:val="-2"/>
          <w:sz w:val="22"/>
          <w:szCs w:val="22"/>
        </w:rPr>
        <w:t>ules</w:t>
      </w:r>
      <w:r w:rsidR="002C62DA" w:rsidRPr="00C52D64">
        <w:rPr>
          <w:color w:val="000000"/>
          <w:spacing w:val="-2"/>
          <w:sz w:val="22"/>
          <w:szCs w:val="22"/>
        </w:rPr>
        <w:t>,</w:t>
      </w:r>
      <w:r w:rsidRPr="00C52D64">
        <w:rPr>
          <w:color w:val="000000"/>
          <w:spacing w:val="-2"/>
          <w:sz w:val="22"/>
          <w:szCs w:val="22"/>
        </w:rPr>
        <w:t xml:space="preserve"> within thirty </w:t>
      </w:r>
      <w:r w:rsidR="003A7878" w:rsidRPr="00C52D64">
        <w:rPr>
          <w:color w:val="000000"/>
          <w:spacing w:val="-2"/>
          <w:sz w:val="22"/>
          <w:szCs w:val="22"/>
        </w:rPr>
        <w:t xml:space="preserve">(30) calendar </w:t>
      </w:r>
      <w:r w:rsidRPr="00C52D64">
        <w:rPr>
          <w:color w:val="000000"/>
          <w:spacing w:val="-2"/>
          <w:sz w:val="22"/>
          <w:szCs w:val="22"/>
        </w:rPr>
        <w:t xml:space="preserve">days of the release date of this Notice of Apparent Liability for Forfeiture, </w:t>
      </w:r>
      <w:r w:rsidR="007E165E" w:rsidRPr="00C52D64">
        <w:rPr>
          <w:color w:val="000000"/>
          <w:spacing w:val="-2"/>
          <w:sz w:val="22"/>
          <w:szCs w:val="22"/>
        </w:rPr>
        <w:t>Four Corners Broadcasting, LLC,</w:t>
      </w:r>
      <w:r w:rsidRPr="00C52D64">
        <w:rPr>
          <w:color w:val="000000"/>
          <w:spacing w:val="-2"/>
          <w:sz w:val="22"/>
          <w:szCs w:val="22"/>
        </w:rPr>
        <w:t xml:space="preserve"> </w:t>
      </w:r>
      <w:r w:rsidR="00145224" w:rsidRPr="00C52D64">
        <w:rPr>
          <w:b/>
          <w:color w:val="000000"/>
          <w:spacing w:val="-2"/>
          <w:sz w:val="22"/>
          <w:szCs w:val="22"/>
        </w:rPr>
        <w:t>SHALL PAY</w:t>
      </w:r>
      <w:r w:rsidRPr="00C52D64">
        <w:rPr>
          <w:color w:val="000000"/>
          <w:spacing w:val="-2"/>
          <w:sz w:val="22"/>
          <w:szCs w:val="22"/>
        </w:rPr>
        <w:t xml:space="preserve"> the full amount of the proposed forfeiture or </w:t>
      </w:r>
      <w:r w:rsidR="00145224" w:rsidRPr="00C52D64">
        <w:rPr>
          <w:b/>
          <w:color w:val="000000"/>
          <w:spacing w:val="-2"/>
          <w:sz w:val="22"/>
          <w:szCs w:val="22"/>
        </w:rPr>
        <w:t>SHALL FILE</w:t>
      </w:r>
      <w:r w:rsidRPr="00C52D64">
        <w:rPr>
          <w:color w:val="000000"/>
          <w:spacing w:val="-2"/>
          <w:sz w:val="22"/>
          <w:szCs w:val="22"/>
        </w:rPr>
        <w:t xml:space="preserve"> a written statement seeking reduction or cancellation of the proposed forfeiture.</w:t>
      </w:r>
    </w:p>
    <w:p w:rsidR="00A37DE4" w:rsidRPr="00C52D64" w:rsidRDefault="00A37DE4" w:rsidP="00392410">
      <w:pPr>
        <w:widowControl/>
        <w:numPr>
          <w:ilvl w:val="0"/>
          <w:numId w:val="22"/>
        </w:numPr>
        <w:tabs>
          <w:tab w:val="clear" w:pos="1260"/>
          <w:tab w:val="left" w:pos="0"/>
          <w:tab w:val="num" w:pos="1440"/>
        </w:tabs>
        <w:suppressAutoHyphens/>
        <w:spacing w:after="120" w:line="240" w:lineRule="atLeast"/>
        <w:ind w:left="0"/>
        <w:rPr>
          <w:color w:val="000000"/>
        </w:rPr>
      </w:pPr>
      <w:r w:rsidRPr="00C52D64">
        <w:rPr>
          <w:b/>
          <w:color w:val="000000"/>
          <w:spacing w:val="-2"/>
          <w:sz w:val="22"/>
          <w:szCs w:val="22"/>
        </w:rPr>
        <w:t xml:space="preserve">IT IS FURTHER ORDERED </w:t>
      </w:r>
      <w:r w:rsidRPr="00C52D64">
        <w:rPr>
          <w:color w:val="000000"/>
          <w:spacing w:val="-2"/>
          <w:sz w:val="22"/>
          <w:szCs w:val="22"/>
        </w:rPr>
        <w:t xml:space="preserve">that, pursuant to 1.80 of the Commission’s rules, Four Corners Broadcasting, LLC, </w:t>
      </w:r>
      <w:r w:rsidRPr="00C52D64">
        <w:rPr>
          <w:b/>
          <w:color w:val="000000"/>
          <w:spacing w:val="-2"/>
          <w:sz w:val="22"/>
          <w:szCs w:val="22"/>
        </w:rPr>
        <w:t>SHALL SUBMIT</w:t>
      </w:r>
      <w:r w:rsidRPr="00C52D64">
        <w:rPr>
          <w:color w:val="000000"/>
          <w:spacing w:val="-2"/>
          <w:sz w:val="22"/>
          <w:szCs w:val="22"/>
        </w:rPr>
        <w:t xml:space="preserve"> a written statement, as described in paragraph </w:t>
      </w:r>
      <w:r w:rsidR="00FD7074">
        <w:rPr>
          <w:color w:val="000000"/>
          <w:spacing w:val="-2"/>
          <w:sz w:val="22"/>
          <w:szCs w:val="22"/>
        </w:rPr>
        <w:t>7</w:t>
      </w:r>
      <w:r w:rsidRPr="00C52D64">
        <w:rPr>
          <w:color w:val="000000"/>
          <w:spacing w:val="-2"/>
          <w:sz w:val="22"/>
          <w:szCs w:val="22"/>
        </w:rPr>
        <w:t>,</w:t>
      </w:r>
      <w:r w:rsidR="005E49F1">
        <w:rPr>
          <w:color w:val="000000"/>
          <w:spacing w:val="-2"/>
          <w:sz w:val="22"/>
          <w:szCs w:val="22"/>
        </w:rPr>
        <w:t xml:space="preserve"> above,</w:t>
      </w:r>
      <w:r w:rsidRPr="00C52D64">
        <w:rPr>
          <w:color w:val="000000"/>
          <w:spacing w:val="-2"/>
          <w:sz w:val="22"/>
          <w:szCs w:val="22"/>
        </w:rPr>
        <w:t xml:space="preserve"> within </w:t>
      </w:r>
      <w:r w:rsidR="005E49F1">
        <w:rPr>
          <w:color w:val="000000"/>
          <w:spacing w:val="-2"/>
          <w:sz w:val="22"/>
          <w:szCs w:val="22"/>
        </w:rPr>
        <w:t>thirty (</w:t>
      </w:r>
      <w:r w:rsidRPr="00C52D64">
        <w:rPr>
          <w:color w:val="000000"/>
          <w:spacing w:val="-2"/>
          <w:sz w:val="22"/>
          <w:szCs w:val="22"/>
        </w:rPr>
        <w:t>30</w:t>
      </w:r>
      <w:r w:rsidR="005E49F1">
        <w:rPr>
          <w:color w:val="000000"/>
          <w:spacing w:val="-2"/>
          <w:sz w:val="22"/>
          <w:szCs w:val="22"/>
        </w:rPr>
        <w:t>)</w:t>
      </w:r>
      <w:r w:rsidRPr="00C52D64">
        <w:rPr>
          <w:color w:val="000000"/>
          <w:spacing w:val="-2"/>
          <w:sz w:val="22"/>
          <w:szCs w:val="22"/>
        </w:rPr>
        <w:t xml:space="preserve"> </w:t>
      </w:r>
      <w:r w:rsidR="005E49F1">
        <w:rPr>
          <w:color w:val="000000"/>
          <w:spacing w:val="-2"/>
          <w:sz w:val="22"/>
          <w:szCs w:val="22"/>
        </w:rPr>
        <w:t xml:space="preserve">calendar </w:t>
      </w:r>
      <w:r w:rsidRPr="00C52D64">
        <w:rPr>
          <w:color w:val="000000"/>
          <w:spacing w:val="-2"/>
          <w:sz w:val="22"/>
          <w:szCs w:val="22"/>
        </w:rPr>
        <w:t xml:space="preserve">days of the release date of this Notice of Apparent Liability for Forfeiture and Order.  The statement must be mailed to Federal Communications Commission, Enforcement Bureau, Western Region, Denver Office, </w:t>
      </w:r>
      <w:smartTag w:uri="urn:schemas-microsoft-com:office:smarttags" w:element="address">
        <w:smartTag w:uri="urn:schemas-microsoft-com:office:smarttags" w:element="Street">
          <w:r w:rsidRPr="00C52D64">
            <w:rPr>
              <w:color w:val="000000"/>
              <w:spacing w:val="-2"/>
              <w:sz w:val="22"/>
              <w:szCs w:val="22"/>
            </w:rPr>
            <w:t>215 S. Wadsworth Blvd., Suite 303</w:t>
          </w:r>
        </w:smartTag>
        <w:r w:rsidRPr="00C52D64">
          <w:rPr>
            <w:color w:val="000000"/>
            <w:spacing w:val="-2"/>
            <w:sz w:val="22"/>
            <w:szCs w:val="22"/>
          </w:rPr>
          <w:t xml:space="preserve">, </w:t>
        </w:r>
        <w:smartTag w:uri="urn:schemas-microsoft-com:office:smarttags" w:element="City">
          <w:r w:rsidRPr="00C52D64">
            <w:rPr>
              <w:color w:val="000000"/>
              <w:spacing w:val="-2"/>
              <w:sz w:val="22"/>
              <w:szCs w:val="22"/>
            </w:rPr>
            <w:t>Lakewood</w:t>
          </w:r>
        </w:smartTag>
        <w:r w:rsidRPr="00C52D64">
          <w:rPr>
            <w:color w:val="000000"/>
            <w:spacing w:val="-2"/>
            <w:sz w:val="22"/>
            <w:szCs w:val="22"/>
          </w:rPr>
          <w:t xml:space="preserve">, </w:t>
        </w:r>
        <w:smartTag w:uri="urn:schemas-microsoft-com:office:smarttags" w:element="State">
          <w:r w:rsidRPr="00C52D64">
            <w:rPr>
              <w:color w:val="000000"/>
              <w:spacing w:val="-2"/>
              <w:sz w:val="22"/>
              <w:szCs w:val="22"/>
            </w:rPr>
            <w:t>Colorado</w:t>
          </w:r>
        </w:smartTag>
        <w:r w:rsidR="003B46F9" w:rsidRPr="00C52D64">
          <w:rPr>
            <w:color w:val="000000"/>
            <w:spacing w:val="-2"/>
            <w:sz w:val="22"/>
            <w:szCs w:val="22"/>
          </w:rPr>
          <w:t xml:space="preserve">, </w:t>
        </w:r>
        <w:smartTag w:uri="urn:schemas-microsoft-com:office:smarttags" w:element="PostalCode">
          <w:r w:rsidR="003B46F9" w:rsidRPr="00C52D64">
            <w:rPr>
              <w:color w:val="000000"/>
              <w:spacing w:val="-2"/>
              <w:sz w:val="22"/>
              <w:szCs w:val="22"/>
            </w:rPr>
            <w:t>80226</w:t>
          </w:r>
        </w:smartTag>
      </w:smartTag>
      <w:r w:rsidRPr="00C52D64">
        <w:rPr>
          <w:color w:val="000000"/>
          <w:spacing w:val="-2"/>
          <w:sz w:val="22"/>
          <w:szCs w:val="22"/>
        </w:rPr>
        <w:t xml:space="preserve">.  </w:t>
      </w:r>
      <w:smartTag w:uri="urn:schemas-microsoft-com:office:smarttags" w:element="place">
        <w:r w:rsidRPr="00C52D64">
          <w:rPr>
            <w:color w:val="000000"/>
            <w:spacing w:val="-2"/>
            <w:sz w:val="22"/>
            <w:szCs w:val="22"/>
          </w:rPr>
          <w:t>Four Corners</w:t>
        </w:r>
      </w:smartTag>
      <w:r w:rsidRPr="00C52D64">
        <w:rPr>
          <w:color w:val="000000"/>
          <w:spacing w:val="-2"/>
          <w:sz w:val="22"/>
          <w:szCs w:val="22"/>
        </w:rPr>
        <w:t xml:space="preserve"> shall also e-mail the written statement to </w:t>
      </w:r>
      <w:smartTag w:uri="urn:schemas-microsoft-com:office:smarttags" w:element="PersonName">
        <w:r w:rsidRPr="00C52D64">
          <w:rPr>
            <w:color w:val="000000"/>
            <w:spacing w:val="-2"/>
            <w:sz w:val="22"/>
            <w:szCs w:val="22"/>
          </w:rPr>
          <w:t>WR-Response</w:t>
        </w:r>
      </w:smartTag>
      <w:r w:rsidRPr="00C52D64">
        <w:rPr>
          <w:color w:val="000000"/>
          <w:spacing w:val="-2"/>
          <w:sz w:val="22"/>
          <w:szCs w:val="22"/>
        </w:rPr>
        <w:t>@fcc.gov.</w:t>
      </w:r>
    </w:p>
    <w:p w:rsidR="00A66F85" w:rsidRPr="00C52D64" w:rsidRDefault="00A66F85" w:rsidP="00A66F85">
      <w:pPr>
        <w:widowControl/>
        <w:numPr>
          <w:ilvl w:val="0"/>
          <w:numId w:val="22"/>
        </w:numPr>
        <w:tabs>
          <w:tab w:val="clear" w:pos="1260"/>
          <w:tab w:val="left" w:pos="0"/>
          <w:tab w:val="num" w:pos="1440"/>
        </w:tabs>
        <w:suppressAutoHyphens/>
        <w:spacing w:after="120" w:line="240" w:lineRule="atLeast"/>
        <w:ind w:left="0"/>
        <w:rPr>
          <w:rFonts w:eastAsia="MS Mincho" w:cs="Arial"/>
          <w:color w:val="000000"/>
          <w:sz w:val="22"/>
          <w:szCs w:val="22"/>
        </w:rPr>
      </w:pPr>
      <w:r w:rsidRPr="00C52D64">
        <w:rPr>
          <w:rFonts w:eastAsia="MS Mincho" w:cs="Arial"/>
          <w:color w:val="000000"/>
          <w:sz w:val="22"/>
          <w:szCs w:val="22"/>
        </w:rPr>
        <w:t xml:space="preserve">Payment of the forfeiture must be made by check or similar instrument, wire transfer, or credit card, and must include the NAL/Account </w:t>
      </w:r>
      <w:r w:rsidR="00E82667">
        <w:rPr>
          <w:rFonts w:eastAsia="MS Mincho" w:cs="Arial"/>
          <w:color w:val="000000"/>
          <w:sz w:val="22"/>
          <w:szCs w:val="22"/>
        </w:rPr>
        <w:t>N</w:t>
      </w:r>
      <w:r w:rsidRPr="00C52D64">
        <w:rPr>
          <w:rFonts w:eastAsia="MS Mincho" w:cs="Arial"/>
          <w:color w:val="000000"/>
          <w:sz w:val="22"/>
          <w:szCs w:val="22"/>
        </w:rPr>
        <w:t xml:space="preserve">umber and FRN referenced above.  </w:t>
      </w:r>
      <w:smartTag w:uri="urn:schemas-microsoft-com:office:smarttags" w:element="place">
        <w:r w:rsidR="007E165E" w:rsidRPr="00C52D64">
          <w:rPr>
            <w:rFonts w:eastAsia="MS Mincho" w:cs="Arial"/>
            <w:color w:val="000000"/>
            <w:sz w:val="22"/>
            <w:szCs w:val="22"/>
          </w:rPr>
          <w:t>Four Corners</w:t>
        </w:r>
      </w:smartTag>
      <w:r w:rsidR="0095119D" w:rsidRPr="00C52D64">
        <w:rPr>
          <w:color w:val="000000"/>
          <w:sz w:val="22"/>
          <w:szCs w:val="22"/>
          <w:lang w:bidi="he-IL"/>
        </w:rPr>
        <w:t xml:space="preserve"> shall also send electronic notification on the date said payment is made to </w:t>
      </w:r>
      <w:r w:rsidR="0095119D" w:rsidRPr="00C52D64">
        <w:rPr>
          <w:color w:val="000000"/>
          <w:sz w:val="22"/>
          <w:szCs w:val="22"/>
        </w:rPr>
        <w:t xml:space="preserve">WR-Response@fcc.gov.  </w:t>
      </w:r>
      <w:r w:rsidRPr="00C52D64">
        <w:rPr>
          <w:rFonts w:eastAsia="MS Mincho" w:cs="Arial"/>
          <w:color w:val="000000"/>
          <w:sz w:val="22"/>
          <w:szCs w:val="22"/>
        </w:rPr>
        <w:t>Regardless of the form of payment, a completed FCC Form 159 (Remittance Advice) must be submitted.</w:t>
      </w:r>
      <w:r w:rsidRPr="00C52D64">
        <w:rPr>
          <w:rStyle w:val="FootnoteReference"/>
          <w:rFonts w:eastAsia="MS Mincho" w:cs="Arial"/>
          <w:color w:val="000000"/>
          <w:sz w:val="22"/>
          <w:szCs w:val="22"/>
        </w:rPr>
        <w:footnoteReference w:id="25"/>
      </w:r>
      <w:r w:rsidRPr="00C52D64">
        <w:rPr>
          <w:rFonts w:eastAsia="MS Mincho" w:cs="Arial"/>
          <w:color w:val="000000"/>
          <w:sz w:val="22"/>
          <w:szCs w:val="22"/>
        </w:rPr>
        <w:t xml:space="preserve">  When completing the FCC Form 159, enter the Account Number in block number 23A (call sign/other ID) and enter the letters “FORF” in block number 24A (payment type code).  </w:t>
      </w:r>
      <w:r w:rsidRPr="00C52D64">
        <w:rPr>
          <w:color w:val="000000"/>
          <w:sz w:val="22"/>
          <w:szCs w:val="22"/>
        </w:rPr>
        <w:t>Below are additional instructions you should follow based on the form of payment you select:</w:t>
      </w:r>
    </w:p>
    <w:p w:rsidR="00A66F85" w:rsidRPr="00C52D64" w:rsidRDefault="00A66F85" w:rsidP="00A66F85">
      <w:pPr>
        <w:pStyle w:val="ParaNum"/>
        <w:numPr>
          <w:ilvl w:val="0"/>
          <w:numId w:val="27"/>
        </w:numPr>
        <w:tabs>
          <w:tab w:val="clear" w:pos="1440"/>
        </w:tabs>
        <w:autoSpaceDE/>
        <w:autoSpaceDN/>
        <w:adjustRightInd/>
        <w:spacing w:after="120"/>
        <w:jc w:val="left"/>
        <w:rPr>
          <w:rFonts w:eastAsia="MS Mincho"/>
          <w:color w:val="000000"/>
          <w:sz w:val="22"/>
          <w:szCs w:val="22"/>
        </w:rPr>
      </w:pPr>
      <w:r w:rsidRPr="00C52D64">
        <w:rPr>
          <w:rFonts w:eastAsia="MS Mincho"/>
          <w:color w:val="000000"/>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C52D64">
            <w:rPr>
              <w:rFonts w:eastAsia="MS Mincho"/>
              <w:color w:val="000000"/>
              <w:sz w:val="22"/>
              <w:szCs w:val="22"/>
            </w:rPr>
            <w:t>P.O. Box 979088</w:t>
          </w:r>
        </w:smartTag>
        <w:r w:rsidRPr="00C52D64">
          <w:rPr>
            <w:rFonts w:eastAsia="MS Mincho"/>
            <w:color w:val="000000"/>
            <w:sz w:val="22"/>
            <w:szCs w:val="22"/>
          </w:rPr>
          <w:t xml:space="preserve">, </w:t>
        </w:r>
        <w:smartTag w:uri="urn:schemas-microsoft-com:office:smarttags" w:element="City">
          <w:r w:rsidRPr="00C52D64">
            <w:rPr>
              <w:rFonts w:eastAsia="MS Mincho"/>
              <w:color w:val="000000"/>
              <w:sz w:val="22"/>
              <w:szCs w:val="22"/>
            </w:rPr>
            <w:t>St. Louis</w:t>
          </w:r>
        </w:smartTag>
        <w:r w:rsidRPr="00C52D64">
          <w:rPr>
            <w:rFonts w:eastAsia="MS Mincho"/>
            <w:color w:val="000000"/>
            <w:sz w:val="22"/>
            <w:szCs w:val="22"/>
          </w:rPr>
          <w:t xml:space="preserve">, </w:t>
        </w:r>
        <w:smartTag w:uri="urn:schemas-microsoft-com:office:smarttags" w:element="State">
          <w:r w:rsidRPr="00C52D64">
            <w:rPr>
              <w:rFonts w:eastAsia="MS Mincho"/>
              <w:color w:val="000000"/>
              <w:sz w:val="22"/>
              <w:szCs w:val="22"/>
            </w:rPr>
            <w:t>MO</w:t>
          </w:r>
        </w:smartTag>
        <w:r w:rsidRPr="00C52D64">
          <w:rPr>
            <w:rFonts w:eastAsia="MS Mincho"/>
            <w:color w:val="000000"/>
            <w:sz w:val="22"/>
            <w:szCs w:val="22"/>
          </w:rPr>
          <w:t xml:space="preserve"> </w:t>
        </w:r>
        <w:smartTag w:uri="urn:schemas-microsoft-com:office:smarttags" w:element="PostalCode">
          <w:r w:rsidRPr="00C52D64">
            <w:rPr>
              <w:rFonts w:eastAsia="MS Mincho"/>
              <w:color w:val="000000"/>
              <w:sz w:val="22"/>
              <w:szCs w:val="22"/>
            </w:rPr>
            <w:t>63197-9000</w:t>
          </w:r>
        </w:smartTag>
      </w:smartTag>
      <w:r w:rsidRPr="00C52D64">
        <w:rPr>
          <w:rFonts w:eastAsia="MS Mincho"/>
          <w:color w:val="000000"/>
          <w:sz w:val="22"/>
          <w:szCs w:val="22"/>
        </w:rPr>
        <w:t xml:space="preserve">, or sent via overnight mail to U.S. Bank – Government Lockbox #979088, SL-MO-C2-GL, 1005 </w:t>
      </w:r>
      <w:smartTag w:uri="urn:schemas-microsoft-com:office:smarttags" w:element="PlaceName">
        <w:r w:rsidRPr="00C52D64">
          <w:rPr>
            <w:rFonts w:eastAsia="MS Mincho"/>
            <w:color w:val="000000"/>
            <w:sz w:val="22"/>
            <w:szCs w:val="22"/>
          </w:rPr>
          <w:t>Convention</w:t>
        </w:r>
      </w:smartTag>
      <w:r w:rsidRPr="00C52D64">
        <w:rPr>
          <w:rFonts w:eastAsia="MS Mincho"/>
          <w:color w:val="000000"/>
          <w:sz w:val="22"/>
          <w:szCs w:val="22"/>
        </w:rPr>
        <w:t xml:space="preserve"> </w:t>
      </w:r>
      <w:smartTag w:uri="urn:schemas-microsoft-com:office:smarttags" w:element="PlaceType">
        <w:r w:rsidRPr="00C52D64">
          <w:rPr>
            <w:rFonts w:eastAsia="MS Mincho"/>
            <w:color w:val="000000"/>
            <w:sz w:val="22"/>
            <w:szCs w:val="22"/>
          </w:rPr>
          <w:t>Plaza</w:t>
        </w:r>
      </w:smartTag>
      <w:r w:rsidRPr="00C52D64">
        <w:rPr>
          <w:rFonts w:eastAsia="MS Mincho"/>
          <w:color w:val="000000"/>
          <w:sz w:val="22"/>
          <w:szCs w:val="22"/>
        </w:rPr>
        <w:t xml:space="preserve">, </w:t>
      </w:r>
      <w:smartTag w:uri="urn:schemas-microsoft-com:office:smarttags" w:element="place">
        <w:smartTag w:uri="urn:schemas-microsoft-com:office:smarttags" w:element="City">
          <w:r w:rsidRPr="00C52D64">
            <w:rPr>
              <w:rFonts w:eastAsia="MS Mincho"/>
              <w:color w:val="000000"/>
              <w:sz w:val="22"/>
              <w:szCs w:val="22"/>
            </w:rPr>
            <w:t>St. Louis</w:t>
          </w:r>
        </w:smartTag>
        <w:r w:rsidRPr="00C52D64">
          <w:rPr>
            <w:rFonts w:eastAsia="MS Mincho"/>
            <w:color w:val="000000"/>
            <w:sz w:val="22"/>
            <w:szCs w:val="22"/>
          </w:rPr>
          <w:t xml:space="preserve">, </w:t>
        </w:r>
        <w:smartTag w:uri="urn:schemas-microsoft-com:office:smarttags" w:element="State">
          <w:r w:rsidRPr="00C52D64">
            <w:rPr>
              <w:rFonts w:eastAsia="MS Mincho"/>
              <w:color w:val="000000"/>
              <w:sz w:val="22"/>
              <w:szCs w:val="22"/>
            </w:rPr>
            <w:t>MO</w:t>
          </w:r>
        </w:smartTag>
        <w:r w:rsidRPr="00C52D64">
          <w:rPr>
            <w:rFonts w:eastAsia="MS Mincho"/>
            <w:color w:val="000000"/>
            <w:sz w:val="22"/>
            <w:szCs w:val="22"/>
          </w:rPr>
          <w:t xml:space="preserve"> </w:t>
        </w:r>
        <w:smartTag w:uri="urn:schemas-microsoft-com:office:smarttags" w:element="PostalCode">
          <w:r w:rsidRPr="00C52D64">
            <w:rPr>
              <w:rFonts w:eastAsia="MS Mincho"/>
              <w:color w:val="000000"/>
              <w:sz w:val="22"/>
              <w:szCs w:val="22"/>
            </w:rPr>
            <w:t>63101</w:t>
          </w:r>
        </w:smartTag>
      </w:smartTag>
      <w:r w:rsidRPr="00C52D64">
        <w:rPr>
          <w:rFonts w:eastAsia="MS Mincho"/>
          <w:color w:val="000000"/>
          <w:sz w:val="22"/>
          <w:szCs w:val="22"/>
        </w:rPr>
        <w:t xml:space="preserve">.  </w:t>
      </w:r>
    </w:p>
    <w:p w:rsidR="00A66F85" w:rsidRPr="00C52D64" w:rsidRDefault="00A66F85" w:rsidP="00546D8A">
      <w:pPr>
        <w:pStyle w:val="ParaNum"/>
        <w:widowControl/>
        <w:numPr>
          <w:ilvl w:val="0"/>
          <w:numId w:val="27"/>
        </w:numPr>
        <w:tabs>
          <w:tab w:val="clear" w:pos="1440"/>
        </w:tabs>
        <w:autoSpaceDE/>
        <w:autoSpaceDN/>
        <w:adjustRightInd/>
        <w:spacing w:after="120"/>
        <w:jc w:val="left"/>
        <w:rPr>
          <w:rFonts w:eastAsia="MS Mincho"/>
          <w:color w:val="000000"/>
          <w:sz w:val="22"/>
          <w:szCs w:val="22"/>
        </w:rPr>
      </w:pPr>
      <w:r w:rsidRPr="00C52D64">
        <w:rPr>
          <w:rFonts w:eastAsia="MS Mincho"/>
          <w:color w:val="000000"/>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C52D64" w:rsidRDefault="00A66F85" w:rsidP="00A66F85">
      <w:pPr>
        <w:pStyle w:val="ParaNum"/>
        <w:numPr>
          <w:ilvl w:val="0"/>
          <w:numId w:val="27"/>
        </w:numPr>
        <w:tabs>
          <w:tab w:val="clear" w:pos="1440"/>
        </w:tabs>
        <w:autoSpaceDE/>
        <w:autoSpaceDN/>
        <w:adjustRightInd/>
        <w:spacing w:after="120"/>
        <w:jc w:val="left"/>
        <w:rPr>
          <w:rFonts w:eastAsia="MS Mincho"/>
          <w:color w:val="000000"/>
          <w:sz w:val="22"/>
          <w:szCs w:val="22"/>
        </w:rPr>
      </w:pPr>
      <w:r w:rsidRPr="00C52D64">
        <w:rPr>
          <w:rFonts w:eastAsia="MS Mincho"/>
          <w:color w:val="000000"/>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sidRPr="00C52D64">
            <w:rPr>
              <w:rFonts w:eastAsia="MS Mincho"/>
              <w:color w:val="000000"/>
              <w:sz w:val="22"/>
              <w:szCs w:val="22"/>
            </w:rPr>
            <w:t>P.O. Box 979088</w:t>
          </w:r>
        </w:smartTag>
        <w:r w:rsidRPr="00C52D64">
          <w:rPr>
            <w:rFonts w:eastAsia="MS Mincho"/>
            <w:color w:val="000000"/>
            <w:sz w:val="22"/>
            <w:szCs w:val="22"/>
          </w:rPr>
          <w:t xml:space="preserve">, </w:t>
        </w:r>
        <w:smartTag w:uri="urn:schemas-microsoft-com:office:smarttags" w:element="City">
          <w:r w:rsidRPr="00C52D64">
            <w:rPr>
              <w:rFonts w:eastAsia="MS Mincho"/>
              <w:color w:val="000000"/>
              <w:sz w:val="22"/>
              <w:szCs w:val="22"/>
            </w:rPr>
            <w:t>St. Louis</w:t>
          </w:r>
        </w:smartTag>
        <w:r w:rsidRPr="00C52D64">
          <w:rPr>
            <w:rFonts w:eastAsia="MS Mincho"/>
            <w:color w:val="000000"/>
            <w:sz w:val="22"/>
            <w:szCs w:val="22"/>
          </w:rPr>
          <w:t xml:space="preserve">, </w:t>
        </w:r>
        <w:smartTag w:uri="urn:schemas-microsoft-com:office:smarttags" w:element="State">
          <w:r w:rsidRPr="00C52D64">
            <w:rPr>
              <w:rFonts w:eastAsia="MS Mincho"/>
              <w:color w:val="000000"/>
              <w:sz w:val="22"/>
              <w:szCs w:val="22"/>
            </w:rPr>
            <w:t>MO</w:t>
          </w:r>
        </w:smartTag>
        <w:r w:rsidRPr="00C52D64">
          <w:rPr>
            <w:rFonts w:eastAsia="MS Mincho"/>
            <w:color w:val="000000"/>
            <w:sz w:val="22"/>
            <w:szCs w:val="22"/>
          </w:rPr>
          <w:t xml:space="preserve"> </w:t>
        </w:r>
        <w:smartTag w:uri="urn:schemas-microsoft-com:office:smarttags" w:element="PostalCode">
          <w:r w:rsidRPr="00C52D64">
            <w:rPr>
              <w:rFonts w:eastAsia="MS Mincho"/>
              <w:color w:val="000000"/>
              <w:sz w:val="22"/>
              <w:szCs w:val="22"/>
            </w:rPr>
            <w:t>63197-9000</w:t>
          </w:r>
        </w:smartTag>
      </w:smartTag>
      <w:r w:rsidRPr="00C52D64">
        <w:rPr>
          <w:rFonts w:eastAsia="MS Mincho"/>
          <w:color w:val="000000"/>
          <w:sz w:val="22"/>
          <w:szCs w:val="22"/>
        </w:rPr>
        <w:t xml:space="preserve">, or sent via overnight mail to U.S. Bank – Government Lockbox #979088, SL-MO-C2-GL, 1005 </w:t>
      </w:r>
      <w:smartTag w:uri="urn:schemas-microsoft-com:office:smarttags" w:element="PlaceName">
        <w:r w:rsidRPr="00C52D64">
          <w:rPr>
            <w:rFonts w:eastAsia="MS Mincho"/>
            <w:color w:val="000000"/>
            <w:sz w:val="22"/>
            <w:szCs w:val="22"/>
          </w:rPr>
          <w:t>Convention</w:t>
        </w:r>
      </w:smartTag>
      <w:r w:rsidRPr="00C52D64">
        <w:rPr>
          <w:rFonts w:eastAsia="MS Mincho"/>
          <w:color w:val="000000"/>
          <w:sz w:val="22"/>
          <w:szCs w:val="22"/>
        </w:rPr>
        <w:t xml:space="preserve"> </w:t>
      </w:r>
      <w:smartTag w:uri="urn:schemas-microsoft-com:office:smarttags" w:element="PlaceType">
        <w:r w:rsidRPr="00C52D64">
          <w:rPr>
            <w:rFonts w:eastAsia="MS Mincho"/>
            <w:color w:val="000000"/>
            <w:sz w:val="22"/>
            <w:szCs w:val="22"/>
          </w:rPr>
          <w:t>Plaza</w:t>
        </w:r>
      </w:smartTag>
      <w:r w:rsidRPr="00C52D64">
        <w:rPr>
          <w:rFonts w:eastAsia="MS Mincho"/>
          <w:color w:val="000000"/>
          <w:sz w:val="22"/>
          <w:szCs w:val="22"/>
        </w:rPr>
        <w:t xml:space="preserve">, </w:t>
      </w:r>
      <w:smartTag w:uri="urn:schemas-microsoft-com:office:smarttags" w:element="place">
        <w:smartTag w:uri="urn:schemas-microsoft-com:office:smarttags" w:element="City">
          <w:r w:rsidRPr="00C52D64">
            <w:rPr>
              <w:rFonts w:eastAsia="MS Mincho"/>
              <w:color w:val="000000"/>
              <w:sz w:val="22"/>
              <w:szCs w:val="22"/>
            </w:rPr>
            <w:t>St. Louis</w:t>
          </w:r>
        </w:smartTag>
        <w:r w:rsidRPr="00C52D64">
          <w:rPr>
            <w:rFonts w:eastAsia="MS Mincho"/>
            <w:color w:val="000000"/>
            <w:sz w:val="22"/>
            <w:szCs w:val="22"/>
          </w:rPr>
          <w:t xml:space="preserve">, </w:t>
        </w:r>
        <w:smartTag w:uri="urn:schemas-microsoft-com:office:smarttags" w:element="State">
          <w:r w:rsidRPr="00C52D64">
            <w:rPr>
              <w:rFonts w:eastAsia="MS Mincho"/>
              <w:color w:val="000000"/>
              <w:sz w:val="22"/>
              <w:szCs w:val="22"/>
            </w:rPr>
            <w:t>MO</w:t>
          </w:r>
        </w:smartTag>
        <w:r w:rsidRPr="00C52D64">
          <w:rPr>
            <w:rFonts w:eastAsia="MS Mincho"/>
            <w:color w:val="000000"/>
            <w:sz w:val="22"/>
            <w:szCs w:val="22"/>
          </w:rPr>
          <w:t xml:space="preserve"> </w:t>
        </w:r>
        <w:smartTag w:uri="urn:schemas-microsoft-com:office:smarttags" w:element="PostalCode">
          <w:r w:rsidRPr="00C52D64">
            <w:rPr>
              <w:rFonts w:eastAsia="MS Mincho"/>
              <w:color w:val="000000"/>
              <w:sz w:val="22"/>
              <w:szCs w:val="22"/>
            </w:rPr>
            <w:t>63101</w:t>
          </w:r>
        </w:smartTag>
      </w:smartTag>
      <w:r w:rsidRPr="00C52D64">
        <w:rPr>
          <w:rFonts w:eastAsia="MS Mincho"/>
          <w:color w:val="000000"/>
          <w:sz w:val="22"/>
          <w:szCs w:val="22"/>
        </w:rPr>
        <w:t xml:space="preserve">.  </w:t>
      </w:r>
    </w:p>
    <w:p w:rsidR="00A66F85" w:rsidRPr="00C52D64" w:rsidRDefault="00A66F85" w:rsidP="00392410">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C52D64">
        <w:rPr>
          <w:rFonts w:eastAsia="MS Mincho"/>
          <w:color w:val="000000"/>
          <w:sz w:val="22"/>
          <w:szCs w:val="22"/>
        </w:rPr>
        <w:t xml:space="preserve">Any request for </w:t>
      </w:r>
      <w:r w:rsidR="00E82667">
        <w:rPr>
          <w:rFonts w:eastAsia="MS Mincho"/>
          <w:color w:val="000000"/>
          <w:sz w:val="22"/>
          <w:szCs w:val="22"/>
        </w:rPr>
        <w:t xml:space="preserve">making </w:t>
      </w:r>
      <w:r w:rsidRPr="00C52D64">
        <w:rPr>
          <w:rFonts w:eastAsia="MS Mincho"/>
          <w:color w:val="000000"/>
          <w:sz w:val="22"/>
          <w:szCs w:val="22"/>
        </w:rPr>
        <w:t xml:space="preserve">full payment </w:t>
      </w:r>
      <w:r w:rsidR="00E82667">
        <w:rPr>
          <w:rFonts w:eastAsia="MS Mincho"/>
          <w:color w:val="000000"/>
          <w:sz w:val="22"/>
          <w:szCs w:val="22"/>
        </w:rPr>
        <w:t xml:space="preserve">over time </w:t>
      </w:r>
      <w:r w:rsidRPr="00C52D64">
        <w:rPr>
          <w:rFonts w:eastAsia="MS Mincho" w:cs="Arial"/>
          <w:color w:val="000000"/>
          <w:sz w:val="22"/>
          <w:szCs w:val="22"/>
        </w:rPr>
        <w:t>under</w:t>
      </w:r>
      <w:r w:rsidRPr="00C52D64">
        <w:rPr>
          <w:rFonts w:eastAsia="MS Mincho"/>
          <w:color w:val="000000"/>
          <w:sz w:val="22"/>
          <w:szCs w:val="22"/>
        </w:rPr>
        <w:t xml:space="preserve"> an installment plan should be sent to:  Chief Financial Officer—Financial Operations, </w:t>
      </w:r>
      <w:r w:rsidRPr="00C52D64">
        <w:rPr>
          <w:rFonts w:eastAsia="MS Mincho" w:cs="Arial"/>
          <w:color w:val="000000"/>
          <w:sz w:val="22"/>
          <w:szCs w:val="22"/>
        </w:rPr>
        <w:t>Federal</w:t>
      </w:r>
      <w:r w:rsidRPr="00C52D64">
        <w:rPr>
          <w:rFonts w:eastAsia="MS Mincho"/>
          <w:color w:val="000000"/>
          <w:sz w:val="22"/>
          <w:szCs w:val="22"/>
        </w:rPr>
        <w:t xml:space="preserve"> Communications Commission, 445 12th Street, S.W., Room 1-A625, Washington, D.C.  20554.</w:t>
      </w:r>
      <w:r w:rsidRPr="00C52D64">
        <w:rPr>
          <w:rStyle w:val="FootnoteReference"/>
          <w:rFonts w:eastAsia="MS Mincho"/>
          <w:color w:val="000000"/>
          <w:sz w:val="22"/>
          <w:szCs w:val="22"/>
        </w:rPr>
        <w:footnoteReference w:id="26"/>
      </w:r>
      <w:r w:rsidRPr="00C52D64">
        <w:rPr>
          <w:rFonts w:eastAsia="MS Mincho"/>
          <w:color w:val="000000"/>
          <w:sz w:val="22"/>
          <w:szCs w:val="22"/>
        </w:rPr>
        <w:t>  If you have questions regarding payment procedures, please contact the Financial Operations Group Help Desk by phone, 1-877-480-3201, or by e</w:t>
      </w:r>
      <w:r w:rsidRPr="00C52D64">
        <w:rPr>
          <w:rFonts w:eastAsia="MS Mincho"/>
          <w:color w:val="000000"/>
          <w:sz w:val="22"/>
          <w:szCs w:val="22"/>
        </w:rPr>
        <w:noBreakHyphen/>
        <w:t xml:space="preserve">mail, </w:t>
      </w:r>
      <w:r w:rsidRPr="00C52D64">
        <w:rPr>
          <w:rFonts w:eastAsia="MS Mincho" w:cs="Arial"/>
          <w:color w:val="000000"/>
          <w:sz w:val="22"/>
          <w:szCs w:val="22"/>
        </w:rPr>
        <w:t>ARINQUIRIES@fcc.gov</w:t>
      </w:r>
      <w:r w:rsidRPr="00C52D64">
        <w:rPr>
          <w:rFonts w:eastAsia="MS Mincho"/>
          <w:color w:val="000000"/>
          <w:sz w:val="22"/>
          <w:szCs w:val="22"/>
        </w:rPr>
        <w:t>.   </w:t>
      </w:r>
    </w:p>
    <w:p w:rsidR="00050854" w:rsidRPr="00C52D64" w:rsidRDefault="00392410" w:rsidP="00392410">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C52D64">
        <w:rPr>
          <w:color w:val="000000"/>
          <w:sz w:val="22"/>
          <w:szCs w:val="22"/>
          <w:lang w:bidi="he-IL"/>
        </w:rPr>
        <w:t xml:space="preserve"> </w:t>
      </w:r>
      <w:r w:rsidR="007E2E05" w:rsidRPr="00C52D64">
        <w:rPr>
          <w:color w:val="000000"/>
          <w:sz w:val="22"/>
          <w:szCs w:val="22"/>
        </w:rPr>
        <w:t>The written statement seeking reduction or cancellation of the proposed forfeiture, if any, must include a detailed factual statement supported by appropriate documentat</w:t>
      </w:r>
      <w:r w:rsidR="00D57AE2" w:rsidRPr="00C52D64">
        <w:rPr>
          <w:color w:val="000000"/>
          <w:sz w:val="22"/>
          <w:szCs w:val="22"/>
        </w:rPr>
        <w:t>ion and affidavits pursuant to S</w:t>
      </w:r>
      <w:r w:rsidR="007E2E05" w:rsidRPr="00C52D64">
        <w:rPr>
          <w:color w:val="000000"/>
          <w:sz w:val="22"/>
          <w:szCs w:val="22"/>
        </w:rPr>
        <w:t xml:space="preserve">ections </w:t>
      </w:r>
      <w:r w:rsidR="00F30E61" w:rsidRPr="00C52D64">
        <w:rPr>
          <w:color w:val="000000"/>
          <w:sz w:val="22"/>
          <w:szCs w:val="22"/>
        </w:rPr>
        <w:t xml:space="preserve">1.16 and </w:t>
      </w:r>
      <w:r w:rsidR="007E2E05" w:rsidRPr="00C52D64">
        <w:rPr>
          <w:color w:val="000000"/>
          <w:sz w:val="22"/>
          <w:szCs w:val="22"/>
        </w:rPr>
        <w:t>1.80(f)(3) of the Rules.</w:t>
      </w:r>
      <w:r w:rsidR="003E2AD5" w:rsidRPr="00C52D64">
        <w:rPr>
          <w:rStyle w:val="FootnoteReference"/>
          <w:color w:val="000000"/>
          <w:sz w:val="22"/>
          <w:szCs w:val="22"/>
        </w:rPr>
        <w:footnoteReference w:id="27"/>
      </w:r>
      <w:r w:rsidR="007E2E05" w:rsidRPr="00C52D64">
        <w:rPr>
          <w:color w:val="000000"/>
          <w:sz w:val="22"/>
          <w:szCs w:val="22"/>
        </w:rPr>
        <w:t xml:space="preserve">  Mail the written statement to Federal Communications Commission, Enforcement Bureau,</w:t>
      </w:r>
      <w:r w:rsidR="00050854" w:rsidRPr="00C52D64">
        <w:rPr>
          <w:color w:val="000000"/>
          <w:spacing w:val="-2"/>
          <w:sz w:val="22"/>
          <w:szCs w:val="22"/>
        </w:rPr>
        <w:t xml:space="preserve"> </w:t>
      </w:r>
      <w:r w:rsidR="00FA14FA" w:rsidRPr="00C52D64">
        <w:rPr>
          <w:color w:val="000000"/>
          <w:spacing w:val="-2"/>
          <w:sz w:val="22"/>
          <w:szCs w:val="22"/>
        </w:rPr>
        <w:t>Western</w:t>
      </w:r>
      <w:r w:rsidR="00EB57F9" w:rsidRPr="00C52D64">
        <w:rPr>
          <w:color w:val="000000"/>
          <w:spacing w:val="-2"/>
          <w:sz w:val="22"/>
          <w:szCs w:val="22"/>
        </w:rPr>
        <w:t xml:space="preserve"> </w:t>
      </w:r>
      <w:r w:rsidR="00050854" w:rsidRPr="00C52D64">
        <w:rPr>
          <w:color w:val="000000"/>
          <w:spacing w:val="-2"/>
          <w:sz w:val="22"/>
          <w:szCs w:val="22"/>
        </w:rPr>
        <w:t xml:space="preserve">Region, </w:t>
      </w:r>
      <w:r w:rsidR="00D95E12" w:rsidRPr="00C52D64">
        <w:rPr>
          <w:color w:val="000000"/>
          <w:spacing w:val="-2"/>
          <w:sz w:val="22"/>
          <w:szCs w:val="22"/>
        </w:rPr>
        <w:t xml:space="preserve">Denver Office, </w:t>
      </w:r>
      <w:smartTag w:uri="urn:schemas-microsoft-com:office:smarttags" w:element="address">
        <w:smartTag w:uri="urn:schemas-microsoft-com:office:smarttags" w:element="Street">
          <w:r w:rsidR="00D95E12" w:rsidRPr="00C52D64">
            <w:rPr>
              <w:color w:val="000000"/>
              <w:spacing w:val="-2"/>
              <w:sz w:val="22"/>
              <w:szCs w:val="22"/>
            </w:rPr>
            <w:t>215 S. Wad</w:t>
          </w:r>
          <w:r w:rsidR="00AB5151" w:rsidRPr="00C52D64">
            <w:rPr>
              <w:color w:val="000000"/>
              <w:spacing w:val="-2"/>
              <w:sz w:val="22"/>
              <w:szCs w:val="22"/>
            </w:rPr>
            <w:t>s</w:t>
          </w:r>
          <w:r w:rsidR="00D95E12" w:rsidRPr="00C52D64">
            <w:rPr>
              <w:color w:val="000000"/>
              <w:spacing w:val="-2"/>
              <w:sz w:val="22"/>
              <w:szCs w:val="22"/>
            </w:rPr>
            <w:t>w</w:t>
          </w:r>
          <w:r w:rsidR="00AB5151" w:rsidRPr="00C52D64">
            <w:rPr>
              <w:color w:val="000000"/>
              <w:spacing w:val="-2"/>
              <w:sz w:val="22"/>
              <w:szCs w:val="22"/>
            </w:rPr>
            <w:t>or</w:t>
          </w:r>
          <w:r w:rsidR="00D95E12" w:rsidRPr="00C52D64">
            <w:rPr>
              <w:color w:val="000000"/>
              <w:spacing w:val="-2"/>
              <w:sz w:val="22"/>
              <w:szCs w:val="22"/>
            </w:rPr>
            <w:t>th Blvd., Suite 303</w:t>
          </w:r>
        </w:smartTag>
        <w:r w:rsidR="00D95E12" w:rsidRPr="00C52D64">
          <w:rPr>
            <w:color w:val="000000"/>
            <w:spacing w:val="-2"/>
            <w:sz w:val="22"/>
            <w:szCs w:val="22"/>
          </w:rPr>
          <w:t xml:space="preserve">, </w:t>
        </w:r>
        <w:smartTag w:uri="urn:schemas-microsoft-com:office:smarttags" w:element="City">
          <w:r w:rsidR="00D95E12" w:rsidRPr="00C52D64">
            <w:rPr>
              <w:color w:val="000000"/>
              <w:spacing w:val="-2"/>
              <w:sz w:val="22"/>
              <w:szCs w:val="22"/>
            </w:rPr>
            <w:t>Lakewood</w:t>
          </w:r>
        </w:smartTag>
        <w:r w:rsidR="00D95E12" w:rsidRPr="00C52D64">
          <w:rPr>
            <w:color w:val="000000"/>
            <w:spacing w:val="-2"/>
            <w:sz w:val="22"/>
            <w:szCs w:val="22"/>
          </w:rPr>
          <w:t xml:space="preserve">, </w:t>
        </w:r>
        <w:smartTag w:uri="urn:schemas-microsoft-com:office:smarttags" w:element="State">
          <w:r w:rsidR="00D95E12" w:rsidRPr="00C52D64">
            <w:rPr>
              <w:color w:val="000000"/>
              <w:spacing w:val="-2"/>
              <w:sz w:val="22"/>
              <w:szCs w:val="22"/>
            </w:rPr>
            <w:t>Colorado</w:t>
          </w:r>
        </w:smartTag>
        <w:r w:rsidR="00D95E12" w:rsidRPr="00C52D64">
          <w:rPr>
            <w:color w:val="000000"/>
            <w:spacing w:val="-2"/>
            <w:sz w:val="22"/>
            <w:szCs w:val="22"/>
          </w:rPr>
          <w:t xml:space="preserve">, </w:t>
        </w:r>
        <w:smartTag w:uri="urn:schemas-microsoft-com:office:smarttags" w:element="PostalCode">
          <w:r w:rsidR="00D95E12" w:rsidRPr="00C52D64">
            <w:rPr>
              <w:color w:val="000000"/>
              <w:spacing w:val="-2"/>
              <w:sz w:val="22"/>
              <w:szCs w:val="22"/>
            </w:rPr>
            <w:t>8022</w:t>
          </w:r>
          <w:r w:rsidR="00AB5151" w:rsidRPr="00C52D64">
            <w:rPr>
              <w:color w:val="000000"/>
              <w:spacing w:val="-2"/>
              <w:sz w:val="22"/>
              <w:szCs w:val="22"/>
            </w:rPr>
            <w:t>6</w:t>
          </w:r>
        </w:smartTag>
      </w:smartTag>
      <w:r w:rsidR="00D95E12" w:rsidRPr="00C52D64">
        <w:rPr>
          <w:color w:val="000000"/>
          <w:spacing w:val="-2"/>
          <w:sz w:val="22"/>
          <w:szCs w:val="22"/>
        </w:rPr>
        <w:t>,</w:t>
      </w:r>
      <w:r w:rsidR="00050854" w:rsidRPr="00C52D64">
        <w:rPr>
          <w:color w:val="000000"/>
          <w:spacing w:val="-2"/>
          <w:sz w:val="22"/>
          <w:szCs w:val="22"/>
        </w:rPr>
        <w:t xml:space="preserve"> and include the NAL/Acct. No. referenced in the caption.</w:t>
      </w:r>
      <w:r w:rsidR="00683F6F" w:rsidRPr="00C52D64">
        <w:rPr>
          <w:color w:val="000000"/>
          <w:spacing w:val="-2"/>
          <w:sz w:val="22"/>
          <w:szCs w:val="22"/>
        </w:rPr>
        <w:t xml:space="preserve">  </w:t>
      </w:r>
      <w:r w:rsidR="007E165E" w:rsidRPr="00C52D64">
        <w:rPr>
          <w:color w:val="000000"/>
          <w:spacing w:val="-2"/>
          <w:sz w:val="22"/>
          <w:szCs w:val="22"/>
        </w:rPr>
        <w:t>Four Corners Broadcasting, LLC,</w:t>
      </w:r>
      <w:r w:rsidR="00683F6F" w:rsidRPr="00C52D64">
        <w:rPr>
          <w:color w:val="000000"/>
          <w:spacing w:val="-2"/>
          <w:sz w:val="22"/>
          <w:szCs w:val="22"/>
        </w:rPr>
        <w:t xml:space="preserve"> </w:t>
      </w:r>
      <w:r w:rsidR="005F67D7" w:rsidRPr="00C52D64">
        <w:rPr>
          <w:color w:val="000000"/>
          <w:spacing w:val="-2"/>
          <w:sz w:val="22"/>
          <w:szCs w:val="22"/>
        </w:rPr>
        <w:t xml:space="preserve">also </w:t>
      </w:r>
      <w:r w:rsidR="00683F6F" w:rsidRPr="00C52D64">
        <w:rPr>
          <w:color w:val="000000"/>
          <w:spacing w:val="-2"/>
          <w:sz w:val="22"/>
          <w:szCs w:val="22"/>
        </w:rPr>
        <w:t>shall e</w:t>
      </w:r>
      <w:r w:rsidR="00C009F7" w:rsidRPr="00C52D64">
        <w:rPr>
          <w:color w:val="000000"/>
          <w:spacing w:val="-2"/>
          <w:sz w:val="22"/>
          <w:szCs w:val="22"/>
        </w:rPr>
        <w:t>-</w:t>
      </w:r>
      <w:r w:rsidR="00683F6F" w:rsidRPr="00C52D64">
        <w:rPr>
          <w:color w:val="000000"/>
          <w:spacing w:val="-2"/>
          <w:sz w:val="22"/>
          <w:szCs w:val="22"/>
        </w:rPr>
        <w:t>mail the written response to</w:t>
      </w:r>
      <w:r w:rsidR="00FA14FA" w:rsidRPr="00C52D64">
        <w:rPr>
          <w:color w:val="000000"/>
          <w:spacing w:val="-2"/>
          <w:sz w:val="22"/>
          <w:szCs w:val="22"/>
        </w:rPr>
        <w:t xml:space="preserve"> </w:t>
      </w:r>
      <w:r w:rsidR="00683F6F" w:rsidRPr="00C52D64">
        <w:rPr>
          <w:color w:val="000000"/>
          <w:sz w:val="22"/>
          <w:szCs w:val="22"/>
        </w:rPr>
        <w:t>WR-Response@fcc.gov.</w:t>
      </w:r>
    </w:p>
    <w:p w:rsidR="00086CCD" w:rsidRDefault="00050854" w:rsidP="00086CCD">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364BA5">
        <w:rPr>
          <w:color w:val="000000"/>
          <w:spacing w:val="-2"/>
          <w:sz w:val="22"/>
          <w:szCs w:val="22"/>
        </w:rPr>
        <w:t xml:space="preserve">The Commission will not consider reducing or canceling a forfeiture in response to a claim of inability to pay unless the petitioner submits: </w:t>
      </w:r>
      <w:r w:rsidR="00F30E61" w:rsidRPr="00364BA5">
        <w:rPr>
          <w:color w:val="000000"/>
          <w:spacing w:val="-2"/>
          <w:sz w:val="22"/>
          <w:szCs w:val="22"/>
        </w:rPr>
        <w:t xml:space="preserve"> </w:t>
      </w:r>
      <w:r w:rsidRPr="00364BA5">
        <w:rPr>
          <w:color w:val="000000"/>
          <w:spacing w:val="-2"/>
          <w:sz w:val="22"/>
          <w:szCs w:val="22"/>
        </w:rPr>
        <w:t>(1) federal tax returns for the most recent three-year period; (2) financial statements prepared according to generally accepted accounting pr</w:t>
      </w:r>
      <w:r w:rsidR="00FF6174" w:rsidRPr="00364BA5">
        <w:rPr>
          <w:color w:val="000000"/>
          <w:spacing w:val="-2"/>
          <w:sz w:val="22"/>
          <w:szCs w:val="22"/>
        </w:rPr>
        <w:t>inciples</w:t>
      </w:r>
      <w:r w:rsidRPr="00364BA5">
        <w:rPr>
          <w:color w:val="000000"/>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364BA5" w:rsidRDefault="00364BA5" w:rsidP="00364BA5">
      <w:pPr>
        <w:widowControl/>
        <w:tabs>
          <w:tab w:val="left" w:pos="0"/>
        </w:tabs>
        <w:suppressAutoHyphens/>
        <w:spacing w:after="120" w:line="240" w:lineRule="atLeast"/>
        <w:rPr>
          <w:color w:val="000000"/>
          <w:spacing w:val="-2"/>
          <w:sz w:val="22"/>
          <w:szCs w:val="22"/>
        </w:rPr>
      </w:pPr>
    </w:p>
    <w:p w:rsidR="00364BA5" w:rsidRDefault="00364BA5" w:rsidP="00364BA5">
      <w:pPr>
        <w:widowControl/>
        <w:tabs>
          <w:tab w:val="left" w:pos="0"/>
        </w:tabs>
        <w:suppressAutoHyphens/>
        <w:spacing w:after="120" w:line="240" w:lineRule="atLeast"/>
        <w:rPr>
          <w:color w:val="000000"/>
          <w:spacing w:val="-2"/>
          <w:sz w:val="22"/>
          <w:szCs w:val="22"/>
        </w:rPr>
      </w:pPr>
    </w:p>
    <w:p w:rsidR="00364BA5" w:rsidRDefault="00364BA5" w:rsidP="00364BA5">
      <w:pPr>
        <w:widowControl/>
        <w:tabs>
          <w:tab w:val="left" w:pos="0"/>
        </w:tabs>
        <w:suppressAutoHyphens/>
        <w:spacing w:after="120" w:line="240" w:lineRule="atLeast"/>
        <w:rPr>
          <w:color w:val="000000"/>
          <w:spacing w:val="-2"/>
          <w:sz w:val="22"/>
          <w:szCs w:val="22"/>
        </w:rPr>
      </w:pPr>
    </w:p>
    <w:p w:rsidR="00364BA5" w:rsidRDefault="00364BA5" w:rsidP="00364BA5">
      <w:pPr>
        <w:widowControl/>
        <w:tabs>
          <w:tab w:val="left" w:pos="0"/>
        </w:tabs>
        <w:suppressAutoHyphens/>
        <w:spacing w:after="120" w:line="240" w:lineRule="atLeast"/>
        <w:rPr>
          <w:color w:val="000000"/>
          <w:spacing w:val="-2"/>
          <w:sz w:val="22"/>
          <w:szCs w:val="22"/>
        </w:rPr>
      </w:pPr>
    </w:p>
    <w:p w:rsidR="00364BA5" w:rsidRDefault="00364BA5" w:rsidP="00364BA5">
      <w:pPr>
        <w:widowControl/>
        <w:tabs>
          <w:tab w:val="left" w:pos="0"/>
        </w:tabs>
        <w:suppressAutoHyphens/>
        <w:spacing w:after="120" w:line="240" w:lineRule="atLeast"/>
        <w:rPr>
          <w:color w:val="000000"/>
          <w:spacing w:val="-2"/>
          <w:sz w:val="22"/>
          <w:szCs w:val="22"/>
        </w:rPr>
      </w:pPr>
    </w:p>
    <w:p w:rsidR="00364BA5" w:rsidRDefault="00364BA5" w:rsidP="00364BA5">
      <w:pPr>
        <w:widowControl/>
        <w:tabs>
          <w:tab w:val="left" w:pos="0"/>
        </w:tabs>
        <w:suppressAutoHyphens/>
        <w:spacing w:after="120" w:line="240" w:lineRule="atLeast"/>
        <w:rPr>
          <w:color w:val="000000"/>
          <w:spacing w:val="-2"/>
          <w:sz w:val="22"/>
          <w:szCs w:val="22"/>
        </w:rPr>
      </w:pPr>
    </w:p>
    <w:p w:rsidR="00364BA5" w:rsidRDefault="00364BA5" w:rsidP="00364BA5">
      <w:pPr>
        <w:widowControl/>
        <w:tabs>
          <w:tab w:val="left" w:pos="0"/>
        </w:tabs>
        <w:suppressAutoHyphens/>
        <w:spacing w:after="120" w:line="240" w:lineRule="atLeast"/>
        <w:rPr>
          <w:color w:val="000000"/>
          <w:spacing w:val="-2"/>
          <w:sz w:val="22"/>
          <w:szCs w:val="22"/>
        </w:rPr>
      </w:pPr>
    </w:p>
    <w:p w:rsidR="00364BA5" w:rsidRDefault="00364BA5" w:rsidP="00364BA5">
      <w:pPr>
        <w:widowControl/>
        <w:tabs>
          <w:tab w:val="left" w:pos="0"/>
        </w:tabs>
        <w:suppressAutoHyphens/>
        <w:spacing w:after="120" w:line="240" w:lineRule="atLeast"/>
        <w:rPr>
          <w:color w:val="000000"/>
          <w:spacing w:val="-2"/>
          <w:sz w:val="22"/>
          <w:szCs w:val="22"/>
        </w:rPr>
      </w:pPr>
    </w:p>
    <w:p w:rsidR="00364BA5" w:rsidRPr="00364BA5" w:rsidRDefault="00364BA5" w:rsidP="00364BA5">
      <w:pPr>
        <w:widowControl/>
        <w:tabs>
          <w:tab w:val="left" w:pos="0"/>
        </w:tabs>
        <w:suppressAutoHyphens/>
        <w:spacing w:after="120" w:line="240" w:lineRule="atLeast"/>
        <w:rPr>
          <w:color w:val="000000"/>
          <w:spacing w:val="-2"/>
          <w:sz w:val="22"/>
          <w:szCs w:val="22"/>
        </w:rPr>
      </w:pPr>
    </w:p>
    <w:p w:rsidR="00050854" w:rsidRDefault="00050854" w:rsidP="008C26F7">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C52D64">
        <w:rPr>
          <w:b/>
          <w:color w:val="000000"/>
          <w:spacing w:val="-2"/>
          <w:sz w:val="22"/>
          <w:szCs w:val="22"/>
        </w:rPr>
        <w:t>IT IS FURTHER ORDERED</w:t>
      </w:r>
      <w:r w:rsidRPr="00C52D64">
        <w:rPr>
          <w:color w:val="000000"/>
          <w:spacing w:val="-2"/>
          <w:sz w:val="22"/>
          <w:szCs w:val="22"/>
        </w:rPr>
        <w:t xml:space="preserve"> </w:t>
      </w:r>
      <w:r w:rsidR="003F3CFD" w:rsidRPr="00C52D64">
        <w:rPr>
          <w:color w:val="000000"/>
          <w:spacing w:val="-2"/>
          <w:sz w:val="22"/>
          <w:szCs w:val="22"/>
        </w:rPr>
        <w:t>that</w:t>
      </w:r>
      <w:r w:rsidRPr="00C52D64">
        <w:rPr>
          <w:color w:val="000000"/>
          <w:spacing w:val="-2"/>
          <w:sz w:val="22"/>
          <w:szCs w:val="22"/>
        </w:rPr>
        <w:t xml:space="preserve"> a copy of this Notice of Apparent Liability for Forfeiture </w:t>
      </w:r>
      <w:r w:rsidR="00FF6174">
        <w:rPr>
          <w:color w:val="000000"/>
          <w:spacing w:val="-2"/>
          <w:sz w:val="22"/>
          <w:szCs w:val="22"/>
        </w:rPr>
        <w:t xml:space="preserve">and Order </w:t>
      </w:r>
      <w:r w:rsidRPr="00C52D64">
        <w:rPr>
          <w:color w:val="000000"/>
          <w:spacing w:val="-2"/>
          <w:sz w:val="22"/>
          <w:szCs w:val="22"/>
        </w:rPr>
        <w:t xml:space="preserve">shall be sent by </w:t>
      </w:r>
      <w:r w:rsidR="00683F6F" w:rsidRPr="00C52D64">
        <w:rPr>
          <w:color w:val="000000"/>
          <w:spacing w:val="-2"/>
          <w:sz w:val="22"/>
          <w:szCs w:val="22"/>
        </w:rPr>
        <w:t xml:space="preserve">both </w:t>
      </w:r>
      <w:r w:rsidRPr="00C52D64">
        <w:rPr>
          <w:color w:val="000000"/>
          <w:spacing w:val="-2"/>
          <w:sz w:val="22"/>
          <w:szCs w:val="22"/>
        </w:rPr>
        <w:t xml:space="preserve">Certified Mail, Return Receipt Requested, and </w:t>
      </w:r>
      <w:r w:rsidR="008C26F7" w:rsidRPr="00C52D64">
        <w:rPr>
          <w:color w:val="000000"/>
          <w:spacing w:val="-2"/>
          <w:sz w:val="22"/>
          <w:szCs w:val="22"/>
        </w:rPr>
        <w:t xml:space="preserve">first class </w:t>
      </w:r>
      <w:r w:rsidRPr="00C52D64">
        <w:rPr>
          <w:color w:val="000000"/>
          <w:spacing w:val="-2"/>
          <w:sz w:val="22"/>
          <w:szCs w:val="22"/>
        </w:rPr>
        <w:t xml:space="preserve">mail to </w:t>
      </w:r>
      <w:r w:rsidR="007E165E" w:rsidRPr="00C52D64">
        <w:rPr>
          <w:color w:val="000000"/>
          <w:spacing w:val="-2"/>
          <w:sz w:val="22"/>
          <w:szCs w:val="22"/>
        </w:rPr>
        <w:t>Four Corners Broadcasting, LLC,</w:t>
      </w:r>
      <w:r w:rsidR="000A0EEE" w:rsidRPr="00C52D64">
        <w:rPr>
          <w:b/>
          <w:color w:val="000000"/>
          <w:spacing w:val="-2"/>
          <w:sz w:val="22"/>
          <w:szCs w:val="22"/>
        </w:rPr>
        <w:t xml:space="preserve"> </w:t>
      </w:r>
      <w:r w:rsidR="000A0EEE" w:rsidRPr="00C52D64">
        <w:rPr>
          <w:color w:val="000000"/>
          <w:spacing w:val="-2"/>
          <w:sz w:val="22"/>
          <w:szCs w:val="22"/>
        </w:rPr>
        <w:t>at</w:t>
      </w:r>
      <w:r w:rsidR="00633B6C" w:rsidRPr="00C52D64">
        <w:rPr>
          <w:color w:val="000000"/>
          <w:spacing w:val="-2"/>
          <w:sz w:val="22"/>
          <w:szCs w:val="22"/>
        </w:rPr>
        <w:t xml:space="preserve"> 190 Turner Drive, Suite G, Durango, Colorado 81303</w:t>
      </w:r>
      <w:r w:rsidR="005E49F1">
        <w:rPr>
          <w:color w:val="000000"/>
          <w:spacing w:val="-2"/>
          <w:sz w:val="22"/>
          <w:szCs w:val="22"/>
        </w:rPr>
        <w:t>,</w:t>
      </w:r>
      <w:r w:rsidR="00633B6C" w:rsidRPr="00C52D64">
        <w:rPr>
          <w:color w:val="000000"/>
          <w:spacing w:val="-2"/>
          <w:sz w:val="22"/>
          <w:szCs w:val="22"/>
        </w:rPr>
        <w:t xml:space="preserve"> and to its counsel, </w:t>
      </w:r>
      <w:r w:rsidR="00194041">
        <w:rPr>
          <w:color w:val="000000"/>
          <w:spacing w:val="-2"/>
          <w:sz w:val="22"/>
          <w:szCs w:val="22"/>
        </w:rPr>
        <w:t xml:space="preserve">Frank R. Jazzo, Esquire, </w:t>
      </w:r>
      <w:r w:rsidR="00633B6C" w:rsidRPr="00C52D64">
        <w:rPr>
          <w:color w:val="000000"/>
          <w:spacing w:val="-2"/>
          <w:sz w:val="22"/>
          <w:szCs w:val="22"/>
        </w:rPr>
        <w:t xml:space="preserve">at </w:t>
      </w:r>
      <w:r w:rsidR="00D9166A" w:rsidRPr="00C52D64">
        <w:rPr>
          <w:color w:val="000000"/>
          <w:spacing w:val="-2"/>
          <w:sz w:val="22"/>
          <w:szCs w:val="22"/>
        </w:rPr>
        <w:t>Fletcher, Heald &amp; Hildreth, PLC</w:t>
      </w:r>
      <w:r w:rsidR="00633B6C" w:rsidRPr="00C52D64">
        <w:rPr>
          <w:color w:val="000000"/>
          <w:spacing w:val="-2"/>
          <w:sz w:val="22"/>
          <w:szCs w:val="22"/>
        </w:rPr>
        <w:t xml:space="preserve">, </w:t>
      </w:r>
      <w:smartTag w:uri="urn:schemas-microsoft-com:office:smarttags" w:element="Street">
        <w:smartTag w:uri="urn:schemas-microsoft-com:office:smarttags" w:element="address">
          <w:r w:rsidR="00633B6C" w:rsidRPr="00C52D64">
            <w:rPr>
              <w:color w:val="000000"/>
              <w:spacing w:val="-2"/>
              <w:sz w:val="22"/>
              <w:szCs w:val="22"/>
            </w:rPr>
            <w:t>1300 North 17</w:t>
          </w:r>
          <w:r w:rsidR="00633B6C" w:rsidRPr="00C52D64">
            <w:rPr>
              <w:color w:val="000000"/>
              <w:spacing w:val="-2"/>
              <w:sz w:val="22"/>
              <w:szCs w:val="22"/>
              <w:vertAlign w:val="superscript"/>
            </w:rPr>
            <w:t>th</w:t>
          </w:r>
          <w:r w:rsidR="00633B6C" w:rsidRPr="00C52D64">
            <w:rPr>
              <w:color w:val="000000"/>
              <w:spacing w:val="-2"/>
              <w:sz w:val="22"/>
              <w:szCs w:val="22"/>
            </w:rPr>
            <w:t xml:space="preserve"> Street</w:t>
          </w:r>
        </w:smartTag>
      </w:smartTag>
      <w:r w:rsidR="00633B6C" w:rsidRPr="00C52D64">
        <w:rPr>
          <w:color w:val="000000"/>
          <w:spacing w:val="-2"/>
          <w:sz w:val="22"/>
          <w:szCs w:val="22"/>
        </w:rPr>
        <w:t>, 11</w:t>
      </w:r>
      <w:r w:rsidR="00633B6C" w:rsidRPr="00C52D64">
        <w:rPr>
          <w:color w:val="000000"/>
          <w:spacing w:val="-2"/>
          <w:sz w:val="22"/>
          <w:szCs w:val="22"/>
          <w:vertAlign w:val="superscript"/>
        </w:rPr>
        <w:t>th</w:t>
      </w:r>
      <w:r w:rsidR="00633B6C" w:rsidRPr="00C52D64">
        <w:rPr>
          <w:color w:val="000000"/>
          <w:spacing w:val="-2"/>
          <w:sz w:val="22"/>
          <w:szCs w:val="22"/>
        </w:rPr>
        <w:t xml:space="preserve"> Floor, </w:t>
      </w:r>
      <w:smartTag w:uri="urn:schemas-microsoft-com:office:smarttags" w:element="place">
        <w:smartTag w:uri="urn:schemas-microsoft-com:office:smarttags" w:element="City">
          <w:r w:rsidR="00633B6C" w:rsidRPr="00C52D64">
            <w:rPr>
              <w:color w:val="000000"/>
              <w:spacing w:val="-2"/>
              <w:sz w:val="22"/>
              <w:szCs w:val="22"/>
            </w:rPr>
            <w:t>Arlington</w:t>
          </w:r>
        </w:smartTag>
        <w:r w:rsidR="00633B6C" w:rsidRPr="00C52D64">
          <w:rPr>
            <w:color w:val="000000"/>
            <w:spacing w:val="-2"/>
            <w:sz w:val="22"/>
            <w:szCs w:val="22"/>
          </w:rPr>
          <w:t xml:space="preserve">, </w:t>
        </w:r>
        <w:smartTag w:uri="urn:schemas-microsoft-com:office:smarttags" w:element="State">
          <w:r w:rsidR="00633B6C" w:rsidRPr="00C52D64">
            <w:rPr>
              <w:color w:val="000000"/>
              <w:spacing w:val="-2"/>
              <w:sz w:val="22"/>
              <w:szCs w:val="22"/>
            </w:rPr>
            <w:t>Virginia</w:t>
          </w:r>
        </w:smartTag>
        <w:r w:rsidR="00633B6C" w:rsidRPr="00C52D64">
          <w:rPr>
            <w:color w:val="000000"/>
            <w:spacing w:val="-2"/>
            <w:sz w:val="22"/>
            <w:szCs w:val="22"/>
          </w:rPr>
          <w:t xml:space="preserve"> </w:t>
        </w:r>
        <w:smartTag w:uri="urn:schemas-microsoft-com:office:smarttags" w:element="PostalCode">
          <w:r w:rsidR="00633B6C" w:rsidRPr="00C52D64">
            <w:rPr>
              <w:color w:val="000000"/>
              <w:spacing w:val="-2"/>
              <w:sz w:val="22"/>
              <w:szCs w:val="22"/>
            </w:rPr>
            <w:t>22209</w:t>
          </w:r>
        </w:smartTag>
      </w:smartTag>
      <w:r w:rsidR="00633B6C" w:rsidRPr="00C52D64">
        <w:rPr>
          <w:color w:val="000000"/>
          <w:spacing w:val="-2"/>
          <w:sz w:val="22"/>
          <w:szCs w:val="22"/>
        </w:rPr>
        <w:t>.</w:t>
      </w:r>
      <w:r w:rsidRPr="00C52D64">
        <w:rPr>
          <w:color w:val="000000"/>
          <w:spacing w:val="-2"/>
          <w:sz w:val="22"/>
          <w:szCs w:val="22"/>
        </w:rPr>
        <w:t xml:space="preserve"> </w:t>
      </w:r>
    </w:p>
    <w:p w:rsidR="00364BA5" w:rsidRDefault="00331410" w:rsidP="00BF1922">
      <w:pPr>
        <w:widowControl/>
        <w:tabs>
          <w:tab w:val="left" w:pos="0"/>
          <w:tab w:val="num" w:pos="1440"/>
        </w:tabs>
        <w:suppressAutoHyphens/>
        <w:spacing w:line="240" w:lineRule="atLeast"/>
        <w:rPr>
          <w:color w:val="000000"/>
          <w:spacing w:val="-2"/>
          <w:sz w:val="22"/>
          <w:szCs w:val="22"/>
        </w:rPr>
      </w:pP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p>
    <w:p w:rsidR="00364BA5" w:rsidRDefault="00364BA5" w:rsidP="00BF1922">
      <w:pPr>
        <w:widowControl/>
        <w:tabs>
          <w:tab w:val="left" w:pos="0"/>
          <w:tab w:val="num" w:pos="1440"/>
        </w:tabs>
        <w:suppressAutoHyphens/>
        <w:spacing w:line="240" w:lineRule="atLeast"/>
        <w:rPr>
          <w:color w:val="000000"/>
          <w:spacing w:val="-2"/>
          <w:sz w:val="22"/>
          <w:szCs w:val="22"/>
        </w:rPr>
      </w:pPr>
    </w:p>
    <w:p w:rsidR="00050854" w:rsidRPr="00C52D64" w:rsidRDefault="00364BA5" w:rsidP="00BF1922">
      <w:pPr>
        <w:widowControl/>
        <w:tabs>
          <w:tab w:val="left" w:pos="0"/>
          <w:tab w:val="num" w:pos="1440"/>
        </w:tabs>
        <w:suppressAutoHyphens/>
        <w:spacing w:line="240" w:lineRule="atLeast"/>
        <w:rPr>
          <w:color w:val="000000"/>
          <w:spacing w:val="-2"/>
          <w:sz w:val="22"/>
          <w:szCs w:val="22"/>
        </w:rPr>
      </w:pP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Pr>
          <w:color w:val="000000"/>
          <w:spacing w:val="-2"/>
          <w:sz w:val="22"/>
          <w:szCs w:val="22"/>
        </w:rPr>
        <w:tab/>
      </w:r>
      <w:r w:rsidR="00050854" w:rsidRPr="00C52D64">
        <w:rPr>
          <w:color w:val="000000"/>
          <w:spacing w:val="-2"/>
          <w:sz w:val="22"/>
          <w:szCs w:val="22"/>
        </w:rPr>
        <w:t>FEDERAL COMMUNICATIONS COMMISSION</w:t>
      </w:r>
    </w:p>
    <w:p w:rsidR="00B91539" w:rsidRDefault="00B91539" w:rsidP="00BF1922">
      <w:pPr>
        <w:widowControl/>
        <w:tabs>
          <w:tab w:val="left" w:pos="0"/>
          <w:tab w:val="num" w:pos="1440"/>
        </w:tabs>
        <w:suppressAutoHyphens/>
        <w:spacing w:line="240" w:lineRule="atLeast"/>
        <w:jc w:val="both"/>
        <w:rPr>
          <w:color w:val="000000"/>
          <w:spacing w:val="-2"/>
          <w:sz w:val="22"/>
          <w:szCs w:val="22"/>
        </w:rPr>
      </w:pPr>
    </w:p>
    <w:p w:rsidR="00D82102" w:rsidRPr="00C52D64" w:rsidRDefault="00D82102" w:rsidP="00BF1922">
      <w:pPr>
        <w:widowControl/>
        <w:tabs>
          <w:tab w:val="left" w:pos="0"/>
          <w:tab w:val="num" w:pos="1440"/>
        </w:tabs>
        <w:suppressAutoHyphens/>
        <w:spacing w:line="240" w:lineRule="atLeast"/>
        <w:jc w:val="both"/>
        <w:rPr>
          <w:color w:val="000000"/>
          <w:spacing w:val="-2"/>
          <w:sz w:val="22"/>
          <w:szCs w:val="22"/>
        </w:rPr>
      </w:pPr>
    </w:p>
    <w:p w:rsidR="00331410" w:rsidRPr="00C52D64" w:rsidRDefault="00050854" w:rsidP="00BF1922">
      <w:pPr>
        <w:widowControl/>
        <w:tabs>
          <w:tab w:val="left" w:pos="0"/>
          <w:tab w:val="num" w:pos="1440"/>
        </w:tabs>
        <w:suppressAutoHyphens/>
        <w:spacing w:line="240" w:lineRule="atLeast"/>
        <w:jc w:val="both"/>
        <w:rPr>
          <w:color w:val="000000"/>
          <w:spacing w:val="-2"/>
          <w:sz w:val="22"/>
          <w:szCs w:val="22"/>
        </w:rPr>
      </w:pP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p>
    <w:p w:rsidR="00050854" w:rsidRPr="00C52D64" w:rsidRDefault="00331410" w:rsidP="00BF1922">
      <w:pPr>
        <w:widowControl/>
        <w:tabs>
          <w:tab w:val="left" w:pos="0"/>
          <w:tab w:val="num" w:pos="1440"/>
        </w:tabs>
        <w:suppressAutoHyphens/>
        <w:spacing w:line="240" w:lineRule="atLeast"/>
        <w:jc w:val="both"/>
        <w:rPr>
          <w:color w:val="000000"/>
          <w:spacing w:val="-2"/>
          <w:sz w:val="22"/>
          <w:szCs w:val="22"/>
        </w:rPr>
      </w:pP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00050854" w:rsidRPr="00C52D64">
        <w:rPr>
          <w:color w:val="000000"/>
          <w:spacing w:val="-2"/>
          <w:sz w:val="22"/>
          <w:szCs w:val="22"/>
        </w:rPr>
        <w:tab/>
      </w:r>
      <w:r w:rsidR="00633B6C" w:rsidRPr="00C52D64">
        <w:rPr>
          <w:color w:val="000000"/>
          <w:spacing w:val="-2"/>
          <w:sz w:val="22"/>
          <w:szCs w:val="22"/>
        </w:rPr>
        <w:t>Nikki P. Shears</w:t>
      </w:r>
    </w:p>
    <w:p w:rsidR="00050854" w:rsidRPr="00C52D64" w:rsidRDefault="00050854" w:rsidP="00BF1922">
      <w:pPr>
        <w:widowControl/>
        <w:tabs>
          <w:tab w:val="left" w:pos="0"/>
          <w:tab w:val="num" w:pos="1440"/>
        </w:tabs>
        <w:suppressAutoHyphens/>
        <w:spacing w:line="240" w:lineRule="atLeast"/>
        <w:jc w:val="both"/>
        <w:rPr>
          <w:color w:val="000000"/>
          <w:spacing w:val="-2"/>
          <w:sz w:val="22"/>
          <w:szCs w:val="22"/>
        </w:rPr>
      </w:pP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00331410" w:rsidRPr="00C52D64">
        <w:rPr>
          <w:color w:val="000000"/>
          <w:spacing w:val="-2"/>
          <w:sz w:val="22"/>
          <w:szCs w:val="22"/>
        </w:rPr>
        <w:tab/>
      </w:r>
      <w:r w:rsidR="00633B6C" w:rsidRPr="00C52D64">
        <w:rPr>
          <w:color w:val="000000"/>
          <w:spacing w:val="-2"/>
          <w:sz w:val="22"/>
          <w:szCs w:val="22"/>
        </w:rPr>
        <w:t>District Director</w:t>
      </w:r>
      <w:r w:rsidRPr="00C52D64">
        <w:rPr>
          <w:color w:val="000000"/>
          <w:spacing w:val="-2"/>
          <w:sz w:val="22"/>
          <w:szCs w:val="22"/>
        </w:rPr>
        <w:t xml:space="preserve"> </w:t>
      </w:r>
    </w:p>
    <w:p w:rsidR="00050854" w:rsidRPr="00C52D64" w:rsidRDefault="00050854" w:rsidP="00BF1922">
      <w:pPr>
        <w:widowControl/>
        <w:tabs>
          <w:tab w:val="left" w:pos="0"/>
          <w:tab w:val="num" w:pos="1440"/>
        </w:tabs>
        <w:suppressAutoHyphens/>
        <w:spacing w:line="240" w:lineRule="atLeast"/>
        <w:jc w:val="both"/>
        <w:rPr>
          <w:color w:val="000000"/>
          <w:spacing w:val="-2"/>
          <w:sz w:val="22"/>
          <w:szCs w:val="22"/>
        </w:rPr>
      </w:pP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smartTag w:uri="urn:schemas-microsoft-com:office:smarttags" w:element="place">
        <w:smartTag w:uri="urn:schemas-microsoft-com:office:smarttags" w:element="City">
          <w:r w:rsidR="00633B6C" w:rsidRPr="00C52D64">
            <w:rPr>
              <w:color w:val="000000"/>
              <w:spacing w:val="-2"/>
              <w:sz w:val="22"/>
              <w:szCs w:val="22"/>
            </w:rPr>
            <w:t>Denver</w:t>
          </w:r>
        </w:smartTag>
      </w:smartTag>
      <w:r w:rsidR="00716561" w:rsidRPr="00C52D64">
        <w:rPr>
          <w:color w:val="000000"/>
          <w:spacing w:val="-2"/>
          <w:sz w:val="22"/>
          <w:szCs w:val="22"/>
        </w:rPr>
        <w:t xml:space="preserve"> </w:t>
      </w:r>
      <w:r w:rsidRPr="00C52D64">
        <w:rPr>
          <w:color w:val="000000"/>
          <w:spacing w:val="-2"/>
          <w:sz w:val="22"/>
          <w:szCs w:val="22"/>
        </w:rPr>
        <w:t>Office</w:t>
      </w:r>
    </w:p>
    <w:p w:rsidR="00050854" w:rsidRPr="00C52D64" w:rsidRDefault="000A0EEE" w:rsidP="00BF1922">
      <w:pPr>
        <w:widowControl/>
        <w:tabs>
          <w:tab w:val="left" w:pos="0"/>
          <w:tab w:val="num" w:pos="1440"/>
        </w:tabs>
        <w:suppressAutoHyphens/>
        <w:spacing w:line="240" w:lineRule="atLeast"/>
        <w:jc w:val="both"/>
        <w:rPr>
          <w:color w:val="000000"/>
          <w:spacing w:val="-2"/>
          <w:sz w:val="22"/>
          <w:szCs w:val="22"/>
        </w:rPr>
      </w:pP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00FA14FA" w:rsidRPr="00C52D64">
        <w:rPr>
          <w:color w:val="000000"/>
          <w:spacing w:val="-2"/>
          <w:sz w:val="22"/>
          <w:szCs w:val="22"/>
        </w:rPr>
        <w:t xml:space="preserve">Western </w:t>
      </w:r>
      <w:r w:rsidR="00050854" w:rsidRPr="00C52D64">
        <w:rPr>
          <w:color w:val="000000"/>
          <w:spacing w:val="-2"/>
          <w:sz w:val="22"/>
          <w:szCs w:val="22"/>
        </w:rPr>
        <w:t>Region</w:t>
      </w:r>
    </w:p>
    <w:p w:rsidR="009F6C24" w:rsidRPr="00C52D64" w:rsidRDefault="00050854" w:rsidP="00BF1922">
      <w:pPr>
        <w:widowControl/>
        <w:tabs>
          <w:tab w:val="num" w:pos="1440"/>
        </w:tabs>
        <w:jc w:val="both"/>
        <w:rPr>
          <w:color w:val="000000"/>
        </w:rPr>
      </w:pP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r>
      <w:r w:rsidRPr="00C52D64">
        <w:rPr>
          <w:color w:val="000000"/>
          <w:spacing w:val="-2"/>
          <w:sz w:val="22"/>
          <w:szCs w:val="22"/>
        </w:rPr>
        <w:tab/>
        <w:t>Enforcement Bureau</w:t>
      </w:r>
    </w:p>
    <w:sectPr w:rsidR="009F6C24" w:rsidRPr="00C52D6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FF" w:rsidRDefault="001E03FF">
      <w:r>
        <w:separator/>
      </w:r>
    </w:p>
  </w:endnote>
  <w:endnote w:type="continuationSeparator" w:id="0">
    <w:p w:rsidR="001E03FF" w:rsidRDefault="001E03FF">
      <w:r>
        <w:continuationSeparator/>
      </w:r>
    </w:p>
  </w:endnote>
  <w:endnote w:type="continuationNotice" w:id="1">
    <w:p w:rsidR="001E03FF" w:rsidRDefault="001E0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E4" w:rsidRDefault="00970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67" w:rsidRDefault="00E8266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7238D">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E4" w:rsidRDefault="00970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FF" w:rsidRDefault="001E03FF">
      <w:r>
        <w:separator/>
      </w:r>
    </w:p>
  </w:footnote>
  <w:footnote w:type="continuationSeparator" w:id="0">
    <w:p w:rsidR="001E03FF" w:rsidRDefault="001E03FF">
      <w:r>
        <w:separator/>
      </w:r>
    </w:p>
    <w:p w:rsidR="001E03FF" w:rsidRDefault="001E03FF">
      <w:r>
        <w:t>(...continued from previous page)</w:t>
      </w:r>
    </w:p>
  </w:footnote>
  <w:footnote w:type="continuationNotice" w:id="1">
    <w:p w:rsidR="001E03FF" w:rsidRDefault="001E03FF">
      <w:pPr>
        <w:jc w:val="right"/>
      </w:pPr>
      <w:r>
        <w:t>(continued....)</w:t>
      </w:r>
    </w:p>
  </w:footnote>
  <w:footnote w:id="2">
    <w:p w:rsidR="00E82667" w:rsidRDefault="00E82667" w:rsidP="00313B78">
      <w:pPr>
        <w:pStyle w:val="FootnoteText"/>
        <w:jc w:val="left"/>
      </w:pPr>
      <w:r>
        <w:rPr>
          <w:rStyle w:val="FootnoteReference"/>
        </w:rPr>
        <w:footnoteRef/>
      </w:r>
      <w:r>
        <w:t xml:space="preserve"> 47 U.S.C. § 301.</w:t>
      </w:r>
    </w:p>
  </w:footnote>
  <w:footnote w:id="3">
    <w:p w:rsidR="00E82667" w:rsidRDefault="00E82667" w:rsidP="00BE6E2F">
      <w:pPr>
        <w:pStyle w:val="FootnoteText"/>
        <w:jc w:val="left"/>
      </w:pPr>
      <w:r>
        <w:rPr>
          <w:rStyle w:val="FootnoteReference"/>
        </w:rPr>
        <w:footnoteRef/>
      </w:r>
      <w:r>
        <w:t xml:space="preserve"> 47 C.F.R. § 1.903(a).</w:t>
      </w:r>
    </w:p>
  </w:footnote>
  <w:footnote w:id="4">
    <w:p w:rsidR="00E82667" w:rsidRPr="00A523EC" w:rsidRDefault="00E82667" w:rsidP="00E33457">
      <w:pPr>
        <w:pStyle w:val="FootnoteText"/>
        <w:jc w:val="left"/>
      </w:pPr>
      <w:r>
        <w:rPr>
          <w:rStyle w:val="FootnoteReference"/>
        </w:rPr>
        <w:footnoteRef/>
      </w:r>
      <w:r>
        <w:t xml:space="preserve"> </w:t>
      </w:r>
      <w:r w:rsidRPr="00A523EC">
        <w:rPr>
          <w:i/>
        </w:rPr>
        <w:t>See</w:t>
      </w:r>
      <w:r>
        <w:rPr>
          <w:i/>
        </w:rPr>
        <w:t xml:space="preserve"> Four Corners Broadcasting, </w:t>
      </w:r>
      <w:r>
        <w:t xml:space="preserve">Notice of Violation, V201232800069 (Sept. 27, 2012); </w:t>
      </w:r>
      <w:r>
        <w:rPr>
          <w:i/>
        </w:rPr>
        <w:t xml:space="preserve">Four Corners Broadcasting, </w:t>
      </w:r>
      <w:r>
        <w:t>Notice of Violation, V201232800070 (Sept. 27, 2012);</w:t>
      </w:r>
      <w:r>
        <w:rPr>
          <w:i/>
        </w:rPr>
        <w:t xml:space="preserve"> </w:t>
      </w:r>
      <w:smartTag w:uri="urn:schemas-microsoft-com:office:smarttags" w:element="place">
        <w:r>
          <w:rPr>
            <w:i/>
          </w:rPr>
          <w:t>Four Corners</w:t>
        </w:r>
      </w:smartTag>
      <w:r>
        <w:rPr>
          <w:i/>
        </w:rPr>
        <w:t xml:space="preserve"> Broadcasting, </w:t>
      </w:r>
      <w:r>
        <w:t>Notice of Violation, V201232800071 (Sept. 27, 2012).</w:t>
      </w:r>
    </w:p>
  </w:footnote>
  <w:footnote w:id="5">
    <w:p w:rsidR="00E82667" w:rsidRDefault="00E82667" w:rsidP="00945E4F">
      <w:pPr>
        <w:pStyle w:val="FootnoteText"/>
        <w:jc w:val="left"/>
      </w:pPr>
      <w:r>
        <w:rPr>
          <w:rStyle w:val="FootnoteReference"/>
        </w:rPr>
        <w:footnoteRef/>
      </w:r>
      <w:r>
        <w:t xml:space="preserve"> </w:t>
      </w:r>
      <w:r w:rsidRPr="00B77A97">
        <w:rPr>
          <w:i/>
        </w:rPr>
        <w:t>S</w:t>
      </w:r>
      <w:r w:rsidRPr="00B77A97">
        <w:rPr>
          <w:i/>
          <w:iCs/>
        </w:rPr>
        <w:t>ee</w:t>
      </w:r>
      <w:r w:rsidRPr="00B77A97">
        <w:rPr>
          <w:i/>
        </w:rPr>
        <w:t xml:space="preserve"> </w:t>
      </w:r>
      <w:r w:rsidRPr="00E33457">
        <w:t xml:space="preserve">Response to Notice of Violation of Four Corners Broadcasting, LLC </w:t>
      </w:r>
      <w:r>
        <w:t>(</w:t>
      </w:r>
      <w:r w:rsidRPr="00E33457">
        <w:t>Nov</w:t>
      </w:r>
      <w:r>
        <w:t>.</w:t>
      </w:r>
      <w:r w:rsidRPr="00E33457">
        <w:t xml:space="preserve"> 1, 2012</w:t>
      </w:r>
      <w:r>
        <w:t xml:space="preserve">) </w:t>
      </w:r>
      <w:r w:rsidRPr="00E839E7">
        <w:t>(on file in EB-FIELDWR-12-00004043, EB-FIELDWR-12-00004038, and EB-FIELDWR-12-00004044)</w:t>
      </w:r>
      <w:r w:rsidRPr="00B77A97">
        <w:t xml:space="preserve"> (Consolidated NOV Response)</w:t>
      </w:r>
      <w:r>
        <w:t>.</w:t>
      </w:r>
    </w:p>
  </w:footnote>
  <w:footnote w:id="6">
    <w:p w:rsidR="00E82667" w:rsidRDefault="00E82667">
      <w:pPr>
        <w:pStyle w:val="FootnoteText"/>
      </w:pPr>
      <w:r>
        <w:rPr>
          <w:rStyle w:val="FootnoteReference"/>
        </w:rPr>
        <w:footnoteRef/>
      </w:r>
      <w:r>
        <w:t xml:space="preserve"> </w:t>
      </w:r>
      <w:r w:rsidRPr="00E25BBF">
        <w:rPr>
          <w:i/>
        </w:rPr>
        <w:t>Id.</w:t>
      </w:r>
      <w:r>
        <w:t xml:space="preserve"> at 2.</w:t>
      </w:r>
    </w:p>
  </w:footnote>
  <w:footnote w:id="7">
    <w:p w:rsidR="00E82667" w:rsidRDefault="00E82667">
      <w:pPr>
        <w:pStyle w:val="FootnoteText"/>
      </w:pPr>
      <w:r>
        <w:rPr>
          <w:rStyle w:val="FootnoteReference"/>
        </w:rPr>
        <w:footnoteRef/>
      </w:r>
      <w:r>
        <w:t xml:space="preserve"> </w:t>
      </w:r>
      <w:r w:rsidRPr="00E25BBF">
        <w:rPr>
          <w:i/>
        </w:rPr>
        <w:t>Id</w:t>
      </w:r>
      <w:r>
        <w:t>. at 2 &amp; Exhibits A–C.</w:t>
      </w:r>
    </w:p>
  </w:footnote>
  <w:footnote w:id="8">
    <w:p w:rsidR="00E82667" w:rsidRPr="00FA7AD3" w:rsidRDefault="00E82667" w:rsidP="00FA7AD3">
      <w:pPr>
        <w:pStyle w:val="FootnoteText"/>
        <w:jc w:val="left"/>
      </w:pPr>
      <w:r>
        <w:rPr>
          <w:rStyle w:val="FootnoteReference"/>
        </w:rPr>
        <w:footnoteRef/>
      </w:r>
      <w:r>
        <w:t xml:space="preserve"> </w:t>
      </w:r>
      <w:r w:rsidRPr="00FA7AD3">
        <w:rPr>
          <w:i/>
        </w:rPr>
        <w:t>See</w:t>
      </w:r>
      <w:r w:rsidRPr="00FA7AD3">
        <w:t xml:space="preserve"> </w:t>
      </w:r>
      <w:r>
        <w:t xml:space="preserve">Station WHB352, </w:t>
      </w:r>
      <w:r w:rsidRPr="00FA7AD3">
        <w:t>File No. 000546936</w:t>
      </w:r>
      <w:r>
        <w:t>1 (</w:t>
      </w:r>
      <w:r w:rsidRPr="00FA7AD3">
        <w:t>filed Oct. 29, 2012</w:t>
      </w:r>
      <w:r>
        <w:t xml:space="preserve">; </w:t>
      </w:r>
      <w:r w:rsidRPr="00FA7AD3">
        <w:t xml:space="preserve">returned Feb. </w:t>
      </w:r>
      <w:r>
        <w:t>20</w:t>
      </w:r>
      <w:r w:rsidRPr="00FA7AD3">
        <w:t>, 2013</w:t>
      </w:r>
      <w:r>
        <w:t>; dismissed May 14, 2013)</w:t>
      </w:r>
      <w:r w:rsidRPr="00FA7AD3">
        <w:t xml:space="preserve">; </w:t>
      </w:r>
      <w:r>
        <w:t xml:space="preserve">Station WLD73, </w:t>
      </w:r>
      <w:r w:rsidRPr="00FA7AD3">
        <w:t xml:space="preserve">File No. 0005469286 </w:t>
      </w:r>
      <w:r>
        <w:t>(</w:t>
      </w:r>
      <w:r w:rsidRPr="00FA7AD3">
        <w:t>filed Oct. 29, 2012</w:t>
      </w:r>
      <w:r>
        <w:t xml:space="preserve">; </w:t>
      </w:r>
      <w:r w:rsidRPr="00FA7AD3">
        <w:t xml:space="preserve">returned Feb. </w:t>
      </w:r>
      <w:r>
        <w:t>20</w:t>
      </w:r>
      <w:r w:rsidRPr="00FA7AD3">
        <w:t>, 2013</w:t>
      </w:r>
      <w:r>
        <w:t>; dismissed May 14, 2013)</w:t>
      </w:r>
      <w:r w:rsidRPr="00FA7AD3">
        <w:t xml:space="preserve">; </w:t>
      </w:r>
      <w:r>
        <w:t xml:space="preserve">Station WPNG746, </w:t>
      </w:r>
      <w:r w:rsidRPr="00FA7AD3">
        <w:t xml:space="preserve">File No. 0005469317 </w:t>
      </w:r>
      <w:r>
        <w:t>(</w:t>
      </w:r>
      <w:r w:rsidRPr="00FA7AD3">
        <w:t>filed Oct. 29, 2012</w:t>
      </w:r>
      <w:r>
        <w:t>;</w:t>
      </w:r>
      <w:r w:rsidRPr="00FA7AD3">
        <w:t xml:space="preserve"> returned Feb. </w:t>
      </w:r>
      <w:r>
        <w:t>20</w:t>
      </w:r>
      <w:r w:rsidRPr="00FA7AD3">
        <w:t>, 2013</w:t>
      </w:r>
      <w:r>
        <w:t>; dismissed May 14, 2013).</w:t>
      </w:r>
      <w:r w:rsidRPr="00FA7AD3">
        <w:t xml:space="preserve">  </w:t>
      </w:r>
    </w:p>
  </w:footnote>
  <w:footnote w:id="9">
    <w:p w:rsidR="00E82667" w:rsidRDefault="00E82667" w:rsidP="00BE6E2F">
      <w:pPr>
        <w:pStyle w:val="FootnoteText"/>
      </w:pPr>
      <w:r>
        <w:rPr>
          <w:rStyle w:val="FootnoteReference"/>
        </w:rPr>
        <w:footnoteRef/>
      </w:r>
      <w:r>
        <w:t xml:space="preserve"> 47 U.S.C. § 503(b).</w:t>
      </w:r>
    </w:p>
  </w:footnote>
  <w:footnote w:id="10">
    <w:p w:rsidR="00E82667" w:rsidRDefault="00E82667" w:rsidP="00BF1922">
      <w:pPr>
        <w:pStyle w:val="FootnoteText"/>
        <w:widowControl/>
      </w:pPr>
      <w:r>
        <w:rPr>
          <w:rStyle w:val="FootnoteReference"/>
        </w:rPr>
        <w:footnoteRef/>
      </w:r>
      <w:r>
        <w:t xml:space="preserve"> 47 U.S.C. § 312(f)(1).</w:t>
      </w:r>
    </w:p>
  </w:footnote>
  <w:footnote w:id="11">
    <w:p w:rsidR="00E82667" w:rsidRDefault="00E82667" w:rsidP="00BE6E2F">
      <w:pPr>
        <w:pStyle w:val="FootnoteText"/>
        <w:jc w:val="lef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p>
  </w:footnote>
  <w:footnote w:id="12">
    <w:p w:rsidR="00E82667" w:rsidRPr="00484313" w:rsidRDefault="00E82667" w:rsidP="00320530">
      <w:pPr>
        <w:pStyle w:val="FootnoteText"/>
        <w:jc w:val="left"/>
      </w:pPr>
      <w:r>
        <w:rPr>
          <w:rStyle w:val="FootnoteReference"/>
        </w:rPr>
        <w:footnoteRef/>
      </w:r>
      <w:r>
        <w:t xml:space="preserve"> </w:t>
      </w:r>
      <w:r>
        <w:rPr>
          <w:i/>
        </w:rPr>
        <w:t>See, e.g., Application for Review of Southern California Broadcasting Co.</w:t>
      </w:r>
      <w:r>
        <w:t xml:space="preserve">, Memorandum Opinion and Order, 6 FCC Rcd 4387, 4388 (1991), </w:t>
      </w:r>
      <w:r>
        <w:rPr>
          <w:i/>
        </w:rPr>
        <w:t xml:space="preserve">recons. denied, </w:t>
      </w:r>
      <w:r>
        <w:t>7 FCC Rcd 3454 (1992).</w:t>
      </w:r>
    </w:p>
  </w:footnote>
  <w:footnote w:id="13">
    <w:p w:rsidR="00E82667" w:rsidRDefault="00E82667" w:rsidP="00BE6E2F">
      <w:pPr>
        <w:pStyle w:val="FootnoteText"/>
        <w:jc w:val="left"/>
      </w:pPr>
      <w:r>
        <w:rPr>
          <w:rStyle w:val="FootnoteReference"/>
        </w:rPr>
        <w:footnoteRef/>
      </w:r>
      <w:r>
        <w:t xml:space="preserve"> </w:t>
      </w:r>
      <w:r>
        <w:rPr>
          <w:i/>
        </w:rPr>
        <w:t>See, e.g.,</w:t>
      </w:r>
      <w:r>
        <w:t xml:space="preserve"> </w:t>
      </w:r>
      <w:r>
        <w:rPr>
          <w:i/>
        </w:rPr>
        <w:t>Callais Cablevision, Inc.</w:t>
      </w:r>
      <w:r>
        <w:t>, Notice of Apparent Liability for Monetary Forfeiture, 16 FCC Rcd 1359, 1362, para. 10 (2001) (</w:t>
      </w:r>
      <w:r>
        <w:rPr>
          <w:i/>
        </w:rPr>
        <w:t>Callais Cablevision, Inc.</w:t>
      </w:r>
      <w:r>
        <w:t xml:space="preserve">) (proposing a forfeiture for, </w:t>
      </w:r>
      <w:r>
        <w:rPr>
          <w:i/>
        </w:rPr>
        <w:t>inter alia</w:t>
      </w:r>
      <w:r>
        <w:t xml:space="preserve">, a cable television operator’s repeated signal leakage). </w:t>
      </w:r>
    </w:p>
  </w:footnote>
  <w:footnote w:id="14">
    <w:p w:rsidR="00E82667" w:rsidRDefault="00E82667" w:rsidP="00BE6E2F">
      <w:pPr>
        <w:pStyle w:val="FootnoteText"/>
        <w:jc w:val="left"/>
      </w:pPr>
      <w:r>
        <w:rPr>
          <w:rStyle w:val="FootnoteReference"/>
        </w:rPr>
        <w:footnoteRef/>
      </w:r>
      <w:r>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Pr>
          <w:i/>
        </w:rPr>
        <w:t>See Callais Cablevision, Inc.</w:t>
      </w:r>
      <w:r>
        <w:t>, 16 FCC Rcd</w:t>
      </w:r>
      <w:r>
        <w:rPr>
          <w:i/>
        </w:rPr>
        <w:t xml:space="preserve"> </w:t>
      </w:r>
      <w:r>
        <w:t xml:space="preserve">at 1362. </w:t>
      </w:r>
    </w:p>
  </w:footnote>
  <w:footnote w:id="15">
    <w:p w:rsidR="00E82667" w:rsidRDefault="00E82667" w:rsidP="00313B78">
      <w:pPr>
        <w:pStyle w:val="FootnoteText"/>
        <w:jc w:val="left"/>
      </w:pPr>
      <w:r>
        <w:rPr>
          <w:rStyle w:val="FootnoteReference"/>
        </w:rPr>
        <w:footnoteRef/>
      </w:r>
      <w:r>
        <w:t xml:space="preserve"> 47 U.S.C. § 301.</w:t>
      </w:r>
    </w:p>
  </w:footnote>
  <w:footnote w:id="16">
    <w:p w:rsidR="00E82667" w:rsidRPr="0009539A" w:rsidRDefault="00E82667" w:rsidP="00C37835">
      <w:pPr>
        <w:pStyle w:val="FootnoteText"/>
        <w:jc w:val="left"/>
        <w:rPr>
          <w:color w:val="000000"/>
        </w:rPr>
      </w:pPr>
      <w:r w:rsidRPr="004E42FA">
        <w:rPr>
          <w:rStyle w:val="FootnoteReference"/>
          <w:color w:val="000000"/>
        </w:rPr>
        <w:footnoteRef/>
      </w:r>
      <w:r w:rsidRPr="0009539A">
        <w:rPr>
          <w:color w:val="000000"/>
        </w:rPr>
        <w:t xml:space="preserve"> 47 C.F.R. § 1.903(a).</w:t>
      </w:r>
    </w:p>
  </w:footnote>
  <w:footnote w:id="17">
    <w:p w:rsidR="00E82667" w:rsidRDefault="00E82667">
      <w:pPr>
        <w:pStyle w:val="FootnoteText"/>
      </w:pPr>
      <w:r>
        <w:rPr>
          <w:rStyle w:val="FootnoteReference"/>
        </w:rPr>
        <w:footnoteRef/>
      </w:r>
      <w:r>
        <w:t xml:space="preserve"> </w:t>
      </w:r>
      <w:r w:rsidRPr="00C666F1">
        <w:rPr>
          <w:i/>
        </w:rPr>
        <w:t>See</w:t>
      </w:r>
      <w:r>
        <w:t xml:space="preserve"> Consolidated NOV Response, </w:t>
      </w:r>
      <w:r w:rsidRPr="00C666F1">
        <w:rPr>
          <w:i/>
        </w:rPr>
        <w:t>supra</w:t>
      </w:r>
      <w:r>
        <w:t xml:space="preserve"> note 4.  </w:t>
      </w:r>
    </w:p>
  </w:footnote>
  <w:footnote w:id="18">
    <w:p w:rsidR="00E82667" w:rsidRDefault="00E82667" w:rsidP="00BE6E2F">
      <w:pPr>
        <w:pStyle w:val="FootnoteText"/>
        <w:jc w:val="left"/>
      </w:pPr>
      <w:r>
        <w:rPr>
          <w:rStyle w:val="FootnoteReference"/>
        </w:rPr>
        <w:footnoteRef/>
      </w:r>
      <w:r>
        <w:t xml:space="preserve"> </w:t>
      </w:r>
      <w:r w:rsidRPr="00BB68C5">
        <w:rPr>
          <w:i/>
        </w:rPr>
        <w:t>The Commission’s Forfeiture Policy Statement and Amendment of Section 1.80 of the Rules to Incorporate the Forfeiture Guidelines</w:t>
      </w:r>
      <w:r>
        <w:t xml:space="preserve">, Report and Order, 12 FCC Rcd 17087 (1997) </w:t>
      </w:r>
      <w:r w:rsidRPr="006C72D8">
        <w:t>(</w:t>
      </w:r>
      <w:r w:rsidRPr="00BB68C5">
        <w:rPr>
          <w:i/>
        </w:rPr>
        <w:t>Forfeiture Policy Statement</w:t>
      </w:r>
      <w:r w:rsidRPr="00BB68C5">
        <w:t>)</w:t>
      </w:r>
      <w:r>
        <w:t xml:space="preserve">, </w:t>
      </w:r>
      <w:r>
        <w:rPr>
          <w:i/>
        </w:rPr>
        <w:t>recons. denied</w:t>
      </w:r>
      <w:r>
        <w:t>, 15 FCC Rcd 303 (1999); 47 C.F.R. § 1.80.</w:t>
      </w:r>
    </w:p>
  </w:footnote>
  <w:footnote w:id="19">
    <w:p w:rsidR="00E82667" w:rsidRDefault="00E82667" w:rsidP="00BE6E2F">
      <w:pPr>
        <w:pStyle w:val="FootnoteText"/>
        <w:jc w:val="left"/>
      </w:pPr>
      <w:r>
        <w:rPr>
          <w:rStyle w:val="FootnoteReference"/>
        </w:rPr>
        <w:footnoteRef/>
      </w:r>
      <w:r>
        <w:t xml:space="preserve"> 47 U.S.C. § 503(b)(2)(E).</w:t>
      </w:r>
    </w:p>
  </w:footnote>
  <w:footnote w:id="20">
    <w:p w:rsidR="00E82667" w:rsidRDefault="00E82667" w:rsidP="00C666F1">
      <w:pPr>
        <w:pStyle w:val="FootnoteText"/>
        <w:jc w:val="left"/>
      </w:pPr>
      <w:r>
        <w:rPr>
          <w:rStyle w:val="FootnoteReference"/>
        </w:rPr>
        <w:footnoteRef/>
      </w:r>
      <w:r>
        <w:t xml:space="preserve"> </w:t>
      </w:r>
      <w:r w:rsidRPr="004E42FA">
        <w:rPr>
          <w:i/>
        </w:rPr>
        <w:t>See</w:t>
      </w:r>
      <w:r w:rsidRPr="004E42FA">
        <w:t xml:space="preserve"> 47 C.F.R. §1.80(b)</w:t>
      </w:r>
      <w:r>
        <w:t xml:space="preserve"> </w:t>
      </w:r>
      <w:r w:rsidRPr="004E42FA">
        <w:t xml:space="preserve">(establishing “repeated or continuous violation” as an upward adjustment factor).  </w:t>
      </w:r>
    </w:p>
  </w:footnote>
  <w:footnote w:id="21">
    <w:p w:rsidR="00E82667" w:rsidRPr="00A219FE" w:rsidRDefault="00E82667" w:rsidP="004900B3">
      <w:pPr>
        <w:pStyle w:val="FootnoteText"/>
        <w:jc w:val="left"/>
      </w:pPr>
      <w:r>
        <w:rPr>
          <w:rStyle w:val="FootnoteReference"/>
        </w:rPr>
        <w:footnoteRef/>
      </w:r>
      <w:r>
        <w:t xml:space="preserve"> </w:t>
      </w:r>
      <w:r>
        <w:rPr>
          <w:i/>
        </w:rPr>
        <w:t xml:space="preserve">See Remel, Inc. and Its Corporate Parent Thermal Fisher Scientific, Inc., </w:t>
      </w:r>
      <w:r>
        <w:t>Notice of Apparent Liability for Forfeiture, 28 FCC Rcd 8778 (2013) (upward adjustment appropriate for multi-year violations of Section 301 of the Act and Section 1.903(a) of the Rules).</w:t>
      </w:r>
      <w:r w:rsidR="00F01FCB">
        <w:t xml:space="preserve">  </w:t>
      </w:r>
      <w:r w:rsidR="00F01FCB">
        <w:rPr>
          <w:i/>
        </w:rPr>
        <w:t xml:space="preserve">See also Union Broadcasting, Inc., </w:t>
      </w:r>
      <w:r w:rsidR="00F01FCB">
        <w:t>Notice of Ap</w:t>
      </w:r>
      <w:r w:rsidR="00C60CF9">
        <w:t>parent Liability for Forfeiture,</w:t>
      </w:r>
      <w:r w:rsidR="00F01FCB">
        <w:t xml:space="preserve"> 28 FCC Rcd 7061 (Enf. Bur. 2013) </w:t>
      </w:r>
      <w:r w:rsidR="00C60CF9">
        <w:t>(upward adjustment appropriate when a two year failure to correct a known antenna structure lighting violation demonstrates a deliberate disregard for the Rules).</w:t>
      </w:r>
    </w:p>
  </w:footnote>
  <w:footnote w:id="22">
    <w:p w:rsidR="00E82667" w:rsidRDefault="00E82667">
      <w:pPr>
        <w:pStyle w:val="FootnoteText"/>
      </w:pPr>
      <w:r>
        <w:rPr>
          <w:rStyle w:val="FootnoteReference"/>
        </w:rPr>
        <w:footnoteRef/>
      </w:r>
      <w:r>
        <w:t xml:space="preserve"> 47 C.F.R. § 1.16.  </w:t>
      </w:r>
    </w:p>
  </w:footnote>
  <w:footnote w:id="23">
    <w:p w:rsidR="00E82667" w:rsidRPr="004E42FA" w:rsidRDefault="00E82667" w:rsidP="00724BB6">
      <w:pPr>
        <w:pStyle w:val="FootnoteText"/>
        <w:jc w:val="left"/>
        <w:rPr>
          <w:color w:val="000000"/>
        </w:rPr>
      </w:pPr>
      <w:r w:rsidRPr="004E42FA">
        <w:rPr>
          <w:rStyle w:val="FootnoteReference"/>
          <w:color w:val="000000"/>
        </w:rPr>
        <w:footnoteRef/>
      </w:r>
      <w:r w:rsidRPr="004E42FA">
        <w:rPr>
          <w:color w:val="000000"/>
        </w:rPr>
        <w:t xml:space="preserve"> 47 C.F.R. §</w:t>
      </w:r>
      <w:r>
        <w:rPr>
          <w:color w:val="000000"/>
        </w:rPr>
        <w:t xml:space="preserve"> 1.903(a)</w:t>
      </w:r>
      <w:r w:rsidRPr="004E42FA">
        <w:rPr>
          <w:color w:val="000000"/>
        </w:rPr>
        <w:t>.</w:t>
      </w:r>
      <w:r w:rsidRPr="004E42FA">
        <w:rPr>
          <w:color w:val="000000"/>
          <w:spacing w:val="-2"/>
        </w:rPr>
        <w:t xml:space="preserve">  </w:t>
      </w:r>
    </w:p>
  </w:footnote>
  <w:footnote w:id="24">
    <w:p w:rsidR="00E82667" w:rsidRPr="00C17F42" w:rsidRDefault="00E82667" w:rsidP="00BE6E2F">
      <w:pPr>
        <w:pStyle w:val="FootnoteText"/>
        <w:jc w:val="left"/>
      </w:pPr>
      <w:r>
        <w:rPr>
          <w:rStyle w:val="FootnoteReference"/>
        </w:rPr>
        <w:footnoteRef/>
      </w:r>
      <w:r>
        <w:t xml:space="preserve"> 47 U.S.C. §§ 301, 503(b); 47 C.F.R. §§ 0.111, 0.204, 0.311, 0.314, 1.80, 1.903(a).</w:t>
      </w:r>
    </w:p>
  </w:footnote>
  <w:footnote w:id="25">
    <w:p w:rsidR="00E82667" w:rsidRDefault="00E82667" w:rsidP="00A66F85">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6">
    <w:p w:rsidR="00E82667" w:rsidRDefault="00E82667" w:rsidP="00A66F85">
      <w:pPr>
        <w:pStyle w:val="FootnoteText"/>
      </w:pPr>
      <w:r>
        <w:rPr>
          <w:rStyle w:val="FootnoteReference"/>
        </w:rPr>
        <w:footnoteRef/>
      </w:r>
      <w:r>
        <w:t xml:space="preserve"> </w:t>
      </w:r>
      <w:r w:rsidRPr="00D70F1F">
        <w:rPr>
          <w:i/>
        </w:rPr>
        <w:t>See</w:t>
      </w:r>
      <w:r>
        <w:t xml:space="preserve"> 47 C.F.R. § 1.1914.</w:t>
      </w:r>
    </w:p>
  </w:footnote>
  <w:footnote w:id="27">
    <w:p w:rsidR="00E82667" w:rsidRDefault="00E82667" w:rsidP="00BE6E2F">
      <w:pPr>
        <w:pStyle w:val="FootnoteTex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E4" w:rsidRDefault="00970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67" w:rsidRPr="00331410" w:rsidRDefault="00E82667">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13-</w:t>
    </w:r>
    <w:r w:rsidR="00364BA5">
      <w:rPr>
        <w:b/>
        <w:sz w:val="22"/>
        <w:szCs w:val="22"/>
      </w:rPr>
      <w:t>2059</w:t>
    </w:r>
  </w:p>
  <w:p w:rsidR="00E82667" w:rsidRDefault="004201F6">
    <w:pPr>
      <w:pStyle w:val="Header"/>
      <w:tabs>
        <w:tab w:val="clear" w:pos="8640"/>
        <w:tab w:val="right" w:pos="9360"/>
      </w:tabs>
    </w:pPr>
    <w:r>
      <w:rPr>
        <w:noProof/>
      </w:rPr>
      <w:pict>
        <v:line id="_x0000_s2053" style="position:absolute;z-index:251658240" from="0,1.75pt" to="468pt,1.75pt" o:allowincell="f" strokeweight="1.5pt"/>
      </w:pict>
    </w:r>
  </w:p>
  <w:p w:rsidR="00E82667" w:rsidRDefault="00E82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67" w:rsidRPr="00331410" w:rsidRDefault="00E82667">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13-</w:t>
    </w:r>
    <w:r w:rsidR="00364BA5">
      <w:rPr>
        <w:b/>
        <w:sz w:val="22"/>
        <w:szCs w:val="22"/>
      </w:rPr>
      <w:t>2059</w:t>
    </w:r>
  </w:p>
  <w:p w:rsidR="00E82667" w:rsidRDefault="004201F6">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03320"/>
    <w:rsid w:val="00011217"/>
    <w:rsid w:val="00011926"/>
    <w:rsid w:val="00014A2E"/>
    <w:rsid w:val="00017CDA"/>
    <w:rsid w:val="00022679"/>
    <w:rsid w:val="00024CF5"/>
    <w:rsid w:val="00037295"/>
    <w:rsid w:val="0004202C"/>
    <w:rsid w:val="000425B2"/>
    <w:rsid w:val="000500C5"/>
    <w:rsid w:val="00050854"/>
    <w:rsid w:val="000531DC"/>
    <w:rsid w:val="000642C8"/>
    <w:rsid w:val="00071484"/>
    <w:rsid w:val="0007644C"/>
    <w:rsid w:val="0007664A"/>
    <w:rsid w:val="00077F92"/>
    <w:rsid w:val="00086CCD"/>
    <w:rsid w:val="000875B1"/>
    <w:rsid w:val="0009539A"/>
    <w:rsid w:val="000A0EEE"/>
    <w:rsid w:val="000A32C5"/>
    <w:rsid w:val="000A5F92"/>
    <w:rsid w:val="000A71AC"/>
    <w:rsid w:val="000B3C45"/>
    <w:rsid w:val="000D2DB1"/>
    <w:rsid w:val="000E0451"/>
    <w:rsid w:val="000E2560"/>
    <w:rsid w:val="000F39EA"/>
    <w:rsid w:val="00105973"/>
    <w:rsid w:val="0011114B"/>
    <w:rsid w:val="0011170C"/>
    <w:rsid w:val="00116107"/>
    <w:rsid w:val="00120233"/>
    <w:rsid w:val="001253C3"/>
    <w:rsid w:val="00125A4D"/>
    <w:rsid w:val="00145224"/>
    <w:rsid w:val="00146C71"/>
    <w:rsid w:val="001526A2"/>
    <w:rsid w:val="00154417"/>
    <w:rsid w:val="00162A2C"/>
    <w:rsid w:val="001665F5"/>
    <w:rsid w:val="00174A12"/>
    <w:rsid w:val="00175E71"/>
    <w:rsid w:val="00190523"/>
    <w:rsid w:val="00194041"/>
    <w:rsid w:val="001A7540"/>
    <w:rsid w:val="001C020B"/>
    <w:rsid w:val="001C0B1F"/>
    <w:rsid w:val="001D30BB"/>
    <w:rsid w:val="001E03FF"/>
    <w:rsid w:val="001E2A65"/>
    <w:rsid w:val="001E52AF"/>
    <w:rsid w:val="001F28B4"/>
    <w:rsid w:val="001F566B"/>
    <w:rsid w:val="001F7145"/>
    <w:rsid w:val="0020468F"/>
    <w:rsid w:val="00207F0C"/>
    <w:rsid w:val="00211D85"/>
    <w:rsid w:val="00222079"/>
    <w:rsid w:val="00231AD6"/>
    <w:rsid w:val="0023531A"/>
    <w:rsid w:val="00237F81"/>
    <w:rsid w:val="002511FB"/>
    <w:rsid w:val="00256422"/>
    <w:rsid w:val="00256B38"/>
    <w:rsid w:val="00256F5E"/>
    <w:rsid w:val="00260C08"/>
    <w:rsid w:val="0026529E"/>
    <w:rsid w:val="002718A3"/>
    <w:rsid w:val="002731A4"/>
    <w:rsid w:val="0028132B"/>
    <w:rsid w:val="002927F8"/>
    <w:rsid w:val="002A732B"/>
    <w:rsid w:val="002C1A4C"/>
    <w:rsid w:val="002C62DA"/>
    <w:rsid w:val="002D6B37"/>
    <w:rsid w:val="002E2A5F"/>
    <w:rsid w:val="002F1ABF"/>
    <w:rsid w:val="002F4206"/>
    <w:rsid w:val="003003E1"/>
    <w:rsid w:val="00313B78"/>
    <w:rsid w:val="00320530"/>
    <w:rsid w:val="00321805"/>
    <w:rsid w:val="00323513"/>
    <w:rsid w:val="0033085D"/>
    <w:rsid w:val="00331410"/>
    <w:rsid w:val="003336EA"/>
    <w:rsid w:val="0033797D"/>
    <w:rsid w:val="00337B75"/>
    <w:rsid w:val="003422DF"/>
    <w:rsid w:val="00347CA1"/>
    <w:rsid w:val="003563A8"/>
    <w:rsid w:val="00360805"/>
    <w:rsid w:val="00361950"/>
    <w:rsid w:val="00364BA5"/>
    <w:rsid w:val="00371336"/>
    <w:rsid w:val="003740F2"/>
    <w:rsid w:val="00377BD7"/>
    <w:rsid w:val="00390F1B"/>
    <w:rsid w:val="00392410"/>
    <w:rsid w:val="003A1B6D"/>
    <w:rsid w:val="003A1D85"/>
    <w:rsid w:val="003A2112"/>
    <w:rsid w:val="003A231F"/>
    <w:rsid w:val="003A6088"/>
    <w:rsid w:val="003A7878"/>
    <w:rsid w:val="003B46F9"/>
    <w:rsid w:val="003C0A55"/>
    <w:rsid w:val="003C5A30"/>
    <w:rsid w:val="003D08CC"/>
    <w:rsid w:val="003D186A"/>
    <w:rsid w:val="003D5B70"/>
    <w:rsid w:val="003E2AD5"/>
    <w:rsid w:val="003E7C26"/>
    <w:rsid w:val="003E7EAF"/>
    <w:rsid w:val="003F3CFD"/>
    <w:rsid w:val="00405BD3"/>
    <w:rsid w:val="004110FC"/>
    <w:rsid w:val="00411ABA"/>
    <w:rsid w:val="0041443C"/>
    <w:rsid w:val="004201F6"/>
    <w:rsid w:val="00420772"/>
    <w:rsid w:val="00425040"/>
    <w:rsid w:val="00425706"/>
    <w:rsid w:val="00425FB0"/>
    <w:rsid w:val="00427D68"/>
    <w:rsid w:val="00433AFC"/>
    <w:rsid w:val="00447AAD"/>
    <w:rsid w:val="004559EA"/>
    <w:rsid w:val="004838F6"/>
    <w:rsid w:val="00483B87"/>
    <w:rsid w:val="00484313"/>
    <w:rsid w:val="00484988"/>
    <w:rsid w:val="0048677F"/>
    <w:rsid w:val="004900B3"/>
    <w:rsid w:val="0049141A"/>
    <w:rsid w:val="004930F5"/>
    <w:rsid w:val="004961D4"/>
    <w:rsid w:val="004A6F48"/>
    <w:rsid w:val="004B1C3E"/>
    <w:rsid w:val="004B4F75"/>
    <w:rsid w:val="004B7427"/>
    <w:rsid w:val="004C0C14"/>
    <w:rsid w:val="004C6D99"/>
    <w:rsid w:val="004D615E"/>
    <w:rsid w:val="004E00D3"/>
    <w:rsid w:val="004F721E"/>
    <w:rsid w:val="00502239"/>
    <w:rsid w:val="00503438"/>
    <w:rsid w:val="00510919"/>
    <w:rsid w:val="00512D1F"/>
    <w:rsid w:val="00512D71"/>
    <w:rsid w:val="005136A1"/>
    <w:rsid w:val="00522BDC"/>
    <w:rsid w:val="00524BAA"/>
    <w:rsid w:val="0052785D"/>
    <w:rsid w:val="00537817"/>
    <w:rsid w:val="00546D8A"/>
    <w:rsid w:val="005517DA"/>
    <w:rsid w:val="00552973"/>
    <w:rsid w:val="00552FCF"/>
    <w:rsid w:val="00562A69"/>
    <w:rsid w:val="00571009"/>
    <w:rsid w:val="00574A7A"/>
    <w:rsid w:val="0059415F"/>
    <w:rsid w:val="005A5033"/>
    <w:rsid w:val="005A6E67"/>
    <w:rsid w:val="005C48FB"/>
    <w:rsid w:val="005D1292"/>
    <w:rsid w:val="005D19E6"/>
    <w:rsid w:val="005D37D8"/>
    <w:rsid w:val="005D47C7"/>
    <w:rsid w:val="005E49F1"/>
    <w:rsid w:val="005E587D"/>
    <w:rsid w:val="005F002F"/>
    <w:rsid w:val="005F483B"/>
    <w:rsid w:val="005F67D7"/>
    <w:rsid w:val="0060243F"/>
    <w:rsid w:val="00607D4F"/>
    <w:rsid w:val="00612AE1"/>
    <w:rsid w:val="00613EA2"/>
    <w:rsid w:val="00621E75"/>
    <w:rsid w:val="00624E7D"/>
    <w:rsid w:val="00633B6C"/>
    <w:rsid w:val="006466A8"/>
    <w:rsid w:val="00647DA9"/>
    <w:rsid w:val="00651AE5"/>
    <w:rsid w:val="00651DE2"/>
    <w:rsid w:val="0066018C"/>
    <w:rsid w:val="0067254D"/>
    <w:rsid w:val="00681FC7"/>
    <w:rsid w:val="00683F6F"/>
    <w:rsid w:val="006868B5"/>
    <w:rsid w:val="00693760"/>
    <w:rsid w:val="006A17F6"/>
    <w:rsid w:val="006B53BE"/>
    <w:rsid w:val="006B6C15"/>
    <w:rsid w:val="006C72D8"/>
    <w:rsid w:val="006F069D"/>
    <w:rsid w:val="00710823"/>
    <w:rsid w:val="00710976"/>
    <w:rsid w:val="00710AE8"/>
    <w:rsid w:val="00716561"/>
    <w:rsid w:val="007225BE"/>
    <w:rsid w:val="00723900"/>
    <w:rsid w:val="00724BB6"/>
    <w:rsid w:val="00725712"/>
    <w:rsid w:val="007438E3"/>
    <w:rsid w:val="00744632"/>
    <w:rsid w:val="00753B26"/>
    <w:rsid w:val="007632C2"/>
    <w:rsid w:val="00777E77"/>
    <w:rsid w:val="00780C18"/>
    <w:rsid w:val="0078336A"/>
    <w:rsid w:val="00787C4B"/>
    <w:rsid w:val="007907B0"/>
    <w:rsid w:val="00794C59"/>
    <w:rsid w:val="007E165E"/>
    <w:rsid w:val="007E2E05"/>
    <w:rsid w:val="008000EB"/>
    <w:rsid w:val="008024F6"/>
    <w:rsid w:val="00821523"/>
    <w:rsid w:val="00825BCC"/>
    <w:rsid w:val="00832D6C"/>
    <w:rsid w:val="00840A6A"/>
    <w:rsid w:val="00851672"/>
    <w:rsid w:val="00852A75"/>
    <w:rsid w:val="00856437"/>
    <w:rsid w:val="00864AA0"/>
    <w:rsid w:val="008712CF"/>
    <w:rsid w:val="0087474F"/>
    <w:rsid w:val="00875DB2"/>
    <w:rsid w:val="00877ED8"/>
    <w:rsid w:val="00887660"/>
    <w:rsid w:val="00890911"/>
    <w:rsid w:val="00891FDC"/>
    <w:rsid w:val="00893853"/>
    <w:rsid w:val="00893C2A"/>
    <w:rsid w:val="00895CEE"/>
    <w:rsid w:val="00897249"/>
    <w:rsid w:val="008A1332"/>
    <w:rsid w:val="008B50AF"/>
    <w:rsid w:val="008B58B7"/>
    <w:rsid w:val="008C26F7"/>
    <w:rsid w:val="008C4978"/>
    <w:rsid w:val="008C7AA1"/>
    <w:rsid w:val="008D0970"/>
    <w:rsid w:val="008D235A"/>
    <w:rsid w:val="00906672"/>
    <w:rsid w:val="00912501"/>
    <w:rsid w:val="0091686F"/>
    <w:rsid w:val="00920C19"/>
    <w:rsid w:val="009245AA"/>
    <w:rsid w:val="00934B26"/>
    <w:rsid w:val="00936CA7"/>
    <w:rsid w:val="009423ED"/>
    <w:rsid w:val="00945E4F"/>
    <w:rsid w:val="0095119D"/>
    <w:rsid w:val="00953F87"/>
    <w:rsid w:val="009578B1"/>
    <w:rsid w:val="00967758"/>
    <w:rsid w:val="009703E4"/>
    <w:rsid w:val="009711A7"/>
    <w:rsid w:val="009712F4"/>
    <w:rsid w:val="00977E0F"/>
    <w:rsid w:val="00980CE2"/>
    <w:rsid w:val="00980DFC"/>
    <w:rsid w:val="009827BF"/>
    <w:rsid w:val="00983440"/>
    <w:rsid w:val="00984A96"/>
    <w:rsid w:val="00986009"/>
    <w:rsid w:val="00990FB6"/>
    <w:rsid w:val="00991349"/>
    <w:rsid w:val="009B1704"/>
    <w:rsid w:val="009B4AE8"/>
    <w:rsid w:val="009C09BD"/>
    <w:rsid w:val="009D1F23"/>
    <w:rsid w:val="009D2FA2"/>
    <w:rsid w:val="009D7325"/>
    <w:rsid w:val="009E4540"/>
    <w:rsid w:val="009F26FB"/>
    <w:rsid w:val="009F6C24"/>
    <w:rsid w:val="00A10DA6"/>
    <w:rsid w:val="00A12D37"/>
    <w:rsid w:val="00A16AF9"/>
    <w:rsid w:val="00A219FE"/>
    <w:rsid w:val="00A317A1"/>
    <w:rsid w:val="00A34EE4"/>
    <w:rsid w:val="00A37DE4"/>
    <w:rsid w:val="00A43820"/>
    <w:rsid w:val="00A47B63"/>
    <w:rsid w:val="00A523EC"/>
    <w:rsid w:val="00A546FC"/>
    <w:rsid w:val="00A55DC4"/>
    <w:rsid w:val="00A66F85"/>
    <w:rsid w:val="00A7677C"/>
    <w:rsid w:val="00A76BC5"/>
    <w:rsid w:val="00AA2C40"/>
    <w:rsid w:val="00AB3F15"/>
    <w:rsid w:val="00AB5151"/>
    <w:rsid w:val="00AC595E"/>
    <w:rsid w:val="00AC5C6F"/>
    <w:rsid w:val="00AE1325"/>
    <w:rsid w:val="00AE3A0F"/>
    <w:rsid w:val="00AF24A0"/>
    <w:rsid w:val="00B011DB"/>
    <w:rsid w:val="00B0223E"/>
    <w:rsid w:val="00B04DF4"/>
    <w:rsid w:val="00B2118F"/>
    <w:rsid w:val="00B40660"/>
    <w:rsid w:val="00B45E78"/>
    <w:rsid w:val="00B55764"/>
    <w:rsid w:val="00B55A41"/>
    <w:rsid w:val="00B61914"/>
    <w:rsid w:val="00B67C4D"/>
    <w:rsid w:val="00B711FC"/>
    <w:rsid w:val="00B7466C"/>
    <w:rsid w:val="00B84EEC"/>
    <w:rsid w:val="00B90FB9"/>
    <w:rsid w:val="00B91539"/>
    <w:rsid w:val="00BA6DFF"/>
    <w:rsid w:val="00BA70E8"/>
    <w:rsid w:val="00BB34F3"/>
    <w:rsid w:val="00BB4E8D"/>
    <w:rsid w:val="00BB5A17"/>
    <w:rsid w:val="00BD24E7"/>
    <w:rsid w:val="00BD3E33"/>
    <w:rsid w:val="00BD58F9"/>
    <w:rsid w:val="00BE6010"/>
    <w:rsid w:val="00BE6E2F"/>
    <w:rsid w:val="00BF1922"/>
    <w:rsid w:val="00BF4DA8"/>
    <w:rsid w:val="00C009F7"/>
    <w:rsid w:val="00C0503C"/>
    <w:rsid w:val="00C15505"/>
    <w:rsid w:val="00C24414"/>
    <w:rsid w:val="00C37835"/>
    <w:rsid w:val="00C46A39"/>
    <w:rsid w:val="00C47DE6"/>
    <w:rsid w:val="00C52D64"/>
    <w:rsid w:val="00C55AF9"/>
    <w:rsid w:val="00C5634A"/>
    <w:rsid w:val="00C600C5"/>
    <w:rsid w:val="00C60CF9"/>
    <w:rsid w:val="00C666F1"/>
    <w:rsid w:val="00C8210C"/>
    <w:rsid w:val="00C8454B"/>
    <w:rsid w:val="00C91804"/>
    <w:rsid w:val="00CA42F8"/>
    <w:rsid w:val="00CC2A5F"/>
    <w:rsid w:val="00CD5AA2"/>
    <w:rsid w:val="00CE1311"/>
    <w:rsid w:val="00CF50BF"/>
    <w:rsid w:val="00D02F61"/>
    <w:rsid w:val="00D107B2"/>
    <w:rsid w:val="00D15A5F"/>
    <w:rsid w:val="00D24820"/>
    <w:rsid w:val="00D25332"/>
    <w:rsid w:val="00D31556"/>
    <w:rsid w:val="00D4114D"/>
    <w:rsid w:val="00D52690"/>
    <w:rsid w:val="00D57AE2"/>
    <w:rsid w:val="00D63EC3"/>
    <w:rsid w:val="00D650C3"/>
    <w:rsid w:val="00D713A8"/>
    <w:rsid w:val="00D7437C"/>
    <w:rsid w:val="00D82102"/>
    <w:rsid w:val="00D9166A"/>
    <w:rsid w:val="00D95E12"/>
    <w:rsid w:val="00D95F14"/>
    <w:rsid w:val="00DA06C6"/>
    <w:rsid w:val="00DA72E5"/>
    <w:rsid w:val="00DA7752"/>
    <w:rsid w:val="00DC6E3A"/>
    <w:rsid w:val="00DC7D2B"/>
    <w:rsid w:val="00DF5F0F"/>
    <w:rsid w:val="00DF7198"/>
    <w:rsid w:val="00E01D86"/>
    <w:rsid w:val="00E11E14"/>
    <w:rsid w:val="00E16103"/>
    <w:rsid w:val="00E25BBF"/>
    <w:rsid w:val="00E33457"/>
    <w:rsid w:val="00E458B2"/>
    <w:rsid w:val="00E52070"/>
    <w:rsid w:val="00E52C78"/>
    <w:rsid w:val="00E82667"/>
    <w:rsid w:val="00E839E7"/>
    <w:rsid w:val="00E847E3"/>
    <w:rsid w:val="00E87793"/>
    <w:rsid w:val="00E92EAB"/>
    <w:rsid w:val="00EA1599"/>
    <w:rsid w:val="00EA4240"/>
    <w:rsid w:val="00EB57F9"/>
    <w:rsid w:val="00EC09A9"/>
    <w:rsid w:val="00EC0A33"/>
    <w:rsid w:val="00EE7962"/>
    <w:rsid w:val="00EF0D33"/>
    <w:rsid w:val="00EF6095"/>
    <w:rsid w:val="00EF7E8D"/>
    <w:rsid w:val="00F01FCB"/>
    <w:rsid w:val="00F13C1C"/>
    <w:rsid w:val="00F153F8"/>
    <w:rsid w:val="00F24FA6"/>
    <w:rsid w:val="00F25F9A"/>
    <w:rsid w:val="00F30E61"/>
    <w:rsid w:val="00F4123C"/>
    <w:rsid w:val="00F443F0"/>
    <w:rsid w:val="00F46870"/>
    <w:rsid w:val="00F604C2"/>
    <w:rsid w:val="00F6189B"/>
    <w:rsid w:val="00F621AC"/>
    <w:rsid w:val="00F634DD"/>
    <w:rsid w:val="00F63CBD"/>
    <w:rsid w:val="00F71B85"/>
    <w:rsid w:val="00F7238D"/>
    <w:rsid w:val="00F766F0"/>
    <w:rsid w:val="00F82954"/>
    <w:rsid w:val="00F855AB"/>
    <w:rsid w:val="00F978D3"/>
    <w:rsid w:val="00FA14FA"/>
    <w:rsid w:val="00FA74A9"/>
    <w:rsid w:val="00FA7AD3"/>
    <w:rsid w:val="00FB30D7"/>
    <w:rsid w:val="00FB4F88"/>
    <w:rsid w:val="00FC310A"/>
    <w:rsid w:val="00FD5D98"/>
    <w:rsid w:val="00FD6979"/>
    <w:rsid w:val="00FD69DA"/>
    <w:rsid w:val="00FD7074"/>
    <w:rsid w:val="00FE0C77"/>
    <w:rsid w:val="00FF6174"/>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2113</Words>
  <Characters>11488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13689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2013-09-30T18:15:00Z</cp:lastPrinted>
  <dcterms:created xsi:type="dcterms:W3CDTF">2013-10-24T22:00:00Z</dcterms:created>
  <dcterms:modified xsi:type="dcterms:W3CDTF">2013-10-24T22:00:00Z</dcterms:modified>
  <cp:category> </cp:category>
  <cp:contentStatus> </cp:contentStatus>
</cp:coreProperties>
</file>