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04" w:rsidRDefault="006C6016">
      <w:pPr>
        <w:rPr>
          <w:b/>
          <w:sz w:val="28"/>
          <w:szCs w:val="28"/>
        </w:rPr>
      </w:pPr>
      <w:bookmarkStart w:id="0" w:name="_GoBack"/>
      <w:bookmarkEnd w:id="0"/>
      <w:r>
        <w:rPr>
          <w:b/>
          <w:sz w:val="28"/>
          <w:szCs w:val="28"/>
        </w:rPr>
        <w:t>DA No. 1</w:t>
      </w:r>
      <w:r w:rsidR="00322418">
        <w:rPr>
          <w:b/>
          <w:sz w:val="28"/>
          <w:szCs w:val="28"/>
        </w:rPr>
        <w:t>3</w:t>
      </w:r>
      <w:r>
        <w:rPr>
          <w:b/>
          <w:sz w:val="28"/>
          <w:szCs w:val="28"/>
        </w:rPr>
        <w:t>-</w:t>
      </w:r>
      <w:r w:rsidR="00B463A5">
        <w:rPr>
          <w:b/>
          <w:sz w:val="28"/>
          <w:szCs w:val="28"/>
        </w:rPr>
        <w:t>2113</w:t>
      </w:r>
      <w:r w:rsidR="00F377F5">
        <w:rPr>
          <w:b/>
          <w:sz w:val="28"/>
          <w:szCs w:val="28"/>
        </w:rPr>
        <w:tab/>
      </w:r>
      <w:r w:rsidR="00BF2204">
        <w:rPr>
          <w:b/>
          <w:sz w:val="28"/>
          <w:szCs w:val="28"/>
        </w:rPr>
        <w:tab/>
      </w:r>
      <w:r w:rsidR="00BF2204">
        <w:rPr>
          <w:b/>
          <w:sz w:val="28"/>
          <w:szCs w:val="28"/>
        </w:rPr>
        <w:tab/>
      </w:r>
      <w:r w:rsidR="00BF2204">
        <w:rPr>
          <w:b/>
          <w:sz w:val="28"/>
          <w:szCs w:val="28"/>
        </w:rPr>
        <w:tab/>
      </w:r>
      <w:r w:rsidR="00BF2204">
        <w:rPr>
          <w:b/>
          <w:sz w:val="28"/>
          <w:szCs w:val="28"/>
        </w:rPr>
        <w:tab/>
      </w:r>
      <w:r w:rsidR="00BF2204">
        <w:rPr>
          <w:b/>
          <w:sz w:val="28"/>
          <w:szCs w:val="28"/>
        </w:rPr>
        <w:tab/>
      </w:r>
      <w:r w:rsidR="00BF2204">
        <w:rPr>
          <w:b/>
          <w:sz w:val="28"/>
          <w:szCs w:val="28"/>
        </w:rPr>
        <w:tab/>
      </w:r>
      <w:r w:rsidR="00BF2204">
        <w:rPr>
          <w:b/>
          <w:sz w:val="28"/>
          <w:szCs w:val="28"/>
        </w:rPr>
        <w:tab/>
      </w:r>
      <w:bookmarkStart w:id="1" w:name="today_date"/>
      <w:bookmarkEnd w:id="1"/>
      <w:r w:rsidR="00BF2204">
        <w:rPr>
          <w:b/>
          <w:sz w:val="28"/>
          <w:szCs w:val="28"/>
        </w:rPr>
        <w:tab/>
      </w:r>
      <w:r w:rsidR="00BF2204">
        <w:rPr>
          <w:b/>
          <w:sz w:val="28"/>
          <w:szCs w:val="28"/>
        </w:rPr>
        <w:tab/>
      </w:r>
      <w:r>
        <w:rPr>
          <w:b/>
          <w:sz w:val="28"/>
          <w:szCs w:val="28"/>
        </w:rPr>
        <w:t xml:space="preserve">   </w:t>
      </w:r>
      <w:r>
        <w:rPr>
          <w:b/>
          <w:sz w:val="28"/>
          <w:szCs w:val="28"/>
        </w:rPr>
        <w:tab/>
        <w:t xml:space="preserve">       </w:t>
      </w:r>
      <w:r w:rsidR="00BF2204">
        <w:rPr>
          <w:b/>
          <w:sz w:val="28"/>
          <w:szCs w:val="28"/>
        </w:rPr>
        <w:tab/>
      </w:r>
      <w:r w:rsidR="00F377F5">
        <w:rPr>
          <w:b/>
          <w:sz w:val="28"/>
          <w:szCs w:val="28"/>
        </w:rPr>
        <w:t xml:space="preserve">         </w:t>
      </w:r>
      <w:r w:rsidR="00B463A5">
        <w:rPr>
          <w:b/>
          <w:sz w:val="28"/>
          <w:szCs w:val="28"/>
        </w:rPr>
        <w:t>October 31, 2013</w:t>
      </w:r>
    </w:p>
    <w:p w:rsidR="00BF2204" w:rsidRDefault="00BF2204">
      <w:pPr>
        <w:rPr>
          <w:b/>
          <w:sz w:val="28"/>
          <w:szCs w:val="28"/>
        </w:rPr>
      </w:pPr>
    </w:p>
    <w:p w:rsidR="00BF2204" w:rsidRDefault="00F377F5" w:rsidP="00F377F5">
      <w:pPr>
        <w:ind w:left="2880" w:firstLine="720"/>
        <w:rPr>
          <w:b/>
          <w:sz w:val="28"/>
          <w:szCs w:val="28"/>
          <w:u w:val="single"/>
        </w:rPr>
      </w:pPr>
      <w:r>
        <w:rPr>
          <w:b/>
          <w:sz w:val="28"/>
          <w:szCs w:val="28"/>
          <w:u w:val="single"/>
        </w:rPr>
        <w:t>OFFICE OF ENGINEERING AND TECHNOLOGY</w:t>
      </w:r>
    </w:p>
    <w:p w:rsidR="00BF2204" w:rsidRDefault="00BF2204" w:rsidP="00F377F5">
      <w:pPr>
        <w:pStyle w:val="Heading3"/>
        <w:jc w:val="left"/>
        <w:rPr>
          <w:sz w:val="28"/>
          <w:szCs w:val="28"/>
        </w:rPr>
      </w:pPr>
    </w:p>
    <w:p w:rsidR="00BF2204" w:rsidRPr="00F377F5" w:rsidRDefault="00F377F5" w:rsidP="00F377F5">
      <w:pPr>
        <w:jc w:val="center"/>
        <w:rPr>
          <w:b/>
          <w:sz w:val="28"/>
          <w:szCs w:val="28"/>
          <w:u w:val="single"/>
        </w:rPr>
      </w:pPr>
      <w:r w:rsidRPr="00F377F5">
        <w:rPr>
          <w:b/>
          <w:sz w:val="28"/>
          <w:szCs w:val="28"/>
        </w:rPr>
        <w:t xml:space="preserve">        </w:t>
      </w:r>
      <w:r w:rsidR="00C27D8B">
        <w:rPr>
          <w:b/>
          <w:sz w:val="28"/>
          <w:szCs w:val="28"/>
          <w:u w:val="single"/>
        </w:rPr>
        <w:t>PETITION FOR DECLARATORY RULING</w:t>
      </w:r>
      <w:r w:rsidR="00BF2204" w:rsidRPr="00F377F5">
        <w:rPr>
          <w:b/>
          <w:sz w:val="28"/>
          <w:szCs w:val="28"/>
          <w:u w:val="single"/>
        </w:rPr>
        <w:t xml:space="preserve"> FILED </w:t>
      </w:r>
      <w:r w:rsidR="00BF2204" w:rsidRPr="00F377F5">
        <w:rPr>
          <w:b/>
          <w:sz w:val="28"/>
          <w:szCs w:val="28"/>
          <w:u w:val="single"/>
        </w:rPr>
        <w:fldChar w:fldCharType="begin"/>
      </w:r>
      <w:r w:rsidR="00BF2204" w:rsidRPr="00F377F5">
        <w:rPr>
          <w:b/>
          <w:sz w:val="28"/>
          <w:szCs w:val="28"/>
          <w:u w:val="single"/>
        </w:rPr>
        <w:instrText xml:space="preserve">PRIVATE </w:instrText>
      </w:r>
      <w:r w:rsidR="00BF2204" w:rsidRPr="00F377F5">
        <w:rPr>
          <w:b/>
          <w:sz w:val="28"/>
          <w:szCs w:val="28"/>
          <w:u w:val="single"/>
        </w:rPr>
        <w:fldChar w:fldCharType="end"/>
      </w:r>
    </w:p>
    <w:p w:rsidR="00BF2204" w:rsidRDefault="00BF2204">
      <w:pPr>
        <w:jc w:val="center"/>
        <w:rPr>
          <w:b/>
          <w:sz w:val="28"/>
          <w:szCs w:val="28"/>
          <w:u w:val="single"/>
        </w:rPr>
      </w:pPr>
    </w:p>
    <w:p w:rsidR="00BF2204" w:rsidRPr="00031884" w:rsidRDefault="00BF2204">
      <w:pPr>
        <w:tabs>
          <w:tab w:val="left" w:pos="1350"/>
        </w:tabs>
        <w:rPr>
          <w:b/>
          <w:szCs w:val="24"/>
        </w:rPr>
      </w:pPr>
      <w:r w:rsidRPr="00031884">
        <w:rPr>
          <w:szCs w:val="24"/>
        </w:rPr>
        <w:t>Interested persons may file statements opposing or supporting the Petition for Rulemakings listed herein within 30 days, or as noted.  See Sections 1.4 and 1.405 of the Commission's rules for further information.</w:t>
      </w:r>
      <w:r w:rsidRPr="00031884">
        <w:rPr>
          <w:b/>
          <w:szCs w:val="24"/>
        </w:rPr>
        <w:fldChar w:fldCharType="begin"/>
      </w:r>
      <w:r w:rsidRPr="00031884">
        <w:rPr>
          <w:b/>
          <w:szCs w:val="24"/>
        </w:rPr>
        <w:instrText>tc  \l 1 "RULEMAKING PROCEEDING"</w:instrText>
      </w:r>
      <w:r w:rsidRPr="00031884">
        <w:rPr>
          <w:b/>
          <w:szCs w:val="24"/>
        </w:rPr>
        <w:fldChar w:fldCharType="end"/>
      </w:r>
    </w:p>
    <w:p w:rsidR="00BF2204" w:rsidRPr="00031884" w:rsidRDefault="00BF2204">
      <w:pPr>
        <w:rPr>
          <w:b/>
          <w:szCs w:val="24"/>
        </w:rPr>
      </w:pPr>
      <w:bookmarkStart w:id="2" w:name="insertion_pt"/>
      <w:bookmarkEnd w:id="2"/>
      <w:r w:rsidRPr="00031884">
        <w:rPr>
          <w:b/>
          <w:szCs w:val="24"/>
        </w:rPr>
        <w:t>------------------------------------------------------------------------------------------------------------------------------------------</w:t>
      </w:r>
    </w:p>
    <w:p w:rsidR="00BF2204" w:rsidRPr="00031884" w:rsidRDefault="00F17A18">
      <w:pPr>
        <w:pBdr>
          <w:bottom w:val="single" w:sz="6" w:space="1" w:color="auto"/>
        </w:pBdr>
        <w:rPr>
          <w:b/>
          <w:szCs w:val="24"/>
        </w:rPr>
      </w:pPr>
      <w:r>
        <w:rPr>
          <w:b/>
          <w:szCs w:val="24"/>
        </w:rPr>
        <w:t xml:space="preserve">DOCKET </w:t>
      </w:r>
      <w:r w:rsidR="00BF2204" w:rsidRPr="00031884">
        <w:rPr>
          <w:b/>
          <w:szCs w:val="24"/>
        </w:rPr>
        <w:t xml:space="preserve"> NO. </w:t>
      </w:r>
      <w:r w:rsidR="00BF2204" w:rsidRPr="00031884">
        <w:rPr>
          <w:b/>
          <w:szCs w:val="24"/>
        </w:rPr>
        <w:tab/>
        <w:t xml:space="preserve">RULES SEC. </w:t>
      </w:r>
      <w:r w:rsidR="00BF2204" w:rsidRPr="00031884">
        <w:rPr>
          <w:b/>
          <w:szCs w:val="24"/>
        </w:rPr>
        <w:tab/>
        <w:t>PETITIONER</w:t>
      </w:r>
      <w:r w:rsidR="00BF2204" w:rsidRPr="00031884">
        <w:rPr>
          <w:b/>
          <w:szCs w:val="24"/>
        </w:rPr>
        <w:tab/>
        <w:t>DATE RECEIVED</w:t>
      </w:r>
      <w:r w:rsidR="00BF2204" w:rsidRPr="00031884">
        <w:rPr>
          <w:b/>
          <w:szCs w:val="24"/>
        </w:rPr>
        <w:tab/>
        <w:t>NATURE OF PETITION</w:t>
      </w:r>
    </w:p>
    <w:p w:rsidR="00031884" w:rsidRPr="00031884" w:rsidRDefault="00F17A18" w:rsidP="00F17A18">
      <w:pPr>
        <w:ind w:left="1440" w:hanging="1440"/>
        <w:rPr>
          <w:szCs w:val="24"/>
        </w:rPr>
      </w:pPr>
      <w:r>
        <w:rPr>
          <w:szCs w:val="24"/>
        </w:rPr>
        <w:t>ET Doc. 13-259</w:t>
      </w:r>
      <w:r>
        <w:rPr>
          <w:szCs w:val="24"/>
        </w:rPr>
        <w:tab/>
      </w:r>
      <w:r w:rsidR="00BF2204" w:rsidRPr="00031884">
        <w:rPr>
          <w:szCs w:val="24"/>
        </w:rPr>
        <w:t>Part 5</w:t>
      </w:r>
      <w:r w:rsidR="00BF2204" w:rsidRPr="00031884">
        <w:rPr>
          <w:szCs w:val="24"/>
        </w:rPr>
        <w:tab/>
      </w:r>
      <w:r>
        <w:rPr>
          <w:szCs w:val="24"/>
        </w:rPr>
        <w:tab/>
      </w:r>
      <w:r>
        <w:rPr>
          <w:szCs w:val="24"/>
        </w:rPr>
        <w:tab/>
      </w:r>
      <w:r w:rsidR="00322418" w:rsidRPr="00031884">
        <w:rPr>
          <w:szCs w:val="24"/>
        </w:rPr>
        <w:t>Marc T. Apter</w:t>
      </w:r>
      <w:r w:rsidR="00F377F5" w:rsidRPr="00031884">
        <w:rPr>
          <w:szCs w:val="24"/>
        </w:rPr>
        <w:t>,</w:t>
      </w:r>
      <w:r w:rsidR="00F24F94" w:rsidRPr="00031884">
        <w:rPr>
          <w:szCs w:val="24"/>
        </w:rPr>
        <w:t xml:space="preserve"> </w:t>
      </w:r>
      <w:r w:rsidR="00F377F5" w:rsidRPr="00031884">
        <w:rPr>
          <w:szCs w:val="24"/>
        </w:rPr>
        <w:t xml:space="preserve"> </w:t>
      </w:r>
      <w:r w:rsidR="00BF2204" w:rsidRPr="00031884">
        <w:rPr>
          <w:szCs w:val="24"/>
        </w:rPr>
        <w:tab/>
      </w:r>
      <w:r w:rsidR="00322418" w:rsidRPr="00031884">
        <w:rPr>
          <w:szCs w:val="24"/>
        </w:rPr>
        <w:t>7</w:t>
      </w:r>
      <w:r w:rsidR="00BF2204" w:rsidRPr="00031884">
        <w:rPr>
          <w:szCs w:val="24"/>
        </w:rPr>
        <w:t>/</w:t>
      </w:r>
      <w:r w:rsidR="00F377F5" w:rsidRPr="00031884">
        <w:rPr>
          <w:szCs w:val="24"/>
        </w:rPr>
        <w:t>1</w:t>
      </w:r>
      <w:r w:rsidR="00BF2204" w:rsidRPr="00031884">
        <w:rPr>
          <w:szCs w:val="24"/>
        </w:rPr>
        <w:t>/201</w:t>
      </w:r>
      <w:r w:rsidR="00322418" w:rsidRPr="00031884">
        <w:rPr>
          <w:szCs w:val="24"/>
        </w:rPr>
        <w:t>3</w:t>
      </w:r>
      <w:r w:rsidR="00BF2204" w:rsidRPr="00031884">
        <w:rPr>
          <w:szCs w:val="24"/>
        </w:rPr>
        <w:tab/>
      </w:r>
      <w:r w:rsidR="00BF2204" w:rsidRPr="00031884">
        <w:rPr>
          <w:szCs w:val="24"/>
        </w:rPr>
        <w:tab/>
        <w:t xml:space="preserve">In the Matter of </w:t>
      </w:r>
      <w:r w:rsidR="00031884" w:rsidRPr="00031884">
        <w:rPr>
          <w:szCs w:val="24"/>
        </w:rPr>
        <w:t>Petition for</w:t>
      </w:r>
      <w:r w:rsidR="00031884">
        <w:rPr>
          <w:szCs w:val="24"/>
        </w:rPr>
        <w:t xml:space="preserve"> Declaratory</w:t>
      </w:r>
    </w:p>
    <w:p w:rsidR="00031884" w:rsidRPr="00031884" w:rsidRDefault="00322418" w:rsidP="00F17A18">
      <w:pPr>
        <w:ind w:left="8640" w:hanging="4320"/>
        <w:rPr>
          <w:szCs w:val="24"/>
        </w:rPr>
      </w:pPr>
      <w:r w:rsidRPr="00031884">
        <w:rPr>
          <w:szCs w:val="24"/>
        </w:rPr>
        <w:t>IEEE-USA President</w:t>
      </w:r>
      <w:r w:rsidRPr="00031884">
        <w:rPr>
          <w:szCs w:val="24"/>
        </w:rPr>
        <w:tab/>
        <w:t>Ruling</w:t>
      </w:r>
      <w:r w:rsidRPr="00031884">
        <w:rPr>
          <w:szCs w:val="24"/>
        </w:rPr>
        <w:tab/>
      </w:r>
      <w:r w:rsidR="00031884" w:rsidRPr="00031884">
        <w:rPr>
          <w:szCs w:val="24"/>
        </w:rPr>
        <w:t xml:space="preserve"> Regarding</w:t>
      </w:r>
      <w:r w:rsidR="00031884">
        <w:rPr>
          <w:szCs w:val="24"/>
        </w:rPr>
        <w:t xml:space="preserve"> Treatment of Rulemakings</w:t>
      </w:r>
      <w:r w:rsidR="00F17A18">
        <w:rPr>
          <w:szCs w:val="24"/>
        </w:rPr>
        <w:t xml:space="preserve"> </w:t>
      </w:r>
      <w:r w:rsidR="00031884">
        <w:rPr>
          <w:szCs w:val="24"/>
        </w:rPr>
        <w:t xml:space="preserve">and Waivers Related to New Equipment </w:t>
      </w:r>
      <w:r w:rsidR="00F17A18">
        <w:rPr>
          <w:szCs w:val="24"/>
        </w:rPr>
        <w:t xml:space="preserve"> </w:t>
      </w:r>
      <w:r w:rsidR="00031884">
        <w:rPr>
          <w:szCs w:val="24"/>
        </w:rPr>
        <w:t>and</w:t>
      </w:r>
      <w:r w:rsidR="00F17A18">
        <w:rPr>
          <w:szCs w:val="24"/>
        </w:rPr>
        <w:t xml:space="preserve"> </w:t>
      </w:r>
      <w:r w:rsidR="00031884">
        <w:rPr>
          <w:szCs w:val="24"/>
        </w:rPr>
        <w:t>Services at Frequencies above 95 GHz</w:t>
      </w:r>
    </w:p>
    <w:p w:rsidR="00BF2204" w:rsidRPr="00031884" w:rsidRDefault="00F377F5" w:rsidP="00322418">
      <w:pPr>
        <w:ind w:left="8640"/>
        <w:rPr>
          <w:szCs w:val="24"/>
        </w:rPr>
      </w:pPr>
      <w:r w:rsidRPr="00031884">
        <w:rPr>
          <w:szCs w:val="24"/>
        </w:rPr>
        <w:tab/>
      </w:r>
      <w:r w:rsidRPr="00031884">
        <w:rPr>
          <w:szCs w:val="24"/>
        </w:rPr>
        <w:tab/>
      </w:r>
      <w:r w:rsidRPr="00031884">
        <w:rPr>
          <w:szCs w:val="24"/>
        </w:rPr>
        <w:tab/>
      </w:r>
    </w:p>
    <w:p w:rsidR="00BF2204" w:rsidRPr="00031884" w:rsidRDefault="00BF2204" w:rsidP="00F17A18">
      <w:pPr>
        <w:ind w:left="8640" w:hanging="4320"/>
        <w:rPr>
          <w:szCs w:val="24"/>
        </w:rPr>
      </w:pPr>
      <w:r w:rsidRPr="00031884">
        <w:rPr>
          <w:szCs w:val="24"/>
        </w:rPr>
        <w:t>(</w:t>
      </w:r>
      <w:r w:rsidR="00031884" w:rsidRPr="00031884">
        <w:rPr>
          <w:szCs w:val="24"/>
        </w:rPr>
        <w:t>Marc T. Apter</w:t>
      </w:r>
    </w:p>
    <w:p w:rsidR="00BF2204" w:rsidRPr="00031884" w:rsidRDefault="00031884" w:rsidP="00F17A18">
      <w:pPr>
        <w:ind w:left="8640" w:hanging="4320"/>
        <w:rPr>
          <w:szCs w:val="24"/>
        </w:rPr>
      </w:pPr>
      <w:r w:rsidRPr="00031884">
        <w:rPr>
          <w:szCs w:val="24"/>
        </w:rPr>
        <w:t>IEEE-USA President</w:t>
      </w:r>
    </w:p>
    <w:p w:rsidR="00BF2204" w:rsidRPr="00031884" w:rsidRDefault="00031884" w:rsidP="00F17A18">
      <w:pPr>
        <w:ind w:left="8640" w:hanging="4320"/>
        <w:rPr>
          <w:szCs w:val="24"/>
        </w:rPr>
      </w:pPr>
      <w:r w:rsidRPr="00031884">
        <w:rPr>
          <w:szCs w:val="24"/>
        </w:rPr>
        <w:t>1001 L Street, N.W., Suite 700</w:t>
      </w:r>
    </w:p>
    <w:p w:rsidR="00BF2204" w:rsidRPr="00031884" w:rsidRDefault="00031884" w:rsidP="00F17A18">
      <w:pPr>
        <w:ind w:left="8640" w:hanging="4320"/>
        <w:rPr>
          <w:szCs w:val="24"/>
        </w:rPr>
      </w:pPr>
      <w:r w:rsidRPr="00031884">
        <w:rPr>
          <w:szCs w:val="24"/>
        </w:rPr>
        <w:t>Washington</w:t>
      </w:r>
      <w:r w:rsidR="00BF2204" w:rsidRPr="00031884">
        <w:rPr>
          <w:szCs w:val="24"/>
        </w:rPr>
        <w:t>, DC 20</w:t>
      </w:r>
      <w:r w:rsidRPr="00031884">
        <w:rPr>
          <w:szCs w:val="24"/>
        </w:rPr>
        <w:t>036</w:t>
      </w:r>
      <w:r w:rsidR="00BF2204" w:rsidRPr="00031884">
        <w:rPr>
          <w:szCs w:val="24"/>
        </w:rPr>
        <w:t>)</w:t>
      </w:r>
      <w:r w:rsidR="00BF2204" w:rsidRPr="00031884">
        <w:rPr>
          <w:szCs w:val="24"/>
        </w:rPr>
        <w:tab/>
      </w:r>
      <w:r w:rsidR="00BF2204" w:rsidRPr="00031884">
        <w:rPr>
          <w:szCs w:val="24"/>
        </w:rPr>
        <w:tab/>
      </w:r>
      <w:r w:rsidR="00BF2204" w:rsidRPr="00031884">
        <w:rPr>
          <w:szCs w:val="24"/>
        </w:rPr>
        <w:tab/>
      </w:r>
      <w:r w:rsidR="00BF2204" w:rsidRPr="00031884">
        <w:rPr>
          <w:szCs w:val="24"/>
        </w:rPr>
        <w:tab/>
      </w:r>
      <w:r w:rsidR="00BF2204" w:rsidRPr="00031884">
        <w:rPr>
          <w:szCs w:val="24"/>
        </w:rPr>
        <w:tab/>
      </w:r>
    </w:p>
    <w:p w:rsidR="00BF2204" w:rsidRDefault="00BF2204">
      <w:pPr>
        <w:ind w:left="90" w:hanging="90"/>
        <w:jc w:val="center"/>
        <w:rPr>
          <w:szCs w:val="24"/>
        </w:rPr>
      </w:pPr>
      <w:r w:rsidRPr="00031884">
        <w:rPr>
          <w:szCs w:val="24"/>
        </w:rPr>
        <w:t>____________________________________________________________________________________________________________</w:t>
      </w:r>
      <w:r>
        <w:rPr>
          <w:b/>
          <w:szCs w:val="24"/>
        </w:rPr>
        <w:t>FCC</w:t>
      </w:r>
    </w:p>
    <w:sectPr w:rsidR="00BF220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5840" w:h="12240" w:orient="landscape" w:code="1"/>
      <w:pgMar w:top="1440" w:right="1440" w:bottom="288"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BD" w:rsidRDefault="009971BD">
      <w:pPr>
        <w:spacing w:line="20" w:lineRule="exact"/>
      </w:pPr>
    </w:p>
  </w:endnote>
  <w:endnote w:type="continuationSeparator" w:id="0">
    <w:p w:rsidR="009971BD" w:rsidRDefault="009971BD">
      <w:r>
        <w:t xml:space="preserve"> </w:t>
      </w:r>
    </w:p>
  </w:endnote>
  <w:endnote w:type="continuationNotice" w:id="1">
    <w:p w:rsidR="009971BD" w:rsidRDefault="009971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4E" w:rsidRDefault="00962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4E" w:rsidRDefault="00962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4E" w:rsidRDefault="00962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BD" w:rsidRDefault="009971BD">
      <w:r>
        <w:separator/>
      </w:r>
    </w:p>
  </w:footnote>
  <w:footnote w:type="continuationSeparator" w:id="0">
    <w:p w:rsidR="009971BD" w:rsidRDefault="0099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4E" w:rsidRDefault="00962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4E" w:rsidRDefault="00962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04" w:rsidRDefault="00565424">
    <w:pPr>
      <w:pStyle w:val="Heading1"/>
      <w:tabs>
        <w:tab w:val="clear" w:pos="1080"/>
        <w:tab w:val="left" w:pos="1022"/>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5862955</wp:posOffset>
              </wp:positionH>
              <wp:positionV relativeFrom="paragraph">
                <wp:posOffset>640080</wp:posOffset>
              </wp:positionV>
              <wp:extent cx="2319655" cy="73152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204" w:rsidRDefault="00BF220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202-418-0500</w:t>
                          </w:r>
                        </w:p>
                        <w:p w:rsidR="00BF2204" w:rsidRDefault="00BF220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Internet:  </w:t>
                          </w:r>
                          <w:hyperlink r:id="rId1" w:history="1">
                            <w:r>
                              <w:rPr>
                                <w:rStyle w:val="Hyperlink"/>
                                <w:rFonts w:ascii="Arial" w:hAnsi="Arial"/>
                                <w:sz w:val="16"/>
                              </w:rPr>
                              <w:t>http://www.fcc.gov</w:t>
                            </w:r>
                          </w:hyperlink>
                        </w:p>
                        <w:p w:rsidR="00BF2204" w:rsidRDefault="00BF220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1-888-835-5322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65pt;margin-top:50.4pt;width:182.65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GH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0WWYzOIYoxJs88swjlzrfJoeXvdKm3dMdshu&#10;Mqyg8w6d7u+0AR7genCxwYQseNu67rfi7AIcpxuIDU+tzWbhmvkjCZL1Yr0gHolma48Eee7dFCvi&#10;zYpwHueX+WqVhz9t3JCkDa8qJmyYg7BC8meNe5L4JImjtLRseWXhbEpabTerVqE9BWEX7rPdguRP&#10;3PzzNJwZuLygFEYkuI0Sr5gt5h4pSOwl82DhBWFym8wCkpC8OKd0xwX7d0poyHASR/Ekpt9yC9z3&#10;mhtNO25gdLS8y/Di6ERTK8G1qFxrDeXttD8phU3/uRRQsUOjnWCtRie1mnEzAopV8UZWjyBdJUFZ&#10;oE+Yd7BppPqO0QCzI8P6244qhlH7XoD8k5AQO2zcgcRzECtSp5bNqYWKEqAybDCatiszDahdr/i2&#10;gUjTDyfkDfwyNXdqfs4KqNgDzAdH6mmW2QF0enZezxN3+QsAAP//AwBQSwMEFAAGAAgAAAAhAJZP&#10;7LbfAAAADAEAAA8AAABkcnMvZG93bnJldi54bWxMj8FOwzAQRO9I/QdrkbhRuylEaYhTVSCuINqC&#10;xM2Nt0lEvI5itwl/z/ZEj6t5mn1TrCfXiTMOofWkYTFXIJAqb1uqNex3r/cZiBANWdN5Qg2/GGBd&#10;zm4Kk1s/0geet7EWXEIhNxqaGPtcylA16EyY+x6Js6MfnIl8DrW0gxm53HUyUSqVzrTEHxrT43OD&#10;1c/25DR8vh2/vx7Ue/3iHvvRT0qSW0mt726nzROIiFP8h+Giz+pQstPBn8gG0WlYJcsloxwoxRsu&#10;RJJlKYiDhmSRKpBlIa9HlH8AAAD//wMAUEsBAi0AFAAGAAgAAAAhALaDOJL+AAAA4QEAABMAAAAA&#10;AAAAAAAAAAAAAAAAAFtDb250ZW50X1R5cGVzXS54bWxQSwECLQAUAAYACAAAACEAOP0h/9YAAACU&#10;AQAACwAAAAAAAAAAAAAAAAAvAQAAX3JlbHMvLnJlbHNQSwECLQAUAAYACAAAACEArV5Bh7UCAAC5&#10;BQAADgAAAAAAAAAAAAAAAAAuAgAAZHJzL2Uyb0RvYy54bWxQSwECLQAUAAYACAAAACEAlk/stt8A&#10;AAAMAQAADwAAAAAAAAAAAAAAAAAPBQAAZHJzL2Rvd25yZXYueG1sUEsFBgAAAAAEAAQA8wAAABsG&#10;AAAAAA==&#10;" o:allowincell="f" filled="f" stroked="f">
              <v:textbox>
                <w:txbxContent>
                  <w:p w:rsidR="00BF2204" w:rsidRDefault="00BF220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202-418-0500</w:t>
                    </w:r>
                  </w:p>
                  <w:p w:rsidR="00BF2204" w:rsidRDefault="00BF220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Internet:  </w:t>
                    </w:r>
                    <w:hyperlink r:id="rId2" w:history="1">
                      <w:r>
                        <w:rPr>
                          <w:rStyle w:val="Hyperlink"/>
                          <w:rFonts w:ascii="Arial" w:hAnsi="Arial"/>
                          <w:sz w:val="16"/>
                        </w:rPr>
                        <w:t>http://www.fcc.gov</w:t>
                      </w:r>
                    </w:hyperlink>
                  </w:p>
                  <w:p w:rsidR="00BF2204" w:rsidRDefault="00BF2204">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1-888-835-5322</w:t>
                    </w:r>
                  </w:p>
                </w:txbxContent>
              </v:textbox>
            </v:shape>
          </w:pict>
        </mc:Fallback>
      </mc:AlternateContent>
    </w:r>
    <w:r>
      <w:rPr>
        <w:noProof/>
        <w:snapToGrid/>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1185" cy="591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204">
      <w:tab/>
      <w:t>PUBLIC NOTICE</w:t>
    </w:r>
  </w:p>
  <w:p w:rsidR="00BF2204" w:rsidRDefault="00BF2204">
    <w:pPr>
      <w:pStyle w:val="Heading2"/>
    </w:pPr>
    <w:r>
      <w:tab/>
      <w:t>Federal Communications Commission</w:t>
    </w:r>
  </w:p>
  <w:p w:rsidR="00BF2204" w:rsidRDefault="00BF2204">
    <w:pPr>
      <w:tabs>
        <w:tab w:val="left" w:pos="1080"/>
      </w:tabs>
      <w:suppressAutoHyphens/>
      <w:rPr>
        <w:rFonts w:ascii="Arial" w:hAnsi="Arial"/>
        <w:b/>
      </w:rPr>
    </w:pPr>
    <w:r>
      <w:rPr>
        <w:rFonts w:ascii="Arial" w:hAnsi="Arial"/>
        <w:b/>
      </w:rPr>
      <w:tab/>
    </w:r>
    <w:smartTag w:uri="urn:schemas-microsoft-com:office:smarttags" w:element="Street">
      <w:smartTag w:uri="urn:schemas-microsoft-com:office:smarttags" w:element="address">
        <w:r>
          <w:rPr>
            <w:rFonts w:ascii="Arial" w:hAnsi="Arial"/>
            <w:b/>
          </w:rPr>
          <w:t>445 12th St., S.W.</w:t>
        </w:r>
      </w:smartTag>
    </w:smartTag>
  </w:p>
  <w:p w:rsidR="00BF2204" w:rsidRDefault="00BF2204">
    <w:pPr>
      <w:tabs>
        <w:tab w:val="left" w:pos="1080"/>
      </w:tabs>
      <w:suppressAutoHyphens/>
      <w:rPr>
        <w:rFonts w:ascii="Arial" w:hAnsi="Arial"/>
        <w:b/>
      </w:rPr>
    </w:pPr>
    <w:r>
      <w:rPr>
        <w:rFonts w:ascii="Arial" w:hAnsi="Arial"/>
        <w:b/>
      </w:rPr>
      <w:tab/>
    </w: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p w:rsidR="00BF2204" w:rsidRDefault="00BF2204">
    <w:pPr>
      <w:pStyle w:val="Header"/>
      <w:pBdr>
        <w:bottom w:val="single" w:sz="12" w:space="1" w:color="auto"/>
      </w:pBdr>
    </w:pPr>
  </w:p>
  <w:p w:rsidR="00BF2204" w:rsidRDefault="00BF2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10A6"/>
    <w:multiLevelType w:val="hybridMultilevel"/>
    <w:tmpl w:val="C7442374"/>
    <w:lvl w:ilvl="0" w:tplc="9F7CBF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8D525F"/>
    <w:multiLevelType w:val="hybridMultilevel"/>
    <w:tmpl w:val="94786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6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04"/>
    <w:rsid w:val="00016345"/>
    <w:rsid w:val="00031884"/>
    <w:rsid w:val="001606E7"/>
    <w:rsid w:val="00322418"/>
    <w:rsid w:val="00322B35"/>
    <w:rsid w:val="003D1E02"/>
    <w:rsid w:val="004E5FD2"/>
    <w:rsid w:val="00522968"/>
    <w:rsid w:val="00565424"/>
    <w:rsid w:val="006C6016"/>
    <w:rsid w:val="006D503F"/>
    <w:rsid w:val="006E4FAD"/>
    <w:rsid w:val="00764946"/>
    <w:rsid w:val="00767341"/>
    <w:rsid w:val="00917094"/>
    <w:rsid w:val="0096274E"/>
    <w:rsid w:val="009971BD"/>
    <w:rsid w:val="00AC775B"/>
    <w:rsid w:val="00B41B24"/>
    <w:rsid w:val="00B463A5"/>
    <w:rsid w:val="00B90528"/>
    <w:rsid w:val="00BF2204"/>
    <w:rsid w:val="00C25954"/>
    <w:rsid w:val="00C271CE"/>
    <w:rsid w:val="00C27D8B"/>
    <w:rsid w:val="00C73E5A"/>
    <w:rsid w:val="00C875D5"/>
    <w:rsid w:val="00DD70CF"/>
    <w:rsid w:val="00F17A18"/>
    <w:rsid w:val="00F24F94"/>
    <w:rsid w:val="00F377F5"/>
    <w:rsid w:val="00FB1FFC"/>
    <w:rsid w:val="00FC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suppressAutoHyphens/>
      <w:spacing w:line="1120" w:lineRule="exact"/>
      <w:outlineLvl w:val="0"/>
    </w:pPr>
    <w:rPr>
      <w:rFonts w:ascii="Arial" w:hAnsi="Arial"/>
      <w:b/>
      <w:sz w:val="96"/>
    </w:rPr>
  </w:style>
  <w:style w:type="paragraph" w:styleId="Heading2">
    <w:name w:val="heading 2"/>
    <w:basedOn w:val="Normal"/>
    <w:next w:val="Normal"/>
    <w:qFormat/>
    <w:pPr>
      <w:keepNext/>
      <w:tabs>
        <w:tab w:val="left" w:pos="1080"/>
      </w:tabs>
      <w:suppressAutoHyphens/>
      <w:spacing w:before="100"/>
      <w:outlineLvl w:val="1"/>
    </w:pPr>
    <w:rPr>
      <w:rFonts w:ascii="Arial" w:hAnsi="Arial"/>
      <w:b/>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s>
      <w:suppressAutoHyphens/>
      <w:spacing w:line="1120" w:lineRule="exact"/>
      <w:outlineLvl w:val="0"/>
    </w:pPr>
    <w:rPr>
      <w:rFonts w:ascii="Arial" w:hAnsi="Arial"/>
      <w:b/>
      <w:sz w:val="96"/>
    </w:rPr>
  </w:style>
  <w:style w:type="paragraph" w:styleId="Heading2">
    <w:name w:val="heading 2"/>
    <w:basedOn w:val="Normal"/>
    <w:next w:val="Normal"/>
    <w:qFormat/>
    <w:pPr>
      <w:keepNext/>
      <w:tabs>
        <w:tab w:val="left" w:pos="1080"/>
      </w:tabs>
      <w:suppressAutoHyphens/>
      <w:spacing w:before="100"/>
      <w:outlineLvl w:val="1"/>
    </w:pPr>
    <w:rPr>
      <w:rFonts w:ascii="Arial" w:hAnsi="Arial"/>
      <w:b/>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39376">
      <w:bodyDiv w:val="1"/>
      <w:marLeft w:val="545"/>
      <w:marRight w:val="0"/>
      <w:marTop w:val="54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fcc.gov/" TargetMode="External"/><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840</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995</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2012-07-13T14:54:00Z</cp:lastPrinted>
  <dcterms:created xsi:type="dcterms:W3CDTF">2013-11-01T20:00:00Z</dcterms:created>
  <dcterms:modified xsi:type="dcterms:W3CDTF">2013-11-01T20:00:00Z</dcterms:modified>
  <cp:category> </cp:category>
  <cp:contentStatus> </cp:contentStatus>
</cp:coreProperties>
</file>