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41" w:rsidRDefault="00814A41">
      <w:pPr>
        <w:pStyle w:val="Header"/>
        <w:tabs>
          <w:tab w:val="clear" w:pos="4320"/>
          <w:tab w:val="clear" w:pos="8640"/>
        </w:tabs>
        <w:sectPr w:rsidR="00814A4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14A41" w:rsidRDefault="00901913">
      <w:pPr>
        <w:ind w:left="7200"/>
        <w:rPr>
          <w:b/>
          <w:color w:val="000000"/>
          <w:szCs w:val="22"/>
        </w:rPr>
      </w:pPr>
      <w:r>
        <w:rPr>
          <w:b/>
          <w:color w:val="000000"/>
          <w:szCs w:val="22"/>
        </w:rPr>
        <w:lastRenderedPageBreak/>
        <w:t xml:space="preserve">               DA 13-</w:t>
      </w:r>
      <w:r w:rsidR="00360116">
        <w:rPr>
          <w:b/>
          <w:color w:val="000000"/>
          <w:szCs w:val="22"/>
        </w:rPr>
        <w:t>2127</w:t>
      </w:r>
    </w:p>
    <w:p w:rsidR="00814A41" w:rsidRDefault="00901913">
      <w:pPr>
        <w:jc w:val="right"/>
        <w:rPr>
          <w:b/>
          <w:color w:val="000000"/>
          <w:szCs w:val="22"/>
        </w:rPr>
      </w:pPr>
      <w:r>
        <w:rPr>
          <w:b/>
          <w:color w:val="000000"/>
          <w:szCs w:val="22"/>
        </w:rPr>
        <w:t xml:space="preserve">   November 4</w:t>
      </w:r>
      <w:r w:rsidR="00814A41">
        <w:rPr>
          <w:b/>
          <w:color w:val="000000"/>
          <w:szCs w:val="22"/>
        </w:rPr>
        <w:t>, 2013</w:t>
      </w:r>
    </w:p>
    <w:p w:rsidR="00814A41" w:rsidRDefault="00814A41">
      <w:pPr>
        <w:spacing w:before="60"/>
        <w:jc w:val="right"/>
        <w:rPr>
          <w:b/>
          <w:color w:val="000000"/>
          <w:szCs w:val="22"/>
        </w:rPr>
      </w:pPr>
    </w:p>
    <w:p w:rsidR="00814A41" w:rsidRDefault="00814A41">
      <w:pPr>
        <w:jc w:val="center"/>
        <w:rPr>
          <w:b/>
          <w:color w:val="000000"/>
          <w:szCs w:val="22"/>
        </w:rPr>
      </w:pPr>
      <w:r>
        <w:rPr>
          <w:b/>
          <w:color w:val="000000"/>
          <w:szCs w:val="22"/>
        </w:rPr>
        <w:t>NOTICE OF DOM</w:t>
      </w:r>
      <w:r w:rsidR="009F4CB9">
        <w:rPr>
          <w:b/>
          <w:color w:val="000000"/>
          <w:szCs w:val="22"/>
        </w:rPr>
        <w:t>ESTIC SECTION 214 AUTHORIZATION</w:t>
      </w:r>
      <w:r>
        <w:rPr>
          <w:b/>
          <w:color w:val="000000"/>
          <w:szCs w:val="22"/>
        </w:rPr>
        <w:t xml:space="preserve"> GRANTED </w:t>
      </w:r>
    </w:p>
    <w:p w:rsidR="00814A41" w:rsidRDefault="00814A41">
      <w:pPr>
        <w:jc w:val="center"/>
        <w:rPr>
          <w:b/>
          <w:color w:val="000000"/>
          <w:szCs w:val="22"/>
        </w:rPr>
      </w:pPr>
    </w:p>
    <w:p w:rsidR="00814A41" w:rsidRDefault="009F4CB9">
      <w:pPr>
        <w:pStyle w:val="BodyTextIndent"/>
        <w:rPr>
          <w:color w:val="000000"/>
          <w:sz w:val="22"/>
          <w:szCs w:val="22"/>
        </w:rPr>
      </w:pPr>
      <w:r>
        <w:rPr>
          <w:color w:val="000000"/>
          <w:sz w:val="22"/>
          <w:szCs w:val="22"/>
        </w:rPr>
        <w:t>WC Docket Nos. 13-235</w:t>
      </w:r>
    </w:p>
    <w:p w:rsidR="00814A41" w:rsidRDefault="00814A41">
      <w:pPr>
        <w:pStyle w:val="BodyTextIndent"/>
        <w:rPr>
          <w:color w:val="000000"/>
          <w:sz w:val="22"/>
          <w:szCs w:val="22"/>
        </w:rPr>
      </w:pPr>
    </w:p>
    <w:p w:rsidR="00814A41" w:rsidRDefault="00814A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Pursuant to section 214 of the Communications Act of 1934, as amended, 47 U.S.C. § 214, and sections 0.91, 0.291, and 63.03 of the Commission’s rules, 47 C.F.R. §§ 0.91, 0.291, and 63.03, the Wireline Competition Bureau (Bureau) approves the </w:t>
      </w:r>
      <w:r w:rsidR="00901913">
        <w:rPr>
          <w:color w:val="000000"/>
          <w:szCs w:val="22"/>
        </w:rPr>
        <w:t>transfer of control application</w:t>
      </w:r>
      <w:r>
        <w:rPr>
          <w:color w:val="000000"/>
          <w:szCs w:val="22"/>
        </w:rPr>
        <w:t xml:space="preserve"> listed below.</w:t>
      </w:r>
      <w:r>
        <w:rPr>
          <w:rStyle w:val="FootnoteReference"/>
          <w:color w:val="000000"/>
          <w:szCs w:val="22"/>
        </w:rPr>
        <w:footnoteReference w:id="1"/>
      </w:r>
      <w:r>
        <w:rPr>
          <w:color w:val="000000"/>
          <w:szCs w:val="22"/>
        </w:rPr>
        <w:t xml:space="preserve">  No c</w:t>
      </w:r>
      <w:r w:rsidR="00901913">
        <w:rPr>
          <w:color w:val="000000"/>
          <w:szCs w:val="22"/>
        </w:rPr>
        <w:t>ommenter opposed grant of the application</w:t>
      </w:r>
      <w:r>
        <w:rPr>
          <w:color w:val="000000"/>
          <w:szCs w:val="22"/>
        </w:rPr>
        <w:t>, and the Bureau finds that the prop</w:t>
      </w:r>
      <w:r w:rsidR="00901913">
        <w:rPr>
          <w:color w:val="000000"/>
          <w:szCs w:val="22"/>
        </w:rPr>
        <w:t>osed transfer</w:t>
      </w:r>
      <w:r>
        <w:rPr>
          <w:color w:val="000000"/>
          <w:szCs w:val="22"/>
        </w:rPr>
        <w:t xml:space="preserve"> will serve the public interest, convenience, and necessity, and therefore gra</w:t>
      </w:r>
      <w:r w:rsidR="00901913">
        <w:rPr>
          <w:color w:val="000000"/>
          <w:szCs w:val="22"/>
        </w:rPr>
        <w:t>nts the requested authorization</w:t>
      </w:r>
      <w:r>
        <w:rPr>
          <w:color w:val="000000"/>
          <w:szCs w:val="22"/>
        </w:rPr>
        <w:t>.</w:t>
      </w:r>
      <w:r>
        <w:rPr>
          <w:rStyle w:val="FootnoteReference"/>
          <w:color w:val="000000"/>
          <w:szCs w:val="22"/>
        </w:rPr>
        <w:footnoteReference w:id="2"/>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3"/>
      </w:r>
    </w:p>
    <w:p w:rsidR="00814A41" w:rsidRDefault="00814A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E7924" w:rsidRDefault="009F4CB9" w:rsidP="009F4CB9">
      <w:pPr>
        <w:ind w:left="720" w:right="720"/>
        <w:rPr>
          <w:szCs w:val="22"/>
        </w:rPr>
      </w:pPr>
      <w:r w:rsidRPr="009F4CB9">
        <w:rPr>
          <w:szCs w:val="22"/>
        </w:rPr>
        <w:t xml:space="preserve">Domestic Section 214 Application </w:t>
      </w:r>
      <w:r w:rsidR="007E7924">
        <w:rPr>
          <w:szCs w:val="22"/>
        </w:rPr>
        <w:t xml:space="preserve">Filed </w:t>
      </w:r>
      <w:r w:rsidRPr="009F4CB9">
        <w:rPr>
          <w:szCs w:val="22"/>
        </w:rPr>
        <w:t xml:space="preserve">for the Transfer of Control of </w:t>
      </w:r>
    </w:p>
    <w:p w:rsidR="007E7924" w:rsidRDefault="009F4CB9" w:rsidP="009F4CB9">
      <w:pPr>
        <w:ind w:left="720" w:right="720"/>
        <w:rPr>
          <w:szCs w:val="22"/>
        </w:rPr>
      </w:pPr>
      <w:r w:rsidRPr="009F4CB9">
        <w:rPr>
          <w:szCs w:val="22"/>
        </w:rPr>
        <w:t xml:space="preserve">Globecomm Systems, Inc. and Telaurus Communications LLC to </w:t>
      </w:r>
    </w:p>
    <w:p w:rsidR="00814A41" w:rsidRDefault="009F4CB9" w:rsidP="009F4CB9">
      <w:pPr>
        <w:ind w:left="720" w:right="720"/>
        <w:rPr>
          <w:b/>
          <w:bCs/>
          <w:color w:val="000000"/>
          <w:szCs w:val="22"/>
          <w:lang w:eastAsia="ja-JP"/>
        </w:rPr>
      </w:pPr>
      <w:r w:rsidRPr="009F4CB9">
        <w:rPr>
          <w:szCs w:val="22"/>
        </w:rPr>
        <w:t xml:space="preserve">Wasserstein Cosmos Co-Invest, L.P., WC Docket 13-235, Public Notice, DA 13-1987 (rel. Sept. 26, 2013).    </w:t>
      </w:r>
    </w:p>
    <w:p w:rsidR="00814A41" w:rsidRDefault="00814A41">
      <w:pPr>
        <w:rPr>
          <w:b/>
          <w:bCs/>
          <w:color w:val="000000"/>
          <w:szCs w:val="22"/>
          <w:lang w:eastAsia="ja-JP"/>
        </w:rPr>
      </w:pPr>
    </w:p>
    <w:p w:rsidR="00814A41" w:rsidRDefault="00814A41">
      <w:pPr>
        <w:ind w:firstLine="720"/>
      </w:pPr>
      <w:r>
        <w:t>For further information, please contact Tracey Wilson at (202) 418-1394, Competition Policy Division, Wireline Competition Bureau.</w:t>
      </w:r>
    </w:p>
    <w:p w:rsidR="00814A41" w:rsidRDefault="00814A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814A41" w:rsidRDefault="00814A41">
      <w:pPr>
        <w:jc w:val="center"/>
        <w:rPr>
          <w:b/>
          <w:color w:val="000000"/>
          <w:szCs w:val="22"/>
        </w:rPr>
      </w:pPr>
      <w:r>
        <w:rPr>
          <w:color w:val="000000"/>
          <w:szCs w:val="22"/>
        </w:rPr>
        <w:t>-FCC-</w:t>
      </w:r>
    </w:p>
    <w:p w:rsidR="00814A41" w:rsidRDefault="00814A41">
      <w:pPr>
        <w:autoSpaceDE w:val="0"/>
        <w:autoSpaceDN w:val="0"/>
        <w:adjustRightInd w:val="0"/>
        <w:jc w:val="center"/>
        <w:rPr>
          <w:b/>
          <w:szCs w:val="22"/>
        </w:rPr>
      </w:pPr>
    </w:p>
    <w:p w:rsidR="00814A41" w:rsidRDefault="00814A41">
      <w:pPr>
        <w:autoSpaceDE w:val="0"/>
        <w:autoSpaceDN w:val="0"/>
        <w:adjustRightInd w:val="0"/>
        <w:rPr>
          <w:b/>
          <w:szCs w:val="22"/>
        </w:rPr>
      </w:pPr>
    </w:p>
    <w:p w:rsidR="00814A41" w:rsidRDefault="00814A41">
      <w:pPr>
        <w:spacing w:before="120" w:after="240"/>
        <w:rPr>
          <w:sz w:val="24"/>
        </w:rPr>
      </w:pPr>
    </w:p>
    <w:sectPr w:rsidR="00814A4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E0" w:rsidRDefault="009471E0">
      <w:r>
        <w:separator/>
      </w:r>
    </w:p>
  </w:endnote>
  <w:endnote w:type="continuationSeparator" w:id="0">
    <w:p w:rsidR="009471E0" w:rsidRDefault="0094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DD" w:rsidRDefault="00246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DD" w:rsidRDefault="00246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DD" w:rsidRDefault="0024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E0" w:rsidRDefault="009471E0">
      <w:r>
        <w:separator/>
      </w:r>
    </w:p>
  </w:footnote>
  <w:footnote w:type="continuationSeparator" w:id="0">
    <w:p w:rsidR="009471E0" w:rsidRDefault="009471E0">
      <w:r>
        <w:continuationSeparator/>
      </w:r>
    </w:p>
  </w:footnote>
  <w:footnote w:id="1">
    <w:p w:rsidR="00814A41" w:rsidRDefault="00814A41">
      <w:pPr>
        <w:pStyle w:val="FootnoteText"/>
        <w:rPr>
          <w:sz w:val="20"/>
        </w:rPr>
      </w:pPr>
      <w:r>
        <w:rPr>
          <w:rStyle w:val="FootnoteReference"/>
        </w:rPr>
        <w:footnoteRef/>
      </w:r>
      <w:r>
        <w:t xml:space="preserve"> </w:t>
      </w:r>
      <w:r>
        <w:rPr>
          <w:sz w:val="20"/>
        </w:rPr>
        <w:t xml:space="preserve">On October 1, 2013, the Bureau removed these applications from streamlined processing due to the lapse in appropriations related to federal agency spending authorizations.  </w:t>
      </w:r>
      <w:r>
        <w:rPr>
          <w:i/>
          <w:sz w:val="20"/>
        </w:rPr>
        <w:t>Notice Regarding Pending Section 214 Applications Due to the Lapse in Appropriations</w:t>
      </w:r>
      <w:r>
        <w:rPr>
          <w:sz w:val="20"/>
        </w:rPr>
        <w:t>, WC Docket Nos. 13-210, 13-211, 13-223, 13-228, 13-231, 13-235, 13-237, Public Notice, DA 13-2020 (rel. Oct. 1, 2013).</w:t>
      </w:r>
    </w:p>
  </w:footnote>
  <w:footnote w:id="2">
    <w:p w:rsidR="00814A41" w:rsidRDefault="00814A41">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5531-34, paras. 22, 28-31 (2002).</w:t>
      </w:r>
    </w:p>
  </w:footnote>
  <w:footnote w:id="3">
    <w:p w:rsidR="00814A41" w:rsidRDefault="00814A41">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DD" w:rsidRDefault="0024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DD" w:rsidRDefault="00246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41" w:rsidRDefault="0097120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41" w:rsidRDefault="00814A41">
                          <w:pPr>
                            <w:rPr>
                              <w:rFonts w:ascii="Arial" w:hAnsi="Arial"/>
                              <w:b/>
                            </w:rPr>
                          </w:pPr>
                          <w:r>
                            <w:rPr>
                              <w:rFonts w:ascii="Arial" w:hAnsi="Arial"/>
                              <w:b/>
                            </w:rPr>
                            <w:t>Federal Communications Commission</w:t>
                          </w:r>
                        </w:p>
                        <w:p w:rsidR="00814A41" w:rsidRDefault="00814A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14A41" w:rsidRDefault="00814A4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14A41" w:rsidRDefault="00814A41">
                    <w:pPr>
                      <w:rPr>
                        <w:rFonts w:ascii="Arial" w:hAnsi="Arial"/>
                        <w:b/>
                      </w:rPr>
                    </w:pPr>
                    <w:r>
                      <w:rPr>
                        <w:rFonts w:ascii="Arial" w:hAnsi="Arial"/>
                        <w:b/>
                      </w:rPr>
                      <w:t>Federal Communications Commission</w:t>
                    </w:r>
                  </w:p>
                  <w:p w:rsidR="00814A41" w:rsidRDefault="00814A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14A41" w:rsidRDefault="00814A41">
                    <w:pPr>
                      <w:rPr>
                        <w:rFonts w:ascii="Arial" w:hAnsi="Arial"/>
                        <w:sz w:val="24"/>
                      </w:rPr>
                    </w:pPr>
                    <w:r>
                      <w:rPr>
                        <w:rFonts w:ascii="Arial" w:hAnsi="Arial"/>
                        <w:b/>
                      </w:rPr>
                      <w:t>Washington, D.C. 20554</w:t>
                    </w:r>
                  </w:p>
                </w:txbxContent>
              </v:textbox>
            </v:shape>
          </w:pict>
        </mc:Fallback>
      </mc:AlternateContent>
    </w:r>
    <w:r w:rsidR="00814A41">
      <w:rPr>
        <w:rFonts w:ascii="News Gothic MT" w:hAnsi="News Gothic MT"/>
        <w:b/>
        <w:kern w:val="28"/>
        <w:sz w:val="96"/>
      </w:rPr>
      <w:t>PUBLIC NOTICE</w:t>
    </w:r>
  </w:p>
  <w:p w:rsidR="00814A41" w:rsidRDefault="00971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A41" w:rsidRDefault="00814A41">
                          <w:pPr>
                            <w:spacing w:before="40"/>
                            <w:jc w:val="right"/>
                            <w:rPr>
                              <w:rFonts w:ascii="Arial" w:hAnsi="Arial"/>
                              <w:b/>
                              <w:sz w:val="16"/>
                            </w:rPr>
                          </w:pPr>
                          <w:r>
                            <w:rPr>
                              <w:rFonts w:ascii="Arial" w:hAnsi="Arial"/>
                              <w:b/>
                              <w:sz w:val="16"/>
                            </w:rPr>
                            <w:t>News Media Information 202 / 418-0500</w:t>
                          </w:r>
                        </w:p>
                        <w:p w:rsidR="00814A41" w:rsidRDefault="00814A4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14A41" w:rsidRDefault="00814A41">
                          <w:pPr>
                            <w:jc w:val="right"/>
                            <w:rPr>
                              <w:rFonts w:ascii="Arial" w:hAnsi="Arial"/>
                              <w:b/>
                              <w:sz w:val="16"/>
                            </w:rPr>
                          </w:pPr>
                          <w:r>
                            <w:rPr>
                              <w:rFonts w:ascii="Arial" w:hAnsi="Arial"/>
                              <w:b/>
                              <w:sz w:val="16"/>
                            </w:rPr>
                            <w:t>TTY: 1-888-835-5322</w:t>
                          </w:r>
                        </w:p>
                        <w:p w:rsidR="00814A41" w:rsidRDefault="00814A4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14A41" w:rsidRDefault="00814A41">
                    <w:pPr>
                      <w:spacing w:before="40"/>
                      <w:jc w:val="right"/>
                      <w:rPr>
                        <w:rFonts w:ascii="Arial" w:hAnsi="Arial"/>
                        <w:b/>
                        <w:sz w:val="16"/>
                      </w:rPr>
                    </w:pPr>
                    <w:r>
                      <w:rPr>
                        <w:rFonts w:ascii="Arial" w:hAnsi="Arial"/>
                        <w:b/>
                        <w:sz w:val="16"/>
                      </w:rPr>
                      <w:t>News Media Information 202 / 418-0500</w:t>
                    </w:r>
                  </w:p>
                  <w:p w:rsidR="00814A41" w:rsidRDefault="00814A4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14A41" w:rsidRDefault="00814A41">
                    <w:pPr>
                      <w:jc w:val="right"/>
                      <w:rPr>
                        <w:rFonts w:ascii="Arial" w:hAnsi="Arial"/>
                        <w:b/>
                        <w:sz w:val="16"/>
                      </w:rPr>
                    </w:pPr>
                    <w:r>
                      <w:rPr>
                        <w:rFonts w:ascii="Arial" w:hAnsi="Arial"/>
                        <w:b/>
                        <w:sz w:val="16"/>
                      </w:rPr>
                      <w:t>TTY: 1-888-835-5322</w:t>
                    </w:r>
                  </w:p>
                  <w:p w:rsidR="00814A41" w:rsidRDefault="00814A41">
                    <w:pPr>
                      <w:jc w:val="right"/>
                    </w:pPr>
                  </w:p>
                </w:txbxContent>
              </v:textbox>
            </v:shape>
          </w:pict>
        </mc:Fallback>
      </mc:AlternateContent>
    </w:r>
  </w:p>
  <w:p w:rsidR="00814A41" w:rsidRDefault="00814A4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B9"/>
    <w:rsid w:val="002469DD"/>
    <w:rsid w:val="00320912"/>
    <w:rsid w:val="00360116"/>
    <w:rsid w:val="003B537C"/>
    <w:rsid w:val="007E7924"/>
    <w:rsid w:val="00814A41"/>
    <w:rsid w:val="00826A99"/>
    <w:rsid w:val="00901913"/>
    <w:rsid w:val="009471E0"/>
    <w:rsid w:val="0097120E"/>
    <w:rsid w:val="009F4CB9"/>
    <w:rsid w:val="00CA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1018</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2012-10-05T14:20:00Z</cp:lastPrinted>
  <dcterms:created xsi:type="dcterms:W3CDTF">2013-11-04T20:15:00Z</dcterms:created>
  <dcterms:modified xsi:type="dcterms:W3CDTF">2013-11-04T20:15:00Z</dcterms:modified>
  <cp:category> </cp:category>
  <cp:contentStatus> </cp:contentStatus>
</cp:coreProperties>
</file>