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C0" w:rsidRDefault="007055C0" w:rsidP="004C09D5">
      <w:pPr>
        <w:jc w:val="center"/>
      </w:pPr>
      <w:bookmarkStart w:id="0" w:name="_GoBack"/>
      <w:bookmarkEnd w:id="0"/>
    </w:p>
    <w:p w:rsidR="007055C0" w:rsidRDefault="007055C0" w:rsidP="007055C0">
      <w:pPr>
        <w:jc w:val="right"/>
        <w:rPr>
          <w:b/>
        </w:rPr>
      </w:pPr>
      <w:r>
        <w:rPr>
          <w:b/>
        </w:rPr>
        <w:t>DA 13-</w:t>
      </w:r>
      <w:r w:rsidR="00F61B01">
        <w:rPr>
          <w:b/>
        </w:rPr>
        <w:t>2177</w:t>
      </w:r>
    </w:p>
    <w:p w:rsidR="007055C0" w:rsidRDefault="007055C0" w:rsidP="007055C0">
      <w:pPr>
        <w:jc w:val="right"/>
        <w:rPr>
          <w:b/>
        </w:rPr>
      </w:pPr>
      <w:r>
        <w:rPr>
          <w:b/>
        </w:rPr>
        <w:t xml:space="preserve">Released:  </w:t>
      </w:r>
      <w:r w:rsidR="00CD7CFF">
        <w:rPr>
          <w:b/>
        </w:rPr>
        <w:t xml:space="preserve">November </w:t>
      </w:r>
      <w:r w:rsidR="00F61B01">
        <w:rPr>
          <w:b/>
        </w:rPr>
        <w:t>13</w:t>
      </w:r>
      <w:r>
        <w:rPr>
          <w:b/>
        </w:rPr>
        <w:t>, 2013</w:t>
      </w:r>
    </w:p>
    <w:p w:rsidR="007055C0" w:rsidRPr="007055C0" w:rsidRDefault="007055C0" w:rsidP="007055C0">
      <w:pPr>
        <w:jc w:val="right"/>
        <w:rPr>
          <w:b/>
        </w:rPr>
      </w:pPr>
    </w:p>
    <w:p w:rsidR="00901ECB" w:rsidRPr="00D634B1" w:rsidRDefault="00901ECB" w:rsidP="0091172B">
      <w:pPr>
        <w:jc w:val="center"/>
        <w:rPr>
          <w:b/>
        </w:rPr>
      </w:pPr>
      <w:r>
        <w:rPr>
          <w:b/>
        </w:rPr>
        <w:t>NEW PROCEDURES FOR TELECOMMUNICATIONS AND ADVANCED COMMUNICATIONS ACCESSIBILITY COMPLAINTS</w:t>
      </w:r>
    </w:p>
    <w:p w:rsidR="00EF1312" w:rsidRPr="00D634B1" w:rsidRDefault="00EF1312" w:rsidP="004C09D5">
      <w:pPr>
        <w:jc w:val="center"/>
        <w:rPr>
          <w:b/>
        </w:rPr>
      </w:pPr>
    </w:p>
    <w:p w:rsidR="006D68DA" w:rsidRPr="0030632A" w:rsidRDefault="00746942" w:rsidP="00FE3BC1">
      <w:pPr>
        <w:ind w:firstLine="720"/>
      </w:pPr>
      <w:r>
        <w:rPr>
          <w:rFonts w:eastAsia="Times New Roman"/>
        </w:rPr>
        <w:t xml:space="preserve">October 8, 2013 </w:t>
      </w:r>
      <w:r w:rsidR="00922AB2" w:rsidRPr="00D567E2">
        <w:t>mark</w:t>
      </w:r>
      <w:r w:rsidR="004D7989">
        <w:t>ed</w:t>
      </w:r>
      <w:r w:rsidR="00922AB2" w:rsidRPr="00D567E2">
        <w:t xml:space="preserve"> the third anniversary of the Twenty-First Century Communications and Video Accessibility Act</w:t>
      </w:r>
      <w:r w:rsidR="00922AB2" w:rsidRPr="0030632A">
        <w:t xml:space="preserve"> (CVAA)</w:t>
      </w:r>
      <w:r w:rsidR="00DF31D1">
        <w:t>, signed into law by President Obama in 2010</w:t>
      </w:r>
      <w:r w:rsidR="00922AB2" w:rsidRPr="0030632A">
        <w:t>.</w:t>
      </w:r>
      <w:r w:rsidR="0030632A" w:rsidRPr="0030632A">
        <w:t xml:space="preserve">  Th</w:t>
      </w:r>
      <w:r w:rsidR="00D521EA">
        <w:t xml:space="preserve">e stated </w:t>
      </w:r>
      <w:r w:rsidR="0030632A" w:rsidRPr="0030632A">
        <w:t>purpose of the CVAA is “to update the communications laws to help ensure that individuals with disabilities are able to fully utilize communications services and equipment and better access video programming.”</w:t>
      </w:r>
      <w:r w:rsidR="0030632A">
        <w:rPr>
          <w:rStyle w:val="FootnoteReference"/>
        </w:rPr>
        <w:footnoteReference w:id="1"/>
      </w:r>
      <w:r w:rsidR="00EB0723">
        <w:t xml:space="preserve">  </w:t>
      </w:r>
      <w:r w:rsidR="00840833">
        <w:t xml:space="preserve">Over the past three years, </w:t>
      </w:r>
      <w:r w:rsidR="00D634B1">
        <w:t xml:space="preserve">the Federal Communications Commission (FCC) has </w:t>
      </w:r>
      <w:r w:rsidR="00DF31D1">
        <w:t xml:space="preserve">worked </w:t>
      </w:r>
      <w:r w:rsidR="00E469FC">
        <w:t xml:space="preserve">steadily </w:t>
      </w:r>
      <w:r w:rsidR="00D634B1">
        <w:t xml:space="preserve">to </w:t>
      </w:r>
      <w:r w:rsidR="00840833">
        <w:t xml:space="preserve">fulfill each of the </w:t>
      </w:r>
      <w:r w:rsidR="004A0254">
        <w:t>CVAA’s</w:t>
      </w:r>
      <w:r w:rsidR="00840833">
        <w:t xml:space="preserve"> </w:t>
      </w:r>
      <w:r w:rsidR="00D91350">
        <w:t xml:space="preserve">rulemaking </w:t>
      </w:r>
      <w:r w:rsidR="00D634B1">
        <w:t>requirements</w:t>
      </w:r>
      <w:r w:rsidR="00E469FC">
        <w:t xml:space="preserve"> in a timely fashion</w:t>
      </w:r>
      <w:r w:rsidR="00D634B1">
        <w:t>.</w:t>
      </w:r>
      <w:r w:rsidR="00D634B1">
        <w:rPr>
          <w:rStyle w:val="FootnoteReference"/>
        </w:rPr>
        <w:footnoteReference w:id="2"/>
      </w:r>
      <w:r w:rsidR="00840833">
        <w:t xml:space="preserve">  </w:t>
      </w:r>
      <w:r w:rsidR="00D634B1">
        <w:t xml:space="preserve"> </w:t>
      </w:r>
    </w:p>
    <w:p w:rsidR="00922AB2" w:rsidRDefault="00922AB2" w:rsidP="004C09D5"/>
    <w:p w:rsidR="00972F14" w:rsidRDefault="00922AB2" w:rsidP="00972F14">
      <w:pPr>
        <w:ind w:firstLine="720"/>
      </w:pPr>
      <w:r w:rsidRPr="00EF1312">
        <w:t>October 8, 2013</w:t>
      </w:r>
      <w:r w:rsidR="004D7989">
        <w:t xml:space="preserve"> </w:t>
      </w:r>
      <w:r w:rsidR="006E0D61">
        <w:t xml:space="preserve">also </w:t>
      </w:r>
      <w:r w:rsidR="004D7989">
        <w:t xml:space="preserve">marked the </w:t>
      </w:r>
      <w:r w:rsidR="00D91350">
        <w:t xml:space="preserve">compliance </w:t>
      </w:r>
      <w:r w:rsidR="004D7989">
        <w:t xml:space="preserve">date </w:t>
      </w:r>
      <w:r w:rsidR="00D91350">
        <w:t xml:space="preserve">for </w:t>
      </w:r>
      <w:r w:rsidR="00C43E97">
        <w:t xml:space="preserve">two significant </w:t>
      </w:r>
      <w:r w:rsidR="00D91350">
        <w:t xml:space="preserve">CVAA </w:t>
      </w:r>
      <w:r w:rsidR="00C43E97">
        <w:t>mandates</w:t>
      </w:r>
      <w:r w:rsidR="0091172B">
        <w:t xml:space="preserve">:  </w:t>
      </w:r>
      <w:r w:rsidR="00E025C6">
        <w:t>(</w:t>
      </w:r>
      <w:r w:rsidR="0091172B">
        <w:t>1) the requirement for</w:t>
      </w:r>
      <w:r w:rsidR="00C43E97">
        <w:t xml:space="preserve"> advanced communications service providers and manufacturers to ensure that their </w:t>
      </w:r>
      <w:r w:rsidRPr="00EF1312">
        <w:t>services</w:t>
      </w:r>
      <w:r w:rsidR="00FE3BC1">
        <w:rPr>
          <w:rStyle w:val="FootnoteReference"/>
        </w:rPr>
        <w:footnoteReference w:id="3"/>
      </w:r>
      <w:r w:rsidRPr="00EF1312">
        <w:t xml:space="preserve"> and equipment</w:t>
      </w:r>
      <w:r w:rsidR="00344097">
        <w:rPr>
          <w:rStyle w:val="FootnoteReference"/>
        </w:rPr>
        <w:footnoteReference w:id="4"/>
      </w:r>
      <w:r w:rsidR="00EB0723">
        <w:t xml:space="preserve"> </w:t>
      </w:r>
      <w:r w:rsidR="00C43E97">
        <w:t>are</w:t>
      </w:r>
      <w:r w:rsidRPr="00EF1312">
        <w:t xml:space="preserve"> accessible to and usable by individuals with disabilities, if achievable</w:t>
      </w:r>
      <w:r w:rsidR="00C43E97">
        <w:t>; and</w:t>
      </w:r>
      <w:r w:rsidR="0091172B">
        <w:t xml:space="preserve"> (2) the </w:t>
      </w:r>
      <w:r w:rsidR="00901ECB">
        <w:t xml:space="preserve">requirement </w:t>
      </w:r>
      <w:r w:rsidR="00E025C6">
        <w:t>for</w:t>
      </w:r>
      <w:r w:rsidR="0091172B">
        <w:t xml:space="preserve"> </w:t>
      </w:r>
      <w:r w:rsidRPr="00EF1312">
        <w:t xml:space="preserve">Internet browsers built into mobile phones </w:t>
      </w:r>
      <w:r w:rsidR="00E025C6">
        <w:t xml:space="preserve">to be </w:t>
      </w:r>
      <w:r w:rsidR="00C43E97">
        <w:t xml:space="preserve">accessible </w:t>
      </w:r>
      <w:r w:rsidR="00901ECB">
        <w:t xml:space="preserve">to </w:t>
      </w:r>
      <w:r w:rsidR="00C43E97">
        <w:t xml:space="preserve">and usable </w:t>
      </w:r>
      <w:r w:rsidRPr="00EF1312">
        <w:t>by individuals who are blind or visually impaired.</w:t>
      </w:r>
      <w:r w:rsidR="00F43A85">
        <w:rPr>
          <w:rStyle w:val="FootnoteReference"/>
        </w:rPr>
        <w:footnoteReference w:id="5"/>
      </w:r>
      <w:r w:rsidRPr="00EF1312">
        <w:t xml:space="preserve">  </w:t>
      </w:r>
    </w:p>
    <w:p w:rsidR="000D78D8" w:rsidRPr="00EF1312" w:rsidRDefault="000D78D8" w:rsidP="00271972">
      <w:pPr>
        <w:keepNext/>
        <w:keepLines/>
        <w:ind w:firstLine="720"/>
      </w:pPr>
    </w:p>
    <w:p w:rsidR="004C09D5" w:rsidRDefault="004D7989" w:rsidP="00F43A85">
      <w:pPr>
        <w:keepNext/>
        <w:keepLines/>
        <w:ind w:firstLine="720"/>
      </w:pPr>
      <w:r>
        <w:t xml:space="preserve">In </w:t>
      </w:r>
      <w:r w:rsidR="00F43A85">
        <w:t xml:space="preserve">compliance with the CVAA and in </w:t>
      </w:r>
      <w:r>
        <w:t>conjunction with the</w:t>
      </w:r>
      <w:r w:rsidR="00E025C6">
        <w:t xml:space="preserve"> </w:t>
      </w:r>
      <w:r w:rsidR="00901ECB">
        <w:t xml:space="preserve">new </w:t>
      </w:r>
      <w:r w:rsidR="00F43A85">
        <w:t>accessibility requirements</w:t>
      </w:r>
      <w:r w:rsidR="00901ECB">
        <w:t xml:space="preserve"> described above</w:t>
      </w:r>
      <w:r>
        <w:t xml:space="preserve">, </w:t>
      </w:r>
      <w:r w:rsidR="00922AB2" w:rsidRPr="00EF1312">
        <w:t>the FCC</w:t>
      </w:r>
      <w:r>
        <w:t xml:space="preserve"> is </w:t>
      </w:r>
      <w:r w:rsidR="00922AB2" w:rsidRPr="00EF1312">
        <w:t>implement</w:t>
      </w:r>
      <w:r>
        <w:t>ing</w:t>
      </w:r>
      <w:r w:rsidR="00922AB2" w:rsidRPr="00EF1312">
        <w:t xml:space="preserve"> new procedures for </w:t>
      </w:r>
      <w:r>
        <w:t xml:space="preserve">the handling of </w:t>
      </w:r>
      <w:r w:rsidR="00922AB2" w:rsidRPr="00EF1312">
        <w:t xml:space="preserve">informal complaints related to </w:t>
      </w:r>
      <w:r w:rsidR="004C09D5">
        <w:t xml:space="preserve">the </w:t>
      </w:r>
      <w:r w:rsidR="00922AB2" w:rsidRPr="00EF1312">
        <w:t xml:space="preserve">accessibility </w:t>
      </w:r>
      <w:r w:rsidR="00EF1312" w:rsidRPr="00EF1312">
        <w:t xml:space="preserve">and usability of </w:t>
      </w:r>
      <w:r w:rsidR="004C09D5">
        <w:t>the following:</w:t>
      </w:r>
    </w:p>
    <w:p w:rsidR="004C09D5" w:rsidRPr="004C09D5" w:rsidRDefault="004C09D5" w:rsidP="004C09D5"/>
    <w:p w:rsidR="004C09D5" w:rsidRPr="006F2520" w:rsidRDefault="00EF1312" w:rsidP="006F2520">
      <w:pPr>
        <w:pStyle w:val="ListParagraph"/>
        <w:numPr>
          <w:ilvl w:val="0"/>
          <w:numId w:val="3"/>
        </w:numPr>
        <w:spacing w:after="0" w:line="240" w:lineRule="auto"/>
        <w:rPr>
          <w:rFonts w:ascii="Times New Roman" w:hAnsi="Times New Roman" w:cs="Times New Roman"/>
        </w:rPr>
      </w:pPr>
      <w:r w:rsidRPr="006F2520">
        <w:rPr>
          <w:rFonts w:ascii="Times New Roman" w:hAnsi="Times New Roman" w:cs="Times New Roman"/>
        </w:rPr>
        <w:t>advanced communications services and equipment</w:t>
      </w:r>
      <w:r w:rsidR="006F2520">
        <w:rPr>
          <w:rFonts w:ascii="Times New Roman" w:hAnsi="Times New Roman" w:cs="Times New Roman"/>
        </w:rPr>
        <w:t>;</w:t>
      </w:r>
    </w:p>
    <w:p w:rsidR="00922AB2" w:rsidRDefault="00EF1312" w:rsidP="004C09D5">
      <w:pPr>
        <w:pStyle w:val="ListParagraph"/>
        <w:numPr>
          <w:ilvl w:val="0"/>
          <w:numId w:val="3"/>
        </w:numPr>
        <w:spacing w:after="0" w:line="240" w:lineRule="auto"/>
        <w:rPr>
          <w:rFonts w:ascii="Times New Roman" w:hAnsi="Times New Roman" w:cs="Times New Roman"/>
        </w:rPr>
      </w:pPr>
      <w:r w:rsidRPr="004C09D5">
        <w:rPr>
          <w:rFonts w:ascii="Times New Roman" w:hAnsi="Times New Roman" w:cs="Times New Roman"/>
        </w:rPr>
        <w:t>Internet browsers built into mobile phones</w:t>
      </w:r>
      <w:r w:rsidR="006F2520">
        <w:rPr>
          <w:rFonts w:ascii="Times New Roman" w:hAnsi="Times New Roman" w:cs="Times New Roman"/>
        </w:rPr>
        <w:t>; and</w:t>
      </w:r>
    </w:p>
    <w:p w:rsidR="006F2520" w:rsidRPr="004C09D5" w:rsidRDefault="006F2520" w:rsidP="004C09D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telecommunications </w:t>
      </w:r>
      <w:r w:rsidRPr="004C09D5">
        <w:rPr>
          <w:rFonts w:ascii="Times New Roman" w:hAnsi="Times New Roman" w:cs="Times New Roman"/>
        </w:rPr>
        <w:t>services and equipment</w:t>
      </w:r>
      <w:r w:rsidR="00A66D43">
        <w:rPr>
          <w:rFonts w:ascii="Times New Roman" w:hAnsi="Times New Roman" w:cs="Times New Roman"/>
        </w:rPr>
        <w:t xml:space="preserve"> (such as telephones)</w:t>
      </w:r>
      <w:r w:rsidR="00F61A92">
        <w:rPr>
          <w:rFonts w:ascii="Times New Roman" w:hAnsi="Times New Roman" w:cs="Times New Roman"/>
        </w:rPr>
        <w:t>.</w:t>
      </w:r>
      <w:r>
        <w:rPr>
          <w:rStyle w:val="FootnoteReference"/>
          <w:rFonts w:ascii="Times New Roman" w:hAnsi="Times New Roman" w:cs="Times New Roman"/>
        </w:rPr>
        <w:footnoteReference w:id="6"/>
      </w:r>
    </w:p>
    <w:p w:rsidR="004A0254" w:rsidRPr="00271972" w:rsidRDefault="00A50967" w:rsidP="00A50967">
      <w:pPr>
        <w:pStyle w:val="FootnoteText"/>
        <w:ind w:firstLine="720"/>
        <w:rPr>
          <w:sz w:val="22"/>
          <w:szCs w:val="22"/>
        </w:rPr>
      </w:pPr>
      <w:r w:rsidRPr="00271972">
        <w:rPr>
          <w:sz w:val="22"/>
          <w:szCs w:val="22"/>
        </w:rPr>
        <w:lastRenderedPageBreak/>
        <w:t xml:space="preserve">An overview of the new </w:t>
      </w:r>
      <w:r w:rsidR="00CB18BC">
        <w:rPr>
          <w:sz w:val="22"/>
          <w:szCs w:val="22"/>
        </w:rPr>
        <w:t xml:space="preserve">complaint </w:t>
      </w:r>
      <w:r w:rsidRPr="00271972">
        <w:rPr>
          <w:sz w:val="22"/>
          <w:szCs w:val="22"/>
        </w:rPr>
        <w:t xml:space="preserve">procedures </w:t>
      </w:r>
      <w:r w:rsidR="005063DC">
        <w:rPr>
          <w:sz w:val="22"/>
          <w:szCs w:val="22"/>
        </w:rPr>
        <w:t xml:space="preserve">is </w:t>
      </w:r>
      <w:r w:rsidRPr="00271972">
        <w:rPr>
          <w:sz w:val="22"/>
          <w:szCs w:val="22"/>
        </w:rPr>
        <w:t xml:space="preserve">available on the FCC’s website at </w:t>
      </w:r>
      <w:hyperlink r:id="rId8" w:history="1">
        <w:r w:rsidRPr="00271972">
          <w:rPr>
            <w:rStyle w:val="Hyperlink"/>
            <w:sz w:val="22"/>
            <w:szCs w:val="22"/>
          </w:rPr>
          <w:t>http://www.fcc.gov/accessibility-complaints-255-716-718-action-options</w:t>
        </w:r>
      </w:hyperlink>
      <w:r w:rsidRPr="00271972">
        <w:rPr>
          <w:sz w:val="22"/>
          <w:szCs w:val="22"/>
        </w:rPr>
        <w:t>.</w:t>
      </w:r>
      <w:r w:rsidR="00655EE8">
        <w:rPr>
          <w:sz w:val="22"/>
          <w:szCs w:val="22"/>
        </w:rPr>
        <w:t xml:space="preserve"> </w:t>
      </w:r>
      <w:r w:rsidR="009E303C" w:rsidRPr="00271972">
        <w:rPr>
          <w:rStyle w:val="FootnoteReference"/>
          <w:sz w:val="22"/>
          <w:szCs w:val="22"/>
        </w:rPr>
        <w:footnoteReference w:id="7"/>
      </w:r>
      <w:r w:rsidR="0041413B">
        <w:rPr>
          <w:sz w:val="22"/>
          <w:szCs w:val="22"/>
        </w:rPr>
        <w:t xml:space="preserve">  </w:t>
      </w:r>
      <w:r w:rsidR="004A0254" w:rsidRPr="00271972">
        <w:rPr>
          <w:sz w:val="22"/>
          <w:szCs w:val="22"/>
        </w:rPr>
        <w:t xml:space="preserve">Under the new complaint procedures, </w:t>
      </w:r>
      <w:r w:rsidR="00AD3A49">
        <w:rPr>
          <w:sz w:val="22"/>
          <w:szCs w:val="22"/>
        </w:rPr>
        <w:t xml:space="preserve">a </w:t>
      </w:r>
      <w:r w:rsidR="004A0254" w:rsidRPr="00271972">
        <w:rPr>
          <w:sz w:val="22"/>
          <w:szCs w:val="22"/>
        </w:rPr>
        <w:t xml:space="preserve">consumer may choose to contact the company directly to try and resolve </w:t>
      </w:r>
      <w:r w:rsidR="00AD3A49">
        <w:rPr>
          <w:sz w:val="22"/>
          <w:szCs w:val="22"/>
        </w:rPr>
        <w:t xml:space="preserve">his or her </w:t>
      </w:r>
      <w:r w:rsidR="004A0254" w:rsidRPr="00271972">
        <w:rPr>
          <w:sz w:val="22"/>
          <w:szCs w:val="22"/>
        </w:rPr>
        <w:t xml:space="preserve">accessibility problem.  </w:t>
      </w:r>
      <w:r w:rsidR="006C7475" w:rsidRPr="00271972">
        <w:rPr>
          <w:sz w:val="22"/>
          <w:szCs w:val="22"/>
        </w:rPr>
        <w:t>C</w:t>
      </w:r>
      <w:r w:rsidR="004A0254" w:rsidRPr="00271972">
        <w:rPr>
          <w:sz w:val="22"/>
          <w:szCs w:val="22"/>
        </w:rPr>
        <w:t xml:space="preserve">onsumers </w:t>
      </w:r>
      <w:r w:rsidR="006C7475" w:rsidRPr="00271972">
        <w:rPr>
          <w:sz w:val="22"/>
          <w:szCs w:val="22"/>
        </w:rPr>
        <w:t xml:space="preserve">can </w:t>
      </w:r>
      <w:r w:rsidR="004A0254" w:rsidRPr="00271972">
        <w:rPr>
          <w:sz w:val="22"/>
          <w:szCs w:val="22"/>
        </w:rPr>
        <w:t xml:space="preserve">find contact information for </w:t>
      </w:r>
      <w:r w:rsidR="00AD3A49">
        <w:rPr>
          <w:sz w:val="22"/>
          <w:szCs w:val="22"/>
        </w:rPr>
        <w:t>a</w:t>
      </w:r>
      <w:r w:rsidR="004A0254" w:rsidRPr="00271972">
        <w:rPr>
          <w:sz w:val="22"/>
          <w:szCs w:val="22"/>
        </w:rPr>
        <w:t xml:space="preserve"> company’s accessibility customer care representative</w:t>
      </w:r>
      <w:r w:rsidR="006C7475" w:rsidRPr="00271972">
        <w:rPr>
          <w:sz w:val="22"/>
          <w:szCs w:val="22"/>
        </w:rPr>
        <w:t xml:space="preserve"> on the FCC’s website at </w:t>
      </w:r>
      <w:hyperlink r:id="rId9" w:history="1">
        <w:r w:rsidR="008165DD" w:rsidRPr="00271972">
          <w:rPr>
            <w:rStyle w:val="Hyperlink"/>
            <w:sz w:val="22"/>
            <w:szCs w:val="22"/>
          </w:rPr>
          <w:t>http://apps.fcc.gov/rccci-search/</w:t>
        </w:r>
      </w:hyperlink>
      <w:r w:rsidR="008165DD" w:rsidRPr="00271972">
        <w:rPr>
          <w:sz w:val="22"/>
          <w:szCs w:val="22"/>
        </w:rPr>
        <w:t xml:space="preserve">, by sending an e-mail to </w:t>
      </w:r>
      <w:hyperlink r:id="rId10" w:history="1">
        <w:r w:rsidR="008165DD" w:rsidRPr="00271972">
          <w:rPr>
            <w:rStyle w:val="Hyperlink"/>
            <w:sz w:val="22"/>
            <w:szCs w:val="22"/>
          </w:rPr>
          <w:t>dro@fcc.gov</w:t>
        </w:r>
      </w:hyperlink>
      <w:r w:rsidR="008165DD" w:rsidRPr="00271972">
        <w:rPr>
          <w:sz w:val="22"/>
          <w:szCs w:val="22"/>
        </w:rPr>
        <w:t>, or by calling 202-418-2517 (voice) or 202-418-2922 (TTY).</w:t>
      </w:r>
      <w:r w:rsidR="004A0254" w:rsidRPr="00271972">
        <w:rPr>
          <w:sz w:val="22"/>
          <w:szCs w:val="22"/>
        </w:rPr>
        <w:t xml:space="preserve">  </w:t>
      </w:r>
    </w:p>
    <w:p w:rsidR="004A0254" w:rsidRPr="00271972" w:rsidRDefault="004A0254" w:rsidP="004A0254">
      <w:pPr>
        <w:ind w:firstLine="720"/>
      </w:pPr>
    </w:p>
    <w:p w:rsidR="00B96CBD" w:rsidRDefault="004A0254" w:rsidP="00746942">
      <w:pPr>
        <w:ind w:firstLine="720"/>
      </w:pPr>
      <w:r>
        <w:t xml:space="preserve">If </w:t>
      </w:r>
      <w:r w:rsidR="00AD3A49">
        <w:t xml:space="preserve">a </w:t>
      </w:r>
      <w:r>
        <w:t xml:space="preserve">consumer </w:t>
      </w:r>
      <w:r w:rsidR="004B6E60">
        <w:t>prefer</w:t>
      </w:r>
      <w:r w:rsidR="00AD3A49">
        <w:t>s</w:t>
      </w:r>
      <w:r w:rsidR="004B6E60">
        <w:t xml:space="preserve"> contacting the FCC instead of </w:t>
      </w:r>
      <w:r w:rsidR="00AD3A49">
        <w:t xml:space="preserve">or after </w:t>
      </w:r>
      <w:r w:rsidR="004B6E60">
        <w:t>contacting the company about a concern</w:t>
      </w:r>
      <w:r>
        <w:t xml:space="preserve">, </w:t>
      </w:r>
      <w:r w:rsidR="00AD3A49">
        <w:t>he or she</w:t>
      </w:r>
      <w:r>
        <w:t xml:space="preserve"> must </w:t>
      </w:r>
      <w:r w:rsidR="00CB18BC">
        <w:t xml:space="preserve">first </w:t>
      </w:r>
      <w:r w:rsidR="00B22B67" w:rsidRPr="00705609">
        <w:t>request assistance</w:t>
      </w:r>
      <w:r w:rsidR="00705609">
        <w:t xml:space="preserve"> from</w:t>
      </w:r>
      <w:r w:rsidR="00B22B67" w:rsidRPr="00705609">
        <w:t xml:space="preserve"> the </w:t>
      </w:r>
      <w:r w:rsidR="003908C4">
        <w:t xml:space="preserve">FCC </w:t>
      </w:r>
      <w:r w:rsidR="00B22B67" w:rsidRPr="00705609">
        <w:t>Disability Rights Office to resolve the accessibility problem</w:t>
      </w:r>
      <w:r>
        <w:t xml:space="preserve"> </w:t>
      </w:r>
      <w:r w:rsidR="003908C4">
        <w:t xml:space="preserve">– </w:t>
      </w:r>
      <w:r w:rsidRPr="00CB18BC">
        <w:rPr>
          <w:i/>
        </w:rPr>
        <w:t>before</w:t>
      </w:r>
      <w:r>
        <w:t xml:space="preserve"> filing an informal complaint against the company</w:t>
      </w:r>
      <w:r w:rsidR="00B22B67" w:rsidRPr="00705609">
        <w:t xml:space="preserve">.  </w:t>
      </w:r>
      <w:r w:rsidR="00C90B5E">
        <w:t xml:space="preserve">Consumers may </w:t>
      </w:r>
      <w:r w:rsidR="002E1575">
        <w:t>request</w:t>
      </w:r>
      <w:r w:rsidR="00C90B5E">
        <w:t xml:space="preserve"> </w:t>
      </w:r>
      <w:r w:rsidR="00A066CA">
        <w:t xml:space="preserve">this </w:t>
      </w:r>
      <w:r w:rsidR="00C90B5E">
        <w:t xml:space="preserve">assistance by </w:t>
      </w:r>
      <w:r w:rsidR="00421999">
        <w:t>complet</w:t>
      </w:r>
      <w:r w:rsidR="00C90B5E">
        <w:t>ing</w:t>
      </w:r>
      <w:r w:rsidR="00421999">
        <w:t xml:space="preserve"> </w:t>
      </w:r>
      <w:r w:rsidR="00D91350">
        <w:t xml:space="preserve">and submitting </w:t>
      </w:r>
      <w:r w:rsidR="00421999">
        <w:t xml:space="preserve">a </w:t>
      </w:r>
      <w:r w:rsidR="004B6E60">
        <w:t>Request for Dispute Assistance</w:t>
      </w:r>
      <w:r w:rsidR="00421999">
        <w:t xml:space="preserve"> </w:t>
      </w:r>
      <w:r w:rsidR="002D174B">
        <w:t xml:space="preserve">online at </w:t>
      </w:r>
      <w:hyperlink r:id="rId11" w:history="1">
        <w:r w:rsidR="004B6E60">
          <w:rPr>
            <w:rStyle w:val="Hyperlink"/>
          </w:rPr>
          <w:t>https://esupport.fcc.gov/ccmsforms/RDAformEnglish</w:t>
        </w:r>
      </w:hyperlink>
      <w:r w:rsidR="00F06126">
        <w:t xml:space="preserve">.  </w:t>
      </w:r>
    </w:p>
    <w:p w:rsidR="00B96CBD" w:rsidRDefault="00B96CBD" w:rsidP="00746942">
      <w:pPr>
        <w:ind w:firstLine="720"/>
      </w:pPr>
    </w:p>
    <w:p w:rsidR="00B96CBD" w:rsidRDefault="00D91350" w:rsidP="00746942">
      <w:pPr>
        <w:ind w:firstLine="720"/>
        <w:rPr>
          <w:sz w:val="20"/>
          <w:szCs w:val="20"/>
        </w:rPr>
      </w:pPr>
      <w:r>
        <w:t>A PDF version of t</w:t>
      </w:r>
      <w:r w:rsidR="00F06126">
        <w:t xml:space="preserve">he </w:t>
      </w:r>
      <w:r w:rsidR="004B6E60">
        <w:t>Request for Dispute Assistance</w:t>
      </w:r>
      <w:r w:rsidR="00F06126">
        <w:t xml:space="preserve"> </w:t>
      </w:r>
      <w:r w:rsidR="004B6E60">
        <w:t>f</w:t>
      </w:r>
      <w:r w:rsidR="00F06126">
        <w:t>orm may also be downloaded</w:t>
      </w:r>
      <w:r w:rsidR="002D174B">
        <w:t xml:space="preserve"> </w:t>
      </w:r>
      <w:r w:rsidR="00F06126">
        <w:t xml:space="preserve">and printed </w:t>
      </w:r>
      <w:r w:rsidR="002D174B">
        <w:t xml:space="preserve">from </w:t>
      </w:r>
      <w:hyperlink r:id="rId12" w:history="1">
        <w:r w:rsidR="004B6E60" w:rsidRPr="00932D87">
          <w:rPr>
            <w:rStyle w:val="Hyperlink"/>
          </w:rPr>
          <w:t>http://www.fcc.gov/cgb/consumerfacts/FormRDA.pdf</w:t>
        </w:r>
      </w:hyperlink>
      <w:r w:rsidR="002D174B">
        <w:t xml:space="preserve">. </w:t>
      </w:r>
      <w:r w:rsidR="00F06126">
        <w:t xml:space="preserve"> The completed </w:t>
      </w:r>
      <w:r>
        <w:t xml:space="preserve">PDF version of the </w:t>
      </w:r>
      <w:r w:rsidR="004B6E60">
        <w:rPr>
          <w:rFonts w:eastAsia="Times New Roman"/>
          <w:bCs/>
        </w:rPr>
        <w:t>Request for Dispute Assistance f</w:t>
      </w:r>
      <w:r w:rsidR="00F06126">
        <w:t xml:space="preserve">orm </w:t>
      </w:r>
      <w:r w:rsidR="00871EBC">
        <w:t>may</w:t>
      </w:r>
      <w:r w:rsidR="00F06126">
        <w:t xml:space="preserve"> be submitted to the Disability Rights Office</w:t>
      </w:r>
      <w:r w:rsidR="00421999" w:rsidRPr="00EF1312">
        <w:rPr>
          <w:rFonts w:eastAsia="Times New Roman"/>
        </w:rPr>
        <w:t xml:space="preserve"> by e-mail to </w:t>
      </w:r>
      <w:hyperlink r:id="rId13" w:history="1">
        <w:r w:rsidR="00421999" w:rsidRPr="00EF1312">
          <w:rPr>
            <w:rStyle w:val="Hyperlink"/>
            <w:rFonts w:eastAsia="Times New Roman"/>
          </w:rPr>
          <w:t>dro@fcc.gov</w:t>
        </w:r>
      </w:hyperlink>
      <w:r w:rsidR="00421999" w:rsidRPr="00EF1312">
        <w:rPr>
          <w:rFonts w:eastAsia="Times New Roman"/>
        </w:rPr>
        <w:t>, by fax to 202-418-0037, or by mail</w:t>
      </w:r>
      <w:r w:rsidR="00421999" w:rsidRPr="00EF1312">
        <w:rPr>
          <w:rFonts w:eastAsia="Times New Roman"/>
          <w:bCs/>
        </w:rPr>
        <w:t>.</w:t>
      </w:r>
      <w:r w:rsidR="00421999">
        <w:rPr>
          <w:rStyle w:val="FootnoteReference"/>
          <w:rFonts w:eastAsia="Times New Roman"/>
          <w:bCs/>
        </w:rPr>
        <w:footnoteReference w:id="8"/>
      </w:r>
      <w:r w:rsidR="00421999" w:rsidRPr="00EF1312">
        <w:rPr>
          <w:rFonts w:eastAsia="Times New Roman"/>
          <w:bCs/>
        </w:rPr>
        <w:t xml:space="preserve"> </w:t>
      </w:r>
      <w:r w:rsidR="00421999">
        <w:rPr>
          <w:rFonts w:eastAsia="Times New Roman"/>
          <w:bCs/>
        </w:rPr>
        <w:t xml:space="preserve"> </w:t>
      </w:r>
      <w:r w:rsidR="00F06126" w:rsidRPr="00F06126">
        <w:rPr>
          <w:rFonts w:eastAsia="Times New Roman"/>
          <w:bCs/>
        </w:rPr>
        <w:t xml:space="preserve">If a consumer is unable to obtain or use </w:t>
      </w:r>
      <w:r>
        <w:rPr>
          <w:rFonts w:eastAsia="Times New Roman"/>
          <w:bCs/>
        </w:rPr>
        <w:t>the online or PDF version of the</w:t>
      </w:r>
      <w:r w:rsidR="00F06126" w:rsidRPr="00F06126">
        <w:rPr>
          <w:rFonts w:eastAsia="Times New Roman"/>
          <w:bCs/>
        </w:rPr>
        <w:t xml:space="preserve"> </w:t>
      </w:r>
      <w:r w:rsidR="004B6E60">
        <w:rPr>
          <w:rFonts w:eastAsia="Times New Roman"/>
          <w:bCs/>
        </w:rPr>
        <w:t>Request for Dispute Assistance f</w:t>
      </w:r>
      <w:r w:rsidR="00F06126" w:rsidRPr="00F06126">
        <w:rPr>
          <w:rFonts w:eastAsia="Times New Roman"/>
          <w:bCs/>
        </w:rPr>
        <w:t xml:space="preserve">orm, </w:t>
      </w:r>
      <w:r w:rsidR="00CB18BC">
        <w:rPr>
          <w:rFonts w:eastAsia="Times New Roman"/>
          <w:bCs/>
        </w:rPr>
        <w:t xml:space="preserve">the consumer may submit </w:t>
      </w:r>
      <w:r w:rsidR="00F06126" w:rsidRPr="00F06126">
        <w:rPr>
          <w:rFonts w:eastAsia="Times New Roman"/>
          <w:bCs/>
        </w:rPr>
        <w:t>a request containing the consumer’</w:t>
      </w:r>
      <w:r w:rsidR="00F06126" w:rsidRPr="00871EBC">
        <w:rPr>
          <w:rFonts w:eastAsia="Times New Roman"/>
          <w:bCs/>
        </w:rPr>
        <w:t xml:space="preserve">s </w:t>
      </w:r>
      <w:r w:rsidR="00F06126" w:rsidRPr="00F06126">
        <w:rPr>
          <w:rFonts w:eastAsia="Times New Roman"/>
        </w:rPr>
        <w:t>contact information</w:t>
      </w:r>
      <w:r w:rsidR="00F06126">
        <w:rPr>
          <w:rStyle w:val="FootnoteReference"/>
          <w:rFonts w:eastAsia="Times New Roman"/>
        </w:rPr>
        <w:footnoteReference w:id="9"/>
      </w:r>
      <w:r w:rsidR="00F06126" w:rsidRPr="006C7475">
        <w:rPr>
          <w:sz w:val="20"/>
          <w:szCs w:val="20"/>
        </w:rPr>
        <w:t xml:space="preserve"> </w:t>
      </w:r>
      <w:r w:rsidR="00F06126" w:rsidRPr="00F06126">
        <w:rPr>
          <w:rFonts w:eastAsia="Times New Roman"/>
        </w:rPr>
        <w:t xml:space="preserve">and information about the accessibility problem by e-mail, letter, or by calling </w:t>
      </w:r>
      <w:r w:rsidR="00F06126" w:rsidRPr="00F06126">
        <w:t>202-418-2517 (voice) or 202-418-2922 (TTY)</w:t>
      </w:r>
      <w:r w:rsidR="00F06126" w:rsidRPr="00F06126">
        <w:rPr>
          <w:rFonts w:eastAsia="Times New Roman"/>
        </w:rPr>
        <w:t>.</w:t>
      </w:r>
      <w:r w:rsidR="00871EBC">
        <w:rPr>
          <w:rFonts w:eastAsia="Times New Roman"/>
        </w:rPr>
        <w:t xml:space="preserve"> </w:t>
      </w:r>
      <w:r w:rsidR="00F06126" w:rsidRPr="006C7475">
        <w:rPr>
          <w:sz w:val="20"/>
          <w:szCs w:val="20"/>
        </w:rPr>
        <w:t xml:space="preserve"> </w:t>
      </w:r>
    </w:p>
    <w:p w:rsidR="00B96CBD" w:rsidRDefault="00B96CBD" w:rsidP="00746942">
      <w:pPr>
        <w:ind w:firstLine="720"/>
        <w:rPr>
          <w:sz w:val="20"/>
          <w:szCs w:val="20"/>
        </w:rPr>
      </w:pPr>
    </w:p>
    <w:p w:rsidR="00B22B67" w:rsidRPr="00705609" w:rsidRDefault="00421999" w:rsidP="00746942">
      <w:pPr>
        <w:ind w:firstLine="720"/>
      </w:pPr>
      <w:r>
        <w:rPr>
          <w:rFonts w:eastAsia="Times New Roman"/>
          <w:bCs/>
        </w:rPr>
        <w:t xml:space="preserve">When </w:t>
      </w:r>
      <w:r w:rsidR="00B96CBD">
        <w:rPr>
          <w:rFonts w:eastAsia="Times New Roman"/>
          <w:bCs/>
        </w:rPr>
        <w:t xml:space="preserve">a </w:t>
      </w:r>
      <w:r w:rsidR="004B6E60">
        <w:rPr>
          <w:rFonts w:eastAsia="Times New Roman"/>
          <w:bCs/>
        </w:rPr>
        <w:t>Request for Dispute Assistance</w:t>
      </w:r>
      <w:r w:rsidR="00B96CBD">
        <w:rPr>
          <w:rFonts w:eastAsia="Times New Roman"/>
          <w:bCs/>
        </w:rPr>
        <w:t xml:space="preserve"> is </w:t>
      </w:r>
      <w:r>
        <w:rPr>
          <w:rFonts w:eastAsia="Times New Roman"/>
          <w:bCs/>
        </w:rPr>
        <w:t>filed, the consumer will receive a confirmation notice that includes a</w:t>
      </w:r>
      <w:r w:rsidR="004B6E60" w:rsidRPr="004B6E60">
        <w:rPr>
          <w:rFonts w:eastAsia="Times New Roman"/>
          <w:bCs/>
        </w:rPr>
        <w:t xml:space="preserve"> </w:t>
      </w:r>
      <w:r w:rsidR="004B6E60">
        <w:rPr>
          <w:rFonts w:eastAsia="Times New Roman"/>
          <w:bCs/>
        </w:rPr>
        <w:t xml:space="preserve">Request for Dispute Assistance </w:t>
      </w:r>
      <w:r>
        <w:rPr>
          <w:rFonts w:eastAsia="Times New Roman"/>
          <w:bCs/>
        </w:rPr>
        <w:t xml:space="preserve">case number.  </w:t>
      </w:r>
      <w:r w:rsidR="00B22B67" w:rsidRPr="00705609">
        <w:t xml:space="preserve">The Disability Rights Office will </w:t>
      </w:r>
      <w:r w:rsidR="002E1575">
        <w:t xml:space="preserve">then </w:t>
      </w:r>
      <w:r w:rsidR="00B22B67" w:rsidRPr="00705609">
        <w:t xml:space="preserve">work with the consumer and the company for at least 30 days to resolve the accessibility problem.  There is no charge for this assistance.  </w:t>
      </w:r>
    </w:p>
    <w:p w:rsidR="00B22B67" w:rsidRDefault="00B22B67" w:rsidP="00B22B67">
      <w:pPr>
        <w:rPr>
          <w:rFonts w:eastAsia="Times New Roman"/>
        </w:rPr>
      </w:pPr>
    </w:p>
    <w:p w:rsidR="00B22B67" w:rsidRDefault="00B22B67" w:rsidP="00271972">
      <w:pPr>
        <w:keepNext/>
        <w:keepLines/>
        <w:ind w:firstLine="720"/>
        <w:rPr>
          <w:rFonts w:eastAsia="Times New Roman"/>
        </w:rPr>
      </w:pPr>
      <w:r w:rsidRPr="00EF1312">
        <w:rPr>
          <w:rFonts w:eastAsia="Times New Roman"/>
        </w:rPr>
        <w:t xml:space="preserve">If </w:t>
      </w:r>
      <w:r>
        <w:rPr>
          <w:rFonts w:eastAsia="Times New Roman"/>
        </w:rPr>
        <w:t>the</w:t>
      </w:r>
      <w:r w:rsidRPr="00EF1312">
        <w:rPr>
          <w:rFonts w:eastAsia="Times New Roman"/>
        </w:rPr>
        <w:t xml:space="preserve"> accessibility problem is not resolved in 30 days, </w:t>
      </w:r>
      <w:r>
        <w:rPr>
          <w:rFonts w:eastAsia="Times New Roman"/>
        </w:rPr>
        <w:t>the consumer has</w:t>
      </w:r>
      <w:r w:rsidRPr="00EF1312">
        <w:rPr>
          <w:rFonts w:eastAsia="Times New Roman"/>
        </w:rPr>
        <w:t xml:space="preserve"> two choices:  </w:t>
      </w:r>
    </w:p>
    <w:p w:rsidR="00B22B67" w:rsidRPr="00EF1312" w:rsidRDefault="00B22B67" w:rsidP="00271972">
      <w:pPr>
        <w:keepNext/>
        <w:keepLines/>
        <w:rPr>
          <w:rFonts w:eastAsia="Times New Roman"/>
        </w:rPr>
      </w:pPr>
    </w:p>
    <w:p w:rsidR="00B22B67" w:rsidRDefault="00B22B67" w:rsidP="00271972">
      <w:pPr>
        <w:pStyle w:val="ListParagraph"/>
        <w:keepNext/>
        <w:keepLines/>
        <w:numPr>
          <w:ilvl w:val="0"/>
          <w:numId w:val="2"/>
        </w:numPr>
        <w:spacing w:after="0" w:line="240" w:lineRule="auto"/>
        <w:rPr>
          <w:rFonts w:ascii="Times New Roman" w:eastAsia="Times New Roman" w:hAnsi="Times New Roman" w:cs="Times New Roman"/>
        </w:rPr>
      </w:pPr>
      <w:r w:rsidRPr="00EF1312">
        <w:rPr>
          <w:rFonts w:ascii="Times New Roman" w:eastAsia="Times New Roman" w:hAnsi="Times New Roman" w:cs="Times New Roman"/>
        </w:rPr>
        <w:t xml:space="preserve">request an additional 30 days </w:t>
      </w:r>
      <w:r w:rsidR="00EB0723">
        <w:rPr>
          <w:rFonts w:ascii="Times New Roman" w:eastAsia="Times New Roman" w:hAnsi="Times New Roman" w:cs="Times New Roman"/>
        </w:rPr>
        <w:t xml:space="preserve">of assistance from the </w:t>
      </w:r>
      <w:r>
        <w:rPr>
          <w:rFonts w:ascii="Times New Roman" w:eastAsia="Times New Roman" w:hAnsi="Times New Roman" w:cs="Times New Roman"/>
        </w:rPr>
        <w:t xml:space="preserve">Disability Rights </w:t>
      </w:r>
      <w:r w:rsidR="00EB0723">
        <w:rPr>
          <w:rFonts w:ascii="Times New Roman" w:eastAsia="Times New Roman" w:hAnsi="Times New Roman" w:cs="Times New Roman"/>
        </w:rPr>
        <w:t>O</w:t>
      </w:r>
      <w:r>
        <w:rPr>
          <w:rFonts w:ascii="Times New Roman" w:eastAsia="Times New Roman" w:hAnsi="Times New Roman" w:cs="Times New Roman"/>
        </w:rPr>
        <w:t xml:space="preserve">ffice </w:t>
      </w:r>
      <w:r w:rsidRPr="00EF1312">
        <w:rPr>
          <w:rFonts w:ascii="Times New Roman" w:eastAsia="Times New Roman" w:hAnsi="Times New Roman" w:cs="Times New Roman"/>
        </w:rPr>
        <w:t xml:space="preserve">to </w:t>
      </w:r>
      <w:r w:rsidR="00EB0723">
        <w:rPr>
          <w:rFonts w:ascii="Times New Roman" w:eastAsia="Times New Roman" w:hAnsi="Times New Roman" w:cs="Times New Roman"/>
        </w:rPr>
        <w:t xml:space="preserve">continue to </w:t>
      </w:r>
      <w:r w:rsidRPr="00EF1312">
        <w:rPr>
          <w:rFonts w:ascii="Times New Roman" w:eastAsia="Times New Roman" w:hAnsi="Times New Roman" w:cs="Times New Roman"/>
        </w:rPr>
        <w:t xml:space="preserve">try to resolve </w:t>
      </w:r>
      <w:r>
        <w:rPr>
          <w:rFonts w:ascii="Times New Roman" w:eastAsia="Times New Roman" w:hAnsi="Times New Roman" w:cs="Times New Roman"/>
        </w:rPr>
        <w:t>the accessibility problem</w:t>
      </w:r>
      <w:r w:rsidR="00EB0723">
        <w:rPr>
          <w:rFonts w:ascii="Times New Roman" w:eastAsia="Times New Roman" w:hAnsi="Times New Roman" w:cs="Times New Roman"/>
        </w:rPr>
        <w:t xml:space="preserve"> (additional requests beyond this time may also be made for 30</w:t>
      </w:r>
      <w:r w:rsidR="008F2A11">
        <w:rPr>
          <w:rFonts w:ascii="Times New Roman" w:eastAsia="Times New Roman" w:hAnsi="Times New Roman" w:cs="Times New Roman"/>
        </w:rPr>
        <w:t>-</w:t>
      </w:r>
      <w:r w:rsidR="00EB0723">
        <w:rPr>
          <w:rFonts w:ascii="Times New Roman" w:eastAsia="Times New Roman" w:hAnsi="Times New Roman" w:cs="Times New Roman"/>
        </w:rPr>
        <w:t>day increments)</w:t>
      </w:r>
      <w:r>
        <w:rPr>
          <w:rFonts w:ascii="Times New Roman" w:eastAsia="Times New Roman" w:hAnsi="Times New Roman" w:cs="Times New Roman"/>
        </w:rPr>
        <w:t>; or</w:t>
      </w:r>
    </w:p>
    <w:p w:rsidR="009100FA" w:rsidRDefault="00B22B67" w:rsidP="008848E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f</w:t>
      </w:r>
      <w:r w:rsidRPr="00B22B67">
        <w:rPr>
          <w:rFonts w:ascii="Times New Roman" w:eastAsia="Times New Roman" w:hAnsi="Times New Roman" w:cs="Times New Roman"/>
        </w:rPr>
        <w:t xml:space="preserve">ile a </w:t>
      </w:r>
      <w:r w:rsidR="00421999">
        <w:rPr>
          <w:rFonts w:ascii="Times New Roman" w:eastAsia="Times New Roman" w:hAnsi="Times New Roman" w:cs="Times New Roman"/>
        </w:rPr>
        <w:t>Communications Accessibility I</w:t>
      </w:r>
      <w:r w:rsidRPr="00B22B67">
        <w:rPr>
          <w:rFonts w:ascii="Times New Roman" w:eastAsia="Times New Roman" w:hAnsi="Times New Roman" w:cs="Times New Roman"/>
        </w:rPr>
        <w:t xml:space="preserve">nformal </w:t>
      </w:r>
      <w:r w:rsidR="00421999">
        <w:rPr>
          <w:rFonts w:ascii="Times New Roman" w:eastAsia="Times New Roman" w:hAnsi="Times New Roman" w:cs="Times New Roman"/>
        </w:rPr>
        <w:t>C</w:t>
      </w:r>
      <w:r w:rsidRPr="00B22B67">
        <w:rPr>
          <w:rFonts w:ascii="Times New Roman" w:eastAsia="Times New Roman" w:hAnsi="Times New Roman" w:cs="Times New Roman"/>
        </w:rPr>
        <w:t>omplaint</w:t>
      </w:r>
      <w:r w:rsidR="00421999">
        <w:rPr>
          <w:rFonts w:ascii="Times New Roman" w:eastAsia="Times New Roman" w:hAnsi="Times New Roman" w:cs="Times New Roman"/>
        </w:rPr>
        <w:t xml:space="preserve"> </w:t>
      </w:r>
      <w:r w:rsidRPr="00B22B67">
        <w:rPr>
          <w:rFonts w:ascii="Times New Roman" w:eastAsia="Times New Roman" w:hAnsi="Times New Roman" w:cs="Times New Roman"/>
        </w:rPr>
        <w:t>about the accessibility problem with the FCC</w:t>
      </w:r>
      <w:r w:rsidR="00837658">
        <w:rPr>
          <w:rFonts w:ascii="Times New Roman" w:eastAsia="Times New Roman" w:hAnsi="Times New Roman" w:cs="Times New Roman"/>
        </w:rPr>
        <w:t>’s</w:t>
      </w:r>
      <w:r w:rsidRPr="00B22B67">
        <w:rPr>
          <w:rFonts w:ascii="Times New Roman" w:eastAsia="Times New Roman" w:hAnsi="Times New Roman" w:cs="Times New Roman"/>
        </w:rPr>
        <w:t xml:space="preserve"> Enforcement Bureau. </w:t>
      </w:r>
    </w:p>
    <w:p w:rsidR="008848E8" w:rsidRPr="008848E8" w:rsidRDefault="008848E8" w:rsidP="008848E8">
      <w:pPr>
        <w:rPr>
          <w:rFonts w:eastAsia="Times New Roman"/>
        </w:rPr>
      </w:pPr>
    </w:p>
    <w:p w:rsidR="0071282A" w:rsidRDefault="009100FA" w:rsidP="00746942">
      <w:pPr>
        <w:ind w:firstLine="720"/>
        <w:rPr>
          <w:rFonts w:eastAsia="Times New Roman"/>
        </w:rPr>
      </w:pPr>
      <w:r w:rsidRPr="00EF1312">
        <w:rPr>
          <w:rFonts w:eastAsia="Times New Roman"/>
        </w:rPr>
        <w:t xml:space="preserve">To request an additional 30 days or </w:t>
      </w:r>
      <w:r w:rsidR="00EB0723">
        <w:rPr>
          <w:rFonts w:eastAsia="Times New Roman"/>
        </w:rPr>
        <w:t xml:space="preserve">to </w:t>
      </w:r>
      <w:r w:rsidRPr="00EF1312">
        <w:rPr>
          <w:rFonts w:eastAsia="Times New Roman"/>
        </w:rPr>
        <w:t xml:space="preserve">file an informal complaint, </w:t>
      </w:r>
      <w:r>
        <w:rPr>
          <w:rFonts w:eastAsia="Times New Roman"/>
        </w:rPr>
        <w:t xml:space="preserve">consumers </w:t>
      </w:r>
      <w:r w:rsidR="00AB42ED">
        <w:rPr>
          <w:rFonts w:eastAsia="Times New Roman"/>
        </w:rPr>
        <w:t>may</w:t>
      </w:r>
      <w:r w:rsidR="001D1038">
        <w:rPr>
          <w:rFonts w:eastAsia="Times New Roman"/>
        </w:rPr>
        <w:t xml:space="preserve"> </w:t>
      </w:r>
      <w:r w:rsidRPr="00EF1312">
        <w:rPr>
          <w:rFonts w:eastAsia="Times New Roman"/>
        </w:rPr>
        <w:t xml:space="preserve">contact the Disability Rights Office </w:t>
      </w:r>
      <w:r w:rsidRPr="00EF1312">
        <w:t>at 202-418-2517 (voice) or 202-418-2922 (TTY),</w:t>
      </w:r>
      <w:r w:rsidRPr="00EF1312">
        <w:rPr>
          <w:rFonts w:eastAsia="Times New Roman"/>
        </w:rPr>
        <w:t xml:space="preserve"> by e-mail to </w:t>
      </w:r>
      <w:hyperlink r:id="rId14" w:history="1">
        <w:r w:rsidRPr="00EF1312">
          <w:rPr>
            <w:rStyle w:val="Hyperlink"/>
            <w:rFonts w:eastAsia="Times New Roman"/>
          </w:rPr>
          <w:t>dro@fcc.gov</w:t>
        </w:r>
      </w:hyperlink>
      <w:r w:rsidRPr="00EF1312">
        <w:rPr>
          <w:rFonts w:eastAsia="Times New Roman"/>
        </w:rPr>
        <w:t>, by fax to 202-418-0037, or by mail</w:t>
      </w:r>
      <w:r w:rsidRPr="00EF1312">
        <w:rPr>
          <w:rFonts w:eastAsia="Times New Roman"/>
          <w:bCs/>
        </w:rPr>
        <w:t>.</w:t>
      </w:r>
      <w:r w:rsidR="00AB42ED">
        <w:rPr>
          <w:rStyle w:val="FootnoteReference"/>
          <w:rFonts w:eastAsia="Times New Roman"/>
          <w:bCs/>
        </w:rPr>
        <w:footnoteReference w:id="10"/>
      </w:r>
      <w:r w:rsidRPr="00EF1312">
        <w:rPr>
          <w:rFonts w:eastAsia="Times New Roman"/>
          <w:bCs/>
        </w:rPr>
        <w:t xml:space="preserve"> </w:t>
      </w:r>
      <w:r>
        <w:rPr>
          <w:rFonts w:eastAsia="Times New Roman"/>
          <w:bCs/>
        </w:rPr>
        <w:t xml:space="preserve"> Consumers </w:t>
      </w:r>
      <w:r w:rsidRPr="00EF1312">
        <w:rPr>
          <w:rFonts w:eastAsia="Times New Roman"/>
          <w:bCs/>
        </w:rPr>
        <w:t xml:space="preserve">will need to provide </w:t>
      </w:r>
      <w:r>
        <w:t>their</w:t>
      </w:r>
      <w:r w:rsidRPr="00EF1312">
        <w:t xml:space="preserve"> last name, zip code, and </w:t>
      </w:r>
      <w:r>
        <w:t>their</w:t>
      </w:r>
      <w:r w:rsidRPr="00EF1312">
        <w:t xml:space="preserve"> </w:t>
      </w:r>
      <w:r w:rsidR="004B6E60">
        <w:t>Request for Dispute Assistance</w:t>
      </w:r>
      <w:r w:rsidRPr="00EF1312">
        <w:t xml:space="preserve"> case number. </w:t>
      </w:r>
      <w:r>
        <w:t xml:space="preserve"> </w:t>
      </w:r>
      <w:r w:rsidRPr="00EF1312">
        <w:rPr>
          <w:rFonts w:eastAsia="Times New Roman"/>
        </w:rPr>
        <w:t xml:space="preserve">If </w:t>
      </w:r>
      <w:r>
        <w:rPr>
          <w:rFonts w:eastAsia="Times New Roman"/>
        </w:rPr>
        <w:t>the consumer takes</w:t>
      </w:r>
      <w:r w:rsidRPr="00EF1312">
        <w:rPr>
          <w:rFonts w:eastAsia="Times New Roman"/>
        </w:rPr>
        <w:t xml:space="preserve"> no action for 60 days after the 30-day time period ends, </w:t>
      </w:r>
      <w:r>
        <w:rPr>
          <w:rFonts w:eastAsia="Times New Roman"/>
        </w:rPr>
        <w:t>the</w:t>
      </w:r>
      <w:r w:rsidRPr="00EF1312">
        <w:rPr>
          <w:rFonts w:eastAsia="Times New Roman"/>
        </w:rPr>
        <w:t xml:space="preserve"> case will be closed.</w:t>
      </w:r>
      <w:r w:rsidR="00CB18BC">
        <w:rPr>
          <w:rFonts w:eastAsia="Times New Roman"/>
        </w:rPr>
        <w:t xml:space="preserve">  </w:t>
      </w:r>
    </w:p>
    <w:p w:rsidR="00833C57" w:rsidRDefault="00833C57" w:rsidP="00746942">
      <w:pPr>
        <w:ind w:firstLine="720"/>
        <w:rPr>
          <w:rFonts w:eastAsia="Times New Roman"/>
        </w:rPr>
      </w:pPr>
    </w:p>
    <w:p w:rsidR="001D1038" w:rsidRDefault="006A439B" w:rsidP="00746942">
      <w:pPr>
        <w:pStyle w:val="BodyText"/>
        <w:ind w:firstLine="720"/>
        <w:rPr>
          <w:rFonts w:ascii="Times New Roman" w:hAnsi="Times New Roman"/>
          <w:sz w:val="22"/>
          <w:szCs w:val="22"/>
        </w:rPr>
      </w:pPr>
      <w:r>
        <w:rPr>
          <w:rFonts w:ascii="Times New Roman" w:hAnsi="Times New Roman"/>
          <w:sz w:val="22"/>
          <w:szCs w:val="22"/>
          <w:u w:val="single"/>
        </w:rPr>
        <w:t>Accessible Formats</w:t>
      </w:r>
      <w:r w:rsidR="001D1038">
        <w:rPr>
          <w:rFonts w:ascii="Times New Roman" w:hAnsi="Times New Roman"/>
          <w:sz w:val="22"/>
          <w:szCs w:val="22"/>
        </w:rPr>
        <w:t xml:space="preserve">.  To request materials in accessible formats for people with disabilities (Braille, large print, electronic files, audio format), send an e-mail to </w:t>
      </w:r>
      <w:hyperlink r:id="rId15" w:history="1">
        <w:r w:rsidR="001D1038">
          <w:rPr>
            <w:rStyle w:val="Hyperlink"/>
            <w:rFonts w:ascii="Times New Roman" w:hAnsi="Times New Roman"/>
            <w:sz w:val="22"/>
            <w:szCs w:val="22"/>
          </w:rPr>
          <w:t>fcc504@fcc.gov</w:t>
        </w:r>
      </w:hyperlink>
      <w:r w:rsidR="001D1038">
        <w:rPr>
          <w:rFonts w:ascii="Times New Roman" w:hAnsi="Times New Roman"/>
          <w:sz w:val="22"/>
          <w:szCs w:val="22"/>
        </w:rPr>
        <w:t xml:space="preserve"> or call the Consumer and Governmental Affairs Bureau at 202-418-0530 (voice), 202-418-0432 (TTY).  This </w:t>
      </w:r>
      <w:r w:rsidR="001D1038">
        <w:rPr>
          <w:rFonts w:ascii="Times New Roman" w:hAnsi="Times New Roman"/>
          <w:i/>
          <w:sz w:val="22"/>
          <w:szCs w:val="22"/>
        </w:rPr>
        <w:t>Public Notice</w:t>
      </w:r>
      <w:r w:rsidR="001D1038">
        <w:rPr>
          <w:rFonts w:ascii="Times New Roman" w:hAnsi="Times New Roman"/>
          <w:sz w:val="22"/>
          <w:szCs w:val="22"/>
        </w:rPr>
        <w:t xml:space="preserve"> can also be downloaded in Word and Portable Document Format at </w:t>
      </w:r>
      <w:hyperlink r:id="rId16" w:history="1">
        <w:r w:rsidR="001D1038">
          <w:rPr>
            <w:rStyle w:val="Hyperlink"/>
            <w:rFonts w:ascii="Times New Roman" w:hAnsi="Times New Roman"/>
            <w:sz w:val="22"/>
            <w:szCs w:val="22"/>
          </w:rPr>
          <w:t>http://www.fcc.gov/encyclopedia/advanced-communications-services-acs</w:t>
        </w:r>
      </w:hyperlink>
      <w:r w:rsidR="001D1038">
        <w:rPr>
          <w:rFonts w:ascii="Times New Roman" w:hAnsi="Times New Roman"/>
          <w:sz w:val="22"/>
          <w:szCs w:val="22"/>
        </w:rPr>
        <w:t xml:space="preserve">.  </w:t>
      </w:r>
    </w:p>
    <w:p w:rsidR="001D1038" w:rsidRDefault="001D1038" w:rsidP="001D1038">
      <w:pPr>
        <w:pStyle w:val="BodyText"/>
        <w:rPr>
          <w:rFonts w:ascii="Times New Roman" w:hAnsi="Times New Roman"/>
          <w:sz w:val="22"/>
          <w:szCs w:val="22"/>
        </w:rPr>
      </w:pPr>
    </w:p>
    <w:p w:rsidR="001D1038" w:rsidRDefault="001D1038" w:rsidP="00746942">
      <w:pPr>
        <w:pStyle w:val="BodyText"/>
        <w:ind w:firstLine="720"/>
        <w:rPr>
          <w:rFonts w:ascii="Times New Roman" w:hAnsi="Times New Roman"/>
          <w:sz w:val="22"/>
          <w:szCs w:val="22"/>
        </w:rPr>
      </w:pPr>
      <w:r>
        <w:rPr>
          <w:rFonts w:ascii="Times New Roman" w:hAnsi="Times New Roman"/>
          <w:sz w:val="22"/>
          <w:szCs w:val="22"/>
          <w:u w:val="single"/>
        </w:rPr>
        <w:t>Additional Information</w:t>
      </w:r>
      <w:r>
        <w:rPr>
          <w:rFonts w:ascii="Times New Roman" w:hAnsi="Times New Roman"/>
          <w:sz w:val="22"/>
          <w:szCs w:val="22"/>
        </w:rPr>
        <w:t xml:space="preserve">.  For additional information, please contact </w:t>
      </w:r>
      <w:r w:rsidR="006A439B">
        <w:rPr>
          <w:rFonts w:ascii="Times New Roman" w:hAnsi="Times New Roman"/>
          <w:sz w:val="22"/>
          <w:szCs w:val="22"/>
        </w:rPr>
        <w:t>Rosaline Crawford at</w:t>
      </w:r>
      <w:r>
        <w:rPr>
          <w:rFonts w:ascii="Times New Roman" w:hAnsi="Times New Roman"/>
          <w:sz w:val="22"/>
          <w:szCs w:val="22"/>
        </w:rPr>
        <w:t xml:space="preserve"> 202-418-2075, or e-mail </w:t>
      </w:r>
      <w:hyperlink r:id="rId17" w:history="1">
        <w:r>
          <w:rPr>
            <w:rStyle w:val="Hyperlink"/>
            <w:rFonts w:ascii="Times New Roman" w:hAnsi="Times New Roman"/>
            <w:sz w:val="22"/>
            <w:szCs w:val="22"/>
          </w:rPr>
          <w:t>rosaline.crawford@fcc.gov</w:t>
        </w:r>
      </w:hyperlink>
      <w:r>
        <w:rPr>
          <w:rFonts w:ascii="Times New Roman" w:hAnsi="Times New Roman"/>
          <w:sz w:val="22"/>
          <w:szCs w:val="22"/>
        </w:rPr>
        <w:t xml:space="preserve">; </w:t>
      </w:r>
      <w:r w:rsidR="006A439B">
        <w:rPr>
          <w:rFonts w:ascii="Times New Roman" w:hAnsi="Times New Roman"/>
          <w:sz w:val="22"/>
          <w:szCs w:val="22"/>
        </w:rPr>
        <w:t>Eliot Greenwald at</w:t>
      </w:r>
      <w:r>
        <w:rPr>
          <w:rFonts w:ascii="Times New Roman" w:hAnsi="Times New Roman"/>
          <w:sz w:val="22"/>
          <w:szCs w:val="22"/>
        </w:rPr>
        <w:t xml:space="preserve"> 202</w:t>
      </w:r>
      <w:r>
        <w:rPr>
          <w:rFonts w:ascii="Times New Roman" w:hAnsi="Times New Roman"/>
          <w:sz w:val="22"/>
          <w:szCs w:val="22"/>
        </w:rPr>
        <w:noBreakHyphen/>
        <w:t xml:space="preserve">418-2235, or e-mail </w:t>
      </w:r>
      <w:hyperlink r:id="rId18" w:history="1">
        <w:r>
          <w:rPr>
            <w:rStyle w:val="Hyperlink"/>
            <w:rFonts w:ascii="Times New Roman" w:hAnsi="Times New Roman"/>
            <w:sz w:val="22"/>
            <w:szCs w:val="22"/>
          </w:rPr>
          <w:t>eliot.greenwald@fcc.gov</w:t>
        </w:r>
      </w:hyperlink>
      <w:r>
        <w:rPr>
          <w:rFonts w:ascii="Times New Roman" w:hAnsi="Times New Roman"/>
          <w:sz w:val="22"/>
          <w:szCs w:val="22"/>
        </w:rPr>
        <w:t xml:space="preserve">; or </w:t>
      </w:r>
      <w:r w:rsidR="006A439B">
        <w:rPr>
          <w:rFonts w:ascii="Times New Roman" w:hAnsi="Times New Roman"/>
          <w:sz w:val="22"/>
          <w:szCs w:val="22"/>
        </w:rPr>
        <w:t>Susan Kimmel at</w:t>
      </w:r>
      <w:r>
        <w:rPr>
          <w:rFonts w:ascii="Times New Roman" w:hAnsi="Times New Roman"/>
          <w:sz w:val="22"/>
          <w:szCs w:val="22"/>
        </w:rPr>
        <w:t xml:space="preserve"> 202-418-1679, or e-mail </w:t>
      </w:r>
      <w:hyperlink r:id="rId19" w:history="1">
        <w:r w:rsidRPr="00147DFA">
          <w:rPr>
            <w:rStyle w:val="Hyperlink"/>
            <w:rFonts w:ascii="Times New Roman" w:hAnsi="Times New Roman"/>
            <w:sz w:val="22"/>
            <w:szCs w:val="22"/>
          </w:rPr>
          <w:t>susan.kimmel@fcc.gov</w:t>
        </w:r>
      </w:hyperlink>
      <w:r>
        <w:rPr>
          <w:rFonts w:ascii="Times New Roman" w:hAnsi="Times New Roman"/>
          <w:sz w:val="22"/>
          <w:szCs w:val="22"/>
        </w:rPr>
        <w:t>, of the Consumer and Governmental Affairs Bureau</w:t>
      </w:r>
      <w:r w:rsidR="008848E8">
        <w:rPr>
          <w:rFonts w:ascii="Times New Roman" w:hAnsi="Times New Roman"/>
          <w:sz w:val="22"/>
          <w:szCs w:val="22"/>
        </w:rPr>
        <w:t>, Disability Rights Office</w:t>
      </w:r>
      <w:r>
        <w:rPr>
          <w:rFonts w:ascii="Times New Roman" w:hAnsi="Times New Roman"/>
          <w:sz w:val="22"/>
          <w:szCs w:val="22"/>
        </w:rPr>
        <w:t xml:space="preserve">.  </w:t>
      </w:r>
    </w:p>
    <w:p w:rsidR="001D1038" w:rsidRDefault="001D1038" w:rsidP="001D1038">
      <w:pPr>
        <w:pStyle w:val="BodyText"/>
        <w:jc w:val="center"/>
        <w:rPr>
          <w:rFonts w:ascii="Times New Roman" w:hAnsi="Times New Roman"/>
          <w:b/>
        </w:rPr>
      </w:pPr>
    </w:p>
    <w:p w:rsidR="001D1038" w:rsidRPr="005755DB" w:rsidRDefault="001D1038" w:rsidP="001D1038">
      <w:pPr>
        <w:pStyle w:val="BodyText"/>
        <w:jc w:val="center"/>
        <w:rPr>
          <w:rFonts w:ascii="Times New Roman" w:hAnsi="Times New Roman"/>
          <w:szCs w:val="24"/>
        </w:rPr>
      </w:pPr>
      <w:r w:rsidRPr="005755DB">
        <w:rPr>
          <w:rFonts w:ascii="Times New Roman" w:hAnsi="Times New Roman"/>
        </w:rPr>
        <w:t>-FCC-</w:t>
      </w:r>
    </w:p>
    <w:p w:rsidR="001D1038" w:rsidRPr="00EF1312" w:rsidRDefault="001D1038" w:rsidP="009100FA">
      <w:pPr>
        <w:rPr>
          <w:rFonts w:eastAsia="Times New Roman"/>
        </w:rPr>
      </w:pPr>
    </w:p>
    <w:p w:rsidR="009100FA" w:rsidRPr="00EF1312" w:rsidRDefault="009100FA" w:rsidP="004C09D5"/>
    <w:sectPr w:rsidR="009100FA" w:rsidRPr="00EF1312" w:rsidSect="00FE3BC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55" w:rsidRDefault="00BD4055" w:rsidP="0030632A">
      <w:r>
        <w:separator/>
      </w:r>
    </w:p>
  </w:endnote>
  <w:endnote w:type="continuationSeparator" w:id="0">
    <w:p w:rsidR="00BD4055" w:rsidRDefault="00BD4055" w:rsidP="0030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3F" w:rsidRDefault="00627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3F" w:rsidRDefault="00627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3F" w:rsidRDefault="00627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55" w:rsidRDefault="00BD4055" w:rsidP="0030632A">
      <w:r>
        <w:separator/>
      </w:r>
    </w:p>
  </w:footnote>
  <w:footnote w:type="continuationSeparator" w:id="0">
    <w:p w:rsidR="00BD4055" w:rsidRDefault="00BD4055" w:rsidP="0030632A">
      <w:r>
        <w:continuationSeparator/>
      </w:r>
    </w:p>
  </w:footnote>
  <w:footnote w:id="1">
    <w:p w:rsidR="00705609" w:rsidRPr="00746AE8" w:rsidRDefault="00705609" w:rsidP="00A66D43">
      <w:pPr>
        <w:pStyle w:val="FootnoteText"/>
        <w:spacing w:after="120"/>
      </w:pPr>
      <w:r w:rsidRPr="00746AE8">
        <w:rPr>
          <w:rStyle w:val="FootnoteReference"/>
        </w:rPr>
        <w:footnoteRef/>
      </w:r>
      <w:r w:rsidRPr="00746AE8">
        <w:t xml:space="preserve"> </w:t>
      </w:r>
      <w:r w:rsidRPr="00746AE8">
        <w:rPr>
          <w:rFonts w:eastAsia="Times New Roman"/>
        </w:rPr>
        <w:t>S. Rep. No. 111-386 at 1 (2010) (Senate Report); H.R. Rep. No. 111-563 at 19 (2010) (House Report).</w:t>
      </w:r>
    </w:p>
  </w:footnote>
  <w:footnote w:id="2">
    <w:p w:rsidR="00A31155" w:rsidRPr="00746AE8" w:rsidRDefault="00D634B1" w:rsidP="00A66D43">
      <w:pPr>
        <w:pStyle w:val="FootnoteText"/>
        <w:spacing w:after="120"/>
      </w:pPr>
      <w:r w:rsidRPr="00746AE8">
        <w:rPr>
          <w:rStyle w:val="FootnoteReference"/>
        </w:rPr>
        <w:footnoteRef/>
      </w:r>
      <w:r w:rsidRPr="00746AE8">
        <w:t xml:space="preserve"> To learn more about these rulemaking proceedings, please visit </w:t>
      </w:r>
      <w:hyperlink r:id="rId1" w:history="1">
        <w:r w:rsidR="00A66D43" w:rsidRPr="00746AE8">
          <w:rPr>
            <w:rStyle w:val="Hyperlink"/>
          </w:rPr>
          <w:t>http://www.fcc.gov/encyclopedia/twenty-first-century-communications-and-video-accessibility-act-0</w:t>
        </w:r>
      </w:hyperlink>
      <w:r w:rsidR="00A31155" w:rsidRPr="00746AE8">
        <w:t>.</w:t>
      </w:r>
      <w:r w:rsidR="00A66D43" w:rsidRPr="00746AE8">
        <w:t xml:space="preserve"> </w:t>
      </w:r>
    </w:p>
  </w:footnote>
  <w:footnote w:id="3">
    <w:p w:rsidR="00FE3BC1" w:rsidRPr="00746AE8" w:rsidRDefault="00FE3BC1" w:rsidP="00344097">
      <w:pPr>
        <w:pStyle w:val="FootnoteText"/>
        <w:spacing w:after="120"/>
      </w:pPr>
      <w:r w:rsidRPr="00746AE8">
        <w:rPr>
          <w:rStyle w:val="FootnoteReference"/>
        </w:rPr>
        <w:footnoteRef/>
      </w:r>
      <w:r w:rsidRPr="00746AE8">
        <w:t xml:space="preserve"> Advanced communications services includ</w:t>
      </w:r>
      <w:r w:rsidR="008F2A11" w:rsidRPr="00746AE8">
        <w:t xml:space="preserve">e the following: </w:t>
      </w:r>
      <w:r w:rsidRPr="00746AE8">
        <w:t xml:space="preserve"> interconnected voice over Internet protocol (VoIP) service; non-interconnected VoIP service; electronic messaging service (such as text messaging, e-mail, and instant messaging); and interoperable video conferencing service.</w:t>
      </w:r>
    </w:p>
  </w:footnote>
  <w:footnote w:id="4">
    <w:p w:rsidR="00344097" w:rsidRPr="00746AE8" w:rsidRDefault="00344097" w:rsidP="00F43A85">
      <w:pPr>
        <w:pStyle w:val="FootnoteText"/>
        <w:spacing w:after="120"/>
      </w:pPr>
      <w:r w:rsidRPr="00746AE8">
        <w:rPr>
          <w:rStyle w:val="FootnoteReference"/>
        </w:rPr>
        <w:footnoteRef/>
      </w:r>
      <w:r w:rsidRPr="00746AE8">
        <w:t xml:space="preserve"> Equipment used for advanced communications services include cellphones, smartphones, personal computers, laptops, and tablets.</w:t>
      </w:r>
    </w:p>
  </w:footnote>
  <w:footnote w:id="5">
    <w:p w:rsidR="00F43A85" w:rsidRPr="00CD7CFF" w:rsidRDefault="00F43A85">
      <w:pPr>
        <w:pStyle w:val="FootnoteText"/>
      </w:pPr>
      <w:r w:rsidRPr="00746AE8">
        <w:rPr>
          <w:rStyle w:val="FootnoteReference"/>
        </w:rPr>
        <w:footnoteRef/>
      </w:r>
      <w:r w:rsidRPr="00746AE8">
        <w:t xml:space="preserve"> </w:t>
      </w:r>
      <w:r w:rsidR="00901ECB" w:rsidRPr="00746AE8">
        <w:t>These</w:t>
      </w:r>
      <w:r w:rsidR="00901ECB" w:rsidRPr="006C7475">
        <w:t xml:space="preserve"> requirements apply to advanced communications services and equipment and Internet browsers</w:t>
      </w:r>
      <w:r w:rsidR="00B3352C" w:rsidRPr="006C7475">
        <w:t xml:space="preserve"> built into</w:t>
      </w:r>
      <w:r w:rsidR="00901ECB" w:rsidRPr="006C7475">
        <w:t xml:space="preserve"> mobile phones that are introduced</w:t>
      </w:r>
      <w:r w:rsidR="00901ECB" w:rsidRPr="00FA1324">
        <w:t xml:space="preserve"> into the marketplace or substantially upgraded on or after October 8, 2013.  </w:t>
      </w:r>
      <w:r w:rsidRPr="00FA1324">
        <w:t xml:space="preserve">For more information about these accessibility requirements, visit </w:t>
      </w:r>
      <w:hyperlink r:id="rId2" w:history="1">
        <w:r w:rsidRPr="00CD7CFF">
          <w:rPr>
            <w:rStyle w:val="Hyperlink"/>
          </w:rPr>
          <w:t>http://www.fcc.gov/encyclopedia/advanced-communications-services-acs</w:t>
        </w:r>
      </w:hyperlink>
      <w:r w:rsidRPr="00CD7CFF">
        <w:t xml:space="preserve">. </w:t>
      </w:r>
    </w:p>
    <w:p w:rsidR="00E025C6" w:rsidRPr="009E303C" w:rsidRDefault="00E025C6">
      <w:pPr>
        <w:pStyle w:val="FootnoteText"/>
      </w:pPr>
    </w:p>
  </w:footnote>
  <w:footnote w:id="6">
    <w:p w:rsidR="006F2520" w:rsidRPr="008165DD" w:rsidRDefault="006F2520" w:rsidP="00567889">
      <w:pPr>
        <w:pStyle w:val="FootnoteText"/>
        <w:spacing w:after="120"/>
      </w:pPr>
      <w:r w:rsidRPr="00BF77F1">
        <w:rPr>
          <w:rStyle w:val="FootnoteReference"/>
        </w:rPr>
        <w:footnoteRef/>
      </w:r>
      <w:r w:rsidRPr="00BF77F1">
        <w:t xml:space="preserve"> </w:t>
      </w:r>
      <w:r w:rsidR="008F2A11" w:rsidRPr="00BF77F1">
        <w:t xml:space="preserve">For more information about accessibility requirements for telecommunications services and equipment, visit </w:t>
      </w:r>
      <w:hyperlink r:id="rId3" w:history="1">
        <w:r w:rsidR="008F2A11" w:rsidRPr="00271972">
          <w:rPr>
            <w:rStyle w:val="Hyperlink"/>
          </w:rPr>
          <w:t>http://www.fcc.gov/encyclopedia/section-255-disability-rights-office</w:t>
        </w:r>
      </w:hyperlink>
      <w:r w:rsidR="008F2A11" w:rsidRPr="00271972">
        <w:t xml:space="preserve">.  </w:t>
      </w:r>
      <w:r w:rsidRPr="00271972">
        <w:t xml:space="preserve">Although the CVAA did not establish new accessibility obligations for telecommunications service providers and manufacturers, </w:t>
      </w:r>
      <w:r w:rsidR="00CD7CFF">
        <w:t>it</w:t>
      </w:r>
      <w:r w:rsidRPr="00CD7CFF">
        <w:t xml:space="preserve"> </w:t>
      </w:r>
      <w:r w:rsidR="006B0E2E" w:rsidRPr="00CD7CFF">
        <w:t>directed the FCC</w:t>
      </w:r>
      <w:r w:rsidRPr="00CD7CFF">
        <w:t xml:space="preserve"> to establish new procedures for the handling of complaints about </w:t>
      </w:r>
      <w:r w:rsidR="006B0E2E" w:rsidRPr="00CD7CFF">
        <w:t xml:space="preserve">the accessibility and usability of </w:t>
      </w:r>
      <w:r w:rsidRPr="008165DD">
        <w:t>telecommunications services and equipment</w:t>
      </w:r>
      <w:r w:rsidR="006B0E2E" w:rsidRPr="008165DD">
        <w:t xml:space="preserve"> by individuals with disabilities</w:t>
      </w:r>
      <w:r w:rsidRPr="008165DD">
        <w:t>.</w:t>
      </w:r>
    </w:p>
  </w:footnote>
  <w:footnote w:id="7">
    <w:p w:rsidR="009E303C" w:rsidRDefault="009E303C" w:rsidP="006B31E4">
      <w:pPr>
        <w:pStyle w:val="FootnoteText"/>
        <w:spacing w:after="120"/>
      </w:pPr>
      <w:r>
        <w:rPr>
          <w:rStyle w:val="FootnoteReference"/>
        </w:rPr>
        <w:footnoteRef/>
      </w:r>
      <w:r>
        <w:t xml:space="preserve"> This information is also available through the FCC complaints </w:t>
      </w:r>
      <w:r w:rsidR="002B7100">
        <w:t>system</w:t>
      </w:r>
      <w:r>
        <w:t xml:space="preserve"> at </w:t>
      </w:r>
      <w:hyperlink r:id="rId4" w:history="1">
        <w:r w:rsidRPr="00932D87">
          <w:rPr>
            <w:rStyle w:val="Hyperlink"/>
          </w:rPr>
          <w:t>http://www.fcc.gov/complaints</w:t>
        </w:r>
      </w:hyperlink>
      <w:r>
        <w:t xml:space="preserve"> by selecting “Access by People with Disabilities.”  By using </w:t>
      </w:r>
      <w:r w:rsidR="00271972">
        <w:t>the FCC complaints system</w:t>
      </w:r>
      <w:r w:rsidR="006B31E4">
        <w:t xml:space="preserve"> or by going to </w:t>
      </w:r>
      <w:hyperlink r:id="rId5" w:history="1">
        <w:r w:rsidR="006B31E4" w:rsidRPr="00932D87">
          <w:rPr>
            <w:rStyle w:val="Hyperlink"/>
          </w:rPr>
          <w:t>http://www.fcc.gov/accessibility-complaints-more</w:t>
        </w:r>
      </w:hyperlink>
      <w:r w:rsidR="006B31E4">
        <w:t>, c</w:t>
      </w:r>
      <w:r>
        <w:t>onsumers can learn more about the FCC’s accessibility requirements for communications and video programming services and equipment</w:t>
      </w:r>
      <w:r w:rsidR="006B31E4">
        <w:t xml:space="preserve">.  When consumers </w:t>
      </w:r>
      <w:r>
        <w:t>select the category of services or equipment about which they have an accessibility problem</w:t>
      </w:r>
      <w:r w:rsidR="006B31E4">
        <w:t xml:space="preserve"> at </w:t>
      </w:r>
      <w:hyperlink r:id="rId6" w:history="1">
        <w:r w:rsidR="002D174B" w:rsidRPr="00932D87">
          <w:rPr>
            <w:rStyle w:val="Hyperlink"/>
          </w:rPr>
          <w:t>http://www.fcc.gov/accessibility-complaints-categories</w:t>
        </w:r>
      </w:hyperlink>
      <w:r w:rsidR="006B31E4">
        <w:rPr>
          <w:color w:val="000000"/>
        </w:rPr>
        <w:t xml:space="preserve">, they are connected to the information they need to file a complaint.  For example, </w:t>
      </w:r>
      <w:r w:rsidR="006B31E4">
        <w:t>c</w:t>
      </w:r>
      <w:r w:rsidR="006B31E4" w:rsidRPr="00746AE8">
        <w:t xml:space="preserve">onsumers who wish to file a complaint about accessibility problems </w:t>
      </w:r>
      <w:r w:rsidR="006B31E4">
        <w:t xml:space="preserve">related to </w:t>
      </w:r>
      <w:r w:rsidR="006B31E4" w:rsidRPr="006C7475">
        <w:rPr>
          <w:rFonts w:eastAsia="Times New Roman" w:cstheme="minorHAnsi"/>
        </w:rPr>
        <w:t>hearing aid compatibility for telephones</w:t>
      </w:r>
      <w:r w:rsidR="006B31E4">
        <w:rPr>
          <w:rFonts w:eastAsia="Times New Roman" w:cstheme="minorHAnsi"/>
        </w:rPr>
        <w:t>,</w:t>
      </w:r>
      <w:r w:rsidR="006B31E4" w:rsidRPr="006C7475">
        <w:rPr>
          <w:rFonts w:eastAsia="Times New Roman" w:cstheme="minorHAnsi"/>
        </w:rPr>
        <w:t xml:space="preserve"> telecommunications relay services (TRS)</w:t>
      </w:r>
      <w:r w:rsidR="006B31E4">
        <w:rPr>
          <w:rFonts w:eastAsia="Times New Roman" w:cstheme="minorHAnsi"/>
        </w:rPr>
        <w:t>,</w:t>
      </w:r>
      <w:r w:rsidR="006B31E4" w:rsidRPr="006C7475">
        <w:rPr>
          <w:rFonts w:eastAsia="Times New Roman" w:cstheme="minorHAnsi"/>
        </w:rPr>
        <w:t xml:space="preserve"> access to emergency information on television</w:t>
      </w:r>
      <w:r w:rsidR="006B31E4">
        <w:rPr>
          <w:rFonts w:eastAsia="Times New Roman" w:cstheme="minorHAnsi"/>
        </w:rPr>
        <w:t>,</w:t>
      </w:r>
      <w:r w:rsidR="006B31E4" w:rsidRPr="006C7475">
        <w:rPr>
          <w:rFonts w:eastAsia="Times New Roman" w:cstheme="minorHAnsi"/>
        </w:rPr>
        <w:t xml:space="preserve"> closed captioning</w:t>
      </w:r>
      <w:r w:rsidR="006B31E4">
        <w:rPr>
          <w:rFonts w:eastAsia="Times New Roman" w:cstheme="minorHAnsi"/>
        </w:rPr>
        <w:t>,</w:t>
      </w:r>
      <w:r w:rsidR="006B31E4" w:rsidRPr="006C7475">
        <w:rPr>
          <w:rFonts w:eastAsia="Times New Roman" w:cstheme="minorHAnsi"/>
        </w:rPr>
        <w:t xml:space="preserve"> </w:t>
      </w:r>
      <w:r w:rsidR="006B31E4">
        <w:rPr>
          <w:rFonts w:eastAsia="Times New Roman" w:cstheme="minorHAnsi"/>
        </w:rPr>
        <w:t>or</w:t>
      </w:r>
      <w:r w:rsidR="006B31E4" w:rsidRPr="006C7475">
        <w:rPr>
          <w:rFonts w:eastAsia="Times New Roman" w:cstheme="minorHAnsi"/>
        </w:rPr>
        <w:t xml:space="preserve"> video description</w:t>
      </w:r>
      <w:r w:rsidR="006B31E4" w:rsidRPr="00FA1324">
        <w:t xml:space="preserve"> will be directed to </w:t>
      </w:r>
      <w:r w:rsidR="006B31E4">
        <w:t>information about filing a Disability Access Complaint</w:t>
      </w:r>
      <w:r w:rsidR="006B31E4" w:rsidRPr="00FA1324">
        <w:t xml:space="preserve"> </w:t>
      </w:r>
      <w:r w:rsidR="006B31E4">
        <w:t>(</w:t>
      </w:r>
      <w:r w:rsidR="006B31E4" w:rsidRPr="00FA1324">
        <w:t>Form 2000C</w:t>
      </w:r>
      <w:r w:rsidR="006B31E4">
        <w:t>)</w:t>
      </w:r>
      <w:r w:rsidR="006B31E4" w:rsidRPr="00FA1324">
        <w:rPr>
          <w:rFonts w:eastAsia="Times New Roman" w:cstheme="minorHAnsi"/>
        </w:rPr>
        <w:t xml:space="preserve">.  </w:t>
      </w:r>
      <w:r w:rsidR="002D174B">
        <w:rPr>
          <w:rFonts w:eastAsia="Times New Roman" w:cstheme="minorHAnsi"/>
        </w:rPr>
        <w:t>P</w:t>
      </w:r>
      <w:r w:rsidR="006B31E4" w:rsidRPr="00FA1324">
        <w:rPr>
          <w:rFonts w:eastAsia="Times New Roman" w:cstheme="minorHAnsi"/>
        </w:rPr>
        <w:t xml:space="preserve">rocedures for </w:t>
      </w:r>
      <w:r w:rsidR="002D174B">
        <w:rPr>
          <w:rFonts w:eastAsia="Times New Roman" w:cstheme="minorHAnsi"/>
        </w:rPr>
        <w:t xml:space="preserve">filing </w:t>
      </w:r>
      <w:r w:rsidR="006B31E4" w:rsidRPr="00FA1324">
        <w:rPr>
          <w:rFonts w:eastAsia="Times New Roman" w:cstheme="minorHAnsi"/>
        </w:rPr>
        <w:t>th</w:t>
      </w:r>
      <w:r w:rsidR="006B31E4">
        <w:rPr>
          <w:rFonts w:eastAsia="Times New Roman" w:cstheme="minorHAnsi"/>
        </w:rPr>
        <w:t>o</w:t>
      </w:r>
      <w:r w:rsidR="006B31E4" w:rsidRPr="00FA1324">
        <w:rPr>
          <w:rFonts w:eastAsia="Times New Roman" w:cstheme="minorHAnsi"/>
        </w:rPr>
        <w:t>se types of complaints have not changed.</w:t>
      </w:r>
      <w:r w:rsidR="006B31E4" w:rsidRPr="00FA1324">
        <w:t xml:space="preserve">  </w:t>
      </w:r>
      <w:r w:rsidR="002D174B">
        <w:t>Filing c</w:t>
      </w:r>
      <w:r w:rsidR="006B31E4" w:rsidRPr="00FA1324">
        <w:t xml:space="preserve">omplaints about the accessibility and usability of advanced communications services and equipment, Internet browsers built into mobile phones, and telecommunications services and equipment must follow the new procedures described in this </w:t>
      </w:r>
      <w:r w:rsidR="00305C42" w:rsidRPr="00D04D9C">
        <w:rPr>
          <w:i/>
        </w:rPr>
        <w:t xml:space="preserve">Public </w:t>
      </w:r>
      <w:r w:rsidR="006B31E4" w:rsidRPr="00D04D9C">
        <w:rPr>
          <w:i/>
        </w:rPr>
        <w:t>Notice</w:t>
      </w:r>
      <w:r w:rsidR="006B31E4" w:rsidRPr="00FA1324">
        <w:t>.</w:t>
      </w:r>
      <w:r w:rsidR="006B31E4">
        <w:rPr>
          <w:color w:val="000000"/>
        </w:rPr>
        <w:t xml:space="preserve">  </w:t>
      </w:r>
    </w:p>
  </w:footnote>
  <w:footnote w:id="8">
    <w:p w:rsidR="00421999" w:rsidRPr="00746AE8" w:rsidRDefault="00421999" w:rsidP="00421999">
      <w:pPr>
        <w:spacing w:after="120"/>
        <w:rPr>
          <w:sz w:val="20"/>
          <w:szCs w:val="20"/>
        </w:rPr>
      </w:pPr>
      <w:r w:rsidRPr="00746AE8">
        <w:rPr>
          <w:rStyle w:val="FootnoteReference"/>
          <w:sz w:val="20"/>
          <w:szCs w:val="20"/>
        </w:rPr>
        <w:footnoteRef/>
      </w:r>
      <w:r w:rsidRPr="00746AE8">
        <w:rPr>
          <w:sz w:val="20"/>
          <w:szCs w:val="20"/>
        </w:rPr>
        <w:t xml:space="preserve"> </w:t>
      </w:r>
      <w:r w:rsidR="005755DB" w:rsidRPr="00746AE8">
        <w:rPr>
          <w:sz w:val="20"/>
          <w:szCs w:val="20"/>
        </w:rPr>
        <w:t xml:space="preserve">Requests for </w:t>
      </w:r>
      <w:r w:rsidR="00A066CA">
        <w:rPr>
          <w:sz w:val="20"/>
          <w:szCs w:val="20"/>
        </w:rPr>
        <w:t>D</w:t>
      </w:r>
      <w:r w:rsidRPr="00746AE8">
        <w:rPr>
          <w:sz w:val="20"/>
          <w:szCs w:val="20"/>
        </w:rPr>
        <w:t xml:space="preserve">ispute </w:t>
      </w:r>
      <w:r w:rsidR="00A066CA">
        <w:rPr>
          <w:sz w:val="20"/>
          <w:szCs w:val="20"/>
        </w:rPr>
        <w:t>A</w:t>
      </w:r>
      <w:r w:rsidRPr="00746AE8">
        <w:rPr>
          <w:sz w:val="20"/>
          <w:szCs w:val="20"/>
        </w:rPr>
        <w:t xml:space="preserve">ssistance </w:t>
      </w:r>
      <w:r w:rsidR="002E1575" w:rsidRPr="00746AE8">
        <w:rPr>
          <w:sz w:val="20"/>
          <w:szCs w:val="20"/>
        </w:rPr>
        <w:t xml:space="preserve">that are sent by </w:t>
      </w:r>
      <w:r w:rsidRPr="006C7475">
        <w:rPr>
          <w:sz w:val="20"/>
          <w:szCs w:val="20"/>
        </w:rPr>
        <w:t>mail</w:t>
      </w:r>
      <w:r w:rsidR="002E1575" w:rsidRPr="006C7475">
        <w:rPr>
          <w:sz w:val="20"/>
          <w:szCs w:val="20"/>
        </w:rPr>
        <w:t xml:space="preserve"> should go </w:t>
      </w:r>
      <w:r w:rsidRPr="006C7475">
        <w:rPr>
          <w:sz w:val="20"/>
          <w:szCs w:val="20"/>
        </w:rPr>
        <w:t xml:space="preserve">to the following address:  </w:t>
      </w:r>
      <w:r w:rsidRPr="006C7475">
        <w:rPr>
          <w:rFonts w:eastAsia="Times New Roman"/>
          <w:sz w:val="20"/>
          <w:szCs w:val="20"/>
        </w:rPr>
        <w:t>Federal Communica</w:t>
      </w:r>
      <w:r w:rsidRPr="00FA1324">
        <w:rPr>
          <w:rFonts w:eastAsia="Times New Roman"/>
          <w:sz w:val="20"/>
          <w:szCs w:val="20"/>
        </w:rPr>
        <w:t>tions Commission, Consumer &amp; Governmental Affairs Bureau, Disability Rights Office, 445 12th Street, SW</w:t>
      </w:r>
      <w:r w:rsidRPr="008848E8">
        <w:rPr>
          <w:rFonts w:eastAsia="Times New Roman"/>
          <w:sz w:val="20"/>
          <w:szCs w:val="20"/>
        </w:rPr>
        <w:t xml:space="preserve">, </w:t>
      </w:r>
      <w:r w:rsidRPr="001B3523">
        <w:rPr>
          <w:rFonts w:eastAsia="Times New Roman"/>
          <w:sz w:val="20"/>
          <w:szCs w:val="20"/>
        </w:rPr>
        <w:t>Washington, DC  20554.</w:t>
      </w:r>
      <w:r w:rsidR="002E1575" w:rsidRPr="001B3523">
        <w:rPr>
          <w:rFonts w:eastAsia="Times New Roman"/>
          <w:sz w:val="20"/>
          <w:szCs w:val="20"/>
        </w:rPr>
        <w:t xml:space="preserve">  </w:t>
      </w:r>
      <w:r w:rsidR="002E1575" w:rsidRPr="00746AE8">
        <w:rPr>
          <w:rFonts w:eastAsia="Times New Roman"/>
          <w:sz w:val="20"/>
          <w:szCs w:val="20"/>
        </w:rPr>
        <w:t xml:space="preserve">  </w:t>
      </w:r>
    </w:p>
  </w:footnote>
  <w:footnote w:id="9">
    <w:p w:rsidR="00F06126" w:rsidRDefault="00F06126" w:rsidP="00F06126">
      <w:pPr>
        <w:pStyle w:val="FootnoteText"/>
        <w:spacing w:after="120"/>
      </w:pPr>
      <w:r>
        <w:rPr>
          <w:rStyle w:val="FootnoteReference"/>
        </w:rPr>
        <w:footnoteRef/>
      </w:r>
      <w:r>
        <w:t xml:space="preserve"> </w:t>
      </w:r>
      <w:r w:rsidRPr="00FA1324">
        <w:t xml:space="preserve">Information about possible noncompliance with accessibility requirements </w:t>
      </w:r>
      <w:r w:rsidR="00A066CA">
        <w:t xml:space="preserve">also </w:t>
      </w:r>
      <w:r w:rsidRPr="001B3523">
        <w:t xml:space="preserve">may be provided to the FCC anonymously by e-mail to </w:t>
      </w:r>
      <w:hyperlink r:id="rId7" w:history="1">
        <w:r w:rsidRPr="00746AE8">
          <w:rPr>
            <w:rStyle w:val="Hyperlink"/>
          </w:rPr>
          <w:t>CVAATips@fcc.gov</w:t>
        </w:r>
      </w:hyperlink>
      <w:r w:rsidRPr="00746AE8">
        <w:t xml:space="preserve">, or by calling </w:t>
      </w:r>
      <w:r w:rsidRPr="00746AE8">
        <w:rPr>
          <w:rFonts w:eastAsia="Times New Roman"/>
          <w:color w:val="000000"/>
        </w:rPr>
        <w:t>202-418-0031</w:t>
      </w:r>
      <w:r w:rsidRPr="006C7475" w:rsidDel="00204821">
        <w:t xml:space="preserve"> </w:t>
      </w:r>
      <w:r w:rsidRPr="006C7475">
        <w:t>(voice) or 202-418-0033 (TTY).</w:t>
      </w:r>
    </w:p>
  </w:footnote>
  <w:footnote w:id="10">
    <w:p w:rsidR="00AB42ED" w:rsidRPr="00B96CBD" w:rsidRDefault="00AB42ED" w:rsidP="00AB42ED">
      <w:pPr>
        <w:spacing w:after="120"/>
        <w:rPr>
          <w:rFonts w:eastAsia="Times New Roman"/>
          <w:sz w:val="20"/>
          <w:szCs w:val="20"/>
        </w:rPr>
      </w:pPr>
      <w:r w:rsidRPr="00746AE8">
        <w:rPr>
          <w:rStyle w:val="FootnoteReference"/>
          <w:sz w:val="20"/>
          <w:szCs w:val="20"/>
        </w:rPr>
        <w:footnoteRef/>
      </w:r>
      <w:r w:rsidRPr="00746AE8">
        <w:rPr>
          <w:sz w:val="20"/>
          <w:szCs w:val="20"/>
        </w:rPr>
        <w:t xml:space="preserve"> Requests for 30 additional days of </w:t>
      </w:r>
      <w:r w:rsidR="00C90B5E" w:rsidRPr="00746AE8">
        <w:rPr>
          <w:sz w:val="20"/>
          <w:szCs w:val="20"/>
        </w:rPr>
        <w:t xml:space="preserve">dispute </w:t>
      </w:r>
      <w:r w:rsidRPr="00746AE8">
        <w:rPr>
          <w:sz w:val="20"/>
          <w:szCs w:val="20"/>
        </w:rPr>
        <w:t xml:space="preserve">assistance </w:t>
      </w:r>
      <w:r w:rsidR="005755DB" w:rsidRPr="00746AE8">
        <w:rPr>
          <w:sz w:val="20"/>
          <w:szCs w:val="20"/>
        </w:rPr>
        <w:t>and</w:t>
      </w:r>
      <w:r w:rsidR="00C90B5E" w:rsidRPr="00746AE8">
        <w:rPr>
          <w:sz w:val="20"/>
          <w:szCs w:val="20"/>
        </w:rPr>
        <w:t xml:space="preserve"> C</w:t>
      </w:r>
      <w:r w:rsidRPr="00746AE8">
        <w:rPr>
          <w:sz w:val="20"/>
          <w:szCs w:val="20"/>
        </w:rPr>
        <w:t xml:space="preserve">ommunications </w:t>
      </w:r>
      <w:r w:rsidR="00C90B5E" w:rsidRPr="00746AE8">
        <w:rPr>
          <w:sz w:val="20"/>
          <w:szCs w:val="20"/>
        </w:rPr>
        <w:t>A</w:t>
      </w:r>
      <w:r w:rsidRPr="00746AE8">
        <w:rPr>
          <w:sz w:val="20"/>
          <w:szCs w:val="20"/>
        </w:rPr>
        <w:t xml:space="preserve">ccessibility </w:t>
      </w:r>
      <w:r w:rsidR="00C90B5E" w:rsidRPr="00746AE8">
        <w:rPr>
          <w:sz w:val="20"/>
          <w:szCs w:val="20"/>
        </w:rPr>
        <w:t>I</w:t>
      </w:r>
      <w:r w:rsidRPr="00746AE8">
        <w:rPr>
          <w:sz w:val="20"/>
          <w:szCs w:val="20"/>
        </w:rPr>
        <w:t xml:space="preserve">nformal </w:t>
      </w:r>
      <w:r w:rsidR="00C90B5E" w:rsidRPr="006C7475">
        <w:rPr>
          <w:sz w:val="20"/>
          <w:szCs w:val="20"/>
        </w:rPr>
        <w:t>C</w:t>
      </w:r>
      <w:r w:rsidRPr="006C7475">
        <w:rPr>
          <w:sz w:val="20"/>
          <w:szCs w:val="20"/>
        </w:rPr>
        <w:t>omplaint</w:t>
      </w:r>
      <w:r w:rsidR="00C90B5E" w:rsidRPr="00FA1324">
        <w:rPr>
          <w:sz w:val="20"/>
          <w:szCs w:val="20"/>
        </w:rPr>
        <w:t>s</w:t>
      </w:r>
      <w:r w:rsidRPr="00FA1324">
        <w:rPr>
          <w:sz w:val="20"/>
          <w:szCs w:val="20"/>
        </w:rPr>
        <w:t xml:space="preserve"> should be mailed to the following address:  </w:t>
      </w:r>
      <w:r w:rsidRPr="00FA1324">
        <w:rPr>
          <w:rFonts w:eastAsia="Times New Roman"/>
          <w:sz w:val="20"/>
          <w:szCs w:val="20"/>
        </w:rPr>
        <w:t>Federal Communications Commission</w:t>
      </w:r>
      <w:r w:rsidRPr="00F840E2">
        <w:rPr>
          <w:rFonts w:eastAsia="Times New Roman"/>
          <w:sz w:val="20"/>
          <w:szCs w:val="20"/>
        </w:rPr>
        <w:t>, Consumer &amp; Governmental Affairs Bureau</w:t>
      </w:r>
      <w:r w:rsidRPr="001B3523">
        <w:rPr>
          <w:rFonts w:eastAsia="Times New Roman"/>
          <w:sz w:val="20"/>
          <w:szCs w:val="20"/>
        </w:rPr>
        <w:t xml:space="preserve">, Disability Rights Office, 445 12th Street, SW, Washington, DC </w:t>
      </w:r>
      <w:r w:rsidRPr="00CD7CFF">
        <w:rPr>
          <w:rFonts w:eastAsia="Times New Roman"/>
          <w:sz w:val="20"/>
          <w:szCs w:val="20"/>
        </w:rPr>
        <w:t xml:space="preserve"> 20554.</w:t>
      </w:r>
      <w:r w:rsidR="00A066CA">
        <w:rPr>
          <w:rFonts w:eastAsia="Times New Roman"/>
          <w:sz w:val="20"/>
          <w:szCs w:val="20"/>
        </w:rPr>
        <w:t xml:space="preserve">  The Commission </w:t>
      </w:r>
      <w:r w:rsidR="00F36383">
        <w:rPr>
          <w:rFonts w:eastAsia="Times New Roman"/>
          <w:sz w:val="20"/>
          <w:szCs w:val="20"/>
        </w:rPr>
        <w:t xml:space="preserve">also </w:t>
      </w:r>
      <w:r w:rsidR="00A066CA">
        <w:rPr>
          <w:rFonts w:eastAsia="Times New Roman"/>
          <w:sz w:val="20"/>
          <w:szCs w:val="20"/>
        </w:rPr>
        <w:t xml:space="preserve">is working on providing a means </w:t>
      </w:r>
      <w:r w:rsidR="000A00B5">
        <w:rPr>
          <w:rFonts w:eastAsia="Times New Roman"/>
          <w:sz w:val="20"/>
          <w:szCs w:val="20"/>
        </w:rPr>
        <w:t xml:space="preserve">for </w:t>
      </w:r>
      <w:r w:rsidR="00A066CA">
        <w:rPr>
          <w:rFonts w:eastAsia="Times New Roman"/>
          <w:sz w:val="20"/>
          <w:szCs w:val="20"/>
        </w:rPr>
        <w:t>consumers to make this request and file an informal complaint online.</w:t>
      </w:r>
      <w:r w:rsidR="00C90B5E" w:rsidRPr="00CD7CFF">
        <w:rPr>
          <w:rFonts w:eastAsia="Times New Roman"/>
          <w:sz w:val="20"/>
          <w:szCs w:val="20"/>
        </w:rPr>
        <w:t xml:space="preserve">  </w:t>
      </w:r>
      <w:r w:rsidR="00C90B5E" w:rsidRPr="00B96CBD">
        <w:rPr>
          <w:rFonts w:eastAsia="Times New Roman"/>
          <w:sz w:val="20"/>
          <w:szCs w:val="20"/>
        </w:rPr>
        <w:t xml:space="preserve">  </w:t>
      </w:r>
    </w:p>
    <w:p w:rsidR="00AB42ED" w:rsidRPr="006C7475" w:rsidRDefault="00AB42E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3F" w:rsidRDefault="00627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EA" w:rsidRPr="005F0CEA" w:rsidRDefault="005F0CEA" w:rsidP="005F0CEA">
    <w:pPr>
      <w:tabs>
        <w:tab w:val="right" w:pos="9360"/>
      </w:tabs>
      <w:ind w:left="1170"/>
      <w:rPr>
        <w:rFonts w:ascii="Arial" w:hAnsi="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C1" w:rsidRDefault="00FE3BC1" w:rsidP="00FE3BC1">
    <w:pPr>
      <w:pStyle w:val="Header"/>
      <w:spacing w:before="40"/>
      <w:ind w:left="720" w:firstLine="360"/>
      <w:rPr>
        <w:rFonts w:ascii="News Gothic MT" w:hAnsi="News Gothic MT"/>
        <w:b/>
        <w:kern w:val="28"/>
        <w:sz w:val="96"/>
      </w:rPr>
    </w:pPr>
    <w:r>
      <w:rPr>
        <w:rFonts w:ascii="News Gothic MT" w:hAnsi="News Gothic MT"/>
        <w:b/>
        <w:noProof/>
        <w:sz w:val="24"/>
      </w:rPr>
      <w:drawing>
        <wp:anchor distT="0" distB="0" distL="114300" distR="114300" simplePos="0" relativeHeight="251663360" behindDoc="0" locked="0" layoutInCell="1" allowOverlap="1" wp14:anchorId="7DD227BD" wp14:editId="024B71F4">
          <wp:simplePos x="0" y="0"/>
          <wp:positionH relativeFrom="column">
            <wp:posOffset>51435</wp:posOffset>
          </wp:positionH>
          <wp:positionV relativeFrom="paragraph">
            <wp:posOffset>116840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FE3BC1" w:rsidRPr="0017641F" w:rsidRDefault="00FE3BC1" w:rsidP="00FE3BC1">
    <w:pPr>
      <w:tabs>
        <w:tab w:val="right" w:pos="9360"/>
      </w:tabs>
      <w:spacing w:before="40"/>
      <w:ind w:left="1170"/>
      <w:rPr>
        <w:rFonts w:ascii="Arial" w:hAnsi="Arial"/>
        <w:b/>
      </w:rPr>
    </w:pPr>
    <w:r>
      <w:rPr>
        <w:rFonts w:ascii="Arial" w:hAnsi="Arial"/>
        <w:b/>
      </w:rPr>
      <w:t>Federal Communications Commission</w:t>
    </w:r>
    <w:r>
      <w:rPr>
        <w:rFonts w:ascii="Arial" w:hAnsi="Arial"/>
        <w:b/>
      </w:rPr>
      <w:tab/>
    </w:r>
    <w:r w:rsidRPr="007055C0">
      <w:rPr>
        <w:rFonts w:ascii="Arial" w:hAnsi="Arial"/>
        <w:b/>
        <w:sz w:val="18"/>
        <w:szCs w:val="18"/>
      </w:rPr>
      <w:t>News Media Information:  202-418-0500</w:t>
    </w:r>
  </w:p>
  <w:p w:rsidR="00FE3BC1" w:rsidRPr="0017641F" w:rsidRDefault="00FE3BC1" w:rsidP="00FE3BC1">
    <w:pPr>
      <w:tabs>
        <w:tab w:val="right" w:pos="9360"/>
      </w:tabs>
      <w:ind w:left="1170"/>
      <w:rPr>
        <w:rFonts w:ascii="Arial" w:hAnsi="Arial"/>
        <w:b/>
      </w:rPr>
    </w:pPr>
    <w:r w:rsidRPr="0017641F">
      <w:rPr>
        <w:rFonts w:ascii="Arial" w:hAnsi="Arial"/>
        <w:b/>
      </w:rPr>
      <w:t>445 12</w:t>
    </w:r>
    <w:r w:rsidRPr="0017641F">
      <w:rPr>
        <w:rFonts w:ascii="Arial" w:hAnsi="Arial"/>
        <w:b/>
        <w:vertAlign w:val="superscript"/>
      </w:rPr>
      <w:t>th</w:t>
    </w:r>
    <w:r w:rsidRPr="0017641F">
      <w:rPr>
        <w:rFonts w:ascii="Arial" w:hAnsi="Arial"/>
        <w:b/>
      </w:rPr>
      <w:t xml:space="preserve"> Street, S.W.</w:t>
    </w:r>
    <w:r w:rsidRPr="0017641F">
      <w:rPr>
        <w:rFonts w:ascii="Arial" w:hAnsi="Arial"/>
        <w:b/>
      </w:rPr>
      <w:tab/>
    </w:r>
    <w:r w:rsidRPr="0017641F">
      <w:rPr>
        <w:rFonts w:ascii="Arial" w:hAnsi="Arial"/>
        <w:b/>
        <w:sz w:val="20"/>
      </w:rPr>
      <w:t xml:space="preserve">   </w:t>
    </w:r>
    <w:r w:rsidRPr="007055C0">
      <w:rPr>
        <w:rFonts w:ascii="Arial" w:hAnsi="Arial"/>
        <w:b/>
        <w:sz w:val="18"/>
        <w:szCs w:val="18"/>
      </w:rPr>
      <w:t>Internet:  http://www.fcc.gov</w:t>
    </w:r>
  </w:p>
  <w:p w:rsidR="00FE3BC1" w:rsidRPr="00487600" w:rsidRDefault="00FE3BC1" w:rsidP="00FE3BC1">
    <w:pPr>
      <w:tabs>
        <w:tab w:val="right" w:pos="9360"/>
      </w:tabs>
      <w:ind w:left="1170"/>
      <w:rPr>
        <w:rFonts w:ascii="Arial" w:hAnsi="Arial" w:cs="Arial"/>
        <w:b/>
        <w:sz w:val="20"/>
      </w:rPr>
    </w:pPr>
    <w:r w:rsidRPr="00487600">
      <w:rPr>
        <w:rFonts w:ascii="Arial" w:hAnsi="Arial" w:cs="Arial"/>
        <w:b/>
      </w:rPr>
      <w:t>Washington, D.C.  20554</w:t>
    </w:r>
    <w:r w:rsidRPr="00487600">
      <w:rPr>
        <w:rFonts w:ascii="Arial" w:hAnsi="Arial" w:cs="Arial"/>
        <w:b/>
      </w:rPr>
      <w:tab/>
    </w:r>
    <w:r w:rsidRPr="007055C0">
      <w:rPr>
        <w:rFonts w:ascii="Arial" w:hAnsi="Arial" w:cs="Arial"/>
        <w:b/>
        <w:sz w:val="18"/>
        <w:szCs w:val="18"/>
      </w:rPr>
      <w:t>TTY:  1-888-835-5322</w:t>
    </w:r>
  </w:p>
  <w:p w:rsidR="00FE3BC1" w:rsidRPr="00FE3BC1" w:rsidRDefault="00FE3BC1" w:rsidP="00FE3BC1">
    <w:pPr>
      <w:tabs>
        <w:tab w:val="right" w:pos="9360"/>
      </w:tabs>
      <w:ind w:left="1170"/>
      <w:rPr>
        <w:rFonts w:ascii="Arial" w:hAnsi="Arial"/>
        <w:b/>
        <w:sz w:val="20"/>
      </w:rPr>
    </w:pPr>
    <w:r>
      <w:rPr>
        <w:noProof/>
      </w:rPr>
      <mc:AlternateContent>
        <mc:Choice Requires="wps">
          <w:drawing>
            <wp:anchor distT="0" distB="0" distL="114300" distR="114300" simplePos="0" relativeHeight="251662336" behindDoc="0" locked="0" layoutInCell="1" allowOverlap="1" wp14:anchorId="235F4D86" wp14:editId="1A2DC3C8">
              <wp:simplePos x="0" y="0"/>
              <wp:positionH relativeFrom="column">
                <wp:posOffset>-62865</wp:posOffset>
              </wp:positionH>
              <wp:positionV relativeFrom="paragraph">
                <wp:posOffset>140335</wp:posOffset>
              </wp:positionV>
              <wp:extent cx="6057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05pt" to="472.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Y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p9GmR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7A5"/>
    <w:multiLevelType w:val="hybridMultilevel"/>
    <w:tmpl w:val="E8BC1F7A"/>
    <w:lvl w:ilvl="0" w:tplc="FE2C9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D426A"/>
    <w:multiLevelType w:val="hybridMultilevel"/>
    <w:tmpl w:val="1706C7F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54554C"/>
    <w:multiLevelType w:val="hybridMultilevel"/>
    <w:tmpl w:val="89C276D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AC7495"/>
    <w:multiLevelType w:val="hybridMultilevel"/>
    <w:tmpl w:val="718A320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ED77B4"/>
    <w:multiLevelType w:val="multilevel"/>
    <w:tmpl w:val="2D6CE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ED107D"/>
    <w:multiLevelType w:val="hybridMultilevel"/>
    <w:tmpl w:val="D6028BA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75319B"/>
    <w:multiLevelType w:val="hybridMultilevel"/>
    <w:tmpl w:val="AB94B868"/>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996794"/>
    <w:multiLevelType w:val="hybridMultilevel"/>
    <w:tmpl w:val="AFC21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BB93732"/>
    <w:multiLevelType w:val="hybridMultilevel"/>
    <w:tmpl w:val="63A67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3"/>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B2"/>
    <w:rsid w:val="00006207"/>
    <w:rsid w:val="00023A38"/>
    <w:rsid w:val="00055088"/>
    <w:rsid w:val="000908E4"/>
    <w:rsid w:val="000A00B5"/>
    <w:rsid w:val="000D204F"/>
    <w:rsid w:val="000D78D8"/>
    <w:rsid w:val="00121561"/>
    <w:rsid w:val="001A508D"/>
    <w:rsid w:val="001B3523"/>
    <w:rsid w:val="001D1038"/>
    <w:rsid w:val="00204821"/>
    <w:rsid w:val="00271972"/>
    <w:rsid w:val="002977C1"/>
    <w:rsid w:val="002A3F36"/>
    <w:rsid w:val="002B7100"/>
    <w:rsid w:val="002D174B"/>
    <w:rsid w:val="002E1575"/>
    <w:rsid w:val="002F15A4"/>
    <w:rsid w:val="00305C42"/>
    <w:rsid w:val="0030632A"/>
    <w:rsid w:val="00325C77"/>
    <w:rsid w:val="00344097"/>
    <w:rsid w:val="003564BF"/>
    <w:rsid w:val="003908C4"/>
    <w:rsid w:val="00391177"/>
    <w:rsid w:val="003D6D90"/>
    <w:rsid w:val="003F54B8"/>
    <w:rsid w:val="00403610"/>
    <w:rsid w:val="0041413B"/>
    <w:rsid w:val="00421999"/>
    <w:rsid w:val="0042604B"/>
    <w:rsid w:val="0043130E"/>
    <w:rsid w:val="0043444A"/>
    <w:rsid w:val="00482F42"/>
    <w:rsid w:val="004A0254"/>
    <w:rsid w:val="004B6E60"/>
    <w:rsid w:val="004C09D5"/>
    <w:rsid w:val="004C69D3"/>
    <w:rsid w:val="004D7989"/>
    <w:rsid w:val="004E2DCB"/>
    <w:rsid w:val="005063DC"/>
    <w:rsid w:val="00531893"/>
    <w:rsid w:val="005505DF"/>
    <w:rsid w:val="00567889"/>
    <w:rsid w:val="00572A58"/>
    <w:rsid w:val="005755DB"/>
    <w:rsid w:val="005A7EBA"/>
    <w:rsid w:val="005F0CEA"/>
    <w:rsid w:val="00602E67"/>
    <w:rsid w:val="0062723F"/>
    <w:rsid w:val="0063696C"/>
    <w:rsid w:val="006430EB"/>
    <w:rsid w:val="00655EE8"/>
    <w:rsid w:val="00691652"/>
    <w:rsid w:val="006A439B"/>
    <w:rsid w:val="006B0E2E"/>
    <w:rsid w:val="006B31E4"/>
    <w:rsid w:val="006C7475"/>
    <w:rsid w:val="006D68DA"/>
    <w:rsid w:val="006E0D61"/>
    <w:rsid w:val="006E2EF9"/>
    <w:rsid w:val="006E658A"/>
    <w:rsid w:val="006F2520"/>
    <w:rsid w:val="006F68B4"/>
    <w:rsid w:val="007055C0"/>
    <w:rsid w:val="00705609"/>
    <w:rsid w:val="007076DB"/>
    <w:rsid w:val="0071043F"/>
    <w:rsid w:val="0071282A"/>
    <w:rsid w:val="00726CFF"/>
    <w:rsid w:val="00745B40"/>
    <w:rsid w:val="00746942"/>
    <w:rsid w:val="00746AE8"/>
    <w:rsid w:val="0075340F"/>
    <w:rsid w:val="007B4139"/>
    <w:rsid w:val="007B7C8B"/>
    <w:rsid w:val="007E25F2"/>
    <w:rsid w:val="007F609F"/>
    <w:rsid w:val="008165DD"/>
    <w:rsid w:val="00833C57"/>
    <w:rsid w:val="00837658"/>
    <w:rsid w:val="00840833"/>
    <w:rsid w:val="0086205D"/>
    <w:rsid w:val="00871EBC"/>
    <w:rsid w:val="008737B6"/>
    <w:rsid w:val="008848E8"/>
    <w:rsid w:val="008A2625"/>
    <w:rsid w:val="008A4183"/>
    <w:rsid w:val="008F2A11"/>
    <w:rsid w:val="00901ECB"/>
    <w:rsid w:val="009100FA"/>
    <w:rsid w:val="0091172B"/>
    <w:rsid w:val="00922AB2"/>
    <w:rsid w:val="009337FC"/>
    <w:rsid w:val="00972F14"/>
    <w:rsid w:val="009D1100"/>
    <w:rsid w:val="009E303C"/>
    <w:rsid w:val="009E4914"/>
    <w:rsid w:val="00A066CA"/>
    <w:rsid w:val="00A31155"/>
    <w:rsid w:val="00A40BCF"/>
    <w:rsid w:val="00A43017"/>
    <w:rsid w:val="00A50967"/>
    <w:rsid w:val="00A51C2F"/>
    <w:rsid w:val="00A66D43"/>
    <w:rsid w:val="00AB42ED"/>
    <w:rsid w:val="00AB47C6"/>
    <w:rsid w:val="00AD3A49"/>
    <w:rsid w:val="00B13F30"/>
    <w:rsid w:val="00B22B67"/>
    <w:rsid w:val="00B31DC6"/>
    <w:rsid w:val="00B3352C"/>
    <w:rsid w:val="00B770AC"/>
    <w:rsid w:val="00B96CBD"/>
    <w:rsid w:val="00BD4055"/>
    <w:rsid w:val="00BD7A6D"/>
    <w:rsid w:val="00BF10B6"/>
    <w:rsid w:val="00BF77F1"/>
    <w:rsid w:val="00C43E97"/>
    <w:rsid w:val="00C63904"/>
    <w:rsid w:val="00C726C0"/>
    <w:rsid w:val="00C73B4F"/>
    <w:rsid w:val="00C90B5E"/>
    <w:rsid w:val="00CB18BC"/>
    <w:rsid w:val="00CD7CFF"/>
    <w:rsid w:val="00D04D9C"/>
    <w:rsid w:val="00D12377"/>
    <w:rsid w:val="00D521EA"/>
    <w:rsid w:val="00D55A91"/>
    <w:rsid w:val="00D567E2"/>
    <w:rsid w:val="00D634B1"/>
    <w:rsid w:val="00D73D8B"/>
    <w:rsid w:val="00D91350"/>
    <w:rsid w:val="00DF31D1"/>
    <w:rsid w:val="00E025C6"/>
    <w:rsid w:val="00E22327"/>
    <w:rsid w:val="00E41324"/>
    <w:rsid w:val="00E469FC"/>
    <w:rsid w:val="00E76C81"/>
    <w:rsid w:val="00E92996"/>
    <w:rsid w:val="00E93109"/>
    <w:rsid w:val="00EB0723"/>
    <w:rsid w:val="00EE5F02"/>
    <w:rsid w:val="00EF1312"/>
    <w:rsid w:val="00F06126"/>
    <w:rsid w:val="00F36383"/>
    <w:rsid w:val="00F43A85"/>
    <w:rsid w:val="00F61A92"/>
    <w:rsid w:val="00F61B01"/>
    <w:rsid w:val="00F83DED"/>
    <w:rsid w:val="00F840E2"/>
    <w:rsid w:val="00FA1324"/>
    <w:rsid w:val="00FA6562"/>
    <w:rsid w:val="00FD44A9"/>
    <w:rsid w:val="00FD76F1"/>
    <w:rsid w:val="00FE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AB2"/>
    <w:rPr>
      <w:color w:val="0000FF" w:themeColor="hyperlink"/>
      <w:u w:val="single"/>
    </w:rPr>
  </w:style>
  <w:style w:type="character" w:styleId="CommentReference">
    <w:name w:val="annotation reference"/>
    <w:basedOn w:val="DefaultParagraphFont"/>
    <w:uiPriority w:val="99"/>
    <w:semiHidden/>
    <w:unhideWhenUsed/>
    <w:rsid w:val="00EF1312"/>
    <w:rPr>
      <w:sz w:val="16"/>
      <w:szCs w:val="16"/>
    </w:rPr>
  </w:style>
  <w:style w:type="paragraph" w:styleId="CommentText">
    <w:name w:val="annotation text"/>
    <w:basedOn w:val="Normal"/>
    <w:link w:val="CommentTextChar"/>
    <w:uiPriority w:val="99"/>
    <w:unhideWhenUsed/>
    <w:rsid w:val="00EF131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F1312"/>
    <w:rPr>
      <w:rFonts w:asciiTheme="minorHAnsi" w:hAnsiTheme="minorHAnsi" w:cstheme="minorBidi"/>
      <w:sz w:val="20"/>
      <w:szCs w:val="20"/>
    </w:rPr>
  </w:style>
  <w:style w:type="paragraph" w:styleId="NormalWeb">
    <w:name w:val="Normal (Web)"/>
    <w:basedOn w:val="Normal"/>
    <w:uiPriority w:val="99"/>
    <w:semiHidden/>
    <w:unhideWhenUsed/>
    <w:rsid w:val="00EF1312"/>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EF1312"/>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F1312"/>
    <w:rPr>
      <w:rFonts w:ascii="Tahoma" w:hAnsi="Tahoma" w:cs="Tahoma"/>
      <w:sz w:val="16"/>
      <w:szCs w:val="16"/>
    </w:rPr>
  </w:style>
  <w:style w:type="character" w:customStyle="1" w:styleId="BalloonTextChar">
    <w:name w:val="Balloon Text Char"/>
    <w:basedOn w:val="DefaultParagraphFont"/>
    <w:link w:val="BalloonText"/>
    <w:uiPriority w:val="99"/>
    <w:semiHidden/>
    <w:rsid w:val="00EF1312"/>
    <w:rPr>
      <w:rFonts w:ascii="Tahoma" w:hAnsi="Tahoma" w:cs="Tahoma"/>
      <w:sz w:val="16"/>
      <w:szCs w:val="16"/>
    </w:rPr>
  </w:style>
  <w:style w:type="paragraph" w:styleId="FootnoteText">
    <w:name w:val="footnote text"/>
    <w:basedOn w:val="Normal"/>
    <w:link w:val="FootnoteTextChar"/>
    <w:uiPriority w:val="99"/>
    <w:unhideWhenUsed/>
    <w:rsid w:val="0030632A"/>
    <w:rPr>
      <w:sz w:val="20"/>
      <w:szCs w:val="20"/>
    </w:rPr>
  </w:style>
  <w:style w:type="character" w:customStyle="1" w:styleId="FootnoteTextChar">
    <w:name w:val="Footnote Text Char"/>
    <w:basedOn w:val="DefaultParagraphFont"/>
    <w:link w:val="FootnoteText"/>
    <w:uiPriority w:val="99"/>
    <w:rsid w:val="0030632A"/>
    <w:rPr>
      <w:sz w:val="20"/>
      <w:szCs w:val="20"/>
    </w:rPr>
  </w:style>
  <w:style w:type="character" w:styleId="FootnoteReference">
    <w:name w:val="footnote reference"/>
    <w:basedOn w:val="DefaultParagraphFont"/>
    <w:uiPriority w:val="99"/>
    <w:semiHidden/>
    <w:unhideWhenUsed/>
    <w:rsid w:val="0030632A"/>
    <w:rPr>
      <w:vertAlign w:val="superscript"/>
    </w:rPr>
  </w:style>
  <w:style w:type="paragraph" w:styleId="BodyText">
    <w:name w:val="Body Text"/>
    <w:basedOn w:val="Normal"/>
    <w:link w:val="BodyTextChar"/>
    <w:rsid w:val="001D1038"/>
    <w:rPr>
      <w:rFonts w:ascii="Arial" w:eastAsia="Times New Roman" w:hAnsi="Arial"/>
      <w:sz w:val="24"/>
      <w:szCs w:val="20"/>
    </w:rPr>
  </w:style>
  <w:style w:type="character" w:customStyle="1" w:styleId="BodyTextChar">
    <w:name w:val="Body Text Char"/>
    <w:basedOn w:val="DefaultParagraphFont"/>
    <w:link w:val="BodyText"/>
    <w:rsid w:val="001D1038"/>
    <w:rPr>
      <w:rFonts w:ascii="Arial" w:eastAsia="Times New Roman" w:hAnsi="Arial"/>
      <w:sz w:val="24"/>
      <w:szCs w:val="20"/>
    </w:rPr>
  </w:style>
  <w:style w:type="paragraph" w:styleId="CommentSubject">
    <w:name w:val="annotation subject"/>
    <w:basedOn w:val="CommentText"/>
    <w:next w:val="CommentText"/>
    <w:link w:val="CommentSubjectChar"/>
    <w:uiPriority w:val="99"/>
    <w:semiHidden/>
    <w:unhideWhenUsed/>
    <w:rsid w:val="004D7989"/>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D7989"/>
    <w:rPr>
      <w:rFonts w:asciiTheme="minorHAnsi" w:hAnsiTheme="minorHAnsi" w:cstheme="minorBidi"/>
      <w:b/>
      <w:bCs/>
      <w:sz w:val="20"/>
      <w:szCs w:val="20"/>
    </w:rPr>
  </w:style>
  <w:style w:type="paragraph" w:styleId="Header">
    <w:name w:val="header"/>
    <w:basedOn w:val="Normal"/>
    <w:link w:val="HeaderChar"/>
    <w:unhideWhenUsed/>
    <w:rsid w:val="005F0CEA"/>
    <w:pPr>
      <w:tabs>
        <w:tab w:val="center" w:pos="4680"/>
        <w:tab w:val="right" w:pos="9360"/>
      </w:tabs>
    </w:pPr>
  </w:style>
  <w:style w:type="character" w:customStyle="1" w:styleId="HeaderChar">
    <w:name w:val="Header Char"/>
    <w:basedOn w:val="DefaultParagraphFont"/>
    <w:link w:val="Header"/>
    <w:uiPriority w:val="99"/>
    <w:rsid w:val="005F0CEA"/>
  </w:style>
  <w:style w:type="paragraph" w:styleId="Footer">
    <w:name w:val="footer"/>
    <w:basedOn w:val="Normal"/>
    <w:link w:val="FooterChar"/>
    <w:uiPriority w:val="99"/>
    <w:unhideWhenUsed/>
    <w:rsid w:val="005F0CEA"/>
    <w:pPr>
      <w:tabs>
        <w:tab w:val="center" w:pos="4680"/>
        <w:tab w:val="right" w:pos="9360"/>
      </w:tabs>
    </w:pPr>
  </w:style>
  <w:style w:type="character" w:customStyle="1" w:styleId="FooterChar">
    <w:name w:val="Footer Char"/>
    <w:basedOn w:val="DefaultParagraphFont"/>
    <w:link w:val="Footer"/>
    <w:uiPriority w:val="99"/>
    <w:rsid w:val="005F0CEA"/>
  </w:style>
  <w:style w:type="paragraph" w:styleId="Revision">
    <w:name w:val="Revision"/>
    <w:hidden/>
    <w:uiPriority w:val="99"/>
    <w:semiHidden/>
    <w:rsid w:val="004A0254"/>
  </w:style>
  <w:style w:type="character" w:styleId="FollowedHyperlink">
    <w:name w:val="FollowedHyperlink"/>
    <w:basedOn w:val="DefaultParagraphFont"/>
    <w:uiPriority w:val="99"/>
    <w:semiHidden/>
    <w:unhideWhenUsed/>
    <w:rsid w:val="00655E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AB2"/>
    <w:rPr>
      <w:color w:val="0000FF" w:themeColor="hyperlink"/>
      <w:u w:val="single"/>
    </w:rPr>
  </w:style>
  <w:style w:type="character" w:styleId="CommentReference">
    <w:name w:val="annotation reference"/>
    <w:basedOn w:val="DefaultParagraphFont"/>
    <w:uiPriority w:val="99"/>
    <w:semiHidden/>
    <w:unhideWhenUsed/>
    <w:rsid w:val="00EF1312"/>
    <w:rPr>
      <w:sz w:val="16"/>
      <w:szCs w:val="16"/>
    </w:rPr>
  </w:style>
  <w:style w:type="paragraph" w:styleId="CommentText">
    <w:name w:val="annotation text"/>
    <w:basedOn w:val="Normal"/>
    <w:link w:val="CommentTextChar"/>
    <w:uiPriority w:val="99"/>
    <w:unhideWhenUsed/>
    <w:rsid w:val="00EF131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F1312"/>
    <w:rPr>
      <w:rFonts w:asciiTheme="minorHAnsi" w:hAnsiTheme="minorHAnsi" w:cstheme="minorBidi"/>
      <w:sz w:val="20"/>
      <w:szCs w:val="20"/>
    </w:rPr>
  </w:style>
  <w:style w:type="paragraph" w:styleId="NormalWeb">
    <w:name w:val="Normal (Web)"/>
    <w:basedOn w:val="Normal"/>
    <w:uiPriority w:val="99"/>
    <w:semiHidden/>
    <w:unhideWhenUsed/>
    <w:rsid w:val="00EF1312"/>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EF1312"/>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F1312"/>
    <w:rPr>
      <w:rFonts w:ascii="Tahoma" w:hAnsi="Tahoma" w:cs="Tahoma"/>
      <w:sz w:val="16"/>
      <w:szCs w:val="16"/>
    </w:rPr>
  </w:style>
  <w:style w:type="character" w:customStyle="1" w:styleId="BalloonTextChar">
    <w:name w:val="Balloon Text Char"/>
    <w:basedOn w:val="DefaultParagraphFont"/>
    <w:link w:val="BalloonText"/>
    <w:uiPriority w:val="99"/>
    <w:semiHidden/>
    <w:rsid w:val="00EF1312"/>
    <w:rPr>
      <w:rFonts w:ascii="Tahoma" w:hAnsi="Tahoma" w:cs="Tahoma"/>
      <w:sz w:val="16"/>
      <w:szCs w:val="16"/>
    </w:rPr>
  </w:style>
  <w:style w:type="paragraph" w:styleId="FootnoteText">
    <w:name w:val="footnote text"/>
    <w:basedOn w:val="Normal"/>
    <w:link w:val="FootnoteTextChar"/>
    <w:uiPriority w:val="99"/>
    <w:unhideWhenUsed/>
    <w:rsid w:val="0030632A"/>
    <w:rPr>
      <w:sz w:val="20"/>
      <w:szCs w:val="20"/>
    </w:rPr>
  </w:style>
  <w:style w:type="character" w:customStyle="1" w:styleId="FootnoteTextChar">
    <w:name w:val="Footnote Text Char"/>
    <w:basedOn w:val="DefaultParagraphFont"/>
    <w:link w:val="FootnoteText"/>
    <w:uiPriority w:val="99"/>
    <w:rsid w:val="0030632A"/>
    <w:rPr>
      <w:sz w:val="20"/>
      <w:szCs w:val="20"/>
    </w:rPr>
  </w:style>
  <w:style w:type="character" w:styleId="FootnoteReference">
    <w:name w:val="footnote reference"/>
    <w:basedOn w:val="DefaultParagraphFont"/>
    <w:uiPriority w:val="99"/>
    <w:semiHidden/>
    <w:unhideWhenUsed/>
    <w:rsid w:val="0030632A"/>
    <w:rPr>
      <w:vertAlign w:val="superscript"/>
    </w:rPr>
  </w:style>
  <w:style w:type="paragraph" w:styleId="BodyText">
    <w:name w:val="Body Text"/>
    <w:basedOn w:val="Normal"/>
    <w:link w:val="BodyTextChar"/>
    <w:rsid w:val="001D1038"/>
    <w:rPr>
      <w:rFonts w:ascii="Arial" w:eastAsia="Times New Roman" w:hAnsi="Arial"/>
      <w:sz w:val="24"/>
      <w:szCs w:val="20"/>
    </w:rPr>
  </w:style>
  <w:style w:type="character" w:customStyle="1" w:styleId="BodyTextChar">
    <w:name w:val="Body Text Char"/>
    <w:basedOn w:val="DefaultParagraphFont"/>
    <w:link w:val="BodyText"/>
    <w:rsid w:val="001D1038"/>
    <w:rPr>
      <w:rFonts w:ascii="Arial" w:eastAsia="Times New Roman" w:hAnsi="Arial"/>
      <w:sz w:val="24"/>
      <w:szCs w:val="20"/>
    </w:rPr>
  </w:style>
  <w:style w:type="paragraph" w:styleId="CommentSubject">
    <w:name w:val="annotation subject"/>
    <w:basedOn w:val="CommentText"/>
    <w:next w:val="CommentText"/>
    <w:link w:val="CommentSubjectChar"/>
    <w:uiPriority w:val="99"/>
    <w:semiHidden/>
    <w:unhideWhenUsed/>
    <w:rsid w:val="004D7989"/>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D7989"/>
    <w:rPr>
      <w:rFonts w:asciiTheme="minorHAnsi" w:hAnsiTheme="minorHAnsi" w:cstheme="minorBidi"/>
      <w:b/>
      <w:bCs/>
      <w:sz w:val="20"/>
      <w:szCs w:val="20"/>
    </w:rPr>
  </w:style>
  <w:style w:type="paragraph" w:styleId="Header">
    <w:name w:val="header"/>
    <w:basedOn w:val="Normal"/>
    <w:link w:val="HeaderChar"/>
    <w:unhideWhenUsed/>
    <w:rsid w:val="005F0CEA"/>
    <w:pPr>
      <w:tabs>
        <w:tab w:val="center" w:pos="4680"/>
        <w:tab w:val="right" w:pos="9360"/>
      </w:tabs>
    </w:pPr>
  </w:style>
  <w:style w:type="character" w:customStyle="1" w:styleId="HeaderChar">
    <w:name w:val="Header Char"/>
    <w:basedOn w:val="DefaultParagraphFont"/>
    <w:link w:val="Header"/>
    <w:uiPriority w:val="99"/>
    <w:rsid w:val="005F0CEA"/>
  </w:style>
  <w:style w:type="paragraph" w:styleId="Footer">
    <w:name w:val="footer"/>
    <w:basedOn w:val="Normal"/>
    <w:link w:val="FooterChar"/>
    <w:uiPriority w:val="99"/>
    <w:unhideWhenUsed/>
    <w:rsid w:val="005F0CEA"/>
    <w:pPr>
      <w:tabs>
        <w:tab w:val="center" w:pos="4680"/>
        <w:tab w:val="right" w:pos="9360"/>
      </w:tabs>
    </w:pPr>
  </w:style>
  <w:style w:type="character" w:customStyle="1" w:styleId="FooterChar">
    <w:name w:val="Footer Char"/>
    <w:basedOn w:val="DefaultParagraphFont"/>
    <w:link w:val="Footer"/>
    <w:uiPriority w:val="99"/>
    <w:rsid w:val="005F0CEA"/>
  </w:style>
  <w:style w:type="paragraph" w:styleId="Revision">
    <w:name w:val="Revision"/>
    <w:hidden/>
    <w:uiPriority w:val="99"/>
    <w:semiHidden/>
    <w:rsid w:val="004A0254"/>
  </w:style>
  <w:style w:type="character" w:styleId="FollowedHyperlink">
    <w:name w:val="FollowedHyperlink"/>
    <w:basedOn w:val="DefaultParagraphFont"/>
    <w:uiPriority w:val="99"/>
    <w:semiHidden/>
    <w:unhideWhenUsed/>
    <w:rsid w:val="00655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0577">
      <w:bodyDiv w:val="1"/>
      <w:marLeft w:val="0"/>
      <w:marRight w:val="0"/>
      <w:marTop w:val="0"/>
      <w:marBottom w:val="0"/>
      <w:divBdr>
        <w:top w:val="none" w:sz="0" w:space="0" w:color="auto"/>
        <w:left w:val="none" w:sz="0" w:space="0" w:color="auto"/>
        <w:bottom w:val="none" w:sz="0" w:space="0" w:color="auto"/>
        <w:right w:val="none" w:sz="0" w:space="0" w:color="auto"/>
      </w:divBdr>
    </w:div>
    <w:div w:id="133376565">
      <w:bodyDiv w:val="1"/>
      <w:marLeft w:val="0"/>
      <w:marRight w:val="0"/>
      <w:marTop w:val="0"/>
      <w:marBottom w:val="0"/>
      <w:divBdr>
        <w:top w:val="none" w:sz="0" w:space="0" w:color="auto"/>
        <w:left w:val="none" w:sz="0" w:space="0" w:color="auto"/>
        <w:bottom w:val="none" w:sz="0" w:space="0" w:color="auto"/>
        <w:right w:val="none" w:sz="0" w:space="0" w:color="auto"/>
      </w:divBdr>
    </w:div>
    <w:div w:id="595985476">
      <w:bodyDiv w:val="1"/>
      <w:marLeft w:val="0"/>
      <w:marRight w:val="0"/>
      <w:marTop w:val="0"/>
      <w:marBottom w:val="0"/>
      <w:divBdr>
        <w:top w:val="none" w:sz="0" w:space="0" w:color="auto"/>
        <w:left w:val="none" w:sz="0" w:space="0" w:color="auto"/>
        <w:bottom w:val="none" w:sz="0" w:space="0" w:color="auto"/>
        <w:right w:val="none" w:sz="0" w:space="0" w:color="auto"/>
      </w:divBdr>
    </w:div>
    <w:div w:id="1067802458">
      <w:bodyDiv w:val="1"/>
      <w:marLeft w:val="0"/>
      <w:marRight w:val="0"/>
      <w:marTop w:val="0"/>
      <w:marBottom w:val="0"/>
      <w:divBdr>
        <w:top w:val="none" w:sz="0" w:space="0" w:color="auto"/>
        <w:left w:val="none" w:sz="0" w:space="0" w:color="auto"/>
        <w:bottom w:val="none" w:sz="0" w:space="0" w:color="auto"/>
        <w:right w:val="none" w:sz="0" w:space="0" w:color="auto"/>
      </w:divBdr>
      <w:divsChild>
        <w:div w:id="2018733356">
          <w:marLeft w:val="0"/>
          <w:marRight w:val="0"/>
          <w:marTop w:val="0"/>
          <w:marBottom w:val="0"/>
          <w:divBdr>
            <w:top w:val="none" w:sz="0" w:space="0" w:color="auto"/>
            <w:left w:val="none" w:sz="0" w:space="0" w:color="auto"/>
            <w:bottom w:val="none" w:sz="0" w:space="0" w:color="auto"/>
            <w:right w:val="none" w:sz="0" w:space="0" w:color="auto"/>
          </w:divBdr>
        </w:div>
        <w:div w:id="1327896783">
          <w:marLeft w:val="0"/>
          <w:marRight w:val="0"/>
          <w:marTop w:val="0"/>
          <w:marBottom w:val="0"/>
          <w:divBdr>
            <w:top w:val="none" w:sz="0" w:space="0" w:color="auto"/>
            <w:left w:val="none" w:sz="0" w:space="0" w:color="auto"/>
            <w:bottom w:val="none" w:sz="0" w:space="0" w:color="auto"/>
            <w:right w:val="none" w:sz="0" w:space="0" w:color="auto"/>
          </w:divBdr>
        </w:div>
        <w:div w:id="1237472100">
          <w:marLeft w:val="0"/>
          <w:marRight w:val="0"/>
          <w:marTop w:val="0"/>
          <w:marBottom w:val="0"/>
          <w:divBdr>
            <w:top w:val="none" w:sz="0" w:space="0" w:color="auto"/>
            <w:left w:val="none" w:sz="0" w:space="0" w:color="auto"/>
            <w:bottom w:val="none" w:sz="0" w:space="0" w:color="auto"/>
            <w:right w:val="none" w:sz="0" w:space="0" w:color="auto"/>
          </w:divBdr>
        </w:div>
        <w:div w:id="1337342937">
          <w:marLeft w:val="0"/>
          <w:marRight w:val="0"/>
          <w:marTop w:val="0"/>
          <w:marBottom w:val="0"/>
          <w:divBdr>
            <w:top w:val="none" w:sz="0" w:space="0" w:color="auto"/>
            <w:left w:val="none" w:sz="0" w:space="0" w:color="auto"/>
            <w:bottom w:val="none" w:sz="0" w:space="0" w:color="auto"/>
            <w:right w:val="none" w:sz="0" w:space="0" w:color="auto"/>
          </w:divBdr>
        </w:div>
        <w:div w:id="385758790">
          <w:marLeft w:val="0"/>
          <w:marRight w:val="0"/>
          <w:marTop w:val="0"/>
          <w:marBottom w:val="0"/>
          <w:divBdr>
            <w:top w:val="none" w:sz="0" w:space="0" w:color="auto"/>
            <w:left w:val="none" w:sz="0" w:space="0" w:color="auto"/>
            <w:bottom w:val="none" w:sz="0" w:space="0" w:color="auto"/>
            <w:right w:val="none" w:sz="0" w:space="0" w:color="auto"/>
          </w:divBdr>
        </w:div>
      </w:divsChild>
    </w:div>
    <w:div w:id="1169904218">
      <w:bodyDiv w:val="1"/>
      <w:marLeft w:val="0"/>
      <w:marRight w:val="0"/>
      <w:marTop w:val="0"/>
      <w:marBottom w:val="0"/>
      <w:divBdr>
        <w:top w:val="none" w:sz="0" w:space="0" w:color="auto"/>
        <w:left w:val="none" w:sz="0" w:space="0" w:color="auto"/>
        <w:bottom w:val="none" w:sz="0" w:space="0" w:color="auto"/>
        <w:right w:val="none" w:sz="0" w:space="0" w:color="auto"/>
      </w:divBdr>
      <w:divsChild>
        <w:div w:id="1738891677">
          <w:marLeft w:val="0"/>
          <w:marRight w:val="0"/>
          <w:marTop w:val="0"/>
          <w:marBottom w:val="0"/>
          <w:divBdr>
            <w:top w:val="none" w:sz="0" w:space="0" w:color="auto"/>
            <w:left w:val="none" w:sz="0" w:space="0" w:color="auto"/>
            <w:bottom w:val="none" w:sz="0" w:space="0" w:color="auto"/>
            <w:right w:val="none" w:sz="0" w:space="0" w:color="auto"/>
          </w:divBdr>
        </w:div>
        <w:div w:id="1505820936">
          <w:marLeft w:val="0"/>
          <w:marRight w:val="0"/>
          <w:marTop w:val="0"/>
          <w:marBottom w:val="0"/>
          <w:divBdr>
            <w:top w:val="none" w:sz="0" w:space="0" w:color="auto"/>
            <w:left w:val="none" w:sz="0" w:space="0" w:color="auto"/>
            <w:bottom w:val="none" w:sz="0" w:space="0" w:color="auto"/>
            <w:right w:val="none" w:sz="0" w:space="0" w:color="auto"/>
          </w:divBdr>
        </w:div>
        <w:div w:id="278488640">
          <w:marLeft w:val="0"/>
          <w:marRight w:val="0"/>
          <w:marTop w:val="0"/>
          <w:marBottom w:val="0"/>
          <w:divBdr>
            <w:top w:val="none" w:sz="0" w:space="0" w:color="auto"/>
            <w:left w:val="none" w:sz="0" w:space="0" w:color="auto"/>
            <w:bottom w:val="none" w:sz="0" w:space="0" w:color="auto"/>
            <w:right w:val="none" w:sz="0" w:space="0" w:color="auto"/>
          </w:divBdr>
        </w:div>
      </w:divsChild>
    </w:div>
    <w:div w:id="1729766924">
      <w:bodyDiv w:val="1"/>
      <w:marLeft w:val="0"/>
      <w:marRight w:val="0"/>
      <w:marTop w:val="0"/>
      <w:marBottom w:val="0"/>
      <w:divBdr>
        <w:top w:val="none" w:sz="0" w:space="0" w:color="auto"/>
        <w:left w:val="none" w:sz="0" w:space="0" w:color="auto"/>
        <w:bottom w:val="none" w:sz="0" w:space="0" w:color="auto"/>
        <w:right w:val="none" w:sz="0" w:space="0" w:color="auto"/>
      </w:divBdr>
      <w:divsChild>
        <w:div w:id="1804497595">
          <w:marLeft w:val="0"/>
          <w:marRight w:val="0"/>
          <w:marTop w:val="0"/>
          <w:marBottom w:val="0"/>
          <w:divBdr>
            <w:top w:val="none" w:sz="0" w:space="0" w:color="auto"/>
            <w:left w:val="none" w:sz="0" w:space="0" w:color="auto"/>
            <w:bottom w:val="none" w:sz="0" w:space="0" w:color="auto"/>
            <w:right w:val="none" w:sz="0" w:space="0" w:color="auto"/>
          </w:divBdr>
        </w:div>
        <w:div w:id="369375617">
          <w:marLeft w:val="0"/>
          <w:marRight w:val="0"/>
          <w:marTop w:val="0"/>
          <w:marBottom w:val="0"/>
          <w:divBdr>
            <w:top w:val="none" w:sz="0" w:space="0" w:color="auto"/>
            <w:left w:val="none" w:sz="0" w:space="0" w:color="auto"/>
            <w:bottom w:val="none" w:sz="0" w:space="0" w:color="auto"/>
            <w:right w:val="none" w:sz="0" w:space="0" w:color="auto"/>
          </w:divBdr>
        </w:div>
        <w:div w:id="353844095">
          <w:marLeft w:val="0"/>
          <w:marRight w:val="0"/>
          <w:marTop w:val="0"/>
          <w:marBottom w:val="0"/>
          <w:divBdr>
            <w:top w:val="none" w:sz="0" w:space="0" w:color="auto"/>
            <w:left w:val="none" w:sz="0" w:space="0" w:color="auto"/>
            <w:bottom w:val="none" w:sz="0" w:space="0" w:color="auto"/>
            <w:right w:val="none" w:sz="0" w:space="0" w:color="auto"/>
          </w:divBdr>
        </w:div>
        <w:div w:id="83764463">
          <w:marLeft w:val="0"/>
          <w:marRight w:val="0"/>
          <w:marTop w:val="0"/>
          <w:marBottom w:val="0"/>
          <w:divBdr>
            <w:top w:val="none" w:sz="0" w:space="0" w:color="auto"/>
            <w:left w:val="none" w:sz="0" w:space="0" w:color="auto"/>
            <w:bottom w:val="none" w:sz="0" w:space="0" w:color="auto"/>
            <w:right w:val="none" w:sz="0" w:space="0" w:color="auto"/>
          </w:divBdr>
        </w:div>
        <w:div w:id="92939980">
          <w:marLeft w:val="0"/>
          <w:marRight w:val="0"/>
          <w:marTop w:val="0"/>
          <w:marBottom w:val="0"/>
          <w:divBdr>
            <w:top w:val="none" w:sz="0" w:space="0" w:color="auto"/>
            <w:left w:val="none" w:sz="0" w:space="0" w:color="auto"/>
            <w:bottom w:val="none" w:sz="0" w:space="0" w:color="auto"/>
            <w:right w:val="none" w:sz="0" w:space="0" w:color="auto"/>
          </w:divBdr>
        </w:div>
      </w:divsChild>
    </w:div>
    <w:div w:id="21180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accessibility-complaints-255-716-718-action-options" TargetMode="External"/><Relationship Id="rId13" Type="http://schemas.openxmlformats.org/officeDocument/2006/relationships/hyperlink" Target="mailto:dro@fcc.gov" TargetMode="External"/><Relationship Id="rId18" Type="http://schemas.openxmlformats.org/officeDocument/2006/relationships/hyperlink" Target="mailto:eliot.greenwald@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cc.gov/cgb/consumerfacts/FormRDA.pdf" TargetMode="External"/><Relationship Id="rId17" Type="http://schemas.openxmlformats.org/officeDocument/2006/relationships/hyperlink" Target="mailto:rosaline.crawford@fcc.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fcc.gov/encyclopedia/advanced-communications-services-ac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upport.fcc.gov/ccmsforms/RDAformEnglis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fcc504@fcc.gov" TargetMode="External"/><Relationship Id="rId23" Type="http://schemas.openxmlformats.org/officeDocument/2006/relationships/footer" Target="footer2.xml"/><Relationship Id="rId10" Type="http://schemas.openxmlformats.org/officeDocument/2006/relationships/hyperlink" Target="mailto:dro@fcc.gov" TargetMode="External"/><Relationship Id="rId19" Type="http://schemas.openxmlformats.org/officeDocument/2006/relationships/hyperlink" Target="mailto:susan.kimmel@fcc.gov" TargetMode="External"/><Relationship Id="rId4" Type="http://schemas.openxmlformats.org/officeDocument/2006/relationships/settings" Target="settings.xml"/><Relationship Id="rId9" Type="http://schemas.openxmlformats.org/officeDocument/2006/relationships/hyperlink" Target="http://apps.fcc.gov/rccci-search/" TargetMode="External"/><Relationship Id="rId14" Type="http://schemas.openxmlformats.org/officeDocument/2006/relationships/hyperlink" Target="mailto:dro@fcc.gov"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encyclopedia/section-255-disability-rights-office" TargetMode="External"/><Relationship Id="rId7" Type="http://schemas.openxmlformats.org/officeDocument/2006/relationships/hyperlink" Target="mailto:CVAATips@fcc.gov" TargetMode="External"/><Relationship Id="rId2" Type="http://schemas.openxmlformats.org/officeDocument/2006/relationships/hyperlink" Target="http://www.fcc.gov/encyclopedia/advanced-communications-services-acs" TargetMode="External"/><Relationship Id="rId1" Type="http://schemas.openxmlformats.org/officeDocument/2006/relationships/hyperlink" Target="http://www.fcc.gov/encyclopedia/twenty-first-century-communications-and-video-accessibility-act-0" TargetMode="External"/><Relationship Id="rId6" Type="http://schemas.openxmlformats.org/officeDocument/2006/relationships/hyperlink" Target="http://www.fcc.gov/accessibility-complaints-categories" TargetMode="External"/><Relationship Id="rId5" Type="http://schemas.openxmlformats.org/officeDocument/2006/relationships/hyperlink" Target="http://www.fcc.gov/accessibility-complaints-more" TargetMode="External"/><Relationship Id="rId4" Type="http://schemas.openxmlformats.org/officeDocument/2006/relationships/hyperlink" Target="http://www.fcc.gov/complai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4431</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2013-11-05T16:44:00Z</cp:lastPrinted>
  <dcterms:created xsi:type="dcterms:W3CDTF">2013-11-14T17:12:00Z</dcterms:created>
  <dcterms:modified xsi:type="dcterms:W3CDTF">2013-11-14T17:12:00Z</dcterms:modified>
  <cp:category> </cp:category>
  <cp:contentStatus> </cp:contentStatus>
</cp:coreProperties>
</file>