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376" w:rsidRPr="00B443DC" w:rsidRDefault="00166FFC" w:rsidP="00B443DC">
      <w:pPr>
        <w:tabs>
          <w:tab w:val="left" w:pos="7920"/>
          <w:tab w:val="right" w:pos="9360"/>
        </w:tabs>
        <w:jc w:val="right"/>
        <w:rPr>
          <w:b/>
          <w:szCs w:val="22"/>
        </w:rPr>
      </w:pPr>
      <w:bookmarkStart w:id="0" w:name="_GoBack"/>
      <w:bookmarkEnd w:id="0"/>
      <w:r w:rsidRPr="00B443DC">
        <w:rPr>
          <w:b/>
          <w:szCs w:val="22"/>
        </w:rPr>
        <w:tab/>
        <w:t>DA 13-</w:t>
      </w:r>
      <w:r w:rsidR="00A34246" w:rsidRPr="00A34246">
        <w:rPr>
          <w:b/>
          <w:szCs w:val="22"/>
        </w:rPr>
        <w:t>2213</w:t>
      </w:r>
    </w:p>
    <w:p w:rsidR="00903376" w:rsidRPr="00B443DC" w:rsidRDefault="00CE349E" w:rsidP="00B443DC">
      <w:pPr>
        <w:tabs>
          <w:tab w:val="left" w:pos="7560"/>
          <w:tab w:val="left" w:pos="7740"/>
          <w:tab w:val="left" w:pos="7920"/>
        </w:tabs>
        <w:spacing w:before="60"/>
        <w:jc w:val="right"/>
        <w:rPr>
          <w:b/>
          <w:szCs w:val="22"/>
        </w:rPr>
      </w:pPr>
      <w:r w:rsidRPr="00B443DC">
        <w:rPr>
          <w:b/>
          <w:szCs w:val="22"/>
        </w:rPr>
        <w:t xml:space="preserve">November </w:t>
      </w:r>
      <w:r w:rsidR="00E8582B">
        <w:rPr>
          <w:b/>
          <w:szCs w:val="22"/>
        </w:rPr>
        <w:t>18</w:t>
      </w:r>
      <w:r w:rsidR="00166FFC" w:rsidRPr="00B443DC">
        <w:rPr>
          <w:b/>
          <w:szCs w:val="22"/>
        </w:rPr>
        <w:t>, 2013</w:t>
      </w:r>
    </w:p>
    <w:p w:rsidR="00961A8E" w:rsidRPr="00B443DC" w:rsidRDefault="00961A8E" w:rsidP="00B443DC">
      <w:pPr>
        <w:tabs>
          <w:tab w:val="left" w:pos="7560"/>
          <w:tab w:val="left" w:pos="7740"/>
          <w:tab w:val="left" w:pos="7920"/>
        </w:tabs>
        <w:spacing w:before="60"/>
        <w:jc w:val="right"/>
        <w:rPr>
          <w:b/>
          <w:szCs w:val="22"/>
        </w:rPr>
      </w:pPr>
    </w:p>
    <w:p w:rsidR="00D90DD0" w:rsidRPr="00B443DC" w:rsidRDefault="00D90DD0" w:rsidP="00B443DC">
      <w:pPr>
        <w:jc w:val="center"/>
        <w:rPr>
          <w:b/>
          <w:szCs w:val="22"/>
        </w:rPr>
      </w:pPr>
      <w:r w:rsidRPr="00B443DC">
        <w:rPr>
          <w:b/>
          <w:szCs w:val="22"/>
        </w:rPr>
        <w:t>WIRELESS TELECOMMUNICATIONS BUREAU AND OFFICE OF</w:t>
      </w:r>
    </w:p>
    <w:p w:rsidR="00D90DD0" w:rsidRPr="00B443DC" w:rsidRDefault="000E4951" w:rsidP="00B443DC">
      <w:pPr>
        <w:jc w:val="center"/>
        <w:rPr>
          <w:b/>
          <w:szCs w:val="22"/>
        </w:rPr>
      </w:pPr>
      <w:r w:rsidRPr="00B443DC">
        <w:rPr>
          <w:b/>
          <w:szCs w:val="22"/>
        </w:rPr>
        <w:t xml:space="preserve"> ENGINEERING AND TECHNOLOGY</w:t>
      </w:r>
      <w:r w:rsidR="003C0838" w:rsidRPr="00B443DC">
        <w:rPr>
          <w:b/>
          <w:szCs w:val="22"/>
        </w:rPr>
        <w:t xml:space="preserve"> CALL FOR PAPERS</w:t>
      </w:r>
      <w:r w:rsidR="00D90DD0" w:rsidRPr="00B443DC">
        <w:rPr>
          <w:b/>
          <w:szCs w:val="22"/>
        </w:rPr>
        <w:t xml:space="preserve"> ON THE </w:t>
      </w:r>
    </w:p>
    <w:p w:rsidR="00961A8E" w:rsidRPr="00B443DC" w:rsidRDefault="00D90DD0" w:rsidP="00B443DC">
      <w:pPr>
        <w:jc w:val="center"/>
        <w:rPr>
          <w:b/>
          <w:szCs w:val="22"/>
        </w:rPr>
      </w:pPr>
      <w:r w:rsidRPr="00B443DC">
        <w:rPr>
          <w:b/>
          <w:szCs w:val="22"/>
        </w:rPr>
        <w:t>PROPOSED SPECTRUM ACCESS SYSTEM FOR THE 3.5 GHZ BAND</w:t>
      </w:r>
    </w:p>
    <w:p w:rsidR="00D90DD0" w:rsidRPr="00B443DC" w:rsidRDefault="00D90DD0" w:rsidP="00B443DC">
      <w:pPr>
        <w:jc w:val="center"/>
        <w:rPr>
          <w:b/>
          <w:szCs w:val="22"/>
        </w:rPr>
      </w:pPr>
    </w:p>
    <w:p w:rsidR="00961A8E" w:rsidRPr="00B443DC" w:rsidRDefault="00EB2BC8" w:rsidP="00B443DC">
      <w:pPr>
        <w:jc w:val="center"/>
        <w:rPr>
          <w:b/>
          <w:szCs w:val="22"/>
        </w:rPr>
      </w:pPr>
      <w:r w:rsidRPr="00B443DC">
        <w:rPr>
          <w:b/>
          <w:szCs w:val="22"/>
        </w:rPr>
        <w:t>GN Docket No. 12-354</w:t>
      </w:r>
    </w:p>
    <w:p w:rsidR="00961A8E" w:rsidRPr="00B443DC" w:rsidRDefault="00961A8E" w:rsidP="00B443DC">
      <w:pPr>
        <w:rPr>
          <w:szCs w:val="22"/>
        </w:rPr>
      </w:pPr>
    </w:p>
    <w:p w:rsidR="00160BFA" w:rsidRPr="00B443DC" w:rsidRDefault="00160BFA" w:rsidP="00B443DC">
      <w:pPr>
        <w:rPr>
          <w:rFonts w:eastAsiaTheme="minorHAnsi"/>
          <w:szCs w:val="22"/>
        </w:rPr>
      </w:pPr>
      <w:r w:rsidRPr="00B443DC">
        <w:rPr>
          <w:szCs w:val="22"/>
        </w:rPr>
        <w:t xml:space="preserve">As announced previously, the Wireless Telecommunications Bureau (WTB) and Office of Engineering and Technology (OET) (the Bureaus) will host a workshop on </w:t>
      </w:r>
      <w:r w:rsidRPr="00B443DC">
        <w:rPr>
          <w:b/>
          <w:szCs w:val="22"/>
        </w:rPr>
        <w:t>Tuesday, January 14, 2014 from 9am-3:30pm EST</w:t>
      </w:r>
      <w:r w:rsidRPr="00B443DC">
        <w:rPr>
          <w:szCs w:val="22"/>
        </w:rPr>
        <w:t xml:space="preserve"> (Workshop) to further explore the technical requirements, architecture, and operational parameters of the proposed Spectrum Access System (SAS) for the 3550-3650 MHz band (3.5 GHz Band).</w:t>
      </w:r>
      <w:r w:rsidRPr="00B443DC">
        <w:rPr>
          <w:rStyle w:val="FootnoteReference"/>
          <w:szCs w:val="22"/>
        </w:rPr>
        <w:footnoteReference w:id="1"/>
      </w:r>
      <w:r w:rsidRPr="00B443DC">
        <w:rPr>
          <w:rFonts w:eastAsiaTheme="minorHAnsi"/>
          <w:szCs w:val="22"/>
        </w:rPr>
        <w:t xml:space="preserve"> The primary goal of the Workshop is to seek public input on a minimum set of high level system requirements and functional parameters for the SAS.  With this Public Notice, the Bureaus request that interested parties submit papers discussing technical aspects of the SAS in advance of the workshop.</w:t>
      </w:r>
    </w:p>
    <w:p w:rsidR="00C125E8" w:rsidRPr="00B443DC" w:rsidRDefault="00C125E8" w:rsidP="00B443DC">
      <w:pPr>
        <w:rPr>
          <w:szCs w:val="22"/>
        </w:rPr>
      </w:pPr>
    </w:p>
    <w:p w:rsidR="00C125E8" w:rsidRPr="00B443DC" w:rsidRDefault="00D90DD0" w:rsidP="00B443DC">
      <w:pPr>
        <w:rPr>
          <w:szCs w:val="22"/>
        </w:rPr>
      </w:pPr>
      <w:r w:rsidRPr="00B443DC">
        <w:rPr>
          <w:szCs w:val="22"/>
        </w:rPr>
        <w:t xml:space="preserve">In December 2012, the </w:t>
      </w:r>
      <w:r w:rsidR="00262175" w:rsidRPr="00B443DC">
        <w:rPr>
          <w:szCs w:val="22"/>
        </w:rPr>
        <w:t xml:space="preserve">Commission </w:t>
      </w:r>
      <w:r w:rsidR="000D58D5" w:rsidRPr="00B443DC">
        <w:rPr>
          <w:szCs w:val="22"/>
        </w:rPr>
        <w:t>adopted a</w:t>
      </w:r>
      <w:r w:rsidRPr="00B443DC">
        <w:rPr>
          <w:szCs w:val="22"/>
        </w:rPr>
        <w:t xml:space="preserve"> Notice of Proposed Rulemaking that </w:t>
      </w:r>
      <w:r w:rsidR="000E4951" w:rsidRPr="00B443DC">
        <w:rPr>
          <w:szCs w:val="22"/>
        </w:rPr>
        <w:t>proposed</w:t>
      </w:r>
      <w:r w:rsidR="00631495" w:rsidRPr="00B443DC">
        <w:rPr>
          <w:szCs w:val="22"/>
        </w:rPr>
        <w:t xml:space="preserve"> to make</w:t>
      </w:r>
      <w:r w:rsidR="00262175" w:rsidRPr="00B443DC">
        <w:rPr>
          <w:szCs w:val="22"/>
        </w:rPr>
        <w:t xml:space="preserve"> available</w:t>
      </w:r>
      <w:r w:rsidR="00631495" w:rsidRPr="00B443DC">
        <w:rPr>
          <w:szCs w:val="22"/>
        </w:rPr>
        <w:t xml:space="preserve"> at least 100 megahertz of spectrum in </w:t>
      </w:r>
      <w:r w:rsidR="00262175" w:rsidRPr="00B443DC">
        <w:rPr>
          <w:szCs w:val="22"/>
        </w:rPr>
        <w:t xml:space="preserve">the </w:t>
      </w:r>
      <w:r w:rsidR="00631495" w:rsidRPr="00B443DC">
        <w:rPr>
          <w:szCs w:val="22"/>
        </w:rPr>
        <w:t xml:space="preserve">3.5 GHz </w:t>
      </w:r>
      <w:r w:rsidR="00CE349E" w:rsidRPr="00B443DC">
        <w:rPr>
          <w:szCs w:val="22"/>
        </w:rPr>
        <w:t>B</w:t>
      </w:r>
      <w:r w:rsidR="00631495" w:rsidRPr="00B443DC">
        <w:rPr>
          <w:szCs w:val="22"/>
        </w:rPr>
        <w:t>and</w:t>
      </w:r>
      <w:r w:rsidR="00262175" w:rsidRPr="00B443DC">
        <w:rPr>
          <w:szCs w:val="22"/>
        </w:rPr>
        <w:t xml:space="preserve"> for shared, commercial uses, including small cell networks</w:t>
      </w:r>
      <w:r w:rsidR="00631495" w:rsidRPr="00B443DC">
        <w:rPr>
          <w:szCs w:val="22"/>
        </w:rPr>
        <w:t>.</w:t>
      </w:r>
      <w:r w:rsidR="00557397" w:rsidRPr="00B443DC">
        <w:rPr>
          <w:rStyle w:val="FootnoteReference"/>
          <w:szCs w:val="22"/>
        </w:rPr>
        <w:footnoteReference w:id="2"/>
      </w:r>
      <w:r w:rsidR="00631495" w:rsidRPr="00B443DC">
        <w:rPr>
          <w:szCs w:val="22"/>
        </w:rPr>
        <w:t xml:space="preserve"> </w:t>
      </w:r>
      <w:r w:rsidR="009F7B06" w:rsidRPr="00B443DC">
        <w:rPr>
          <w:szCs w:val="22"/>
        </w:rPr>
        <w:t xml:space="preserve"> </w:t>
      </w:r>
      <w:r w:rsidR="000B689B" w:rsidRPr="00B443DC">
        <w:rPr>
          <w:snapToGrid w:val="0"/>
          <w:kern w:val="28"/>
          <w:szCs w:val="22"/>
        </w:rPr>
        <w:t xml:space="preserve">The </w:t>
      </w:r>
      <w:r w:rsidR="00CE349E" w:rsidRPr="00B443DC">
        <w:rPr>
          <w:snapToGrid w:val="0"/>
          <w:kern w:val="28"/>
          <w:szCs w:val="22"/>
        </w:rPr>
        <w:t xml:space="preserve">3.5 GHz </w:t>
      </w:r>
      <w:r w:rsidR="000B689B" w:rsidRPr="00B443DC">
        <w:rPr>
          <w:snapToGrid w:val="0"/>
          <w:kern w:val="28"/>
          <w:szCs w:val="22"/>
        </w:rPr>
        <w:t>NPRM proposes</w:t>
      </w:r>
      <w:r w:rsidR="00262175" w:rsidRPr="00B443DC">
        <w:rPr>
          <w:snapToGrid w:val="0"/>
          <w:kern w:val="28"/>
          <w:szCs w:val="22"/>
        </w:rPr>
        <w:t xml:space="preserve"> a three-tier, license-by-rule authorization framework that would facilitate rapid broadband deployment while protecting existing incumbent users of the 3.5 GHz Band.</w:t>
      </w:r>
      <w:r w:rsidR="00262175" w:rsidRPr="00B443DC">
        <w:rPr>
          <w:snapToGrid w:val="0"/>
          <w:kern w:val="28"/>
          <w:szCs w:val="22"/>
          <w:vertAlign w:val="superscript"/>
        </w:rPr>
        <w:footnoteReference w:id="3"/>
      </w:r>
      <w:r w:rsidR="00262175" w:rsidRPr="00B443DC">
        <w:rPr>
          <w:snapToGrid w:val="0"/>
          <w:kern w:val="28"/>
          <w:szCs w:val="22"/>
        </w:rPr>
        <w:t xml:space="preserve">  </w:t>
      </w:r>
      <w:r w:rsidR="00C125E8" w:rsidRPr="00B443DC">
        <w:rPr>
          <w:snapToGrid w:val="0"/>
          <w:kern w:val="28"/>
          <w:szCs w:val="22"/>
        </w:rPr>
        <w:t xml:space="preserve">Under this proposal, </w:t>
      </w:r>
      <w:r w:rsidR="00C125E8" w:rsidRPr="00B443DC">
        <w:rPr>
          <w:szCs w:val="22"/>
        </w:rPr>
        <w:t>a</w:t>
      </w:r>
      <w:r w:rsidR="00262175" w:rsidRPr="00B443DC">
        <w:rPr>
          <w:szCs w:val="22"/>
        </w:rPr>
        <w:t xml:space="preserve">ccess to the 3.5 GHz Band would be governed by a dynamic </w:t>
      </w:r>
      <w:r w:rsidR="00EB2BC8" w:rsidRPr="00B443DC">
        <w:rPr>
          <w:szCs w:val="22"/>
        </w:rPr>
        <w:t>SAS</w:t>
      </w:r>
      <w:r w:rsidR="00262175" w:rsidRPr="00B443DC">
        <w:rPr>
          <w:szCs w:val="22"/>
        </w:rPr>
        <w:t>, building on the TV White Spaces database concept.</w:t>
      </w:r>
      <w:r w:rsidR="008C652E" w:rsidRPr="00B443DC">
        <w:rPr>
          <w:rStyle w:val="FootnoteReference"/>
          <w:szCs w:val="22"/>
        </w:rPr>
        <w:footnoteReference w:id="4"/>
      </w:r>
      <w:r w:rsidR="00E01FBC" w:rsidRPr="00B443DC">
        <w:rPr>
          <w:szCs w:val="22"/>
        </w:rPr>
        <w:t xml:space="preserve">  </w:t>
      </w:r>
    </w:p>
    <w:p w:rsidR="00C125E8" w:rsidRPr="00B443DC" w:rsidRDefault="00C125E8" w:rsidP="00B443DC">
      <w:pPr>
        <w:rPr>
          <w:szCs w:val="22"/>
        </w:rPr>
      </w:pPr>
    </w:p>
    <w:p w:rsidR="00C125E8" w:rsidRPr="00B443DC" w:rsidRDefault="00C125E8" w:rsidP="00B443DC">
      <w:pPr>
        <w:rPr>
          <w:snapToGrid w:val="0"/>
          <w:kern w:val="28"/>
          <w:szCs w:val="22"/>
        </w:rPr>
      </w:pPr>
      <w:r w:rsidRPr="00B443DC">
        <w:rPr>
          <w:snapToGrid w:val="0"/>
          <w:kern w:val="28"/>
          <w:szCs w:val="22"/>
        </w:rPr>
        <w:t xml:space="preserve">The </w:t>
      </w:r>
      <w:r w:rsidR="00D5788E" w:rsidRPr="00B443DC">
        <w:rPr>
          <w:snapToGrid w:val="0"/>
          <w:kern w:val="28"/>
          <w:szCs w:val="22"/>
        </w:rPr>
        <w:t xml:space="preserve">3.5 GHz </w:t>
      </w:r>
      <w:r w:rsidRPr="00B443DC">
        <w:rPr>
          <w:snapToGrid w:val="0"/>
          <w:kern w:val="28"/>
          <w:szCs w:val="22"/>
        </w:rPr>
        <w:t xml:space="preserve">NPRM proposes that the SAS would </w:t>
      </w:r>
      <w:r w:rsidR="000B689B" w:rsidRPr="00B443DC">
        <w:rPr>
          <w:snapToGrid w:val="0"/>
          <w:kern w:val="28"/>
          <w:szCs w:val="22"/>
        </w:rPr>
        <w:t xml:space="preserve">manage </w:t>
      </w:r>
      <w:r w:rsidRPr="00B443DC">
        <w:rPr>
          <w:snapToGrid w:val="0"/>
          <w:kern w:val="28"/>
          <w:szCs w:val="22"/>
        </w:rPr>
        <w:t xml:space="preserve">three service tiers: (1) Incumbent Access; (2) Priority Access </w:t>
      </w:r>
      <w:r w:rsidR="0061556E" w:rsidRPr="00B443DC">
        <w:rPr>
          <w:snapToGrid w:val="0"/>
          <w:kern w:val="28"/>
          <w:szCs w:val="22"/>
        </w:rPr>
        <w:t>(PA)</w:t>
      </w:r>
      <w:r w:rsidR="00891E30" w:rsidRPr="00B443DC">
        <w:rPr>
          <w:snapToGrid w:val="0"/>
          <w:kern w:val="28"/>
          <w:szCs w:val="22"/>
        </w:rPr>
        <w:t>;</w:t>
      </w:r>
      <w:r w:rsidR="0061556E" w:rsidRPr="00B443DC">
        <w:rPr>
          <w:snapToGrid w:val="0"/>
          <w:kern w:val="28"/>
          <w:szCs w:val="22"/>
        </w:rPr>
        <w:t xml:space="preserve"> </w:t>
      </w:r>
      <w:r w:rsidRPr="00B443DC">
        <w:rPr>
          <w:snapToGrid w:val="0"/>
          <w:kern w:val="28"/>
          <w:szCs w:val="22"/>
        </w:rPr>
        <w:t>and (3) General Authorized Access</w:t>
      </w:r>
      <w:r w:rsidR="009F7B06" w:rsidRPr="00B443DC">
        <w:rPr>
          <w:snapToGrid w:val="0"/>
          <w:kern w:val="28"/>
          <w:szCs w:val="22"/>
        </w:rPr>
        <w:t xml:space="preserve"> (GAA)</w:t>
      </w:r>
      <w:r w:rsidRPr="00B443DC">
        <w:rPr>
          <w:snapToGrid w:val="0"/>
          <w:kern w:val="28"/>
          <w:szCs w:val="22"/>
        </w:rPr>
        <w:t xml:space="preserve">.  Incumbent Access users would include authorized </w:t>
      </w:r>
      <w:r w:rsidRPr="00B443DC">
        <w:rPr>
          <w:snapToGrid w:val="0"/>
          <w:kern w:val="28"/>
          <w:szCs w:val="22"/>
        </w:rPr>
        <w:lastRenderedPageBreak/>
        <w:t xml:space="preserve">federal and grandfathered </w:t>
      </w:r>
      <w:r w:rsidR="009F7B06" w:rsidRPr="00B443DC">
        <w:rPr>
          <w:snapToGrid w:val="0"/>
          <w:kern w:val="28"/>
          <w:szCs w:val="22"/>
        </w:rPr>
        <w:t xml:space="preserve">Fixed Satellite Service </w:t>
      </w:r>
      <w:r w:rsidR="007B7EEF" w:rsidRPr="00B443DC">
        <w:rPr>
          <w:snapToGrid w:val="0"/>
          <w:kern w:val="28"/>
          <w:szCs w:val="22"/>
        </w:rPr>
        <w:t>(FSS</w:t>
      </w:r>
      <w:r w:rsidR="008C37A0" w:rsidRPr="00B443DC">
        <w:rPr>
          <w:snapToGrid w:val="0"/>
          <w:kern w:val="28"/>
          <w:szCs w:val="22"/>
        </w:rPr>
        <w:t>) users</w:t>
      </w:r>
      <w:r w:rsidRPr="00B443DC">
        <w:rPr>
          <w:snapToGrid w:val="0"/>
          <w:kern w:val="28"/>
          <w:szCs w:val="22"/>
        </w:rPr>
        <w:t xml:space="preserve"> currently operating in the 3.5 GHz Band.</w:t>
      </w:r>
      <w:r w:rsidRPr="00B443DC">
        <w:rPr>
          <w:snapToGrid w:val="0"/>
          <w:kern w:val="28"/>
          <w:szCs w:val="22"/>
          <w:vertAlign w:val="superscript"/>
        </w:rPr>
        <w:footnoteReference w:id="5"/>
      </w:r>
      <w:r w:rsidRPr="00B443DC">
        <w:rPr>
          <w:snapToGrid w:val="0"/>
          <w:kern w:val="28"/>
          <w:szCs w:val="22"/>
        </w:rPr>
        <w:t xml:space="preserve">  These users would have protection from harmful interference from all other users in the 3.5 GHz Band.</w:t>
      </w:r>
      <w:r w:rsidRPr="00B443DC">
        <w:rPr>
          <w:snapToGrid w:val="0"/>
          <w:kern w:val="28"/>
          <w:szCs w:val="22"/>
          <w:vertAlign w:val="superscript"/>
        </w:rPr>
        <w:footnoteReference w:id="6"/>
      </w:r>
      <w:r w:rsidRPr="00B443DC">
        <w:rPr>
          <w:snapToGrid w:val="0"/>
          <w:kern w:val="28"/>
          <w:szCs w:val="22"/>
        </w:rPr>
        <w:t xml:space="preserve">  In the Priority Access tier, the </w:t>
      </w:r>
      <w:r w:rsidR="009F7B06" w:rsidRPr="00B443DC">
        <w:rPr>
          <w:snapToGrid w:val="0"/>
          <w:kern w:val="28"/>
          <w:szCs w:val="22"/>
        </w:rPr>
        <w:t xml:space="preserve">3.5 GHz </w:t>
      </w:r>
      <w:r w:rsidRPr="00B443DC">
        <w:rPr>
          <w:snapToGrid w:val="0"/>
          <w:kern w:val="28"/>
          <w:szCs w:val="22"/>
        </w:rPr>
        <w:t>NPRM proposes that the Commission authorize certain users with critical quality-of-service needs (such as hospitals, utilities, and public safety entities) to operate with some interference protection in portions of the 3.5 GHz Band at specific locations.</w:t>
      </w:r>
      <w:r w:rsidRPr="00B443DC">
        <w:rPr>
          <w:snapToGrid w:val="0"/>
          <w:kern w:val="28"/>
          <w:szCs w:val="22"/>
          <w:vertAlign w:val="superscript"/>
        </w:rPr>
        <w:footnoteReference w:id="7"/>
      </w:r>
      <w:r w:rsidRPr="00B443DC">
        <w:rPr>
          <w:snapToGrid w:val="0"/>
          <w:kern w:val="28"/>
          <w:szCs w:val="22"/>
        </w:rPr>
        <w:t xml:space="preserve">  Finally, in the GAA tier, users would be authorized to use the 3.5 GHz Band opportunistically within designated geographic areas.  GAA users would be required to accept interference from Incumbent and Priority Access tier users.</w:t>
      </w:r>
      <w:r w:rsidRPr="00B443DC">
        <w:rPr>
          <w:snapToGrid w:val="0"/>
          <w:kern w:val="28"/>
          <w:szCs w:val="22"/>
          <w:vertAlign w:val="superscript"/>
        </w:rPr>
        <w:footnoteReference w:id="8"/>
      </w:r>
      <w:r w:rsidRPr="00B443DC">
        <w:rPr>
          <w:snapToGrid w:val="0"/>
          <w:kern w:val="28"/>
          <w:szCs w:val="22"/>
        </w:rPr>
        <w:t xml:space="preserve">  </w:t>
      </w:r>
    </w:p>
    <w:p w:rsidR="00C125E8" w:rsidRPr="00B443DC" w:rsidRDefault="00C125E8" w:rsidP="00B443DC">
      <w:pPr>
        <w:rPr>
          <w:snapToGrid w:val="0"/>
          <w:kern w:val="28"/>
          <w:szCs w:val="22"/>
        </w:rPr>
      </w:pPr>
    </w:p>
    <w:p w:rsidR="000E4951" w:rsidRPr="00B443DC" w:rsidRDefault="00E01FBC" w:rsidP="00B443DC">
      <w:pPr>
        <w:rPr>
          <w:szCs w:val="22"/>
        </w:rPr>
      </w:pPr>
      <w:r w:rsidRPr="00B443DC">
        <w:rPr>
          <w:szCs w:val="22"/>
        </w:rPr>
        <w:t xml:space="preserve">Both the </w:t>
      </w:r>
      <w:r w:rsidR="009F7B06" w:rsidRPr="00B443DC">
        <w:rPr>
          <w:szCs w:val="22"/>
        </w:rPr>
        <w:t xml:space="preserve">3.5 GHz </w:t>
      </w:r>
      <w:r w:rsidRPr="00B443DC">
        <w:rPr>
          <w:szCs w:val="22"/>
        </w:rPr>
        <w:t>NPRM and the Revised Framework P</w:t>
      </w:r>
      <w:r w:rsidR="006A08C9" w:rsidRPr="00B443DC">
        <w:rPr>
          <w:szCs w:val="22"/>
        </w:rPr>
        <w:t>ublic Notice</w:t>
      </w:r>
      <w:r w:rsidRPr="00B443DC">
        <w:rPr>
          <w:szCs w:val="22"/>
        </w:rPr>
        <w:t xml:space="preserve"> </w:t>
      </w:r>
      <w:r w:rsidR="008C652E" w:rsidRPr="00B443DC">
        <w:rPr>
          <w:szCs w:val="22"/>
        </w:rPr>
        <w:t xml:space="preserve">describe, and seek comment on, </w:t>
      </w:r>
      <w:r w:rsidR="00C20633" w:rsidRPr="00B443DC">
        <w:rPr>
          <w:szCs w:val="22"/>
        </w:rPr>
        <w:t>key</w:t>
      </w:r>
      <w:r w:rsidRPr="00B443DC">
        <w:rPr>
          <w:szCs w:val="22"/>
        </w:rPr>
        <w:t xml:space="preserve"> </w:t>
      </w:r>
      <w:r w:rsidR="00C20633" w:rsidRPr="00B443DC">
        <w:rPr>
          <w:szCs w:val="22"/>
        </w:rPr>
        <w:t xml:space="preserve">operational characteristics of </w:t>
      </w:r>
      <w:r w:rsidRPr="00B443DC">
        <w:rPr>
          <w:szCs w:val="22"/>
        </w:rPr>
        <w:t xml:space="preserve">small cell </w:t>
      </w:r>
      <w:r w:rsidR="008C652E" w:rsidRPr="00B443DC">
        <w:rPr>
          <w:szCs w:val="22"/>
        </w:rPr>
        <w:t xml:space="preserve">networks </w:t>
      </w:r>
      <w:r w:rsidRPr="00B443DC">
        <w:rPr>
          <w:szCs w:val="22"/>
        </w:rPr>
        <w:t>and discuss, in general terms, the requirements of the</w:t>
      </w:r>
      <w:r w:rsidR="008C652E" w:rsidRPr="00B443DC">
        <w:rPr>
          <w:szCs w:val="22"/>
        </w:rPr>
        <w:t xml:space="preserve"> SAS</w:t>
      </w:r>
      <w:r w:rsidRPr="00B443DC">
        <w:rPr>
          <w:szCs w:val="22"/>
        </w:rPr>
        <w:t>.</w:t>
      </w:r>
      <w:r w:rsidR="00C125E8" w:rsidRPr="00B443DC">
        <w:rPr>
          <w:szCs w:val="22"/>
        </w:rPr>
        <w:t xml:space="preserve">  However, </w:t>
      </w:r>
      <w:r w:rsidR="00392E0A" w:rsidRPr="00B443DC">
        <w:rPr>
          <w:szCs w:val="22"/>
        </w:rPr>
        <w:t>we</w:t>
      </w:r>
      <w:r w:rsidR="00C125E8" w:rsidRPr="00B443DC">
        <w:rPr>
          <w:szCs w:val="22"/>
        </w:rPr>
        <w:t xml:space="preserve"> believe it would be in the public interest to seek </w:t>
      </w:r>
      <w:r w:rsidR="003F506D" w:rsidRPr="00B443DC">
        <w:rPr>
          <w:szCs w:val="22"/>
        </w:rPr>
        <w:t xml:space="preserve">further </w:t>
      </w:r>
      <w:r w:rsidR="00C125E8" w:rsidRPr="00B443DC">
        <w:rPr>
          <w:szCs w:val="22"/>
        </w:rPr>
        <w:t xml:space="preserve">input from interested stakeholders </w:t>
      </w:r>
      <w:r w:rsidR="008C37A0" w:rsidRPr="00B443DC">
        <w:rPr>
          <w:szCs w:val="22"/>
        </w:rPr>
        <w:t>on system</w:t>
      </w:r>
      <w:r w:rsidR="00C20633" w:rsidRPr="00B443DC">
        <w:rPr>
          <w:szCs w:val="22"/>
        </w:rPr>
        <w:t xml:space="preserve"> level </w:t>
      </w:r>
      <w:r w:rsidR="00C125E8" w:rsidRPr="00B443DC">
        <w:rPr>
          <w:szCs w:val="22"/>
        </w:rPr>
        <w:t>capabilities,</w:t>
      </w:r>
      <w:r w:rsidR="00C20633" w:rsidRPr="00B443DC">
        <w:rPr>
          <w:szCs w:val="22"/>
        </w:rPr>
        <w:t xml:space="preserve"> </w:t>
      </w:r>
      <w:r w:rsidR="00C125E8" w:rsidRPr="00B443DC">
        <w:rPr>
          <w:szCs w:val="22"/>
        </w:rPr>
        <w:t>technical param</w:t>
      </w:r>
      <w:r w:rsidR="003C0838" w:rsidRPr="00B443DC">
        <w:rPr>
          <w:szCs w:val="22"/>
        </w:rPr>
        <w:t>e</w:t>
      </w:r>
      <w:r w:rsidR="00C125E8" w:rsidRPr="00B443DC">
        <w:rPr>
          <w:szCs w:val="22"/>
        </w:rPr>
        <w:t xml:space="preserve">ters, and </w:t>
      </w:r>
      <w:r w:rsidR="003F506D" w:rsidRPr="00B443DC">
        <w:rPr>
          <w:szCs w:val="22"/>
        </w:rPr>
        <w:t xml:space="preserve">other requirements </w:t>
      </w:r>
      <w:r w:rsidR="00C20633" w:rsidRPr="00B443DC">
        <w:rPr>
          <w:szCs w:val="22"/>
        </w:rPr>
        <w:t xml:space="preserve">for </w:t>
      </w:r>
      <w:r w:rsidR="00C125E8" w:rsidRPr="00B443DC">
        <w:rPr>
          <w:szCs w:val="22"/>
        </w:rPr>
        <w:t>the proposed SAS.</w:t>
      </w:r>
      <w:r w:rsidR="000B689B" w:rsidRPr="00B443DC">
        <w:rPr>
          <w:szCs w:val="22"/>
        </w:rPr>
        <w:t xml:space="preserve">  To that end, t</w:t>
      </w:r>
      <w:r w:rsidR="000E4951" w:rsidRPr="00B443DC">
        <w:rPr>
          <w:szCs w:val="22"/>
        </w:rPr>
        <w:t xml:space="preserve">his notice provides </w:t>
      </w:r>
      <w:r w:rsidR="00503231" w:rsidRPr="00B443DC">
        <w:rPr>
          <w:szCs w:val="22"/>
        </w:rPr>
        <w:t>more specific guidance</w:t>
      </w:r>
      <w:r w:rsidR="000B689B" w:rsidRPr="00B443DC">
        <w:rPr>
          <w:szCs w:val="22"/>
        </w:rPr>
        <w:t xml:space="preserve"> about </w:t>
      </w:r>
      <w:r w:rsidR="000E4951" w:rsidRPr="00B443DC">
        <w:rPr>
          <w:szCs w:val="22"/>
        </w:rPr>
        <w:t>the objectives and scope of th</w:t>
      </w:r>
      <w:r w:rsidR="00C125E8" w:rsidRPr="00B443DC">
        <w:rPr>
          <w:szCs w:val="22"/>
        </w:rPr>
        <w:t>e upcoming</w:t>
      </w:r>
      <w:r w:rsidR="000E4951" w:rsidRPr="00B443DC">
        <w:rPr>
          <w:szCs w:val="22"/>
        </w:rPr>
        <w:t xml:space="preserve"> workshop and invites all interested </w:t>
      </w:r>
      <w:r w:rsidR="00ED1D04" w:rsidRPr="00B443DC">
        <w:rPr>
          <w:szCs w:val="22"/>
        </w:rPr>
        <w:t xml:space="preserve">parties to develop detailed technical papers addressing </w:t>
      </w:r>
      <w:r w:rsidR="00C125E8" w:rsidRPr="00B443DC">
        <w:rPr>
          <w:szCs w:val="22"/>
        </w:rPr>
        <w:t xml:space="preserve">the </w:t>
      </w:r>
      <w:r w:rsidR="00E91CA6" w:rsidRPr="00B443DC">
        <w:rPr>
          <w:szCs w:val="22"/>
        </w:rPr>
        <w:t xml:space="preserve">specific issues </w:t>
      </w:r>
      <w:r w:rsidR="00C125E8" w:rsidRPr="00B443DC">
        <w:rPr>
          <w:szCs w:val="22"/>
        </w:rPr>
        <w:t>discussed herein</w:t>
      </w:r>
      <w:r w:rsidR="000E4951" w:rsidRPr="00B443DC">
        <w:rPr>
          <w:szCs w:val="22"/>
        </w:rPr>
        <w:t xml:space="preserve">. </w:t>
      </w:r>
    </w:p>
    <w:p w:rsidR="000B689B" w:rsidRPr="00B443DC" w:rsidRDefault="000B689B" w:rsidP="00B443DC">
      <w:pPr>
        <w:rPr>
          <w:szCs w:val="22"/>
        </w:rPr>
      </w:pPr>
    </w:p>
    <w:p w:rsidR="00153997" w:rsidRPr="00B443DC" w:rsidRDefault="00C125E8" w:rsidP="00B443DC">
      <w:pPr>
        <w:rPr>
          <w:szCs w:val="22"/>
        </w:rPr>
      </w:pPr>
      <w:r w:rsidRPr="00B443DC">
        <w:rPr>
          <w:szCs w:val="22"/>
        </w:rPr>
        <w:t>A</w:t>
      </w:r>
      <w:r w:rsidR="00153997" w:rsidRPr="00B443DC">
        <w:rPr>
          <w:szCs w:val="22"/>
        </w:rPr>
        <w:t xml:space="preserve"> detailed agenda</w:t>
      </w:r>
      <w:r w:rsidRPr="00B443DC">
        <w:rPr>
          <w:szCs w:val="22"/>
        </w:rPr>
        <w:t>, including discussion topics and panelists,</w:t>
      </w:r>
      <w:r w:rsidR="00153997" w:rsidRPr="00B443DC">
        <w:rPr>
          <w:szCs w:val="22"/>
        </w:rPr>
        <w:t xml:space="preserve"> will be </w:t>
      </w:r>
      <w:r w:rsidRPr="00B443DC">
        <w:rPr>
          <w:szCs w:val="22"/>
        </w:rPr>
        <w:t xml:space="preserve">released prior to the </w:t>
      </w:r>
      <w:r w:rsidR="00CE349E" w:rsidRPr="00B443DC">
        <w:rPr>
          <w:szCs w:val="22"/>
        </w:rPr>
        <w:t>W</w:t>
      </w:r>
      <w:r w:rsidRPr="00B443DC">
        <w:rPr>
          <w:szCs w:val="22"/>
        </w:rPr>
        <w:t>orkshop</w:t>
      </w:r>
      <w:r w:rsidR="00153997" w:rsidRPr="00B443DC">
        <w:rPr>
          <w:szCs w:val="22"/>
        </w:rPr>
        <w:t>.</w:t>
      </w:r>
    </w:p>
    <w:p w:rsidR="000E4951" w:rsidRPr="00B443DC" w:rsidRDefault="000E4951" w:rsidP="00B443DC">
      <w:pPr>
        <w:rPr>
          <w:szCs w:val="22"/>
        </w:rPr>
      </w:pPr>
    </w:p>
    <w:p w:rsidR="000E4951" w:rsidRPr="00B443DC" w:rsidRDefault="0040183B" w:rsidP="00B443DC">
      <w:pPr>
        <w:rPr>
          <w:b/>
          <w:szCs w:val="22"/>
        </w:rPr>
      </w:pPr>
      <w:r w:rsidRPr="00B443DC">
        <w:rPr>
          <w:b/>
          <w:szCs w:val="22"/>
        </w:rPr>
        <w:t xml:space="preserve">SAS </w:t>
      </w:r>
      <w:r w:rsidR="000E4951" w:rsidRPr="00B443DC">
        <w:rPr>
          <w:b/>
          <w:szCs w:val="22"/>
        </w:rPr>
        <w:t>Background:</w:t>
      </w:r>
    </w:p>
    <w:p w:rsidR="000E4951" w:rsidRPr="00B443DC" w:rsidRDefault="000E4951" w:rsidP="00B443DC">
      <w:pPr>
        <w:rPr>
          <w:szCs w:val="22"/>
        </w:rPr>
      </w:pPr>
    </w:p>
    <w:p w:rsidR="001B03D1" w:rsidRPr="00B443DC" w:rsidRDefault="0040183B" w:rsidP="00B443DC">
      <w:pPr>
        <w:rPr>
          <w:szCs w:val="22"/>
        </w:rPr>
      </w:pPr>
      <w:r w:rsidRPr="00B443DC">
        <w:rPr>
          <w:szCs w:val="22"/>
        </w:rPr>
        <w:t xml:space="preserve">The effectiveness of </w:t>
      </w:r>
      <w:r w:rsidR="001B03D1" w:rsidRPr="00B443DC">
        <w:rPr>
          <w:szCs w:val="22"/>
        </w:rPr>
        <w:t xml:space="preserve">the proposed </w:t>
      </w:r>
      <w:r w:rsidRPr="00B443DC">
        <w:rPr>
          <w:szCs w:val="22"/>
        </w:rPr>
        <w:t xml:space="preserve">dynamic spectrum sharing </w:t>
      </w:r>
      <w:r w:rsidR="001B03D1" w:rsidRPr="00B443DC">
        <w:rPr>
          <w:szCs w:val="22"/>
        </w:rPr>
        <w:t xml:space="preserve">regime </w:t>
      </w:r>
      <w:r w:rsidRPr="00B443DC">
        <w:rPr>
          <w:szCs w:val="22"/>
        </w:rPr>
        <w:t>depen</w:t>
      </w:r>
      <w:r w:rsidR="00D65363" w:rsidRPr="00B443DC">
        <w:rPr>
          <w:szCs w:val="22"/>
        </w:rPr>
        <w:t>ds on</w:t>
      </w:r>
      <w:r w:rsidR="001B03D1" w:rsidRPr="00B443DC">
        <w:rPr>
          <w:szCs w:val="22"/>
        </w:rPr>
        <w:t xml:space="preserve"> proper </w:t>
      </w:r>
      <w:r w:rsidRPr="00B443DC">
        <w:rPr>
          <w:szCs w:val="22"/>
        </w:rPr>
        <w:t xml:space="preserve">spectrum </w:t>
      </w:r>
      <w:r w:rsidR="00D65363" w:rsidRPr="00B443DC">
        <w:rPr>
          <w:szCs w:val="22"/>
        </w:rPr>
        <w:t xml:space="preserve">authorization and </w:t>
      </w:r>
      <w:r w:rsidRPr="00B443DC">
        <w:rPr>
          <w:szCs w:val="22"/>
        </w:rPr>
        <w:t xml:space="preserve">management </w:t>
      </w:r>
      <w:r w:rsidR="000B689B" w:rsidRPr="00B443DC">
        <w:rPr>
          <w:szCs w:val="22"/>
        </w:rPr>
        <w:t>among the various users</w:t>
      </w:r>
      <w:r w:rsidRPr="00B443DC">
        <w:rPr>
          <w:szCs w:val="22"/>
        </w:rPr>
        <w:t xml:space="preserve"> </w:t>
      </w:r>
      <w:r w:rsidR="001B03D1" w:rsidRPr="00B443DC">
        <w:rPr>
          <w:szCs w:val="22"/>
        </w:rPr>
        <w:t xml:space="preserve">that would operate </w:t>
      </w:r>
      <w:r w:rsidRPr="00B443DC">
        <w:rPr>
          <w:szCs w:val="22"/>
        </w:rPr>
        <w:t xml:space="preserve">in the </w:t>
      </w:r>
      <w:r w:rsidR="000B689B" w:rsidRPr="00B443DC">
        <w:rPr>
          <w:szCs w:val="22"/>
        </w:rPr>
        <w:t>3.5 GHz Band.</w:t>
      </w:r>
      <w:r w:rsidRPr="00B443DC">
        <w:rPr>
          <w:szCs w:val="22"/>
        </w:rPr>
        <w:t xml:space="preserve">  The </w:t>
      </w:r>
      <w:r w:rsidR="001B03D1" w:rsidRPr="00B443DC">
        <w:rPr>
          <w:szCs w:val="22"/>
        </w:rPr>
        <w:t>proposed SAS is essential to realizing this goal.</w:t>
      </w:r>
    </w:p>
    <w:p w:rsidR="0040183B" w:rsidRPr="00B443DC" w:rsidRDefault="0040183B" w:rsidP="00B443DC">
      <w:pPr>
        <w:rPr>
          <w:szCs w:val="22"/>
        </w:rPr>
      </w:pPr>
    </w:p>
    <w:p w:rsidR="00501CA6" w:rsidRPr="00B443DC" w:rsidRDefault="00263DD1" w:rsidP="00B443DC">
      <w:pPr>
        <w:rPr>
          <w:szCs w:val="22"/>
        </w:rPr>
      </w:pPr>
      <w:r w:rsidRPr="00B443DC">
        <w:rPr>
          <w:szCs w:val="22"/>
        </w:rPr>
        <w:t>It is likely</w:t>
      </w:r>
      <w:r w:rsidR="0040183B" w:rsidRPr="00B443DC">
        <w:rPr>
          <w:szCs w:val="22"/>
        </w:rPr>
        <w:t xml:space="preserve"> that the SAS </w:t>
      </w:r>
      <w:r w:rsidR="001B03D1" w:rsidRPr="00B443DC">
        <w:rPr>
          <w:szCs w:val="22"/>
        </w:rPr>
        <w:t xml:space="preserve">would </w:t>
      </w:r>
      <w:r w:rsidR="0040183B" w:rsidRPr="00B443DC">
        <w:rPr>
          <w:szCs w:val="22"/>
        </w:rPr>
        <w:t xml:space="preserve">take </w:t>
      </w:r>
      <w:r w:rsidR="00891E30" w:rsidRPr="00B443DC">
        <w:rPr>
          <w:szCs w:val="22"/>
        </w:rPr>
        <w:t>d</w:t>
      </w:r>
      <w:r w:rsidR="0040183B" w:rsidRPr="00B443DC">
        <w:rPr>
          <w:szCs w:val="22"/>
        </w:rPr>
        <w:t xml:space="preserve">ynamic inputs from incumbents and existing authorized users </w:t>
      </w:r>
      <w:r w:rsidR="003F506D" w:rsidRPr="00B443DC">
        <w:rPr>
          <w:szCs w:val="22"/>
        </w:rPr>
        <w:t xml:space="preserve">regarding </w:t>
      </w:r>
      <w:r w:rsidR="0040183B" w:rsidRPr="00B443DC">
        <w:rPr>
          <w:szCs w:val="22"/>
        </w:rPr>
        <w:t>their spectrum utilization.</w:t>
      </w:r>
      <w:r w:rsidR="00501CA6" w:rsidRPr="00B443DC">
        <w:rPr>
          <w:szCs w:val="22"/>
        </w:rPr>
        <w:t xml:space="preserve"> </w:t>
      </w:r>
      <w:r w:rsidR="000B689B" w:rsidRPr="00B443DC">
        <w:rPr>
          <w:szCs w:val="22"/>
        </w:rPr>
        <w:t xml:space="preserve"> </w:t>
      </w:r>
      <w:r w:rsidR="00501CA6" w:rsidRPr="00B443DC">
        <w:rPr>
          <w:szCs w:val="22"/>
        </w:rPr>
        <w:t>Based on such inputs and other factors, the SAS c</w:t>
      </w:r>
      <w:r w:rsidR="001B03D1" w:rsidRPr="00B443DC">
        <w:rPr>
          <w:szCs w:val="22"/>
        </w:rPr>
        <w:t>ould</w:t>
      </w:r>
      <w:r w:rsidR="00501CA6" w:rsidRPr="00B443DC">
        <w:rPr>
          <w:szCs w:val="22"/>
        </w:rPr>
        <w:t xml:space="preserve"> communicate </w:t>
      </w:r>
      <w:r w:rsidR="001B03D1" w:rsidRPr="00B443DC">
        <w:rPr>
          <w:szCs w:val="22"/>
        </w:rPr>
        <w:t xml:space="preserve">with existing and potential 3.5 GHz </w:t>
      </w:r>
      <w:r w:rsidR="003F506D" w:rsidRPr="00B443DC">
        <w:rPr>
          <w:szCs w:val="22"/>
        </w:rPr>
        <w:t xml:space="preserve">Band </w:t>
      </w:r>
      <w:r w:rsidR="001B03D1" w:rsidRPr="00B443DC">
        <w:rPr>
          <w:szCs w:val="22"/>
        </w:rPr>
        <w:t xml:space="preserve">users about </w:t>
      </w:r>
      <w:r w:rsidR="00501CA6" w:rsidRPr="00B443DC">
        <w:rPr>
          <w:szCs w:val="22"/>
        </w:rPr>
        <w:t>the availability</w:t>
      </w:r>
      <w:r w:rsidR="001B03D1" w:rsidRPr="00B443DC">
        <w:rPr>
          <w:szCs w:val="22"/>
        </w:rPr>
        <w:t xml:space="preserve"> of spectrum</w:t>
      </w:r>
      <w:r w:rsidR="00501CA6" w:rsidRPr="00B443DC">
        <w:rPr>
          <w:szCs w:val="22"/>
        </w:rPr>
        <w:t xml:space="preserve"> </w:t>
      </w:r>
      <w:r w:rsidR="001B03D1" w:rsidRPr="00B443DC">
        <w:rPr>
          <w:szCs w:val="22"/>
        </w:rPr>
        <w:t xml:space="preserve">and certain </w:t>
      </w:r>
      <w:r w:rsidR="00501CA6" w:rsidRPr="00B443DC">
        <w:rPr>
          <w:szCs w:val="22"/>
        </w:rPr>
        <w:t xml:space="preserve">operational parameters </w:t>
      </w:r>
      <w:r w:rsidR="001B03D1" w:rsidRPr="00B443DC">
        <w:rPr>
          <w:szCs w:val="22"/>
        </w:rPr>
        <w:t>(</w:t>
      </w:r>
      <w:r w:rsidR="00501CA6" w:rsidRPr="00B443DC">
        <w:rPr>
          <w:szCs w:val="22"/>
        </w:rPr>
        <w:t>see Figure 1</w:t>
      </w:r>
      <w:r w:rsidR="001B03D1" w:rsidRPr="00B443DC">
        <w:rPr>
          <w:szCs w:val="22"/>
        </w:rPr>
        <w:t>)</w:t>
      </w:r>
      <w:r w:rsidR="00501CA6" w:rsidRPr="00B443DC">
        <w:rPr>
          <w:szCs w:val="22"/>
        </w:rPr>
        <w:t xml:space="preserve">. Similar to </w:t>
      </w:r>
      <w:r w:rsidR="003F506D" w:rsidRPr="00B443DC">
        <w:rPr>
          <w:szCs w:val="22"/>
        </w:rPr>
        <w:t xml:space="preserve">the </w:t>
      </w:r>
      <w:r w:rsidR="00501CA6" w:rsidRPr="00B443DC">
        <w:rPr>
          <w:szCs w:val="22"/>
        </w:rPr>
        <w:t xml:space="preserve">approach taken in </w:t>
      </w:r>
      <w:r w:rsidR="000B689B" w:rsidRPr="00B443DC">
        <w:rPr>
          <w:szCs w:val="22"/>
        </w:rPr>
        <w:t xml:space="preserve">the </w:t>
      </w:r>
      <w:r w:rsidR="00501CA6" w:rsidRPr="00B443DC">
        <w:rPr>
          <w:szCs w:val="22"/>
        </w:rPr>
        <w:t>TV White Space</w:t>
      </w:r>
      <w:r w:rsidR="000B689B" w:rsidRPr="00B443DC">
        <w:rPr>
          <w:szCs w:val="22"/>
        </w:rPr>
        <w:t xml:space="preserve"> proceeding</w:t>
      </w:r>
      <w:r w:rsidR="00501CA6" w:rsidRPr="00B443DC">
        <w:rPr>
          <w:szCs w:val="22"/>
        </w:rPr>
        <w:t>,</w:t>
      </w:r>
      <w:r w:rsidR="001B03D1" w:rsidRPr="00B443DC">
        <w:rPr>
          <w:rStyle w:val="FootnoteReference"/>
          <w:szCs w:val="22"/>
        </w:rPr>
        <w:footnoteReference w:id="9"/>
      </w:r>
      <w:r w:rsidR="00501CA6" w:rsidRPr="00B443DC">
        <w:rPr>
          <w:szCs w:val="22"/>
        </w:rPr>
        <w:t xml:space="preserve"> we assume infrastructure nodes, like Radio Access Networks Operation and Maintenance (RAN/O&amp;M), Node B/Base Stations (eNB/BS), or Access Points (APs) would interact with</w:t>
      </w:r>
      <w:r w:rsidR="001B03D1" w:rsidRPr="00B443DC">
        <w:rPr>
          <w:szCs w:val="22"/>
        </w:rPr>
        <w:t xml:space="preserve"> the</w:t>
      </w:r>
      <w:r w:rsidR="00501CA6" w:rsidRPr="00B443DC">
        <w:rPr>
          <w:szCs w:val="22"/>
        </w:rPr>
        <w:t xml:space="preserve"> SAS and provide User Equipment/Mobile Stations/Access Terminals  (UE/MS/AT’s) with operational parameters and </w:t>
      </w:r>
      <w:r w:rsidR="001B03D1" w:rsidRPr="00B443DC">
        <w:rPr>
          <w:szCs w:val="22"/>
        </w:rPr>
        <w:t xml:space="preserve"> updates</w:t>
      </w:r>
      <w:r w:rsidR="00501CA6" w:rsidRPr="00B443DC">
        <w:rPr>
          <w:szCs w:val="22"/>
        </w:rPr>
        <w:t>.</w:t>
      </w:r>
    </w:p>
    <w:p w:rsidR="00501CA6" w:rsidRPr="00B443DC" w:rsidRDefault="00501CA6" w:rsidP="00B443DC">
      <w:pPr>
        <w:rPr>
          <w:szCs w:val="22"/>
        </w:rPr>
      </w:pPr>
    </w:p>
    <w:p w:rsidR="0040183B" w:rsidRPr="00B443DC" w:rsidRDefault="0040183B" w:rsidP="00B443DC">
      <w:pPr>
        <w:rPr>
          <w:szCs w:val="22"/>
        </w:rPr>
      </w:pPr>
    </w:p>
    <w:p w:rsidR="00474B58" w:rsidRPr="00B443DC" w:rsidRDefault="00474B58" w:rsidP="00B443DC">
      <w:pPr>
        <w:spacing w:after="200"/>
        <w:rPr>
          <w:szCs w:val="22"/>
        </w:rPr>
      </w:pPr>
    </w:p>
    <w:p w:rsidR="00474B58" w:rsidRPr="00B443DC" w:rsidRDefault="00E90D2E" w:rsidP="00B443DC">
      <w:pPr>
        <w:spacing w:after="200"/>
        <w:jc w:val="center"/>
        <w:rPr>
          <w:szCs w:val="22"/>
        </w:rPr>
      </w:pPr>
      <w:r w:rsidRPr="00B443DC">
        <w:rPr>
          <w:noProof/>
          <w:szCs w:val="22"/>
        </w:rPr>
        <w:lastRenderedPageBreak/>
        <w:drawing>
          <wp:inline distT="0" distB="0" distL="0" distR="0" wp14:anchorId="628B2E0A" wp14:editId="1072214F">
            <wp:extent cx="4999121" cy="17179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9121" cy="1717949"/>
                    </a:xfrm>
                    <a:prstGeom prst="rect">
                      <a:avLst/>
                    </a:prstGeom>
                    <a:noFill/>
                    <a:ln>
                      <a:noFill/>
                    </a:ln>
                  </pic:spPr>
                </pic:pic>
              </a:graphicData>
            </a:graphic>
          </wp:inline>
        </w:drawing>
      </w:r>
    </w:p>
    <w:p w:rsidR="00474B58" w:rsidRPr="00B443DC" w:rsidRDefault="00474B58" w:rsidP="00B443DC">
      <w:pPr>
        <w:spacing w:after="200"/>
        <w:jc w:val="center"/>
        <w:rPr>
          <w:szCs w:val="22"/>
        </w:rPr>
      </w:pPr>
      <w:r w:rsidRPr="00B443DC">
        <w:rPr>
          <w:szCs w:val="22"/>
        </w:rPr>
        <w:t xml:space="preserve">Figure 1: Spectrum </w:t>
      </w:r>
      <w:r w:rsidR="0061556E" w:rsidRPr="00B443DC">
        <w:rPr>
          <w:szCs w:val="22"/>
        </w:rPr>
        <w:t xml:space="preserve">Access </w:t>
      </w:r>
      <w:r w:rsidR="00E90D2E" w:rsidRPr="00B443DC">
        <w:rPr>
          <w:szCs w:val="22"/>
        </w:rPr>
        <w:t>System</w:t>
      </w:r>
      <w:r w:rsidR="00C84D05" w:rsidRPr="00B443DC">
        <w:rPr>
          <w:szCs w:val="22"/>
        </w:rPr>
        <w:t xml:space="preserve"> </w:t>
      </w:r>
    </w:p>
    <w:p w:rsidR="006A2FEA" w:rsidRPr="00B443DC" w:rsidRDefault="000A7981" w:rsidP="00B443DC">
      <w:pPr>
        <w:spacing w:after="200"/>
        <w:rPr>
          <w:szCs w:val="22"/>
        </w:rPr>
      </w:pPr>
      <w:r w:rsidRPr="00B443DC">
        <w:rPr>
          <w:szCs w:val="22"/>
        </w:rPr>
        <w:t xml:space="preserve">As described in the </w:t>
      </w:r>
      <w:r w:rsidR="009F7B06" w:rsidRPr="00B443DC">
        <w:rPr>
          <w:szCs w:val="22"/>
        </w:rPr>
        <w:t xml:space="preserve">3.5 GHz </w:t>
      </w:r>
      <w:r w:rsidRPr="00B443DC">
        <w:rPr>
          <w:szCs w:val="22"/>
        </w:rPr>
        <w:t>NPRM, several</w:t>
      </w:r>
      <w:r w:rsidR="006A2FEA" w:rsidRPr="00B443DC">
        <w:rPr>
          <w:szCs w:val="22"/>
        </w:rPr>
        <w:t xml:space="preserve"> high-level functions </w:t>
      </w:r>
      <w:r w:rsidR="008E2E08" w:rsidRPr="00B443DC">
        <w:rPr>
          <w:szCs w:val="22"/>
        </w:rPr>
        <w:t xml:space="preserve">may </w:t>
      </w:r>
      <w:r w:rsidR="006A2FEA" w:rsidRPr="00B443DC">
        <w:rPr>
          <w:szCs w:val="22"/>
        </w:rPr>
        <w:t xml:space="preserve">be required for </w:t>
      </w:r>
      <w:r w:rsidR="007B7D9B" w:rsidRPr="00B443DC">
        <w:rPr>
          <w:szCs w:val="22"/>
        </w:rPr>
        <w:t>the</w:t>
      </w:r>
      <w:r w:rsidR="00DB7281" w:rsidRPr="00B443DC">
        <w:rPr>
          <w:szCs w:val="22"/>
        </w:rPr>
        <w:t xml:space="preserve"> </w:t>
      </w:r>
      <w:r w:rsidR="007B7D9B" w:rsidRPr="00B443DC">
        <w:rPr>
          <w:szCs w:val="22"/>
        </w:rPr>
        <w:t xml:space="preserve">proposed </w:t>
      </w:r>
      <w:r w:rsidR="00DB7281" w:rsidRPr="00B443DC">
        <w:rPr>
          <w:szCs w:val="22"/>
        </w:rPr>
        <w:t xml:space="preserve">SAS </w:t>
      </w:r>
      <w:r w:rsidR="000B689B" w:rsidRPr="00B443DC">
        <w:rPr>
          <w:szCs w:val="22"/>
        </w:rPr>
        <w:t xml:space="preserve">to </w:t>
      </w:r>
      <w:r w:rsidR="006A2FEA" w:rsidRPr="00B443DC">
        <w:rPr>
          <w:szCs w:val="22"/>
        </w:rPr>
        <w:t>operate successfully.</w:t>
      </w:r>
      <w:r w:rsidRPr="00B443DC">
        <w:rPr>
          <w:rStyle w:val="FootnoteReference"/>
          <w:szCs w:val="22"/>
        </w:rPr>
        <w:footnoteReference w:id="10"/>
      </w:r>
      <w:r w:rsidR="006A2FEA" w:rsidRPr="00B443DC">
        <w:rPr>
          <w:szCs w:val="22"/>
        </w:rPr>
        <w:t xml:space="preserve"> </w:t>
      </w:r>
      <w:r w:rsidR="009F7B06" w:rsidRPr="00B443DC">
        <w:rPr>
          <w:szCs w:val="22"/>
        </w:rPr>
        <w:t xml:space="preserve"> </w:t>
      </w:r>
      <w:r w:rsidR="006A2FEA" w:rsidRPr="00B443DC">
        <w:rPr>
          <w:szCs w:val="22"/>
        </w:rPr>
        <w:t>First,</w:t>
      </w:r>
      <w:r w:rsidR="000B689B" w:rsidRPr="00B443DC">
        <w:rPr>
          <w:szCs w:val="22"/>
        </w:rPr>
        <w:t xml:space="preserve"> </w:t>
      </w:r>
      <w:r w:rsidR="006A2FEA" w:rsidRPr="00B443DC">
        <w:rPr>
          <w:szCs w:val="22"/>
        </w:rPr>
        <w:t xml:space="preserve">the SAS </w:t>
      </w:r>
      <w:r w:rsidR="000B689B" w:rsidRPr="00B443DC">
        <w:rPr>
          <w:szCs w:val="22"/>
        </w:rPr>
        <w:t>would</w:t>
      </w:r>
      <w:r w:rsidR="007B7D9B" w:rsidRPr="00B443DC">
        <w:rPr>
          <w:szCs w:val="22"/>
        </w:rPr>
        <w:t xml:space="preserve"> need </w:t>
      </w:r>
      <w:r w:rsidR="00DB7281" w:rsidRPr="00B443DC">
        <w:rPr>
          <w:szCs w:val="22"/>
        </w:rPr>
        <w:t xml:space="preserve">access to </w:t>
      </w:r>
      <w:r w:rsidR="006A2FEA" w:rsidRPr="00B443DC">
        <w:rPr>
          <w:szCs w:val="22"/>
        </w:rPr>
        <w:t>a dynamic stream of</w:t>
      </w:r>
      <w:r w:rsidR="00DB7281" w:rsidRPr="00B443DC">
        <w:rPr>
          <w:szCs w:val="22"/>
        </w:rPr>
        <w:t xml:space="preserve"> location</w:t>
      </w:r>
      <w:r w:rsidR="007B7D9B" w:rsidRPr="00B443DC">
        <w:rPr>
          <w:szCs w:val="22"/>
        </w:rPr>
        <w:t>-</w:t>
      </w:r>
      <w:r w:rsidR="00DB7281" w:rsidRPr="00B443DC">
        <w:rPr>
          <w:szCs w:val="22"/>
        </w:rPr>
        <w:t xml:space="preserve">specific spectrum usage and interference </w:t>
      </w:r>
      <w:r w:rsidR="006A2FEA" w:rsidRPr="00B443DC">
        <w:rPr>
          <w:szCs w:val="22"/>
        </w:rPr>
        <w:t>data</w:t>
      </w:r>
      <w:r w:rsidR="007B7D9B" w:rsidRPr="00B443DC">
        <w:rPr>
          <w:szCs w:val="22"/>
        </w:rPr>
        <w:t>.</w:t>
      </w:r>
      <w:r w:rsidR="00DB7281" w:rsidRPr="00B443DC">
        <w:rPr>
          <w:szCs w:val="22"/>
        </w:rPr>
        <w:t xml:space="preserve"> </w:t>
      </w:r>
      <w:r w:rsidR="009F7B06" w:rsidRPr="00B443DC">
        <w:rPr>
          <w:szCs w:val="22"/>
        </w:rPr>
        <w:t xml:space="preserve"> </w:t>
      </w:r>
      <w:r w:rsidR="006A2FEA" w:rsidRPr="00B443DC">
        <w:rPr>
          <w:szCs w:val="22"/>
        </w:rPr>
        <w:t xml:space="preserve">Second, it </w:t>
      </w:r>
      <w:r w:rsidR="000B689B" w:rsidRPr="00B443DC">
        <w:rPr>
          <w:szCs w:val="22"/>
        </w:rPr>
        <w:t xml:space="preserve">would </w:t>
      </w:r>
      <w:r w:rsidR="006A2FEA" w:rsidRPr="00B443DC">
        <w:rPr>
          <w:szCs w:val="22"/>
        </w:rPr>
        <w:t xml:space="preserve">need a baseline set of standardized methods for interpreting and operating on this data to determine allowable operations across the various tiers of users. </w:t>
      </w:r>
      <w:r w:rsidR="009F7B06" w:rsidRPr="00B443DC">
        <w:rPr>
          <w:szCs w:val="22"/>
        </w:rPr>
        <w:t xml:space="preserve"> </w:t>
      </w:r>
      <w:r w:rsidR="006A2FEA" w:rsidRPr="00B443DC">
        <w:rPr>
          <w:szCs w:val="22"/>
        </w:rPr>
        <w:t xml:space="preserve">Third, it would need </w:t>
      </w:r>
      <w:r w:rsidR="000B689B" w:rsidRPr="00B443DC">
        <w:rPr>
          <w:szCs w:val="22"/>
        </w:rPr>
        <w:t>to</w:t>
      </w:r>
      <w:r w:rsidR="00DB7281" w:rsidRPr="00B443DC">
        <w:rPr>
          <w:szCs w:val="22"/>
        </w:rPr>
        <w:t xml:space="preserve"> identify proper remedies </w:t>
      </w:r>
      <w:r w:rsidR="007B7D9B" w:rsidRPr="00B443DC">
        <w:rPr>
          <w:szCs w:val="22"/>
        </w:rPr>
        <w:t xml:space="preserve">to </w:t>
      </w:r>
      <w:r w:rsidR="006A2FEA" w:rsidRPr="00B443DC">
        <w:rPr>
          <w:szCs w:val="22"/>
        </w:rPr>
        <w:t xml:space="preserve">interference </w:t>
      </w:r>
      <w:r w:rsidR="007B7D9B" w:rsidRPr="00B443DC">
        <w:rPr>
          <w:szCs w:val="22"/>
        </w:rPr>
        <w:t xml:space="preserve">issues </w:t>
      </w:r>
      <w:r w:rsidR="00DB7281" w:rsidRPr="00B443DC">
        <w:rPr>
          <w:szCs w:val="22"/>
        </w:rPr>
        <w:t>in a timely manner</w:t>
      </w:r>
      <w:r w:rsidR="006A2FEA" w:rsidRPr="00B443DC">
        <w:rPr>
          <w:szCs w:val="22"/>
        </w:rPr>
        <w:t xml:space="preserve"> and communicate these instructions back to operational network nodes</w:t>
      </w:r>
      <w:r w:rsidR="00DB7281" w:rsidRPr="00B443DC">
        <w:rPr>
          <w:szCs w:val="22"/>
        </w:rPr>
        <w:t>.</w:t>
      </w:r>
      <w:r w:rsidR="006A2FEA" w:rsidRPr="00B443DC">
        <w:rPr>
          <w:szCs w:val="22"/>
        </w:rPr>
        <w:t xml:space="preserve"> </w:t>
      </w:r>
      <w:r w:rsidR="009F7B06" w:rsidRPr="00B443DC">
        <w:rPr>
          <w:szCs w:val="22"/>
        </w:rPr>
        <w:t xml:space="preserve"> </w:t>
      </w:r>
      <w:r w:rsidR="006A2FEA" w:rsidRPr="00B443DC">
        <w:rPr>
          <w:szCs w:val="22"/>
        </w:rPr>
        <w:t xml:space="preserve">Finally, the SAS </w:t>
      </w:r>
      <w:r w:rsidR="003F506D" w:rsidRPr="00B443DC">
        <w:rPr>
          <w:szCs w:val="22"/>
        </w:rPr>
        <w:t xml:space="preserve">could </w:t>
      </w:r>
      <w:r w:rsidR="006A2FEA" w:rsidRPr="00B443DC">
        <w:rPr>
          <w:szCs w:val="22"/>
        </w:rPr>
        <w:t>use additional data from connected network nodes to monitor, and if necessary, enforce compliance by participating network nodes.</w:t>
      </w:r>
      <w:r w:rsidR="00325EF7" w:rsidRPr="00B443DC">
        <w:rPr>
          <w:szCs w:val="22"/>
        </w:rPr>
        <w:t xml:space="preserve"> </w:t>
      </w:r>
      <w:r w:rsidR="009F7B06" w:rsidRPr="00B443DC">
        <w:rPr>
          <w:szCs w:val="22"/>
        </w:rPr>
        <w:t xml:space="preserve"> </w:t>
      </w:r>
      <w:r w:rsidR="00325EF7" w:rsidRPr="00B443DC">
        <w:rPr>
          <w:szCs w:val="22"/>
        </w:rPr>
        <w:t>Figure 1 depicts a high-level illustration of some of these concepts.</w:t>
      </w:r>
    </w:p>
    <w:p w:rsidR="00DB7281" w:rsidRPr="00B443DC" w:rsidRDefault="005506DD" w:rsidP="00B443DC">
      <w:pPr>
        <w:spacing w:after="200"/>
        <w:rPr>
          <w:szCs w:val="22"/>
        </w:rPr>
      </w:pPr>
      <w:r w:rsidRPr="00B443DC">
        <w:rPr>
          <w:szCs w:val="22"/>
        </w:rPr>
        <w:t>To ensure consistent, predictable, and replicable</w:t>
      </w:r>
      <w:r w:rsidR="005436C9" w:rsidRPr="00B443DC">
        <w:rPr>
          <w:szCs w:val="22"/>
        </w:rPr>
        <w:t xml:space="preserve"> system operation across different</w:t>
      </w:r>
      <w:r w:rsidR="0022515A" w:rsidRPr="00B443DC">
        <w:rPr>
          <w:szCs w:val="22"/>
        </w:rPr>
        <w:t xml:space="preserve"> systems</w:t>
      </w:r>
      <w:r w:rsidR="00503231" w:rsidRPr="00B443DC">
        <w:rPr>
          <w:szCs w:val="22"/>
        </w:rPr>
        <w:t xml:space="preserve">, </w:t>
      </w:r>
      <w:r w:rsidR="009641A3" w:rsidRPr="00B443DC">
        <w:rPr>
          <w:szCs w:val="22"/>
        </w:rPr>
        <w:t xml:space="preserve">some </w:t>
      </w:r>
      <w:r w:rsidR="0022515A" w:rsidRPr="00B443DC">
        <w:rPr>
          <w:szCs w:val="22"/>
        </w:rPr>
        <w:t>minimum standards regarding issues such as:</w:t>
      </w:r>
      <w:r w:rsidR="00E80339" w:rsidRPr="00B443DC">
        <w:rPr>
          <w:szCs w:val="22"/>
        </w:rPr>
        <w:t xml:space="preserve"> </w:t>
      </w:r>
      <w:r w:rsidR="0022515A" w:rsidRPr="00B443DC">
        <w:rPr>
          <w:szCs w:val="22"/>
        </w:rPr>
        <w:t>(1)</w:t>
      </w:r>
      <w:r w:rsidR="009641A3" w:rsidRPr="00B443DC">
        <w:rPr>
          <w:szCs w:val="22"/>
        </w:rPr>
        <w:t xml:space="preserve"> transmit and receive power levels</w:t>
      </w:r>
      <w:r w:rsidR="0022515A" w:rsidRPr="00B443DC">
        <w:rPr>
          <w:szCs w:val="22"/>
        </w:rPr>
        <w:t>; (2</w:t>
      </w:r>
      <w:r w:rsidR="008C37A0" w:rsidRPr="00B443DC">
        <w:rPr>
          <w:szCs w:val="22"/>
        </w:rPr>
        <w:t>) co</w:t>
      </w:r>
      <w:r w:rsidR="009641A3" w:rsidRPr="00B443DC">
        <w:rPr>
          <w:szCs w:val="22"/>
        </w:rPr>
        <w:t>-channel interference thresholds</w:t>
      </w:r>
      <w:r w:rsidR="0022515A" w:rsidRPr="00B443DC">
        <w:rPr>
          <w:szCs w:val="22"/>
        </w:rPr>
        <w:t>; and (3) adjacent channel interference thresholds</w:t>
      </w:r>
      <w:r w:rsidR="009641A3" w:rsidRPr="00B443DC">
        <w:rPr>
          <w:szCs w:val="22"/>
        </w:rPr>
        <w:t xml:space="preserve"> </w:t>
      </w:r>
      <w:r w:rsidR="008E2E08" w:rsidRPr="00B443DC">
        <w:rPr>
          <w:szCs w:val="22"/>
        </w:rPr>
        <w:t xml:space="preserve">may </w:t>
      </w:r>
      <w:r w:rsidRPr="00B443DC">
        <w:rPr>
          <w:szCs w:val="22"/>
        </w:rPr>
        <w:t xml:space="preserve">need to </w:t>
      </w:r>
      <w:r w:rsidR="007B7D9B" w:rsidRPr="00B443DC">
        <w:rPr>
          <w:szCs w:val="22"/>
        </w:rPr>
        <w:t xml:space="preserve">be established. </w:t>
      </w:r>
      <w:r w:rsidR="000B689B" w:rsidRPr="00B443DC">
        <w:rPr>
          <w:szCs w:val="22"/>
        </w:rPr>
        <w:t xml:space="preserve"> </w:t>
      </w:r>
      <w:r w:rsidR="007B7D9B" w:rsidRPr="00B443DC">
        <w:rPr>
          <w:szCs w:val="22"/>
        </w:rPr>
        <w:t xml:space="preserve">In addition, </w:t>
      </w:r>
      <w:r w:rsidR="001A7D85" w:rsidRPr="00B443DC">
        <w:rPr>
          <w:szCs w:val="22"/>
        </w:rPr>
        <w:t>common methods of measuring, quantifying, encoding and communicating</w:t>
      </w:r>
      <w:r w:rsidR="008E2E08" w:rsidRPr="00B443DC">
        <w:rPr>
          <w:szCs w:val="22"/>
        </w:rPr>
        <w:t xml:space="preserve"> various technical information and </w:t>
      </w:r>
      <w:r w:rsidR="001A7D85" w:rsidRPr="00B443DC">
        <w:rPr>
          <w:szCs w:val="22"/>
        </w:rPr>
        <w:t xml:space="preserve">interference </w:t>
      </w:r>
      <w:r w:rsidR="008E2E08" w:rsidRPr="00B443DC">
        <w:rPr>
          <w:szCs w:val="22"/>
        </w:rPr>
        <w:t>events</w:t>
      </w:r>
      <w:r w:rsidR="007B7D9B" w:rsidRPr="00B443DC">
        <w:rPr>
          <w:szCs w:val="22"/>
        </w:rPr>
        <w:t xml:space="preserve"> </w:t>
      </w:r>
      <w:r w:rsidR="001A7D85" w:rsidRPr="00B443DC">
        <w:rPr>
          <w:szCs w:val="22"/>
        </w:rPr>
        <w:t xml:space="preserve">across systems </w:t>
      </w:r>
      <w:r w:rsidR="0022515A" w:rsidRPr="00B443DC">
        <w:rPr>
          <w:szCs w:val="22"/>
        </w:rPr>
        <w:t xml:space="preserve">using a variety of </w:t>
      </w:r>
      <w:r w:rsidR="008E2E08" w:rsidRPr="00B443DC">
        <w:rPr>
          <w:szCs w:val="22"/>
        </w:rPr>
        <w:t xml:space="preserve">different </w:t>
      </w:r>
      <w:r w:rsidR="003730B2" w:rsidRPr="00B443DC">
        <w:rPr>
          <w:szCs w:val="22"/>
        </w:rPr>
        <w:t xml:space="preserve">technologies and deployment </w:t>
      </w:r>
      <w:r w:rsidR="0022515A" w:rsidRPr="00B443DC">
        <w:rPr>
          <w:szCs w:val="22"/>
        </w:rPr>
        <w:t xml:space="preserve">models </w:t>
      </w:r>
      <w:r w:rsidR="008E2E08" w:rsidRPr="00B443DC">
        <w:rPr>
          <w:szCs w:val="22"/>
        </w:rPr>
        <w:t>may need to</w:t>
      </w:r>
      <w:r w:rsidRPr="00B443DC">
        <w:rPr>
          <w:szCs w:val="22"/>
        </w:rPr>
        <w:t xml:space="preserve"> </w:t>
      </w:r>
      <w:r w:rsidR="007B7D9B" w:rsidRPr="00B443DC">
        <w:rPr>
          <w:szCs w:val="22"/>
        </w:rPr>
        <w:t>be implemented</w:t>
      </w:r>
      <w:r w:rsidR="003730B2" w:rsidRPr="00B443DC">
        <w:rPr>
          <w:szCs w:val="22"/>
        </w:rPr>
        <w:t xml:space="preserve">. </w:t>
      </w:r>
      <w:r w:rsidR="007B7D9B" w:rsidRPr="00B443DC">
        <w:rPr>
          <w:szCs w:val="22"/>
        </w:rPr>
        <w:t xml:space="preserve">  These methods </w:t>
      </w:r>
      <w:r w:rsidR="008E2E08" w:rsidRPr="00B443DC">
        <w:rPr>
          <w:szCs w:val="22"/>
        </w:rPr>
        <w:t>c</w:t>
      </w:r>
      <w:r w:rsidRPr="00B443DC">
        <w:rPr>
          <w:szCs w:val="22"/>
        </w:rPr>
        <w:t xml:space="preserve">ould </w:t>
      </w:r>
      <w:r w:rsidR="00DB7281" w:rsidRPr="00B443DC">
        <w:rPr>
          <w:szCs w:val="22"/>
        </w:rPr>
        <w:t>take into account both co-channel and adjacent channel interference between nearby nodes</w:t>
      </w:r>
      <w:r w:rsidR="008E2E08" w:rsidRPr="00B443DC">
        <w:rPr>
          <w:szCs w:val="22"/>
        </w:rPr>
        <w:t>,</w:t>
      </w:r>
      <w:r w:rsidR="002C333B" w:rsidRPr="00B443DC">
        <w:rPr>
          <w:szCs w:val="22"/>
        </w:rPr>
        <w:t xml:space="preserve"> </w:t>
      </w:r>
      <w:r w:rsidR="00DB7281" w:rsidRPr="00B443DC">
        <w:rPr>
          <w:szCs w:val="22"/>
        </w:rPr>
        <w:t xml:space="preserve">systems </w:t>
      </w:r>
      <w:r w:rsidR="008E2E08" w:rsidRPr="00B443DC">
        <w:rPr>
          <w:szCs w:val="22"/>
        </w:rPr>
        <w:t xml:space="preserve">or devices that </w:t>
      </w:r>
      <w:r w:rsidR="00DB7281" w:rsidRPr="00B443DC">
        <w:rPr>
          <w:szCs w:val="22"/>
        </w:rPr>
        <w:t xml:space="preserve">may not be synchronized </w:t>
      </w:r>
      <w:r w:rsidR="007B7D9B" w:rsidRPr="00B443DC">
        <w:rPr>
          <w:szCs w:val="22"/>
        </w:rPr>
        <w:t>or coordinated.</w:t>
      </w:r>
      <w:r w:rsidR="00DB7281" w:rsidRPr="00B443DC">
        <w:rPr>
          <w:szCs w:val="22"/>
        </w:rPr>
        <w:t xml:space="preserve"> </w:t>
      </w:r>
    </w:p>
    <w:p w:rsidR="00C84D05" w:rsidRPr="00B443DC" w:rsidRDefault="005506DD" w:rsidP="00B443DC">
      <w:pPr>
        <w:spacing w:after="200"/>
        <w:rPr>
          <w:szCs w:val="22"/>
        </w:rPr>
      </w:pPr>
      <w:r w:rsidRPr="00B443DC">
        <w:rPr>
          <w:szCs w:val="22"/>
        </w:rPr>
        <w:t xml:space="preserve">The Bureaus </w:t>
      </w:r>
      <w:r w:rsidR="008E2E08" w:rsidRPr="00B443DC">
        <w:rPr>
          <w:szCs w:val="22"/>
        </w:rPr>
        <w:t xml:space="preserve">plan </w:t>
      </w:r>
      <w:r w:rsidRPr="00B443DC">
        <w:rPr>
          <w:szCs w:val="22"/>
        </w:rPr>
        <w:t>to organize the workshop around four</w:t>
      </w:r>
      <w:r w:rsidR="003730B2" w:rsidRPr="00B443DC">
        <w:rPr>
          <w:szCs w:val="22"/>
        </w:rPr>
        <w:t xml:space="preserve"> </w:t>
      </w:r>
      <w:r w:rsidRPr="00B443DC">
        <w:rPr>
          <w:szCs w:val="22"/>
        </w:rPr>
        <w:t xml:space="preserve">Focus Areas that relate to the high-level functionalities described above. We encourage </w:t>
      </w:r>
      <w:r w:rsidR="00A75F37">
        <w:rPr>
          <w:szCs w:val="22"/>
        </w:rPr>
        <w:t>respondents</w:t>
      </w:r>
      <w:r w:rsidRPr="00B443DC">
        <w:rPr>
          <w:szCs w:val="22"/>
        </w:rPr>
        <w:t xml:space="preserve"> to </w:t>
      </w:r>
      <w:r w:rsidR="003730B2" w:rsidRPr="00B443DC">
        <w:rPr>
          <w:szCs w:val="22"/>
        </w:rPr>
        <w:t xml:space="preserve">address one or </w:t>
      </w:r>
      <w:r w:rsidR="007B7D9B" w:rsidRPr="00B443DC">
        <w:rPr>
          <w:szCs w:val="22"/>
        </w:rPr>
        <w:t xml:space="preserve">more </w:t>
      </w:r>
      <w:r w:rsidRPr="00B443DC">
        <w:rPr>
          <w:szCs w:val="22"/>
        </w:rPr>
        <w:t xml:space="preserve">of these </w:t>
      </w:r>
      <w:r w:rsidR="007B7D9B" w:rsidRPr="00B443DC">
        <w:rPr>
          <w:szCs w:val="22"/>
        </w:rPr>
        <w:t>focus areas</w:t>
      </w:r>
      <w:r w:rsidRPr="00B443DC">
        <w:rPr>
          <w:szCs w:val="22"/>
        </w:rPr>
        <w:t xml:space="preserve"> and to </w:t>
      </w:r>
      <w:r w:rsidR="00BB77AC" w:rsidRPr="00B443DC">
        <w:rPr>
          <w:szCs w:val="22"/>
        </w:rPr>
        <w:t xml:space="preserve">confine their submissions </w:t>
      </w:r>
      <w:r w:rsidRPr="00B443DC">
        <w:rPr>
          <w:szCs w:val="22"/>
        </w:rPr>
        <w:t xml:space="preserve">to </w:t>
      </w:r>
      <w:r w:rsidR="00BB77AC" w:rsidRPr="00B443DC">
        <w:rPr>
          <w:szCs w:val="22"/>
        </w:rPr>
        <w:t xml:space="preserve">the operation of the SAS as discussed </w:t>
      </w:r>
      <w:r w:rsidRPr="00B443DC">
        <w:rPr>
          <w:szCs w:val="22"/>
        </w:rPr>
        <w:t>in this Public Notice</w:t>
      </w:r>
      <w:r w:rsidR="007B7D9B" w:rsidRPr="00B443DC">
        <w:rPr>
          <w:szCs w:val="22"/>
        </w:rPr>
        <w:t xml:space="preserve">. </w:t>
      </w:r>
      <w:r w:rsidRPr="00B443DC">
        <w:rPr>
          <w:szCs w:val="22"/>
        </w:rPr>
        <w:t xml:space="preserve"> To facilitate comparison of various proposals, </w:t>
      </w:r>
      <w:r w:rsidR="00A75F37">
        <w:rPr>
          <w:szCs w:val="22"/>
        </w:rPr>
        <w:t xml:space="preserve">respondents </w:t>
      </w:r>
      <w:r w:rsidR="007B7D9B" w:rsidRPr="00B443DC">
        <w:rPr>
          <w:szCs w:val="22"/>
        </w:rPr>
        <w:t xml:space="preserve">should </w:t>
      </w:r>
      <w:r w:rsidRPr="00B443DC">
        <w:rPr>
          <w:szCs w:val="22"/>
        </w:rPr>
        <w:t xml:space="preserve">structure </w:t>
      </w:r>
      <w:r w:rsidR="00A75F37">
        <w:rPr>
          <w:szCs w:val="22"/>
        </w:rPr>
        <w:t xml:space="preserve">their technical papers </w:t>
      </w:r>
      <w:r w:rsidRPr="00B443DC">
        <w:rPr>
          <w:szCs w:val="22"/>
        </w:rPr>
        <w:t xml:space="preserve">in a way that allows easy cross-referencing to the specific Focus Area descriptors (A.1., A.2., etc.) listed below. </w:t>
      </w:r>
    </w:p>
    <w:p w:rsidR="00501CA6" w:rsidRPr="00B443DC" w:rsidRDefault="00501CA6" w:rsidP="00B443DC">
      <w:pPr>
        <w:rPr>
          <w:b/>
          <w:szCs w:val="22"/>
        </w:rPr>
      </w:pPr>
      <w:r w:rsidRPr="00B443DC">
        <w:rPr>
          <w:b/>
          <w:szCs w:val="22"/>
        </w:rPr>
        <w:t xml:space="preserve">Focus Area </w:t>
      </w:r>
      <w:r w:rsidR="00474B58" w:rsidRPr="00B443DC">
        <w:rPr>
          <w:b/>
          <w:szCs w:val="22"/>
        </w:rPr>
        <w:t>A</w:t>
      </w:r>
      <w:r w:rsidRPr="00B443DC">
        <w:rPr>
          <w:b/>
          <w:szCs w:val="22"/>
        </w:rPr>
        <w:t xml:space="preserve">:  </w:t>
      </w:r>
      <w:r w:rsidR="00347E03" w:rsidRPr="00B443DC">
        <w:rPr>
          <w:b/>
          <w:szCs w:val="22"/>
        </w:rPr>
        <w:t>General R</w:t>
      </w:r>
      <w:r w:rsidR="00BB77AC" w:rsidRPr="00B443DC">
        <w:rPr>
          <w:b/>
          <w:szCs w:val="22"/>
        </w:rPr>
        <w:t>esponsibilities</w:t>
      </w:r>
      <w:r w:rsidRPr="00B443DC">
        <w:rPr>
          <w:b/>
          <w:szCs w:val="22"/>
        </w:rPr>
        <w:t xml:space="preserve"> </w:t>
      </w:r>
      <w:r w:rsidR="00DB2502" w:rsidRPr="00B443DC">
        <w:rPr>
          <w:b/>
          <w:szCs w:val="22"/>
        </w:rPr>
        <w:t xml:space="preserve">and </w:t>
      </w:r>
      <w:r w:rsidR="005436C9" w:rsidRPr="00B443DC">
        <w:rPr>
          <w:b/>
          <w:szCs w:val="22"/>
        </w:rPr>
        <w:t>Composition</w:t>
      </w:r>
      <w:r w:rsidR="00DB2502" w:rsidRPr="00B443DC">
        <w:rPr>
          <w:b/>
          <w:szCs w:val="22"/>
        </w:rPr>
        <w:t xml:space="preserve"> </w:t>
      </w:r>
      <w:r w:rsidRPr="00B443DC">
        <w:rPr>
          <w:b/>
          <w:szCs w:val="22"/>
        </w:rPr>
        <w:t>of SAS</w:t>
      </w:r>
    </w:p>
    <w:p w:rsidR="000B689B" w:rsidRPr="00B443DC" w:rsidRDefault="000B689B" w:rsidP="00B443DC">
      <w:pPr>
        <w:rPr>
          <w:szCs w:val="22"/>
          <w:u w:val="single"/>
        </w:rPr>
      </w:pPr>
    </w:p>
    <w:p w:rsidR="008A10AE" w:rsidRPr="00B443DC" w:rsidRDefault="006D410F" w:rsidP="00B443DC">
      <w:pPr>
        <w:pStyle w:val="ListParagraph"/>
        <w:numPr>
          <w:ilvl w:val="0"/>
          <w:numId w:val="34"/>
        </w:numPr>
        <w:rPr>
          <w:szCs w:val="22"/>
        </w:rPr>
      </w:pPr>
      <w:r w:rsidRPr="00B443DC">
        <w:rPr>
          <w:szCs w:val="22"/>
        </w:rPr>
        <w:t xml:space="preserve">What </w:t>
      </w:r>
      <w:r w:rsidR="00AC0A2C" w:rsidRPr="00B443DC">
        <w:rPr>
          <w:szCs w:val="22"/>
        </w:rPr>
        <w:t xml:space="preserve">should be </w:t>
      </w:r>
      <w:r w:rsidRPr="00B443DC">
        <w:rPr>
          <w:szCs w:val="22"/>
        </w:rPr>
        <w:t>the scope of the SAS</w:t>
      </w:r>
      <w:r w:rsidR="000B689B" w:rsidRPr="00B443DC">
        <w:rPr>
          <w:szCs w:val="22"/>
        </w:rPr>
        <w:t>’s</w:t>
      </w:r>
      <w:r w:rsidRPr="00B443DC">
        <w:rPr>
          <w:szCs w:val="22"/>
        </w:rPr>
        <w:t xml:space="preserve"> </w:t>
      </w:r>
      <w:r w:rsidR="00BB77AC" w:rsidRPr="00B443DC">
        <w:rPr>
          <w:szCs w:val="22"/>
        </w:rPr>
        <w:t>responsibilities</w:t>
      </w:r>
      <w:r w:rsidRPr="00B443DC">
        <w:rPr>
          <w:szCs w:val="22"/>
        </w:rPr>
        <w:t xml:space="preserve"> </w:t>
      </w:r>
      <w:r w:rsidR="00BB77AC" w:rsidRPr="00B443DC">
        <w:rPr>
          <w:szCs w:val="22"/>
        </w:rPr>
        <w:t xml:space="preserve">for </w:t>
      </w:r>
      <w:r w:rsidR="008A10AE" w:rsidRPr="00B443DC">
        <w:rPr>
          <w:szCs w:val="22"/>
        </w:rPr>
        <w:t xml:space="preserve">enabling and </w:t>
      </w:r>
      <w:r w:rsidR="00504825" w:rsidRPr="00B443DC">
        <w:rPr>
          <w:szCs w:val="22"/>
        </w:rPr>
        <w:t>de</w:t>
      </w:r>
      <w:r w:rsidR="005436C9" w:rsidRPr="00B443DC">
        <w:rPr>
          <w:szCs w:val="22"/>
        </w:rPr>
        <w:t>-</w:t>
      </w:r>
      <w:r w:rsidR="00504825" w:rsidRPr="00B443DC">
        <w:rPr>
          <w:szCs w:val="22"/>
        </w:rPr>
        <w:t xml:space="preserve">conflicting use </w:t>
      </w:r>
      <w:r w:rsidR="008A10AE" w:rsidRPr="00B443DC">
        <w:rPr>
          <w:szCs w:val="22"/>
        </w:rPr>
        <w:t>of the 3.5 GHz Band? How should th</w:t>
      </w:r>
      <w:r w:rsidR="00BB77AC" w:rsidRPr="00B443DC">
        <w:rPr>
          <w:szCs w:val="22"/>
        </w:rPr>
        <w:t>e</w:t>
      </w:r>
      <w:r w:rsidR="008A10AE" w:rsidRPr="00B443DC">
        <w:rPr>
          <w:szCs w:val="22"/>
        </w:rPr>
        <w:t>s</w:t>
      </w:r>
      <w:r w:rsidR="00BB77AC" w:rsidRPr="00B443DC">
        <w:rPr>
          <w:szCs w:val="22"/>
        </w:rPr>
        <w:t>e respon</w:t>
      </w:r>
      <w:r w:rsidR="002C333B" w:rsidRPr="00B443DC">
        <w:rPr>
          <w:szCs w:val="22"/>
        </w:rPr>
        <w:t>si</w:t>
      </w:r>
      <w:r w:rsidR="00BB77AC" w:rsidRPr="00B443DC">
        <w:rPr>
          <w:szCs w:val="22"/>
        </w:rPr>
        <w:t>bilities</w:t>
      </w:r>
      <w:r w:rsidR="008A10AE" w:rsidRPr="00B443DC">
        <w:rPr>
          <w:szCs w:val="22"/>
        </w:rPr>
        <w:t xml:space="preserve"> manifest within</w:t>
      </w:r>
      <w:r w:rsidR="00504825" w:rsidRPr="00B443DC">
        <w:rPr>
          <w:szCs w:val="22"/>
        </w:rPr>
        <w:t xml:space="preserve"> a given tier </w:t>
      </w:r>
      <w:r w:rsidR="00504825" w:rsidRPr="00B443DC">
        <w:rPr>
          <w:i/>
          <w:szCs w:val="22"/>
        </w:rPr>
        <w:t>(e.g.,</w:t>
      </w:r>
      <w:r w:rsidR="00504825" w:rsidRPr="00B443DC">
        <w:rPr>
          <w:szCs w:val="22"/>
        </w:rPr>
        <w:t xml:space="preserve"> </w:t>
      </w:r>
      <w:r w:rsidRPr="00B443DC">
        <w:rPr>
          <w:szCs w:val="22"/>
        </w:rPr>
        <w:t>Priority Access</w:t>
      </w:r>
      <w:r w:rsidR="00504825" w:rsidRPr="00B443DC">
        <w:rPr>
          <w:szCs w:val="22"/>
        </w:rPr>
        <w:t xml:space="preserve">, </w:t>
      </w:r>
      <w:r w:rsidR="009F7B06" w:rsidRPr="00B443DC">
        <w:rPr>
          <w:szCs w:val="22"/>
        </w:rPr>
        <w:t>GAA</w:t>
      </w:r>
      <w:r w:rsidR="00504825" w:rsidRPr="00B443DC">
        <w:rPr>
          <w:szCs w:val="22"/>
        </w:rPr>
        <w:t>) or between the different tiers</w:t>
      </w:r>
      <w:r w:rsidRPr="00B443DC">
        <w:rPr>
          <w:szCs w:val="22"/>
        </w:rPr>
        <w:t>?</w:t>
      </w:r>
      <w:r w:rsidR="00504825" w:rsidRPr="00B443DC">
        <w:rPr>
          <w:szCs w:val="22"/>
        </w:rPr>
        <w:t xml:space="preserve"> Should the SAS </w:t>
      </w:r>
      <w:r w:rsidR="00BB77AC" w:rsidRPr="00B443DC">
        <w:rPr>
          <w:szCs w:val="22"/>
        </w:rPr>
        <w:t xml:space="preserve">identify the available spectrum </w:t>
      </w:r>
      <w:r w:rsidR="00D70923" w:rsidRPr="00B443DC">
        <w:rPr>
          <w:szCs w:val="22"/>
        </w:rPr>
        <w:t xml:space="preserve">to </w:t>
      </w:r>
      <w:r w:rsidR="00D70923" w:rsidRPr="00B443DC">
        <w:rPr>
          <w:i/>
          <w:szCs w:val="22"/>
        </w:rPr>
        <w:t>authorize</w:t>
      </w:r>
      <w:r w:rsidR="008A10AE" w:rsidRPr="00B443DC">
        <w:rPr>
          <w:szCs w:val="22"/>
        </w:rPr>
        <w:t xml:space="preserve"> use</w:t>
      </w:r>
      <w:r w:rsidR="00D70923" w:rsidRPr="00B443DC">
        <w:rPr>
          <w:szCs w:val="22"/>
        </w:rPr>
        <w:t xml:space="preserve"> </w:t>
      </w:r>
      <w:r w:rsidR="002C333B" w:rsidRPr="00B443DC">
        <w:rPr>
          <w:szCs w:val="22"/>
        </w:rPr>
        <w:t>in</w:t>
      </w:r>
      <w:r w:rsidR="008A10AE" w:rsidRPr="00B443DC">
        <w:rPr>
          <w:szCs w:val="22"/>
        </w:rPr>
        <w:t xml:space="preserve"> a particular location/frequency/time</w:t>
      </w:r>
      <w:r w:rsidR="00504825" w:rsidRPr="00B443DC">
        <w:rPr>
          <w:szCs w:val="22"/>
        </w:rPr>
        <w:t xml:space="preserve"> </w:t>
      </w:r>
      <w:r w:rsidR="00D70923" w:rsidRPr="00B443DC">
        <w:rPr>
          <w:szCs w:val="22"/>
        </w:rPr>
        <w:t>(similar to, but more expansive than the TV White Spaces approach) or s</w:t>
      </w:r>
      <w:r w:rsidR="00BB77AC" w:rsidRPr="00B443DC">
        <w:rPr>
          <w:szCs w:val="22"/>
        </w:rPr>
        <w:t>hould the SAS</w:t>
      </w:r>
      <w:r w:rsidR="00592E53" w:rsidRPr="00B443DC">
        <w:rPr>
          <w:szCs w:val="22"/>
        </w:rPr>
        <w:t xml:space="preserve"> also </w:t>
      </w:r>
      <w:r w:rsidR="00504825" w:rsidRPr="00B443DC">
        <w:rPr>
          <w:i/>
          <w:szCs w:val="22"/>
        </w:rPr>
        <w:t>manag</w:t>
      </w:r>
      <w:r w:rsidR="00BB77AC" w:rsidRPr="00B443DC">
        <w:rPr>
          <w:i/>
          <w:szCs w:val="22"/>
        </w:rPr>
        <w:t>e</w:t>
      </w:r>
      <w:r w:rsidR="00592E53" w:rsidRPr="00B443DC">
        <w:rPr>
          <w:i/>
          <w:szCs w:val="22"/>
        </w:rPr>
        <w:t xml:space="preserve"> </w:t>
      </w:r>
      <w:r w:rsidR="00592E53" w:rsidRPr="00B443DC">
        <w:rPr>
          <w:szCs w:val="22"/>
        </w:rPr>
        <w:t>the u</w:t>
      </w:r>
      <w:r w:rsidR="008A10AE" w:rsidRPr="00B443DC">
        <w:rPr>
          <w:szCs w:val="22"/>
        </w:rPr>
        <w:t xml:space="preserve">se </w:t>
      </w:r>
      <w:r w:rsidR="00592E53" w:rsidRPr="00B443DC">
        <w:rPr>
          <w:szCs w:val="22"/>
        </w:rPr>
        <w:t>of</w:t>
      </w:r>
      <w:r w:rsidR="008A10AE" w:rsidRPr="00B443DC">
        <w:rPr>
          <w:szCs w:val="22"/>
        </w:rPr>
        <w:t xml:space="preserve"> the band</w:t>
      </w:r>
      <w:r w:rsidR="00504825" w:rsidRPr="00B443DC">
        <w:rPr>
          <w:szCs w:val="22"/>
        </w:rPr>
        <w:t xml:space="preserve"> (</w:t>
      </w:r>
      <w:r w:rsidR="00504825" w:rsidRPr="00B443DC">
        <w:rPr>
          <w:i/>
          <w:szCs w:val="22"/>
        </w:rPr>
        <w:t>i.e.,</w:t>
      </w:r>
      <w:r w:rsidR="00504825" w:rsidRPr="00B443DC">
        <w:rPr>
          <w:szCs w:val="22"/>
        </w:rPr>
        <w:t xml:space="preserve"> </w:t>
      </w:r>
      <w:r w:rsidR="008A10AE" w:rsidRPr="00B443DC">
        <w:rPr>
          <w:szCs w:val="22"/>
        </w:rPr>
        <w:t xml:space="preserve">configure </w:t>
      </w:r>
      <w:r w:rsidR="005436C9" w:rsidRPr="00B443DC">
        <w:rPr>
          <w:szCs w:val="22"/>
        </w:rPr>
        <w:t xml:space="preserve">and/or set limits on </w:t>
      </w:r>
      <w:r w:rsidR="008A10AE" w:rsidRPr="00B443DC">
        <w:rPr>
          <w:szCs w:val="22"/>
        </w:rPr>
        <w:t xml:space="preserve">various </w:t>
      </w:r>
      <w:r w:rsidR="005436C9" w:rsidRPr="00B443DC">
        <w:rPr>
          <w:szCs w:val="22"/>
        </w:rPr>
        <w:t>radio</w:t>
      </w:r>
      <w:r w:rsidR="008A10AE" w:rsidRPr="00B443DC">
        <w:rPr>
          <w:szCs w:val="22"/>
        </w:rPr>
        <w:t xml:space="preserve"> parameters to maximize efficient use of the band</w:t>
      </w:r>
      <w:r w:rsidR="00504825" w:rsidRPr="00B443DC">
        <w:rPr>
          <w:szCs w:val="22"/>
        </w:rPr>
        <w:t>)</w:t>
      </w:r>
      <w:r w:rsidR="008A10AE" w:rsidRPr="00B443DC">
        <w:rPr>
          <w:szCs w:val="22"/>
        </w:rPr>
        <w:t>?</w:t>
      </w:r>
    </w:p>
    <w:p w:rsidR="00501CA6" w:rsidRPr="00B443DC" w:rsidRDefault="006D410F" w:rsidP="00B443DC">
      <w:pPr>
        <w:pStyle w:val="ListParagraph"/>
        <w:numPr>
          <w:ilvl w:val="0"/>
          <w:numId w:val="34"/>
        </w:numPr>
        <w:rPr>
          <w:szCs w:val="22"/>
        </w:rPr>
      </w:pPr>
      <w:r w:rsidRPr="00B443DC">
        <w:rPr>
          <w:szCs w:val="22"/>
        </w:rPr>
        <w:t>What</w:t>
      </w:r>
      <w:r w:rsidR="00DB2502" w:rsidRPr="00B443DC">
        <w:rPr>
          <w:szCs w:val="22"/>
        </w:rPr>
        <w:t xml:space="preserve"> are the key </w:t>
      </w:r>
      <w:r w:rsidR="008E2658" w:rsidRPr="00B443DC">
        <w:rPr>
          <w:szCs w:val="22"/>
        </w:rPr>
        <w:t xml:space="preserve">system </w:t>
      </w:r>
      <w:r w:rsidR="00DB2502" w:rsidRPr="00B443DC">
        <w:rPr>
          <w:szCs w:val="22"/>
        </w:rPr>
        <w:t>elements of the SAS</w:t>
      </w:r>
      <w:r w:rsidR="00BB77AC" w:rsidRPr="00B443DC">
        <w:rPr>
          <w:szCs w:val="22"/>
        </w:rPr>
        <w:t xml:space="preserve"> (</w:t>
      </w:r>
      <w:r w:rsidR="008E2658" w:rsidRPr="00B443DC">
        <w:rPr>
          <w:i/>
          <w:szCs w:val="22"/>
        </w:rPr>
        <w:t xml:space="preserve">e.g., </w:t>
      </w:r>
      <w:r w:rsidR="008E2658" w:rsidRPr="00B443DC">
        <w:rPr>
          <w:szCs w:val="22"/>
        </w:rPr>
        <w:t>database, signaling entities, etc.</w:t>
      </w:r>
      <w:r w:rsidR="00BB77AC" w:rsidRPr="00B443DC">
        <w:rPr>
          <w:szCs w:val="22"/>
        </w:rPr>
        <w:t>)</w:t>
      </w:r>
      <w:r w:rsidR="00DB2502" w:rsidRPr="00B443DC">
        <w:rPr>
          <w:szCs w:val="22"/>
        </w:rPr>
        <w:t xml:space="preserve">? </w:t>
      </w:r>
      <w:r w:rsidR="009F7B06" w:rsidRPr="00B443DC">
        <w:rPr>
          <w:szCs w:val="22"/>
        </w:rPr>
        <w:t xml:space="preserve"> </w:t>
      </w:r>
      <w:r w:rsidR="00DB2502" w:rsidRPr="00B443DC">
        <w:rPr>
          <w:szCs w:val="22"/>
        </w:rPr>
        <w:t xml:space="preserve">Who should have responsibility for each of these elements? </w:t>
      </w:r>
      <w:r w:rsidR="0000475A" w:rsidRPr="00B443DC">
        <w:rPr>
          <w:szCs w:val="22"/>
        </w:rPr>
        <w:t xml:space="preserve"> </w:t>
      </w:r>
      <w:r w:rsidR="00DB2502" w:rsidRPr="00B443DC">
        <w:rPr>
          <w:szCs w:val="22"/>
        </w:rPr>
        <w:t xml:space="preserve">Which </w:t>
      </w:r>
      <w:r w:rsidR="00CE349E" w:rsidRPr="00B443DC">
        <w:rPr>
          <w:szCs w:val="22"/>
        </w:rPr>
        <w:t>system</w:t>
      </w:r>
      <w:r w:rsidR="00DB2502" w:rsidRPr="00B443DC">
        <w:rPr>
          <w:szCs w:val="22"/>
        </w:rPr>
        <w:t xml:space="preserve"> elements of the SAS require direct control by the Commission and which elements </w:t>
      </w:r>
      <w:r w:rsidR="005436C9" w:rsidRPr="00B443DC">
        <w:rPr>
          <w:szCs w:val="22"/>
        </w:rPr>
        <w:t>can</w:t>
      </w:r>
      <w:r w:rsidR="00DB2502" w:rsidRPr="00B443DC">
        <w:rPr>
          <w:szCs w:val="22"/>
        </w:rPr>
        <w:t xml:space="preserve"> be managed by third-party SAS provider(s) or other third parties? </w:t>
      </w:r>
      <w:r w:rsidR="0000475A" w:rsidRPr="00B443DC">
        <w:rPr>
          <w:szCs w:val="22"/>
        </w:rPr>
        <w:t xml:space="preserve"> </w:t>
      </w:r>
      <w:r w:rsidR="00DB2502" w:rsidRPr="00B443DC">
        <w:rPr>
          <w:szCs w:val="22"/>
        </w:rPr>
        <w:t>What</w:t>
      </w:r>
      <w:r w:rsidRPr="00B443DC">
        <w:rPr>
          <w:szCs w:val="22"/>
        </w:rPr>
        <w:t xml:space="preserve"> level of oversight should the Commission exert over the functions of the SAS?  </w:t>
      </w:r>
    </w:p>
    <w:p w:rsidR="00592E53" w:rsidRPr="00B443DC" w:rsidRDefault="00592E53" w:rsidP="00B443DC">
      <w:pPr>
        <w:pStyle w:val="ListParagraph"/>
        <w:numPr>
          <w:ilvl w:val="0"/>
          <w:numId w:val="34"/>
        </w:numPr>
        <w:rPr>
          <w:szCs w:val="22"/>
        </w:rPr>
      </w:pPr>
      <w:r w:rsidRPr="00B443DC">
        <w:rPr>
          <w:szCs w:val="22"/>
        </w:rPr>
        <w:t xml:space="preserve">What are the key architectural decisions that could be affected by rules governing the SAS? </w:t>
      </w:r>
      <w:r w:rsidR="0000475A" w:rsidRPr="00B443DC">
        <w:rPr>
          <w:szCs w:val="22"/>
        </w:rPr>
        <w:t xml:space="preserve"> </w:t>
      </w:r>
      <w:r w:rsidRPr="00B443DC">
        <w:rPr>
          <w:szCs w:val="22"/>
        </w:rPr>
        <w:t xml:space="preserve">To what extent should the SAS architecture be centralized or distributed? </w:t>
      </w:r>
      <w:r w:rsidR="0000475A" w:rsidRPr="00B443DC">
        <w:rPr>
          <w:szCs w:val="22"/>
        </w:rPr>
        <w:t xml:space="preserve"> </w:t>
      </w:r>
      <w:r w:rsidRPr="00B443DC">
        <w:rPr>
          <w:szCs w:val="22"/>
        </w:rPr>
        <w:t>Are there specific enabling technologies that should be contemplated within the rules?</w:t>
      </w:r>
    </w:p>
    <w:p w:rsidR="002372F7" w:rsidRPr="00B443DC" w:rsidRDefault="0068577C" w:rsidP="00B443DC">
      <w:pPr>
        <w:pStyle w:val="ListParagraph"/>
        <w:numPr>
          <w:ilvl w:val="0"/>
          <w:numId w:val="34"/>
        </w:numPr>
        <w:rPr>
          <w:szCs w:val="22"/>
        </w:rPr>
      </w:pPr>
      <w:r w:rsidRPr="00B443DC">
        <w:rPr>
          <w:szCs w:val="22"/>
        </w:rPr>
        <w:t>How can interoperability</w:t>
      </w:r>
      <w:r w:rsidR="00CE349E" w:rsidRPr="00B443DC">
        <w:rPr>
          <w:szCs w:val="22"/>
        </w:rPr>
        <w:t xml:space="preserve"> be ensured</w:t>
      </w:r>
      <w:r w:rsidRPr="00B443DC">
        <w:rPr>
          <w:szCs w:val="22"/>
        </w:rPr>
        <w:t xml:space="preserve"> (between multiple SASs </w:t>
      </w:r>
      <w:r w:rsidR="006F5E8C" w:rsidRPr="00B443DC">
        <w:rPr>
          <w:szCs w:val="22"/>
        </w:rPr>
        <w:t xml:space="preserve">provided by multiple vendors </w:t>
      </w:r>
      <w:r w:rsidRPr="00B443DC">
        <w:rPr>
          <w:szCs w:val="22"/>
        </w:rPr>
        <w:t>and between SASs and</w:t>
      </w:r>
      <w:r w:rsidR="008C6BFB" w:rsidRPr="00B443DC">
        <w:rPr>
          <w:szCs w:val="22"/>
        </w:rPr>
        <w:t xml:space="preserve"> Authorized </w:t>
      </w:r>
      <w:r w:rsidR="008C37A0" w:rsidRPr="00B443DC">
        <w:rPr>
          <w:szCs w:val="22"/>
        </w:rPr>
        <w:t>Users (</w:t>
      </w:r>
      <w:r w:rsidRPr="00B443DC">
        <w:rPr>
          <w:szCs w:val="22"/>
        </w:rPr>
        <w:t>AUs) while leaving room for technological innovation and differentiation?</w:t>
      </w:r>
      <w:r w:rsidR="00994DB3" w:rsidRPr="00B443DC">
        <w:rPr>
          <w:szCs w:val="22"/>
        </w:rPr>
        <w:t xml:space="preserve"> </w:t>
      </w:r>
    </w:p>
    <w:p w:rsidR="0068577C" w:rsidRPr="00B443DC" w:rsidRDefault="002372F7" w:rsidP="00B443DC">
      <w:pPr>
        <w:pStyle w:val="ListParagraph"/>
        <w:numPr>
          <w:ilvl w:val="0"/>
          <w:numId w:val="34"/>
        </w:numPr>
        <w:rPr>
          <w:szCs w:val="22"/>
        </w:rPr>
      </w:pPr>
      <w:r w:rsidRPr="00B443DC">
        <w:rPr>
          <w:szCs w:val="22"/>
        </w:rPr>
        <w:t xml:space="preserve">How would the SAS interact with </w:t>
      </w:r>
      <w:r w:rsidR="004F1B00" w:rsidRPr="00B443DC">
        <w:rPr>
          <w:szCs w:val="22"/>
        </w:rPr>
        <w:t>incumbent</w:t>
      </w:r>
      <w:r w:rsidRPr="00B443DC">
        <w:rPr>
          <w:szCs w:val="22"/>
        </w:rPr>
        <w:t xml:space="preserve"> systems?  </w:t>
      </w:r>
      <w:r w:rsidR="00994DB3" w:rsidRPr="00B443DC">
        <w:rPr>
          <w:szCs w:val="22"/>
        </w:rPr>
        <w:t xml:space="preserve"> </w:t>
      </w:r>
    </w:p>
    <w:p w:rsidR="00474B58" w:rsidRPr="00B443DC" w:rsidRDefault="00474B58" w:rsidP="00B443DC">
      <w:pPr>
        <w:rPr>
          <w:szCs w:val="22"/>
        </w:rPr>
      </w:pPr>
    </w:p>
    <w:p w:rsidR="00474B58" w:rsidRPr="00B443DC" w:rsidRDefault="00DB2502" w:rsidP="00B443DC">
      <w:pPr>
        <w:rPr>
          <w:b/>
          <w:szCs w:val="22"/>
        </w:rPr>
      </w:pPr>
      <w:r w:rsidRPr="00B443DC">
        <w:rPr>
          <w:b/>
          <w:szCs w:val="22"/>
        </w:rPr>
        <w:t xml:space="preserve">Focus Area B: </w:t>
      </w:r>
      <w:r w:rsidR="00A86ACA" w:rsidRPr="00B443DC">
        <w:rPr>
          <w:b/>
          <w:szCs w:val="22"/>
        </w:rPr>
        <w:t xml:space="preserve">Key </w:t>
      </w:r>
      <w:r w:rsidR="00474B58" w:rsidRPr="00B443DC">
        <w:rPr>
          <w:b/>
          <w:szCs w:val="22"/>
        </w:rPr>
        <w:t xml:space="preserve">SAS Functional Requirements </w:t>
      </w:r>
    </w:p>
    <w:p w:rsidR="000B689B" w:rsidRPr="00B443DC" w:rsidRDefault="000B689B" w:rsidP="00B443DC">
      <w:pPr>
        <w:rPr>
          <w:szCs w:val="22"/>
          <w:u w:val="single"/>
        </w:rPr>
      </w:pPr>
    </w:p>
    <w:p w:rsidR="001A7D85" w:rsidRPr="00B443DC" w:rsidRDefault="006D410F" w:rsidP="00B443DC">
      <w:pPr>
        <w:pStyle w:val="ListParagraph"/>
        <w:numPr>
          <w:ilvl w:val="0"/>
          <w:numId w:val="37"/>
        </w:numPr>
        <w:rPr>
          <w:szCs w:val="22"/>
        </w:rPr>
      </w:pPr>
      <w:r w:rsidRPr="00B443DC">
        <w:rPr>
          <w:szCs w:val="22"/>
        </w:rPr>
        <w:t>What is the m</w:t>
      </w:r>
      <w:r w:rsidR="00474B58" w:rsidRPr="00B443DC">
        <w:rPr>
          <w:szCs w:val="22"/>
        </w:rPr>
        <w:t>inim</w:t>
      </w:r>
      <w:r w:rsidR="001A7D85" w:rsidRPr="00B443DC">
        <w:rPr>
          <w:szCs w:val="22"/>
        </w:rPr>
        <w:t xml:space="preserve">um </w:t>
      </w:r>
      <w:r w:rsidRPr="00B443DC">
        <w:rPr>
          <w:szCs w:val="22"/>
        </w:rPr>
        <w:t>s</w:t>
      </w:r>
      <w:r w:rsidR="001A7D85" w:rsidRPr="00B443DC">
        <w:rPr>
          <w:szCs w:val="22"/>
        </w:rPr>
        <w:t xml:space="preserve">et of </w:t>
      </w:r>
      <w:r w:rsidRPr="00B443DC">
        <w:rPr>
          <w:szCs w:val="22"/>
        </w:rPr>
        <w:t>i</w:t>
      </w:r>
      <w:r w:rsidR="001A7D85" w:rsidRPr="00B443DC">
        <w:rPr>
          <w:szCs w:val="22"/>
        </w:rPr>
        <w:t xml:space="preserve">nformation </w:t>
      </w:r>
      <w:r w:rsidR="00474B58" w:rsidRPr="00B443DC">
        <w:rPr>
          <w:szCs w:val="22"/>
        </w:rPr>
        <w:t>t</w:t>
      </w:r>
      <w:r w:rsidRPr="00B443DC">
        <w:rPr>
          <w:szCs w:val="22"/>
        </w:rPr>
        <w:t>hat must be</w:t>
      </w:r>
      <w:r w:rsidR="00474B58" w:rsidRPr="00B443DC">
        <w:rPr>
          <w:szCs w:val="22"/>
        </w:rPr>
        <w:t xml:space="preserve"> exchange</w:t>
      </w:r>
      <w:r w:rsidRPr="00B443DC">
        <w:rPr>
          <w:szCs w:val="22"/>
        </w:rPr>
        <w:t>d</w:t>
      </w:r>
      <w:r w:rsidR="00474B58" w:rsidRPr="00B443DC">
        <w:rPr>
          <w:szCs w:val="22"/>
        </w:rPr>
        <w:t xml:space="preserve"> </w:t>
      </w:r>
      <w:r w:rsidR="00A86ACA" w:rsidRPr="00B443DC">
        <w:rPr>
          <w:szCs w:val="22"/>
        </w:rPr>
        <w:t>among different elements of the SAS ecosystem</w:t>
      </w:r>
      <w:r w:rsidR="00592E53" w:rsidRPr="00B443DC">
        <w:rPr>
          <w:szCs w:val="22"/>
        </w:rPr>
        <w:t xml:space="preserve"> in general</w:t>
      </w:r>
      <w:r w:rsidR="00A86ACA" w:rsidRPr="00B443DC">
        <w:rPr>
          <w:szCs w:val="22"/>
        </w:rPr>
        <w:t xml:space="preserve"> </w:t>
      </w:r>
      <w:r w:rsidR="00592E53" w:rsidRPr="00B443DC">
        <w:rPr>
          <w:szCs w:val="22"/>
        </w:rPr>
        <w:t>and in particular</w:t>
      </w:r>
      <w:r w:rsidR="00A86ACA" w:rsidRPr="00B443DC">
        <w:rPr>
          <w:szCs w:val="22"/>
        </w:rPr>
        <w:t xml:space="preserve"> </w:t>
      </w:r>
      <w:r w:rsidR="00474B58" w:rsidRPr="00B443DC">
        <w:rPr>
          <w:szCs w:val="22"/>
        </w:rPr>
        <w:t xml:space="preserve">between </w:t>
      </w:r>
      <w:r w:rsidR="00A86ACA" w:rsidRPr="00B443DC">
        <w:rPr>
          <w:szCs w:val="22"/>
        </w:rPr>
        <w:t xml:space="preserve">AUs </w:t>
      </w:r>
      <w:r w:rsidRPr="00B443DC">
        <w:rPr>
          <w:szCs w:val="22"/>
        </w:rPr>
        <w:t>and the</w:t>
      </w:r>
      <w:r w:rsidR="00474B58" w:rsidRPr="00B443DC">
        <w:rPr>
          <w:szCs w:val="22"/>
        </w:rPr>
        <w:t xml:space="preserve"> SAS</w:t>
      </w:r>
      <w:r w:rsidRPr="00B443DC">
        <w:rPr>
          <w:szCs w:val="22"/>
        </w:rPr>
        <w:t>?</w:t>
      </w:r>
      <w:r w:rsidR="00474B58" w:rsidRPr="00B443DC">
        <w:rPr>
          <w:szCs w:val="22"/>
        </w:rPr>
        <w:t xml:space="preserve"> </w:t>
      </w:r>
      <w:r w:rsidR="00994DB3" w:rsidRPr="00B443DC">
        <w:rPr>
          <w:szCs w:val="22"/>
        </w:rPr>
        <w:t xml:space="preserve"> </w:t>
      </w:r>
    </w:p>
    <w:p w:rsidR="00FB54ED" w:rsidRPr="00B443DC" w:rsidRDefault="00FB54ED" w:rsidP="00B443DC">
      <w:pPr>
        <w:pStyle w:val="ListParagraph"/>
        <w:numPr>
          <w:ilvl w:val="0"/>
          <w:numId w:val="37"/>
        </w:numPr>
        <w:rPr>
          <w:szCs w:val="22"/>
        </w:rPr>
      </w:pPr>
      <w:r w:rsidRPr="00B443DC">
        <w:rPr>
          <w:szCs w:val="22"/>
        </w:rPr>
        <w:t>Which configuration and radio parameters (such as applying  initial power level, power adjustment, initial frequency assignment, channel switch over, interference mitigations, etc.) would be defined  as required obligations of  the SAS?</w:t>
      </w:r>
    </w:p>
    <w:p w:rsidR="00474B58" w:rsidRPr="00B443DC" w:rsidRDefault="00474B58" w:rsidP="00B443DC">
      <w:pPr>
        <w:pStyle w:val="ListParagraph"/>
        <w:numPr>
          <w:ilvl w:val="0"/>
          <w:numId w:val="37"/>
        </w:numPr>
        <w:rPr>
          <w:szCs w:val="22"/>
        </w:rPr>
      </w:pPr>
      <w:r w:rsidRPr="00B443DC">
        <w:rPr>
          <w:szCs w:val="22"/>
        </w:rPr>
        <w:t xml:space="preserve">Which network elements </w:t>
      </w:r>
      <w:r w:rsidR="00C93273" w:rsidRPr="00B443DC">
        <w:rPr>
          <w:szCs w:val="22"/>
        </w:rPr>
        <w:t xml:space="preserve">would </w:t>
      </w:r>
      <w:r w:rsidRPr="00B443DC">
        <w:rPr>
          <w:szCs w:val="22"/>
        </w:rPr>
        <w:t xml:space="preserve">directly interact with </w:t>
      </w:r>
      <w:r w:rsidR="00C93273" w:rsidRPr="00B443DC">
        <w:rPr>
          <w:szCs w:val="22"/>
        </w:rPr>
        <w:t xml:space="preserve">the </w:t>
      </w:r>
      <w:r w:rsidRPr="00B443DC">
        <w:rPr>
          <w:szCs w:val="22"/>
        </w:rPr>
        <w:t>SAS</w:t>
      </w:r>
      <w:r w:rsidR="00C93273" w:rsidRPr="00B443DC">
        <w:rPr>
          <w:szCs w:val="22"/>
        </w:rPr>
        <w:t xml:space="preserve">? </w:t>
      </w:r>
      <w:r w:rsidR="0000475A" w:rsidRPr="00B443DC">
        <w:rPr>
          <w:szCs w:val="22"/>
        </w:rPr>
        <w:t xml:space="preserve"> </w:t>
      </w:r>
      <w:r w:rsidR="00256A8C" w:rsidRPr="00B443DC">
        <w:rPr>
          <w:szCs w:val="22"/>
        </w:rPr>
        <w:t>What interfaces would need to be specified to facilitate these interactions?</w:t>
      </w:r>
    </w:p>
    <w:p w:rsidR="00994DB3" w:rsidRPr="00B443DC" w:rsidRDefault="00994DB3" w:rsidP="00B443DC">
      <w:pPr>
        <w:pStyle w:val="ListParagraph"/>
        <w:numPr>
          <w:ilvl w:val="0"/>
          <w:numId w:val="37"/>
        </w:numPr>
        <w:rPr>
          <w:szCs w:val="22"/>
        </w:rPr>
      </w:pPr>
      <w:r w:rsidRPr="00B443DC">
        <w:rPr>
          <w:szCs w:val="22"/>
        </w:rPr>
        <w:t>What</w:t>
      </w:r>
      <w:r w:rsidR="00C1623B" w:rsidRPr="00B443DC">
        <w:rPr>
          <w:szCs w:val="22"/>
        </w:rPr>
        <w:t xml:space="preserve"> specific capabilities would need to be specified </w:t>
      </w:r>
      <w:r w:rsidRPr="00B443DC">
        <w:rPr>
          <w:szCs w:val="22"/>
        </w:rPr>
        <w:t>for the network nodes device</w:t>
      </w:r>
      <w:r w:rsidR="00C1623B" w:rsidRPr="00B443DC">
        <w:rPr>
          <w:szCs w:val="22"/>
        </w:rPr>
        <w:t xml:space="preserve">s </w:t>
      </w:r>
      <w:r w:rsidR="002372F7" w:rsidRPr="00B443DC">
        <w:rPr>
          <w:szCs w:val="22"/>
        </w:rPr>
        <w:t>to provide</w:t>
      </w:r>
      <w:r w:rsidR="00A529B2" w:rsidRPr="00B443DC">
        <w:rPr>
          <w:szCs w:val="22"/>
        </w:rPr>
        <w:t xml:space="preserve"> information </w:t>
      </w:r>
      <w:r w:rsidR="002372F7" w:rsidRPr="00B443DC">
        <w:rPr>
          <w:szCs w:val="22"/>
        </w:rPr>
        <w:t>needed by</w:t>
      </w:r>
      <w:r w:rsidR="00A529B2" w:rsidRPr="00B443DC">
        <w:rPr>
          <w:szCs w:val="22"/>
        </w:rPr>
        <w:t xml:space="preserve"> the SAS </w:t>
      </w:r>
      <w:r w:rsidR="00C1623B" w:rsidRPr="00B443DC">
        <w:rPr>
          <w:szCs w:val="22"/>
        </w:rPr>
        <w:t>(</w:t>
      </w:r>
      <w:r w:rsidR="00E31A71" w:rsidRPr="00B443DC">
        <w:rPr>
          <w:i/>
          <w:szCs w:val="22"/>
        </w:rPr>
        <w:t>e.g.</w:t>
      </w:r>
      <w:r w:rsidR="00E31A71" w:rsidRPr="00B443DC">
        <w:rPr>
          <w:szCs w:val="22"/>
        </w:rPr>
        <w:t>,</w:t>
      </w:r>
      <w:r w:rsidR="00C1623B" w:rsidRPr="00B443DC">
        <w:rPr>
          <w:szCs w:val="22"/>
        </w:rPr>
        <w:t xml:space="preserve"> </w:t>
      </w:r>
      <w:r w:rsidR="00A529B2" w:rsidRPr="00B443DC">
        <w:rPr>
          <w:szCs w:val="22"/>
        </w:rPr>
        <w:t xml:space="preserve">location capability, dynamic power adjustment, </w:t>
      </w:r>
      <w:r w:rsidR="00E31A71" w:rsidRPr="00B443DC">
        <w:rPr>
          <w:szCs w:val="22"/>
        </w:rPr>
        <w:t>tuning range</w:t>
      </w:r>
      <w:r w:rsidR="0041791B" w:rsidRPr="00B443DC">
        <w:rPr>
          <w:szCs w:val="22"/>
        </w:rPr>
        <w:t>, etc.</w:t>
      </w:r>
      <w:r w:rsidR="00C1623B" w:rsidRPr="00B443DC">
        <w:rPr>
          <w:szCs w:val="22"/>
        </w:rPr>
        <w:t>)</w:t>
      </w:r>
      <w:r w:rsidRPr="00B443DC">
        <w:rPr>
          <w:szCs w:val="22"/>
        </w:rPr>
        <w:t>?</w:t>
      </w:r>
    </w:p>
    <w:p w:rsidR="00474B58" w:rsidRPr="00B443DC" w:rsidRDefault="00C93273" w:rsidP="00B443DC">
      <w:pPr>
        <w:pStyle w:val="ListParagraph"/>
        <w:numPr>
          <w:ilvl w:val="0"/>
          <w:numId w:val="37"/>
        </w:numPr>
        <w:rPr>
          <w:szCs w:val="22"/>
        </w:rPr>
      </w:pPr>
      <w:r w:rsidRPr="00B443DC">
        <w:rPr>
          <w:szCs w:val="22"/>
        </w:rPr>
        <w:t>What m</w:t>
      </w:r>
      <w:r w:rsidR="00474B58" w:rsidRPr="00B443DC">
        <w:rPr>
          <w:szCs w:val="22"/>
        </w:rPr>
        <w:t>echanisms</w:t>
      </w:r>
      <w:r w:rsidRPr="00B443DC">
        <w:rPr>
          <w:szCs w:val="22"/>
        </w:rPr>
        <w:t xml:space="preserve"> should be </w:t>
      </w:r>
      <w:r w:rsidR="000B689B" w:rsidRPr="00B443DC">
        <w:rPr>
          <w:szCs w:val="22"/>
        </w:rPr>
        <w:t>used</w:t>
      </w:r>
      <w:r w:rsidR="00474B58" w:rsidRPr="00B443DC">
        <w:rPr>
          <w:szCs w:val="22"/>
        </w:rPr>
        <w:t xml:space="preserve"> for updates </w:t>
      </w:r>
      <w:r w:rsidRPr="00B443DC">
        <w:rPr>
          <w:szCs w:val="22"/>
        </w:rPr>
        <w:t>(</w:t>
      </w:r>
      <w:r w:rsidR="00474B58" w:rsidRPr="00B443DC">
        <w:rPr>
          <w:szCs w:val="22"/>
        </w:rPr>
        <w:t xml:space="preserve">from </w:t>
      </w:r>
      <w:r w:rsidR="000B689B" w:rsidRPr="00B443DC">
        <w:rPr>
          <w:szCs w:val="22"/>
        </w:rPr>
        <w:t>network devices</w:t>
      </w:r>
      <w:r w:rsidR="00474B58" w:rsidRPr="00B443DC">
        <w:rPr>
          <w:szCs w:val="22"/>
        </w:rPr>
        <w:t xml:space="preserve"> to SAS </w:t>
      </w:r>
      <w:r w:rsidRPr="00B443DC">
        <w:rPr>
          <w:szCs w:val="22"/>
        </w:rPr>
        <w:t xml:space="preserve">and </w:t>
      </w:r>
      <w:r w:rsidR="00474B58" w:rsidRPr="00B443DC">
        <w:rPr>
          <w:szCs w:val="22"/>
        </w:rPr>
        <w:t>from SAS to network</w:t>
      </w:r>
      <w:r w:rsidR="000B689B" w:rsidRPr="00B443DC">
        <w:rPr>
          <w:szCs w:val="22"/>
        </w:rPr>
        <w:t xml:space="preserve"> devices</w:t>
      </w:r>
      <w:r w:rsidR="00474B58" w:rsidRPr="00B443DC">
        <w:rPr>
          <w:szCs w:val="22"/>
        </w:rPr>
        <w:t>)</w:t>
      </w:r>
      <w:r w:rsidRPr="00B443DC">
        <w:rPr>
          <w:szCs w:val="22"/>
        </w:rPr>
        <w:t>?</w:t>
      </w:r>
      <w:r w:rsidR="00474B58" w:rsidRPr="00B443DC">
        <w:rPr>
          <w:szCs w:val="22"/>
        </w:rPr>
        <w:t xml:space="preserve">  </w:t>
      </w:r>
      <w:r w:rsidRPr="00B443DC">
        <w:rPr>
          <w:szCs w:val="22"/>
        </w:rPr>
        <w:t>How frequently should these updates take place?</w:t>
      </w:r>
    </w:p>
    <w:p w:rsidR="00A86ACA" w:rsidRPr="00B443DC" w:rsidRDefault="00A86ACA" w:rsidP="00B443DC">
      <w:pPr>
        <w:pStyle w:val="ListParagraph"/>
        <w:numPr>
          <w:ilvl w:val="0"/>
          <w:numId w:val="37"/>
        </w:numPr>
        <w:rPr>
          <w:szCs w:val="22"/>
        </w:rPr>
      </w:pPr>
      <w:r w:rsidRPr="00B443DC">
        <w:rPr>
          <w:szCs w:val="22"/>
        </w:rPr>
        <w:t>How can the SAS best ensure information security</w:t>
      </w:r>
      <w:r w:rsidR="00256A8C" w:rsidRPr="00B443DC">
        <w:rPr>
          <w:szCs w:val="22"/>
        </w:rPr>
        <w:t xml:space="preserve"> </w:t>
      </w:r>
      <w:r w:rsidR="00A529B2" w:rsidRPr="00B443DC">
        <w:rPr>
          <w:szCs w:val="22"/>
        </w:rPr>
        <w:t xml:space="preserve">and privacy </w:t>
      </w:r>
      <w:r w:rsidR="00256A8C" w:rsidRPr="00B443DC">
        <w:rPr>
          <w:szCs w:val="22"/>
        </w:rPr>
        <w:t xml:space="preserve">across the entire ecosystem? </w:t>
      </w:r>
    </w:p>
    <w:p w:rsidR="00E31A71" w:rsidRPr="00B443DC" w:rsidRDefault="00E31A71" w:rsidP="00B443DC">
      <w:pPr>
        <w:pStyle w:val="ListParagraph"/>
        <w:numPr>
          <w:ilvl w:val="0"/>
          <w:numId w:val="37"/>
        </w:numPr>
        <w:rPr>
          <w:szCs w:val="22"/>
        </w:rPr>
      </w:pPr>
      <w:r w:rsidRPr="00B443DC">
        <w:rPr>
          <w:szCs w:val="22"/>
        </w:rPr>
        <w:t xml:space="preserve">If there are multiple </w:t>
      </w:r>
      <w:r w:rsidR="00D70923" w:rsidRPr="00B443DC">
        <w:rPr>
          <w:szCs w:val="22"/>
        </w:rPr>
        <w:t>Spectrum Access Systems</w:t>
      </w:r>
      <w:r w:rsidRPr="00B443DC">
        <w:rPr>
          <w:szCs w:val="22"/>
        </w:rPr>
        <w:t xml:space="preserve">, how </w:t>
      </w:r>
      <w:r w:rsidR="0041791B" w:rsidRPr="00B443DC">
        <w:rPr>
          <w:szCs w:val="22"/>
        </w:rPr>
        <w:t>c</w:t>
      </w:r>
      <w:r w:rsidRPr="00B443DC">
        <w:rPr>
          <w:szCs w:val="22"/>
        </w:rPr>
        <w:t>ould they be synchronized to deal with rapid changes in access to spectrum and the radio environment?</w:t>
      </w:r>
    </w:p>
    <w:p w:rsidR="003730B2" w:rsidRPr="00B443DC" w:rsidRDefault="003730B2" w:rsidP="00B443DC">
      <w:pPr>
        <w:rPr>
          <w:szCs w:val="22"/>
        </w:rPr>
      </w:pPr>
    </w:p>
    <w:p w:rsidR="009641A3" w:rsidRPr="00B443DC" w:rsidRDefault="00474B58" w:rsidP="00B443DC">
      <w:pPr>
        <w:rPr>
          <w:b/>
          <w:szCs w:val="22"/>
        </w:rPr>
      </w:pPr>
      <w:r w:rsidRPr="00B443DC">
        <w:rPr>
          <w:b/>
          <w:szCs w:val="22"/>
        </w:rPr>
        <w:t>Focus Area C:</w:t>
      </w:r>
      <w:r w:rsidR="00501CA6" w:rsidRPr="00B443DC">
        <w:rPr>
          <w:b/>
          <w:szCs w:val="22"/>
        </w:rPr>
        <w:t xml:space="preserve"> </w:t>
      </w:r>
      <w:r w:rsidR="00EB2BC8" w:rsidRPr="00B443DC">
        <w:rPr>
          <w:b/>
          <w:szCs w:val="22"/>
        </w:rPr>
        <w:t>SAS Monitoring and M</w:t>
      </w:r>
      <w:r w:rsidR="00501CA6" w:rsidRPr="00B443DC">
        <w:rPr>
          <w:b/>
          <w:szCs w:val="22"/>
        </w:rPr>
        <w:t>anage</w:t>
      </w:r>
      <w:r w:rsidR="00EB2BC8" w:rsidRPr="00B443DC">
        <w:rPr>
          <w:b/>
          <w:szCs w:val="22"/>
        </w:rPr>
        <w:t>ment of Spectrum Use</w:t>
      </w:r>
    </w:p>
    <w:p w:rsidR="00A96A08" w:rsidRPr="00B443DC" w:rsidRDefault="00A96A08" w:rsidP="00B443DC">
      <w:pPr>
        <w:rPr>
          <w:szCs w:val="22"/>
        </w:rPr>
      </w:pPr>
    </w:p>
    <w:p w:rsidR="00E31A71" w:rsidRPr="00B443DC" w:rsidRDefault="00E31A71" w:rsidP="00B443DC">
      <w:pPr>
        <w:pStyle w:val="ListParagraph"/>
        <w:numPr>
          <w:ilvl w:val="0"/>
          <w:numId w:val="39"/>
        </w:numPr>
        <w:rPr>
          <w:szCs w:val="22"/>
        </w:rPr>
      </w:pPr>
      <w:r w:rsidRPr="00B443DC">
        <w:rPr>
          <w:szCs w:val="22"/>
        </w:rPr>
        <w:t xml:space="preserve">What techniques </w:t>
      </w:r>
      <w:r w:rsidR="0041791B" w:rsidRPr="00B443DC">
        <w:rPr>
          <w:szCs w:val="22"/>
        </w:rPr>
        <w:t>c</w:t>
      </w:r>
      <w:r w:rsidRPr="00B443DC">
        <w:rPr>
          <w:szCs w:val="22"/>
        </w:rPr>
        <w:t xml:space="preserve">ould be used for the SAS to detect use (and misuse) of the spectrum in specific locations/frequencies/times?  What criteria should be used to determine whether the spectrum is being used?  </w:t>
      </w:r>
    </w:p>
    <w:p w:rsidR="00E31A71" w:rsidRPr="00B443DC" w:rsidRDefault="00E31A71" w:rsidP="00B443DC">
      <w:pPr>
        <w:pStyle w:val="ListParagraph"/>
        <w:numPr>
          <w:ilvl w:val="0"/>
          <w:numId w:val="39"/>
        </w:numPr>
        <w:rPr>
          <w:szCs w:val="22"/>
        </w:rPr>
      </w:pPr>
      <w:r w:rsidRPr="00B443DC">
        <w:rPr>
          <w:szCs w:val="22"/>
        </w:rPr>
        <w:t xml:space="preserve">What techniques should the SAS employ to detect, locate, measure, and report inter-AU interference problems?  What capabilities should be included in AU devices to facilitate these functions?  What should be the basis for determining what constitutes interference?  For example, should it be based on parameters established by the service that is being offered or some signal threshold?   How should the SAS deal with intermittent or transient interference? </w:t>
      </w:r>
    </w:p>
    <w:p w:rsidR="005D340C" w:rsidRPr="00B443DC" w:rsidRDefault="00A96A08" w:rsidP="00B443DC">
      <w:pPr>
        <w:pStyle w:val="ListParagraph"/>
        <w:numPr>
          <w:ilvl w:val="0"/>
          <w:numId w:val="39"/>
        </w:numPr>
        <w:rPr>
          <w:szCs w:val="22"/>
        </w:rPr>
      </w:pPr>
      <w:r w:rsidRPr="00B443DC">
        <w:rPr>
          <w:szCs w:val="22"/>
        </w:rPr>
        <w:t xml:space="preserve">What enforcement mechanisms can </w:t>
      </w:r>
      <w:r w:rsidR="00256A8C" w:rsidRPr="00B443DC">
        <w:rPr>
          <w:szCs w:val="22"/>
        </w:rPr>
        <w:t>be implemented in the SAS and authorized devices</w:t>
      </w:r>
      <w:r w:rsidRPr="00B443DC">
        <w:rPr>
          <w:szCs w:val="22"/>
        </w:rPr>
        <w:t xml:space="preserve"> to ensure</w:t>
      </w:r>
      <w:r w:rsidR="00256A8C" w:rsidRPr="00B443DC">
        <w:rPr>
          <w:szCs w:val="22"/>
        </w:rPr>
        <w:t xml:space="preserve"> automatic</w:t>
      </w:r>
      <w:r w:rsidRPr="00B443DC">
        <w:rPr>
          <w:szCs w:val="22"/>
        </w:rPr>
        <w:t xml:space="preserve"> compliance with any technical </w:t>
      </w:r>
      <w:r w:rsidR="00140BDA" w:rsidRPr="00B443DC">
        <w:rPr>
          <w:szCs w:val="22"/>
        </w:rPr>
        <w:t xml:space="preserve">and service </w:t>
      </w:r>
      <w:r w:rsidRPr="00B443DC">
        <w:rPr>
          <w:szCs w:val="22"/>
        </w:rPr>
        <w:t>rules adopted in this proceeding?</w:t>
      </w:r>
    </w:p>
    <w:p w:rsidR="009641A3" w:rsidRPr="00B443DC" w:rsidRDefault="009641A3" w:rsidP="00B443DC">
      <w:pPr>
        <w:rPr>
          <w:szCs w:val="22"/>
        </w:rPr>
      </w:pPr>
    </w:p>
    <w:p w:rsidR="00501CA6" w:rsidRPr="00B443DC" w:rsidRDefault="009641A3" w:rsidP="00B443DC">
      <w:pPr>
        <w:rPr>
          <w:b/>
          <w:szCs w:val="22"/>
        </w:rPr>
      </w:pPr>
      <w:r w:rsidRPr="00B443DC">
        <w:rPr>
          <w:b/>
          <w:szCs w:val="22"/>
        </w:rPr>
        <w:t>Focus Area D</w:t>
      </w:r>
      <w:r w:rsidR="00501CA6" w:rsidRPr="00B443DC">
        <w:rPr>
          <w:b/>
          <w:szCs w:val="22"/>
        </w:rPr>
        <w:t xml:space="preserve">: </w:t>
      </w:r>
      <w:r w:rsidR="00EB2BC8" w:rsidRPr="00B443DC">
        <w:rPr>
          <w:b/>
          <w:szCs w:val="22"/>
        </w:rPr>
        <w:t xml:space="preserve">Issues Related to </w:t>
      </w:r>
      <w:r w:rsidR="00933BD0" w:rsidRPr="00B443DC">
        <w:rPr>
          <w:b/>
          <w:szCs w:val="22"/>
        </w:rPr>
        <w:t xml:space="preserve">Initial Launch and </w:t>
      </w:r>
      <w:r w:rsidR="003B0426" w:rsidRPr="00B443DC">
        <w:rPr>
          <w:b/>
          <w:szCs w:val="22"/>
        </w:rPr>
        <w:t>Evolution of SAS and Band</w:t>
      </w:r>
      <w:r w:rsidR="0068577C" w:rsidRPr="00B443DC">
        <w:rPr>
          <w:b/>
          <w:szCs w:val="22"/>
        </w:rPr>
        <w:t xml:space="preserve"> </w:t>
      </w:r>
      <w:r w:rsidR="0041791B" w:rsidRPr="00B443DC">
        <w:rPr>
          <w:b/>
          <w:szCs w:val="22"/>
        </w:rPr>
        <w:t>P</w:t>
      </w:r>
      <w:r w:rsidR="003B0426" w:rsidRPr="00B443DC">
        <w:rPr>
          <w:b/>
          <w:szCs w:val="22"/>
        </w:rPr>
        <w:t>lan</w:t>
      </w:r>
      <w:r w:rsidR="0068577C" w:rsidRPr="00B443DC">
        <w:rPr>
          <w:b/>
          <w:szCs w:val="22"/>
        </w:rPr>
        <w:t>ning</w:t>
      </w:r>
    </w:p>
    <w:p w:rsidR="00A96A08" w:rsidRPr="00B443DC" w:rsidRDefault="00A96A08" w:rsidP="00B443DC">
      <w:pPr>
        <w:rPr>
          <w:szCs w:val="22"/>
          <w:u w:val="single"/>
        </w:rPr>
      </w:pPr>
    </w:p>
    <w:p w:rsidR="003B0426" w:rsidRPr="00B443DC" w:rsidRDefault="003B0426" w:rsidP="00B443DC">
      <w:pPr>
        <w:pStyle w:val="ListParagraph"/>
        <w:numPr>
          <w:ilvl w:val="0"/>
          <w:numId w:val="41"/>
        </w:numPr>
        <w:rPr>
          <w:szCs w:val="22"/>
        </w:rPr>
      </w:pPr>
      <w:r w:rsidRPr="00B443DC">
        <w:rPr>
          <w:szCs w:val="22"/>
        </w:rPr>
        <w:t>What functions should be required at launch?</w:t>
      </w:r>
      <w:r w:rsidR="00E31A71" w:rsidRPr="00B443DC">
        <w:rPr>
          <w:szCs w:val="22"/>
        </w:rPr>
        <w:t xml:space="preserve"> </w:t>
      </w:r>
      <w:r w:rsidRPr="00B443DC">
        <w:rPr>
          <w:szCs w:val="22"/>
        </w:rPr>
        <w:t xml:space="preserve"> </w:t>
      </w:r>
      <w:r w:rsidR="008D34FF" w:rsidRPr="00B443DC">
        <w:rPr>
          <w:szCs w:val="22"/>
        </w:rPr>
        <w:t xml:space="preserve">How should the SAS’s capabilities evolve over time?  </w:t>
      </w:r>
      <w:r w:rsidRPr="00B443DC">
        <w:rPr>
          <w:szCs w:val="22"/>
        </w:rPr>
        <w:t xml:space="preserve">What functions </w:t>
      </w:r>
      <w:r w:rsidR="0068577C" w:rsidRPr="00B443DC">
        <w:rPr>
          <w:szCs w:val="22"/>
        </w:rPr>
        <w:t>can</w:t>
      </w:r>
      <w:r w:rsidRPr="00B443DC">
        <w:rPr>
          <w:szCs w:val="22"/>
        </w:rPr>
        <w:t xml:space="preserve"> be added later? </w:t>
      </w:r>
      <w:r w:rsidR="0000475A" w:rsidRPr="00B443DC">
        <w:rPr>
          <w:szCs w:val="22"/>
        </w:rPr>
        <w:t xml:space="preserve"> </w:t>
      </w:r>
      <w:r w:rsidRPr="00B443DC">
        <w:rPr>
          <w:szCs w:val="22"/>
        </w:rPr>
        <w:t>How would such an evolution path anticipate backward compatibility of deployed equipment?</w:t>
      </w:r>
    </w:p>
    <w:p w:rsidR="00933BD0" w:rsidRPr="00B443DC" w:rsidRDefault="00933BD0" w:rsidP="00B443DC">
      <w:pPr>
        <w:pStyle w:val="ListParagraph"/>
        <w:numPr>
          <w:ilvl w:val="0"/>
          <w:numId w:val="41"/>
        </w:numPr>
        <w:rPr>
          <w:szCs w:val="22"/>
        </w:rPr>
      </w:pPr>
      <w:r w:rsidRPr="00B443DC">
        <w:rPr>
          <w:szCs w:val="22"/>
        </w:rPr>
        <w:t>What are the key network deployment topologies the SAS should support at launch (</w:t>
      </w:r>
      <w:r w:rsidRPr="00B443DC">
        <w:rPr>
          <w:i/>
          <w:szCs w:val="22"/>
        </w:rPr>
        <w:t>e.g.,</w:t>
      </w:r>
      <w:r w:rsidRPr="00B443DC">
        <w:rPr>
          <w:szCs w:val="22"/>
        </w:rPr>
        <w:t xml:space="preserve"> low-power small cells, backhaul, higher-power rural uses</w:t>
      </w:r>
      <w:r w:rsidR="008C37A0" w:rsidRPr="00B443DC">
        <w:rPr>
          <w:szCs w:val="22"/>
        </w:rPr>
        <w:t>)?</w:t>
      </w:r>
      <w:r w:rsidRPr="00B443DC">
        <w:rPr>
          <w:szCs w:val="22"/>
        </w:rPr>
        <w:t xml:space="preserve"> </w:t>
      </w:r>
      <w:r w:rsidR="0000475A" w:rsidRPr="00B443DC">
        <w:rPr>
          <w:szCs w:val="22"/>
        </w:rPr>
        <w:t xml:space="preserve"> </w:t>
      </w:r>
      <w:r w:rsidR="00D70923" w:rsidRPr="00B443DC">
        <w:rPr>
          <w:szCs w:val="22"/>
        </w:rPr>
        <w:t>Can</w:t>
      </w:r>
      <w:r w:rsidR="00E31A71" w:rsidRPr="00B443DC">
        <w:rPr>
          <w:szCs w:val="22"/>
        </w:rPr>
        <w:t xml:space="preserve"> the SAS be designed</w:t>
      </w:r>
      <w:r w:rsidR="00F5721C" w:rsidRPr="00B443DC">
        <w:rPr>
          <w:szCs w:val="22"/>
        </w:rPr>
        <w:t xml:space="preserve"> to support multiple</w:t>
      </w:r>
      <w:r w:rsidR="00D70923" w:rsidRPr="00B443DC">
        <w:rPr>
          <w:szCs w:val="22"/>
        </w:rPr>
        <w:t xml:space="preserve"> wireless</w:t>
      </w:r>
      <w:r w:rsidR="00F5721C" w:rsidRPr="00B443DC">
        <w:rPr>
          <w:szCs w:val="22"/>
        </w:rPr>
        <w:t xml:space="preserve"> technologies?  </w:t>
      </w:r>
      <w:r w:rsidRPr="00B443DC">
        <w:rPr>
          <w:szCs w:val="22"/>
        </w:rPr>
        <w:t xml:space="preserve">Please provide technical details to distinguish various use </w:t>
      </w:r>
      <w:r w:rsidR="002372F7" w:rsidRPr="00B443DC">
        <w:rPr>
          <w:szCs w:val="22"/>
        </w:rPr>
        <w:t xml:space="preserve">and technology </w:t>
      </w:r>
      <w:r w:rsidRPr="00B443DC">
        <w:rPr>
          <w:szCs w:val="22"/>
        </w:rPr>
        <w:t>cases as they might, in turn, generate different requirements for the SAS.</w:t>
      </w:r>
    </w:p>
    <w:p w:rsidR="00933BD0" w:rsidRPr="00B443DC" w:rsidRDefault="00933BD0" w:rsidP="00B443DC">
      <w:pPr>
        <w:pStyle w:val="ListParagraph"/>
        <w:numPr>
          <w:ilvl w:val="0"/>
          <w:numId w:val="41"/>
        </w:numPr>
        <w:rPr>
          <w:szCs w:val="22"/>
        </w:rPr>
      </w:pPr>
      <w:r w:rsidRPr="00B443DC">
        <w:rPr>
          <w:szCs w:val="22"/>
        </w:rPr>
        <w:t xml:space="preserve">Should there be a phased approach to flexible partitioning of </w:t>
      </w:r>
      <w:r w:rsidR="0000475A" w:rsidRPr="00B443DC">
        <w:rPr>
          <w:szCs w:val="22"/>
        </w:rPr>
        <w:t xml:space="preserve">the </w:t>
      </w:r>
      <w:r w:rsidRPr="00B443DC">
        <w:rPr>
          <w:szCs w:val="22"/>
        </w:rPr>
        <w:t xml:space="preserve">band between different use cases </w:t>
      </w:r>
      <w:r w:rsidR="0041791B" w:rsidRPr="00B443DC">
        <w:rPr>
          <w:szCs w:val="22"/>
        </w:rPr>
        <w:t>(</w:t>
      </w:r>
      <w:r w:rsidRPr="00B443DC">
        <w:rPr>
          <w:i/>
          <w:szCs w:val="22"/>
        </w:rPr>
        <w:t>e.g</w:t>
      </w:r>
      <w:r w:rsidRPr="00B443DC">
        <w:rPr>
          <w:szCs w:val="22"/>
        </w:rPr>
        <w:t>.</w:t>
      </w:r>
      <w:r w:rsidR="0000475A" w:rsidRPr="00B443DC">
        <w:rPr>
          <w:szCs w:val="22"/>
        </w:rPr>
        <w:t>,</w:t>
      </w:r>
      <w:r w:rsidRPr="00B443DC">
        <w:rPr>
          <w:szCs w:val="22"/>
        </w:rPr>
        <w:t xml:space="preserve"> low power small cells vs. wireless backhaul or between PA and GAA</w:t>
      </w:r>
      <w:r w:rsidR="0041791B" w:rsidRPr="00B443DC">
        <w:rPr>
          <w:szCs w:val="22"/>
        </w:rPr>
        <w:t xml:space="preserve">)? </w:t>
      </w:r>
      <w:r w:rsidR="00501CA6" w:rsidRPr="00B443DC">
        <w:rPr>
          <w:szCs w:val="22"/>
        </w:rPr>
        <w:t xml:space="preserve"> </w:t>
      </w:r>
      <w:r w:rsidRPr="00B443DC">
        <w:rPr>
          <w:szCs w:val="22"/>
        </w:rPr>
        <w:t xml:space="preserve">What are the tradeoffs and how we can ensure backward compatibility </w:t>
      </w:r>
      <w:r w:rsidR="00256690" w:rsidRPr="00B443DC">
        <w:rPr>
          <w:szCs w:val="22"/>
        </w:rPr>
        <w:t xml:space="preserve">of devices as </w:t>
      </w:r>
      <w:r w:rsidR="0000475A" w:rsidRPr="00B443DC">
        <w:rPr>
          <w:szCs w:val="22"/>
        </w:rPr>
        <w:t xml:space="preserve">the </w:t>
      </w:r>
      <w:r w:rsidR="00256690" w:rsidRPr="00B443DC">
        <w:rPr>
          <w:szCs w:val="22"/>
        </w:rPr>
        <w:t>band plan evolves?</w:t>
      </w:r>
    </w:p>
    <w:p w:rsidR="002372F7" w:rsidRPr="00B443DC" w:rsidRDefault="00933BD0" w:rsidP="00B443DC">
      <w:pPr>
        <w:pStyle w:val="ListParagraph"/>
        <w:numPr>
          <w:ilvl w:val="0"/>
          <w:numId w:val="41"/>
        </w:numPr>
        <w:rPr>
          <w:szCs w:val="22"/>
        </w:rPr>
      </w:pPr>
      <w:r w:rsidRPr="00B443DC">
        <w:rPr>
          <w:szCs w:val="22"/>
        </w:rPr>
        <w:t xml:space="preserve">How can </w:t>
      </w:r>
      <w:r w:rsidR="00256690" w:rsidRPr="00B443DC">
        <w:rPr>
          <w:szCs w:val="22"/>
        </w:rPr>
        <w:t xml:space="preserve">we ensure that the SAS and </w:t>
      </w:r>
      <w:r w:rsidR="005A6CE8" w:rsidRPr="00B443DC">
        <w:rPr>
          <w:szCs w:val="22"/>
        </w:rPr>
        <w:t>b</w:t>
      </w:r>
      <w:r w:rsidR="00256690" w:rsidRPr="00B443DC">
        <w:rPr>
          <w:szCs w:val="22"/>
        </w:rPr>
        <w:t>and</w:t>
      </w:r>
      <w:r w:rsidR="005A6CE8" w:rsidRPr="00B443DC">
        <w:rPr>
          <w:szCs w:val="22"/>
        </w:rPr>
        <w:t xml:space="preserve"> </w:t>
      </w:r>
      <w:r w:rsidR="00256690" w:rsidRPr="00B443DC">
        <w:rPr>
          <w:szCs w:val="22"/>
        </w:rPr>
        <w:t>plan</w:t>
      </w:r>
      <w:r w:rsidRPr="00B443DC">
        <w:rPr>
          <w:szCs w:val="22"/>
        </w:rPr>
        <w:t xml:space="preserve"> evolution </w:t>
      </w:r>
      <w:r w:rsidR="00256A8C" w:rsidRPr="00B443DC">
        <w:rPr>
          <w:szCs w:val="22"/>
        </w:rPr>
        <w:t>maximiz</w:t>
      </w:r>
      <w:r w:rsidRPr="00B443DC">
        <w:rPr>
          <w:szCs w:val="22"/>
        </w:rPr>
        <w:t>e</w:t>
      </w:r>
      <w:r w:rsidR="00256A8C" w:rsidRPr="00B443DC">
        <w:rPr>
          <w:szCs w:val="22"/>
        </w:rPr>
        <w:t xml:space="preserve"> flexibility to accommodate multiple spectrum uses / topologies going forward</w:t>
      </w:r>
      <w:r w:rsidR="00256690" w:rsidRPr="00B443DC">
        <w:rPr>
          <w:szCs w:val="22"/>
        </w:rPr>
        <w:t xml:space="preserve"> while maintaining backward compatibility?</w:t>
      </w:r>
    </w:p>
    <w:p w:rsidR="00256A8C" w:rsidRPr="00B443DC" w:rsidRDefault="002372F7" w:rsidP="00B443DC">
      <w:pPr>
        <w:pStyle w:val="ListParagraph"/>
        <w:numPr>
          <w:ilvl w:val="0"/>
          <w:numId w:val="41"/>
        </w:numPr>
        <w:rPr>
          <w:szCs w:val="22"/>
        </w:rPr>
      </w:pPr>
      <w:r w:rsidRPr="00B443DC">
        <w:rPr>
          <w:szCs w:val="22"/>
        </w:rPr>
        <w:t xml:space="preserve">How should the system be developed and deployed?  </w:t>
      </w:r>
      <w:r w:rsidR="00F5721C" w:rsidRPr="00B443DC">
        <w:rPr>
          <w:szCs w:val="22"/>
        </w:rPr>
        <w:t>To ensure a successful launch, what strategies could be employed to test the capabilities of the SAS?</w:t>
      </w:r>
    </w:p>
    <w:p w:rsidR="008E2658" w:rsidRPr="00B443DC" w:rsidRDefault="008E2658" w:rsidP="00B443DC">
      <w:pPr>
        <w:pStyle w:val="ListParagraph"/>
        <w:numPr>
          <w:ilvl w:val="0"/>
          <w:numId w:val="41"/>
        </w:numPr>
        <w:rPr>
          <w:szCs w:val="22"/>
        </w:rPr>
      </w:pPr>
      <w:r w:rsidRPr="00B443DC">
        <w:rPr>
          <w:szCs w:val="22"/>
        </w:rPr>
        <w:t>What provisions need to be established to address the possibility of an SAS experiencing a service outage or permanently discontinuing service?</w:t>
      </w:r>
    </w:p>
    <w:p w:rsidR="000E4951" w:rsidRPr="00B443DC" w:rsidRDefault="000E4951" w:rsidP="00B443DC">
      <w:pPr>
        <w:rPr>
          <w:szCs w:val="22"/>
        </w:rPr>
      </w:pPr>
    </w:p>
    <w:p w:rsidR="00E50D5F" w:rsidRPr="00B443DC" w:rsidRDefault="00E50D5F" w:rsidP="00B443DC">
      <w:pPr>
        <w:ind w:firstLine="720"/>
        <w:rPr>
          <w:szCs w:val="22"/>
        </w:rPr>
      </w:pPr>
    </w:p>
    <w:p w:rsidR="00D90DD0" w:rsidRPr="00B443DC" w:rsidRDefault="00D90DD0" w:rsidP="00B443DC">
      <w:pPr>
        <w:autoSpaceDE w:val="0"/>
        <w:autoSpaceDN w:val="0"/>
        <w:adjustRightInd w:val="0"/>
        <w:rPr>
          <w:color w:val="0000FF"/>
          <w:szCs w:val="22"/>
        </w:rPr>
      </w:pPr>
      <w:r w:rsidRPr="00B443DC">
        <w:rPr>
          <w:b/>
          <w:bCs/>
          <w:color w:val="010101"/>
          <w:szCs w:val="22"/>
          <w:u w:val="single"/>
        </w:rPr>
        <w:t>Attendance</w:t>
      </w:r>
      <w:r w:rsidR="008610C6" w:rsidRPr="00B443DC">
        <w:rPr>
          <w:color w:val="010101"/>
          <w:szCs w:val="22"/>
        </w:rPr>
        <w:t>. The</w:t>
      </w:r>
      <w:r w:rsidRPr="00B443DC">
        <w:rPr>
          <w:color w:val="010101"/>
          <w:szCs w:val="22"/>
        </w:rPr>
        <w:t xml:space="preserve"> workshop is open to the public, and will be held</w:t>
      </w:r>
      <w:r w:rsidR="00AA5E6F" w:rsidRPr="00B443DC">
        <w:rPr>
          <w:color w:val="010101"/>
          <w:szCs w:val="22"/>
        </w:rPr>
        <w:t xml:space="preserve"> in the</w:t>
      </w:r>
      <w:r w:rsidRPr="00B443DC">
        <w:rPr>
          <w:color w:val="010101"/>
          <w:szCs w:val="22"/>
        </w:rPr>
        <w:t xml:space="preserve"> </w:t>
      </w:r>
      <w:r w:rsidRPr="00B443DC">
        <w:rPr>
          <w:szCs w:val="22"/>
        </w:rPr>
        <w:t>Commission Meeting Room at FCC Headquarters, located at 445 12</w:t>
      </w:r>
      <w:r w:rsidRPr="00B443DC">
        <w:rPr>
          <w:szCs w:val="22"/>
          <w:vertAlign w:val="superscript"/>
        </w:rPr>
        <w:t>th</w:t>
      </w:r>
      <w:r w:rsidRPr="00B443DC">
        <w:rPr>
          <w:szCs w:val="22"/>
        </w:rPr>
        <w:t xml:space="preserve"> Street, SW, Room TW-C305, Washington, DC </w:t>
      </w:r>
      <w:r w:rsidR="00C84D05" w:rsidRPr="00B443DC">
        <w:rPr>
          <w:szCs w:val="22"/>
        </w:rPr>
        <w:t>20554</w:t>
      </w:r>
      <w:r w:rsidR="00C84D05" w:rsidRPr="00B443DC">
        <w:rPr>
          <w:color w:val="010101"/>
          <w:szCs w:val="22"/>
        </w:rPr>
        <w:t>.</w:t>
      </w:r>
      <w:r w:rsidRPr="00B443DC">
        <w:rPr>
          <w:color w:val="010101"/>
          <w:szCs w:val="22"/>
        </w:rPr>
        <w:t xml:space="preserve">  All attendees are advised to arrive approximately 30 minutes prior to the start of the workshop to allow time to go through our security process.  Attendees are encouraged to pre-register by submitting their name and company affiliation via email to Cecilia Sulhoff (</w:t>
      </w:r>
      <w:hyperlink r:id="rId9" w:history="1">
        <w:r w:rsidR="0025682F" w:rsidRPr="00B443DC">
          <w:rPr>
            <w:rStyle w:val="Hyperlink"/>
            <w:szCs w:val="22"/>
          </w:rPr>
          <w:t>Cecilia.Sulhoff@fcc.gov</w:t>
        </w:r>
      </w:hyperlink>
      <w:r w:rsidRPr="00B443DC">
        <w:rPr>
          <w:color w:val="010101"/>
          <w:szCs w:val="22"/>
        </w:rPr>
        <w:t xml:space="preserve">) in order to expedite the check-in process the day of the event.  Please use “3.5 GHz </w:t>
      </w:r>
      <w:r w:rsidR="00AA5E6F" w:rsidRPr="00B443DC">
        <w:rPr>
          <w:color w:val="010101"/>
          <w:szCs w:val="22"/>
        </w:rPr>
        <w:t xml:space="preserve">SAS </w:t>
      </w:r>
      <w:r w:rsidRPr="00B443DC">
        <w:rPr>
          <w:color w:val="010101"/>
          <w:szCs w:val="22"/>
        </w:rPr>
        <w:t>Workshop” as the subject line in your email.</w:t>
      </w:r>
    </w:p>
    <w:p w:rsidR="0025682F" w:rsidRPr="00B443DC" w:rsidRDefault="0025682F" w:rsidP="00B443DC">
      <w:pPr>
        <w:rPr>
          <w:szCs w:val="22"/>
        </w:rPr>
      </w:pPr>
    </w:p>
    <w:p w:rsidR="008610C6" w:rsidRPr="00B443DC" w:rsidRDefault="008610C6" w:rsidP="00B443DC">
      <w:pPr>
        <w:keepNext/>
        <w:widowControl w:val="0"/>
        <w:spacing w:after="120"/>
        <w:outlineLvl w:val="1"/>
        <w:rPr>
          <w:b/>
          <w:snapToGrid w:val="0"/>
          <w:kern w:val="28"/>
          <w:szCs w:val="22"/>
        </w:rPr>
      </w:pPr>
      <w:bookmarkStart w:id="1" w:name="_Toc366145039"/>
      <w:bookmarkStart w:id="2" w:name="_Toc366157664"/>
      <w:bookmarkStart w:id="3" w:name="_Toc366159776"/>
      <w:bookmarkStart w:id="4" w:name="_Toc367261125"/>
      <w:bookmarkStart w:id="5" w:name="_Toc364956239"/>
      <w:bookmarkStart w:id="6" w:name="_Toc365040872"/>
      <w:bookmarkStart w:id="7" w:name="_Toc365381568"/>
      <w:bookmarkStart w:id="8" w:name="_Toc365539327"/>
      <w:r w:rsidRPr="00B443DC">
        <w:rPr>
          <w:b/>
          <w:i/>
          <w:snapToGrid w:val="0"/>
          <w:kern w:val="28"/>
          <w:szCs w:val="22"/>
          <w:u w:val="single"/>
        </w:rPr>
        <w:t xml:space="preserve">Ex Parte </w:t>
      </w:r>
      <w:r w:rsidRPr="00B443DC">
        <w:rPr>
          <w:b/>
          <w:snapToGrid w:val="0"/>
          <w:kern w:val="28"/>
          <w:szCs w:val="22"/>
          <w:u w:val="single"/>
        </w:rPr>
        <w:t>Rules</w:t>
      </w:r>
      <w:bookmarkEnd w:id="1"/>
      <w:bookmarkEnd w:id="2"/>
      <w:bookmarkEnd w:id="3"/>
      <w:bookmarkEnd w:id="4"/>
      <w:r w:rsidRPr="00B443DC">
        <w:rPr>
          <w:b/>
          <w:snapToGrid w:val="0"/>
          <w:kern w:val="28"/>
          <w:szCs w:val="22"/>
        </w:rPr>
        <w:t xml:space="preserve">.  </w:t>
      </w:r>
      <w:r w:rsidRPr="00B443DC">
        <w:rPr>
          <w:kern w:val="28"/>
          <w:szCs w:val="22"/>
        </w:rPr>
        <w:t xml:space="preserve">As noted in the </w:t>
      </w:r>
      <w:r w:rsidR="0000475A" w:rsidRPr="00B443DC">
        <w:rPr>
          <w:kern w:val="28"/>
          <w:szCs w:val="22"/>
        </w:rPr>
        <w:t xml:space="preserve">3.5 GHz </w:t>
      </w:r>
      <w:r w:rsidRPr="00B443DC">
        <w:rPr>
          <w:kern w:val="28"/>
          <w:szCs w:val="22"/>
        </w:rPr>
        <w:t xml:space="preserve">NPRM, this proceeding has been designated as a “permit-but-disclose” proceeding in accordance with the Commission’s </w:t>
      </w:r>
      <w:r w:rsidRPr="00B443DC">
        <w:rPr>
          <w:i/>
          <w:kern w:val="28"/>
          <w:szCs w:val="22"/>
        </w:rPr>
        <w:t>ex parte</w:t>
      </w:r>
      <w:r w:rsidRPr="00B443DC">
        <w:rPr>
          <w:kern w:val="28"/>
          <w:szCs w:val="22"/>
        </w:rPr>
        <w:t xml:space="preserve"> rules.</w:t>
      </w:r>
    </w:p>
    <w:p w:rsidR="008610C6" w:rsidRPr="00B443DC" w:rsidRDefault="008610C6" w:rsidP="00B443DC">
      <w:pPr>
        <w:rPr>
          <w:szCs w:val="22"/>
        </w:rPr>
      </w:pPr>
      <w:bookmarkStart w:id="9" w:name="_Toc366145040"/>
      <w:bookmarkStart w:id="10" w:name="_Toc366157665"/>
      <w:bookmarkStart w:id="11" w:name="_Toc366159777"/>
      <w:bookmarkStart w:id="12" w:name="_Toc367261126"/>
      <w:r w:rsidRPr="00B443DC">
        <w:rPr>
          <w:b/>
          <w:kern w:val="28"/>
          <w:szCs w:val="22"/>
          <w:u w:val="single"/>
        </w:rPr>
        <w:t>Filing Requirements</w:t>
      </w:r>
      <w:bookmarkEnd w:id="5"/>
      <w:bookmarkEnd w:id="6"/>
      <w:bookmarkEnd w:id="7"/>
      <w:bookmarkEnd w:id="8"/>
      <w:bookmarkEnd w:id="9"/>
      <w:bookmarkEnd w:id="10"/>
      <w:bookmarkEnd w:id="11"/>
      <w:bookmarkEnd w:id="12"/>
      <w:r w:rsidRPr="00B443DC">
        <w:rPr>
          <w:b/>
          <w:kern w:val="28"/>
          <w:szCs w:val="22"/>
        </w:rPr>
        <w:t xml:space="preserve">.  </w:t>
      </w:r>
      <w:r w:rsidRPr="00B443DC">
        <w:rPr>
          <w:kern w:val="28"/>
          <w:szCs w:val="22"/>
        </w:rPr>
        <w:t xml:space="preserve"> </w:t>
      </w:r>
      <w:r w:rsidR="000B689B" w:rsidRPr="00B443DC">
        <w:rPr>
          <w:szCs w:val="22"/>
        </w:rPr>
        <w:t xml:space="preserve">Submissions in response to this Public Notice must be filed by </w:t>
      </w:r>
      <w:r w:rsidR="00F73165" w:rsidRPr="00B443DC">
        <w:rPr>
          <w:b/>
          <w:szCs w:val="22"/>
        </w:rPr>
        <w:t xml:space="preserve">Friday, </w:t>
      </w:r>
      <w:r w:rsidR="002C333B" w:rsidRPr="00B443DC">
        <w:rPr>
          <w:b/>
          <w:szCs w:val="22"/>
        </w:rPr>
        <w:t>January 3</w:t>
      </w:r>
      <w:r w:rsidR="00F73165" w:rsidRPr="00B443DC">
        <w:rPr>
          <w:b/>
          <w:szCs w:val="22"/>
        </w:rPr>
        <w:t>, 201</w:t>
      </w:r>
      <w:r w:rsidR="002C333B" w:rsidRPr="00B443DC">
        <w:rPr>
          <w:b/>
          <w:szCs w:val="22"/>
        </w:rPr>
        <w:t>4</w:t>
      </w:r>
      <w:r w:rsidR="000B689B" w:rsidRPr="00B443DC">
        <w:rPr>
          <w:szCs w:val="22"/>
        </w:rPr>
        <w:t xml:space="preserve"> for consideration in workshop discussion. </w:t>
      </w:r>
      <w:r w:rsidR="0000475A" w:rsidRPr="00B443DC">
        <w:rPr>
          <w:szCs w:val="22"/>
        </w:rPr>
        <w:t xml:space="preserve"> </w:t>
      </w:r>
      <w:r w:rsidR="000B689B" w:rsidRPr="00B443DC">
        <w:rPr>
          <w:szCs w:val="22"/>
        </w:rPr>
        <w:t xml:space="preserve">While all submissions will be on record and will be considered for technical evaluation some may be selected for presentation during the workshop.  </w:t>
      </w:r>
      <w:r w:rsidRPr="00B443DC">
        <w:rPr>
          <w:kern w:val="28"/>
          <w:szCs w:val="22"/>
        </w:rPr>
        <w:t xml:space="preserve">All filings must refer to GN Docket No. 12-354.  Submissions may be filed using the Commission’s Electronic Comment Filing System (ECFS).  </w:t>
      </w:r>
      <w:r w:rsidRPr="00B443DC">
        <w:rPr>
          <w:i/>
          <w:kern w:val="28"/>
          <w:szCs w:val="22"/>
        </w:rPr>
        <w:t>See Electronic Filing of Documents in Rulemaking Proceedings</w:t>
      </w:r>
      <w:r w:rsidRPr="00B443DC">
        <w:rPr>
          <w:kern w:val="28"/>
          <w:szCs w:val="22"/>
        </w:rPr>
        <w:t>, 63 FR 24121 (1998).</w:t>
      </w:r>
    </w:p>
    <w:p w:rsidR="008610C6" w:rsidRPr="00B443DC" w:rsidRDefault="008610C6" w:rsidP="00B443DC">
      <w:pPr>
        <w:rPr>
          <w:szCs w:val="22"/>
        </w:rPr>
      </w:pPr>
    </w:p>
    <w:p w:rsidR="008610C6" w:rsidRPr="00B443DC" w:rsidRDefault="008610C6" w:rsidP="00B443DC">
      <w:pPr>
        <w:widowControl w:val="0"/>
        <w:numPr>
          <w:ilvl w:val="0"/>
          <w:numId w:val="44"/>
        </w:numPr>
        <w:rPr>
          <w:szCs w:val="22"/>
        </w:rPr>
      </w:pPr>
      <w:r w:rsidRPr="00B443DC">
        <w:rPr>
          <w:szCs w:val="22"/>
        </w:rPr>
        <w:t xml:space="preserve">Electronic Filers:  </w:t>
      </w:r>
      <w:r w:rsidR="000B689B" w:rsidRPr="00B443DC">
        <w:rPr>
          <w:szCs w:val="22"/>
        </w:rPr>
        <w:t>Submissions may be filed</w:t>
      </w:r>
      <w:r w:rsidRPr="00B443DC">
        <w:rPr>
          <w:szCs w:val="22"/>
        </w:rPr>
        <w:t xml:space="preserve"> electronically using the Internet by accessing the ECFS:  http://fjallfoss.fcc.gov/ecfs2/.  </w:t>
      </w:r>
    </w:p>
    <w:p w:rsidR="008610C6" w:rsidRPr="00B443DC" w:rsidRDefault="008610C6" w:rsidP="00B443DC">
      <w:pPr>
        <w:rPr>
          <w:szCs w:val="22"/>
        </w:rPr>
      </w:pPr>
    </w:p>
    <w:p w:rsidR="008610C6" w:rsidRPr="00B443DC" w:rsidRDefault="008610C6" w:rsidP="00B443DC">
      <w:pPr>
        <w:widowControl w:val="0"/>
        <w:numPr>
          <w:ilvl w:val="0"/>
          <w:numId w:val="42"/>
        </w:numPr>
        <w:rPr>
          <w:szCs w:val="22"/>
        </w:rPr>
      </w:pPr>
      <w:r w:rsidRPr="00B443DC">
        <w:rPr>
          <w:szCs w:val="22"/>
        </w:rPr>
        <w:t>Paper Filers:  Parties who choose to file by paper must file an original and one copy of each filing.  If more than one docket or rulemaking number appears in the caption of this proceeding, filers must submit two additional copies for each additional docket or rulemaking number.</w:t>
      </w:r>
    </w:p>
    <w:p w:rsidR="008610C6" w:rsidRPr="00B443DC" w:rsidRDefault="008610C6" w:rsidP="00B443DC">
      <w:pPr>
        <w:rPr>
          <w:szCs w:val="22"/>
        </w:rPr>
      </w:pPr>
    </w:p>
    <w:p w:rsidR="008610C6" w:rsidRPr="00B443DC" w:rsidRDefault="008610C6" w:rsidP="00B443DC">
      <w:pPr>
        <w:ind w:left="720"/>
        <w:rPr>
          <w:szCs w:val="22"/>
        </w:rPr>
      </w:pPr>
      <w:r w:rsidRPr="00B443DC">
        <w:rPr>
          <w:szCs w:val="22"/>
        </w:rPr>
        <w:t>Filings can be sent by hand or messenger delivery, by commercial overnight courier, or by first-class or overnight U.S. Postal Service mail.  All filings must be addressed to the Commission’s Secretary, Office of the Secretary, Federal Communications Commission.</w:t>
      </w:r>
    </w:p>
    <w:p w:rsidR="008610C6" w:rsidRPr="00B443DC" w:rsidRDefault="008610C6" w:rsidP="00B443DC">
      <w:pPr>
        <w:rPr>
          <w:szCs w:val="22"/>
        </w:rPr>
      </w:pPr>
    </w:p>
    <w:p w:rsidR="008610C6" w:rsidRPr="00B443DC" w:rsidRDefault="008610C6" w:rsidP="00B443DC">
      <w:pPr>
        <w:widowControl w:val="0"/>
        <w:numPr>
          <w:ilvl w:val="0"/>
          <w:numId w:val="43"/>
        </w:numPr>
        <w:rPr>
          <w:szCs w:val="22"/>
        </w:rPr>
      </w:pPr>
      <w:r w:rsidRPr="00B443DC">
        <w:rPr>
          <w:szCs w:val="22"/>
        </w:rPr>
        <w:t>All hand-delivered or messenger-delivered paper filings for the Commission’s Secretary must be delivered to FCC Headquarters at 445 12</w:t>
      </w:r>
      <w:r w:rsidRPr="00B443DC">
        <w:rPr>
          <w:szCs w:val="22"/>
          <w:vertAlign w:val="superscript"/>
        </w:rPr>
        <w:t>th</w:t>
      </w:r>
      <w:r w:rsidRPr="00B443DC">
        <w:rPr>
          <w:szCs w:val="22"/>
        </w:rPr>
        <w:t xml:space="preserve"> St., SW, Room TW-A325, Washington, DC 20554.  The filing hours are 8:00 a.m. to 7:00 p.m.  All hand deliveries must be held together with rubber bands or fasteners.  Any envelopes and boxes must be disposed of </w:t>
      </w:r>
      <w:r w:rsidRPr="00B443DC">
        <w:rPr>
          <w:szCs w:val="22"/>
          <w:u w:val="single"/>
        </w:rPr>
        <w:t>before</w:t>
      </w:r>
      <w:r w:rsidRPr="00B443DC">
        <w:rPr>
          <w:szCs w:val="22"/>
        </w:rPr>
        <w:t xml:space="preserve"> entering the building.  </w:t>
      </w:r>
    </w:p>
    <w:p w:rsidR="008610C6" w:rsidRPr="00B443DC" w:rsidRDefault="008610C6" w:rsidP="00B443DC">
      <w:pPr>
        <w:ind w:left="1080"/>
        <w:rPr>
          <w:szCs w:val="22"/>
        </w:rPr>
      </w:pPr>
    </w:p>
    <w:p w:rsidR="008610C6" w:rsidRPr="00B443DC" w:rsidRDefault="008610C6" w:rsidP="00B443DC">
      <w:pPr>
        <w:widowControl w:val="0"/>
        <w:numPr>
          <w:ilvl w:val="0"/>
          <w:numId w:val="43"/>
        </w:numPr>
        <w:rPr>
          <w:szCs w:val="22"/>
        </w:rPr>
      </w:pPr>
      <w:r w:rsidRPr="00B443DC">
        <w:rPr>
          <w:szCs w:val="22"/>
        </w:rPr>
        <w:t>Commercial overnight mail (other than U.S. Postal Service Express Mail and Priority Mail) must be sent to 9300 East Hampton Drive, Capitol Heights, MD  20743.</w:t>
      </w:r>
    </w:p>
    <w:p w:rsidR="008610C6" w:rsidRPr="00B443DC" w:rsidRDefault="008610C6" w:rsidP="00B443DC">
      <w:pPr>
        <w:rPr>
          <w:szCs w:val="22"/>
        </w:rPr>
      </w:pPr>
    </w:p>
    <w:p w:rsidR="008610C6" w:rsidRPr="00B443DC" w:rsidRDefault="008610C6" w:rsidP="00B443DC">
      <w:pPr>
        <w:widowControl w:val="0"/>
        <w:numPr>
          <w:ilvl w:val="0"/>
          <w:numId w:val="43"/>
        </w:numPr>
        <w:rPr>
          <w:szCs w:val="22"/>
        </w:rPr>
      </w:pPr>
      <w:r w:rsidRPr="00B443DC">
        <w:rPr>
          <w:szCs w:val="22"/>
        </w:rPr>
        <w:t>U.S. Postal Service first-class, Express, and Priority mail must be addressed to 445 12</w:t>
      </w:r>
      <w:r w:rsidRPr="00B443DC">
        <w:rPr>
          <w:szCs w:val="22"/>
          <w:vertAlign w:val="superscript"/>
        </w:rPr>
        <w:t>th</w:t>
      </w:r>
      <w:r w:rsidRPr="00B443DC">
        <w:rPr>
          <w:szCs w:val="22"/>
        </w:rPr>
        <w:t xml:space="preserve"> Street, SW, Washington DC  20554.</w:t>
      </w:r>
    </w:p>
    <w:p w:rsidR="008610C6" w:rsidRPr="00B443DC" w:rsidRDefault="008610C6" w:rsidP="00B443DC">
      <w:pPr>
        <w:rPr>
          <w:szCs w:val="22"/>
        </w:rPr>
      </w:pPr>
    </w:p>
    <w:p w:rsidR="008610C6" w:rsidRPr="00B443DC" w:rsidRDefault="008610C6" w:rsidP="00B443DC">
      <w:pPr>
        <w:rPr>
          <w:szCs w:val="22"/>
        </w:rPr>
      </w:pPr>
      <w:r w:rsidRPr="00B443DC">
        <w:rPr>
          <w:szCs w:val="22"/>
        </w:rPr>
        <w:t>People with Disabilities:  To request materials in accessible formats for people with disabilities (braille, large print, electronic files, audio format), send an e-mail to fcc504@fcc.gov or call the Consumer &amp; Governmental Affairs Bureau at 202-418-0530 (voice), 202-418-0432 (tty).</w:t>
      </w:r>
    </w:p>
    <w:p w:rsidR="00C84D05" w:rsidRPr="00B443DC" w:rsidRDefault="00C84D05" w:rsidP="00B443DC">
      <w:pPr>
        <w:rPr>
          <w:szCs w:val="22"/>
        </w:rPr>
      </w:pPr>
    </w:p>
    <w:p w:rsidR="00961A8E" w:rsidRPr="00B443DC" w:rsidRDefault="005D6480" w:rsidP="00B443DC">
      <w:pPr>
        <w:rPr>
          <w:szCs w:val="22"/>
        </w:rPr>
      </w:pPr>
      <w:r w:rsidRPr="00B443DC">
        <w:rPr>
          <w:b/>
          <w:szCs w:val="22"/>
          <w:u w:val="single"/>
        </w:rPr>
        <w:t>C</w:t>
      </w:r>
      <w:r w:rsidR="009C7029" w:rsidRPr="00B443DC">
        <w:rPr>
          <w:b/>
          <w:szCs w:val="22"/>
          <w:u w:val="single"/>
        </w:rPr>
        <w:t>ontact</w:t>
      </w:r>
      <w:r w:rsidR="00C84D05" w:rsidRPr="00B443DC">
        <w:rPr>
          <w:b/>
          <w:szCs w:val="22"/>
          <w:u w:val="single"/>
        </w:rPr>
        <w:t>s</w:t>
      </w:r>
      <w:r w:rsidR="009C7029" w:rsidRPr="00B443DC">
        <w:rPr>
          <w:b/>
          <w:szCs w:val="22"/>
          <w:u w:val="single"/>
        </w:rPr>
        <w:t>:</w:t>
      </w:r>
      <w:r w:rsidR="009C7029" w:rsidRPr="00B443DC">
        <w:rPr>
          <w:szCs w:val="22"/>
        </w:rPr>
        <w:t xml:space="preserve">  Kamran</w:t>
      </w:r>
      <w:r w:rsidR="0025682F" w:rsidRPr="00B443DC">
        <w:rPr>
          <w:szCs w:val="22"/>
        </w:rPr>
        <w:t xml:space="preserve"> Etemad, </w:t>
      </w:r>
      <w:r w:rsidRPr="00B443DC">
        <w:rPr>
          <w:szCs w:val="22"/>
        </w:rPr>
        <w:t xml:space="preserve">WTB, </w:t>
      </w:r>
      <w:hyperlink r:id="rId10" w:history="1">
        <w:r w:rsidR="0025682F" w:rsidRPr="00B443DC">
          <w:rPr>
            <w:rStyle w:val="Hyperlink"/>
            <w:szCs w:val="22"/>
          </w:rPr>
          <w:t>Kamran.Etemad@fcc.gov</w:t>
        </w:r>
      </w:hyperlink>
      <w:r w:rsidR="0025682F" w:rsidRPr="00B443DC">
        <w:rPr>
          <w:szCs w:val="22"/>
        </w:rPr>
        <w:t>, (202) 418-2534</w:t>
      </w:r>
      <w:r w:rsidRPr="00B443DC">
        <w:rPr>
          <w:szCs w:val="22"/>
        </w:rPr>
        <w:t xml:space="preserve"> and </w:t>
      </w:r>
      <w:r w:rsidR="009C7029" w:rsidRPr="00B443DC">
        <w:rPr>
          <w:szCs w:val="22"/>
        </w:rPr>
        <w:t>Navid Golshahi</w:t>
      </w:r>
      <w:r w:rsidR="0025682F" w:rsidRPr="00B443DC">
        <w:rPr>
          <w:szCs w:val="22"/>
        </w:rPr>
        <w:t xml:space="preserve">, </w:t>
      </w:r>
      <w:r w:rsidRPr="00B443DC">
        <w:rPr>
          <w:szCs w:val="22"/>
        </w:rPr>
        <w:t xml:space="preserve">OET, </w:t>
      </w:r>
      <w:hyperlink r:id="rId11" w:history="1">
        <w:r w:rsidR="0025682F" w:rsidRPr="00B443DC">
          <w:rPr>
            <w:rStyle w:val="Hyperlink"/>
            <w:szCs w:val="22"/>
          </w:rPr>
          <w:t>Navid.Golshahi@fcc.gov</w:t>
        </w:r>
      </w:hyperlink>
      <w:r w:rsidR="0025682F" w:rsidRPr="00B443DC">
        <w:rPr>
          <w:szCs w:val="22"/>
        </w:rPr>
        <w:t>, (202) 418-2422</w:t>
      </w:r>
      <w:r w:rsidR="009C7029" w:rsidRPr="00B443DC">
        <w:rPr>
          <w:szCs w:val="22"/>
        </w:rPr>
        <w:t xml:space="preserve">. </w:t>
      </w:r>
      <w:r w:rsidR="00961A8E" w:rsidRPr="00B443DC">
        <w:rPr>
          <w:szCs w:val="22"/>
        </w:rPr>
        <w:t xml:space="preserve"> </w:t>
      </w:r>
    </w:p>
    <w:p w:rsidR="00E00363" w:rsidRPr="00B443DC" w:rsidRDefault="00E00363" w:rsidP="00B443DC">
      <w:pPr>
        <w:rPr>
          <w:szCs w:val="22"/>
        </w:rPr>
      </w:pPr>
    </w:p>
    <w:p w:rsidR="00E00363" w:rsidRPr="00B443DC" w:rsidRDefault="00E00363" w:rsidP="00B443DC">
      <w:pPr>
        <w:rPr>
          <w:szCs w:val="22"/>
        </w:rPr>
      </w:pPr>
    </w:p>
    <w:p w:rsidR="00961A8E" w:rsidRPr="00B443DC" w:rsidRDefault="00961A8E" w:rsidP="00B443DC">
      <w:pPr>
        <w:tabs>
          <w:tab w:val="left" w:pos="7560"/>
          <w:tab w:val="left" w:pos="7740"/>
          <w:tab w:val="left" w:pos="7920"/>
        </w:tabs>
        <w:spacing w:before="60"/>
        <w:rPr>
          <w:b/>
          <w:szCs w:val="22"/>
        </w:rPr>
      </w:pPr>
    </w:p>
    <w:sectPr w:rsidR="00961A8E" w:rsidRPr="00B443DC" w:rsidSect="00624413">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720" w:right="720" w:bottom="1440" w:left="1440" w:header="720" w:footer="1440"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14FB4B" w15:done="0"/>
  <w15:commentEx w15:paraId="07F95201" w15:done="0"/>
  <w15:commentEx w15:paraId="11DD8ADE" w15:done="0"/>
  <w15:commentEx w15:paraId="612D7F6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0EE" w:rsidRDefault="001850EE">
      <w:r>
        <w:separator/>
      </w:r>
    </w:p>
  </w:endnote>
  <w:endnote w:type="continuationSeparator" w:id="0">
    <w:p w:rsidR="001850EE" w:rsidRDefault="00185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News Gothic MT">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273" w:rsidRDefault="00C93273" w:rsidP="00FD06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93273" w:rsidRDefault="00C932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273" w:rsidRDefault="00C93273" w:rsidP="00FD06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52CE6">
      <w:rPr>
        <w:rStyle w:val="PageNumber"/>
        <w:noProof/>
      </w:rPr>
      <w:t>2</w:t>
    </w:r>
    <w:r>
      <w:rPr>
        <w:rStyle w:val="PageNumber"/>
      </w:rPr>
      <w:fldChar w:fldCharType="end"/>
    </w:r>
  </w:p>
  <w:p w:rsidR="00C93273" w:rsidRDefault="00C932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4DE" w:rsidRDefault="00AA14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0EE" w:rsidRDefault="001850EE">
      <w:r>
        <w:separator/>
      </w:r>
    </w:p>
  </w:footnote>
  <w:footnote w:type="continuationSeparator" w:id="0">
    <w:p w:rsidR="001850EE" w:rsidRDefault="001850EE">
      <w:r>
        <w:continuationSeparator/>
      </w:r>
    </w:p>
  </w:footnote>
  <w:footnote w:id="1">
    <w:p w:rsidR="00160BFA" w:rsidRPr="00160BFA" w:rsidRDefault="00160BFA" w:rsidP="00160BFA">
      <w:pPr>
        <w:pStyle w:val="FootnoteText"/>
        <w:rPr>
          <w:sz w:val="20"/>
        </w:rPr>
      </w:pPr>
      <w:r w:rsidRPr="00973F85">
        <w:rPr>
          <w:rStyle w:val="FootnoteReference"/>
          <w:sz w:val="20"/>
        </w:rPr>
        <w:footnoteRef/>
      </w:r>
      <w:r w:rsidRPr="00973F85">
        <w:rPr>
          <w:sz w:val="20"/>
        </w:rPr>
        <w:t xml:space="preserve"> </w:t>
      </w:r>
      <w:r w:rsidRPr="00973F85">
        <w:rPr>
          <w:i/>
          <w:sz w:val="20"/>
        </w:rPr>
        <w:t>See</w:t>
      </w:r>
      <w:r w:rsidRPr="00973F85">
        <w:rPr>
          <w:sz w:val="20"/>
        </w:rPr>
        <w:t xml:space="preserve"> W</w:t>
      </w:r>
      <w:r>
        <w:rPr>
          <w:sz w:val="20"/>
        </w:rPr>
        <w:t xml:space="preserve">ireless </w:t>
      </w:r>
      <w:r w:rsidRPr="00973F85">
        <w:rPr>
          <w:sz w:val="20"/>
        </w:rPr>
        <w:t xml:space="preserve">Telecommunication Bureau and Office of Engineering and Technology Announce Workshop on the Proposed Spectrum Access System for the 3.5 GHz Band, </w:t>
      </w:r>
      <w:r w:rsidRPr="00973F85">
        <w:rPr>
          <w:bCs/>
          <w:sz w:val="20"/>
        </w:rPr>
        <w:t xml:space="preserve">GN Docket No. 12-354, </w:t>
      </w:r>
      <w:r w:rsidRPr="00973F85">
        <w:rPr>
          <w:bCs/>
          <w:i/>
          <w:sz w:val="20"/>
        </w:rPr>
        <w:t xml:space="preserve">Public Notice </w:t>
      </w:r>
      <w:r w:rsidRPr="00973F85">
        <w:rPr>
          <w:bCs/>
          <w:sz w:val="20"/>
        </w:rPr>
        <w:t xml:space="preserve">, DA 13-2018 (September 30, 2013) </w:t>
      </w:r>
      <w:r>
        <w:rPr>
          <w:bCs/>
          <w:sz w:val="20"/>
        </w:rPr>
        <w:t xml:space="preserve">(Announcing the original workshop date of December 11, 2013); </w:t>
      </w:r>
      <w:r w:rsidRPr="00973F85">
        <w:rPr>
          <w:sz w:val="20"/>
        </w:rPr>
        <w:t>W</w:t>
      </w:r>
      <w:r>
        <w:rPr>
          <w:sz w:val="20"/>
        </w:rPr>
        <w:t xml:space="preserve">ireless </w:t>
      </w:r>
      <w:r w:rsidRPr="00973F85">
        <w:rPr>
          <w:sz w:val="20"/>
        </w:rPr>
        <w:t xml:space="preserve">Telecommunication Bureau and Office of Engineering and Technology Announce </w:t>
      </w:r>
      <w:r>
        <w:rPr>
          <w:sz w:val="20"/>
        </w:rPr>
        <w:t xml:space="preserve">Date Change for </w:t>
      </w:r>
      <w:r w:rsidRPr="00973F85">
        <w:rPr>
          <w:sz w:val="20"/>
        </w:rPr>
        <w:t>Workshop on the Proposed Spectrum Access System for the 3.5 GHz Band</w:t>
      </w:r>
      <w:r>
        <w:rPr>
          <w:sz w:val="20"/>
        </w:rPr>
        <w:t xml:space="preserve">, GN Docket No. 12-354, </w:t>
      </w:r>
      <w:r>
        <w:rPr>
          <w:i/>
          <w:sz w:val="20"/>
        </w:rPr>
        <w:t>Public Notice</w:t>
      </w:r>
      <w:r>
        <w:rPr>
          <w:sz w:val="20"/>
        </w:rPr>
        <w:t>, DA 13-2152 (November 8, 2013) (Announcing that the workshop date would be changed to January 14, 2014).</w:t>
      </w:r>
    </w:p>
  </w:footnote>
  <w:footnote w:id="2">
    <w:p w:rsidR="00C93273" w:rsidRPr="008C37A0" w:rsidRDefault="00C93273" w:rsidP="00557397">
      <w:pPr>
        <w:autoSpaceDE w:val="0"/>
        <w:autoSpaceDN w:val="0"/>
        <w:adjustRightInd w:val="0"/>
        <w:rPr>
          <w:sz w:val="20"/>
        </w:rPr>
      </w:pPr>
      <w:r w:rsidRPr="008C37A0">
        <w:rPr>
          <w:rStyle w:val="FootnoteReference"/>
          <w:sz w:val="20"/>
        </w:rPr>
        <w:footnoteRef/>
      </w:r>
      <w:r w:rsidRPr="008C37A0">
        <w:rPr>
          <w:sz w:val="20"/>
        </w:rPr>
        <w:t xml:space="preserve"> </w:t>
      </w:r>
      <w:r w:rsidRPr="008C37A0">
        <w:rPr>
          <w:i/>
          <w:iCs/>
          <w:sz w:val="20"/>
        </w:rPr>
        <w:t xml:space="preserve">See </w:t>
      </w:r>
      <w:r w:rsidRPr="008C37A0">
        <w:rPr>
          <w:sz w:val="20"/>
        </w:rPr>
        <w:t>Amendment of the Commission’s Rules with Regard to Commercial Operations in the 3550-3650 MHz</w:t>
      </w:r>
    </w:p>
    <w:p w:rsidR="00C93273" w:rsidRPr="008C37A0" w:rsidRDefault="00C93273" w:rsidP="00557397">
      <w:pPr>
        <w:pStyle w:val="FootnoteText"/>
        <w:rPr>
          <w:sz w:val="20"/>
        </w:rPr>
      </w:pPr>
      <w:r w:rsidRPr="008C37A0">
        <w:rPr>
          <w:sz w:val="20"/>
        </w:rPr>
        <w:t xml:space="preserve">Band, GN Docket No. 12-354, </w:t>
      </w:r>
      <w:r w:rsidRPr="008C37A0">
        <w:rPr>
          <w:i/>
          <w:iCs/>
          <w:sz w:val="20"/>
        </w:rPr>
        <w:t>Notice of Proposed Rulemaking and Order</w:t>
      </w:r>
      <w:r w:rsidRPr="008C37A0">
        <w:rPr>
          <w:sz w:val="20"/>
        </w:rPr>
        <w:t>, 27 FCC Rcd 15594 (2012) (3.5 GHz NPRM).</w:t>
      </w:r>
    </w:p>
  </w:footnote>
  <w:footnote w:id="3">
    <w:p w:rsidR="00C93273" w:rsidRPr="008C652E" w:rsidRDefault="00C93273" w:rsidP="00262175">
      <w:pPr>
        <w:pStyle w:val="FootnoteText"/>
        <w:rPr>
          <w:sz w:val="20"/>
        </w:rPr>
      </w:pPr>
      <w:r w:rsidRPr="008C652E">
        <w:rPr>
          <w:rStyle w:val="FootnoteReference"/>
          <w:sz w:val="20"/>
        </w:rPr>
        <w:footnoteRef/>
      </w:r>
      <w:r w:rsidRPr="008C652E">
        <w:rPr>
          <w:sz w:val="20"/>
        </w:rPr>
        <w:t xml:space="preserve"> </w:t>
      </w:r>
      <w:r w:rsidRPr="008C652E">
        <w:rPr>
          <w:i/>
          <w:sz w:val="20"/>
        </w:rPr>
        <w:t xml:space="preserve">See </w:t>
      </w:r>
      <w:r w:rsidR="006A08C9">
        <w:rPr>
          <w:i/>
          <w:sz w:val="20"/>
        </w:rPr>
        <w:t>id.</w:t>
      </w:r>
      <w:r w:rsidRPr="008C652E">
        <w:rPr>
          <w:sz w:val="20"/>
        </w:rPr>
        <w:t>, 27 FCC Rcd at 15612-21, ¶¶ 53-77.</w:t>
      </w:r>
    </w:p>
  </w:footnote>
  <w:footnote w:id="4">
    <w:p w:rsidR="008C652E" w:rsidRPr="008C37A0" w:rsidRDefault="008C652E">
      <w:pPr>
        <w:pStyle w:val="FootnoteText"/>
        <w:rPr>
          <w:sz w:val="20"/>
        </w:rPr>
      </w:pPr>
      <w:r w:rsidRPr="008C37A0">
        <w:rPr>
          <w:rStyle w:val="FootnoteReference"/>
          <w:sz w:val="20"/>
        </w:rPr>
        <w:footnoteRef/>
      </w:r>
      <w:r w:rsidRPr="008C37A0">
        <w:rPr>
          <w:sz w:val="20"/>
        </w:rPr>
        <w:t xml:space="preserve"> </w:t>
      </w:r>
      <w:r w:rsidRPr="006B563D">
        <w:rPr>
          <w:sz w:val="20"/>
        </w:rPr>
        <w:t>The Commission also released a Public Notice that set forth a revised licensing framework which elaborated on many of the licensing concepts set forth in the NPRM and the extensive record in this proceeding.</w:t>
      </w:r>
      <w:r w:rsidRPr="006A08C9">
        <w:rPr>
          <w:sz w:val="20"/>
        </w:rPr>
        <w:t xml:space="preserve"> </w:t>
      </w:r>
      <w:r w:rsidR="006A08C9">
        <w:rPr>
          <w:i/>
          <w:sz w:val="20"/>
        </w:rPr>
        <w:t xml:space="preserve">See </w:t>
      </w:r>
      <w:r w:rsidR="006A08C9">
        <w:rPr>
          <w:sz w:val="20"/>
        </w:rPr>
        <w:t xml:space="preserve">Commission Seeks Comment on Licensing Models and Technical Requirements in the 3550-3650 MHz Band, GN Docket No. 12-354, </w:t>
      </w:r>
      <w:r w:rsidR="006A08C9">
        <w:rPr>
          <w:i/>
          <w:sz w:val="20"/>
        </w:rPr>
        <w:t>Public Notice</w:t>
      </w:r>
      <w:r w:rsidR="006A08C9">
        <w:rPr>
          <w:sz w:val="20"/>
        </w:rPr>
        <w:t>, __FCC Rcd __ (2013) (Revised Framework Public Notice).</w:t>
      </w:r>
    </w:p>
  </w:footnote>
  <w:footnote w:id="5">
    <w:p w:rsidR="00C93273" w:rsidRPr="008C652E" w:rsidRDefault="00C93273" w:rsidP="00C125E8">
      <w:pPr>
        <w:pStyle w:val="FootnoteText"/>
        <w:rPr>
          <w:sz w:val="20"/>
        </w:rPr>
      </w:pPr>
      <w:r w:rsidRPr="008C652E">
        <w:rPr>
          <w:rStyle w:val="FootnoteReference"/>
          <w:sz w:val="20"/>
        </w:rPr>
        <w:footnoteRef/>
      </w:r>
      <w:r w:rsidRPr="008C652E">
        <w:rPr>
          <w:sz w:val="20"/>
        </w:rPr>
        <w:t xml:space="preserve"> </w:t>
      </w:r>
      <w:r w:rsidRPr="008C652E">
        <w:rPr>
          <w:i/>
          <w:sz w:val="20"/>
        </w:rPr>
        <w:t xml:space="preserve">See </w:t>
      </w:r>
      <w:r w:rsidR="006A08C9">
        <w:rPr>
          <w:i/>
          <w:sz w:val="20"/>
        </w:rPr>
        <w:t>id.</w:t>
      </w:r>
      <w:r w:rsidRPr="008C652E">
        <w:rPr>
          <w:sz w:val="20"/>
        </w:rPr>
        <w:t>, 27 FCC Rcd at 15616-18, ¶¶ 65-69.</w:t>
      </w:r>
    </w:p>
  </w:footnote>
  <w:footnote w:id="6">
    <w:p w:rsidR="00C93273" w:rsidRPr="0022515A" w:rsidRDefault="00C93273" w:rsidP="00C125E8">
      <w:pPr>
        <w:pStyle w:val="FootnoteText"/>
        <w:rPr>
          <w:i/>
          <w:sz w:val="20"/>
        </w:rPr>
      </w:pPr>
      <w:r w:rsidRPr="0022515A">
        <w:rPr>
          <w:rStyle w:val="FootnoteReference"/>
          <w:sz w:val="20"/>
        </w:rPr>
        <w:footnoteRef/>
      </w:r>
      <w:r w:rsidRPr="0022515A">
        <w:rPr>
          <w:sz w:val="20"/>
        </w:rPr>
        <w:t xml:space="preserve"> </w:t>
      </w:r>
      <w:r w:rsidRPr="0022515A">
        <w:rPr>
          <w:i/>
          <w:sz w:val="20"/>
        </w:rPr>
        <w:t>See id.</w:t>
      </w:r>
    </w:p>
  </w:footnote>
  <w:footnote w:id="7">
    <w:p w:rsidR="00C93273" w:rsidRPr="0022515A" w:rsidRDefault="00C93273" w:rsidP="00C125E8">
      <w:pPr>
        <w:pStyle w:val="FootnoteText"/>
        <w:rPr>
          <w:sz w:val="20"/>
        </w:rPr>
      </w:pPr>
      <w:r w:rsidRPr="0022515A">
        <w:rPr>
          <w:rStyle w:val="FootnoteReference"/>
          <w:sz w:val="20"/>
        </w:rPr>
        <w:footnoteRef/>
      </w:r>
      <w:r w:rsidRPr="0022515A">
        <w:rPr>
          <w:sz w:val="20"/>
        </w:rPr>
        <w:t xml:space="preserve"> </w:t>
      </w:r>
      <w:r w:rsidRPr="0022515A">
        <w:rPr>
          <w:i/>
          <w:sz w:val="20"/>
        </w:rPr>
        <w:t xml:space="preserve">See id., </w:t>
      </w:r>
      <w:r w:rsidRPr="0022515A">
        <w:rPr>
          <w:sz w:val="20"/>
        </w:rPr>
        <w:t>27 FCC Rcd at 15618-20, ¶¶ 70-74.</w:t>
      </w:r>
    </w:p>
  </w:footnote>
  <w:footnote w:id="8">
    <w:p w:rsidR="00C93273" w:rsidRPr="0022515A" w:rsidRDefault="00C93273" w:rsidP="00C125E8">
      <w:pPr>
        <w:pStyle w:val="FootnoteText"/>
        <w:tabs>
          <w:tab w:val="left" w:pos="7395"/>
        </w:tabs>
        <w:rPr>
          <w:sz w:val="20"/>
        </w:rPr>
      </w:pPr>
      <w:r w:rsidRPr="0022515A">
        <w:rPr>
          <w:rStyle w:val="FootnoteReference"/>
          <w:sz w:val="20"/>
        </w:rPr>
        <w:footnoteRef/>
      </w:r>
      <w:r w:rsidRPr="0022515A">
        <w:rPr>
          <w:sz w:val="20"/>
        </w:rPr>
        <w:t xml:space="preserve"> </w:t>
      </w:r>
      <w:r w:rsidRPr="0022515A">
        <w:rPr>
          <w:i/>
          <w:sz w:val="20"/>
        </w:rPr>
        <w:t xml:space="preserve">See id., </w:t>
      </w:r>
      <w:r w:rsidRPr="0022515A">
        <w:rPr>
          <w:sz w:val="20"/>
        </w:rPr>
        <w:t>27 FCC Rcd at 15620, ¶¶ 75-76.</w:t>
      </w:r>
      <w:r w:rsidRPr="0022515A">
        <w:rPr>
          <w:sz w:val="20"/>
        </w:rPr>
        <w:tab/>
      </w:r>
    </w:p>
  </w:footnote>
  <w:footnote w:id="9">
    <w:p w:rsidR="00DE56E1" w:rsidRPr="008C37A0" w:rsidRDefault="00C93273" w:rsidP="00DE56E1">
      <w:pPr>
        <w:pStyle w:val="FootnoteText"/>
        <w:rPr>
          <w:sz w:val="20"/>
        </w:rPr>
      </w:pPr>
      <w:r w:rsidRPr="008C37A0">
        <w:rPr>
          <w:rStyle w:val="FootnoteReference"/>
          <w:sz w:val="20"/>
        </w:rPr>
        <w:footnoteRef/>
      </w:r>
      <w:r w:rsidRPr="008C37A0">
        <w:rPr>
          <w:sz w:val="20"/>
        </w:rPr>
        <w:t xml:space="preserve"> </w:t>
      </w:r>
      <w:r w:rsidR="00DE56E1" w:rsidRPr="008C652E">
        <w:rPr>
          <w:i/>
          <w:sz w:val="20"/>
        </w:rPr>
        <w:t>See</w:t>
      </w:r>
      <w:r w:rsidR="00DE56E1" w:rsidRPr="008C652E">
        <w:rPr>
          <w:sz w:val="20"/>
        </w:rPr>
        <w:t xml:space="preserve"> Unlicensed Operation in the TV Broadcast Bands; Additional Spectrum for Unlicensed Devices Below 900 MHz and in the 3 GHz Band, ET Docket No. 04-186, </w:t>
      </w:r>
      <w:r w:rsidR="00DE56E1" w:rsidRPr="0022515A">
        <w:rPr>
          <w:i/>
          <w:sz w:val="20"/>
        </w:rPr>
        <w:t>Second Memorandum Opinion and Order</w:t>
      </w:r>
      <w:r w:rsidR="00DE56E1" w:rsidRPr="0022515A">
        <w:rPr>
          <w:sz w:val="20"/>
        </w:rPr>
        <w:t>, 25 FCC Rcd 18661 (2010)</w:t>
      </w:r>
      <w:r w:rsidR="006A08C9">
        <w:rPr>
          <w:sz w:val="20"/>
        </w:rPr>
        <w:t>.</w:t>
      </w:r>
      <w:r w:rsidR="00DE56E1" w:rsidRPr="003F506D">
        <w:rPr>
          <w:sz w:val="20"/>
        </w:rPr>
        <w:t xml:space="preserve"> </w:t>
      </w:r>
    </w:p>
    <w:p w:rsidR="00DE56E1" w:rsidRPr="008C37A0" w:rsidRDefault="00DE56E1" w:rsidP="00DE56E1">
      <w:pPr>
        <w:pStyle w:val="FootnoteText"/>
        <w:rPr>
          <w:sz w:val="20"/>
        </w:rPr>
      </w:pPr>
    </w:p>
    <w:p w:rsidR="00C20633" w:rsidRPr="008C37A0" w:rsidRDefault="00C20633" w:rsidP="00C20633">
      <w:pPr>
        <w:rPr>
          <w:color w:val="1F497D"/>
          <w:sz w:val="20"/>
        </w:rPr>
      </w:pPr>
    </w:p>
    <w:p w:rsidR="00C93273" w:rsidRPr="008C37A0" w:rsidRDefault="00C93273">
      <w:pPr>
        <w:pStyle w:val="FootnoteText"/>
        <w:rPr>
          <w:b/>
          <w:sz w:val="20"/>
        </w:rPr>
      </w:pPr>
    </w:p>
  </w:footnote>
  <w:footnote w:id="10">
    <w:p w:rsidR="000A7981" w:rsidRPr="008C37A0" w:rsidRDefault="000A7981">
      <w:pPr>
        <w:pStyle w:val="FootnoteText"/>
        <w:rPr>
          <w:sz w:val="20"/>
        </w:rPr>
      </w:pPr>
      <w:r w:rsidRPr="008C37A0">
        <w:rPr>
          <w:rStyle w:val="FootnoteReference"/>
          <w:sz w:val="20"/>
        </w:rPr>
        <w:footnoteRef/>
      </w:r>
      <w:r w:rsidRPr="008C37A0">
        <w:rPr>
          <w:sz w:val="20"/>
        </w:rPr>
        <w:t xml:space="preserve"> </w:t>
      </w:r>
      <w:r w:rsidR="0022515A" w:rsidRPr="008C652E">
        <w:rPr>
          <w:i/>
          <w:sz w:val="20"/>
        </w:rPr>
        <w:t xml:space="preserve">See </w:t>
      </w:r>
      <w:r w:rsidR="0022515A" w:rsidRPr="008C652E">
        <w:rPr>
          <w:sz w:val="20"/>
        </w:rPr>
        <w:t>3.5 GHz NPRM,</w:t>
      </w:r>
      <w:r w:rsidR="0022515A">
        <w:rPr>
          <w:sz w:val="20"/>
        </w:rPr>
        <w:t xml:space="preserve"> 27 FCC Rcd at 15625-29, ¶¶ 95-108.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4DE" w:rsidRDefault="00AA14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4DE" w:rsidRDefault="00AA14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273" w:rsidRDefault="00C93273" w:rsidP="00624413">
    <w:pPr>
      <w:pStyle w:val="Header"/>
      <w:tabs>
        <w:tab w:val="clear" w:pos="4320"/>
        <w:tab w:val="clear" w:pos="8640"/>
      </w:tabs>
      <w:spacing w:before="40"/>
      <w:ind w:firstLine="1080"/>
      <w:rPr>
        <w:rFonts w:ascii="News Gothic MT" w:hAnsi="News Gothic MT"/>
        <w:b/>
        <w:kern w:val="28"/>
        <w:sz w:val="96"/>
      </w:rPr>
    </w:pPr>
    <w:r>
      <w:rPr>
        <w:noProof/>
      </w:rPr>
      <w:drawing>
        <wp:anchor distT="0" distB="0" distL="114300" distR="114300" simplePos="0" relativeHeight="251657216" behindDoc="0" locked="0" layoutInCell="0" allowOverlap="1" wp14:anchorId="483EFF25" wp14:editId="33CEFC85">
          <wp:simplePos x="0" y="0"/>
          <wp:positionH relativeFrom="column">
            <wp:posOffset>30480</wp:posOffset>
          </wp:positionH>
          <wp:positionV relativeFrom="paragraph">
            <wp:posOffset>107950</wp:posOffset>
          </wp:positionV>
          <wp:extent cx="530225" cy="530225"/>
          <wp:effectExtent l="0" t="0" r="3175" b="3175"/>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pic:spPr>
              </pic:pic>
            </a:graphicData>
          </a:graphic>
        </wp:anchor>
      </w:drawing>
    </w:r>
    <w:r>
      <w:rPr>
        <w:noProof/>
      </w:rPr>
      <mc:AlternateContent>
        <mc:Choice Requires="wps">
          <w:drawing>
            <wp:anchor distT="0" distB="0" distL="114300" distR="114300" simplePos="0" relativeHeight="251656192" behindDoc="0" locked="0" layoutInCell="0" allowOverlap="1" wp14:anchorId="26BA3822" wp14:editId="51084492">
              <wp:simplePos x="0" y="0"/>
              <wp:positionH relativeFrom="column">
                <wp:posOffset>604520</wp:posOffset>
              </wp:positionH>
              <wp:positionV relativeFrom="paragraph">
                <wp:posOffset>731520</wp:posOffset>
              </wp:positionV>
              <wp:extent cx="3108960" cy="64008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3273" w:rsidRDefault="00C93273" w:rsidP="00624413">
                          <w:pPr>
                            <w:rPr>
                              <w:rFonts w:ascii="Arial" w:hAnsi="Arial"/>
                              <w:b/>
                            </w:rPr>
                          </w:pPr>
                          <w:r>
                            <w:rPr>
                              <w:rFonts w:ascii="Arial" w:hAnsi="Arial"/>
                              <w:b/>
                            </w:rPr>
                            <w:t>Federal Communications Commission</w:t>
                          </w:r>
                        </w:p>
                        <w:p w:rsidR="00C93273" w:rsidRDefault="00C93273" w:rsidP="00624413">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C93273" w:rsidRDefault="00C93273" w:rsidP="00624413">
                          <w:pPr>
                            <w:rPr>
                              <w:rFonts w:ascii="Arial" w:hAnsi="Arial"/>
                              <w:sz w:val="24"/>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6pt;margin-top:57.6pt;width:244.8pt;height:50.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4NAggIAAA8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" o:allowincell="f" stroked="f">
              <v:textbox>
                <w:txbxContent>
                  <w:p w:rsidR="00C93273" w:rsidRDefault="00C93273" w:rsidP="00624413">
                    <w:pPr>
                      <w:rPr>
                        <w:rFonts w:ascii="Arial" w:hAnsi="Arial"/>
                        <w:b/>
                      </w:rPr>
                    </w:pPr>
                    <w:r>
                      <w:rPr>
                        <w:rFonts w:ascii="Arial" w:hAnsi="Arial"/>
                        <w:b/>
                      </w:rPr>
                      <w:t>Federal Communications Commission</w:t>
                    </w:r>
                  </w:p>
                  <w:p w:rsidR="00C93273" w:rsidRDefault="00C93273" w:rsidP="00624413">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C93273" w:rsidRDefault="00C93273" w:rsidP="00624413">
                    <w:pPr>
                      <w:rPr>
                        <w:rFonts w:ascii="Arial" w:hAnsi="Arial"/>
                        <w:sz w:val="24"/>
                      </w:rPr>
                    </w:pPr>
                    <w:r>
                      <w:rPr>
                        <w:rFonts w:ascii="Arial" w:hAnsi="Arial"/>
                        <w:b/>
                      </w:rPr>
                      <w:t>Washington, D.C. 20554</w:t>
                    </w:r>
                  </w:p>
                </w:txbxContent>
              </v:textbox>
            </v:shape>
          </w:pict>
        </mc:Fallback>
      </mc:AlternateContent>
    </w:r>
    <w:r>
      <w:rPr>
        <w:rFonts w:ascii="News Gothic MT" w:hAnsi="News Gothic MT"/>
        <w:b/>
        <w:kern w:val="28"/>
        <w:sz w:val="96"/>
      </w:rPr>
      <w:t>PUBLIC NOTICE</w:t>
    </w:r>
  </w:p>
  <w:p w:rsidR="00C93273" w:rsidRDefault="00C93273" w:rsidP="00624413">
    <w:pPr>
      <w:pStyle w:val="Header"/>
      <w:tabs>
        <w:tab w:val="clear" w:pos="4320"/>
        <w:tab w:val="clear" w:pos="8640"/>
        <w:tab w:val="left" w:pos="1080"/>
      </w:tabs>
      <w:spacing w:line="1120" w:lineRule="exact"/>
      <w:ind w:left="720"/>
      <w:rPr>
        <w:rFonts w:ascii="Arial" w:hAnsi="Arial"/>
        <w:b/>
        <w:sz w:val="28"/>
      </w:rPr>
    </w:pPr>
    <w:r>
      <w:rPr>
        <w:noProof/>
      </w:rPr>
      <mc:AlternateContent>
        <mc:Choice Requires="wps">
          <w:drawing>
            <wp:anchor distT="0" distB="0" distL="114300" distR="114300" simplePos="0" relativeHeight="251659264" behindDoc="0" locked="0" layoutInCell="1" allowOverlap="1" wp14:anchorId="453B752C" wp14:editId="150AF48D">
              <wp:simplePos x="0" y="0"/>
              <wp:positionH relativeFrom="column">
                <wp:posOffset>3594735</wp:posOffset>
              </wp:positionH>
              <wp:positionV relativeFrom="paragraph">
                <wp:posOffset>190500</wp:posOffset>
              </wp:positionV>
              <wp:extent cx="2750820" cy="488315"/>
              <wp:effectExtent l="0" t="0" r="0" b="698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3273" w:rsidRDefault="00C93273" w:rsidP="00624413">
                          <w:pPr>
                            <w:spacing w:before="40"/>
                            <w:jc w:val="right"/>
                            <w:rPr>
                              <w:rFonts w:ascii="Arial" w:hAnsi="Arial"/>
                              <w:b/>
                              <w:sz w:val="16"/>
                            </w:rPr>
                          </w:pPr>
                          <w:r>
                            <w:rPr>
                              <w:rFonts w:ascii="Arial" w:hAnsi="Arial"/>
                              <w:b/>
                              <w:sz w:val="16"/>
                            </w:rPr>
                            <w:t>News Media Information 202 / 418-0500</w:t>
                          </w:r>
                        </w:p>
                        <w:p w:rsidR="00C93273" w:rsidRDefault="00C93273" w:rsidP="00624413">
                          <w:pPr>
                            <w:jc w:val="right"/>
                            <w:rPr>
                              <w:rFonts w:ascii="Arial" w:hAnsi="Arial"/>
                              <w:b/>
                              <w:sz w:val="16"/>
                            </w:rPr>
                          </w:pPr>
                          <w:r>
                            <w:rPr>
                              <w:rFonts w:ascii="Arial" w:hAnsi="Arial"/>
                              <w:b/>
                              <w:sz w:val="16"/>
                            </w:rPr>
                            <w:tab/>
                            <w:t>Internet: http://www.fcc.gov</w:t>
                          </w:r>
                        </w:p>
                        <w:p w:rsidR="00C93273" w:rsidRDefault="00C93273" w:rsidP="00624413">
                          <w:pPr>
                            <w:jc w:val="right"/>
                            <w:rPr>
                              <w:rFonts w:ascii="Arial" w:hAnsi="Arial"/>
                              <w:b/>
                              <w:sz w:val="16"/>
                            </w:rPr>
                          </w:pPr>
                          <w:r>
                            <w:rPr>
                              <w:rFonts w:ascii="Arial" w:hAnsi="Arial"/>
                              <w:b/>
                              <w:sz w:val="16"/>
                            </w:rPr>
                            <w:t>TTY: 1-888-835-5322</w:t>
                          </w:r>
                        </w:p>
                        <w:p w:rsidR="00C93273" w:rsidRDefault="00C93273" w:rsidP="00624413">
                          <w:pPr>
                            <w:jc w:val="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83.05pt;margin-top:15pt;width:216.6pt;height:3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" stroked="f">
              <v:textbox inset=",0,,0">
                <w:txbxContent>
                  <w:p w:rsidR="00C93273" w:rsidRDefault="00C93273" w:rsidP="00624413">
                    <w:pPr>
                      <w:spacing w:before="40"/>
                      <w:jc w:val="right"/>
                      <w:rPr>
                        <w:rFonts w:ascii="Arial" w:hAnsi="Arial"/>
                        <w:b/>
                        <w:sz w:val="16"/>
                      </w:rPr>
                    </w:pPr>
                    <w:r>
                      <w:rPr>
                        <w:rFonts w:ascii="Arial" w:hAnsi="Arial"/>
                        <w:b/>
                        <w:sz w:val="16"/>
                      </w:rPr>
                      <w:t>News Media Information 202 / 418-0500</w:t>
                    </w:r>
                  </w:p>
                  <w:p w:rsidR="00C93273" w:rsidRDefault="00C93273" w:rsidP="00624413">
                    <w:pPr>
                      <w:jc w:val="right"/>
                      <w:rPr>
                        <w:rFonts w:ascii="Arial" w:hAnsi="Arial"/>
                        <w:b/>
                        <w:sz w:val="16"/>
                      </w:rPr>
                    </w:pPr>
                    <w:r>
                      <w:rPr>
                        <w:rFonts w:ascii="Arial" w:hAnsi="Arial"/>
                        <w:b/>
                        <w:sz w:val="16"/>
                      </w:rPr>
                      <w:tab/>
                      <w:t>Internet: http://www.fcc.gov</w:t>
                    </w:r>
                  </w:p>
                  <w:p w:rsidR="00C93273" w:rsidRDefault="00C93273" w:rsidP="00624413">
                    <w:pPr>
                      <w:jc w:val="right"/>
                      <w:rPr>
                        <w:rFonts w:ascii="Arial" w:hAnsi="Arial"/>
                        <w:b/>
                        <w:sz w:val="16"/>
                      </w:rPr>
                    </w:pPr>
                    <w:r>
                      <w:rPr>
                        <w:rFonts w:ascii="Arial" w:hAnsi="Arial"/>
                        <w:b/>
                        <w:sz w:val="16"/>
                      </w:rPr>
                      <w:t>TTY: 1-888-835-5322</w:t>
                    </w:r>
                  </w:p>
                  <w:p w:rsidR="00C93273" w:rsidRDefault="00C93273" w:rsidP="00624413">
                    <w:pPr>
                      <w:jc w:val="right"/>
                    </w:pPr>
                  </w:p>
                </w:txbxContent>
              </v:textbox>
            </v:shape>
          </w:pict>
        </mc:Fallback>
      </mc:AlternateContent>
    </w:r>
    <w:r>
      <w:rPr>
        <w:noProof/>
      </w:rPr>
      <mc:AlternateContent>
        <mc:Choice Requires="wps">
          <w:drawing>
            <wp:anchor distT="0" distB="0" distL="114300" distR="114300" simplePos="0" relativeHeight="251658240" behindDoc="0" locked="0" layoutInCell="0" allowOverlap="1" wp14:anchorId="60547759" wp14:editId="23737F07">
              <wp:simplePos x="0" y="0"/>
              <wp:positionH relativeFrom="column">
                <wp:posOffset>0</wp:posOffset>
              </wp:positionH>
              <wp:positionV relativeFrom="paragraph">
                <wp:posOffset>697865</wp:posOffset>
              </wp:positionV>
              <wp:extent cx="6858000" cy="2540"/>
              <wp:effectExtent l="0" t="0" r="19050" b="3556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4.95pt" to="540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" o:allowincell="f"/>
          </w:pict>
        </mc:Fallback>
      </mc:AlternateContent>
    </w:r>
  </w:p>
  <w:p w:rsidR="00C93273" w:rsidRDefault="00C93273" w:rsidP="00624413">
    <w:pPr>
      <w:pStyle w:val="Header"/>
      <w:tabs>
        <w:tab w:val="clear" w:pos="4320"/>
        <w:tab w:val="clear" w:pos="8640"/>
        <w:tab w:val="left" w:pos="1080"/>
      </w:tabs>
      <w:ind w:left="720"/>
      <w:rPr>
        <w:rFonts w:ascii="Arial" w:hAnsi="Arial"/>
        <w:b/>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57658"/>
    <w:multiLevelType w:val="hybridMultilevel"/>
    <w:tmpl w:val="A59E262C"/>
    <w:lvl w:ilvl="0" w:tplc="04090005">
      <w:start w:val="1"/>
      <w:numFmt w:val="bullet"/>
      <w:lvlText w:val=""/>
      <w:lvlJc w:val="left"/>
      <w:pPr>
        <w:tabs>
          <w:tab w:val="num" w:pos="720"/>
        </w:tabs>
        <w:ind w:left="720" w:hanging="360"/>
      </w:pPr>
      <w:rPr>
        <w:rFonts w:ascii="Wingdings" w:hAnsi="Wingdings" w:hint="default"/>
      </w:rPr>
    </w:lvl>
    <w:lvl w:ilvl="1" w:tplc="2F8C687A">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A1E4C85"/>
    <w:multiLevelType w:val="hybridMultilevel"/>
    <w:tmpl w:val="C4268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0343E2"/>
    <w:multiLevelType w:val="hybridMultilevel"/>
    <w:tmpl w:val="EF809850"/>
    <w:lvl w:ilvl="0" w:tplc="253CBEC0">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E2FBF"/>
    <w:multiLevelType w:val="hybridMultilevel"/>
    <w:tmpl w:val="BB228748"/>
    <w:lvl w:ilvl="0" w:tplc="EEC49302">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50647D"/>
    <w:multiLevelType w:val="hybridMultilevel"/>
    <w:tmpl w:val="970ADAE0"/>
    <w:lvl w:ilvl="0" w:tplc="43A8EF06">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1C7D3B"/>
    <w:multiLevelType w:val="hybridMultilevel"/>
    <w:tmpl w:val="2870A5C0"/>
    <w:lvl w:ilvl="0" w:tplc="43A8EF06">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9009E5"/>
    <w:multiLevelType w:val="multilevel"/>
    <w:tmpl w:val="86A027B6"/>
    <w:lvl w:ilvl="0">
      <w:start w:val="1"/>
      <w:numFmt w:val="decimal"/>
      <w:lvlText w:val="%1."/>
      <w:lvlJc w:val="left"/>
      <w:pPr>
        <w:tabs>
          <w:tab w:val="num" w:pos="720"/>
        </w:tabs>
        <w:ind w:left="720" w:hanging="720"/>
      </w:pPr>
      <w:rPr>
        <w:rFonts w:ascii="Tahoma" w:hAnsi="Tahoma" w:cs="Times New Roman" w:hint="default"/>
        <w:b/>
        <w:i w:val="0"/>
        <w:caps w:val="0"/>
        <w:strike w:val="0"/>
        <w:dstrike w:val="0"/>
        <w:vanish w:val="0"/>
        <w:color w:val="000000"/>
        <w:sz w:val="22"/>
        <w:vertAlign w:val="baseline"/>
      </w:rPr>
    </w:lvl>
    <w:lvl w:ilvl="1">
      <w:start w:val="1"/>
      <w:numFmt w:val="upperLetter"/>
      <w:lvlText w:val="%2."/>
      <w:lvlJc w:val="left"/>
      <w:pPr>
        <w:tabs>
          <w:tab w:val="num" w:pos="1656"/>
        </w:tabs>
        <w:ind w:left="1440" w:hanging="144"/>
      </w:pPr>
      <w:rPr>
        <w:rFonts w:cs="Times New Roman"/>
      </w:rPr>
    </w:lvl>
    <w:lvl w:ilvl="2">
      <w:start w:val="1"/>
      <w:numFmt w:val="decimal"/>
      <w:lvlText w:val="%3."/>
      <w:lvlJc w:val="left"/>
      <w:pPr>
        <w:tabs>
          <w:tab w:val="num" w:pos="2160"/>
        </w:tabs>
        <w:ind w:left="2160" w:hanging="720"/>
      </w:pPr>
      <w:rPr>
        <w:rFonts w:ascii="Times New Roman" w:hAnsi="Times New Roman" w:cs="Times New Roman" w:hint="default"/>
        <w:b/>
        <w:i w:val="0"/>
        <w:sz w:val="22"/>
      </w:rPr>
    </w:lvl>
    <w:lvl w:ilvl="3">
      <w:start w:val="1"/>
      <w:numFmt w:val="lowerLetter"/>
      <w:lvlText w:val="%4."/>
      <w:lvlJc w:val="left"/>
      <w:pPr>
        <w:tabs>
          <w:tab w:val="num" w:pos="2880"/>
        </w:tabs>
        <w:ind w:left="2880" w:hanging="720"/>
      </w:pPr>
      <w:rPr>
        <w:rFonts w:cs="Times New Roman"/>
      </w:rPr>
    </w:lvl>
    <w:lvl w:ilvl="4">
      <w:start w:val="1"/>
      <w:numFmt w:val="lowerRoman"/>
      <w:lvlText w:val="(%5)"/>
      <w:lvlJc w:val="left"/>
      <w:pPr>
        <w:tabs>
          <w:tab w:val="num" w:pos="3960"/>
        </w:tabs>
        <w:ind w:left="3600" w:hanging="720"/>
      </w:pPr>
      <w:rPr>
        <w:rFonts w:ascii="Tahoma" w:hAnsi="Tahoma" w:cs="Times New Roman" w:hint="default"/>
        <w:b/>
        <w:i w:val="0"/>
        <w:caps w:val="0"/>
        <w:strike w:val="0"/>
        <w:dstrike w:val="0"/>
        <w:vanish w:val="0"/>
        <w:color w:val="auto"/>
        <w:sz w:val="22"/>
        <w:vertAlign w:val="baseline"/>
      </w:rPr>
    </w:lvl>
    <w:lvl w:ilvl="5">
      <w:start w:val="1"/>
      <w:numFmt w:val="lowerLetter"/>
      <w:lvlText w:val="(%6)"/>
      <w:lvlJc w:val="left"/>
      <w:pPr>
        <w:tabs>
          <w:tab w:val="num" w:pos="4320"/>
        </w:tabs>
        <w:ind w:left="4320" w:hanging="720"/>
      </w:pPr>
      <w:rPr>
        <w:rFonts w:cs="Times New Roman"/>
      </w:rPr>
    </w:lvl>
    <w:lvl w:ilvl="6">
      <w:start w:val="1"/>
      <w:numFmt w:val="lowerRoman"/>
      <w:lvlText w:val="(%7)"/>
      <w:lvlJc w:val="left"/>
      <w:pPr>
        <w:tabs>
          <w:tab w:val="num" w:pos="504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480"/>
        </w:tabs>
        <w:ind w:left="5760"/>
      </w:pPr>
      <w:rPr>
        <w:rFonts w:cs="Times New Roman"/>
        <w:b/>
        <w:i w:val="0"/>
        <w:sz w:val="22"/>
      </w:rPr>
    </w:lvl>
  </w:abstractNum>
  <w:abstractNum w:abstractNumId="7">
    <w:nsid w:val="2D16683D"/>
    <w:multiLevelType w:val="hybridMultilevel"/>
    <w:tmpl w:val="6FCA1F78"/>
    <w:lvl w:ilvl="0" w:tplc="EEC49302">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E26BA3"/>
    <w:multiLevelType w:val="hybridMultilevel"/>
    <w:tmpl w:val="B71E9156"/>
    <w:lvl w:ilvl="0" w:tplc="253CBEC0">
      <w:start w:val="1"/>
      <w:numFmt w:val="decimal"/>
      <w:lvlText w:val="A.%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DA5E37"/>
    <w:multiLevelType w:val="hybridMultilevel"/>
    <w:tmpl w:val="4C12C310"/>
    <w:lvl w:ilvl="0" w:tplc="A3765EA4">
      <w:start w:val="1"/>
      <w:numFmt w:val="decimal"/>
      <w:lvlText w:val="C.%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E81D46"/>
    <w:multiLevelType w:val="hybridMultilevel"/>
    <w:tmpl w:val="891A1F8C"/>
    <w:lvl w:ilvl="0" w:tplc="253CBEC0">
      <w:start w:val="1"/>
      <w:numFmt w:val="decimal"/>
      <w:lvlText w:val="A.%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333CB5"/>
    <w:multiLevelType w:val="hybridMultilevel"/>
    <w:tmpl w:val="7B9A5D0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D0F1B3D"/>
    <w:multiLevelType w:val="singleLevel"/>
    <w:tmpl w:val="0902D07C"/>
    <w:lvl w:ilvl="0">
      <w:start w:val="1"/>
      <w:numFmt w:val="decimal"/>
      <w:pStyle w:val="Paranum"/>
      <w:lvlText w:val="%1."/>
      <w:lvlJc w:val="left"/>
      <w:pPr>
        <w:tabs>
          <w:tab w:val="num" w:pos="1080"/>
        </w:tabs>
        <w:ind w:firstLine="720"/>
      </w:pPr>
      <w:rPr>
        <w:rFonts w:ascii="Times New Roman" w:hAnsi="Times New Roman" w:cs="Times New Roman" w:hint="default"/>
        <w:b w:val="0"/>
        <w:i w:val="0"/>
        <w:caps w:val="0"/>
        <w:strike w:val="0"/>
        <w:dstrike w:val="0"/>
        <w:vanish w:val="0"/>
        <w:color w:val="auto"/>
        <w:sz w:val="22"/>
        <w:u w:val="none"/>
        <w:vertAlign w:val="baseline"/>
      </w:rPr>
    </w:lvl>
  </w:abstractNum>
  <w:abstractNum w:abstractNumId="13">
    <w:nsid w:val="40094DAC"/>
    <w:multiLevelType w:val="hybridMultilevel"/>
    <w:tmpl w:val="1000517C"/>
    <w:lvl w:ilvl="0" w:tplc="37DC43FC">
      <w:start w:val="1"/>
      <w:numFmt w:val="decimal"/>
      <w:lvlText w:val="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FD3A46"/>
    <w:multiLevelType w:val="hybridMultilevel"/>
    <w:tmpl w:val="B32AC3B8"/>
    <w:lvl w:ilvl="0" w:tplc="A3765EA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E05DDF"/>
    <w:multiLevelType w:val="hybridMultilevel"/>
    <w:tmpl w:val="1E4A4536"/>
    <w:lvl w:ilvl="0" w:tplc="A3765EA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FD5B7E"/>
    <w:multiLevelType w:val="hybridMultilevel"/>
    <w:tmpl w:val="890C30CA"/>
    <w:lvl w:ilvl="0" w:tplc="EEC49302">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7F2A19"/>
    <w:multiLevelType w:val="hybridMultilevel"/>
    <w:tmpl w:val="13202C4C"/>
    <w:lvl w:ilvl="0" w:tplc="3F308F3A">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09F1D61"/>
    <w:multiLevelType w:val="hybridMultilevel"/>
    <w:tmpl w:val="9B441542"/>
    <w:lvl w:ilvl="0" w:tplc="EEC49302">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A728C2"/>
    <w:multiLevelType w:val="hybridMultilevel"/>
    <w:tmpl w:val="A99A1302"/>
    <w:lvl w:ilvl="0" w:tplc="253CBEC0">
      <w:start w:val="1"/>
      <w:numFmt w:val="decimal"/>
      <w:lvlText w:val="A.%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41241F"/>
    <w:multiLevelType w:val="singleLevel"/>
    <w:tmpl w:val="C0E46C6C"/>
    <w:lvl w:ilvl="0">
      <w:start w:val="1"/>
      <w:numFmt w:val="decimal"/>
      <w:pStyle w:val="NumberedList"/>
      <w:lvlText w:val="%1."/>
      <w:lvlJc w:val="left"/>
      <w:pPr>
        <w:tabs>
          <w:tab w:val="num" w:pos="1080"/>
        </w:tabs>
        <w:ind w:firstLine="720"/>
      </w:pPr>
      <w:rPr>
        <w:rFonts w:ascii="Times New Roman" w:hAnsi="Times New Roman" w:cs="Times New Roman" w:hint="default"/>
        <w:b w:val="0"/>
        <w:i w:val="0"/>
        <w:sz w:val="22"/>
        <w:u w:val="none"/>
      </w:rPr>
    </w:lvl>
  </w:abstractNum>
  <w:abstractNum w:abstractNumId="21">
    <w:nsid w:val="541F6B38"/>
    <w:multiLevelType w:val="multilevel"/>
    <w:tmpl w:val="9BCA1692"/>
    <w:lvl w:ilvl="0">
      <w:start w:val="1"/>
      <w:numFmt w:val="upperRoman"/>
      <w:pStyle w:val="Heading1"/>
      <w:lvlText w:val="%1."/>
      <w:lvlJc w:val="left"/>
      <w:pPr>
        <w:tabs>
          <w:tab w:val="num" w:pos="720"/>
        </w:tabs>
        <w:ind w:left="720" w:hanging="720"/>
      </w:pPr>
      <w:rPr>
        <w:rFonts w:ascii="Times New Roman" w:hAnsi="Times New Roman" w:cs="Times New Roman" w:hint="default"/>
        <w:b/>
        <w:i w:val="0"/>
        <w:caps w:val="0"/>
        <w:strike w:val="0"/>
        <w:dstrike w:val="0"/>
        <w:vanish w:val="0"/>
        <w:color w:val="000000"/>
        <w:sz w:val="22"/>
        <w:vertAlign w:val="baseline"/>
      </w:rPr>
    </w:lvl>
    <w:lvl w:ilvl="1">
      <w:start w:val="1"/>
      <w:numFmt w:val="upperLetter"/>
      <w:pStyle w:val="Heading2"/>
      <w:lvlText w:val="%2."/>
      <w:lvlJc w:val="left"/>
      <w:pPr>
        <w:tabs>
          <w:tab w:val="num" w:pos="1440"/>
        </w:tabs>
        <w:ind w:left="1440" w:hanging="720"/>
      </w:pPr>
      <w:rPr>
        <w:rFonts w:cs="Times New Roman"/>
      </w:rPr>
    </w:lvl>
    <w:lvl w:ilvl="2">
      <w:start w:val="1"/>
      <w:numFmt w:val="decimal"/>
      <w:pStyle w:val="Heading3"/>
      <w:lvlText w:val="%3."/>
      <w:lvlJc w:val="left"/>
      <w:pPr>
        <w:tabs>
          <w:tab w:val="num" w:pos="2160"/>
        </w:tabs>
        <w:ind w:left="2160" w:hanging="720"/>
      </w:pPr>
      <w:rPr>
        <w:rFonts w:cs="Times New Roman"/>
      </w:rPr>
    </w:lvl>
    <w:lvl w:ilvl="3">
      <w:start w:val="1"/>
      <w:numFmt w:val="lowerLetter"/>
      <w:pStyle w:val="Heading4"/>
      <w:lvlText w:val="%4."/>
      <w:lvlJc w:val="left"/>
      <w:pPr>
        <w:tabs>
          <w:tab w:val="num" w:pos="2880"/>
        </w:tabs>
        <w:ind w:left="2880" w:hanging="720"/>
      </w:pPr>
      <w:rPr>
        <w:rFonts w:cs="Times New Roman"/>
      </w:rPr>
    </w:lvl>
    <w:lvl w:ilvl="4">
      <w:start w:val="1"/>
      <w:numFmt w:val="lowerRoman"/>
      <w:pStyle w:val="Heading5"/>
      <w:lvlText w:val="(%5)"/>
      <w:lvlJc w:val="left"/>
      <w:pPr>
        <w:tabs>
          <w:tab w:val="num" w:pos="3960"/>
        </w:tabs>
        <w:ind w:left="3600" w:hanging="720"/>
      </w:pPr>
      <w:rPr>
        <w:rFonts w:ascii="Tahoma" w:hAnsi="Tahoma" w:cs="Times New Roman" w:hint="default"/>
        <w:b/>
        <w:i w:val="0"/>
        <w:caps w:val="0"/>
        <w:strike w:val="0"/>
        <w:dstrike w:val="0"/>
        <w:vanish w:val="0"/>
        <w:color w:val="auto"/>
        <w:sz w:val="22"/>
        <w:vertAlign w:val="baseline"/>
      </w:rPr>
    </w:lvl>
    <w:lvl w:ilvl="5">
      <w:start w:val="1"/>
      <w:numFmt w:val="lowerLetter"/>
      <w:pStyle w:val="Heading6"/>
      <w:lvlText w:val="(%6)"/>
      <w:lvlJc w:val="left"/>
      <w:pPr>
        <w:tabs>
          <w:tab w:val="num" w:pos="4320"/>
        </w:tabs>
        <w:ind w:left="4320" w:hanging="720"/>
      </w:pPr>
      <w:rPr>
        <w:rFonts w:cs="Times New Roman"/>
      </w:rPr>
    </w:lvl>
    <w:lvl w:ilvl="6">
      <w:start w:val="1"/>
      <w:numFmt w:val="lowerRoman"/>
      <w:lvlText w:val="(%7)"/>
      <w:lvlJc w:val="left"/>
      <w:pPr>
        <w:tabs>
          <w:tab w:val="num" w:pos="5040"/>
        </w:tabs>
        <w:ind w:left="4320"/>
      </w:pPr>
      <w:rPr>
        <w:rFonts w:cs="Times New Roman"/>
      </w:rPr>
    </w:lvl>
    <w:lvl w:ilvl="7">
      <w:start w:val="1"/>
      <w:numFmt w:val="lowerLetter"/>
      <w:pStyle w:val="Heading7"/>
      <w:lvlText w:val="(%8)"/>
      <w:lvlJc w:val="left"/>
      <w:pPr>
        <w:tabs>
          <w:tab w:val="num" w:pos="5400"/>
        </w:tabs>
        <w:ind w:left="5040"/>
      </w:pPr>
      <w:rPr>
        <w:rFonts w:cs="Times New Roman"/>
      </w:rPr>
    </w:lvl>
    <w:lvl w:ilvl="8">
      <w:start w:val="1"/>
      <w:numFmt w:val="lowerRoman"/>
      <w:pStyle w:val="Heading9"/>
      <w:lvlText w:val="(%9)"/>
      <w:lvlJc w:val="left"/>
      <w:pPr>
        <w:tabs>
          <w:tab w:val="num" w:pos="6480"/>
        </w:tabs>
        <w:ind w:left="5760"/>
      </w:pPr>
      <w:rPr>
        <w:rFonts w:cs="Times New Roman"/>
        <w:b/>
        <w:i w:val="0"/>
        <w:sz w:val="22"/>
      </w:rPr>
    </w:lvl>
  </w:abstractNum>
  <w:abstractNum w:abstractNumId="22">
    <w:nsid w:val="5884045F"/>
    <w:multiLevelType w:val="hybridMultilevel"/>
    <w:tmpl w:val="DF96FBE2"/>
    <w:lvl w:ilvl="0" w:tplc="43A8EF06">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BA0F8A"/>
    <w:multiLevelType w:val="singleLevel"/>
    <w:tmpl w:val="C03E86D2"/>
    <w:lvl w:ilvl="0">
      <w:start w:val="1"/>
      <w:numFmt w:val="bullet"/>
      <w:pStyle w:val="Bullet"/>
      <w:lvlText w:val=""/>
      <w:lvlJc w:val="left"/>
      <w:pPr>
        <w:tabs>
          <w:tab w:val="num" w:pos="2520"/>
        </w:tabs>
        <w:ind w:left="2520" w:hanging="360"/>
      </w:pPr>
      <w:rPr>
        <w:rFonts w:ascii="Symbol" w:hAnsi="Symbol" w:hint="default"/>
        <w:color w:val="auto"/>
      </w:rPr>
    </w:lvl>
  </w:abstractNum>
  <w:abstractNum w:abstractNumId="24">
    <w:nsid w:val="5BBD1D75"/>
    <w:multiLevelType w:val="hybridMultilevel"/>
    <w:tmpl w:val="36FA81AC"/>
    <w:lvl w:ilvl="0" w:tplc="EEC49302">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F627EB"/>
    <w:multiLevelType w:val="hybridMultilevel"/>
    <w:tmpl w:val="D332ADDA"/>
    <w:lvl w:ilvl="0" w:tplc="2B34B2D2">
      <w:numFmt w:val="bullet"/>
      <w:lvlText w:val="–"/>
      <w:lvlJc w:val="left"/>
      <w:pPr>
        <w:tabs>
          <w:tab w:val="num" w:pos="504"/>
        </w:tabs>
        <w:ind w:left="504" w:hanging="360"/>
      </w:pPr>
      <w:rPr>
        <w:rFonts w:ascii="Times New Roman" w:eastAsia="Times New Roman" w:hAnsi="Times New Roman" w:hint="default"/>
      </w:rPr>
    </w:lvl>
    <w:lvl w:ilvl="1" w:tplc="04090003" w:tentative="1">
      <w:start w:val="1"/>
      <w:numFmt w:val="bullet"/>
      <w:lvlText w:val="o"/>
      <w:lvlJc w:val="left"/>
      <w:pPr>
        <w:tabs>
          <w:tab w:val="num" w:pos="1224"/>
        </w:tabs>
        <w:ind w:left="1224" w:hanging="360"/>
      </w:pPr>
      <w:rPr>
        <w:rFonts w:ascii="Courier New" w:hAnsi="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26">
    <w:nsid w:val="5D2B06DD"/>
    <w:multiLevelType w:val="multilevel"/>
    <w:tmpl w:val="E9F88194"/>
    <w:lvl w:ilvl="0">
      <w:start w:val="1"/>
      <w:numFmt w:val="lowerLetter"/>
      <w:lvlText w:val="(%1)"/>
      <w:lvlJc w:val="left"/>
      <w:pPr>
        <w:tabs>
          <w:tab w:val="num" w:pos="720"/>
        </w:tabs>
        <w:ind w:left="720" w:hanging="720"/>
      </w:pPr>
      <w:rPr>
        <w:rFonts w:ascii="Times New Roman" w:hAnsi="Times New Roman" w:cs="Times New Roman" w:hint="default"/>
        <w:b w:val="0"/>
        <w:i w:val="0"/>
        <w:caps w:val="0"/>
        <w:strike w:val="0"/>
        <w:dstrike w:val="0"/>
        <w:vanish w:val="0"/>
        <w:color w:val="000000"/>
        <w:sz w:val="22"/>
        <w:vertAlign w:val="baseline"/>
      </w:rPr>
    </w:lvl>
    <w:lvl w:ilvl="1">
      <w:start w:val="1"/>
      <w:numFmt w:val="upperLetter"/>
      <w:lvlText w:val="%2."/>
      <w:lvlJc w:val="left"/>
      <w:pPr>
        <w:tabs>
          <w:tab w:val="num" w:pos="1656"/>
        </w:tabs>
        <w:ind w:left="1440" w:hanging="144"/>
      </w:pPr>
      <w:rPr>
        <w:rFonts w:ascii="Times New Roman" w:hAnsi="Times New Roman" w:cs="Times New Roman" w:hint="default"/>
        <w:b/>
        <w:i w:val="0"/>
        <w:sz w:val="22"/>
      </w:rPr>
    </w:lvl>
    <w:lvl w:ilvl="2">
      <w:start w:val="1"/>
      <w:numFmt w:val="decimal"/>
      <w:lvlText w:val="%3."/>
      <w:lvlJc w:val="left"/>
      <w:pPr>
        <w:tabs>
          <w:tab w:val="num" w:pos="2160"/>
        </w:tabs>
        <w:ind w:left="2160" w:hanging="720"/>
      </w:pPr>
      <w:rPr>
        <w:rFonts w:cs="Times New Roman"/>
      </w:rPr>
    </w:lvl>
    <w:lvl w:ilvl="3">
      <w:start w:val="1"/>
      <w:numFmt w:val="lowerLetter"/>
      <w:lvlText w:val="%4."/>
      <w:lvlJc w:val="left"/>
      <w:pPr>
        <w:tabs>
          <w:tab w:val="num" w:pos="2880"/>
        </w:tabs>
        <w:ind w:left="2880" w:hanging="720"/>
      </w:pPr>
      <w:rPr>
        <w:rFonts w:ascii="Times New Roman" w:hAnsi="Times New Roman" w:cs="Times New Roman" w:hint="default"/>
        <w:b/>
        <w:i w:val="0"/>
        <w:sz w:val="22"/>
      </w:rPr>
    </w:lvl>
    <w:lvl w:ilvl="4">
      <w:start w:val="1"/>
      <w:numFmt w:val="lowerRoman"/>
      <w:lvlText w:val="(%5)"/>
      <w:lvlJc w:val="left"/>
      <w:pPr>
        <w:tabs>
          <w:tab w:val="num" w:pos="3600"/>
        </w:tabs>
        <w:ind w:left="3600" w:hanging="720"/>
      </w:pPr>
      <w:rPr>
        <w:rFonts w:ascii="Times New Roman" w:hAnsi="Times New Roman" w:cs="Times New Roman" w:hint="default"/>
        <w:b/>
        <w:i w:val="0"/>
        <w:caps w:val="0"/>
        <w:strike w:val="0"/>
        <w:dstrike w:val="0"/>
        <w:vanish w:val="0"/>
        <w:color w:val="auto"/>
        <w:sz w:val="22"/>
        <w:vertAlign w:val="baseline"/>
      </w:rPr>
    </w:lvl>
    <w:lvl w:ilvl="5">
      <w:start w:val="1"/>
      <w:numFmt w:val="lowerLetter"/>
      <w:lvlText w:val="(%6)"/>
      <w:lvlJc w:val="left"/>
      <w:pPr>
        <w:tabs>
          <w:tab w:val="num" w:pos="4320"/>
        </w:tabs>
        <w:ind w:left="4320" w:hanging="720"/>
      </w:pPr>
      <w:rPr>
        <w:rFonts w:ascii="Times New Roman" w:hAnsi="Times New Roman" w:cs="Times New Roman" w:hint="default"/>
        <w:b/>
        <w:i w:val="0"/>
        <w:sz w:val="22"/>
      </w:rPr>
    </w:lvl>
    <w:lvl w:ilvl="6">
      <w:start w:val="1"/>
      <w:numFmt w:val="lowerRoman"/>
      <w:lvlText w:val="(%7)"/>
      <w:lvlJc w:val="left"/>
      <w:pPr>
        <w:tabs>
          <w:tab w:val="num" w:pos="5040"/>
        </w:tabs>
        <w:ind w:left="4320"/>
      </w:pPr>
      <w:rPr>
        <w:rFonts w:cs="Times New Roman"/>
      </w:rPr>
    </w:lvl>
    <w:lvl w:ilvl="7">
      <w:start w:val="1"/>
      <w:numFmt w:val="lowerLetter"/>
      <w:pStyle w:val="Heading8"/>
      <w:lvlText w:val="(%8)"/>
      <w:lvlJc w:val="left"/>
      <w:pPr>
        <w:tabs>
          <w:tab w:val="num" w:pos="5400"/>
        </w:tabs>
        <w:ind w:left="5040"/>
      </w:pPr>
      <w:rPr>
        <w:rFonts w:ascii="Times New Roman" w:hAnsi="Times New Roman" w:cs="Times New Roman" w:hint="default"/>
        <w:b/>
        <w:i w:val="0"/>
        <w:sz w:val="22"/>
      </w:rPr>
    </w:lvl>
    <w:lvl w:ilvl="8">
      <w:start w:val="1"/>
      <w:numFmt w:val="lowerRoman"/>
      <w:lvlText w:val="(%9)"/>
      <w:lvlJc w:val="left"/>
      <w:pPr>
        <w:tabs>
          <w:tab w:val="num" w:pos="6480"/>
        </w:tabs>
        <w:ind w:left="5760"/>
      </w:pPr>
      <w:rPr>
        <w:rFonts w:ascii="Times New Roman" w:hAnsi="Times New Roman" w:cs="Times New Roman" w:hint="default"/>
        <w:b/>
        <w:i w:val="0"/>
        <w:sz w:val="22"/>
      </w:rPr>
    </w:lvl>
  </w:abstractNum>
  <w:abstractNum w:abstractNumId="27">
    <w:nsid w:val="5D4C75C6"/>
    <w:multiLevelType w:val="hybridMultilevel"/>
    <w:tmpl w:val="FC340DBA"/>
    <w:lvl w:ilvl="0" w:tplc="43A8EF06">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182925"/>
    <w:multiLevelType w:val="singleLevel"/>
    <w:tmpl w:val="84E263E4"/>
    <w:lvl w:ilvl="0">
      <w:start w:val="1"/>
      <w:numFmt w:val="decimal"/>
      <w:pStyle w:val="ParaNum0"/>
      <w:lvlText w:val="%1."/>
      <w:lvlJc w:val="left"/>
      <w:pPr>
        <w:tabs>
          <w:tab w:val="num" w:pos="360"/>
        </w:tabs>
        <w:ind w:left="-720" w:firstLine="720"/>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0"/>
        <w:szCs w:val="20"/>
        <w:u w:val="none" w:color="000000"/>
        <w:vertAlign w:val="baseline"/>
      </w:rPr>
    </w:lvl>
  </w:abstractNum>
  <w:abstractNum w:abstractNumId="29">
    <w:nsid w:val="63FB700D"/>
    <w:multiLevelType w:val="hybridMultilevel"/>
    <w:tmpl w:val="D1DEA964"/>
    <w:lvl w:ilvl="0" w:tplc="253CBEC0">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2C783C"/>
    <w:multiLevelType w:val="hybridMultilevel"/>
    <w:tmpl w:val="B04A9780"/>
    <w:lvl w:ilvl="0" w:tplc="43A8EF06">
      <w:start w:val="1"/>
      <w:numFmt w:val="decimal"/>
      <w:lvlText w:val="B.%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DF3570"/>
    <w:multiLevelType w:val="hybridMultilevel"/>
    <w:tmpl w:val="9134E1F2"/>
    <w:lvl w:ilvl="0" w:tplc="43A8EF06">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D876AE"/>
    <w:multiLevelType w:val="hybridMultilevel"/>
    <w:tmpl w:val="76E498AA"/>
    <w:lvl w:ilvl="0" w:tplc="37DC43FC">
      <w:start w:val="1"/>
      <w:numFmt w:val="decimal"/>
      <w:lvlText w:val="D.%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0F4DB9"/>
    <w:multiLevelType w:val="hybridMultilevel"/>
    <w:tmpl w:val="7F020A94"/>
    <w:lvl w:ilvl="0" w:tplc="7F10F966">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B37349"/>
    <w:multiLevelType w:val="hybridMultilevel"/>
    <w:tmpl w:val="31501192"/>
    <w:lvl w:ilvl="0" w:tplc="43A8EF06">
      <w:start w:val="1"/>
      <w:numFmt w:val="decimal"/>
      <w:lvlText w:val="B.%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EE312C"/>
    <w:multiLevelType w:val="hybridMultilevel"/>
    <w:tmpl w:val="59209A1E"/>
    <w:lvl w:ilvl="0" w:tplc="43A8EF06">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377A5E"/>
    <w:multiLevelType w:val="hybridMultilevel"/>
    <w:tmpl w:val="B71E9156"/>
    <w:lvl w:ilvl="0" w:tplc="253CBEC0">
      <w:start w:val="1"/>
      <w:numFmt w:val="decimal"/>
      <w:lvlText w:val="A.%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0406EE"/>
    <w:multiLevelType w:val="hybridMultilevel"/>
    <w:tmpl w:val="749E4CE6"/>
    <w:lvl w:ilvl="0" w:tplc="04090005">
      <w:start w:val="1"/>
      <w:numFmt w:val="bullet"/>
      <w:lvlText w:val=""/>
      <w:lvlJc w:val="left"/>
      <w:pPr>
        <w:tabs>
          <w:tab w:val="num" w:pos="1440"/>
        </w:tabs>
        <w:ind w:left="1440" w:hanging="360"/>
      </w:pPr>
      <w:rPr>
        <w:rFonts w:ascii="Wingdings" w:hAnsi="Wingdings" w:hint="default"/>
      </w:rPr>
    </w:lvl>
    <w:lvl w:ilvl="1" w:tplc="2F8C687A">
      <w:start w:val="1"/>
      <w:numFmt w:val="decimal"/>
      <w:lvlText w:val="(%2)"/>
      <w:lvlJc w:val="left"/>
      <w:pPr>
        <w:tabs>
          <w:tab w:val="num" w:pos="2160"/>
        </w:tabs>
        <w:ind w:left="2160" w:hanging="360"/>
      </w:pPr>
      <w:rPr>
        <w:rFonts w:cs="Times New Roman" w:hint="default"/>
      </w:rPr>
    </w:lvl>
    <w:lvl w:ilvl="2" w:tplc="0409001B">
      <w:start w:val="1"/>
      <w:numFmt w:val="lowerRoman"/>
      <w:lvlText w:val="%3."/>
      <w:lvlJc w:val="right"/>
      <w:pPr>
        <w:tabs>
          <w:tab w:val="num" w:pos="2880"/>
        </w:tabs>
        <w:ind w:left="2880" w:hanging="180"/>
      </w:pPr>
      <w:rPr>
        <w:rFonts w:cs="Times New Roman"/>
      </w:rPr>
    </w:lvl>
    <w:lvl w:ilvl="3" w:tplc="1BF295AE">
      <w:numFmt w:val="bullet"/>
      <w:lvlText w:val="-"/>
      <w:lvlJc w:val="left"/>
      <w:pPr>
        <w:tabs>
          <w:tab w:val="num" w:pos="1440"/>
        </w:tabs>
        <w:ind w:left="1440" w:hanging="360"/>
      </w:pPr>
      <w:rPr>
        <w:rFonts w:ascii="Times New Roman" w:eastAsia="Times New Roman" w:hAnsi="Times New Roman" w:hint="default"/>
      </w:rPr>
    </w:lvl>
    <w:lvl w:ilvl="4" w:tplc="04090019">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num w:numId="1">
    <w:abstractNumId w:val="23"/>
  </w:num>
  <w:num w:numId="2">
    <w:abstractNumId w:val="21"/>
  </w:num>
  <w:num w:numId="3">
    <w:abstractNumId w:val="26"/>
  </w:num>
  <w:num w:numId="4">
    <w:abstractNumId w:val="6"/>
  </w:num>
  <w:num w:numId="5">
    <w:abstractNumId w:val="26"/>
  </w:num>
  <w:num w:numId="6">
    <w:abstractNumId w:val="26"/>
  </w:num>
  <w:num w:numId="7">
    <w:abstractNumId w:val="26"/>
  </w:num>
  <w:num w:numId="8">
    <w:abstractNumId w:val="26"/>
  </w:num>
  <w:num w:numId="9">
    <w:abstractNumId w:val="26"/>
  </w:num>
  <w:num w:numId="10">
    <w:abstractNumId w:val="26"/>
  </w:num>
  <w:num w:numId="11">
    <w:abstractNumId w:val="20"/>
  </w:num>
  <w:num w:numId="12">
    <w:abstractNumId w:val="12"/>
  </w:num>
  <w:num w:numId="13">
    <w:abstractNumId w:val="28"/>
  </w:num>
  <w:num w:numId="14">
    <w:abstractNumId w:val="17"/>
  </w:num>
  <w:num w:numId="15">
    <w:abstractNumId w:val="25"/>
  </w:num>
  <w:num w:numId="16">
    <w:abstractNumId w:val="1"/>
  </w:num>
  <w:num w:numId="17">
    <w:abstractNumId w:val="33"/>
  </w:num>
  <w:num w:numId="18">
    <w:abstractNumId w:val="36"/>
  </w:num>
  <w:num w:numId="19">
    <w:abstractNumId w:val="8"/>
  </w:num>
  <w:num w:numId="20">
    <w:abstractNumId w:val="29"/>
  </w:num>
  <w:num w:numId="21">
    <w:abstractNumId w:val="24"/>
  </w:num>
  <w:num w:numId="22">
    <w:abstractNumId w:val="4"/>
  </w:num>
  <w:num w:numId="23">
    <w:abstractNumId w:val="22"/>
  </w:num>
  <w:num w:numId="24">
    <w:abstractNumId w:val="27"/>
  </w:num>
  <w:num w:numId="25">
    <w:abstractNumId w:val="34"/>
  </w:num>
  <w:num w:numId="26">
    <w:abstractNumId w:val="14"/>
  </w:num>
  <w:num w:numId="27">
    <w:abstractNumId w:val="13"/>
  </w:num>
  <w:num w:numId="28">
    <w:abstractNumId w:val="15"/>
  </w:num>
  <w:num w:numId="29">
    <w:abstractNumId w:val="31"/>
  </w:num>
  <w:num w:numId="30">
    <w:abstractNumId w:val="2"/>
  </w:num>
  <w:num w:numId="31">
    <w:abstractNumId w:val="35"/>
  </w:num>
  <w:num w:numId="32">
    <w:abstractNumId w:val="5"/>
  </w:num>
  <w:num w:numId="33">
    <w:abstractNumId w:val="16"/>
  </w:num>
  <w:num w:numId="34">
    <w:abstractNumId w:val="19"/>
  </w:num>
  <w:num w:numId="35">
    <w:abstractNumId w:val="18"/>
  </w:num>
  <w:num w:numId="36">
    <w:abstractNumId w:val="10"/>
  </w:num>
  <w:num w:numId="37">
    <w:abstractNumId w:val="30"/>
  </w:num>
  <w:num w:numId="38">
    <w:abstractNumId w:val="3"/>
  </w:num>
  <w:num w:numId="39">
    <w:abstractNumId w:val="9"/>
  </w:num>
  <w:num w:numId="40">
    <w:abstractNumId w:val="7"/>
  </w:num>
  <w:num w:numId="41">
    <w:abstractNumId w:val="32"/>
  </w:num>
  <w:num w:numId="42">
    <w:abstractNumId w:val="0"/>
  </w:num>
  <w:num w:numId="43">
    <w:abstractNumId w:val="37"/>
  </w:num>
  <w:num w:numId="44">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mran Etemad">
    <w15:presenceInfo w15:providerId="Windows Live" w15:userId="c0630f1752b59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0D2"/>
    <w:rsid w:val="00000004"/>
    <w:rsid w:val="00000131"/>
    <w:rsid w:val="00002083"/>
    <w:rsid w:val="000023F5"/>
    <w:rsid w:val="00002798"/>
    <w:rsid w:val="0000475A"/>
    <w:rsid w:val="00012A1B"/>
    <w:rsid w:val="000201B5"/>
    <w:rsid w:val="00021756"/>
    <w:rsid w:val="000224F5"/>
    <w:rsid w:val="0002256F"/>
    <w:rsid w:val="00023132"/>
    <w:rsid w:val="00024F42"/>
    <w:rsid w:val="00026C94"/>
    <w:rsid w:val="0003130B"/>
    <w:rsid w:val="0003696A"/>
    <w:rsid w:val="00036B90"/>
    <w:rsid w:val="00037DF5"/>
    <w:rsid w:val="000402DC"/>
    <w:rsid w:val="0004147C"/>
    <w:rsid w:val="000436E4"/>
    <w:rsid w:val="00043704"/>
    <w:rsid w:val="00046553"/>
    <w:rsid w:val="0005080A"/>
    <w:rsid w:val="00051F9B"/>
    <w:rsid w:val="00053668"/>
    <w:rsid w:val="00053A31"/>
    <w:rsid w:val="000577AD"/>
    <w:rsid w:val="0006101F"/>
    <w:rsid w:val="00061B3E"/>
    <w:rsid w:val="000831E3"/>
    <w:rsid w:val="00083B1C"/>
    <w:rsid w:val="00086C24"/>
    <w:rsid w:val="00090C16"/>
    <w:rsid w:val="0009113A"/>
    <w:rsid w:val="00094B1B"/>
    <w:rsid w:val="00096CD2"/>
    <w:rsid w:val="000A7981"/>
    <w:rsid w:val="000B03DF"/>
    <w:rsid w:val="000B640E"/>
    <w:rsid w:val="000B689B"/>
    <w:rsid w:val="000C2FB0"/>
    <w:rsid w:val="000C4FCB"/>
    <w:rsid w:val="000C7F56"/>
    <w:rsid w:val="000D13AC"/>
    <w:rsid w:val="000D58D5"/>
    <w:rsid w:val="000D63E9"/>
    <w:rsid w:val="000E2657"/>
    <w:rsid w:val="000E4951"/>
    <w:rsid w:val="000E5632"/>
    <w:rsid w:val="000E6526"/>
    <w:rsid w:val="000F11EC"/>
    <w:rsid w:val="00103762"/>
    <w:rsid w:val="001048A9"/>
    <w:rsid w:val="00106573"/>
    <w:rsid w:val="001100A7"/>
    <w:rsid w:val="001137A1"/>
    <w:rsid w:val="00113A62"/>
    <w:rsid w:val="00115931"/>
    <w:rsid w:val="00117E74"/>
    <w:rsid w:val="00120EBC"/>
    <w:rsid w:val="001220B6"/>
    <w:rsid w:val="00122E11"/>
    <w:rsid w:val="001236FA"/>
    <w:rsid w:val="001244F3"/>
    <w:rsid w:val="001257F3"/>
    <w:rsid w:val="0013170C"/>
    <w:rsid w:val="00133049"/>
    <w:rsid w:val="001349FA"/>
    <w:rsid w:val="00140BDA"/>
    <w:rsid w:val="00153997"/>
    <w:rsid w:val="00160BFA"/>
    <w:rsid w:val="0016371E"/>
    <w:rsid w:val="001637E6"/>
    <w:rsid w:val="00163AD2"/>
    <w:rsid w:val="00166FFC"/>
    <w:rsid w:val="00171A16"/>
    <w:rsid w:val="00172E72"/>
    <w:rsid w:val="00174619"/>
    <w:rsid w:val="0017580C"/>
    <w:rsid w:val="00182FE8"/>
    <w:rsid w:val="001847A2"/>
    <w:rsid w:val="001850EE"/>
    <w:rsid w:val="00190230"/>
    <w:rsid w:val="00193CAA"/>
    <w:rsid w:val="00196DC3"/>
    <w:rsid w:val="001A12F8"/>
    <w:rsid w:val="001A65B0"/>
    <w:rsid w:val="001A690F"/>
    <w:rsid w:val="001A7B07"/>
    <w:rsid w:val="001A7D85"/>
    <w:rsid w:val="001B03D1"/>
    <w:rsid w:val="001B0F6E"/>
    <w:rsid w:val="001B1C11"/>
    <w:rsid w:val="001B1C77"/>
    <w:rsid w:val="001B6D34"/>
    <w:rsid w:val="001C0854"/>
    <w:rsid w:val="001C2741"/>
    <w:rsid w:val="001C4279"/>
    <w:rsid w:val="001D15E4"/>
    <w:rsid w:val="001D260C"/>
    <w:rsid w:val="001E04B2"/>
    <w:rsid w:val="001E4E71"/>
    <w:rsid w:val="001E7E08"/>
    <w:rsid w:val="001F00B5"/>
    <w:rsid w:val="001F213F"/>
    <w:rsid w:val="001F2799"/>
    <w:rsid w:val="001F3790"/>
    <w:rsid w:val="001F6BB0"/>
    <w:rsid w:val="00201280"/>
    <w:rsid w:val="00202FF8"/>
    <w:rsid w:val="00212468"/>
    <w:rsid w:val="002154CE"/>
    <w:rsid w:val="002178C4"/>
    <w:rsid w:val="00221CFC"/>
    <w:rsid w:val="0022515A"/>
    <w:rsid w:val="00230CD3"/>
    <w:rsid w:val="002336A5"/>
    <w:rsid w:val="00233ACF"/>
    <w:rsid w:val="0023429C"/>
    <w:rsid w:val="00235E7D"/>
    <w:rsid w:val="002372F7"/>
    <w:rsid w:val="00256690"/>
    <w:rsid w:val="0025682F"/>
    <w:rsid w:val="00256A8C"/>
    <w:rsid w:val="00261590"/>
    <w:rsid w:val="00262175"/>
    <w:rsid w:val="00263DD1"/>
    <w:rsid w:val="00277389"/>
    <w:rsid w:val="00282219"/>
    <w:rsid w:val="00282513"/>
    <w:rsid w:val="00282786"/>
    <w:rsid w:val="00284247"/>
    <w:rsid w:val="00287000"/>
    <w:rsid w:val="00290BB4"/>
    <w:rsid w:val="00291AC5"/>
    <w:rsid w:val="002928E2"/>
    <w:rsid w:val="00295302"/>
    <w:rsid w:val="002A21CE"/>
    <w:rsid w:val="002A49A1"/>
    <w:rsid w:val="002A49BB"/>
    <w:rsid w:val="002A58C9"/>
    <w:rsid w:val="002A5A48"/>
    <w:rsid w:val="002B2272"/>
    <w:rsid w:val="002B2663"/>
    <w:rsid w:val="002B55F5"/>
    <w:rsid w:val="002B5AE2"/>
    <w:rsid w:val="002C0A0B"/>
    <w:rsid w:val="002C333B"/>
    <w:rsid w:val="002C55F1"/>
    <w:rsid w:val="002C707D"/>
    <w:rsid w:val="002C7BC4"/>
    <w:rsid w:val="002D74A8"/>
    <w:rsid w:val="002D7660"/>
    <w:rsid w:val="002E56E9"/>
    <w:rsid w:val="002E65A1"/>
    <w:rsid w:val="002F078D"/>
    <w:rsid w:val="002F4B45"/>
    <w:rsid w:val="002F7A24"/>
    <w:rsid w:val="00302E5C"/>
    <w:rsid w:val="0030542D"/>
    <w:rsid w:val="003142E8"/>
    <w:rsid w:val="0031473F"/>
    <w:rsid w:val="00325EF7"/>
    <w:rsid w:val="00327060"/>
    <w:rsid w:val="00330CD3"/>
    <w:rsid w:val="00330EE9"/>
    <w:rsid w:val="00334663"/>
    <w:rsid w:val="0034195D"/>
    <w:rsid w:val="0034503A"/>
    <w:rsid w:val="003456FA"/>
    <w:rsid w:val="00347649"/>
    <w:rsid w:val="00347E03"/>
    <w:rsid w:val="00350B8A"/>
    <w:rsid w:val="00352BD2"/>
    <w:rsid w:val="00355D86"/>
    <w:rsid w:val="00357D65"/>
    <w:rsid w:val="0036051A"/>
    <w:rsid w:val="00363F0A"/>
    <w:rsid w:val="00364A78"/>
    <w:rsid w:val="0037092A"/>
    <w:rsid w:val="00371F2E"/>
    <w:rsid w:val="003728E0"/>
    <w:rsid w:val="00373063"/>
    <w:rsid w:val="003730B2"/>
    <w:rsid w:val="00373C1A"/>
    <w:rsid w:val="003741AD"/>
    <w:rsid w:val="00374D38"/>
    <w:rsid w:val="00375284"/>
    <w:rsid w:val="00375A2C"/>
    <w:rsid w:val="00382714"/>
    <w:rsid w:val="00383ACC"/>
    <w:rsid w:val="00384CE0"/>
    <w:rsid w:val="00385A9C"/>
    <w:rsid w:val="00392E0A"/>
    <w:rsid w:val="003946C0"/>
    <w:rsid w:val="003A0F20"/>
    <w:rsid w:val="003A30B3"/>
    <w:rsid w:val="003A370E"/>
    <w:rsid w:val="003A5ABF"/>
    <w:rsid w:val="003A74D0"/>
    <w:rsid w:val="003B0426"/>
    <w:rsid w:val="003B3405"/>
    <w:rsid w:val="003B34B0"/>
    <w:rsid w:val="003B3DBF"/>
    <w:rsid w:val="003C050F"/>
    <w:rsid w:val="003C0838"/>
    <w:rsid w:val="003C1582"/>
    <w:rsid w:val="003C1A9D"/>
    <w:rsid w:val="003C1AEC"/>
    <w:rsid w:val="003C1BFA"/>
    <w:rsid w:val="003C45B8"/>
    <w:rsid w:val="003C6EA6"/>
    <w:rsid w:val="003D6A3C"/>
    <w:rsid w:val="003D7455"/>
    <w:rsid w:val="003D79CE"/>
    <w:rsid w:val="003E1A08"/>
    <w:rsid w:val="003E3026"/>
    <w:rsid w:val="003E7765"/>
    <w:rsid w:val="003F322F"/>
    <w:rsid w:val="003F3902"/>
    <w:rsid w:val="003F3A7A"/>
    <w:rsid w:val="003F506D"/>
    <w:rsid w:val="0040140A"/>
    <w:rsid w:val="00401727"/>
    <w:rsid w:val="0040183B"/>
    <w:rsid w:val="004036D1"/>
    <w:rsid w:val="00404167"/>
    <w:rsid w:val="00406B6E"/>
    <w:rsid w:val="00406B82"/>
    <w:rsid w:val="00407F10"/>
    <w:rsid w:val="00412AC1"/>
    <w:rsid w:val="004132F1"/>
    <w:rsid w:val="00416712"/>
    <w:rsid w:val="0041791B"/>
    <w:rsid w:val="00420DF7"/>
    <w:rsid w:val="0042225C"/>
    <w:rsid w:val="004230D2"/>
    <w:rsid w:val="0042366B"/>
    <w:rsid w:val="004313EF"/>
    <w:rsid w:val="00432D31"/>
    <w:rsid w:val="00435552"/>
    <w:rsid w:val="0043701C"/>
    <w:rsid w:val="00437531"/>
    <w:rsid w:val="0044022C"/>
    <w:rsid w:val="004445EF"/>
    <w:rsid w:val="00446B32"/>
    <w:rsid w:val="00452977"/>
    <w:rsid w:val="00452CE6"/>
    <w:rsid w:val="0045551C"/>
    <w:rsid w:val="00460D2A"/>
    <w:rsid w:val="00463190"/>
    <w:rsid w:val="00466AAE"/>
    <w:rsid w:val="00467C4D"/>
    <w:rsid w:val="004702C1"/>
    <w:rsid w:val="00470B52"/>
    <w:rsid w:val="00471CED"/>
    <w:rsid w:val="004744DA"/>
    <w:rsid w:val="00474B58"/>
    <w:rsid w:val="00475A3D"/>
    <w:rsid w:val="0047661F"/>
    <w:rsid w:val="00484B84"/>
    <w:rsid w:val="004855BF"/>
    <w:rsid w:val="004900ED"/>
    <w:rsid w:val="004918E3"/>
    <w:rsid w:val="0049635D"/>
    <w:rsid w:val="00497E8D"/>
    <w:rsid w:val="004A06F2"/>
    <w:rsid w:val="004A2881"/>
    <w:rsid w:val="004A2F21"/>
    <w:rsid w:val="004A56FB"/>
    <w:rsid w:val="004A7D69"/>
    <w:rsid w:val="004B130F"/>
    <w:rsid w:val="004B144C"/>
    <w:rsid w:val="004B2906"/>
    <w:rsid w:val="004B3896"/>
    <w:rsid w:val="004B39B4"/>
    <w:rsid w:val="004B4299"/>
    <w:rsid w:val="004B4D8F"/>
    <w:rsid w:val="004B5B8A"/>
    <w:rsid w:val="004B5EAA"/>
    <w:rsid w:val="004C0877"/>
    <w:rsid w:val="004C32E9"/>
    <w:rsid w:val="004C4968"/>
    <w:rsid w:val="004D3D85"/>
    <w:rsid w:val="004D4707"/>
    <w:rsid w:val="004D597C"/>
    <w:rsid w:val="004E5B76"/>
    <w:rsid w:val="004F1B00"/>
    <w:rsid w:val="004F4C46"/>
    <w:rsid w:val="00501CA6"/>
    <w:rsid w:val="00503231"/>
    <w:rsid w:val="005035ED"/>
    <w:rsid w:val="00504825"/>
    <w:rsid w:val="0050558F"/>
    <w:rsid w:val="00505844"/>
    <w:rsid w:val="005072A0"/>
    <w:rsid w:val="00511F80"/>
    <w:rsid w:val="00512ABD"/>
    <w:rsid w:val="00512FFF"/>
    <w:rsid w:val="00520CDE"/>
    <w:rsid w:val="0052128A"/>
    <w:rsid w:val="00521689"/>
    <w:rsid w:val="005223CF"/>
    <w:rsid w:val="005262C8"/>
    <w:rsid w:val="00526EAF"/>
    <w:rsid w:val="00530CD1"/>
    <w:rsid w:val="00533921"/>
    <w:rsid w:val="005341F1"/>
    <w:rsid w:val="00540DED"/>
    <w:rsid w:val="005436C9"/>
    <w:rsid w:val="005439A0"/>
    <w:rsid w:val="00543B09"/>
    <w:rsid w:val="005506DD"/>
    <w:rsid w:val="005523BF"/>
    <w:rsid w:val="00554144"/>
    <w:rsid w:val="005555C4"/>
    <w:rsid w:val="00556A37"/>
    <w:rsid w:val="00557346"/>
    <w:rsid w:val="00557397"/>
    <w:rsid w:val="0056059C"/>
    <w:rsid w:val="005621C1"/>
    <w:rsid w:val="00566E34"/>
    <w:rsid w:val="005679E8"/>
    <w:rsid w:val="00570071"/>
    <w:rsid w:val="00572740"/>
    <w:rsid w:val="005740D2"/>
    <w:rsid w:val="00574980"/>
    <w:rsid w:val="00576119"/>
    <w:rsid w:val="00590EB1"/>
    <w:rsid w:val="00591965"/>
    <w:rsid w:val="00592E53"/>
    <w:rsid w:val="0059351B"/>
    <w:rsid w:val="005A0118"/>
    <w:rsid w:val="005A09A3"/>
    <w:rsid w:val="005A4CA9"/>
    <w:rsid w:val="005A6CE8"/>
    <w:rsid w:val="005A6D28"/>
    <w:rsid w:val="005A74AD"/>
    <w:rsid w:val="005B1A98"/>
    <w:rsid w:val="005B24CC"/>
    <w:rsid w:val="005B2DDD"/>
    <w:rsid w:val="005B4D21"/>
    <w:rsid w:val="005B686E"/>
    <w:rsid w:val="005B7B64"/>
    <w:rsid w:val="005C5A2C"/>
    <w:rsid w:val="005D340C"/>
    <w:rsid w:val="005D51F5"/>
    <w:rsid w:val="005D6480"/>
    <w:rsid w:val="005D70F3"/>
    <w:rsid w:val="005E1ACC"/>
    <w:rsid w:val="005F1EA9"/>
    <w:rsid w:val="005F23A6"/>
    <w:rsid w:val="005F2FFD"/>
    <w:rsid w:val="005F3989"/>
    <w:rsid w:val="005F39FD"/>
    <w:rsid w:val="005F4C86"/>
    <w:rsid w:val="005F6C7E"/>
    <w:rsid w:val="005F6F59"/>
    <w:rsid w:val="005F726D"/>
    <w:rsid w:val="00604C52"/>
    <w:rsid w:val="006123EB"/>
    <w:rsid w:val="0061556E"/>
    <w:rsid w:val="00622B90"/>
    <w:rsid w:val="00623ACA"/>
    <w:rsid w:val="00624413"/>
    <w:rsid w:val="00631495"/>
    <w:rsid w:val="006323F8"/>
    <w:rsid w:val="00634998"/>
    <w:rsid w:val="00635683"/>
    <w:rsid w:val="00640DF1"/>
    <w:rsid w:val="00643029"/>
    <w:rsid w:val="00653710"/>
    <w:rsid w:val="00657D29"/>
    <w:rsid w:val="00657F9A"/>
    <w:rsid w:val="00661057"/>
    <w:rsid w:val="00663C51"/>
    <w:rsid w:val="0066577F"/>
    <w:rsid w:val="00666D86"/>
    <w:rsid w:val="00667526"/>
    <w:rsid w:val="00667AD5"/>
    <w:rsid w:val="00667E29"/>
    <w:rsid w:val="006714A7"/>
    <w:rsid w:val="00675886"/>
    <w:rsid w:val="00682750"/>
    <w:rsid w:val="0068577C"/>
    <w:rsid w:val="006865D3"/>
    <w:rsid w:val="006903B1"/>
    <w:rsid w:val="006909BA"/>
    <w:rsid w:val="00691CE8"/>
    <w:rsid w:val="00691D9F"/>
    <w:rsid w:val="00692702"/>
    <w:rsid w:val="00692A91"/>
    <w:rsid w:val="006955AC"/>
    <w:rsid w:val="00696411"/>
    <w:rsid w:val="006967D4"/>
    <w:rsid w:val="006A08C9"/>
    <w:rsid w:val="006A09D7"/>
    <w:rsid w:val="006A26A6"/>
    <w:rsid w:val="006A2FEA"/>
    <w:rsid w:val="006A7360"/>
    <w:rsid w:val="006B563D"/>
    <w:rsid w:val="006B7146"/>
    <w:rsid w:val="006C19FE"/>
    <w:rsid w:val="006C2C3B"/>
    <w:rsid w:val="006C3027"/>
    <w:rsid w:val="006C3529"/>
    <w:rsid w:val="006C60E8"/>
    <w:rsid w:val="006C7FE2"/>
    <w:rsid w:val="006D410F"/>
    <w:rsid w:val="006D5FAD"/>
    <w:rsid w:val="006D736B"/>
    <w:rsid w:val="006D7E40"/>
    <w:rsid w:val="006E3CC3"/>
    <w:rsid w:val="006E6107"/>
    <w:rsid w:val="006E6A10"/>
    <w:rsid w:val="006E7623"/>
    <w:rsid w:val="006E7717"/>
    <w:rsid w:val="006F02BA"/>
    <w:rsid w:val="006F1F15"/>
    <w:rsid w:val="006F427E"/>
    <w:rsid w:val="006F5E8C"/>
    <w:rsid w:val="006F7881"/>
    <w:rsid w:val="006F79BE"/>
    <w:rsid w:val="006F7C72"/>
    <w:rsid w:val="00700D31"/>
    <w:rsid w:val="00704143"/>
    <w:rsid w:val="00706233"/>
    <w:rsid w:val="0071289D"/>
    <w:rsid w:val="00713B68"/>
    <w:rsid w:val="007168F7"/>
    <w:rsid w:val="00717C86"/>
    <w:rsid w:val="00717CE0"/>
    <w:rsid w:val="0072023C"/>
    <w:rsid w:val="00721747"/>
    <w:rsid w:val="00722018"/>
    <w:rsid w:val="00723AEE"/>
    <w:rsid w:val="00724F34"/>
    <w:rsid w:val="00730C83"/>
    <w:rsid w:val="00732D38"/>
    <w:rsid w:val="00735E9A"/>
    <w:rsid w:val="0073704B"/>
    <w:rsid w:val="007403C1"/>
    <w:rsid w:val="00744E07"/>
    <w:rsid w:val="00746564"/>
    <w:rsid w:val="00756091"/>
    <w:rsid w:val="0075664C"/>
    <w:rsid w:val="007602ED"/>
    <w:rsid w:val="0076253A"/>
    <w:rsid w:val="00770AC3"/>
    <w:rsid w:val="00771D40"/>
    <w:rsid w:val="007725EB"/>
    <w:rsid w:val="007740B8"/>
    <w:rsid w:val="00775391"/>
    <w:rsid w:val="00780046"/>
    <w:rsid w:val="00781A2E"/>
    <w:rsid w:val="00784EF4"/>
    <w:rsid w:val="0078622E"/>
    <w:rsid w:val="007869FA"/>
    <w:rsid w:val="00787D30"/>
    <w:rsid w:val="00795A28"/>
    <w:rsid w:val="00796BC5"/>
    <w:rsid w:val="007A4BA5"/>
    <w:rsid w:val="007B3563"/>
    <w:rsid w:val="007B4224"/>
    <w:rsid w:val="007B661E"/>
    <w:rsid w:val="007B7D2D"/>
    <w:rsid w:val="007B7D9B"/>
    <w:rsid w:val="007B7EEF"/>
    <w:rsid w:val="007C25FA"/>
    <w:rsid w:val="007C48A5"/>
    <w:rsid w:val="007C49B2"/>
    <w:rsid w:val="007C4D32"/>
    <w:rsid w:val="007C65DB"/>
    <w:rsid w:val="007D18D5"/>
    <w:rsid w:val="007D1A2B"/>
    <w:rsid w:val="007D239F"/>
    <w:rsid w:val="007D3111"/>
    <w:rsid w:val="007D4954"/>
    <w:rsid w:val="007D546F"/>
    <w:rsid w:val="007D6366"/>
    <w:rsid w:val="007D77C9"/>
    <w:rsid w:val="007E0F60"/>
    <w:rsid w:val="007E166A"/>
    <w:rsid w:val="007E7F08"/>
    <w:rsid w:val="007F268A"/>
    <w:rsid w:val="007F3A6C"/>
    <w:rsid w:val="007F42A1"/>
    <w:rsid w:val="007F710E"/>
    <w:rsid w:val="007F790E"/>
    <w:rsid w:val="00806432"/>
    <w:rsid w:val="00806B0C"/>
    <w:rsid w:val="00807215"/>
    <w:rsid w:val="00811766"/>
    <w:rsid w:val="00812538"/>
    <w:rsid w:val="00813A87"/>
    <w:rsid w:val="00820ACA"/>
    <w:rsid w:val="00821768"/>
    <w:rsid w:val="008231FC"/>
    <w:rsid w:val="00823B24"/>
    <w:rsid w:val="00826FF5"/>
    <w:rsid w:val="00836432"/>
    <w:rsid w:val="00836D9C"/>
    <w:rsid w:val="00837C72"/>
    <w:rsid w:val="0084033A"/>
    <w:rsid w:val="00841356"/>
    <w:rsid w:val="008414D6"/>
    <w:rsid w:val="00841625"/>
    <w:rsid w:val="0084731F"/>
    <w:rsid w:val="008478A7"/>
    <w:rsid w:val="008510DF"/>
    <w:rsid w:val="00853282"/>
    <w:rsid w:val="00855758"/>
    <w:rsid w:val="008610C6"/>
    <w:rsid w:val="00862EA3"/>
    <w:rsid w:val="008632DF"/>
    <w:rsid w:val="0086402E"/>
    <w:rsid w:val="008671E7"/>
    <w:rsid w:val="00867210"/>
    <w:rsid w:val="0087032D"/>
    <w:rsid w:val="00873FE5"/>
    <w:rsid w:val="00877A7D"/>
    <w:rsid w:val="00884865"/>
    <w:rsid w:val="00884F7B"/>
    <w:rsid w:val="00887E98"/>
    <w:rsid w:val="00891972"/>
    <w:rsid w:val="00891E30"/>
    <w:rsid w:val="008923AB"/>
    <w:rsid w:val="00897C2E"/>
    <w:rsid w:val="008A10AE"/>
    <w:rsid w:val="008A6593"/>
    <w:rsid w:val="008A68EB"/>
    <w:rsid w:val="008B046B"/>
    <w:rsid w:val="008B118E"/>
    <w:rsid w:val="008B28DB"/>
    <w:rsid w:val="008B2E27"/>
    <w:rsid w:val="008B308F"/>
    <w:rsid w:val="008B4E0D"/>
    <w:rsid w:val="008B4E4C"/>
    <w:rsid w:val="008B5161"/>
    <w:rsid w:val="008B6226"/>
    <w:rsid w:val="008B65C3"/>
    <w:rsid w:val="008C37A0"/>
    <w:rsid w:val="008C3921"/>
    <w:rsid w:val="008C64DE"/>
    <w:rsid w:val="008C652E"/>
    <w:rsid w:val="008C6BFB"/>
    <w:rsid w:val="008D042A"/>
    <w:rsid w:val="008D0991"/>
    <w:rsid w:val="008D34FF"/>
    <w:rsid w:val="008D35BB"/>
    <w:rsid w:val="008D4DC8"/>
    <w:rsid w:val="008D53FF"/>
    <w:rsid w:val="008E2658"/>
    <w:rsid w:val="008E2E08"/>
    <w:rsid w:val="008F3850"/>
    <w:rsid w:val="008F40D1"/>
    <w:rsid w:val="008F7841"/>
    <w:rsid w:val="00903376"/>
    <w:rsid w:val="00904DA7"/>
    <w:rsid w:val="00907364"/>
    <w:rsid w:val="009102B9"/>
    <w:rsid w:val="00911A3F"/>
    <w:rsid w:val="00911F22"/>
    <w:rsid w:val="009142D3"/>
    <w:rsid w:val="00920D29"/>
    <w:rsid w:val="00922FDB"/>
    <w:rsid w:val="0092320F"/>
    <w:rsid w:val="009234FB"/>
    <w:rsid w:val="00923A23"/>
    <w:rsid w:val="00925259"/>
    <w:rsid w:val="009331CB"/>
    <w:rsid w:val="00933BD0"/>
    <w:rsid w:val="00933EC7"/>
    <w:rsid w:val="00936D7C"/>
    <w:rsid w:val="00941CEB"/>
    <w:rsid w:val="00943F15"/>
    <w:rsid w:val="00944E72"/>
    <w:rsid w:val="0094520B"/>
    <w:rsid w:val="00945B4E"/>
    <w:rsid w:val="00947B7C"/>
    <w:rsid w:val="00950C66"/>
    <w:rsid w:val="00951FBC"/>
    <w:rsid w:val="009521D3"/>
    <w:rsid w:val="00953251"/>
    <w:rsid w:val="00953581"/>
    <w:rsid w:val="0095621A"/>
    <w:rsid w:val="00957EF1"/>
    <w:rsid w:val="00960194"/>
    <w:rsid w:val="00960294"/>
    <w:rsid w:val="009605DB"/>
    <w:rsid w:val="0096080B"/>
    <w:rsid w:val="00961A8E"/>
    <w:rsid w:val="009641A3"/>
    <w:rsid w:val="0096732C"/>
    <w:rsid w:val="00967D24"/>
    <w:rsid w:val="0097249E"/>
    <w:rsid w:val="0097516C"/>
    <w:rsid w:val="00977C36"/>
    <w:rsid w:val="009825F0"/>
    <w:rsid w:val="00984434"/>
    <w:rsid w:val="00990BD3"/>
    <w:rsid w:val="00994DB3"/>
    <w:rsid w:val="00996901"/>
    <w:rsid w:val="009A0B63"/>
    <w:rsid w:val="009A2614"/>
    <w:rsid w:val="009A4FAF"/>
    <w:rsid w:val="009A55CE"/>
    <w:rsid w:val="009A7483"/>
    <w:rsid w:val="009B1237"/>
    <w:rsid w:val="009B4932"/>
    <w:rsid w:val="009C54FF"/>
    <w:rsid w:val="009C7029"/>
    <w:rsid w:val="009D2404"/>
    <w:rsid w:val="009D3A62"/>
    <w:rsid w:val="009D3E48"/>
    <w:rsid w:val="009D491D"/>
    <w:rsid w:val="009D51FB"/>
    <w:rsid w:val="009E413F"/>
    <w:rsid w:val="009F0599"/>
    <w:rsid w:val="009F0EF8"/>
    <w:rsid w:val="009F25D4"/>
    <w:rsid w:val="009F30C3"/>
    <w:rsid w:val="009F3225"/>
    <w:rsid w:val="009F7299"/>
    <w:rsid w:val="009F7B06"/>
    <w:rsid w:val="00A02F24"/>
    <w:rsid w:val="00A030EE"/>
    <w:rsid w:val="00A060F1"/>
    <w:rsid w:val="00A24966"/>
    <w:rsid w:val="00A25465"/>
    <w:rsid w:val="00A3204A"/>
    <w:rsid w:val="00A34246"/>
    <w:rsid w:val="00A34C53"/>
    <w:rsid w:val="00A37E2A"/>
    <w:rsid w:val="00A40360"/>
    <w:rsid w:val="00A41110"/>
    <w:rsid w:val="00A41828"/>
    <w:rsid w:val="00A436FE"/>
    <w:rsid w:val="00A457CE"/>
    <w:rsid w:val="00A458D0"/>
    <w:rsid w:val="00A4773A"/>
    <w:rsid w:val="00A51E45"/>
    <w:rsid w:val="00A529B2"/>
    <w:rsid w:val="00A52ED0"/>
    <w:rsid w:val="00A56007"/>
    <w:rsid w:val="00A6028C"/>
    <w:rsid w:val="00A61FE4"/>
    <w:rsid w:val="00A62E84"/>
    <w:rsid w:val="00A64EFF"/>
    <w:rsid w:val="00A654FE"/>
    <w:rsid w:val="00A669C3"/>
    <w:rsid w:val="00A6747D"/>
    <w:rsid w:val="00A7047E"/>
    <w:rsid w:val="00A714E5"/>
    <w:rsid w:val="00A715F4"/>
    <w:rsid w:val="00A75B1C"/>
    <w:rsid w:val="00A75F37"/>
    <w:rsid w:val="00A81495"/>
    <w:rsid w:val="00A853EC"/>
    <w:rsid w:val="00A8541A"/>
    <w:rsid w:val="00A85549"/>
    <w:rsid w:val="00A85947"/>
    <w:rsid w:val="00A859E5"/>
    <w:rsid w:val="00A86ACA"/>
    <w:rsid w:val="00A8768F"/>
    <w:rsid w:val="00A9329E"/>
    <w:rsid w:val="00A93700"/>
    <w:rsid w:val="00A94216"/>
    <w:rsid w:val="00A96A08"/>
    <w:rsid w:val="00AA14DE"/>
    <w:rsid w:val="00AA5E6F"/>
    <w:rsid w:val="00AA62C1"/>
    <w:rsid w:val="00AA6F16"/>
    <w:rsid w:val="00AB1E85"/>
    <w:rsid w:val="00AB4D5F"/>
    <w:rsid w:val="00AB5A4C"/>
    <w:rsid w:val="00AB659E"/>
    <w:rsid w:val="00AC0A2C"/>
    <w:rsid w:val="00AC1BB4"/>
    <w:rsid w:val="00AC42ED"/>
    <w:rsid w:val="00AC47BF"/>
    <w:rsid w:val="00AD0059"/>
    <w:rsid w:val="00AD0266"/>
    <w:rsid w:val="00AD1979"/>
    <w:rsid w:val="00AD1A82"/>
    <w:rsid w:val="00AD4C67"/>
    <w:rsid w:val="00AD55BD"/>
    <w:rsid w:val="00AD5773"/>
    <w:rsid w:val="00AE259A"/>
    <w:rsid w:val="00AE30BC"/>
    <w:rsid w:val="00AE4191"/>
    <w:rsid w:val="00AE6A87"/>
    <w:rsid w:val="00AE6D7D"/>
    <w:rsid w:val="00AF463C"/>
    <w:rsid w:val="00AF5BBD"/>
    <w:rsid w:val="00AF6F6E"/>
    <w:rsid w:val="00B1353F"/>
    <w:rsid w:val="00B14AFE"/>
    <w:rsid w:val="00B22EF1"/>
    <w:rsid w:val="00B254DD"/>
    <w:rsid w:val="00B30C40"/>
    <w:rsid w:val="00B32253"/>
    <w:rsid w:val="00B3510E"/>
    <w:rsid w:val="00B36E9D"/>
    <w:rsid w:val="00B41536"/>
    <w:rsid w:val="00B42AB2"/>
    <w:rsid w:val="00B443DC"/>
    <w:rsid w:val="00B45092"/>
    <w:rsid w:val="00B51E59"/>
    <w:rsid w:val="00B529DC"/>
    <w:rsid w:val="00B55CC6"/>
    <w:rsid w:val="00B56530"/>
    <w:rsid w:val="00B566A4"/>
    <w:rsid w:val="00B6408F"/>
    <w:rsid w:val="00B67561"/>
    <w:rsid w:val="00B67BBA"/>
    <w:rsid w:val="00B77695"/>
    <w:rsid w:val="00B812F5"/>
    <w:rsid w:val="00B814C3"/>
    <w:rsid w:val="00B85D3B"/>
    <w:rsid w:val="00B87F6F"/>
    <w:rsid w:val="00B91AC5"/>
    <w:rsid w:val="00BA03BC"/>
    <w:rsid w:val="00BA03DB"/>
    <w:rsid w:val="00BA6508"/>
    <w:rsid w:val="00BB4552"/>
    <w:rsid w:val="00BB77AC"/>
    <w:rsid w:val="00BC4808"/>
    <w:rsid w:val="00BE0FB3"/>
    <w:rsid w:val="00BE10A9"/>
    <w:rsid w:val="00BE368A"/>
    <w:rsid w:val="00BE4ADA"/>
    <w:rsid w:val="00BE63C6"/>
    <w:rsid w:val="00BE6EAC"/>
    <w:rsid w:val="00BE778E"/>
    <w:rsid w:val="00BF2556"/>
    <w:rsid w:val="00BF2FDE"/>
    <w:rsid w:val="00BF3DCB"/>
    <w:rsid w:val="00BF3F91"/>
    <w:rsid w:val="00BF4890"/>
    <w:rsid w:val="00BF4EC5"/>
    <w:rsid w:val="00BF65B0"/>
    <w:rsid w:val="00BF794A"/>
    <w:rsid w:val="00C01441"/>
    <w:rsid w:val="00C0217A"/>
    <w:rsid w:val="00C02B9C"/>
    <w:rsid w:val="00C04437"/>
    <w:rsid w:val="00C125E8"/>
    <w:rsid w:val="00C158D9"/>
    <w:rsid w:val="00C1623B"/>
    <w:rsid w:val="00C20633"/>
    <w:rsid w:val="00C2074C"/>
    <w:rsid w:val="00C214E2"/>
    <w:rsid w:val="00C228FA"/>
    <w:rsid w:val="00C23B3D"/>
    <w:rsid w:val="00C2490C"/>
    <w:rsid w:val="00C27A6F"/>
    <w:rsid w:val="00C35AE6"/>
    <w:rsid w:val="00C363ED"/>
    <w:rsid w:val="00C40EC6"/>
    <w:rsid w:val="00C4437D"/>
    <w:rsid w:val="00C46002"/>
    <w:rsid w:val="00C536A7"/>
    <w:rsid w:val="00C54AAA"/>
    <w:rsid w:val="00C55B45"/>
    <w:rsid w:val="00C56087"/>
    <w:rsid w:val="00C6182F"/>
    <w:rsid w:val="00C65412"/>
    <w:rsid w:val="00C66F8C"/>
    <w:rsid w:val="00C711C6"/>
    <w:rsid w:val="00C75517"/>
    <w:rsid w:val="00C800A3"/>
    <w:rsid w:val="00C80838"/>
    <w:rsid w:val="00C84537"/>
    <w:rsid w:val="00C84D05"/>
    <w:rsid w:val="00C85789"/>
    <w:rsid w:val="00C87789"/>
    <w:rsid w:val="00C87D59"/>
    <w:rsid w:val="00C9055E"/>
    <w:rsid w:val="00C921B2"/>
    <w:rsid w:val="00C92CDB"/>
    <w:rsid w:val="00C93273"/>
    <w:rsid w:val="00C93458"/>
    <w:rsid w:val="00C946C1"/>
    <w:rsid w:val="00CA39E0"/>
    <w:rsid w:val="00CB0BFA"/>
    <w:rsid w:val="00CB47E6"/>
    <w:rsid w:val="00CC02BE"/>
    <w:rsid w:val="00CC3644"/>
    <w:rsid w:val="00CC4116"/>
    <w:rsid w:val="00CC77C6"/>
    <w:rsid w:val="00CD006B"/>
    <w:rsid w:val="00CD11DD"/>
    <w:rsid w:val="00CD12D0"/>
    <w:rsid w:val="00CD133B"/>
    <w:rsid w:val="00CD3F9A"/>
    <w:rsid w:val="00CD4175"/>
    <w:rsid w:val="00CD6107"/>
    <w:rsid w:val="00CD6FDD"/>
    <w:rsid w:val="00CD70DA"/>
    <w:rsid w:val="00CE0868"/>
    <w:rsid w:val="00CE349E"/>
    <w:rsid w:val="00CE7E15"/>
    <w:rsid w:val="00CF0C82"/>
    <w:rsid w:val="00CF2254"/>
    <w:rsid w:val="00CF2314"/>
    <w:rsid w:val="00CF44A0"/>
    <w:rsid w:val="00CF6025"/>
    <w:rsid w:val="00CF796B"/>
    <w:rsid w:val="00D00806"/>
    <w:rsid w:val="00D102D0"/>
    <w:rsid w:val="00D10AFF"/>
    <w:rsid w:val="00D16A4C"/>
    <w:rsid w:val="00D2091E"/>
    <w:rsid w:val="00D24C33"/>
    <w:rsid w:val="00D25BBE"/>
    <w:rsid w:val="00D30844"/>
    <w:rsid w:val="00D33D83"/>
    <w:rsid w:val="00D402BE"/>
    <w:rsid w:val="00D40801"/>
    <w:rsid w:val="00D44FF5"/>
    <w:rsid w:val="00D45F1F"/>
    <w:rsid w:val="00D51DF4"/>
    <w:rsid w:val="00D52D7A"/>
    <w:rsid w:val="00D5730A"/>
    <w:rsid w:val="00D5788E"/>
    <w:rsid w:val="00D57BA0"/>
    <w:rsid w:val="00D609A3"/>
    <w:rsid w:val="00D626AB"/>
    <w:rsid w:val="00D634AE"/>
    <w:rsid w:val="00D640F4"/>
    <w:rsid w:val="00D65363"/>
    <w:rsid w:val="00D705DC"/>
    <w:rsid w:val="00D70923"/>
    <w:rsid w:val="00D71556"/>
    <w:rsid w:val="00D72764"/>
    <w:rsid w:val="00D72FDC"/>
    <w:rsid w:val="00D74D6B"/>
    <w:rsid w:val="00D76AC1"/>
    <w:rsid w:val="00D8351F"/>
    <w:rsid w:val="00D867B2"/>
    <w:rsid w:val="00D90C5C"/>
    <w:rsid w:val="00D90DD0"/>
    <w:rsid w:val="00D94B2F"/>
    <w:rsid w:val="00DB2502"/>
    <w:rsid w:val="00DB3090"/>
    <w:rsid w:val="00DB5B37"/>
    <w:rsid w:val="00DB5F71"/>
    <w:rsid w:val="00DB7281"/>
    <w:rsid w:val="00DC14DE"/>
    <w:rsid w:val="00DC51FA"/>
    <w:rsid w:val="00DD21F1"/>
    <w:rsid w:val="00DD234C"/>
    <w:rsid w:val="00DD5326"/>
    <w:rsid w:val="00DE3292"/>
    <w:rsid w:val="00DE56E1"/>
    <w:rsid w:val="00DE5BC7"/>
    <w:rsid w:val="00DF1F3C"/>
    <w:rsid w:val="00E00363"/>
    <w:rsid w:val="00E00978"/>
    <w:rsid w:val="00E013F8"/>
    <w:rsid w:val="00E01FBC"/>
    <w:rsid w:val="00E042F7"/>
    <w:rsid w:val="00E05A6A"/>
    <w:rsid w:val="00E15A06"/>
    <w:rsid w:val="00E15B9F"/>
    <w:rsid w:val="00E20B60"/>
    <w:rsid w:val="00E2419D"/>
    <w:rsid w:val="00E264AC"/>
    <w:rsid w:val="00E30B4A"/>
    <w:rsid w:val="00E31A71"/>
    <w:rsid w:val="00E509CD"/>
    <w:rsid w:val="00E50D5F"/>
    <w:rsid w:val="00E542B0"/>
    <w:rsid w:val="00E60955"/>
    <w:rsid w:val="00E61DB2"/>
    <w:rsid w:val="00E6212D"/>
    <w:rsid w:val="00E667FC"/>
    <w:rsid w:val="00E672DD"/>
    <w:rsid w:val="00E67C9E"/>
    <w:rsid w:val="00E70C76"/>
    <w:rsid w:val="00E7587A"/>
    <w:rsid w:val="00E80339"/>
    <w:rsid w:val="00E826C2"/>
    <w:rsid w:val="00E84626"/>
    <w:rsid w:val="00E8582B"/>
    <w:rsid w:val="00E90D2E"/>
    <w:rsid w:val="00E91CA6"/>
    <w:rsid w:val="00E93485"/>
    <w:rsid w:val="00E970E1"/>
    <w:rsid w:val="00EA0692"/>
    <w:rsid w:val="00EA443C"/>
    <w:rsid w:val="00EB28A2"/>
    <w:rsid w:val="00EB2BC8"/>
    <w:rsid w:val="00EB5BEA"/>
    <w:rsid w:val="00EC075F"/>
    <w:rsid w:val="00EC2CAF"/>
    <w:rsid w:val="00EC662A"/>
    <w:rsid w:val="00EC6FC4"/>
    <w:rsid w:val="00EC7C1F"/>
    <w:rsid w:val="00ED0168"/>
    <w:rsid w:val="00ED1D04"/>
    <w:rsid w:val="00ED43E2"/>
    <w:rsid w:val="00ED5698"/>
    <w:rsid w:val="00ED5E1D"/>
    <w:rsid w:val="00ED677A"/>
    <w:rsid w:val="00ED77E9"/>
    <w:rsid w:val="00EE0055"/>
    <w:rsid w:val="00EE3167"/>
    <w:rsid w:val="00EE6B62"/>
    <w:rsid w:val="00EF0178"/>
    <w:rsid w:val="00EF1D3F"/>
    <w:rsid w:val="00EF2F9A"/>
    <w:rsid w:val="00EF48C2"/>
    <w:rsid w:val="00F005F2"/>
    <w:rsid w:val="00F00AF8"/>
    <w:rsid w:val="00F00F1C"/>
    <w:rsid w:val="00F0360F"/>
    <w:rsid w:val="00F07BF1"/>
    <w:rsid w:val="00F100FD"/>
    <w:rsid w:val="00F1162B"/>
    <w:rsid w:val="00F11BE0"/>
    <w:rsid w:val="00F12906"/>
    <w:rsid w:val="00F13E45"/>
    <w:rsid w:val="00F21A93"/>
    <w:rsid w:val="00F22A6B"/>
    <w:rsid w:val="00F247D7"/>
    <w:rsid w:val="00F25467"/>
    <w:rsid w:val="00F33E7E"/>
    <w:rsid w:val="00F3410B"/>
    <w:rsid w:val="00F36210"/>
    <w:rsid w:val="00F551FA"/>
    <w:rsid w:val="00F5721C"/>
    <w:rsid w:val="00F61642"/>
    <w:rsid w:val="00F62E74"/>
    <w:rsid w:val="00F71A2C"/>
    <w:rsid w:val="00F73165"/>
    <w:rsid w:val="00F74459"/>
    <w:rsid w:val="00F74814"/>
    <w:rsid w:val="00F75898"/>
    <w:rsid w:val="00F76E25"/>
    <w:rsid w:val="00F80691"/>
    <w:rsid w:val="00F824E9"/>
    <w:rsid w:val="00F829F7"/>
    <w:rsid w:val="00F92168"/>
    <w:rsid w:val="00F94D7E"/>
    <w:rsid w:val="00F97209"/>
    <w:rsid w:val="00FA2075"/>
    <w:rsid w:val="00FA27AF"/>
    <w:rsid w:val="00FB54ED"/>
    <w:rsid w:val="00FB7BB2"/>
    <w:rsid w:val="00FC53A9"/>
    <w:rsid w:val="00FD06B5"/>
    <w:rsid w:val="00FD51BC"/>
    <w:rsid w:val="00FD585A"/>
    <w:rsid w:val="00FE35F3"/>
    <w:rsid w:val="00FE5174"/>
    <w:rsid w:val="00FE69D7"/>
    <w:rsid w:val="00FF0799"/>
    <w:rsid w:val="00FF2DA2"/>
    <w:rsid w:val="00FF33DF"/>
    <w:rsid w:val="00FF3424"/>
    <w:rsid w:val="00FF5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D77E9"/>
    <w:pPr>
      <w:spacing w:after="0" w:line="240" w:lineRule="auto"/>
    </w:pPr>
    <w:rPr>
      <w:szCs w:val="20"/>
    </w:rPr>
  </w:style>
  <w:style w:type="paragraph" w:styleId="Heading1">
    <w:name w:val="heading 1"/>
    <w:basedOn w:val="Normal"/>
    <w:next w:val="Normal"/>
    <w:link w:val="Heading1Char"/>
    <w:uiPriority w:val="99"/>
    <w:qFormat/>
    <w:rsid w:val="00ED77E9"/>
    <w:pPr>
      <w:keepNext/>
      <w:widowControl w:val="0"/>
      <w:numPr>
        <w:numId w:val="2"/>
      </w:numPr>
      <w:suppressAutoHyphens/>
      <w:spacing w:after="220"/>
      <w:jc w:val="both"/>
      <w:outlineLvl w:val="0"/>
    </w:pPr>
    <w:rPr>
      <w:b/>
      <w:caps/>
    </w:rPr>
  </w:style>
  <w:style w:type="paragraph" w:styleId="Heading2">
    <w:name w:val="heading 2"/>
    <w:basedOn w:val="Normal"/>
    <w:next w:val="Normal"/>
    <w:link w:val="Heading2Char"/>
    <w:uiPriority w:val="99"/>
    <w:qFormat/>
    <w:rsid w:val="00ED77E9"/>
    <w:pPr>
      <w:keepNext/>
      <w:widowControl w:val="0"/>
      <w:numPr>
        <w:ilvl w:val="1"/>
        <w:numId w:val="2"/>
      </w:numPr>
      <w:spacing w:after="220"/>
      <w:jc w:val="both"/>
      <w:outlineLvl w:val="1"/>
    </w:pPr>
    <w:rPr>
      <w:b/>
    </w:rPr>
  </w:style>
  <w:style w:type="paragraph" w:styleId="Heading3">
    <w:name w:val="heading 3"/>
    <w:basedOn w:val="Normal"/>
    <w:next w:val="Normal"/>
    <w:link w:val="Heading3Char"/>
    <w:uiPriority w:val="99"/>
    <w:qFormat/>
    <w:rsid w:val="00ED77E9"/>
    <w:pPr>
      <w:keepNext/>
      <w:widowControl w:val="0"/>
      <w:numPr>
        <w:ilvl w:val="2"/>
        <w:numId w:val="2"/>
      </w:numPr>
      <w:spacing w:after="220"/>
      <w:jc w:val="both"/>
      <w:outlineLvl w:val="2"/>
    </w:pPr>
    <w:rPr>
      <w:b/>
    </w:rPr>
  </w:style>
  <w:style w:type="paragraph" w:styleId="Heading4">
    <w:name w:val="heading 4"/>
    <w:basedOn w:val="Normal"/>
    <w:next w:val="Normal"/>
    <w:link w:val="Heading4Char"/>
    <w:uiPriority w:val="99"/>
    <w:qFormat/>
    <w:rsid w:val="00ED77E9"/>
    <w:pPr>
      <w:keepNext/>
      <w:widowControl w:val="0"/>
      <w:numPr>
        <w:ilvl w:val="3"/>
        <w:numId w:val="2"/>
      </w:numPr>
      <w:spacing w:after="220"/>
      <w:jc w:val="both"/>
      <w:outlineLvl w:val="3"/>
    </w:pPr>
    <w:rPr>
      <w:b/>
    </w:rPr>
  </w:style>
  <w:style w:type="paragraph" w:styleId="Heading5">
    <w:name w:val="heading 5"/>
    <w:basedOn w:val="Normal"/>
    <w:next w:val="Normal"/>
    <w:link w:val="Heading5Char"/>
    <w:uiPriority w:val="99"/>
    <w:qFormat/>
    <w:rsid w:val="00ED77E9"/>
    <w:pPr>
      <w:keepNext/>
      <w:widowControl w:val="0"/>
      <w:numPr>
        <w:ilvl w:val="4"/>
        <w:numId w:val="2"/>
      </w:numPr>
      <w:suppressAutoHyphens/>
      <w:spacing w:after="220"/>
      <w:jc w:val="both"/>
      <w:outlineLvl w:val="4"/>
    </w:pPr>
    <w:rPr>
      <w:b/>
    </w:rPr>
  </w:style>
  <w:style w:type="paragraph" w:styleId="Heading6">
    <w:name w:val="heading 6"/>
    <w:basedOn w:val="Normal"/>
    <w:next w:val="Normal"/>
    <w:link w:val="Heading6Char"/>
    <w:uiPriority w:val="99"/>
    <w:qFormat/>
    <w:rsid w:val="00ED77E9"/>
    <w:pPr>
      <w:widowControl w:val="0"/>
      <w:numPr>
        <w:ilvl w:val="5"/>
        <w:numId w:val="2"/>
      </w:numPr>
      <w:spacing w:after="220"/>
      <w:jc w:val="both"/>
      <w:outlineLvl w:val="5"/>
    </w:pPr>
    <w:rPr>
      <w:b/>
    </w:rPr>
  </w:style>
  <w:style w:type="paragraph" w:styleId="Heading7">
    <w:name w:val="heading 7"/>
    <w:basedOn w:val="Normal"/>
    <w:next w:val="Normal"/>
    <w:link w:val="Heading7Char"/>
    <w:uiPriority w:val="99"/>
    <w:qFormat/>
    <w:rsid w:val="00ED77E9"/>
    <w:pPr>
      <w:widowControl w:val="0"/>
      <w:numPr>
        <w:ilvl w:val="7"/>
        <w:numId w:val="2"/>
      </w:numPr>
      <w:spacing w:after="220"/>
      <w:jc w:val="both"/>
      <w:outlineLvl w:val="6"/>
    </w:pPr>
    <w:rPr>
      <w:b/>
    </w:rPr>
  </w:style>
  <w:style w:type="paragraph" w:styleId="Heading8">
    <w:name w:val="heading 8"/>
    <w:basedOn w:val="Normal"/>
    <w:next w:val="Normal"/>
    <w:link w:val="Heading8Char"/>
    <w:uiPriority w:val="99"/>
    <w:qFormat/>
    <w:rsid w:val="00ED77E9"/>
    <w:pPr>
      <w:widowControl w:val="0"/>
      <w:numPr>
        <w:ilvl w:val="7"/>
        <w:numId w:val="9"/>
      </w:numPr>
      <w:spacing w:after="220"/>
      <w:ind w:left="5760" w:hanging="720"/>
      <w:jc w:val="both"/>
      <w:outlineLvl w:val="7"/>
    </w:pPr>
    <w:rPr>
      <w:b/>
    </w:rPr>
  </w:style>
  <w:style w:type="paragraph" w:styleId="Heading9">
    <w:name w:val="heading 9"/>
    <w:basedOn w:val="Normal"/>
    <w:next w:val="Normal"/>
    <w:link w:val="Heading9Char"/>
    <w:uiPriority w:val="99"/>
    <w:qFormat/>
    <w:rsid w:val="00ED77E9"/>
    <w:pPr>
      <w:widowControl w:val="0"/>
      <w:numPr>
        <w:ilvl w:val="8"/>
        <w:numId w:val="2"/>
      </w:numPr>
      <w:spacing w:after="220"/>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C14DE"/>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DC14D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DC14DE"/>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DC14DE"/>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DC14DE"/>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DC14DE"/>
    <w:rPr>
      <w:rFonts w:ascii="Calibri" w:hAnsi="Calibri" w:cs="Times New Roman"/>
      <w:b/>
      <w:bCs/>
      <w:sz w:val="22"/>
      <w:szCs w:val="22"/>
    </w:rPr>
  </w:style>
  <w:style w:type="character" w:customStyle="1" w:styleId="Heading7Char">
    <w:name w:val="Heading 7 Char"/>
    <w:basedOn w:val="DefaultParagraphFont"/>
    <w:link w:val="Heading7"/>
    <w:uiPriority w:val="99"/>
    <w:semiHidden/>
    <w:locked/>
    <w:rsid w:val="00DC14DE"/>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DC14DE"/>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DC14DE"/>
    <w:rPr>
      <w:rFonts w:ascii="Cambria" w:hAnsi="Cambria" w:cs="Times New Roman"/>
      <w:sz w:val="22"/>
      <w:szCs w:val="22"/>
    </w:rPr>
  </w:style>
  <w:style w:type="paragraph" w:styleId="Header">
    <w:name w:val="header"/>
    <w:basedOn w:val="Normal"/>
    <w:link w:val="HeaderChar"/>
    <w:uiPriority w:val="99"/>
    <w:rsid w:val="00ED77E9"/>
    <w:pPr>
      <w:tabs>
        <w:tab w:val="center" w:pos="4320"/>
        <w:tab w:val="right" w:pos="8640"/>
      </w:tabs>
    </w:pPr>
  </w:style>
  <w:style w:type="character" w:customStyle="1" w:styleId="HeaderChar">
    <w:name w:val="Header Char"/>
    <w:basedOn w:val="DefaultParagraphFont"/>
    <w:link w:val="Header"/>
    <w:uiPriority w:val="99"/>
    <w:semiHidden/>
    <w:locked/>
    <w:rsid w:val="00DC14DE"/>
    <w:rPr>
      <w:rFonts w:cs="Times New Roman"/>
      <w:sz w:val="22"/>
    </w:rPr>
  </w:style>
  <w:style w:type="paragraph" w:styleId="Footer">
    <w:name w:val="footer"/>
    <w:basedOn w:val="Normal"/>
    <w:link w:val="FooterChar"/>
    <w:uiPriority w:val="99"/>
    <w:rsid w:val="00ED77E9"/>
    <w:pPr>
      <w:tabs>
        <w:tab w:val="center" w:pos="4320"/>
        <w:tab w:val="right" w:pos="8640"/>
      </w:tabs>
    </w:pPr>
  </w:style>
  <w:style w:type="character" w:customStyle="1" w:styleId="FooterChar">
    <w:name w:val="Footer Char"/>
    <w:basedOn w:val="DefaultParagraphFont"/>
    <w:link w:val="Footer"/>
    <w:uiPriority w:val="99"/>
    <w:semiHidden/>
    <w:locked/>
    <w:rsid w:val="00DC14DE"/>
    <w:rPr>
      <w:rFonts w:cs="Times New Roman"/>
      <w:sz w:val="22"/>
    </w:rPr>
  </w:style>
  <w:style w:type="character" w:styleId="Hyperlink">
    <w:name w:val="Hyperlink"/>
    <w:basedOn w:val="DefaultParagraphFont"/>
    <w:uiPriority w:val="99"/>
    <w:rsid w:val="00ED77E9"/>
    <w:rPr>
      <w:rFonts w:cs="Times New Roman"/>
      <w:color w:val="0000FF"/>
      <w:u w:val="single"/>
    </w:rPr>
  </w:style>
  <w:style w:type="paragraph" w:styleId="BlockText">
    <w:name w:val="Block Text"/>
    <w:basedOn w:val="Normal"/>
    <w:uiPriority w:val="99"/>
    <w:rsid w:val="00ED77E9"/>
    <w:pPr>
      <w:widowControl w:val="0"/>
      <w:spacing w:after="220"/>
      <w:ind w:left="1440" w:right="1440"/>
      <w:jc w:val="both"/>
    </w:pPr>
  </w:style>
  <w:style w:type="paragraph" w:customStyle="1" w:styleId="Bullet">
    <w:name w:val="Bullet"/>
    <w:basedOn w:val="Normal"/>
    <w:uiPriority w:val="99"/>
    <w:rsid w:val="00ED77E9"/>
    <w:pPr>
      <w:widowControl w:val="0"/>
      <w:numPr>
        <w:numId w:val="1"/>
      </w:numPr>
      <w:spacing w:after="220"/>
      <w:ind w:left="2160" w:hanging="720"/>
      <w:jc w:val="both"/>
    </w:pPr>
  </w:style>
  <w:style w:type="paragraph" w:styleId="Caption">
    <w:name w:val="caption"/>
    <w:basedOn w:val="Normal"/>
    <w:next w:val="Normal"/>
    <w:uiPriority w:val="99"/>
    <w:qFormat/>
    <w:rsid w:val="00ED77E9"/>
    <w:pPr>
      <w:spacing w:before="120" w:after="120"/>
    </w:pPr>
    <w:rPr>
      <w:b/>
    </w:rPr>
  </w:style>
  <w:style w:type="character" w:styleId="FootnoteReference">
    <w:name w:val="footnote reference"/>
    <w:aliases w:val="Appel note de bas de p,Style 13,Style 12,(NECG) Footnote Reference,Style 124,Style 4"/>
    <w:basedOn w:val="DefaultParagraphFont"/>
    <w:semiHidden/>
    <w:rsid w:val="00ED77E9"/>
    <w:rPr>
      <w:rFonts w:cs="Times New Roman"/>
      <w:vertAlign w:val="superscript"/>
    </w:rPr>
  </w:style>
  <w:style w:type="paragraph" w:styleId="FootnoteText">
    <w:name w:val="footnote text"/>
    <w:aliases w:val="Footnote Text Char,Footnote Text Char1 Char,Footnote Text Char2 Char1 Char,Footnote Text Char1 Char Char Char,Footnote Text Char Char Char Char Char,Footnote Text Char2 Char Char Char Char Char,Footnote Text Char2 Char Char,ALTS FOOTNOTE,f"/>
    <w:basedOn w:val="Normal"/>
    <w:link w:val="FootnoteTextChar1"/>
    <w:semiHidden/>
    <w:rsid w:val="00ED77E9"/>
    <w:pPr>
      <w:tabs>
        <w:tab w:val="left" w:pos="720"/>
      </w:tabs>
      <w:spacing w:after="200"/>
    </w:pPr>
  </w:style>
  <w:style w:type="character" w:customStyle="1" w:styleId="FootnoteTextChar1">
    <w:name w:val="Footnote Text Char1"/>
    <w:aliases w:val="Footnote Text Char Char,Footnote Text Char1 Char Char,Footnote Text Char2 Char1 Char Char,Footnote Text Char1 Char Char Char Char,Footnote Text Char Char Char Char Char Char,Footnote Text Char2 Char Char Char Char Char Char,f Char1"/>
    <w:basedOn w:val="DefaultParagraphFont"/>
    <w:link w:val="FootnoteText"/>
    <w:uiPriority w:val="99"/>
    <w:locked/>
    <w:rsid w:val="00C65412"/>
    <w:rPr>
      <w:rFonts w:cs="Times New Roman"/>
      <w:sz w:val="22"/>
      <w:lang w:val="en-US" w:eastAsia="en-US" w:bidi="ar-SA"/>
    </w:rPr>
  </w:style>
  <w:style w:type="paragraph" w:customStyle="1" w:styleId="NumberedList">
    <w:name w:val="Numbered List"/>
    <w:basedOn w:val="Normal"/>
    <w:uiPriority w:val="99"/>
    <w:rsid w:val="00ED77E9"/>
    <w:pPr>
      <w:numPr>
        <w:numId w:val="11"/>
      </w:numPr>
      <w:spacing w:after="220"/>
    </w:pPr>
  </w:style>
  <w:style w:type="paragraph" w:customStyle="1" w:styleId="Paranum">
    <w:name w:val="Paranum"/>
    <w:basedOn w:val="Normal"/>
    <w:uiPriority w:val="99"/>
    <w:rsid w:val="00ED77E9"/>
    <w:pPr>
      <w:widowControl w:val="0"/>
      <w:numPr>
        <w:numId w:val="12"/>
      </w:numPr>
      <w:spacing w:after="220"/>
      <w:jc w:val="both"/>
    </w:pPr>
  </w:style>
  <w:style w:type="paragraph" w:customStyle="1" w:styleId="TableFormat">
    <w:name w:val="Table Format"/>
    <w:basedOn w:val="Normal"/>
    <w:uiPriority w:val="99"/>
    <w:rsid w:val="00ED77E9"/>
    <w:pPr>
      <w:widowControl w:val="0"/>
      <w:tabs>
        <w:tab w:val="left" w:pos="5040"/>
      </w:tabs>
      <w:spacing w:after="220"/>
      <w:ind w:left="5040" w:hanging="3600"/>
      <w:jc w:val="both"/>
    </w:pPr>
  </w:style>
  <w:style w:type="paragraph" w:styleId="TOC1">
    <w:name w:val="toc 1"/>
    <w:basedOn w:val="Normal"/>
    <w:next w:val="Normal"/>
    <w:autoRedefine/>
    <w:uiPriority w:val="99"/>
    <w:semiHidden/>
    <w:rsid w:val="00ED77E9"/>
    <w:rPr>
      <w:caps/>
    </w:rPr>
  </w:style>
  <w:style w:type="character" w:styleId="FollowedHyperlink">
    <w:name w:val="FollowedHyperlink"/>
    <w:basedOn w:val="DefaultParagraphFont"/>
    <w:uiPriority w:val="99"/>
    <w:rsid w:val="00ED77E9"/>
    <w:rPr>
      <w:rFonts w:cs="Times New Roman"/>
      <w:color w:val="800080"/>
      <w:u w:val="single"/>
    </w:rPr>
  </w:style>
  <w:style w:type="paragraph" w:customStyle="1" w:styleId="ParaNum0">
    <w:name w:val="ParaNum"/>
    <w:basedOn w:val="Normal"/>
    <w:rsid w:val="00C65412"/>
    <w:pPr>
      <w:widowControl w:val="0"/>
      <w:numPr>
        <w:numId w:val="13"/>
      </w:numPr>
      <w:spacing w:after="220"/>
      <w:jc w:val="both"/>
    </w:pPr>
    <w:rPr>
      <w:kern w:val="28"/>
    </w:rPr>
  </w:style>
  <w:style w:type="character" w:customStyle="1" w:styleId="FootnoteTextCharCharChar1CharCharChar">
    <w:name w:val="Footnote Text Char Char Char1 Char Char Char"/>
    <w:basedOn w:val="DefaultParagraphFont"/>
    <w:uiPriority w:val="99"/>
    <w:rsid w:val="00C65412"/>
    <w:rPr>
      <w:rFonts w:cs="Times New Roman"/>
      <w:sz w:val="22"/>
      <w:lang w:val="en-US" w:eastAsia="en-US" w:bidi="ar-SA"/>
    </w:rPr>
  </w:style>
  <w:style w:type="character" w:customStyle="1" w:styleId="FootnoteTextChar1CharCharCharCharCharCharChar">
    <w:name w:val="Footnote Text Char1 Char Char Char Char Char Char Char"/>
    <w:basedOn w:val="DefaultParagraphFont"/>
    <w:uiPriority w:val="99"/>
    <w:rsid w:val="00ED77E9"/>
    <w:rPr>
      <w:rFonts w:cs="Times New Roman"/>
      <w:sz w:val="22"/>
      <w:lang w:val="en-US" w:eastAsia="en-US" w:bidi="ar-SA"/>
    </w:rPr>
  </w:style>
  <w:style w:type="paragraph" w:styleId="BalloonText">
    <w:name w:val="Balloon Text"/>
    <w:basedOn w:val="Normal"/>
    <w:link w:val="BalloonTextChar"/>
    <w:uiPriority w:val="99"/>
    <w:semiHidden/>
    <w:rsid w:val="00E013F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14DE"/>
    <w:rPr>
      <w:rFonts w:cs="Times New Roman"/>
      <w:sz w:val="2"/>
    </w:rPr>
  </w:style>
  <w:style w:type="character" w:styleId="PageNumber">
    <w:name w:val="page number"/>
    <w:basedOn w:val="DefaultParagraphFont"/>
    <w:uiPriority w:val="99"/>
    <w:rsid w:val="00FD06B5"/>
    <w:rPr>
      <w:rFonts w:cs="Times New Roman"/>
    </w:rPr>
  </w:style>
  <w:style w:type="table" w:styleId="TableGrid">
    <w:name w:val="Table Grid"/>
    <w:basedOn w:val="TableNormal"/>
    <w:uiPriority w:val="99"/>
    <w:rsid w:val="00BE368A"/>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CharChar">
    <w:name w:val="Footnote Text Char Char Char"/>
    <w:aliases w:val="Footnote Text Char2 Char Char Char,Footnote Text Char Char1 Char Char Char,Footnote Text Char1 Char Char Char Char Char Char,f Char"/>
    <w:rsid w:val="00D90DD0"/>
    <w:rPr>
      <w:sz w:val="22"/>
      <w:lang w:val="en-US" w:eastAsia="en-US" w:bidi="ar-SA"/>
    </w:rPr>
  </w:style>
  <w:style w:type="paragraph" w:styleId="ListParagraph">
    <w:name w:val="List Paragraph"/>
    <w:basedOn w:val="Normal"/>
    <w:uiPriority w:val="34"/>
    <w:qFormat/>
    <w:rsid w:val="00501CA6"/>
    <w:pPr>
      <w:ind w:left="720"/>
      <w:contextualSpacing/>
    </w:pPr>
  </w:style>
  <w:style w:type="character" w:styleId="CommentReference">
    <w:name w:val="annotation reference"/>
    <w:basedOn w:val="DefaultParagraphFont"/>
    <w:uiPriority w:val="99"/>
    <w:semiHidden/>
    <w:unhideWhenUsed/>
    <w:locked/>
    <w:rsid w:val="00C125E8"/>
    <w:rPr>
      <w:sz w:val="16"/>
      <w:szCs w:val="16"/>
    </w:rPr>
  </w:style>
  <w:style w:type="paragraph" w:styleId="CommentText">
    <w:name w:val="annotation text"/>
    <w:basedOn w:val="Normal"/>
    <w:link w:val="CommentTextChar"/>
    <w:uiPriority w:val="99"/>
    <w:semiHidden/>
    <w:unhideWhenUsed/>
    <w:locked/>
    <w:rsid w:val="00C125E8"/>
    <w:rPr>
      <w:sz w:val="20"/>
    </w:rPr>
  </w:style>
  <w:style w:type="character" w:customStyle="1" w:styleId="CommentTextChar">
    <w:name w:val="Comment Text Char"/>
    <w:basedOn w:val="DefaultParagraphFont"/>
    <w:link w:val="CommentText"/>
    <w:uiPriority w:val="99"/>
    <w:semiHidden/>
    <w:rsid w:val="00C125E8"/>
    <w:rPr>
      <w:sz w:val="20"/>
      <w:szCs w:val="20"/>
    </w:rPr>
  </w:style>
  <w:style w:type="paragraph" w:styleId="CommentSubject">
    <w:name w:val="annotation subject"/>
    <w:basedOn w:val="CommentText"/>
    <w:next w:val="CommentText"/>
    <w:link w:val="CommentSubjectChar"/>
    <w:uiPriority w:val="99"/>
    <w:semiHidden/>
    <w:unhideWhenUsed/>
    <w:locked/>
    <w:rsid w:val="00C125E8"/>
    <w:rPr>
      <w:b/>
      <w:bCs/>
    </w:rPr>
  </w:style>
  <w:style w:type="character" w:customStyle="1" w:styleId="CommentSubjectChar">
    <w:name w:val="Comment Subject Char"/>
    <w:basedOn w:val="CommentTextChar"/>
    <w:link w:val="CommentSubject"/>
    <w:uiPriority w:val="99"/>
    <w:semiHidden/>
    <w:rsid w:val="00C125E8"/>
    <w:rPr>
      <w:b/>
      <w:bCs/>
      <w:sz w:val="20"/>
      <w:szCs w:val="20"/>
    </w:rPr>
  </w:style>
  <w:style w:type="paragraph" w:styleId="Revision">
    <w:name w:val="Revision"/>
    <w:hidden/>
    <w:uiPriority w:val="99"/>
    <w:semiHidden/>
    <w:rsid w:val="00A86ACA"/>
    <w:pPr>
      <w:spacing w:after="0" w:line="240" w:lineRule="auto"/>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D77E9"/>
    <w:pPr>
      <w:spacing w:after="0" w:line="240" w:lineRule="auto"/>
    </w:pPr>
    <w:rPr>
      <w:szCs w:val="20"/>
    </w:rPr>
  </w:style>
  <w:style w:type="paragraph" w:styleId="Heading1">
    <w:name w:val="heading 1"/>
    <w:basedOn w:val="Normal"/>
    <w:next w:val="Normal"/>
    <w:link w:val="Heading1Char"/>
    <w:uiPriority w:val="99"/>
    <w:qFormat/>
    <w:rsid w:val="00ED77E9"/>
    <w:pPr>
      <w:keepNext/>
      <w:widowControl w:val="0"/>
      <w:numPr>
        <w:numId w:val="2"/>
      </w:numPr>
      <w:suppressAutoHyphens/>
      <w:spacing w:after="220"/>
      <w:jc w:val="both"/>
      <w:outlineLvl w:val="0"/>
    </w:pPr>
    <w:rPr>
      <w:b/>
      <w:caps/>
    </w:rPr>
  </w:style>
  <w:style w:type="paragraph" w:styleId="Heading2">
    <w:name w:val="heading 2"/>
    <w:basedOn w:val="Normal"/>
    <w:next w:val="Normal"/>
    <w:link w:val="Heading2Char"/>
    <w:uiPriority w:val="99"/>
    <w:qFormat/>
    <w:rsid w:val="00ED77E9"/>
    <w:pPr>
      <w:keepNext/>
      <w:widowControl w:val="0"/>
      <w:numPr>
        <w:ilvl w:val="1"/>
        <w:numId w:val="2"/>
      </w:numPr>
      <w:spacing w:after="220"/>
      <w:jc w:val="both"/>
      <w:outlineLvl w:val="1"/>
    </w:pPr>
    <w:rPr>
      <w:b/>
    </w:rPr>
  </w:style>
  <w:style w:type="paragraph" w:styleId="Heading3">
    <w:name w:val="heading 3"/>
    <w:basedOn w:val="Normal"/>
    <w:next w:val="Normal"/>
    <w:link w:val="Heading3Char"/>
    <w:uiPriority w:val="99"/>
    <w:qFormat/>
    <w:rsid w:val="00ED77E9"/>
    <w:pPr>
      <w:keepNext/>
      <w:widowControl w:val="0"/>
      <w:numPr>
        <w:ilvl w:val="2"/>
        <w:numId w:val="2"/>
      </w:numPr>
      <w:spacing w:after="220"/>
      <w:jc w:val="both"/>
      <w:outlineLvl w:val="2"/>
    </w:pPr>
    <w:rPr>
      <w:b/>
    </w:rPr>
  </w:style>
  <w:style w:type="paragraph" w:styleId="Heading4">
    <w:name w:val="heading 4"/>
    <w:basedOn w:val="Normal"/>
    <w:next w:val="Normal"/>
    <w:link w:val="Heading4Char"/>
    <w:uiPriority w:val="99"/>
    <w:qFormat/>
    <w:rsid w:val="00ED77E9"/>
    <w:pPr>
      <w:keepNext/>
      <w:widowControl w:val="0"/>
      <w:numPr>
        <w:ilvl w:val="3"/>
        <w:numId w:val="2"/>
      </w:numPr>
      <w:spacing w:after="220"/>
      <w:jc w:val="both"/>
      <w:outlineLvl w:val="3"/>
    </w:pPr>
    <w:rPr>
      <w:b/>
    </w:rPr>
  </w:style>
  <w:style w:type="paragraph" w:styleId="Heading5">
    <w:name w:val="heading 5"/>
    <w:basedOn w:val="Normal"/>
    <w:next w:val="Normal"/>
    <w:link w:val="Heading5Char"/>
    <w:uiPriority w:val="99"/>
    <w:qFormat/>
    <w:rsid w:val="00ED77E9"/>
    <w:pPr>
      <w:keepNext/>
      <w:widowControl w:val="0"/>
      <w:numPr>
        <w:ilvl w:val="4"/>
        <w:numId w:val="2"/>
      </w:numPr>
      <w:suppressAutoHyphens/>
      <w:spacing w:after="220"/>
      <w:jc w:val="both"/>
      <w:outlineLvl w:val="4"/>
    </w:pPr>
    <w:rPr>
      <w:b/>
    </w:rPr>
  </w:style>
  <w:style w:type="paragraph" w:styleId="Heading6">
    <w:name w:val="heading 6"/>
    <w:basedOn w:val="Normal"/>
    <w:next w:val="Normal"/>
    <w:link w:val="Heading6Char"/>
    <w:uiPriority w:val="99"/>
    <w:qFormat/>
    <w:rsid w:val="00ED77E9"/>
    <w:pPr>
      <w:widowControl w:val="0"/>
      <w:numPr>
        <w:ilvl w:val="5"/>
        <w:numId w:val="2"/>
      </w:numPr>
      <w:spacing w:after="220"/>
      <w:jc w:val="both"/>
      <w:outlineLvl w:val="5"/>
    </w:pPr>
    <w:rPr>
      <w:b/>
    </w:rPr>
  </w:style>
  <w:style w:type="paragraph" w:styleId="Heading7">
    <w:name w:val="heading 7"/>
    <w:basedOn w:val="Normal"/>
    <w:next w:val="Normal"/>
    <w:link w:val="Heading7Char"/>
    <w:uiPriority w:val="99"/>
    <w:qFormat/>
    <w:rsid w:val="00ED77E9"/>
    <w:pPr>
      <w:widowControl w:val="0"/>
      <w:numPr>
        <w:ilvl w:val="7"/>
        <w:numId w:val="2"/>
      </w:numPr>
      <w:spacing w:after="220"/>
      <w:jc w:val="both"/>
      <w:outlineLvl w:val="6"/>
    </w:pPr>
    <w:rPr>
      <w:b/>
    </w:rPr>
  </w:style>
  <w:style w:type="paragraph" w:styleId="Heading8">
    <w:name w:val="heading 8"/>
    <w:basedOn w:val="Normal"/>
    <w:next w:val="Normal"/>
    <w:link w:val="Heading8Char"/>
    <w:uiPriority w:val="99"/>
    <w:qFormat/>
    <w:rsid w:val="00ED77E9"/>
    <w:pPr>
      <w:widowControl w:val="0"/>
      <w:numPr>
        <w:ilvl w:val="7"/>
        <w:numId w:val="9"/>
      </w:numPr>
      <w:spacing w:after="220"/>
      <w:ind w:left="5760" w:hanging="720"/>
      <w:jc w:val="both"/>
      <w:outlineLvl w:val="7"/>
    </w:pPr>
    <w:rPr>
      <w:b/>
    </w:rPr>
  </w:style>
  <w:style w:type="paragraph" w:styleId="Heading9">
    <w:name w:val="heading 9"/>
    <w:basedOn w:val="Normal"/>
    <w:next w:val="Normal"/>
    <w:link w:val="Heading9Char"/>
    <w:uiPriority w:val="99"/>
    <w:qFormat/>
    <w:rsid w:val="00ED77E9"/>
    <w:pPr>
      <w:widowControl w:val="0"/>
      <w:numPr>
        <w:ilvl w:val="8"/>
        <w:numId w:val="2"/>
      </w:numPr>
      <w:spacing w:after="220"/>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C14DE"/>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DC14D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DC14DE"/>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DC14DE"/>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DC14DE"/>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DC14DE"/>
    <w:rPr>
      <w:rFonts w:ascii="Calibri" w:hAnsi="Calibri" w:cs="Times New Roman"/>
      <w:b/>
      <w:bCs/>
      <w:sz w:val="22"/>
      <w:szCs w:val="22"/>
    </w:rPr>
  </w:style>
  <w:style w:type="character" w:customStyle="1" w:styleId="Heading7Char">
    <w:name w:val="Heading 7 Char"/>
    <w:basedOn w:val="DefaultParagraphFont"/>
    <w:link w:val="Heading7"/>
    <w:uiPriority w:val="99"/>
    <w:semiHidden/>
    <w:locked/>
    <w:rsid w:val="00DC14DE"/>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DC14DE"/>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DC14DE"/>
    <w:rPr>
      <w:rFonts w:ascii="Cambria" w:hAnsi="Cambria" w:cs="Times New Roman"/>
      <w:sz w:val="22"/>
      <w:szCs w:val="22"/>
    </w:rPr>
  </w:style>
  <w:style w:type="paragraph" w:styleId="Header">
    <w:name w:val="header"/>
    <w:basedOn w:val="Normal"/>
    <w:link w:val="HeaderChar"/>
    <w:uiPriority w:val="99"/>
    <w:rsid w:val="00ED77E9"/>
    <w:pPr>
      <w:tabs>
        <w:tab w:val="center" w:pos="4320"/>
        <w:tab w:val="right" w:pos="8640"/>
      </w:tabs>
    </w:pPr>
  </w:style>
  <w:style w:type="character" w:customStyle="1" w:styleId="HeaderChar">
    <w:name w:val="Header Char"/>
    <w:basedOn w:val="DefaultParagraphFont"/>
    <w:link w:val="Header"/>
    <w:uiPriority w:val="99"/>
    <w:semiHidden/>
    <w:locked/>
    <w:rsid w:val="00DC14DE"/>
    <w:rPr>
      <w:rFonts w:cs="Times New Roman"/>
      <w:sz w:val="22"/>
    </w:rPr>
  </w:style>
  <w:style w:type="paragraph" w:styleId="Footer">
    <w:name w:val="footer"/>
    <w:basedOn w:val="Normal"/>
    <w:link w:val="FooterChar"/>
    <w:uiPriority w:val="99"/>
    <w:rsid w:val="00ED77E9"/>
    <w:pPr>
      <w:tabs>
        <w:tab w:val="center" w:pos="4320"/>
        <w:tab w:val="right" w:pos="8640"/>
      </w:tabs>
    </w:pPr>
  </w:style>
  <w:style w:type="character" w:customStyle="1" w:styleId="FooterChar">
    <w:name w:val="Footer Char"/>
    <w:basedOn w:val="DefaultParagraphFont"/>
    <w:link w:val="Footer"/>
    <w:uiPriority w:val="99"/>
    <w:semiHidden/>
    <w:locked/>
    <w:rsid w:val="00DC14DE"/>
    <w:rPr>
      <w:rFonts w:cs="Times New Roman"/>
      <w:sz w:val="22"/>
    </w:rPr>
  </w:style>
  <w:style w:type="character" w:styleId="Hyperlink">
    <w:name w:val="Hyperlink"/>
    <w:basedOn w:val="DefaultParagraphFont"/>
    <w:uiPriority w:val="99"/>
    <w:rsid w:val="00ED77E9"/>
    <w:rPr>
      <w:rFonts w:cs="Times New Roman"/>
      <w:color w:val="0000FF"/>
      <w:u w:val="single"/>
    </w:rPr>
  </w:style>
  <w:style w:type="paragraph" w:styleId="BlockText">
    <w:name w:val="Block Text"/>
    <w:basedOn w:val="Normal"/>
    <w:uiPriority w:val="99"/>
    <w:rsid w:val="00ED77E9"/>
    <w:pPr>
      <w:widowControl w:val="0"/>
      <w:spacing w:after="220"/>
      <w:ind w:left="1440" w:right="1440"/>
      <w:jc w:val="both"/>
    </w:pPr>
  </w:style>
  <w:style w:type="paragraph" w:customStyle="1" w:styleId="Bullet">
    <w:name w:val="Bullet"/>
    <w:basedOn w:val="Normal"/>
    <w:uiPriority w:val="99"/>
    <w:rsid w:val="00ED77E9"/>
    <w:pPr>
      <w:widowControl w:val="0"/>
      <w:numPr>
        <w:numId w:val="1"/>
      </w:numPr>
      <w:spacing w:after="220"/>
      <w:ind w:left="2160" w:hanging="720"/>
      <w:jc w:val="both"/>
    </w:pPr>
  </w:style>
  <w:style w:type="paragraph" w:styleId="Caption">
    <w:name w:val="caption"/>
    <w:basedOn w:val="Normal"/>
    <w:next w:val="Normal"/>
    <w:uiPriority w:val="99"/>
    <w:qFormat/>
    <w:rsid w:val="00ED77E9"/>
    <w:pPr>
      <w:spacing w:before="120" w:after="120"/>
    </w:pPr>
    <w:rPr>
      <w:b/>
    </w:rPr>
  </w:style>
  <w:style w:type="character" w:styleId="FootnoteReference">
    <w:name w:val="footnote reference"/>
    <w:aliases w:val="Appel note de bas de p,Style 13,Style 12,(NECG) Footnote Reference,Style 124,Style 4"/>
    <w:basedOn w:val="DefaultParagraphFont"/>
    <w:semiHidden/>
    <w:rsid w:val="00ED77E9"/>
    <w:rPr>
      <w:rFonts w:cs="Times New Roman"/>
      <w:vertAlign w:val="superscript"/>
    </w:rPr>
  </w:style>
  <w:style w:type="paragraph" w:styleId="FootnoteText">
    <w:name w:val="footnote text"/>
    <w:aliases w:val="Footnote Text Char,Footnote Text Char1 Char,Footnote Text Char2 Char1 Char,Footnote Text Char1 Char Char Char,Footnote Text Char Char Char Char Char,Footnote Text Char2 Char Char Char Char Char,Footnote Text Char2 Char Char,ALTS FOOTNOTE,f"/>
    <w:basedOn w:val="Normal"/>
    <w:link w:val="FootnoteTextChar1"/>
    <w:semiHidden/>
    <w:rsid w:val="00ED77E9"/>
    <w:pPr>
      <w:tabs>
        <w:tab w:val="left" w:pos="720"/>
      </w:tabs>
      <w:spacing w:after="200"/>
    </w:pPr>
  </w:style>
  <w:style w:type="character" w:customStyle="1" w:styleId="FootnoteTextChar1">
    <w:name w:val="Footnote Text Char1"/>
    <w:aliases w:val="Footnote Text Char Char,Footnote Text Char1 Char Char,Footnote Text Char2 Char1 Char Char,Footnote Text Char1 Char Char Char Char,Footnote Text Char Char Char Char Char Char,Footnote Text Char2 Char Char Char Char Char Char,f Char1"/>
    <w:basedOn w:val="DefaultParagraphFont"/>
    <w:link w:val="FootnoteText"/>
    <w:uiPriority w:val="99"/>
    <w:locked/>
    <w:rsid w:val="00C65412"/>
    <w:rPr>
      <w:rFonts w:cs="Times New Roman"/>
      <w:sz w:val="22"/>
      <w:lang w:val="en-US" w:eastAsia="en-US" w:bidi="ar-SA"/>
    </w:rPr>
  </w:style>
  <w:style w:type="paragraph" w:customStyle="1" w:styleId="NumberedList">
    <w:name w:val="Numbered List"/>
    <w:basedOn w:val="Normal"/>
    <w:uiPriority w:val="99"/>
    <w:rsid w:val="00ED77E9"/>
    <w:pPr>
      <w:numPr>
        <w:numId w:val="11"/>
      </w:numPr>
      <w:spacing w:after="220"/>
    </w:pPr>
  </w:style>
  <w:style w:type="paragraph" w:customStyle="1" w:styleId="Paranum">
    <w:name w:val="Paranum"/>
    <w:basedOn w:val="Normal"/>
    <w:uiPriority w:val="99"/>
    <w:rsid w:val="00ED77E9"/>
    <w:pPr>
      <w:widowControl w:val="0"/>
      <w:numPr>
        <w:numId w:val="12"/>
      </w:numPr>
      <w:spacing w:after="220"/>
      <w:jc w:val="both"/>
    </w:pPr>
  </w:style>
  <w:style w:type="paragraph" w:customStyle="1" w:styleId="TableFormat">
    <w:name w:val="Table Format"/>
    <w:basedOn w:val="Normal"/>
    <w:uiPriority w:val="99"/>
    <w:rsid w:val="00ED77E9"/>
    <w:pPr>
      <w:widowControl w:val="0"/>
      <w:tabs>
        <w:tab w:val="left" w:pos="5040"/>
      </w:tabs>
      <w:spacing w:after="220"/>
      <w:ind w:left="5040" w:hanging="3600"/>
      <w:jc w:val="both"/>
    </w:pPr>
  </w:style>
  <w:style w:type="paragraph" w:styleId="TOC1">
    <w:name w:val="toc 1"/>
    <w:basedOn w:val="Normal"/>
    <w:next w:val="Normal"/>
    <w:autoRedefine/>
    <w:uiPriority w:val="99"/>
    <w:semiHidden/>
    <w:rsid w:val="00ED77E9"/>
    <w:rPr>
      <w:caps/>
    </w:rPr>
  </w:style>
  <w:style w:type="character" w:styleId="FollowedHyperlink">
    <w:name w:val="FollowedHyperlink"/>
    <w:basedOn w:val="DefaultParagraphFont"/>
    <w:uiPriority w:val="99"/>
    <w:rsid w:val="00ED77E9"/>
    <w:rPr>
      <w:rFonts w:cs="Times New Roman"/>
      <w:color w:val="800080"/>
      <w:u w:val="single"/>
    </w:rPr>
  </w:style>
  <w:style w:type="paragraph" w:customStyle="1" w:styleId="ParaNum0">
    <w:name w:val="ParaNum"/>
    <w:basedOn w:val="Normal"/>
    <w:rsid w:val="00C65412"/>
    <w:pPr>
      <w:widowControl w:val="0"/>
      <w:numPr>
        <w:numId w:val="13"/>
      </w:numPr>
      <w:spacing w:after="220"/>
      <w:jc w:val="both"/>
    </w:pPr>
    <w:rPr>
      <w:kern w:val="28"/>
    </w:rPr>
  </w:style>
  <w:style w:type="character" w:customStyle="1" w:styleId="FootnoteTextCharCharChar1CharCharChar">
    <w:name w:val="Footnote Text Char Char Char1 Char Char Char"/>
    <w:basedOn w:val="DefaultParagraphFont"/>
    <w:uiPriority w:val="99"/>
    <w:rsid w:val="00C65412"/>
    <w:rPr>
      <w:rFonts w:cs="Times New Roman"/>
      <w:sz w:val="22"/>
      <w:lang w:val="en-US" w:eastAsia="en-US" w:bidi="ar-SA"/>
    </w:rPr>
  </w:style>
  <w:style w:type="character" w:customStyle="1" w:styleId="FootnoteTextChar1CharCharCharCharCharCharChar">
    <w:name w:val="Footnote Text Char1 Char Char Char Char Char Char Char"/>
    <w:basedOn w:val="DefaultParagraphFont"/>
    <w:uiPriority w:val="99"/>
    <w:rsid w:val="00ED77E9"/>
    <w:rPr>
      <w:rFonts w:cs="Times New Roman"/>
      <w:sz w:val="22"/>
      <w:lang w:val="en-US" w:eastAsia="en-US" w:bidi="ar-SA"/>
    </w:rPr>
  </w:style>
  <w:style w:type="paragraph" w:styleId="BalloonText">
    <w:name w:val="Balloon Text"/>
    <w:basedOn w:val="Normal"/>
    <w:link w:val="BalloonTextChar"/>
    <w:uiPriority w:val="99"/>
    <w:semiHidden/>
    <w:rsid w:val="00E013F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14DE"/>
    <w:rPr>
      <w:rFonts w:cs="Times New Roman"/>
      <w:sz w:val="2"/>
    </w:rPr>
  </w:style>
  <w:style w:type="character" w:styleId="PageNumber">
    <w:name w:val="page number"/>
    <w:basedOn w:val="DefaultParagraphFont"/>
    <w:uiPriority w:val="99"/>
    <w:rsid w:val="00FD06B5"/>
    <w:rPr>
      <w:rFonts w:cs="Times New Roman"/>
    </w:rPr>
  </w:style>
  <w:style w:type="table" w:styleId="TableGrid">
    <w:name w:val="Table Grid"/>
    <w:basedOn w:val="TableNormal"/>
    <w:uiPriority w:val="99"/>
    <w:rsid w:val="00BE368A"/>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CharChar">
    <w:name w:val="Footnote Text Char Char Char"/>
    <w:aliases w:val="Footnote Text Char2 Char Char Char,Footnote Text Char Char1 Char Char Char,Footnote Text Char1 Char Char Char Char Char Char,f Char"/>
    <w:rsid w:val="00D90DD0"/>
    <w:rPr>
      <w:sz w:val="22"/>
      <w:lang w:val="en-US" w:eastAsia="en-US" w:bidi="ar-SA"/>
    </w:rPr>
  </w:style>
  <w:style w:type="paragraph" w:styleId="ListParagraph">
    <w:name w:val="List Paragraph"/>
    <w:basedOn w:val="Normal"/>
    <w:uiPriority w:val="34"/>
    <w:qFormat/>
    <w:rsid w:val="00501CA6"/>
    <w:pPr>
      <w:ind w:left="720"/>
      <w:contextualSpacing/>
    </w:pPr>
  </w:style>
  <w:style w:type="character" w:styleId="CommentReference">
    <w:name w:val="annotation reference"/>
    <w:basedOn w:val="DefaultParagraphFont"/>
    <w:uiPriority w:val="99"/>
    <w:semiHidden/>
    <w:unhideWhenUsed/>
    <w:locked/>
    <w:rsid w:val="00C125E8"/>
    <w:rPr>
      <w:sz w:val="16"/>
      <w:szCs w:val="16"/>
    </w:rPr>
  </w:style>
  <w:style w:type="paragraph" w:styleId="CommentText">
    <w:name w:val="annotation text"/>
    <w:basedOn w:val="Normal"/>
    <w:link w:val="CommentTextChar"/>
    <w:uiPriority w:val="99"/>
    <w:semiHidden/>
    <w:unhideWhenUsed/>
    <w:locked/>
    <w:rsid w:val="00C125E8"/>
    <w:rPr>
      <w:sz w:val="20"/>
    </w:rPr>
  </w:style>
  <w:style w:type="character" w:customStyle="1" w:styleId="CommentTextChar">
    <w:name w:val="Comment Text Char"/>
    <w:basedOn w:val="DefaultParagraphFont"/>
    <w:link w:val="CommentText"/>
    <w:uiPriority w:val="99"/>
    <w:semiHidden/>
    <w:rsid w:val="00C125E8"/>
    <w:rPr>
      <w:sz w:val="20"/>
      <w:szCs w:val="20"/>
    </w:rPr>
  </w:style>
  <w:style w:type="paragraph" w:styleId="CommentSubject">
    <w:name w:val="annotation subject"/>
    <w:basedOn w:val="CommentText"/>
    <w:next w:val="CommentText"/>
    <w:link w:val="CommentSubjectChar"/>
    <w:uiPriority w:val="99"/>
    <w:semiHidden/>
    <w:unhideWhenUsed/>
    <w:locked/>
    <w:rsid w:val="00C125E8"/>
    <w:rPr>
      <w:b/>
      <w:bCs/>
    </w:rPr>
  </w:style>
  <w:style w:type="character" w:customStyle="1" w:styleId="CommentSubjectChar">
    <w:name w:val="Comment Subject Char"/>
    <w:basedOn w:val="CommentTextChar"/>
    <w:link w:val="CommentSubject"/>
    <w:uiPriority w:val="99"/>
    <w:semiHidden/>
    <w:rsid w:val="00C125E8"/>
    <w:rPr>
      <w:b/>
      <w:bCs/>
      <w:sz w:val="20"/>
      <w:szCs w:val="20"/>
    </w:rPr>
  </w:style>
  <w:style w:type="paragraph" w:styleId="Revision">
    <w:name w:val="Revision"/>
    <w:hidden/>
    <w:uiPriority w:val="99"/>
    <w:semiHidden/>
    <w:rsid w:val="00A86ACA"/>
    <w:pPr>
      <w:spacing w:after="0" w:line="240" w:lineRule="auto"/>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366151">
      <w:bodyDiv w:val="1"/>
      <w:marLeft w:val="0"/>
      <w:marRight w:val="0"/>
      <w:marTop w:val="0"/>
      <w:marBottom w:val="0"/>
      <w:divBdr>
        <w:top w:val="none" w:sz="0" w:space="0" w:color="auto"/>
        <w:left w:val="none" w:sz="0" w:space="0" w:color="auto"/>
        <w:bottom w:val="none" w:sz="0" w:space="0" w:color="auto"/>
        <w:right w:val="none" w:sz="0" w:space="0" w:color="auto"/>
      </w:divBdr>
      <w:divsChild>
        <w:div w:id="1955945479">
          <w:marLeft w:val="0"/>
          <w:marRight w:val="0"/>
          <w:marTop w:val="0"/>
          <w:marBottom w:val="0"/>
          <w:divBdr>
            <w:top w:val="none" w:sz="0" w:space="0" w:color="auto"/>
            <w:left w:val="none" w:sz="0" w:space="0" w:color="auto"/>
            <w:bottom w:val="none" w:sz="0" w:space="0" w:color="auto"/>
            <w:right w:val="none" w:sz="0" w:space="0" w:color="auto"/>
          </w:divBdr>
        </w:div>
        <w:div w:id="572398143">
          <w:marLeft w:val="0"/>
          <w:marRight w:val="0"/>
          <w:marTop w:val="0"/>
          <w:marBottom w:val="0"/>
          <w:divBdr>
            <w:top w:val="none" w:sz="0" w:space="0" w:color="auto"/>
            <w:left w:val="none" w:sz="0" w:space="0" w:color="auto"/>
            <w:bottom w:val="none" w:sz="0" w:space="0" w:color="auto"/>
            <w:right w:val="none" w:sz="0" w:space="0" w:color="auto"/>
          </w:divBdr>
        </w:div>
        <w:div w:id="1880700994">
          <w:marLeft w:val="0"/>
          <w:marRight w:val="0"/>
          <w:marTop w:val="0"/>
          <w:marBottom w:val="0"/>
          <w:divBdr>
            <w:top w:val="none" w:sz="0" w:space="0" w:color="auto"/>
            <w:left w:val="none" w:sz="0" w:space="0" w:color="auto"/>
            <w:bottom w:val="none" w:sz="0" w:space="0" w:color="auto"/>
            <w:right w:val="none" w:sz="0" w:space="0" w:color="auto"/>
          </w:divBdr>
        </w:div>
        <w:div w:id="1131248170">
          <w:marLeft w:val="0"/>
          <w:marRight w:val="0"/>
          <w:marTop w:val="0"/>
          <w:marBottom w:val="0"/>
          <w:divBdr>
            <w:top w:val="none" w:sz="0" w:space="0" w:color="auto"/>
            <w:left w:val="none" w:sz="0" w:space="0" w:color="auto"/>
            <w:bottom w:val="none" w:sz="0" w:space="0" w:color="auto"/>
            <w:right w:val="none" w:sz="0" w:space="0" w:color="auto"/>
          </w:divBdr>
        </w:div>
        <w:div w:id="1513884098">
          <w:marLeft w:val="0"/>
          <w:marRight w:val="0"/>
          <w:marTop w:val="0"/>
          <w:marBottom w:val="0"/>
          <w:divBdr>
            <w:top w:val="none" w:sz="0" w:space="0" w:color="auto"/>
            <w:left w:val="none" w:sz="0" w:space="0" w:color="auto"/>
            <w:bottom w:val="none" w:sz="0" w:space="0" w:color="auto"/>
            <w:right w:val="none" w:sz="0" w:space="0" w:color="auto"/>
          </w:divBdr>
        </w:div>
        <w:div w:id="1769159127">
          <w:marLeft w:val="1080"/>
          <w:marRight w:val="0"/>
          <w:marTop w:val="0"/>
          <w:marBottom w:val="0"/>
          <w:divBdr>
            <w:top w:val="none" w:sz="0" w:space="0" w:color="auto"/>
            <w:left w:val="none" w:sz="0" w:space="0" w:color="auto"/>
            <w:bottom w:val="none" w:sz="0" w:space="0" w:color="auto"/>
            <w:right w:val="none" w:sz="0" w:space="0" w:color="auto"/>
          </w:divBdr>
        </w:div>
      </w:divsChild>
    </w:div>
    <w:div w:id="878782676">
      <w:bodyDiv w:val="1"/>
      <w:marLeft w:val="0"/>
      <w:marRight w:val="0"/>
      <w:marTop w:val="0"/>
      <w:marBottom w:val="0"/>
      <w:divBdr>
        <w:top w:val="none" w:sz="0" w:space="0" w:color="auto"/>
        <w:left w:val="none" w:sz="0" w:space="0" w:color="auto"/>
        <w:bottom w:val="none" w:sz="0" w:space="0" w:color="auto"/>
        <w:right w:val="none" w:sz="0" w:space="0" w:color="auto"/>
      </w:divBdr>
    </w:div>
    <w:div w:id="1284652262">
      <w:bodyDiv w:val="1"/>
      <w:marLeft w:val="0"/>
      <w:marRight w:val="0"/>
      <w:marTop w:val="0"/>
      <w:marBottom w:val="0"/>
      <w:divBdr>
        <w:top w:val="none" w:sz="0" w:space="0" w:color="auto"/>
        <w:left w:val="none" w:sz="0" w:space="0" w:color="auto"/>
        <w:bottom w:val="none" w:sz="0" w:space="0" w:color="auto"/>
        <w:right w:val="none" w:sz="0" w:space="0" w:color="auto"/>
      </w:divBdr>
    </w:div>
    <w:div w:id="2014187363">
      <w:marLeft w:val="0"/>
      <w:marRight w:val="0"/>
      <w:marTop w:val="0"/>
      <w:marBottom w:val="0"/>
      <w:divBdr>
        <w:top w:val="none" w:sz="0" w:space="0" w:color="auto"/>
        <w:left w:val="none" w:sz="0" w:space="0" w:color="auto"/>
        <w:bottom w:val="none" w:sz="0" w:space="0" w:color="auto"/>
        <w:right w:val="none" w:sz="0" w:space="0" w:color="auto"/>
      </w:divBdr>
      <w:divsChild>
        <w:div w:id="2014187361">
          <w:marLeft w:val="0"/>
          <w:marRight w:val="0"/>
          <w:marTop w:val="0"/>
          <w:marBottom w:val="0"/>
          <w:divBdr>
            <w:top w:val="none" w:sz="0" w:space="0" w:color="auto"/>
            <w:left w:val="none" w:sz="0" w:space="0" w:color="auto"/>
            <w:bottom w:val="none" w:sz="0" w:space="0" w:color="auto"/>
            <w:right w:val="none" w:sz="0" w:space="0" w:color="auto"/>
          </w:divBdr>
        </w:div>
      </w:divsChild>
    </w:div>
    <w:div w:id="2014187364">
      <w:marLeft w:val="0"/>
      <w:marRight w:val="0"/>
      <w:marTop w:val="0"/>
      <w:marBottom w:val="0"/>
      <w:divBdr>
        <w:top w:val="none" w:sz="0" w:space="0" w:color="auto"/>
        <w:left w:val="none" w:sz="0" w:space="0" w:color="auto"/>
        <w:bottom w:val="none" w:sz="0" w:space="0" w:color="auto"/>
        <w:right w:val="none" w:sz="0" w:space="0" w:color="auto"/>
      </w:divBdr>
      <w:divsChild>
        <w:div w:id="2014187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Navid.Golshahi@fcc.go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Kamran.Etemad@fcc.go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ecilia.Sulhoff@fcc.gov"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2167</Words>
  <Characters>12142</Characters>
  <Application>Microsoft Office Word</Application>
  <DocSecurity>0</DocSecurity>
  <Lines>198</Lines>
  <Paragraphs>54</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14354</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2009-02-23T18:34:00Z</cp:lastPrinted>
  <dcterms:created xsi:type="dcterms:W3CDTF">2013-11-18T22:14:00Z</dcterms:created>
  <dcterms:modified xsi:type="dcterms:W3CDTF">2013-11-18T22:14:00Z</dcterms:modified>
  <cp:category> </cp:category>
  <cp:contentStatus> </cp:contentStatus>
</cp:coreProperties>
</file>