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7BB" w:rsidRDefault="00A517BB">
      <w:pPr>
        <w:pStyle w:val="Header"/>
        <w:tabs>
          <w:tab w:val="clear" w:pos="4320"/>
          <w:tab w:val="clear" w:pos="8640"/>
        </w:tabs>
        <w:sectPr w:rsidR="00A517BB">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A517BB" w:rsidRPr="009851F9" w:rsidRDefault="00D7789C">
      <w:pPr>
        <w:jc w:val="right"/>
        <w:rPr>
          <w:b/>
          <w:szCs w:val="22"/>
        </w:rPr>
      </w:pPr>
      <w:r w:rsidRPr="009851F9">
        <w:rPr>
          <w:b/>
          <w:szCs w:val="22"/>
        </w:rPr>
        <w:lastRenderedPageBreak/>
        <w:t xml:space="preserve">DA </w:t>
      </w:r>
      <w:r w:rsidRPr="005F0DE2">
        <w:rPr>
          <w:b/>
          <w:szCs w:val="22"/>
        </w:rPr>
        <w:t>13-</w:t>
      </w:r>
      <w:r w:rsidR="005F0DE2" w:rsidRPr="005F0DE2">
        <w:rPr>
          <w:b/>
        </w:rPr>
        <w:t>2354</w:t>
      </w:r>
    </w:p>
    <w:p w:rsidR="009851F9" w:rsidRPr="009851F9" w:rsidRDefault="009851F9">
      <w:pPr>
        <w:jc w:val="right"/>
        <w:rPr>
          <w:b/>
          <w:szCs w:val="22"/>
        </w:rPr>
      </w:pPr>
    </w:p>
    <w:p w:rsidR="00D7789C" w:rsidRPr="009851F9" w:rsidRDefault="00D7789C">
      <w:pPr>
        <w:jc w:val="right"/>
        <w:rPr>
          <w:b/>
          <w:sz w:val="24"/>
        </w:rPr>
      </w:pPr>
      <w:r w:rsidRPr="009851F9">
        <w:rPr>
          <w:b/>
          <w:szCs w:val="22"/>
        </w:rPr>
        <w:t xml:space="preserve">Release Date:  </w:t>
      </w:r>
      <w:r w:rsidR="00E932C5">
        <w:rPr>
          <w:b/>
          <w:szCs w:val="22"/>
        </w:rPr>
        <w:t xml:space="preserve">December </w:t>
      </w:r>
      <w:r w:rsidR="005F0DE2">
        <w:rPr>
          <w:b/>
          <w:szCs w:val="22"/>
        </w:rPr>
        <w:t>12</w:t>
      </w:r>
      <w:r w:rsidRPr="009851F9">
        <w:rPr>
          <w:b/>
          <w:szCs w:val="22"/>
        </w:rPr>
        <w:t>, 2013</w:t>
      </w:r>
    </w:p>
    <w:p w:rsidR="00D7789C" w:rsidRDefault="00D7789C" w:rsidP="00D7789C">
      <w:pPr>
        <w:jc w:val="right"/>
        <w:rPr>
          <w:szCs w:val="22"/>
        </w:rPr>
      </w:pPr>
    </w:p>
    <w:p w:rsidR="00E932C5" w:rsidRDefault="00D7789C" w:rsidP="00E932C5">
      <w:pPr>
        <w:jc w:val="center"/>
        <w:rPr>
          <w:b/>
          <w:szCs w:val="22"/>
        </w:rPr>
      </w:pPr>
      <w:r>
        <w:rPr>
          <w:b/>
          <w:szCs w:val="22"/>
        </w:rPr>
        <w:t>WIRELESS TELECOMMUNICATIONS BUREAU AND WIRELINE COMPETITION BUREAU SEEK COMMENT ON</w:t>
      </w:r>
      <w:r w:rsidR="00E932C5">
        <w:rPr>
          <w:b/>
          <w:szCs w:val="22"/>
        </w:rPr>
        <w:t xml:space="preserve"> </w:t>
      </w:r>
      <w:r>
        <w:rPr>
          <w:b/>
          <w:szCs w:val="22"/>
        </w:rPr>
        <w:t xml:space="preserve">PETITION </w:t>
      </w:r>
      <w:r w:rsidR="00E932C5">
        <w:rPr>
          <w:b/>
          <w:szCs w:val="22"/>
        </w:rPr>
        <w:t>BY</w:t>
      </w:r>
    </w:p>
    <w:p w:rsidR="004558EC" w:rsidRDefault="00E932C5" w:rsidP="00E932C5">
      <w:pPr>
        <w:jc w:val="center"/>
        <w:rPr>
          <w:b/>
          <w:szCs w:val="22"/>
        </w:rPr>
      </w:pPr>
      <w:r>
        <w:rPr>
          <w:b/>
          <w:szCs w:val="22"/>
        </w:rPr>
        <w:t>LEECH LAKE TELECOMMUNICATIONS COMPANY, LLC</w:t>
      </w:r>
    </w:p>
    <w:p w:rsidR="00D7789C" w:rsidRDefault="00E932C5" w:rsidP="00D7789C">
      <w:pPr>
        <w:jc w:val="center"/>
        <w:rPr>
          <w:b/>
          <w:szCs w:val="22"/>
        </w:rPr>
      </w:pPr>
      <w:r>
        <w:rPr>
          <w:b/>
          <w:szCs w:val="22"/>
        </w:rPr>
        <w:t xml:space="preserve">FOR DESIGNATION AS </w:t>
      </w:r>
      <w:r w:rsidR="00D7789C">
        <w:rPr>
          <w:b/>
          <w:szCs w:val="22"/>
        </w:rPr>
        <w:t>A</w:t>
      </w:r>
      <w:r w:rsidR="004558EC">
        <w:rPr>
          <w:b/>
          <w:szCs w:val="22"/>
        </w:rPr>
        <w:t>N</w:t>
      </w:r>
      <w:r w:rsidR="00D7789C">
        <w:rPr>
          <w:b/>
          <w:szCs w:val="22"/>
        </w:rPr>
        <w:t xml:space="preserve"> ELIGIBLE TELECOMMUNICATIONS CARRIER </w:t>
      </w:r>
    </w:p>
    <w:p w:rsidR="00E932C5" w:rsidRDefault="004558EC" w:rsidP="00D7789C">
      <w:pPr>
        <w:jc w:val="center"/>
        <w:rPr>
          <w:b/>
          <w:szCs w:val="22"/>
        </w:rPr>
      </w:pPr>
      <w:r>
        <w:rPr>
          <w:b/>
          <w:szCs w:val="22"/>
        </w:rPr>
        <w:t>FOR PARTICIPATION IN AUCTION 902</w:t>
      </w:r>
      <w:r w:rsidR="00E932C5">
        <w:rPr>
          <w:b/>
          <w:szCs w:val="22"/>
        </w:rPr>
        <w:t xml:space="preserve">, </w:t>
      </w:r>
      <w:r w:rsidR="00CA354E">
        <w:rPr>
          <w:b/>
          <w:szCs w:val="22"/>
        </w:rPr>
        <w:t xml:space="preserve">TRIBAL MOBILITY </w:t>
      </w:r>
      <w:r w:rsidR="008750A4">
        <w:rPr>
          <w:b/>
          <w:szCs w:val="22"/>
        </w:rPr>
        <w:t xml:space="preserve">FUND </w:t>
      </w:r>
      <w:r w:rsidR="00CA354E">
        <w:rPr>
          <w:b/>
          <w:szCs w:val="22"/>
        </w:rPr>
        <w:t>PHASE I</w:t>
      </w:r>
      <w:r w:rsidR="00E932C5">
        <w:rPr>
          <w:b/>
          <w:szCs w:val="22"/>
        </w:rPr>
        <w:t>,</w:t>
      </w:r>
    </w:p>
    <w:p w:rsidR="00D7789C" w:rsidRDefault="00E932C5" w:rsidP="00D7789C">
      <w:pPr>
        <w:jc w:val="center"/>
        <w:rPr>
          <w:b/>
          <w:szCs w:val="22"/>
        </w:rPr>
      </w:pPr>
      <w:r>
        <w:rPr>
          <w:b/>
          <w:szCs w:val="22"/>
        </w:rPr>
        <w:t>AND TO PROVIDE LIFELINE AND LINK UP SERVICES</w:t>
      </w:r>
    </w:p>
    <w:p w:rsidR="00D7789C" w:rsidRDefault="00D7789C" w:rsidP="00D7789C">
      <w:pPr>
        <w:jc w:val="center"/>
        <w:rPr>
          <w:b/>
          <w:szCs w:val="22"/>
        </w:rPr>
      </w:pPr>
    </w:p>
    <w:p w:rsidR="00D7789C" w:rsidRDefault="00D7789C" w:rsidP="00D7789C">
      <w:pPr>
        <w:jc w:val="center"/>
        <w:rPr>
          <w:b/>
          <w:szCs w:val="22"/>
        </w:rPr>
      </w:pPr>
      <w:r>
        <w:rPr>
          <w:b/>
          <w:szCs w:val="22"/>
        </w:rPr>
        <w:t>WC Docket No. 09-197; WT Docket No. 10-208</w:t>
      </w:r>
    </w:p>
    <w:p w:rsidR="00D7789C" w:rsidRDefault="00D7789C" w:rsidP="00D7789C">
      <w:pPr>
        <w:rPr>
          <w:szCs w:val="22"/>
        </w:rPr>
      </w:pPr>
    </w:p>
    <w:p w:rsidR="00D7789C" w:rsidRDefault="00D7789C" w:rsidP="00D7789C">
      <w:pPr>
        <w:rPr>
          <w:b/>
          <w:szCs w:val="22"/>
        </w:rPr>
      </w:pPr>
      <w:r>
        <w:rPr>
          <w:b/>
          <w:szCs w:val="22"/>
        </w:rPr>
        <w:t xml:space="preserve">Comment Date:   </w:t>
      </w:r>
      <w:r w:rsidR="00E932C5">
        <w:rPr>
          <w:b/>
          <w:szCs w:val="22"/>
        </w:rPr>
        <w:t xml:space="preserve">January </w:t>
      </w:r>
      <w:r w:rsidR="00F614A4">
        <w:rPr>
          <w:b/>
          <w:szCs w:val="22"/>
        </w:rPr>
        <w:t>13</w:t>
      </w:r>
      <w:r w:rsidR="00E932C5">
        <w:rPr>
          <w:b/>
          <w:szCs w:val="22"/>
        </w:rPr>
        <w:t>, 2014</w:t>
      </w:r>
    </w:p>
    <w:p w:rsidR="00D7789C" w:rsidRDefault="00E932C5" w:rsidP="00D7789C">
      <w:pPr>
        <w:rPr>
          <w:b/>
          <w:szCs w:val="22"/>
        </w:rPr>
      </w:pPr>
      <w:r>
        <w:rPr>
          <w:b/>
          <w:szCs w:val="22"/>
        </w:rPr>
        <w:t xml:space="preserve">Reply Comment Date:  January </w:t>
      </w:r>
      <w:r w:rsidR="00F614A4">
        <w:rPr>
          <w:b/>
          <w:szCs w:val="22"/>
        </w:rPr>
        <w:t>29</w:t>
      </w:r>
      <w:r>
        <w:rPr>
          <w:b/>
          <w:szCs w:val="22"/>
        </w:rPr>
        <w:t>, 2014</w:t>
      </w:r>
    </w:p>
    <w:p w:rsidR="00D7789C" w:rsidRDefault="00D7789C" w:rsidP="00D7789C">
      <w:pPr>
        <w:rPr>
          <w:szCs w:val="22"/>
        </w:rPr>
      </w:pPr>
    </w:p>
    <w:p w:rsidR="00D7789C" w:rsidRDefault="00D7789C" w:rsidP="00D7789C">
      <w:pPr>
        <w:spacing w:after="120"/>
        <w:ind w:firstLine="720"/>
        <w:rPr>
          <w:szCs w:val="22"/>
        </w:rPr>
      </w:pPr>
      <w:r>
        <w:rPr>
          <w:szCs w:val="22"/>
        </w:rPr>
        <w:t xml:space="preserve">The Wireless Telecommunications Bureau and Wireline Competition Bureau (the Bureaus) seek comment on the petition filed </w:t>
      </w:r>
      <w:r w:rsidR="00E932C5">
        <w:rPr>
          <w:szCs w:val="22"/>
        </w:rPr>
        <w:t>December 5</w:t>
      </w:r>
      <w:r w:rsidR="004558EC">
        <w:rPr>
          <w:szCs w:val="22"/>
        </w:rPr>
        <w:t xml:space="preserve">, 2013, </w:t>
      </w:r>
      <w:r w:rsidR="00E932C5">
        <w:rPr>
          <w:szCs w:val="22"/>
        </w:rPr>
        <w:t>by Leech Lake Telecommunications Company, LLC</w:t>
      </w:r>
      <w:r>
        <w:rPr>
          <w:szCs w:val="22"/>
        </w:rPr>
        <w:t xml:space="preserve"> for designation as an eligible telecommunications carrier (ETC) in </w:t>
      </w:r>
      <w:r w:rsidR="00E932C5">
        <w:rPr>
          <w:szCs w:val="22"/>
        </w:rPr>
        <w:t>the Leech Lake Band of Ojibwe Reservation</w:t>
      </w:r>
      <w:r w:rsidR="00527D2F">
        <w:rPr>
          <w:szCs w:val="22"/>
        </w:rPr>
        <w:t xml:space="preserve"> in </w:t>
      </w:r>
      <w:r w:rsidR="00E932C5">
        <w:rPr>
          <w:szCs w:val="22"/>
        </w:rPr>
        <w:t>Minnesota</w:t>
      </w:r>
      <w:r w:rsidR="004558EC">
        <w:rPr>
          <w:szCs w:val="22"/>
        </w:rPr>
        <w:t xml:space="preserve"> for participation in Auction 902, the Tribal Mobility Fund Phase I auction</w:t>
      </w:r>
      <w:r w:rsidR="00E932C5">
        <w:rPr>
          <w:szCs w:val="22"/>
        </w:rPr>
        <w:t>, and to provide Lifeline and Link Up services</w:t>
      </w:r>
      <w:r>
        <w:rPr>
          <w:szCs w:val="22"/>
        </w:rPr>
        <w:t>.</w:t>
      </w:r>
      <w:r>
        <w:rPr>
          <w:rStyle w:val="FootnoteReference"/>
          <w:szCs w:val="22"/>
        </w:rPr>
        <w:footnoteReference w:id="1"/>
      </w:r>
      <w:r w:rsidR="00E932C5">
        <w:rPr>
          <w:szCs w:val="22"/>
        </w:rPr>
        <w:t xml:space="preserve">  Comments and reply comments are due by the dates set forth above.</w:t>
      </w:r>
      <w:r>
        <w:rPr>
          <w:szCs w:val="22"/>
        </w:rPr>
        <w:t xml:space="preserve"> </w:t>
      </w:r>
    </w:p>
    <w:p w:rsidR="00D7789C" w:rsidRDefault="00527D2F" w:rsidP="00D7789C">
      <w:pPr>
        <w:ind w:firstLine="720"/>
        <w:rPr>
          <w:szCs w:val="22"/>
        </w:rPr>
      </w:pPr>
      <w:r>
        <w:rPr>
          <w:szCs w:val="22"/>
        </w:rPr>
        <w:t>The Bureaus encourage parties to file any comments electronically in order to speed receipt.</w:t>
      </w:r>
      <w:r w:rsidR="004558EC">
        <w:rPr>
          <w:szCs w:val="22"/>
        </w:rPr>
        <w:t xml:space="preserve">  </w:t>
      </w:r>
      <w:r w:rsidR="00D7789C">
        <w:rPr>
          <w:szCs w:val="22"/>
        </w:rPr>
        <w:t>Pursuant to sections 1.415 and 1.419 of the Commission’s rules, interested parties may file comments and reply comments on or before the dates indicated on the first page of this document. All filings must reference WC Docket No. 09-197</w:t>
      </w:r>
      <w:r w:rsidR="0070285D">
        <w:rPr>
          <w:szCs w:val="22"/>
        </w:rPr>
        <w:t xml:space="preserve"> and</w:t>
      </w:r>
      <w:r w:rsidR="00D7789C">
        <w:rPr>
          <w:szCs w:val="22"/>
        </w:rPr>
        <w:t xml:space="preserve"> WT Docket No. 10-208.  Comments and reply comments may be filed using the Commission’s Electronic Comment Filing System (ECFS).</w:t>
      </w:r>
      <w:r w:rsidR="00D7789C">
        <w:rPr>
          <w:rStyle w:val="FootnoteReference"/>
          <w:szCs w:val="22"/>
        </w:rPr>
        <w:footnoteReference w:id="2"/>
      </w:r>
      <w:r w:rsidR="00D7789C">
        <w:rPr>
          <w:szCs w:val="22"/>
        </w:rPr>
        <w:t xml:space="preserve">  </w:t>
      </w:r>
    </w:p>
    <w:p w:rsidR="00D7789C" w:rsidRDefault="00D7789C" w:rsidP="00D7789C">
      <w:pPr>
        <w:rPr>
          <w:szCs w:val="22"/>
        </w:rPr>
      </w:pPr>
    </w:p>
    <w:p w:rsidR="00061E46" w:rsidRDefault="00D7789C" w:rsidP="00D7789C">
      <w:pPr>
        <w:numPr>
          <w:ilvl w:val="0"/>
          <w:numId w:val="13"/>
        </w:numPr>
        <w:rPr>
          <w:szCs w:val="22"/>
        </w:rPr>
      </w:pPr>
      <w:r>
        <w:rPr>
          <w:szCs w:val="22"/>
        </w:rPr>
        <w:t xml:space="preserve">Electronic Filers:  Comments may be filed electronically using the Internet by accessing the ECFS:  </w:t>
      </w:r>
      <w:hyperlink r:id="rId14" w:history="1">
        <w:r>
          <w:rPr>
            <w:rStyle w:val="Hyperlink"/>
            <w:szCs w:val="22"/>
          </w:rPr>
          <w:t>http://fjallfoss.fcc.gov/ecfs2/</w:t>
        </w:r>
      </w:hyperlink>
      <w:r>
        <w:rPr>
          <w:szCs w:val="22"/>
        </w:rPr>
        <w:t xml:space="preserve">. </w:t>
      </w:r>
    </w:p>
    <w:p w:rsidR="00061E46" w:rsidRDefault="00061E46" w:rsidP="00061E46">
      <w:pPr>
        <w:ind w:left="720"/>
        <w:rPr>
          <w:szCs w:val="22"/>
        </w:rPr>
      </w:pPr>
    </w:p>
    <w:p w:rsidR="00D7789C" w:rsidRPr="00061E46" w:rsidRDefault="00061E46" w:rsidP="00061E46">
      <w:pPr>
        <w:numPr>
          <w:ilvl w:val="0"/>
          <w:numId w:val="13"/>
        </w:numPr>
        <w:rPr>
          <w:szCs w:val="22"/>
        </w:rPr>
      </w:pPr>
      <w:r w:rsidRPr="00061E46">
        <w:rPr>
          <w:szCs w:val="22"/>
        </w:rPr>
        <w:t xml:space="preserve">Auction 902 E-mail Box: </w:t>
      </w:r>
      <w:r w:rsidR="00616C79">
        <w:rPr>
          <w:szCs w:val="22"/>
        </w:rPr>
        <w:t xml:space="preserve"> </w:t>
      </w:r>
      <w:r w:rsidRPr="00061E46">
        <w:rPr>
          <w:szCs w:val="22"/>
        </w:rPr>
        <w:t xml:space="preserve">The Bureaus also request that a copy of all </w:t>
      </w:r>
      <w:r w:rsidR="00FA128D">
        <w:rPr>
          <w:szCs w:val="22"/>
        </w:rPr>
        <w:t>comments</w:t>
      </w:r>
      <w:r w:rsidR="00FA128D" w:rsidRPr="00061E46">
        <w:rPr>
          <w:szCs w:val="22"/>
        </w:rPr>
        <w:t xml:space="preserve"> </w:t>
      </w:r>
      <w:r w:rsidRPr="00061E46">
        <w:rPr>
          <w:szCs w:val="22"/>
        </w:rPr>
        <w:t>and replies be submitted electronically to the following address:</w:t>
      </w:r>
      <w:r>
        <w:rPr>
          <w:szCs w:val="22"/>
        </w:rPr>
        <w:t xml:space="preserve"> </w:t>
      </w:r>
      <w:r w:rsidR="00FA128D">
        <w:rPr>
          <w:szCs w:val="22"/>
        </w:rPr>
        <w:t xml:space="preserve"> </w:t>
      </w:r>
      <w:hyperlink r:id="rId15" w:history="1">
        <w:r w:rsidR="00FA128D" w:rsidRPr="00FA128D">
          <w:rPr>
            <w:rStyle w:val="Hyperlink"/>
            <w:szCs w:val="22"/>
          </w:rPr>
          <w:t>auction902@fcc.gov</w:t>
        </w:r>
      </w:hyperlink>
      <w:r w:rsidRPr="00061E46">
        <w:rPr>
          <w:szCs w:val="22"/>
        </w:rPr>
        <w:t>.</w:t>
      </w:r>
      <w:r w:rsidR="00D7789C" w:rsidRPr="00061E46">
        <w:rPr>
          <w:szCs w:val="22"/>
        </w:rPr>
        <w:t xml:space="preserve"> </w:t>
      </w:r>
    </w:p>
    <w:p w:rsidR="00D7789C" w:rsidRDefault="00D7789C" w:rsidP="00FA128D">
      <w:pPr>
        <w:ind w:left="720"/>
        <w:rPr>
          <w:szCs w:val="22"/>
        </w:rPr>
      </w:pPr>
    </w:p>
    <w:p w:rsidR="00D7789C" w:rsidRDefault="00D7789C" w:rsidP="00D7789C">
      <w:pPr>
        <w:numPr>
          <w:ilvl w:val="0"/>
          <w:numId w:val="14"/>
        </w:numPr>
        <w:rPr>
          <w:szCs w:val="22"/>
        </w:rPr>
      </w:pPr>
      <w:r>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D7789C" w:rsidRDefault="00D7789C" w:rsidP="00D7789C">
      <w:pPr>
        <w:rPr>
          <w:szCs w:val="22"/>
        </w:rPr>
      </w:pPr>
    </w:p>
    <w:p w:rsidR="00D7789C" w:rsidRDefault="00D7789C" w:rsidP="00D7789C">
      <w:pPr>
        <w:ind w:left="720"/>
        <w:rPr>
          <w:szCs w:val="22"/>
        </w:rPr>
      </w:pPr>
      <w:r>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D7789C" w:rsidRDefault="00D7789C" w:rsidP="00D7789C">
      <w:pPr>
        <w:rPr>
          <w:szCs w:val="22"/>
        </w:rPr>
      </w:pPr>
    </w:p>
    <w:p w:rsidR="00D7789C" w:rsidRDefault="00D7789C" w:rsidP="00D7789C">
      <w:pPr>
        <w:numPr>
          <w:ilvl w:val="0"/>
          <w:numId w:val="15"/>
        </w:numPr>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rsidR="00D7789C" w:rsidRDefault="00D7789C" w:rsidP="00D7789C">
      <w:pPr>
        <w:ind w:left="1080"/>
        <w:rPr>
          <w:szCs w:val="22"/>
        </w:rPr>
      </w:pPr>
    </w:p>
    <w:p w:rsidR="00D7789C" w:rsidRDefault="00D7789C" w:rsidP="00D7789C">
      <w:pPr>
        <w:numPr>
          <w:ilvl w:val="0"/>
          <w:numId w:val="15"/>
        </w:numPr>
        <w:rPr>
          <w:szCs w:val="22"/>
        </w:rPr>
      </w:pPr>
      <w:r>
        <w:rPr>
          <w:szCs w:val="22"/>
        </w:rPr>
        <w:t>Commercial overnight mail (other than U.S. Postal Service Express Mail and Priority Mail) must be sent to 9300 East Hampton Drive, Capitol Heights, MD  20743.</w:t>
      </w:r>
    </w:p>
    <w:p w:rsidR="00D7789C" w:rsidRDefault="00D7789C" w:rsidP="00D7789C">
      <w:pPr>
        <w:rPr>
          <w:szCs w:val="22"/>
        </w:rPr>
      </w:pPr>
    </w:p>
    <w:p w:rsidR="00D7789C" w:rsidRDefault="00D7789C" w:rsidP="00D7789C">
      <w:pPr>
        <w:numPr>
          <w:ilvl w:val="0"/>
          <w:numId w:val="15"/>
        </w:numPr>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rsidR="00D7789C" w:rsidRDefault="00D7789C" w:rsidP="00D7789C">
      <w:pPr>
        <w:rPr>
          <w:szCs w:val="22"/>
        </w:rPr>
      </w:pPr>
    </w:p>
    <w:p w:rsidR="00D7789C" w:rsidRDefault="00D7789C" w:rsidP="00D7789C">
      <w:pPr>
        <w:rPr>
          <w:szCs w:val="22"/>
        </w:rPr>
      </w:pPr>
      <w:r>
        <w:rPr>
          <w:szCs w:val="22"/>
        </w:rPr>
        <w:t>People with Disabilities:  To request materials in accessible formats for people with disabilities (</w:t>
      </w:r>
      <w:r w:rsidR="00751275">
        <w:rPr>
          <w:szCs w:val="22"/>
        </w:rPr>
        <w:t>B</w:t>
      </w:r>
      <w:r>
        <w:rPr>
          <w:szCs w:val="22"/>
        </w:rPr>
        <w:t xml:space="preserve">raille, large print, electronic files, audio format), send an e-mail to </w:t>
      </w:r>
      <w:hyperlink r:id="rId16" w:history="1">
        <w:r>
          <w:rPr>
            <w:rStyle w:val="Hyperlink"/>
            <w:szCs w:val="22"/>
          </w:rPr>
          <w:t>fcc504@fcc.gov</w:t>
        </w:r>
      </w:hyperlink>
      <w:r>
        <w:rPr>
          <w:szCs w:val="22"/>
        </w:rPr>
        <w:t xml:space="preserve"> or call the Consumer &amp; Governmental Affairs Bureau at 202-418-0530 (voice), 202-418-0432 (tty).</w:t>
      </w:r>
    </w:p>
    <w:p w:rsidR="00D7789C" w:rsidRDefault="00D7789C" w:rsidP="00D7789C">
      <w:pPr>
        <w:rPr>
          <w:szCs w:val="22"/>
        </w:rPr>
      </w:pPr>
    </w:p>
    <w:p w:rsidR="00D7789C" w:rsidRDefault="00D7789C" w:rsidP="00D7789C">
      <w:pPr>
        <w:ind w:firstLine="720"/>
        <w:rPr>
          <w:szCs w:val="22"/>
        </w:rPr>
      </w:pPr>
      <w:r>
        <w:rPr>
          <w:szCs w:val="22"/>
        </w:rPr>
        <w:t xml:space="preserve">The proceeding this Notice initiates shall be treated as a “permit-but-disclose” proceeding in accordance with the Commission’s </w:t>
      </w:r>
      <w:r>
        <w:rPr>
          <w:i/>
          <w:iCs/>
          <w:szCs w:val="22"/>
        </w:rPr>
        <w:t xml:space="preserve">ex parte </w:t>
      </w:r>
      <w:r>
        <w:rPr>
          <w:szCs w:val="22"/>
        </w:rPr>
        <w:t>rules.</w:t>
      </w:r>
      <w:r>
        <w:rPr>
          <w:rStyle w:val="FootnoteReference"/>
          <w:szCs w:val="22"/>
        </w:rPr>
        <w:footnoteReference w:id="3"/>
      </w:r>
      <w:r>
        <w:rPr>
          <w:szCs w:val="22"/>
        </w:rPr>
        <w:t xml:space="preserve">  Persons making </w:t>
      </w:r>
      <w:r>
        <w:rPr>
          <w:i/>
          <w:szCs w:val="22"/>
        </w:rPr>
        <w:t xml:space="preserve">ex parte </w:t>
      </w:r>
      <w:r>
        <w:rPr>
          <w:szCs w:val="22"/>
        </w:rPr>
        <w:t xml:space="preserve">presentations must file a copy of any written presentation or a memorandum summarizing any oral presentation within two business days after the presentation.  Persons making oral </w:t>
      </w:r>
      <w:r>
        <w:rPr>
          <w:i/>
          <w:iCs/>
          <w:szCs w:val="22"/>
        </w:rPr>
        <w:t xml:space="preserve">ex parte </w:t>
      </w:r>
      <w:r>
        <w:rPr>
          <w:szCs w:val="22"/>
        </w:rPr>
        <w:t xml:space="preserve">presentations are reminded that memoranda summarizing the presentation must (1) list all persons attending or otherwise participating in the meeting at which the </w:t>
      </w:r>
      <w:r>
        <w:rPr>
          <w:i/>
          <w:iCs/>
          <w:szCs w:val="22"/>
        </w:rPr>
        <w:t xml:space="preserve">ex parte </w:t>
      </w:r>
      <w:r>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szCs w:val="22"/>
        </w:rPr>
        <w:t xml:space="preserve">ex parte </w:t>
      </w:r>
      <w:r>
        <w:rPr>
          <w:szCs w:val="22"/>
        </w:rPr>
        <w:t xml:space="preserve">meetings are deemed to be written </w:t>
      </w:r>
      <w:r>
        <w:rPr>
          <w:i/>
          <w:iCs/>
          <w:szCs w:val="22"/>
        </w:rPr>
        <w:t>ex parte</w:t>
      </w:r>
      <w:r>
        <w:rPr>
          <w:szCs w:val="22"/>
        </w:rPr>
        <w:t xml:space="preserve"> presentations and must be filed consistent with rule 1.1206(b).  In proceedings governed by rule 1.49(f) or for which the Commission has made available a method of electronic filing, written </w:t>
      </w:r>
      <w:r>
        <w:rPr>
          <w:i/>
          <w:iCs/>
          <w:szCs w:val="22"/>
        </w:rPr>
        <w:t xml:space="preserve">ex parte </w:t>
      </w:r>
      <w:r>
        <w:rPr>
          <w:szCs w:val="22"/>
        </w:rPr>
        <w:t xml:space="preserve">presentations and memoranda summarizing oral </w:t>
      </w:r>
      <w:r>
        <w:rPr>
          <w:i/>
          <w:iCs/>
          <w:szCs w:val="22"/>
        </w:rPr>
        <w:t xml:space="preserve">ex parte </w:t>
      </w:r>
      <w:r>
        <w:rPr>
          <w:szCs w:val="22"/>
        </w:rPr>
        <w:t>presentations, and all attachments thereto, must be filed through the electronic comment filing system available for that proceeding, and must be filed in their native format (</w:t>
      </w:r>
      <w:r>
        <w:rPr>
          <w:i/>
          <w:iCs/>
          <w:szCs w:val="22"/>
        </w:rPr>
        <w:t>e.g.</w:t>
      </w:r>
      <w:r>
        <w:rPr>
          <w:szCs w:val="22"/>
        </w:rPr>
        <w:t xml:space="preserve">, .doc, .xml, .ppt, searchable .pdf).  Participants in this proceeding should familiarize themselves with the Commission’s </w:t>
      </w:r>
      <w:r>
        <w:rPr>
          <w:i/>
          <w:iCs/>
          <w:szCs w:val="22"/>
        </w:rPr>
        <w:t xml:space="preserve">ex parte </w:t>
      </w:r>
      <w:r>
        <w:rPr>
          <w:szCs w:val="22"/>
        </w:rPr>
        <w:t>rules.</w:t>
      </w:r>
    </w:p>
    <w:p w:rsidR="00490C30" w:rsidRDefault="00490C30" w:rsidP="00D7789C">
      <w:pPr>
        <w:ind w:firstLine="720"/>
        <w:rPr>
          <w:szCs w:val="22"/>
        </w:rPr>
      </w:pPr>
    </w:p>
    <w:p w:rsidR="00D7789C" w:rsidRDefault="00D7789C" w:rsidP="00D7789C">
      <w:pPr>
        <w:keepNext/>
        <w:spacing w:after="120"/>
        <w:ind w:firstLine="720"/>
        <w:rPr>
          <w:szCs w:val="22"/>
        </w:rPr>
      </w:pPr>
      <w:r>
        <w:rPr>
          <w:szCs w:val="22"/>
        </w:rPr>
        <w:t xml:space="preserve">For further information, please contact </w:t>
      </w:r>
      <w:r w:rsidR="002D1FB4">
        <w:rPr>
          <w:szCs w:val="22"/>
        </w:rPr>
        <w:t>Sayuri Rajapakse</w:t>
      </w:r>
      <w:r>
        <w:rPr>
          <w:szCs w:val="22"/>
        </w:rPr>
        <w:t>, Auctions and Spectrum Access Division, Wireless Telecommunications Bureau at (202) 418-0660</w:t>
      </w:r>
      <w:r w:rsidR="00820B58">
        <w:rPr>
          <w:szCs w:val="22"/>
        </w:rPr>
        <w:t xml:space="preserve"> or Alexander Minard, Telecommunications Access and Policy Division, Wireline Competition Bureau at (202) 418-7400</w:t>
      </w:r>
      <w:r>
        <w:rPr>
          <w:szCs w:val="22"/>
        </w:rPr>
        <w:t>.</w:t>
      </w:r>
    </w:p>
    <w:p w:rsidR="00D7789C" w:rsidRDefault="00D7789C" w:rsidP="00D7789C">
      <w:pPr>
        <w:keepNext/>
        <w:ind w:firstLine="720"/>
        <w:rPr>
          <w:szCs w:val="22"/>
        </w:rPr>
      </w:pPr>
    </w:p>
    <w:p w:rsidR="0051712D" w:rsidRDefault="00D7789C" w:rsidP="00490C30">
      <w:pPr>
        <w:jc w:val="center"/>
        <w:rPr>
          <w:sz w:val="24"/>
        </w:rPr>
      </w:pPr>
      <w:r>
        <w:rPr>
          <w:b/>
        </w:rPr>
        <w:t>- FCC -</w:t>
      </w:r>
    </w:p>
    <w:sectPr w:rsidR="0051712D" w:rsidSect="00A517BB">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392" w:rsidRDefault="00694392">
      <w:r>
        <w:separator/>
      </w:r>
    </w:p>
  </w:endnote>
  <w:endnote w:type="continuationSeparator" w:id="0">
    <w:p w:rsidR="00694392" w:rsidRDefault="0069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02" w:rsidRDefault="00B016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02" w:rsidRDefault="00B016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02" w:rsidRDefault="00B01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392" w:rsidRDefault="00694392">
      <w:r>
        <w:separator/>
      </w:r>
    </w:p>
  </w:footnote>
  <w:footnote w:type="continuationSeparator" w:id="0">
    <w:p w:rsidR="00694392" w:rsidRDefault="00694392">
      <w:r>
        <w:continuationSeparator/>
      </w:r>
    </w:p>
  </w:footnote>
  <w:footnote w:id="1">
    <w:p w:rsidR="00D7789C" w:rsidRDefault="00D7789C" w:rsidP="0070285D">
      <w:pPr>
        <w:pStyle w:val="FootnoteText"/>
      </w:pPr>
      <w:r>
        <w:rPr>
          <w:rStyle w:val="FootnoteReference"/>
        </w:rPr>
        <w:footnoteRef/>
      </w:r>
      <w:r w:rsidR="00E932C5">
        <w:t xml:space="preserve">Leech Lake Telecommunications Company, LLC, </w:t>
      </w:r>
      <w:r w:rsidR="0070285D" w:rsidRPr="0070285D">
        <w:t xml:space="preserve">Petition </w:t>
      </w:r>
      <w:r w:rsidR="00E932C5">
        <w:t>for Designation as</w:t>
      </w:r>
      <w:r w:rsidR="0070285D" w:rsidRPr="0070285D">
        <w:t xml:space="preserve"> an Elig</w:t>
      </w:r>
      <w:r w:rsidR="0070285D">
        <w:t xml:space="preserve">ible </w:t>
      </w:r>
      <w:r w:rsidR="0070285D" w:rsidRPr="0070285D">
        <w:t xml:space="preserve">Telecommunications Carrier </w:t>
      </w:r>
      <w:r w:rsidR="00E932C5">
        <w:t>Pursuant to Section 214(e)(6) of the Telecommunications Act of 1996</w:t>
      </w:r>
      <w:r w:rsidR="0070285D">
        <w:t xml:space="preserve">, WC Docket No. 09-197, WT Docket No. 10-208 (filed </w:t>
      </w:r>
      <w:r w:rsidR="00E932C5">
        <w:t>Dec</w:t>
      </w:r>
      <w:r w:rsidR="00EE2572">
        <w:t>.</w:t>
      </w:r>
      <w:r w:rsidR="00E932C5">
        <w:t xml:space="preserve"> 5, 2013)</w:t>
      </w:r>
      <w:r w:rsidR="0070285D">
        <w:t xml:space="preserve">.  </w:t>
      </w:r>
    </w:p>
  </w:footnote>
  <w:footnote w:id="2">
    <w:p w:rsidR="00D7789C" w:rsidRDefault="00D7789C" w:rsidP="00D7789C">
      <w:pPr>
        <w:pStyle w:val="FootnoteText"/>
      </w:pPr>
      <w:r>
        <w:rPr>
          <w:rStyle w:val="FootnoteReference"/>
        </w:rPr>
        <w:footnoteRef/>
      </w:r>
      <w:r>
        <w:t xml:space="preserve"> </w:t>
      </w:r>
      <w:r>
        <w:rPr>
          <w:i/>
        </w:rPr>
        <w:t xml:space="preserve">See </w:t>
      </w:r>
      <w:r>
        <w:t xml:space="preserve">47 CFR §§ 1.415, 1.419; </w:t>
      </w:r>
      <w:r>
        <w:rPr>
          <w:i/>
        </w:rPr>
        <w:t>Electronic Filing of Documents in Rulemaking Proceedings</w:t>
      </w:r>
      <w:r>
        <w:t>, 63 FR 24121 (1998).</w:t>
      </w:r>
    </w:p>
  </w:footnote>
  <w:footnote w:id="3">
    <w:p w:rsidR="00D7789C" w:rsidRDefault="00D7789C" w:rsidP="00D7789C">
      <w:pPr>
        <w:pStyle w:val="FootnoteText"/>
        <w:rPr>
          <w:iCs/>
        </w:rPr>
      </w:pPr>
      <w:r>
        <w:rPr>
          <w:rStyle w:val="FootnoteReference"/>
        </w:rPr>
        <w:footnoteRef/>
      </w:r>
      <w:r>
        <w:t xml:space="preserve"> 47 C.F.R. §§ 1.1200 </w:t>
      </w:r>
      <w:r>
        <w:rPr>
          <w:i/>
          <w:iCs/>
        </w:rPr>
        <w:t>et seq.</w:t>
      </w:r>
    </w:p>
    <w:p w:rsidR="00D7789C" w:rsidRDefault="00D7789C" w:rsidP="00D7789C">
      <w:pPr>
        <w:pStyle w:val="FootnoteText"/>
        <w:rPr>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02" w:rsidRDefault="00B016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602" w:rsidRDefault="00B01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BB" w:rsidRDefault="0051712D">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004837DA">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7BB" w:rsidRDefault="00086828">
                          <w:pPr>
                            <w:rPr>
                              <w:rFonts w:ascii="Arial" w:hAnsi="Arial"/>
                              <w:b/>
                            </w:rPr>
                          </w:pPr>
                          <w:r>
                            <w:rPr>
                              <w:rFonts w:ascii="Arial" w:hAnsi="Arial"/>
                              <w:b/>
                            </w:rPr>
                            <w:t>Federal Communications Commission</w:t>
                          </w:r>
                        </w:p>
                        <w:p w:rsidR="00A517BB" w:rsidRDefault="0008682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517BB" w:rsidRDefault="00086828">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A517BB" w:rsidRDefault="00086828">
                    <w:pPr>
                      <w:rPr>
                        <w:rFonts w:ascii="Arial" w:hAnsi="Arial"/>
                        <w:b/>
                      </w:rPr>
                    </w:pPr>
                    <w:r>
                      <w:rPr>
                        <w:rFonts w:ascii="Arial" w:hAnsi="Arial"/>
                        <w:b/>
                      </w:rPr>
                      <w:t>Federal Communications Commission</w:t>
                    </w:r>
                  </w:p>
                  <w:p w:rsidR="00A517BB" w:rsidRDefault="0008682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517BB" w:rsidRDefault="00086828">
                    <w:pPr>
                      <w:rPr>
                        <w:rFonts w:ascii="Arial" w:hAnsi="Arial"/>
                        <w:sz w:val="24"/>
                      </w:rPr>
                    </w:pPr>
                    <w:r>
                      <w:rPr>
                        <w:rFonts w:ascii="Arial" w:hAnsi="Arial"/>
                        <w:b/>
                      </w:rPr>
                      <w:t>Washington, D.C. 20554</w:t>
                    </w:r>
                  </w:p>
                </w:txbxContent>
              </v:textbox>
            </v:shape>
          </w:pict>
        </mc:Fallback>
      </mc:AlternateContent>
    </w:r>
    <w:r w:rsidR="00086828">
      <w:rPr>
        <w:rFonts w:ascii="News Gothic MT" w:hAnsi="News Gothic MT"/>
        <w:b/>
        <w:kern w:val="28"/>
        <w:sz w:val="96"/>
      </w:rPr>
      <w:t>PUBLIC NOTICE</w:t>
    </w:r>
  </w:p>
  <w:p w:rsidR="00A517BB" w:rsidRDefault="004837D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7BB" w:rsidRDefault="00086828">
                          <w:pPr>
                            <w:spacing w:before="40"/>
                            <w:jc w:val="right"/>
                            <w:rPr>
                              <w:rFonts w:ascii="Arial" w:hAnsi="Arial"/>
                              <w:b/>
                              <w:sz w:val="16"/>
                            </w:rPr>
                          </w:pPr>
                          <w:r>
                            <w:rPr>
                              <w:rFonts w:ascii="Arial" w:hAnsi="Arial"/>
                              <w:b/>
                              <w:sz w:val="16"/>
                            </w:rPr>
                            <w:t>News Media Information 202 / 418-0500</w:t>
                          </w:r>
                        </w:p>
                        <w:p w:rsidR="00A517BB" w:rsidRDefault="00086828">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A517BB" w:rsidRDefault="00086828">
                          <w:pPr>
                            <w:jc w:val="right"/>
                            <w:rPr>
                              <w:rFonts w:ascii="Arial" w:hAnsi="Arial"/>
                              <w:b/>
                              <w:sz w:val="16"/>
                            </w:rPr>
                          </w:pPr>
                          <w:r>
                            <w:rPr>
                              <w:rFonts w:ascii="Arial" w:hAnsi="Arial"/>
                              <w:b/>
                              <w:sz w:val="16"/>
                            </w:rPr>
                            <w:t>TTY: 1-888-835-5322</w:t>
                          </w:r>
                        </w:p>
                        <w:p w:rsidR="00A517BB" w:rsidRDefault="00A517B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A517BB" w:rsidRDefault="00086828">
                    <w:pPr>
                      <w:spacing w:before="40"/>
                      <w:jc w:val="right"/>
                      <w:rPr>
                        <w:rFonts w:ascii="Arial" w:hAnsi="Arial"/>
                        <w:b/>
                        <w:sz w:val="16"/>
                      </w:rPr>
                    </w:pPr>
                    <w:r>
                      <w:rPr>
                        <w:rFonts w:ascii="Arial" w:hAnsi="Arial"/>
                        <w:b/>
                        <w:sz w:val="16"/>
                      </w:rPr>
                      <w:t>News Media Information 202 / 418-0500</w:t>
                    </w:r>
                  </w:p>
                  <w:p w:rsidR="00A517BB" w:rsidRDefault="00086828">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517BB" w:rsidRDefault="00086828">
                    <w:pPr>
                      <w:jc w:val="right"/>
                      <w:rPr>
                        <w:rFonts w:ascii="Arial" w:hAnsi="Arial"/>
                        <w:b/>
                        <w:sz w:val="16"/>
                      </w:rPr>
                    </w:pPr>
                    <w:r>
                      <w:rPr>
                        <w:rFonts w:ascii="Arial" w:hAnsi="Arial"/>
                        <w:b/>
                        <w:sz w:val="16"/>
                      </w:rPr>
                      <w:t>TTY: 1-888-835-5322</w:t>
                    </w:r>
                  </w:p>
                  <w:p w:rsidR="00A517BB" w:rsidRDefault="00A517BB">
                    <w:pPr>
                      <w:jc w:val="right"/>
                    </w:pPr>
                  </w:p>
                </w:txbxContent>
              </v:textbox>
            </v:shape>
          </w:pict>
        </mc:Fallback>
      </mc:AlternateContent>
    </w:r>
  </w:p>
  <w:p w:rsidR="00A517BB" w:rsidRDefault="00A517B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3B56A3E"/>
    <w:multiLevelType w:val="hybridMultilevel"/>
    <w:tmpl w:val="4588F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333CB5"/>
    <w:multiLevelType w:val="hybridMultilevel"/>
    <w:tmpl w:val="18DE3F3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4"/>
  </w:num>
  <w:num w:numId="13">
    <w:abstractNumId w:val="3"/>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12D"/>
    <w:rsid w:val="0001071E"/>
    <w:rsid w:val="00061E46"/>
    <w:rsid w:val="00086828"/>
    <w:rsid w:val="000B6D73"/>
    <w:rsid w:val="00130153"/>
    <w:rsid w:val="001E3012"/>
    <w:rsid w:val="00292984"/>
    <w:rsid w:val="002D1FB4"/>
    <w:rsid w:val="003D50DA"/>
    <w:rsid w:val="004558EC"/>
    <w:rsid w:val="004837DA"/>
    <w:rsid w:val="00490C30"/>
    <w:rsid w:val="004D3F5F"/>
    <w:rsid w:val="004F319B"/>
    <w:rsid w:val="0051712D"/>
    <w:rsid w:val="00527D2F"/>
    <w:rsid w:val="00530D57"/>
    <w:rsid w:val="00553A5B"/>
    <w:rsid w:val="0057781A"/>
    <w:rsid w:val="005C4EE0"/>
    <w:rsid w:val="005F0DE2"/>
    <w:rsid w:val="00616C79"/>
    <w:rsid w:val="00694392"/>
    <w:rsid w:val="006B3E45"/>
    <w:rsid w:val="0070285D"/>
    <w:rsid w:val="00751275"/>
    <w:rsid w:val="00804360"/>
    <w:rsid w:val="00820B58"/>
    <w:rsid w:val="008750A4"/>
    <w:rsid w:val="00901FAA"/>
    <w:rsid w:val="009851F9"/>
    <w:rsid w:val="009A1DB7"/>
    <w:rsid w:val="00A517BB"/>
    <w:rsid w:val="00B01602"/>
    <w:rsid w:val="00B668FC"/>
    <w:rsid w:val="00B67881"/>
    <w:rsid w:val="00B92959"/>
    <w:rsid w:val="00BD6BDA"/>
    <w:rsid w:val="00CA354E"/>
    <w:rsid w:val="00CD014C"/>
    <w:rsid w:val="00D7789C"/>
    <w:rsid w:val="00DB7FD6"/>
    <w:rsid w:val="00E932C5"/>
    <w:rsid w:val="00ED16C7"/>
    <w:rsid w:val="00EE2572"/>
    <w:rsid w:val="00F37701"/>
    <w:rsid w:val="00F614A4"/>
    <w:rsid w:val="00FA128D"/>
    <w:rsid w:val="00FB69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semiHidden/>
    <w:locked/>
    <w:rsid w:val="00D7789C"/>
    <w:rPr>
      <w:sz w:val="22"/>
    </w:rPr>
  </w:style>
  <w:style w:type="paragraph" w:styleId="BalloonText">
    <w:name w:val="Balloon Text"/>
    <w:basedOn w:val="Normal"/>
    <w:link w:val="BalloonTextChar"/>
    <w:uiPriority w:val="99"/>
    <w:semiHidden/>
    <w:unhideWhenUsed/>
    <w:rsid w:val="00D7789C"/>
    <w:rPr>
      <w:rFonts w:ascii="Tahoma" w:hAnsi="Tahoma" w:cs="Tahoma"/>
      <w:sz w:val="16"/>
      <w:szCs w:val="16"/>
    </w:rPr>
  </w:style>
  <w:style w:type="character" w:customStyle="1" w:styleId="BalloonTextChar">
    <w:name w:val="Balloon Text Char"/>
    <w:basedOn w:val="DefaultParagraphFont"/>
    <w:link w:val="BalloonText"/>
    <w:uiPriority w:val="99"/>
    <w:semiHidden/>
    <w:rsid w:val="00D7789C"/>
    <w:rPr>
      <w:rFonts w:ascii="Tahoma" w:hAnsi="Tahoma" w:cs="Tahoma"/>
      <w:sz w:val="16"/>
      <w:szCs w:val="16"/>
    </w:rPr>
  </w:style>
  <w:style w:type="paragraph" w:styleId="ListParagraph">
    <w:name w:val="List Paragraph"/>
    <w:basedOn w:val="Normal"/>
    <w:uiPriority w:val="34"/>
    <w:qFormat/>
    <w:rsid w:val="00061E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semiHidden/>
    <w:locked/>
    <w:rsid w:val="00D7789C"/>
    <w:rPr>
      <w:sz w:val="22"/>
    </w:rPr>
  </w:style>
  <w:style w:type="paragraph" w:styleId="BalloonText">
    <w:name w:val="Balloon Text"/>
    <w:basedOn w:val="Normal"/>
    <w:link w:val="BalloonTextChar"/>
    <w:uiPriority w:val="99"/>
    <w:semiHidden/>
    <w:unhideWhenUsed/>
    <w:rsid w:val="00D7789C"/>
    <w:rPr>
      <w:rFonts w:ascii="Tahoma" w:hAnsi="Tahoma" w:cs="Tahoma"/>
      <w:sz w:val="16"/>
      <w:szCs w:val="16"/>
    </w:rPr>
  </w:style>
  <w:style w:type="character" w:customStyle="1" w:styleId="BalloonTextChar">
    <w:name w:val="Balloon Text Char"/>
    <w:basedOn w:val="DefaultParagraphFont"/>
    <w:link w:val="BalloonText"/>
    <w:uiPriority w:val="99"/>
    <w:semiHidden/>
    <w:rsid w:val="00D7789C"/>
    <w:rPr>
      <w:rFonts w:ascii="Tahoma" w:hAnsi="Tahoma" w:cs="Tahoma"/>
      <w:sz w:val="16"/>
      <w:szCs w:val="16"/>
    </w:rPr>
  </w:style>
  <w:style w:type="paragraph" w:styleId="ListParagraph">
    <w:name w:val="List Paragraph"/>
    <w:basedOn w:val="Normal"/>
    <w:uiPriority w:val="34"/>
    <w:qFormat/>
    <w:rsid w:val="00061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07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fcc504@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uction902@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Template>
  <TotalTime>0</TotalTime>
  <Pages>2</Pages>
  <Words>788</Words>
  <Characters>4449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5248</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2013-09-19T18:25:00Z</cp:lastPrinted>
  <dcterms:created xsi:type="dcterms:W3CDTF">2013-12-12T21:10:00Z</dcterms:created>
  <dcterms:modified xsi:type="dcterms:W3CDTF">2013-12-12T21:10:00Z</dcterms:modified>
  <cp:category> </cp:category>
  <cp:contentStatus> </cp:contentStatus>
</cp:coreProperties>
</file>