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F4F" w:rsidRDefault="004D5F4F" w:rsidP="009D7582">
      <w:pPr>
        <w:widowControl/>
        <w:jc w:val="center"/>
        <w:rPr>
          <w:rFonts w:ascii="Times New Roman Bold" w:hAnsi="Times New Roman Bold"/>
          <w:b/>
          <w:kern w:val="0"/>
          <w:szCs w:val="22"/>
        </w:rPr>
      </w:pPr>
      <w:bookmarkStart w:id="0" w:name="_GoBack"/>
      <w:bookmarkEnd w:id="0"/>
    </w:p>
    <w:p w:rsidR="00A473C7" w:rsidRPr="00FE2E8C" w:rsidRDefault="00DD2058" w:rsidP="009D7582">
      <w:pPr>
        <w:widowControl/>
        <w:jc w:val="center"/>
        <w:rPr>
          <w:b/>
          <w:szCs w:val="22"/>
        </w:rPr>
      </w:pPr>
      <w:r w:rsidRPr="00FE2E8C">
        <w:rPr>
          <w:rFonts w:ascii="Times New Roman Bold" w:hAnsi="Times New Roman Bold"/>
          <w:b/>
          <w:kern w:val="0"/>
          <w:szCs w:val="22"/>
        </w:rPr>
        <w:t>Before</w:t>
      </w:r>
      <w:r w:rsidRPr="00FE2E8C">
        <w:rPr>
          <w:b/>
          <w:szCs w:val="22"/>
        </w:rPr>
        <w:t xml:space="preserve"> the</w:t>
      </w:r>
    </w:p>
    <w:p w:rsidR="00A473C7" w:rsidRPr="00FE2E8C" w:rsidRDefault="00DD2058" w:rsidP="009D7582">
      <w:pPr>
        <w:pStyle w:val="StyleBoldCentered"/>
        <w:widowControl/>
      </w:pPr>
      <w:r w:rsidRPr="00FE2E8C">
        <w:t>F</w:t>
      </w:r>
      <w:r w:rsidRPr="00FE2E8C">
        <w:rPr>
          <w:caps w:val="0"/>
        </w:rPr>
        <w:t>ederal Communications Commission</w:t>
      </w:r>
    </w:p>
    <w:p w:rsidR="00A473C7" w:rsidRPr="00FE2E8C" w:rsidRDefault="00DD2058" w:rsidP="009D7582">
      <w:pPr>
        <w:pStyle w:val="StyleBoldCentered"/>
        <w:widowControl/>
      </w:pPr>
      <w:r w:rsidRPr="00FE2E8C">
        <w:t>W</w:t>
      </w:r>
      <w:r w:rsidR="006C7559">
        <w:rPr>
          <w:caps w:val="0"/>
        </w:rPr>
        <w:t>ashington</w:t>
      </w:r>
      <w:r w:rsidRPr="00FE2E8C">
        <w:t>, D.C. 20554</w:t>
      </w:r>
    </w:p>
    <w:p w:rsidR="00A473C7" w:rsidRPr="00FE2E8C" w:rsidRDefault="00A473C7" w:rsidP="009D7582">
      <w:pPr>
        <w:widowControl/>
        <w:rPr>
          <w:szCs w:val="22"/>
        </w:rPr>
      </w:pPr>
    </w:p>
    <w:tbl>
      <w:tblPr>
        <w:tblW w:w="0" w:type="auto"/>
        <w:tblLayout w:type="fixed"/>
        <w:tblLook w:val="0000" w:firstRow="0" w:lastRow="0" w:firstColumn="0" w:lastColumn="0" w:noHBand="0" w:noVBand="0"/>
      </w:tblPr>
      <w:tblGrid>
        <w:gridCol w:w="4698"/>
        <w:gridCol w:w="630"/>
        <w:gridCol w:w="4248"/>
      </w:tblGrid>
      <w:tr w:rsidR="00A473C7" w:rsidRPr="00FE2E8C">
        <w:tc>
          <w:tcPr>
            <w:tcW w:w="4698" w:type="dxa"/>
          </w:tcPr>
          <w:p w:rsidR="00A473C7" w:rsidRPr="00FE2E8C" w:rsidRDefault="00DD2058" w:rsidP="009D7582">
            <w:pPr>
              <w:widowControl/>
              <w:tabs>
                <w:tab w:val="center" w:pos="4680"/>
              </w:tabs>
              <w:suppressAutoHyphens/>
              <w:rPr>
                <w:spacing w:val="-2"/>
                <w:szCs w:val="22"/>
              </w:rPr>
            </w:pPr>
            <w:r w:rsidRPr="00FE2E8C">
              <w:rPr>
                <w:spacing w:val="-2"/>
                <w:szCs w:val="22"/>
              </w:rPr>
              <w:t>In the Matter of</w:t>
            </w:r>
          </w:p>
          <w:p w:rsidR="00A473C7" w:rsidRPr="00FE2E8C" w:rsidRDefault="00A473C7" w:rsidP="009D7582">
            <w:pPr>
              <w:widowControl/>
              <w:tabs>
                <w:tab w:val="center" w:pos="4680"/>
              </w:tabs>
              <w:suppressAutoHyphens/>
              <w:rPr>
                <w:spacing w:val="-2"/>
                <w:szCs w:val="22"/>
              </w:rPr>
            </w:pPr>
          </w:p>
          <w:p w:rsidR="00A473C7" w:rsidRPr="00FE2E8C" w:rsidRDefault="00DD2058" w:rsidP="009D7582">
            <w:pPr>
              <w:widowControl/>
              <w:tabs>
                <w:tab w:val="center" w:pos="4680"/>
              </w:tabs>
              <w:suppressAutoHyphens/>
              <w:rPr>
                <w:spacing w:val="-2"/>
                <w:szCs w:val="22"/>
              </w:rPr>
            </w:pPr>
            <w:r w:rsidRPr="00FE2E8C">
              <w:rPr>
                <w:spacing w:val="-2"/>
                <w:szCs w:val="22"/>
              </w:rPr>
              <w:t>Rates for Interstate Inmate Calling Services</w:t>
            </w:r>
          </w:p>
        </w:tc>
        <w:tc>
          <w:tcPr>
            <w:tcW w:w="630" w:type="dxa"/>
          </w:tcPr>
          <w:p w:rsidR="00A473C7" w:rsidRPr="00FE2E8C" w:rsidRDefault="00DD2058" w:rsidP="009D7582">
            <w:pPr>
              <w:widowControl/>
              <w:tabs>
                <w:tab w:val="center" w:pos="4680"/>
              </w:tabs>
              <w:suppressAutoHyphens/>
              <w:rPr>
                <w:b/>
                <w:spacing w:val="-2"/>
                <w:szCs w:val="22"/>
              </w:rPr>
            </w:pPr>
            <w:r w:rsidRPr="00FE2E8C">
              <w:rPr>
                <w:b/>
                <w:spacing w:val="-2"/>
                <w:szCs w:val="22"/>
              </w:rPr>
              <w:t>)</w:t>
            </w:r>
          </w:p>
          <w:p w:rsidR="00A473C7" w:rsidRPr="00FE2E8C" w:rsidRDefault="00DD2058" w:rsidP="009D7582">
            <w:pPr>
              <w:widowControl/>
              <w:tabs>
                <w:tab w:val="center" w:pos="4680"/>
              </w:tabs>
              <w:suppressAutoHyphens/>
              <w:rPr>
                <w:b/>
                <w:spacing w:val="-2"/>
                <w:szCs w:val="22"/>
              </w:rPr>
            </w:pPr>
            <w:r w:rsidRPr="00FE2E8C">
              <w:rPr>
                <w:b/>
                <w:spacing w:val="-2"/>
                <w:szCs w:val="22"/>
              </w:rPr>
              <w:t>)</w:t>
            </w:r>
          </w:p>
          <w:p w:rsidR="00A473C7" w:rsidRPr="00FE2E8C" w:rsidRDefault="00DD2058" w:rsidP="009D7582">
            <w:pPr>
              <w:widowControl/>
              <w:tabs>
                <w:tab w:val="center" w:pos="4680"/>
              </w:tabs>
              <w:suppressAutoHyphens/>
              <w:rPr>
                <w:b/>
                <w:spacing w:val="-2"/>
                <w:szCs w:val="22"/>
              </w:rPr>
            </w:pPr>
            <w:r w:rsidRPr="00FE2E8C">
              <w:rPr>
                <w:b/>
                <w:spacing w:val="-2"/>
                <w:szCs w:val="22"/>
              </w:rPr>
              <w:t>)</w:t>
            </w:r>
          </w:p>
          <w:p w:rsidR="00A473C7" w:rsidRPr="00FE2E8C" w:rsidRDefault="00DD2058" w:rsidP="009D7582">
            <w:pPr>
              <w:widowControl/>
              <w:tabs>
                <w:tab w:val="center" w:pos="4680"/>
              </w:tabs>
              <w:suppressAutoHyphens/>
              <w:rPr>
                <w:spacing w:val="-2"/>
                <w:szCs w:val="22"/>
              </w:rPr>
            </w:pPr>
            <w:r w:rsidRPr="00FE2E8C">
              <w:rPr>
                <w:b/>
                <w:spacing w:val="-2"/>
                <w:szCs w:val="22"/>
              </w:rPr>
              <w:t>)</w:t>
            </w:r>
          </w:p>
        </w:tc>
        <w:tc>
          <w:tcPr>
            <w:tcW w:w="4248" w:type="dxa"/>
          </w:tcPr>
          <w:p w:rsidR="00A473C7" w:rsidRPr="00FE2E8C" w:rsidRDefault="00A473C7" w:rsidP="009D7582">
            <w:pPr>
              <w:widowControl/>
              <w:tabs>
                <w:tab w:val="center" w:pos="4680"/>
              </w:tabs>
              <w:suppressAutoHyphens/>
              <w:rPr>
                <w:spacing w:val="-2"/>
                <w:szCs w:val="22"/>
              </w:rPr>
            </w:pPr>
          </w:p>
          <w:p w:rsidR="00A473C7" w:rsidRPr="00FE2E8C" w:rsidRDefault="00A473C7" w:rsidP="009D7582">
            <w:pPr>
              <w:pStyle w:val="TOAHeading"/>
              <w:widowControl/>
              <w:tabs>
                <w:tab w:val="clear" w:pos="9360"/>
                <w:tab w:val="center" w:pos="4680"/>
              </w:tabs>
              <w:rPr>
                <w:spacing w:val="-2"/>
                <w:szCs w:val="22"/>
              </w:rPr>
            </w:pPr>
          </w:p>
          <w:p w:rsidR="00A473C7" w:rsidRPr="00FE2E8C" w:rsidRDefault="00DD2058" w:rsidP="009D7582">
            <w:pPr>
              <w:widowControl/>
              <w:tabs>
                <w:tab w:val="center" w:pos="4680"/>
              </w:tabs>
              <w:suppressAutoHyphens/>
              <w:rPr>
                <w:spacing w:val="-2"/>
                <w:szCs w:val="22"/>
              </w:rPr>
            </w:pPr>
            <w:r w:rsidRPr="00FE2E8C">
              <w:rPr>
                <w:spacing w:val="-2"/>
                <w:szCs w:val="22"/>
              </w:rPr>
              <w:t>WC Docket No. 12-375</w:t>
            </w:r>
          </w:p>
        </w:tc>
      </w:tr>
    </w:tbl>
    <w:p w:rsidR="00A473C7" w:rsidRPr="00FE2E8C" w:rsidRDefault="00A473C7" w:rsidP="009D7582">
      <w:pPr>
        <w:widowControl/>
        <w:rPr>
          <w:szCs w:val="22"/>
        </w:rPr>
      </w:pPr>
    </w:p>
    <w:p w:rsidR="00A473C7" w:rsidRDefault="00DD2058" w:rsidP="00924E62">
      <w:pPr>
        <w:pStyle w:val="StyleBoldCentered"/>
        <w:widowControl/>
      </w:pPr>
      <w:r w:rsidRPr="00FE2E8C">
        <w:t>Order</w:t>
      </w:r>
    </w:p>
    <w:p w:rsidR="003D756A" w:rsidRPr="00FE2E8C" w:rsidRDefault="003D756A" w:rsidP="00924E62">
      <w:pPr>
        <w:pStyle w:val="StyleBoldCentered"/>
        <w:widowControl/>
        <w:rPr>
          <w:spacing w:val="-2"/>
        </w:rPr>
      </w:pPr>
    </w:p>
    <w:p w:rsidR="00A473C7" w:rsidRPr="00FE2E8C" w:rsidRDefault="00DD2058" w:rsidP="009D7582">
      <w:pPr>
        <w:widowControl/>
        <w:tabs>
          <w:tab w:val="left" w:pos="720"/>
          <w:tab w:val="left" w:pos="5760"/>
        </w:tabs>
        <w:suppressAutoHyphens/>
        <w:spacing w:line="227" w:lineRule="auto"/>
        <w:jc w:val="both"/>
        <w:rPr>
          <w:spacing w:val="-2"/>
          <w:szCs w:val="22"/>
        </w:rPr>
      </w:pPr>
      <w:r w:rsidRPr="00FE2E8C">
        <w:rPr>
          <w:b/>
          <w:spacing w:val="-2"/>
          <w:szCs w:val="22"/>
        </w:rPr>
        <w:t xml:space="preserve">Adopted:  </w:t>
      </w:r>
      <w:r w:rsidR="00155C12">
        <w:rPr>
          <w:b/>
          <w:spacing w:val="-2"/>
          <w:szCs w:val="22"/>
        </w:rPr>
        <w:t>December 12, 2013</w:t>
      </w:r>
      <w:r w:rsidRPr="00FE2E8C">
        <w:rPr>
          <w:b/>
          <w:spacing w:val="-2"/>
          <w:szCs w:val="22"/>
        </w:rPr>
        <w:tab/>
      </w:r>
      <w:r w:rsidR="00155C12">
        <w:rPr>
          <w:b/>
          <w:spacing w:val="-2"/>
          <w:szCs w:val="22"/>
        </w:rPr>
        <w:tab/>
      </w:r>
      <w:r w:rsidRPr="00FE2E8C">
        <w:rPr>
          <w:b/>
          <w:spacing w:val="-2"/>
          <w:szCs w:val="22"/>
        </w:rPr>
        <w:t xml:space="preserve">Released:  </w:t>
      </w:r>
      <w:r w:rsidR="00155C12">
        <w:rPr>
          <w:b/>
          <w:spacing w:val="-2"/>
          <w:szCs w:val="22"/>
        </w:rPr>
        <w:t>December 12, 2013</w:t>
      </w:r>
    </w:p>
    <w:p w:rsidR="00A473C7" w:rsidRDefault="00A473C7" w:rsidP="009D7582">
      <w:pPr>
        <w:widowControl/>
        <w:rPr>
          <w:szCs w:val="22"/>
        </w:rPr>
      </w:pPr>
    </w:p>
    <w:p w:rsidR="003D756A" w:rsidRDefault="003D756A" w:rsidP="009D7582">
      <w:pPr>
        <w:widowControl/>
        <w:rPr>
          <w:b/>
          <w:spacing w:val="-2"/>
          <w:szCs w:val="22"/>
        </w:rPr>
      </w:pPr>
      <w:r>
        <w:rPr>
          <w:b/>
          <w:spacing w:val="-2"/>
          <w:szCs w:val="22"/>
        </w:rPr>
        <w:t>Revised Comment Date:  December 20, 2013</w:t>
      </w:r>
    </w:p>
    <w:p w:rsidR="003D756A" w:rsidRDefault="003D756A" w:rsidP="003D756A">
      <w:pPr>
        <w:widowControl/>
        <w:rPr>
          <w:b/>
          <w:spacing w:val="-2"/>
          <w:szCs w:val="22"/>
        </w:rPr>
      </w:pPr>
      <w:r>
        <w:rPr>
          <w:b/>
          <w:spacing w:val="-2"/>
          <w:szCs w:val="22"/>
        </w:rPr>
        <w:t>Revised Reply Comment Date:  January 13, 2014</w:t>
      </w:r>
    </w:p>
    <w:p w:rsidR="003D756A" w:rsidRPr="00FE2E8C" w:rsidRDefault="003D756A" w:rsidP="009D7582">
      <w:pPr>
        <w:widowControl/>
        <w:rPr>
          <w:szCs w:val="22"/>
        </w:rPr>
      </w:pPr>
    </w:p>
    <w:p w:rsidR="00A473C7" w:rsidRPr="00FE2E8C" w:rsidRDefault="00DD2058" w:rsidP="009D7582">
      <w:pPr>
        <w:widowControl/>
        <w:rPr>
          <w:spacing w:val="-2"/>
          <w:szCs w:val="22"/>
        </w:rPr>
      </w:pPr>
      <w:r w:rsidRPr="00FE2E8C">
        <w:rPr>
          <w:szCs w:val="22"/>
        </w:rPr>
        <w:t>By the</w:t>
      </w:r>
      <w:r w:rsidRPr="00FE2E8C">
        <w:rPr>
          <w:spacing w:val="-2"/>
          <w:szCs w:val="22"/>
        </w:rPr>
        <w:t xml:space="preserve"> </w:t>
      </w:r>
      <w:r w:rsidR="003478E5">
        <w:rPr>
          <w:spacing w:val="-2"/>
          <w:szCs w:val="22"/>
        </w:rPr>
        <w:t xml:space="preserve">Chief, </w:t>
      </w:r>
      <w:r w:rsidR="00924E62">
        <w:rPr>
          <w:spacing w:val="-2"/>
          <w:szCs w:val="22"/>
        </w:rPr>
        <w:t>Wireline Competition Bureau:</w:t>
      </w:r>
    </w:p>
    <w:p w:rsidR="00A473C7" w:rsidRDefault="00A473C7" w:rsidP="009D7582">
      <w:pPr>
        <w:widowControl/>
        <w:rPr>
          <w:b/>
          <w:spacing w:val="-2"/>
          <w:szCs w:val="22"/>
        </w:rPr>
      </w:pPr>
    </w:p>
    <w:p w:rsidR="000A088E" w:rsidRPr="000A088E" w:rsidRDefault="000A088E" w:rsidP="009D7582">
      <w:pPr>
        <w:pStyle w:val="ParaNum"/>
        <w:widowControl/>
      </w:pPr>
      <w:bookmarkStart w:id="1" w:name="_Toc361330014"/>
      <w:r>
        <w:rPr>
          <w:snapToGrid/>
        </w:rPr>
        <w:t>In th</w:t>
      </w:r>
      <w:r w:rsidR="00676055">
        <w:rPr>
          <w:snapToGrid/>
        </w:rPr>
        <w:t>is</w:t>
      </w:r>
      <w:r>
        <w:rPr>
          <w:snapToGrid/>
        </w:rPr>
        <w:t xml:space="preserve"> Order, the </w:t>
      </w:r>
      <w:r w:rsidR="003478E5">
        <w:rPr>
          <w:snapToGrid/>
        </w:rPr>
        <w:t>Wireline</w:t>
      </w:r>
      <w:r>
        <w:rPr>
          <w:snapToGrid/>
        </w:rPr>
        <w:t xml:space="preserve"> </w:t>
      </w:r>
      <w:r w:rsidR="003478E5">
        <w:rPr>
          <w:snapToGrid/>
        </w:rPr>
        <w:t>Competition</w:t>
      </w:r>
      <w:r>
        <w:rPr>
          <w:snapToGrid/>
        </w:rPr>
        <w:t xml:space="preserve"> Bureau (Bureau) </w:t>
      </w:r>
      <w:r w:rsidR="003478E5">
        <w:rPr>
          <w:snapToGrid/>
        </w:rPr>
        <w:t>grants</w:t>
      </w:r>
      <w:r w:rsidR="00155C12">
        <w:rPr>
          <w:snapToGrid/>
        </w:rPr>
        <w:t xml:space="preserve"> in part</w:t>
      </w:r>
      <w:r>
        <w:rPr>
          <w:snapToGrid/>
        </w:rPr>
        <w:t xml:space="preserve"> the Motion for Extension of Time to File Comments and Reply Comments filed on </w:t>
      </w:r>
      <w:r w:rsidR="0011621F">
        <w:rPr>
          <w:snapToGrid/>
        </w:rPr>
        <w:t>December 6, 2013</w:t>
      </w:r>
      <w:r>
        <w:rPr>
          <w:snapToGrid/>
        </w:rPr>
        <w:t xml:space="preserve"> by the Ohio Department of </w:t>
      </w:r>
      <w:r w:rsidR="003478E5">
        <w:rPr>
          <w:snapToGrid/>
        </w:rPr>
        <w:t>Rehabilitation</w:t>
      </w:r>
      <w:r>
        <w:rPr>
          <w:snapToGrid/>
        </w:rPr>
        <w:t xml:space="preserve"> and Correction (Ohio DRC) in</w:t>
      </w:r>
      <w:r w:rsidR="00546E91">
        <w:rPr>
          <w:snapToGrid/>
        </w:rPr>
        <w:t xml:space="preserve"> WC</w:t>
      </w:r>
      <w:r>
        <w:rPr>
          <w:snapToGrid/>
        </w:rPr>
        <w:t xml:space="preserve"> Docket No. 12-375.</w:t>
      </w:r>
      <w:r w:rsidR="00F74A2E">
        <w:rPr>
          <w:rStyle w:val="FootnoteReference"/>
          <w:snapToGrid/>
        </w:rPr>
        <w:footnoteReference w:id="2"/>
      </w:r>
      <w:r>
        <w:rPr>
          <w:snapToGrid/>
        </w:rPr>
        <w:t xml:space="preserve">  As discussed more fully below, the Bureau finds </w:t>
      </w:r>
      <w:r w:rsidR="00CC47FE">
        <w:rPr>
          <w:snapToGrid/>
        </w:rPr>
        <w:t xml:space="preserve">that </w:t>
      </w:r>
      <w:r>
        <w:rPr>
          <w:snapToGrid/>
        </w:rPr>
        <w:t xml:space="preserve">good cause exists to </w:t>
      </w:r>
      <w:r w:rsidR="0064083C">
        <w:rPr>
          <w:snapToGrid/>
        </w:rPr>
        <w:t xml:space="preserve">grant </w:t>
      </w:r>
      <w:r w:rsidR="00155C12">
        <w:rPr>
          <w:snapToGrid/>
        </w:rPr>
        <w:t xml:space="preserve">in part </w:t>
      </w:r>
      <w:r w:rsidR="0064083C">
        <w:rPr>
          <w:snapToGrid/>
        </w:rPr>
        <w:t>t</w:t>
      </w:r>
      <w:r>
        <w:rPr>
          <w:snapToGrid/>
        </w:rPr>
        <w:t>he Ohio DRC</w:t>
      </w:r>
      <w:r w:rsidR="0064083C">
        <w:rPr>
          <w:snapToGrid/>
        </w:rPr>
        <w:t>’s request for a modest time extension</w:t>
      </w:r>
      <w:r w:rsidR="00D82AAC">
        <w:rPr>
          <w:snapToGrid/>
        </w:rPr>
        <w:t xml:space="preserve"> for all parties</w:t>
      </w:r>
      <w:r>
        <w:rPr>
          <w:snapToGrid/>
        </w:rPr>
        <w:t>.</w:t>
      </w:r>
    </w:p>
    <w:p w:rsidR="00676055" w:rsidRPr="00676055" w:rsidRDefault="00676055" w:rsidP="009D7582">
      <w:pPr>
        <w:pStyle w:val="ParaNum"/>
        <w:widowControl/>
      </w:pPr>
      <w:r>
        <w:rPr>
          <w:snapToGrid/>
        </w:rPr>
        <w:t xml:space="preserve">On September 26, 2013, the </w:t>
      </w:r>
      <w:r w:rsidR="00155C12">
        <w:rPr>
          <w:snapToGrid/>
        </w:rPr>
        <w:t xml:space="preserve">Federal Communications </w:t>
      </w:r>
      <w:r w:rsidR="003478E5">
        <w:rPr>
          <w:snapToGrid/>
        </w:rPr>
        <w:t>Commission</w:t>
      </w:r>
      <w:r>
        <w:rPr>
          <w:snapToGrid/>
        </w:rPr>
        <w:t xml:space="preserve"> </w:t>
      </w:r>
      <w:r w:rsidR="00155C12">
        <w:rPr>
          <w:snapToGrid/>
        </w:rPr>
        <w:t xml:space="preserve">(Commission) </w:t>
      </w:r>
      <w:r>
        <w:rPr>
          <w:snapToGrid/>
        </w:rPr>
        <w:t xml:space="preserve">released the </w:t>
      </w:r>
      <w:r w:rsidRPr="00DA0AFC">
        <w:rPr>
          <w:i/>
          <w:snapToGrid/>
        </w:rPr>
        <w:t xml:space="preserve">Inmate Calling Report and Order and </w:t>
      </w:r>
      <w:r w:rsidR="003478E5" w:rsidRPr="00DA0AFC">
        <w:rPr>
          <w:i/>
          <w:snapToGrid/>
        </w:rPr>
        <w:t>Further</w:t>
      </w:r>
      <w:r w:rsidRPr="00DA0AFC">
        <w:rPr>
          <w:i/>
          <w:snapToGrid/>
        </w:rPr>
        <w:t xml:space="preserve"> Notice of Proposed Rulemaking</w:t>
      </w:r>
      <w:r>
        <w:rPr>
          <w:snapToGrid/>
        </w:rPr>
        <w:t>.</w:t>
      </w:r>
      <w:r>
        <w:rPr>
          <w:rStyle w:val="FootnoteReference"/>
          <w:snapToGrid/>
        </w:rPr>
        <w:footnoteReference w:id="3"/>
      </w:r>
      <w:r>
        <w:rPr>
          <w:snapToGrid/>
        </w:rPr>
        <w:t xml:space="preserve">  In </w:t>
      </w:r>
      <w:r w:rsidR="00DA0AFC">
        <w:rPr>
          <w:snapToGrid/>
        </w:rPr>
        <w:t>that item</w:t>
      </w:r>
      <w:r>
        <w:rPr>
          <w:snapToGrid/>
        </w:rPr>
        <w:t>, the Commission</w:t>
      </w:r>
      <w:r w:rsidR="00262422">
        <w:rPr>
          <w:snapToGrid/>
        </w:rPr>
        <w:t xml:space="preserve"> adopted reforms of interstate inmate calling service</w:t>
      </w:r>
      <w:r w:rsidR="00155C12">
        <w:rPr>
          <w:snapToGrid/>
        </w:rPr>
        <w:t xml:space="preserve"> rate</w:t>
      </w:r>
      <w:r w:rsidR="00262422">
        <w:rPr>
          <w:snapToGrid/>
        </w:rPr>
        <w:t>s</w:t>
      </w:r>
      <w:r w:rsidR="003478E5">
        <w:rPr>
          <w:snapToGrid/>
        </w:rPr>
        <w:t>, requiring</w:t>
      </w:r>
      <w:r w:rsidR="00262422">
        <w:rPr>
          <w:snapToGrid/>
        </w:rPr>
        <w:t xml:space="preserve"> that all providers’ rates and charges be cost-based.</w:t>
      </w:r>
      <w:r w:rsidR="0064083C">
        <w:rPr>
          <w:rStyle w:val="FootnoteReference"/>
          <w:snapToGrid/>
        </w:rPr>
        <w:footnoteReference w:id="4"/>
      </w:r>
      <w:r w:rsidR="00262422">
        <w:rPr>
          <w:snapToGrid/>
        </w:rPr>
        <w:t xml:space="preserve">  </w:t>
      </w:r>
      <w:r>
        <w:rPr>
          <w:snapToGrid/>
        </w:rPr>
        <w:t xml:space="preserve">In </w:t>
      </w:r>
      <w:r w:rsidR="0064083C">
        <w:rPr>
          <w:snapToGrid/>
        </w:rPr>
        <w:t xml:space="preserve">the </w:t>
      </w:r>
      <w:r w:rsidR="003478E5" w:rsidRPr="00676055">
        <w:rPr>
          <w:i/>
          <w:snapToGrid/>
        </w:rPr>
        <w:t>Further</w:t>
      </w:r>
      <w:r w:rsidRPr="00676055">
        <w:rPr>
          <w:i/>
          <w:snapToGrid/>
        </w:rPr>
        <w:t xml:space="preserve"> Notice</w:t>
      </w:r>
      <w:r>
        <w:rPr>
          <w:snapToGrid/>
        </w:rPr>
        <w:t xml:space="preserve"> portion of the </w:t>
      </w:r>
      <w:r w:rsidR="00155C12">
        <w:rPr>
          <w:snapToGrid/>
        </w:rPr>
        <w:t>item</w:t>
      </w:r>
      <w:r>
        <w:rPr>
          <w:snapToGrid/>
        </w:rPr>
        <w:t xml:space="preserve">, the Commission sought </w:t>
      </w:r>
      <w:r w:rsidR="003478E5">
        <w:rPr>
          <w:snapToGrid/>
        </w:rPr>
        <w:t>comment</w:t>
      </w:r>
      <w:r>
        <w:rPr>
          <w:snapToGrid/>
        </w:rPr>
        <w:t xml:space="preserve"> on a number of outstanding issues.</w:t>
      </w:r>
      <w:r w:rsidR="0064083C">
        <w:rPr>
          <w:rStyle w:val="FootnoteReference"/>
          <w:snapToGrid/>
        </w:rPr>
        <w:footnoteReference w:id="5"/>
      </w:r>
      <w:r>
        <w:rPr>
          <w:snapToGrid/>
        </w:rPr>
        <w:t xml:space="preserve">  </w:t>
      </w:r>
      <w:r w:rsidR="00CC47FE">
        <w:rPr>
          <w:snapToGrid/>
        </w:rPr>
        <w:t>Th</w:t>
      </w:r>
      <w:r>
        <w:rPr>
          <w:snapToGrid/>
        </w:rPr>
        <w:t xml:space="preserve">e </w:t>
      </w:r>
      <w:r w:rsidR="003478E5" w:rsidRPr="00676055">
        <w:rPr>
          <w:i/>
          <w:snapToGrid/>
        </w:rPr>
        <w:t>Further</w:t>
      </w:r>
      <w:r w:rsidRPr="00676055">
        <w:rPr>
          <w:i/>
          <w:snapToGrid/>
        </w:rPr>
        <w:t xml:space="preserve"> Notice</w:t>
      </w:r>
      <w:r>
        <w:rPr>
          <w:snapToGrid/>
        </w:rPr>
        <w:t xml:space="preserve"> </w:t>
      </w:r>
      <w:r w:rsidR="00CC47FE">
        <w:rPr>
          <w:snapToGrid/>
        </w:rPr>
        <w:t xml:space="preserve">set dates for comments and reply comments </w:t>
      </w:r>
      <w:r w:rsidR="007201F0">
        <w:rPr>
          <w:snapToGrid/>
        </w:rPr>
        <w:t>as</w:t>
      </w:r>
      <w:r w:rsidR="00CC47FE">
        <w:rPr>
          <w:snapToGrid/>
        </w:rPr>
        <w:t xml:space="preserve"> December 13 and December </w:t>
      </w:r>
      <w:r w:rsidR="00546E91">
        <w:rPr>
          <w:snapToGrid/>
        </w:rPr>
        <w:t>30, 2013</w:t>
      </w:r>
      <w:r w:rsidR="00CC47FE">
        <w:rPr>
          <w:snapToGrid/>
        </w:rPr>
        <w:t xml:space="preserve"> respectively</w:t>
      </w:r>
      <w:r>
        <w:rPr>
          <w:snapToGrid/>
        </w:rPr>
        <w:t>.</w:t>
      </w:r>
      <w:r w:rsidR="00262422">
        <w:rPr>
          <w:rStyle w:val="FootnoteReference"/>
          <w:snapToGrid/>
        </w:rPr>
        <w:footnoteReference w:id="6"/>
      </w:r>
      <w:r>
        <w:rPr>
          <w:snapToGrid/>
        </w:rPr>
        <w:t xml:space="preserve">  </w:t>
      </w:r>
    </w:p>
    <w:p w:rsidR="00190DB1" w:rsidRDefault="00F74A2E" w:rsidP="00190DB1">
      <w:pPr>
        <w:pStyle w:val="ParaNum"/>
        <w:widowControl/>
      </w:pPr>
      <w:bookmarkStart w:id="2" w:name="_Ref364416889"/>
      <w:r>
        <w:t xml:space="preserve">The Ohio DRC requests </w:t>
      </w:r>
      <w:r w:rsidR="00676055">
        <w:t>that</w:t>
      </w:r>
      <w:r w:rsidR="00D82AAC">
        <w:t xml:space="preserve"> parties</w:t>
      </w:r>
      <w:r w:rsidR="00676055">
        <w:t xml:space="preserve"> be allowed </w:t>
      </w:r>
      <w:bookmarkEnd w:id="1"/>
      <w:bookmarkEnd w:id="2"/>
      <w:r w:rsidR="00676055">
        <w:t xml:space="preserve">an extension of time to file comments to those questions raised in the </w:t>
      </w:r>
      <w:r w:rsidR="003478E5" w:rsidRPr="00676055">
        <w:rPr>
          <w:i/>
        </w:rPr>
        <w:t>Further</w:t>
      </w:r>
      <w:r w:rsidR="00676055" w:rsidRPr="00676055">
        <w:rPr>
          <w:i/>
        </w:rPr>
        <w:t xml:space="preserve"> Notice</w:t>
      </w:r>
      <w:r w:rsidR="00676055">
        <w:t xml:space="preserve"> portion of the item</w:t>
      </w:r>
      <w:r w:rsidR="0064083C">
        <w:t xml:space="preserve">: </w:t>
      </w:r>
      <w:r w:rsidR="00190DB1">
        <w:t xml:space="preserve"> January 13, 2014 for initial comments and</w:t>
      </w:r>
      <w:r w:rsidR="003478E5">
        <w:t xml:space="preserve"> </w:t>
      </w:r>
      <w:r w:rsidR="00190DB1">
        <w:t xml:space="preserve">until </w:t>
      </w:r>
      <w:r w:rsidR="003478E5">
        <w:t>February</w:t>
      </w:r>
      <w:r w:rsidR="00190DB1">
        <w:t xml:space="preserve"> 12, 2014 for reply comments</w:t>
      </w:r>
      <w:r w:rsidR="00676055">
        <w:t>.</w:t>
      </w:r>
      <w:r w:rsidR="00DA0AFC">
        <w:rPr>
          <w:rStyle w:val="FootnoteReference"/>
        </w:rPr>
        <w:footnoteReference w:id="7"/>
      </w:r>
      <w:r w:rsidR="00B22FA7">
        <w:t xml:space="preserve">  The Ohio DRC asserts that</w:t>
      </w:r>
      <w:r w:rsidR="00BC7F18">
        <w:t xml:space="preserve"> an additional grant of time would allow </w:t>
      </w:r>
      <w:r w:rsidR="00D82AAC">
        <w:t>for</w:t>
      </w:r>
      <w:r w:rsidR="00BC7F18">
        <w:t xml:space="preserve"> </w:t>
      </w:r>
      <w:r w:rsidR="003478E5">
        <w:t>“a more</w:t>
      </w:r>
      <w:r w:rsidR="00BC7F18">
        <w:t xml:space="preserve"> complete factual and legal record in this proceeding.”</w:t>
      </w:r>
      <w:r w:rsidR="00BC7F18">
        <w:rPr>
          <w:rStyle w:val="FootnoteReference"/>
        </w:rPr>
        <w:footnoteReference w:id="8"/>
      </w:r>
      <w:r w:rsidR="00BC7F18">
        <w:t xml:space="preserve">  Th</w:t>
      </w:r>
      <w:r w:rsidR="00155C12">
        <w:t>r</w:t>
      </w:r>
      <w:r w:rsidR="00BC7F18">
        <w:t>ee parties filed comments in support of the Ohio DRC motion</w:t>
      </w:r>
      <w:r w:rsidR="00A41CE3">
        <w:t>,</w:t>
      </w:r>
      <w:r w:rsidR="00BC7F18">
        <w:rPr>
          <w:rStyle w:val="FootnoteReference"/>
        </w:rPr>
        <w:footnoteReference w:id="9"/>
      </w:r>
      <w:r w:rsidR="00A41CE3">
        <w:t xml:space="preserve"> and none opposed it.</w:t>
      </w:r>
    </w:p>
    <w:p w:rsidR="00190DB1" w:rsidRDefault="003478E5" w:rsidP="00190DB1">
      <w:pPr>
        <w:pStyle w:val="ParaNum"/>
        <w:widowControl/>
      </w:pPr>
      <w:r>
        <w:lastRenderedPageBreak/>
        <w:t xml:space="preserve">Section 1.46 of the Commission’s rules provides that “[i]t is the policy of the </w:t>
      </w:r>
      <w:r w:rsidR="00155C12">
        <w:t>C</w:t>
      </w:r>
      <w:r>
        <w:t>ommission that extensions of time shall not be routinely granted.”</w:t>
      </w:r>
      <w:r>
        <w:rPr>
          <w:rStyle w:val="FootnoteReference"/>
        </w:rPr>
        <w:footnoteReference w:id="10"/>
      </w:r>
      <w:r>
        <w:t xml:space="preserve">  Upon review, however, we agree with the commenters that a modest time extension will more fully allow </w:t>
      </w:r>
      <w:r w:rsidR="00155C12">
        <w:t>parties</w:t>
      </w:r>
      <w:r>
        <w:t xml:space="preserve"> to provide us with more fulsome comments that will facilitate the compilation of a complete record in this proceeding, without causing undue delay to the Commission’s consideration of these issues.</w:t>
      </w:r>
      <w:r w:rsidR="00155C12">
        <w:t xml:space="preserve"> </w:t>
      </w:r>
    </w:p>
    <w:p w:rsidR="00F82314" w:rsidRDefault="003D756A" w:rsidP="003D756A">
      <w:pPr>
        <w:pStyle w:val="ParaNum"/>
      </w:pPr>
      <w:r>
        <w:t xml:space="preserve">Accordingly, IT IS ORDERED, pursuant to </w:t>
      </w:r>
      <w:r w:rsidRPr="004769E4">
        <w:t>sections 4(i)</w:t>
      </w:r>
      <w:r>
        <w:t>, 4(j),</w:t>
      </w:r>
      <w:r w:rsidRPr="004769E4">
        <w:t xml:space="preserve"> and 303(r) of the Communications Act, as amended, 47 U.S.C. §§ 154(i)</w:t>
      </w:r>
      <w:r>
        <w:t xml:space="preserve">, </w:t>
      </w:r>
      <w:r w:rsidRPr="004769E4">
        <w:t>154</w:t>
      </w:r>
      <w:r>
        <w:t>(j),</w:t>
      </w:r>
      <w:r w:rsidRPr="004769E4">
        <w:t xml:space="preserve"> and 303(r)</w:t>
      </w:r>
      <w:r>
        <w:t>;</w:t>
      </w:r>
      <w:r w:rsidRPr="004769E4">
        <w:t xml:space="preserve"> and sections </w:t>
      </w:r>
      <w:r>
        <w:t>0.91,</w:t>
      </w:r>
      <w:r w:rsidRPr="004769E4">
        <w:t xml:space="preserve"> 0.291, 1.45</w:t>
      </w:r>
      <w:r>
        <w:t>, and 1.415</w:t>
      </w:r>
      <w:r w:rsidRPr="004769E4">
        <w:t xml:space="preserve"> of the Commission’s rules, 47 C.F.R. §§ </w:t>
      </w:r>
      <w:r>
        <w:t>0.91,</w:t>
      </w:r>
      <w:r w:rsidRPr="004769E4">
        <w:t xml:space="preserve"> 0.291, 1.45,</w:t>
      </w:r>
      <w:r>
        <w:t xml:space="preserve"> and 1.415 that the Motion for Extension of Time to File Comments and Reply Comments filed by the Ohio Department of Rehabilitation and Correction on December 6, 2013 IS GRANTED IN PART to the extent described herein and IS OTHERWISE DENIED, and the deadline for filing comments to the </w:t>
      </w:r>
      <w:r w:rsidRPr="00307045">
        <w:rPr>
          <w:i/>
        </w:rPr>
        <w:t>Further Notice</w:t>
      </w:r>
      <w:r>
        <w:t xml:space="preserve"> </w:t>
      </w:r>
      <w:r w:rsidR="00D82AAC">
        <w:t>IS</w:t>
      </w:r>
      <w:r>
        <w:t xml:space="preserve"> December 20, 2013 and reply comments </w:t>
      </w:r>
      <w:r w:rsidR="00D82AAC">
        <w:t>IS</w:t>
      </w:r>
      <w:r>
        <w:t xml:space="preserve"> January 13, 2014.</w:t>
      </w:r>
    </w:p>
    <w:p w:rsidR="003D756A" w:rsidRDefault="003D756A" w:rsidP="003D756A">
      <w:pPr>
        <w:pStyle w:val="ParaNum"/>
        <w:numPr>
          <w:ilvl w:val="0"/>
          <w:numId w:val="0"/>
        </w:numPr>
      </w:pPr>
    </w:p>
    <w:p w:rsidR="00190DB1" w:rsidRDefault="00F82314" w:rsidP="00F82314">
      <w:pPr>
        <w:pStyle w:val="ParaNum"/>
        <w:widowControl/>
        <w:numPr>
          <w:ilvl w:val="0"/>
          <w:numId w:val="0"/>
        </w:numPr>
        <w:ind w:left="3600"/>
      </w:pPr>
      <w:r>
        <w:t>FEDERAL COMMUNICATIONS COMMISSION</w:t>
      </w:r>
    </w:p>
    <w:p w:rsidR="00F82314" w:rsidRDefault="00F82314" w:rsidP="00155C12">
      <w:pPr>
        <w:pStyle w:val="ParaNum"/>
        <w:widowControl/>
        <w:numPr>
          <w:ilvl w:val="0"/>
          <w:numId w:val="0"/>
        </w:numPr>
        <w:spacing w:after="0"/>
        <w:ind w:left="3600"/>
      </w:pPr>
    </w:p>
    <w:p w:rsidR="00155C12" w:rsidRDefault="00155C12" w:rsidP="00155C12">
      <w:pPr>
        <w:pStyle w:val="ParaNum"/>
        <w:widowControl/>
        <w:numPr>
          <w:ilvl w:val="0"/>
          <w:numId w:val="0"/>
        </w:numPr>
        <w:spacing w:after="0"/>
        <w:ind w:left="3600"/>
      </w:pPr>
    </w:p>
    <w:p w:rsidR="00155C12" w:rsidRDefault="00155C12" w:rsidP="00155C12">
      <w:pPr>
        <w:pStyle w:val="ParaNum"/>
        <w:widowControl/>
        <w:numPr>
          <w:ilvl w:val="0"/>
          <w:numId w:val="0"/>
        </w:numPr>
        <w:spacing w:after="0"/>
        <w:ind w:left="3600"/>
      </w:pPr>
    </w:p>
    <w:p w:rsidR="00F82314" w:rsidRDefault="001D652C" w:rsidP="003478E5">
      <w:pPr>
        <w:pStyle w:val="ParaNum"/>
        <w:widowControl/>
        <w:numPr>
          <w:ilvl w:val="0"/>
          <w:numId w:val="0"/>
        </w:numPr>
        <w:spacing w:after="0"/>
        <w:ind w:left="3600"/>
      </w:pPr>
      <w:r>
        <w:t>Kalpak S. Gude</w:t>
      </w:r>
    </w:p>
    <w:p w:rsidR="001D652C" w:rsidRDefault="00F82314" w:rsidP="003478E5">
      <w:pPr>
        <w:pStyle w:val="ParaNum"/>
        <w:widowControl/>
        <w:numPr>
          <w:ilvl w:val="0"/>
          <w:numId w:val="0"/>
        </w:numPr>
        <w:spacing w:after="0"/>
        <w:ind w:left="3600"/>
      </w:pPr>
      <w:r>
        <w:t xml:space="preserve">Chief, </w:t>
      </w:r>
      <w:r w:rsidR="001D652C">
        <w:t>Pricing Policy Division</w:t>
      </w:r>
    </w:p>
    <w:p w:rsidR="00F82314" w:rsidRDefault="00F82314" w:rsidP="003478E5">
      <w:pPr>
        <w:pStyle w:val="ParaNum"/>
        <w:widowControl/>
        <w:numPr>
          <w:ilvl w:val="0"/>
          <w:numId w:val="0"/>
        </w:numPr>
        <w:spacing w:after="0"/>
        <w:ind w:left="3600"/>
      </w:pPr>
      <w:r>
        <w:t xml:space="preserve">Wireline </w:t>
      </w:r>
      <w:r w:rsidR="003478E5">
        <w:t>Competition</w:t>
      </w:r>
      <w:r>
        <w:t xml:space="preserve"> Bureau</w:t>
      </w:r>
    </w:p>
    <w:p w:rsidR="00F82314" w:rsidRDefault="00F82314" w:rsidP="00F82314">
      <w:pPr>
        <w:pStyle w:val="ParaNum"/>
        <w:widowControl/>
        <w:numPr>
          <w:ilvl w:val="0"/>
          <w:numId w:val="0"/>
        </w:numPr>
      </w:pPr>
    </w:p>
    <w:sectPr w:rsidR="00F82314" w:rsidSect="006F74BD">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053" w:rsidRDefault="00464053">
      <w:pPr>
        <w:spacing w:line="20" w:lineRule="exact"/>
      </w:pPr>
    </w:p>
  </w:endnote>
  <w:endnote w:type="continuationSeparator" w:id="0">
    <w:p w:rsidR="00464053" w:rsidRDefault="00464053">
      <w:r>
        <w:t xml:space="preserve"> </w:t>
      </w:r>
    </w:p>
  </w:endnote>
  <w:endnote w:type="continuationNotice" w:id="1">
    <w:p w:rsidR="00464053" w:rsidRDefault="0046405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063" w:rsidRDefault="00636063" w:rsidP="00A473C7">
    <w:pPr>
      <w:pStyle w:val="Footer"/>
      <w:framePr w:wrap="around" w:vAnchor="text" w:hAnchor="margin" w:xAlign="center" w:y="1"/>
    </w:pPr>
    <w:r>
      <w:fldChar w:fldCharType="begin"/>
    </w:r>
    <w:r>
      <w:instrText xml:space="preserve">PAGE  </w:instrText>
    </w:r>
    <w:r>
      <w:fldChar w:fldCharType="end"/>
    </w:r>
  </w:p>
  <w:p w:rsidR="00636063" w:rsidRDefault="006360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063" w:rsidRDefault="00636063" w:rsidP="00A473C7">
    <w:pPr>
      <w:pStyle w:val="Footer"/>
      <w:framePr w:w="331" w:wrap="around" w:vAnchor="text" w:hAnchor="page" w:x="5881" w:y="-2"/>
    </w:pPr>
    <w:r>
      <w:fldChar w:fldCharType="begin"/>
    </w:r>
    <w:r>
      <w:instrText xml:space="preserve">PAGE  </w:instrText>
    </w:r>
    <w:r>
      <w:fldChar w:fldCharType="separate"/>
    </w:r>
    <w:r w:rsidR="00FC4D43">
      <w:rPr>
        <w:noProof/>
      </w:rPr>
      <w:t>2</w:t>
    </w:r>
    <w:r>
      <w:rPr>
        <w:noProof/>
      </w:rPr>
      <w:fldChar w:fldCharType="end"/>
    </w:r>
  </w:p>
  <w:p w:rsidR="00636063" w:rsidRPr="009133F7" w:rsidRDefault="00636063" w:rsidP="00545121">
    <w:pPr>
      <w:spacing w:before="140" w:line="100" w:lineRule="exact"/>
      <w:jc w:val="center"/>
      <w:rPr>
        <w:sz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063" w:rsidRDefault="00636063" w:rsidP="009133F7">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053" w:rsidRDefault="00464053" w:rsidP="008D0E49">
      <w:pPr>
        <w:spacing w:after="120"/>
      </w:pPr>
      <w:r>
        <w:separator/>
      </w:r>
    </w:p>
  </w:footnote>
  <w:footnote w:type="continuationSeparator" w:id="0">
    <w:p w:rsidR="00464053" w:rsidRDefault="00464053" w:rsidP="00987337">
      <w:pPr>
        <w:spacing w:before="120"/>
        <w:rPr>
          <w:sz w:val="20"/>
        </w:rPr>
      </w:pPr>
      <w:r>
        <w:rPr>
          <w:sz w:val="20"/>
        </w:rPr>
        <w:t xml:space="preserve">(Continued from previous page)  </w:t>
      </w:r>
      <w:r>
        <w:rPr>
          <w:sz w:val="20"/>
        </w:rPr>
        <w:separator/>
      </w:r>
    </w:p>
  </w:footnote>
  <w:footnote w:type="continuationNotice" w:id="1">
    <w:p w:rsidR="00464053" w:rsidRDefault="00464053" w:rsidP="00987337">
      <w:pPr>
        <w:jc w:val="right"/>
        <w:rPr>
          <w:sz w:val="20"/>
        </w:rPr>
      </w:pPr>
      <w:r>
        <w:rPr>
          <w:sz w:val="20"/>
        </w:rPr>
        <w:t>(continued….)</w:t>
      </w:r>
    </w:p>
  </w:footnote>
  <w:footnote w:id="2">
    <w:p w:rsidR="00F74A2E" w:rsidRDefault="00F74A2E">
      <w:pPr>
        <w:pStyle w:val="FootnoteText"/>
      </w:pPr>
      <w:r>
        <w:rPr>
          <w:rStyle w:val="FootnoteReference"/>
        </w:rPr>
        <w:footnoteRef/>
      </w:r>
      <w:r>
        <w:t xml:space="preserve"> Motion for Extension of Time to File Comments and Reply Comments, WC Docket No. 12-375 (filed Dec. 6, 2013) (Ohio DRC Motion or Motion).</w:t>
      </w:r>
    </w:p>
  </w:footnote>
  <w:footnote w:id="3">
    <w:p w:rsidR="00676055" w:rsidRDefault="00676055">
      <w:pPr>
        <w:pStyle w:val="FootnoteText"/>
      </w:pPr>
      <w:r>
        <w:rPr>
          <w:rStyle w:val="FootnoteReference"/>
        </w:rPr>
        <w:footnoteRef/>
      </w:r>
      <w:r>
        <w:t xml:space="preserve"> </w:t>
      </w:r>
      <w:r w:rsidR="00262422" w:rsidRPr="00262422">
        <w:rPr>
          <w:i/>
        </w:rPr>
        <w:t xml:space="preserve">See </w:t>
      </w:r>
      <w:r w:rsidRPr="00262422">
        <w:rPr>
          <w:i/>
        </w:rPr>
        <w:t>Rates for Interstate Inmate Calling Services</w:t>
      </w:r>
      <w:r>
        <w:t xml:space="preserve">, </w:t>
      </w:r>
      <w:r w:rsidR="00262422">
        <w:t xml:space="preserve">WC Docket No. 12-375, </w:t>
      </w:r>
      <w:r>
        <w:t xml:space="preserve">Report and Order and Further Notice of </w:t>
      </w:r>
      <w:r w:rsidR="003478E5">
        <w:t>Proposed</w:t>
      </w:r>
      <w:r>
        <w:t xml:space="preserve"> Rulemaking, </w:t>
      </w:r>
      <w:r w:rsidR="00262422">
        <w:t xml:space="preserve">FCC 13-113 </w:t>
      </w:r>
      <w:r>
        <w:t>(rel. Sept. 26, 2013) (</w:t>
      </w:r>
      <w:r w:rsidR="00262422">
        <w:rPr>
          <w:i/>
        </w:rPr>
        <w:t>Inmate Calling Report and Order</w:t>
      </w:r>
      <w:r w:rsidRPr="00676055">
        <w:rPr>
          <w:i/>
        </w:rPr>
        <w:t xml:space="preserve"> and FNPRM</w:t>
      </w:r>
      <w:r>
        <w:t>).</w:t>
      </w:r>
    </w:p>
  </w:footnote>
  <w:footnote w:id="4">
    <w:p w:rsidR="0064083C" w:rsidRDefault="0064083C">
      <w:pPr>
        <w:pStyle w:val="FootnoteText"/>
      </w:pPr>
      <w:r>
        <w:rPr>
          <w:rStyle w:val="FootnoteReference"/>
        </w:rPr>
        <w:footnoteRef/>
      </w:r>
      <w:r>
        <w:t xml:space="preserve"> </w:t>
      </w:r>
      <w:r w:rsidRPr="0064083C">
        <w:rPr>
          <w:i/>
        </w:rPr>
        <w:t>Id</w:t>
      </w:r>
      <w:r>
        <w:t>. at para. 5.</w:t>
      </w:r>
    </w:p>
  </w:footnote>
  <w:footnote w:id="5">
    <w:p w:rsidR="0064083C" w:rsidRDefault="0064083C">
      <w:pPr>
        <w:pStyle w:val="FootnoteText"/>
      </w:pPr>
      <w:r>
        <w:rPr>
          <w:rStyle w:val="FootnoteReference"/>
        </w:rPr>
        <w:footnoteRef/>
      </w:r>
      <w:r>
        <w:t xml:space="preserve"> </w:t>
      </w:r>
      <w:r w:rsidRPr="0064083C">
        <w:rPr>
          <w:i/>
        </w:rPr>
        <w:t>Id</w:t>
      </w:r>
      <w:r>
        <w:t>. at paras. 128-179.</w:t>
      </w:r>
    </w:p>
  </w:footnote>
  <w:footnote w:id="6">
    <w:p w:rsidR="00262422" w:rsidRDefault="00262422">
      <w:pPr>
        <w:pStyle w:val="FootnoteText"/>
      </w:pPr>
      <w:r>
        <w:rPr>
          <w:rStyle w:val="FootnoteReference"/>
        </w:rPr>
        <w:footnoteRef/>
      </w:r>
      <w:r>
        <w:t xml:space="preserve"> </w:t>
      </w:r>
      <w:r w:rsidRPr="00262422">
        <w:rPr>
          <w:i/>
        </w:rPr>
        <w:t xml:space="preserve">See </w:t>
      </w:r>
      <w:r w:rsidR="003478E5" w:rsidRPr="00262422">
        <w:rPr>
          <w:i/>
        </w:rPr>
        <w:t>Wireline</w:t>
      </w:r>
      <w:r w:rsidRPr="00262422">
        <w:rPr>
          <w:i/>
        </w:rPr>
        <w:t xml:space="preserve"> </w:t>
      </w:r>
      <w:r w:rsidR="003478E5" w:rsidRPr="00262422">
        <w:rPr>
          <w:i/>
        </w:rPr>
        <w:t>Competition</w:t>
      </w:r>
      <w:r w:rsidRPr="00262422">
        <w:rPr>
          <w:i/>
        </w:rPr>
        <w:t xml:space="preserve"> Bureau Announces the </w:t>
      </w:r>
      <w:r w:rsidR="003478E5" w:rsidRPr="00262422">
        <w:rPr>
          <w:i/>
        </w:rPr>
        <w:t>Comment</w:t>
      </w:r>
      <w:r w:rsidRPr="00262422">
        <w:rPr>
          <w:i/>
        </w:rPr>
        <w:t xml:space="preserve"> Cycle and Effective Date for the Inmate Calling Report and Order and FNPRM</w:t>
      </w:r>
      <w:r w:rsidR="00060870">
        <w:t xml:space="preserve">, </w:t>
      </w:r>
      <w:r>
        <w:t>WC Docket No. 12-375</w:t>
      </w:r>
      <w:r w:rsidR="00060870">
        <w:t xml:space="preserve">, Public Notice, </w:t>
      </w:r>
      <w:r>
        <w:t>DA 13-2175</w:t>
      </w:r>
      <w:r w:rsidR="00060870">
        <w:t xml:space="preserve"> </w:t>
      </w:r>
      <w:r>
        <w:t>(rel. Nov. 13, 2013)</w:t>
      </w:r>
      <w:r w:rsidR="00060870">
        <w:t xml:space="preserve"> (</w:t>
      </w:r>
      <w:r w:rsidR="00060870" w:rsidRPr="00060870">
        <w:rPr>
          <w:i/>
        </w:rPr>
        <w:t>Public Notice</w:t>
      </w:r>
      <w:r w:rsidR="00060870">
        <w:t>)</w:t>
      </w:r>
      <w:r>
        <w:t>.</w:t>
      </w:r>
    </w:p>
  </w:footnote>
  <w:footnote w:id="7">
    <w:p w:rsidR="00DA0AFC" w:rsidRDefault="00DA0AFC">
      <w:pPr>
        <w:pStyle w:val="FootnoteText"/>
      </w:pPr>
      <w:r>
        <w:rPr>
          <w:rStyle w:val="FootnoteReference"/>
        </w:rPr>
        <w:footnoteRef/>
      </w:r>
      <w:r>
        <w:t xml:space="preserve"> Ohio DRC Motion at 1-2.</w:t>
      </w:r>
    </w:p>
  </w:footnote>
  <w:footnote w:id="8">
    <w:p w:rsidR="00BC7F18" w:rsidRDefault="00BC7F18">
      <w:pPr>
        <w:pStyle w:val="FootnoteText"/>
      </w:pPr>
      <w:r>
        <w:rPr>
          <w:rStyle w:val="FootnoteReference"/>
        </w:rPr>
        <w:footnoteRef/>
      </w:r>
      <w:r>
        <w:t xml:space="preserve"> Ohio DRC Motion at 2.</w:t>
      </w:r>
    </w:p>
  </w:footnote>
  <w:footnote w:id="9">
    <w:p w:rsidR="00BC7F18" w:rsidRDefault="00BC7F18">
      <w:pPr>
        <w:pStyle w:val="FootnoteText"/>
      </w:pPr>
      <w:r>
        <w:rPr>
          <w:rStyle w:val="FootnoteReference"/>
        </w:rPr>
        <w:footnoteRef/>
      </w:r>
      <w:r>
        <w:t xml:space="preserve"> </w:t>
      </w:r>
      <w:r w:rsidR="00A41CE3" w:rsidRPr="00A41CE3">
        <w:rPr>
          <w:i/>
        </w:rPr>
        <w:t>See</w:t>
      </w:r>
      <w:r w:rsidR="00A41CE3">
        <w:t xml:space="preserve"> Letter from Chérie R. Kiser, Counsel to Global Tel*Link Corp., to Marlene H. Dortch, Secretary, FCC, WC Docket No. 12-375 (filed Dec. 9, 2013); Letter from </w:t>
      </w:r>
      <w:r w:rsidR="00F33C6B">
        <w:t xml:space="preserve">Dennis Kaemingk, Secretary, South Dakota Department of Corrections, et al., to Marlene H. Dortch, Secretary, FCC, WC Docket No. 12-375 (filed Dec. 9, 2013); </w:t>
      </w:r>
      <w:r w:rsidR="0064083C">
        <w:t>Letter from Lee Petro, Counsel to Wright Petitioners, to Marlene Dortch, Secretary, FCC, S</w:t>
      </w:r>
      <w:r w:rsidR="003478E5">
        <w:t>tatement</w:t>
      </w:r>
      <w:r w:rsidR="00A41CE3">
        <w:t xml:space="preserve"> Regarding Motion for Extension of Time</w:t>
      </w:r>
      <w:r w:rsidR="0064083C">
        <w:t>,</w:t>
      </w:r>
      <w:r w:rsidR="00A41CE3">
        <w:t xml:space="preserve"> WC Docket No. 12-375 (filed</w:t>
      </w:r>
      <w:r w:rsidR="003478E5">
        <w:t xml:space="preserve"> Dec. 11, 2013).</w:t>
      </w:r>
      <w:r w:rsidR="00A41CE3">
        <w:t xml:space="preserve"> </w:t>
      </w:r>
    </w:p>
  </w:footnote>
  <w:footnote w:id="10">
    <w:p w:rsidR="003478E5" w:rsidRDefault="003478E5">
      <w:pPr>
        <w:pStyle w:val="FootnoteText"/>
      </w:pPr>
      <w:r>
        <w:rPr>
          <w:rStyle w:val="FootnoteReference"/>
        </w:rPr>
        <w:footnoteRef/>
      </w:r>
      <w:r>
        <w:t xml:space="preserve"> 47 C.F.R. § 1.46.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2F3" w:rsidRDefault="00C702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E56" w:rsidRDefault="00F31E56" w:rsidP="00F31E56">
    <w:pPr>
      <w:pStyle w:val="Header"/>
      <w:rPr>
        <w:b w:val="0"/>
      </w:rPr>
    </w:pPr>
    <w:r>
      <w:rPr>
        <w:noProof/>
        <w:snapToGrid/>
      </w:rPr>
      <mc:AlternateContent>
        <mc:Choice Requires="wps">
          <w:drawing>
            <wp:anchor distT="0" distB="0" distL="114300" distR="114300" simplePos="0" relativeHeight="251664384" behindDoc="1" locked="0" layoutInCell="0" allowOverlap="1" wp14:anchorId="326B9EDF" wp14:editId="65BAA60E">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t>DA 13-2379</w:t>
    </w:r>
  </w:p>
  <w:p w:rsidR="00A96035" w:rsidRPr="00155C12" w:rsidRDefault="00A96035" w:rsidP="00204E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063" w:rsidRDefault="00636063" w:rsidP="00204EEB">
    <w:pPr>
      <w:pStyle w:val="Header"/>
    </w:pPr>
    <w:r>
      <w:tab/>
    </w:r>
  </w:p>
  <w:p w:rsidR="00636063" w:rsidRPr="009133F7" w:rsidRDefault="00636063" w:rsidP="00204EEB">
    <w:pPr>
      <w:pStyle w:val="Header"/>
    </w:pPr>
    <w:r w:rsidRPr="009133F7">
      <w:rPr>
        <w:noProof/>
        <w:snapToGrid/>
      </w:rPr>
      <mc:AlternateContent>
        <mc:Choice Requires="wps">
          <w:drawing>
            <wp:anchor distT="0" distB="0" distL="114300" distR="114300" simplePos="0" relativeHeight="251662336" behindDoc="0" locked="0" layoutInCell="1" allowOverlap="1" wp14:anchorId="44814725" wp14:editId="2E932B09">
              <wp:simplePos x="0" y="0"/>
              <wp:positionH relativeFrom="column">
                <wp:posOffset>-19050</wp:posOffset>
              </wp:positionH>
              <wp:positionV relativeFrom="paragraph">
                <wp:posOffset>188595</wp:posOffset>
              </wp:positionV>
              <wp:extent cx="5975350" cy="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5975350"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pt,14.85pt" to="469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sx62QEAABoEAAAOAAAAZHJzL2Uyb0RvYy54bWysU8GO0zAQvSPxD5bvNM3uloWo6R66Wi4I&#10;KhY+wOuMG0u2x7JN0/49YydNK0BCIC6O7Xkzb97zZP1wtIYdIESNruX1YskZOImddvuWf/v69OYd&#10;ZzEJ1wmDDlp+gsgfNq9frQffwA32aDoIjIq42Ay+5X1KvqmqKHuwIi7Qg6OgwmBFomPYV10QA1W3&#10;prpZLt9WA4bOB5QQI90+jkG+KfWVApk+KxUhMdNy6i2VNZT1Ja/VZi2afRC+13JqQ/xDF1ZoR6Rz&#10;qUeRBPse9C+lrJYBI6q0kGgrVEpLKBpITb38Sc1zLzwULWRO9LNN8f+VlZ8Ou8B01/I7zpyw9ETP&#10;KQi97xPbonNkIAZ2l30afGwIvnW7MJ2i34Us+qiCzV+Sw47F29PsLRwTk3S5en+/ul3RE8hzrLok&#10;+hDTB0DL8qblRrssWzTi8DEmIiPoGZKvjWNDy2/r+1VBRTS6e9LG5FiZHNiawA6C3jwd69w7FbhC&#10;0cm4DIYyIRNH1jcqKrt0MjCSfQFFDpGGeqTLs3lhEFKCS2cW4wid0xT1Mycu/5w44S9d/U3yqOPM&#10;jC7NyVY7DL9jvxijRjyZdKU7b1+wO5W3LgEawOLj9LPkCb8+l/TLL735AQAA//8DAFBLAwQUAAYA&#10;CAAAACEAKJeYcd0AAAAIAQAADwAAAGRycy9kb3ducmV2LnhtbEyPwU7DMBBE70j8g7VI3FqnqSht&#10;iFMhBAfg1IKq9ubaSxwR25HttObvWcQBjjszmn1Tr7Pt2QlD7LwTMJsWwNAprzvXCnh/e5osgcUk&#10;nZa9dyjgCyOsm8uLWlban90GT9vUMipxsZICTEpDxXlUBq2MUz+gI+/DBysTnaHlOsgzlduel0Wx&#10;4FZ2jj4YOeCDQfW5Ha2A53x4HXflTmZTzFS4UYt9+/gixPVVvr8DljCnvzD84BM6NMR09KPTkfUC&#10;JnOakgSUq1tg5K/mSxKOvwJvav5/QPMNAAD//wMAUEsBAi0AFAAGAAgAAAAhALaDOJL+AAAA4QEA&#10;ABMAAAAAAAAAAAAAAAAAAAAAAFtDb250ZW50X1R5cGVzXS54bWxQSwECLQAUAAYACAAAACEAOP0h&#10;/9YAAACUAQAACwAAAAAAAAAAAAAAAAAvAQAAX3JlbHMvLnJlbHNQSwECLQAUAAYACAAAACEAGPbM&#10;etkBAAAaBAAADgAAAAAAAAAAAAAAAAAuAgAAZHJzL2Uyb0RvYy54bWxQSwECLQAUAAYACAAAACEA&#10;KJeYcd0AAAAIAQAADwAAAAAAAAAAAAAAAAAzBAAAZHJzL2Rvd25yZXYueG1sUEsFBgAAAAAEAAQA&#10;8wAAAD0FAAAAAA==&#10;" strokecolor="black [3213]" strokeweight=".25pt"/>
          </w:pict>
        </mc:Fallback>
      </mc:AlternateContent>
    </w:r>
    <w:r>
      <w:tab/>
      <w:t>Federal Communications Commission</w:t>
    </w:r>
    <w:r>
      <w:tab/>
    </w:r>
    <w:r w:rsidR="006F74BD">
      <w:rPr>
        <w:spacing w:val="-2"/>
      </w:rPr>
      <w:t>DA 13-2379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196F5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CB5236"/>
    <w:multiLevelType w:val="multilevel"/>
    <w:tmpl w:val="A7DC3B74"/>
    <w:lvl w:ilvl="0">
      <w:start w:val="1"/>
      <w:numFmt w:val="decimal"/>
      <w:lvlText w:val="%1."/>
      <w:lvlJc w:val="left"/>
      <w:pPr>
        <w:tabs>
          <w:tab w:val="num" w:pos="1080"/>
        </w:tabs>
        <w:ind w:left="0" w:firstLine="720"/>
      </w:pPr>
      <w:rPr>
        <w:rFonts w:ascii="Times New Roman" w:hAnsi="Times New Roman" w:hint="default"/>
        <w:b w:val="0"/>
        <w:i w:val="0"/>
        <w:sz w:val="22"/>
        <w:szCs w:val="22"/>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3210AA2"/>
    <w:multiLevelType w:val="hybridMultilevel"/>
    <w:tmpl w:val="820C8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02231D3"/>
    <w:multiLevelType w:val="hybridMultilevel"/>
    <w:tmpl w:val="656AF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4E2DFE"/>
    <w:multiLevelType w:val="hybridMultilevel"/>
    <w:tmpl w:val="59F81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0">
    <w:nsid w:val="455C2269"/>
    <w:multiLevelType w:val="hybridMultilevel"/>
    <w:tmpl w:val="073279A6"/>
    <w:lvl w:ilvl="0" w:tplc="1FC2E020">
      <w:start w:val="4"/>
      <w:numFmt w:val="upperLetter"/>
      <w:lvlText w:val="%1."/>
      <w:lvlJc w:val="left"/>
      <w:pPr>
        <w:tabs>
          <w:tab w:val="num" w:pos="1080"/>
        </w:tabs>
        <w:ind w:left="1080" w:hanging="360"/>
      </w:pPr>
      <w:rPr>
        <w:rFonts w:cs="Times New Roman" w:hint="default"/>
      </w:rPr>
    </w:lvl>
    <w:lvl w:ilvl="1" w:tplc="D99CBDD4" w:tentative="1">
      <w:start w:val="1"/>
      <w:numFmt w:val="lowerLetter"/>
      <w:lvlText w:val="%2."/>
      <w:lvlJc w:val="left"/>
      <w:pPr>
        <w:tabs>
          <w:tab w:val="num" w:pos="1800"/>
        </w:tabs>
        <w:ind w:left="1800" w:hanging="360"/>
      </w:pPr>
      <w:rPr>
        <w:rFonts w:cs="Times New Roman"/>
      </w:rPr>
    </w:lvl>
    <w:lvl w:ilvl="2" w:tplc="0D26D096" w:tentative="1">
      <w:start w:val="1"/>
      <w:numFmt w:val="lowerRoman"/>
      <w:lvlText w:val="%3."/>
      <w:lvlJc w:val="right"/>
      <w:pPr>
        <w:tabs>
          <w:tab w:val="num" w:pos="2520"/>
        </w:tabs>
        <w:ind w:left="2520" w:hanging="180"/>
      </w:pPr>
      <w:rPr>
        <w:rFonts w:cs="Times New Roman"/>
      </w:rPr>
    </w:lvl>
    <w:lvl w:ilvl="3" w:tplc="A1304974" w:tentative="1">
      <w:start w:val="1"/>
      <w:numFmt w:val="decimal"/>
      <w:lvlText w:val="%4."/>
      <w:lvlJc w:val="left"/>
      <w:pPr>
        <w:tabs>
          <w:tab w:val="num" w:pos="3240"/>
        </w:tabs>
        <w:ind w:left="3240" w:hanging="360"/>
      </w:pPr>
      <w:rPr>
        <w:rFonts w:cs="Times New Roman"/>
      </w:rPr>
    </w:lvl>
    <w:lvl w:ilvl="4" w:tplc="614292A0" w:tentative="1">
      <w:start w:val="1"/>
      <w:numFmt w:val="lowerLetter"/>
      <w:lvlText w:val="%5."/>
      <w:lvlJc w:val="left"/>
      <w:pPr>
        <w:tabs>
          <w:tab w:val="num" w:pos="3960"/>
        </w:tabs>
        <w:ind w:left="3960" w:hanging="360"/>
      </w:pPr>
      <w:rPr>
        <w:rFonts w:cs="Times New Roman"/>
      </w:rPr>
    </w:lvl>
    <w:lvl w:ilvl="5" w:tplc="9ABCA374" w:tentative="1">
      <w:start w:val="1"/>
      <w:numFmt w:val="lowerRoman"/>
      <w:lvlText w:val="%6."/>
      <w:lvlJc w:val="right"/>
      <w:pPr>
        <w:tabs>
          <w:tab w:val="num" w:pos="4680"/>
        </w:tabs>
        <w:ind w:left="4680" w:hanging="180"/>
      </w:pPr>
      <w:rPr>
        <w:rFonts w:cs="Times New Roman"/>
      </w:rPr>
    </w:lvl>
    <w:lvl w:ilvl="6" w:tplc="118C8FCC" w:tentative="1">
      <w:start w:val="1"/>
      <w:numFmt w:val="decimal"/>
      <w:lvlText w:val="%7."/>
      <w:lvlJc w:val="left"/>
      <w:pPr>
        <w:tabs>
          <w:tab w:val="num" w:pos="5400"/>
        </w:tabs>
        <w:ind w:left="5400" w:hanging="360"/>
      </w:pPr>
      <w:rPr>
        <w:rFonts w:cs="Times New Roman"/>
      </w:rPr>
    </w:lvl>
    <w:lvl w:ilvl="7" w:tplc="0596A364" w:tentative="1">
      <w:start w:val="1"/>
      <w:numFmt w:val="lowerLetter"/>
      <w:lvlText w:val="%8."/>
      <w:lvlJc w:val="left"/>
      <w:pPr>
        <w:tabs>
          <w:tab w:val="num" w:pos="6120"/>
        </w:tabs>
        <w:ind w:left="6120" w:hanging="360"/>
      </w:pPr>
      <w:rPr>
        <w:rFonts w:cs="Times New Roman"/>
      </w:rPr>
    </w:lvl>
    <w:lvl w:ilvl="8" w:tplc="BFE42E58" w:tentative="1">
      <w:start w:val="1"/>
      <w:numFmt w:val="lowerRoman"/>
      <w:lvlText w:val="%9."/>
      <w:lvlJc w:val="right"/>
      <w:pPr>
        <w:tabs>
          <w:tab w:val="num" w:pos="6840"/>
        </w:tabs>
        <w:ind w:left="6840" w:hanging="180"/>
      </w:pPr>
      <w:rPr>
        <w:rFonts w:cs="Times New Roman"/>
      </w:r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5C7B2486"/>
    <w:multiLevelType w:val="hybridMultilevel"/>
    <w:tmpl w:val="D38C626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4">
    <w:nsid w:val="684976B8"/>
    <w:multiLevelType w:val="hybridMultilevel"/>
    <w:tmpl w:val="E9A60B02"/>
    <w:lvl w:ilvl="0" w:tplc="6F54751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BE045A2"/>
    <w:multiLevelType w:val="hybridMultilevel"/>
    <w:tmpl w:val="36048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Times New Roman Bold"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Times New Roman Bold"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Times New Roman Bold"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23A7246"/>
    <w:multiLevelType w:val="hybridMultilevel"/>
    <w:tmpl w:val="72966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Bold"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New Roman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New Roman Bold"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252FB7"/>
    <w:multiLevelType w:val="multilevel"/>
    <w:tmpl w:val="83861FFA"/>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900"/>
        </w:tabs>
        <w:ind w:left="900" w:hanging="720"/>
      </w:pPr>
      <w:rPr>
        <w:rFonts w:cs="Times New Roman"/>
      </w:rPr>
    </w:lvl>
    <w:lvl w:ilvl="2">
      <w:start w:val="1"/>
      <w:numFmt w:val="decimal"/>
      <w:lvlText w:val="%3."/>
      <w:lvlJc w:val="left"/>
      <w:pPr>
        <w:tabs>
          <w:tab w:val="num" w:pos="1620"/>
        </w:tabs>
        <w:ind w:left="1620" w:hanging="720"/>
      </w:pPr>
      <w:rPr>
        <w:rFonts w:cs="Times New Roman"/>
      </w:rPr>
    </w:lvl>
    <w:lvl w:ilvl="3">
      <w:start w:val="1"/>
      <w:numFmt w:val="lowerLetter"/>
      <w:lvlText w:val="%4."/>
      <w:lvlJc w:val="left"/>
      <w:pPr>
        <w:tabs>
          <w:tab w:val="num" w:pos="2340"/>
        </w:tabs>
        <w:ind w:left="2340" w:hanging="720"/>
      </w:pPr>
      <w:rPr>
        <w:rFonts w:cs="Times New Roman"/>
      </w:rPr>
    </w:lvl>
    <w:lvl w:ilvl="4">
      <w:start w:val="1"/>
      <w:numFmt w:val="lowerRoman"/>
      <w:lvlText w:val="(%5)"/>
      <w:lvlJc w:val="left"/>
      <w:pPr>
        <w:tabs>
          <w:tab w:val="num" w:pos="3420"/>
        </w:tabs>
        <w:ind w:left="3060" w:hanging="720"/>
      </w:pPr>
      <w:rPr>
        <w:rFonts w:ascii="Tahoma" w:hAnsi="Tahoma"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3780"/>
        </w:tabs>
        <w:ind w:left="3780" w:hanging="720"/>
      </w:pPr>
      <w:rPr>
        <w:rFonts w:cs="Times New Roman"/>
      </w:rPr>
    </w:lvl>
    <w:lvl w:ilvl="6">
      <w:start w:val="1"/>
      <w:numFmt w:val="lowerRoman"/>
      <w:lvlText w:val="(%7)"/>
      <w:lvlJc w:val="left"/>
      <w:pPr>
        <w:tabs>
          <w:tab w:val="num" w:pos="4500"/>
        </w:tabs>
        <w:ind w:left="3780"/>
      </w:pPr>
      <w:rPr>
        <w:rFonts w:cs="Times New Roman"/>
      </w:rPr>
    </w:lvl>
    <w:lvl w:ilvl="7">
      <w:start w:val="1"/>
      <w:numFmt w:val="lowerLetter"/>
      <w:lvlText w:val="(%8)"/>
      <w:lvlJc w:val="left"/>
      <w:pPr>
        <w:tabs>
          <w:tab w:val="num" w:pos="4860"/>
        </w:tabs>
        <w:ind w:left="4500"/>
      </w:pPr>
      <w:rPr>
        <w:rFonts w:cs="Times New Roman"/>
      </w:rPr>
    </w:lvl>
    <w:lvl w:ilvl="8">
      <w:start w:val="1"/>
      <w:numFmt w:val="lowerRoman"/>
      <w:lvlText w:val="(%9)"/>
      <w:lvlJc w:val="left"/>
      <w:pPr>
        <w:tabs>
          <w:tab w:val="num" w:pos="5940"/>
        </w:tabs>
        <w:ind w:left="5220"/>
      </w:pPr>
      <w:rPr>
        <w:rFonts w:cs="Times New Roman"/>
        <w:b/>
        <w:i w:val="0"/>
        <w:sz w:val="22"/>
      </w:rPr>
    </w:lvl>
  </w:abstractNum>
  <w:abstractNum w:abstractNumId="18">
    <w:nsid w:val="77A40F4C"/>
    <w:multiLevelType w:val="hybridMultilevel"/>
    <w:tmpl w:val="15466EB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6"/>
  </w:num>
  <w:num w:numId="4">
    <w:abstractNumId w:val="16"/>
  </w:num>
  <w:num w:numId="5">
    <w:abstractNumId w:val="15"/>
  </w:num>
  <w:num w:numId="6">
    <w:abstractNumId w:val="13"/>
    <w:lvlOverride w:ilvl="0">
      <w:startOverride w:val="1"/>
    </w:lvlOverride>
  </w:num>
  <w:num w:numId="7">
    <w:abstractNumId w:val="13"/>
    <w:lvlOverride w:ilvl="0">
      <w:startOverride w:val="1"/>
    </w:lvlOverride>
  </w:num>
  <w:num w:numId="8">
    <w:abstractNumId w:val="13"/>
    <w:lvlOverride w:ilvl="0">
      <w:startOverride w:val="1"/>
    </w:lvlOverride>
  </w:num>
  <w:num w:numId="9">
    <w:abstractNumId w:val="13"/>
    <w:lvlOverride w:ilvl="0">
      <w:startOverride w:val="1"/>
    </w:lvlOverride>
  </w:num>
  <w:num w:numId="10">
    <w:abstractNumId w:val="13"/>
    <w:lvlOverride w:ilvl="0">
      <w:startOverride w:val="1"/>
    </w:lvlOverride>
  </w:num>
  <w:num w:numId="11">
    <w:abstractNumId w:val="13"/>
    <w:lvlOverride w:ilvl="0">
      <w:startOverride w:val="1"/>
    </w:lvlOverride>
  </w:num>
  <w:num w:numId="12">
    <w:abstractNumId w:val="12"/>
  </w:num>
  <w:num w:numId="13">
    <w:abstractNumId w:val="8"/>
  </w:num>
  <w:num w:numId="14">
    <w:abstractNumId w:val="13"/>
    <w:lvlOverride w:ilvl="0">
      <w:startOverride w:val="1"/>
    </w:lvlOverride>
  </w:num>
  <w:num w:numId="15">
    <w:abstractNumId w:val="9"/>
  </w:num>
  <w:num w:numId="16">
    <w:abstractNumId w:val="0"/>
  </w:num>
  <w:num w:numId="17">
    <w:abstractNumId w:val="13"/>
  </w:num>
  <w:num w:numId="18">
    <w:abstractNumId w:val="13"/>
    <w:lvlOverride w:ilvl="0">
      <w:startOverride w:val="1"/>
    </w:lvlOverride>
  </w:num>
  <w:num w:numId="19">
    <w:abstractNumId w:val="3"/>
  </w:num>
  <w:num w:numId="20">
    <w:abstractNumId w:val="1"/>
    <w:lvlOverride w:ilvl="0">
      <w:startOverride w:val="1"/>
    </w:lvlOverride>
  </w:num>
  <w:num w:numId="21">
    <w:abstractNumId w:val="14"/>
  </w:num>
  <w:num w:numId="22">
    <w:abstractNumId w:val="17"/>
  </w:num>
  <w:num w:numId="23">
    <w:abstractNumId w:val="18"/>
  </w:num>
  <w:num w:numId="24">
    <w:abstractNumId w:val="10"/>
  </w:num>
  <w:num w:numId="25">
    <w:abstractNumId w:val="7"/>
  </w:num>
  <w:num w:numId="26">
    <w:abstractNumId w:val="11"/>
  </w:num>
  <w:num w:numId="27">
    <w:abstractNumId w:val="5"/>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1CF"/>
    <w:rsid w:val="00000E7F"/>
    <w:rsid w:val="0000286D"/>
    <w:rsid w:val="00002E6F"/>
    <w:rsid w:val="00004FD5"/>
    <w:rsid w:val="000074FC"/>
    <w:rsid w:val="0001190B"/>
    <w:rsid w:val="00012F8A"/>
    <w:rsid w:val="000134E6"/>
    <w:rsid w:val="00013D12"/>
    <w:rsid w:val="00013F88"/>
    <w:rsid w:val="00023DFD"/>
    <w:rsid w:val="00025992"/>
    <w:rsid w:val="000278DC"/>
    <w:rsid w:val="000306BD"/>
    <w:rsid w:val="00032BBA"/>
    <w:rsid w:val="00032BC1"/>
    <w:rsid w:val="0003349E"/>
    <w:rsid w:val="0003362E"/>
    <w:rsid w:val="00033C99"/>
    <w:rsid w:val="00040513"/>
    <w:rsid w:val="00041A22"/>
    <w:rsid w:val="00042D70"/>
    <w:rsid w:val="000444E9"/>
    <w:rsid w:val="0004499D"/>
    <w:rsid w:val="00045C67"/>
    <w:rsid w:val="00050502"/>
    <w:rsid w:val="00051E08"/>
    <w:rsid w:val="00052BEF"/>
    <w:rsid w:val="00053935"/>
    <w:rsid w:val="00054358"/>
    <w:rsid w:val="00057F56"/>
    <w:rsid w:val="00060870"/>
    <w:rsid w:val="000640B9"/>
    <w:rsid w:val="0006439B"/>
    <w:rsid w:val="00064C18"/>
    <w:rsid w:val="00066E2D"/>
    <w:rsid w:val="00070843"/>
    <w:rsid w:val="00071D8C"/>
    <w:rsid w:val="00073862"/>
    <w:rsid w:val="000741A0"/>
    <w:rsid w:val="0007484E"/>
    <w:rsid w:val="00074CCB"/>
    <w:rsid w:val="000774CD"/>
    <w:rsid w:val="00081902"/>
    <w:rsid w:val="00084E06"/>
    <w:rsid w:val="000869EB"/>
    <w:rsid w:val="00087486"/>
    <w:rsid w:val="000919B5"/>
    <w:rsid w:val="00092A1F"/>
    <w:rsid w:val="00094D50"/>
    <w:rsid w:val="00095BD3"/>
    <w:rsid w:val="0009605C"/>
    <w:rsid w:val="00097708"/>
    <w:rsid w:val="000A088E"/>
    <w:rsid w:val="000A0966"/>
    <w:rsid w:val="000A3768"/>
    <w:rsid w:val="000A6883"/>
    <w:rsid w:val="000A7389"/>
    <w:rsid w:val="000B43EB"/>
    <w:rsid w:val="000B47EF"/>
    <w:rsid w:val="000B500E"/>
    <w:rsid w:val="000B586F"/>
    <w:rsid w:val="000B73E0"/>
    <w:rsid w:val="000B7F30"/>
    <w:rsid w:val="000C01D5"/>
    <w:rsid w:val="000C3D68"/>
    <w:rsid w:val="000C430D"/>
    <w:rsid w:val="000C4A30"/>
    <w:rsid w:val="000C4E1D"/>
    <w:rsid w:val="000C7C04"/>
    <w:rsid w:val="000D0FCE"/>
    <w:rsid w:val="000D5387"/>
    <w:rsid w:val="000D5713"/>
    <w:rsid w:val="000D5793"/>
    <w:rsid w:val="000D6E2A"/>
    <w:rsid w:val="000E2D9D"/>
    <w:rsid w:val="000E302E"/>
    <w:rsid w:val="000E3B26"/>
    <w:rsid w:val="000E45E9"/>
    <w:rsid w:val="000E4F04"/>
    <w:rsid w:val="000F3FA7"/>
    <w:rsid w:val="000F5638"/>
    <w:rsid w:val="000F5834"/>
    <w:rsid w:val="000F5A51"/>
    <w:rsid w:val="001018D7"/>
    <w:rsid w:val="00102600"/>
    <w:rsid w:val="00110D33"/>
    <w:rsid w:val="001131E5"/>
    <w:rsid w:val="00115437"/>
    <w:rsid w:val="0011621F"/>
    <w:rsid w:val="00116F7C"/>
    <w:rsid w:val="00120D5B"/>
    <w:rsid w:val="0012134F"/>
    <w:rsid w:val="00122500"/>
    <w:rsid w:val="00130857"/>
    <w:rsid w:val="00131C05"/>
    <w:rsid w:val="00140651"/>
    <w:rsid w:val="00140809"/>
    <w:rsid w:val="0014579F"/>
    <w:rsid w:val="00145D0D"/>
    <w:rsid w:val="00145DDB"/>
    <w:rsid w:val="001500AC"/>
    <w:rsid w:val="001541BE"/>
    <w:rsid w:val="00155C12"/>
    <w:rsid w:val="00163CB0"/>
    <w:rsid w:val="00165785"/>
    <w:rsid w:val="00165D9E"/>
    <w:rsid w:val="001660E7"/>
    <w:rsid w:val="0016679D"/>
    <w:rsid w:val="001667CA"/>
    <w:rsid w:val="00167AD4"/>
    <w:rsid w:val="001708F2"/>
    <w:rsid w:val="00170BE0"/>
    <w:rsid w:val="0017105B"/>
    <w:rsid w:val="001722CB"/>
    <w:rsid w:val="00172955"/>
    <w:rsid w:val="00175E02"/>
    <w:rsid w:val="00175F52"/>
    <w:rsid w:val="00176366"/>
    <w:rsid w:val="0018279B"/>
    <w:rsid w:val="00187588"/>
    <w:rsid w:val="00190DB1"/>
    <w:rsid w:val="00191503"/>
    <w:rsid w:val="00192BAF"/>
    <w:rsid w:val="00194D2F"/>
    <w:rsid w:val="001A0AA0"/>
    <w:rsid w:val="001A4ACE"/>
    <w:rsid w:val="001A7C73"/>
    <w:rsid w:val="001A7EFE"/>
    <w:rsid w:val="001B1C9D"/>
    <w:rsid w:val="001B6C1C"/>
    <w:rsid w:val="001B755F"/>
    <w:rsid w:val="001C14D1"/>
    <w:rsid w:val="001C1D7B"/>
    <w:rsid w:val="001C4580"/>
    <w:rsid w:val="001C4A36"/>
    <w:rsid w:val="001C4C58"/>
    <w:rsid w:val="001C5BDA"/>
    <w:rsid w:val="001C67F7"/>
    <w:rsid w:val="001D0E19"/>
    <w:rsid w:val="001D1C00"/>
    <w:rsid w:val="001D652C"/>
    <w:rsid w:val="001D778F"/>
    <w:rsid w:val="001E3432"/>
    <w:rsid w:val="001E7220"/>
    <w:rsid w:val="001F0491"/>
    <w:rsid w:val="001F1229"/>
    <w:rsid w:val="001F1289"/>
    <w:rsid w:val="001F1B43"/>
    <w:rsid w:val="001F2842"/>
    <w:rsid w:val="001F4CFA"/>
    <w:rsid w:val="001F7F96"/>
    <w:rsid w:val="00201385"/>
    <w:rsid w:val="00201A6A"/>
    <w:rsid w:val="00204EEB"/>
    <w:rsid w:val="002116C7"/>
    <w:rsid w:val="00213DF9"/>
    <w:rsid w:val="002179A5"/>
    <w:rsid w:val="00220F46"/>
    <w:rsid w:val="002214FE"/>
    <w:rsid w:val="00227EAB"/>
    <w:rsid w:val="00227EEA"/>
    <w:rsid w:val="00230917"/>
    <w:rsid w:val="00230C61"/>
    <w:rsid w:val="0023171D"/>
    <w:rsid w:val="00231C4D"/>
    <w:rsid w:val="00234771"/>
    <w:rsid w:val="0023485D"/>
    <w:rsid w:val="0023506C"/>
    <w:rsid w:val="0023603A"/>
    <w:rsid w:val="002402FA"/>
    <w:rsid w:val="0024098D"/>
    <w:rsid w:val="00243A24"/>
    <w:rsid w:val="002449A8"/>
    <w:rsid w:val="00247787"/>
    <w:rsid w:val="00256561"/>
    <w:rsid w:val="00262422"/>
    <w:rsid w:val="002661F6"/>
    <w:rsid w:val="00270E29"/>
    <w:rsid w:val="00272452"/>
    <w:rsid w:val="00275382"/>
    <w:rsid w:val="00275571"/>
    <w:rsid w:val="00275A3B"/>
    <w:rsid w:val="00275C51"/>
    <w:rsid w:val="0028119C"/>
    <w:rsid w:val="002841A5"/>
    <w:rsid w:val="00284294"/>
    <w:rsid w:val="00286B59"/>
    <w:rsid w:val="00291761"/>
    <w:rsid w:val="002928C2"/>
    <w:rsid w:val="00292A5B"/>
    <w:rsid w:val="00292B54"/>
    <w:rsid w:val="00293AD8"/>
    <w:rsid w:val="002A254A"/>
    <w:rsid w:val="002A532C"/>
    <w:rsid w:val="002A6B79"/>
    <w:rsid w:val="002B0DCB"/>
    <w:rsid w:val="002B3EE6"/>
    <w:rsid w:val="002B63A3"/>
    <w:rsid w:val="002B7E21"/>
    <w:rsid w:val="002C3A63"/>
    <w:rsid w:val="002C4FF0"/>
    <w:rsid w:val="002D6D02"/>
    <w:rsid w:val="002D744E"/>
    <w:rsid w:val="002E43C3"/>
    <w:rsid w:val="002E71A0"/>
    <w:rsid w:val="002E73E3"/>
    <w:rsid w:val="002F1709"/>
    <w:rsid w:val="002F44C8"/>
    <w:rsid w:val="002F4C11"/>
    <w:rsid w:val="00300CE1"/>
    <w:rsid w:val="00302721"/>
    <w:rsid w:val="0030276E"/>
    <w:rsid w:val="003055AC"/>
    <w:rsid w:val="00305C05"/>
    <w:rsid w:val="0030675C"/>
    <w:rsid w:val="00307B56"/>
    <w:rsid w:val="00310FC5"/>
    <w:rsid w:val="00312479"/>
    <w:rsid w:val="00315C59"/>
    <w:rsid w:val="00320E86"/>
    <w:rsid w:val="0032134D"/>
    <w:rsid w:val="003213EF"/>
    <w:rsid w:val="00322134"/>
    <w:rsid w:val="00322AB2"/>
    <w:rsid w:val="0032365A"/>
    <w:rsid w:val="00324024"/>
    <w:rsid w:val="003259EA"/>
    <w:rsid w:val="00326896"/>
    <w:rsid w:val="00327312"/>
    <w:rsid w:val="00333ED2"/>
    <w:rsid w:val="00335981"/>
    <w:rsid w:val="00344EEF"/>
    <w:rsid w:val="0034711A"/>
    <w:rsid w:val="003478E5"/>
    <w:rsid w:val="0035229A"/>
    <w:rsid w:val="003544CC"/>
    <w:rsid w:val="00354A71"/>
    <w:rsid w:val="00361056"/>
    <w:rsid w:val="003612C7"/>
    <w:rsid w:val="00364B95"/>
    <w:rsid w:val="00364F57"/>
    <w:rsid w:val="00367089"/>
    <w:rsid w:val="00376BA6"/>
    <w:rsid w:val="003845AB"/>
    <w:rsid w:val="003860A1"/>
    <w:rsid w:val="00387685"/>
    <w:rsid w:val="00390015"/>
    <w:rsid w:val="0039205C"/>
    <w:rsid w:val="0039326C"/>
    <w:rsid w:val="003A2B10"/>
    <w:rsid w:val="003A2F55"/>
    <w:rsid w:val="003A3036"/>
    <w:rsid w:val="003A355A"/>
    <w:rsid w:val="003A4C74"/>
    <w:rsid w:val="003A6E51"/>
    <w:rsid w:val="003A7457"/>
    <w:rsid w:val="003B0A0A"/>
    <w:rsid w:val="003B744D"/>
    <w:rsid w:val="003B79B5"/>
    <w:rsid w:val="003C0202"/>
    <w:rsid w:val="003C615B"/>
    <w:rsid w:val="003D1620"/>
    <w:rsid w:val="003D756A"/>
    <w:rsid w:val="003E00B2"/>
    <w:rsid w:val="003E29D5"/>
    <w:rsid w:val="003E3338"/>
    <w:rsid w:val="003E3653"/>
    <w:rsid w:val="003E4E76"/>
    <w:rsid w:val="003E500D"/>
    <w:rsid w:val="003E7AF8"/>
    <w:rsid w:val="003F0C6E"/>
    <w:rsid w:val="003F118C"/>
    <w:rsid w:val="003F2B49"/>
    <w:rsid w:val="003F5482"/>
    <w:rsid w:val="003F5F98"/>
    <w:rsid w:val="00400BBB"/>
    <w:rsid w:val="00401524"/>
    <w:rsid w:val="00401A09"/>
    <w:rsid w:val="00403706"/>
    <w:rsid w:val="00404A6B"/>
    <w:rsid w:val="00404D55"/>
    <w:rsid w:val="004059C3"/>
    <w:rsid w:val="00405DC1"/>
    <w:rsid w:val="00411010"/>
    <w:rsid w:val="00411D23"/>
    <w:rsid w:val="00416957"/>
    <w:rsid w:val="004203ED"/>
    <w:rsid w:val="0042045D"/>
    <w:rsid w:val="004212CE"/>
    <w:rsid w:val="0042676B"/>
    <w:rsid w:val="00427F0F"/>
    <w:rsid w:val="004325CA"/>
    <w:rsid w:val="00436310"/>
    <w:rsid w:val="004570ED"/>
    <w:rsid w:val="004574A0"/>
    <w:rsid w:val="0046021D"/>
    <w:rsid w:val="004637DA"/>
    <w:rsid w:val="00464053"/>
    <w:rsid w:val="004656F1"/>
    <w:rsid w:val="0046648A"/>
    <w:rsid w:val="0046689E"/>
    <w:rsid w:val="00467842"/>
    <w:rsid w:val="00467A14"/>
    <w:rsid w:val="0047198B"/>
    <w:rsid w:val="00473BDD"/>
    <w:rsid w:val="00477423"/>
    <w:rsid w:val="0048063B"/>
    <w:rsid w:val="00481B64"/>
    <w:rsid w:val="00483E49"/>
    <w:rsid w:val="0049467B"/>
    <w:rsid w:val="004961D0"/>
    <w:rsid w:val="00496B79"/>
    <w:rsid w:val="004A12C7"/>
    <w:rsid w:val="004B073C"/>
    <w:rsid w:val="004B1E5D"/>
    <w:rsid w:val="004B3839"/>
    <w:rsid w:val="004B5208"/>
    <w:rsid w:val="004C052E"/>
    <w:rsid w:val="004C167A"/>
    <w:rsid w:val="004C3B5B"/>
    <w:rsid w:val="004C6468"/>
    <w:rsid w:val="004C6896"/>
    <w:rsid w:val="004D5D5A"/>
    <w:rsid w:val="004D5F4F"/>
    <w:rsid w:val="004D7608"/>
    <w:rsid w:val="004D7EFF"/>
    <w:rsid w:val="004E0AF0"/>
    <w:rsid w:val="004E13AD"/>
    <w:rsid w:val="004E5F3E"/>
    <w:rsid w:val="004E709A"/>
    <w:rsid w:val="004F11BE"/>
    <w:rsid w:val="004F21FC"/>
    <w:rsid w:val="004F2252"/>
    <w:rsid w:val="004F2A37"/>
    <w:rsid w:val="004F2E51"/>
    <w:rsid w:val="004F3CD8"/>
    <w:rsid w:val="004F41C5"/>
    <w:rsid w:val="00502230"/>
    <w:rsid w:val="0050471A"/>
    <w:rsid w:val="0050505B"/>
    <w:rsid w:val="005052EB"/>
    <w:rsid w:val="005135A5"/>
    <w:rsid w:val="00517235"/>
    <w:rsid w:val="005202BD"/>
    <w:rsid w:val="0052057D"/>
    <w:rsid w:val="005268BD"/>
    <w:rsid w:val="005271F3"/>
    <w:rsid w:val="005311D8"/>
    <w:rsid w:val="0053291F"/>
    <w:rsid w:val="00534BDE"/>
    <w:rsid w:val="00534DD5"/>
    <w:rsid w:val="00540554"/>
    <w:rsid w:val="00540FA0"/>
    <w:rsid w:val="0054268D"/>
    <w:rsid w:val="00545121"/>
    <w:rsid w:val="00546E91"/>
    <w:rsid w:val="00550109"/>
    <w:rsid w:val="005512AC"/>
    <w:rsid w:val="00551D59"/>
    <w:rsid w:val="005537AC"/>
    <w:rsid w:val="00554F8D"/>
    <w:rsid w:val="00556CC6"/>
    <w:rsid w:val="005577AE"/>
    <w:rsid w:val="00561958"/>
    <w:rsid w:val="005623A4"/>
    <w:rsid w:val="005648E4"/>
    <w:rsid w:val="005654DF"/>
    <w:rsid w:val="005656C5"/>
    <w:rsid w:val="005678BB"/>
    <w:rsid w:val="005775FC"/>
    <w:rsid w:val="00577AAA"/>
    <w:rsid w:val="005807B6"/>
    <w:rsid w:val="005809BB"/>
    <w:rsid w:val="00580E68"/>
    <w:rsid w:val="00583020"/>
    <w:rsid w:val="005832A2"/>
    <w:rsid w:val="00583430"/>
    <w:rsid w:val="00583F2A"/>
    <w:rsid w:val="005858F7"/>
    <w:rsid w:val="005949C9"/>
    <w:rsid w:val="005951F7"/>
    <w:rsid w:val="005964B2"/>
    <w:rsid w:val="00597006"/>
    <w:rsid w:val="005A0E42"/>
    <w:rsid w:val="005A11FE"/>
    <w:rsid w:val="005A12B0"/>
    <w:rsid w:val="005A2288"/>
    <w:rsid w:val="005A26C7"/>
    <w:rsid w:val="005A32E1"/>
    <w:rsid w:val="005A52B4"/>
    <w:rsid w:val="005A6494"/>
    <w:rsid w:val="005A6DBA"/>
    <w:rsid w:val="005A705D"/>
    <w:rsid w:val="005A71EA"/>
    <w:rsid w:val="005A79C1"/>
    <w:rsid w:val="005B244E"/>
    <w:rsid w:val="005B3560"/>
    <w:rsid w:val="005B4CC0"/>
    <w:rsid w:val="005B7508"/>
    <w:rsid w:val="005C41AA"/>
    <w:rsid w:val="005C626A"/>
    <w:rsid w:val="005D002D"/>
    <w:rsid w:val="005D09CF"/>
    <w:rsid w:val="005D0B50"/>
    <w:rsid w:val="005D0F59"/>
    <w:rsid w:val="005D22C5"/>
    <w:rsid w:val="005D2752"/>
    <w:rsid w:val="005D2B7A"/>
    <w:rsid w:val="005D2FF5"/>
    <w:rsid w:val="005D3445"/>
    <w:rsid w:val="005D6BDC"/>
    <w:rsid w:val="005E0433"/>
    <w:rsid w:val="005E0719"/>
    <w:rsid w:val="005E21E0"/>
    <w:rsid w:val="005E3A78"/>
    <w:rsid w:val="005E4B04"/>
    <w:rsid w:val="005E67C4"/>
    <w:rsid w:val="005E7BA2"/>
    <w:rsid w:val="005F0050"/>
    <w:rsid w:val="005F5C92"/>
    <w:rsid w:val="0060215B"/>
    <w:rsid w:val="00605708"/>
    <w:rsid w:val="00605BE9"/>
    <w:rsid w:val="00607A6F"/>
    <w:rsid w:val="0061520D"/>
    <w:rsid w:val="00622EAC"/>
    <w:rsid w:val="0062391E"/>
    <w:rsid w:val="006254DD"/>
    <w:rsid w:val="00625CCA"/>
    <w:rsid w:val="006270DE"/>
    <w:rsid w:val="00632362"/>
    <w:rsid w:val="006351CF"/>
    <w:rsid w:val="00635D14"/>
    <w:rsid w:val="00636063"/>
    <w:rsid w:val="006367B4"/>
    <w:rsid w:val="00637122"/>
    <w:rsid w:val="00640499"/>
    <w:rsid w:val="0064083C"/>
    <w:rsid w:val="00640BFE"/>
    <w:rsid w:val="006424AA"/>
    <w:rsid w:val="00642EAF"/>
    <w:rsid w:val="00652169"/>
    <w:rsid w:val="0065228B"/>
    <w:rsid w:val="0065281F"/>
    <w:rsid w:val="00652FF0"/>
    <w:rsid w:val="00654DDE"/>
    <w:rsid w:val="00655570"/>
    <w:rsid w:val="00660F4F"/>
    <w:rsid w:val="00663185"/>
    <w:rsid w:val="00663692"/>
    <w:rsid w:val="00663B95"/>
    <w:rsid w:val="006649D4"/>
    <w:rsid w:val="006671B9"/>
    <w:rsid w:val="00667E12"/>
    <w:rsid w:val="00667F79"/>
    <w:rsid w:val="00671936"/>
    <w:rsid w:val="00671E43"/>
    <w:rsid w:val="00673649"/>
    <w:rsid w:val="00673879"/>
    <w:rsid w:val="00674987"/>
    <w:rsid w:val="0067570A"/>
    <w:rsid w:val="00675B48"/>
    <w:rsid w:val="00676055"/>
    <w:rsid w:val="0067667C"/>
    <w:rsid w:val="00686A8C"/>
    <w:rsid w:val="00692DE6"/>
    <w:rsid w:val="00692FA9"/>
    <w:rsid w:val="00695124"/>
    <w:rsid w:val="006A11B7"/>
    <w:rsid w:val="006A3978"/>
    <w:rsid w:val="006A399B"/>
    <w:rsid w:val="006A3ACA"/>
    <w:rsid w:val="006A42D2"/>
    <w:rsid w:val="006A5BCA"/>
    <w:rsid w:val="006A6577"/>
    <w:rsid w:val="006A6802"/>
    <w:rsid w:val="006C2EAA"/>
    <w:rsid w:val="006C7559"/>
    <w:rsid w:val="006D29BF"/>
    <w:rsid w:val="006D37F9"/>
    <w:rsid w:val="006D4636"/>
    <w:rsid w:val="006D4BA0"/>
    <w:rsid w:val="006D54D8"/>
    <w:rsid w:val="006D5664"/>
    <w:rsid w:val="006D6122"/>
    <w:rsid w:val="006E09F4"/>
    <w:rsid w:val="006E35BB"/>
    <w:rsid w:val="006E49D4"/>
    <w:rsid w:val="006E5603"/>
    <w:rsid w:val="006F0792"/>
    <w:rsid w:val="006F0A00"/>
    <w:rsid w:val="006F3B19"/>
    <w:rsid w:val="006F6A77"/>
    <w:rsid w:val="006F74BD"/>
    <w:rsid w:val="007008B2"/>
    <w:rsid w:val="00701578"/>
    <w:rsid w:val="00702E76"/>
    <w:rsid w:val="00702E90"/>
    <w:rsid w:val="007033AC"/>
    <w:rsid w:val="00704D9B"/>
    <w:rsid w:val="00705D30"/>
    <w:rsid w:val="00712AD8"/>
    <w:rsid w:val="007143D5"/>
    <w:rsid w:val="007146FE"/>
    <w:rsid w:val="00715A25"/>
    <w:rsid w:val="007201F0"/>
    <w:rsid w:val="00720268"/>
    <w:rsid w:val="0072059F"/>
    <w:rsid w:val="0072065E"/>
    <w:rsid w:val="00720BC4"/>
    <w:rsid w:val="007239C3"/>
    <w:rsid w:val="007246C2"/>
    <w:rsid w:val="00726337"/>
    <w:rsid w:val="00727420"/>
    <w:rsid w:val="00727E81"/>
    <w:rsid w:val="0073087F"/>
    <w:rsid w:val="00731256"/>
    <w:rsid w:val="007324D0"/>
    <w:rsid w:val="007348F5"/>
    <w:rsid w:val="00734DBF"/>
    <w:rsid w:val="00737D39"/>
    <w:rsid w:val="007441AE"/>
    <w:rsid w:val="00747FC0"/>
    <w:rsid w:val="00750E68"/>
    <w:rsid w:val="007514FB"/>
    <w:rsid w:val="00752411"/>
    <w:rsid w:val="00753977"/>
    <w:rsid w:val="0075411F"/>
    <w:rsid w:val="007546F2"/>
    <w:rsid w:val="007554DF"/>
    <w:rsid w:val="00755E89"/>
    <w:rsid w:val="00756A9C"/>
    <w:rsid w:val="00760457"/>
    <w:rsid w:val="00761937"/>
    <w:rsid w:val="007620D0"/>
    <w:rsid w:val="00762160"/>
    <w:rsid w:val="0076260F"/>
    <w:rsid w:val="00762F22"/>
    <w:rsid w:val="007665DD"/>
    <w:rsid w:val="0077566C"/>
    <w:rsid w:val="00776D00"/>
    <w:rsid w:val="00785456"/>
    <w:rsid w:val="0078555B"/>
    <w:rsid w:val="00785C18"/>
    <w:rsid w:val="00790B49"/>
    <w:rsid w:val="00791B2B"/>
    <w:rsid w:val="00796ED1"/>
    <w:rsid w:val="007A0FC9"/>
    <w:rsid w:val="007A129E"/>
    <w:rsid w:val="007A142A"/>
    <w:rsid w:val="007A1699"/>
    <w:rsid w:val="007A59C2"/>
    <w:rsid w:val="007A6ADE"/>
    <w:rsid w:val="007B18D1"/>
    <w:rsid w:val="007B20A3"/>
    <w:rsid w:val="007C0DB4"/>
    <w:rsid w:val="007C20C6"/>
    <w:rsid w:val="007C3B06"/>
    <w:rsid w:val="007C4850"/>
    <w:rsid w:val="007C5003"/>
    <w:rsid w:val="007C5FE2"/>
    <w:rsid w:val="007C6A3A"/>
    <w:rsid w:val="007D3E16"/>
    <w:rsid w:val="007D42ED"/>
    <w:rsid w:val="007D578E"/>
    <w:rsid w:val="007D7674"/>
    <w:rsid w:val="007E23ED"/>
    <w:rsid w:val="007E6DD4"/>
    <w:rsid w:val="007E7EE5"/>
    <w:rsid w:val="007F01B7"/>
    <w:rsid w:val="007F0A9E"/>
    <w:rsid w:val="007F1202"/>
    <w:rsid w:val="007F55B0"/>
    <w:rsid w:val="007F6623"/>
    <w:rsid w:val="008028E8"/>
    <w:rsid w:val="008057AE"/>
    <w:rsid w:val="00805D05"/>
    <w:rsid w:val="0080655D"/>
    <w:rsid w:val="00811D29"/>
    <w:rsid w:val="00813F50"/>
    <w:rsid w:val="00814D39"/>
    <w:rsid w:val="00820226"/>
    <w:rsid w:val="00826A5F"/>
    <w:rsid w:val="00826BDF"/>
    <w:rsid w:val="00830031"/>
    <w:rsid w:val="00830B96"/>
    <w:rsid w:val="008315DC"/>
    <w:rsid w:val="00834030"/>
    <w:rsid w:val="008347D3"/>
    <w:rsid w:val="00836B82"/>
    <w:rsid w:val="008441E5"/>
    <w:rsid w:val="00844A57"/>
    <w:rsid w:val="00845A6F"/>
    <w:rsid w:val="0084660B"/>
    <w:rsid w:val="0085097D"/>
    <w:rsid w:val="00855216"/>
    <w:rsid w:val="0086394B"/>
    <w:rsid w:val="0086439C"/>
    <w:rsid w:val="008653FF"/>
    <w:rsid w:val="008706FD"/>
    <w:rsid w:val="0087120C"/>
    <w:rsid w:val="00872836"/>
    <w:rsid w:val="00873853"/>
    <w:rsid w:val="00874998"/>
    <w:rsid w:val="00874ADF"/>
    <w:rsid w:val="00874CD4"/>
    <w:rsid w:val="00876F1C"/>
    <w:rsid w:val="00887030"/>
    <w:rsid w:val="00890D65"/>
    <w:rsid w:val="008926B3"/>
    <w:rsid w:val="00895805"/>
    <w:rsid w:val="00895839"/>
    <w:rsid w:val="00896203"/>
    <w:rsid w:val="008970ED"/>
    <w:rsid w:val="008973AD"/>
    <w:rsid w:val="00897957"/>
    <w:rsid w:val="00897AA4"/>
    <w:rsid w:val="008A3809"/>
    <w:rsid w:val="008A4224"/>
    <w:rsid w:val="008B0B37"/>
    <w:rsid w:val="008B0E98"/>
    <w:rsid w:val="008B1538"/>
    <w:rsid w:val="008C011D"/>
    <w:rsid w:val="008C0E35"/>
    <w:rsid w:val="008C2816"/>
    <w:rsid w:val="008C4999"/>
    <w:rsid w:val="008C49A8"/>
    <w:rsid w:val="008C639B"/>
    <w:rsid w:val="008D07FB"/>
    <w:rsid w:val="008D0E49"/>
    <w:rsid w:val="008D6FFB"/>
    <w:rsid w:val="008E2E8A"/>
    <w:rsid w:val="008E35B2"/>
    <w:rsid w:val="008E5823"/>
    <w:rsid w:val="008E62FE"/>
    <w:rsid w:val="008E6496"/>
    <w:rsid w:val="008F1A9A"/>
    <w:rsid w:val="008F31B7"/>
    <w:rsid w:val="008F359D"/>
    <w:rsid w:val="008F3A34"/>
    <w:rsid w:val="00901581"/>
    <w:rsid w:val="00901BA7"/>
    <w:rsid w:val="00901E4F"/>
    <w:rsid w:val="009047D9"/>
    <w:rsid w:val="0090605E"/>
    <w:rsid w:val="00910489"/>
    <w:rsid w:val="009133F7"/>
    <w:rsid w:val="00914964"/>
    <w:rsid w:val="00915327"/>
    <w:rsid w:val="00924E62"/>
    <w:rsid w:val="009328F3"/>
    <w:rsid w:val="00932F5F"/>
    <w:rsid w:val="0093327A"/>
    <w:rsid w:val="00940D3C"/>
    <w:rsid w:val="0094273D"/>
    <w:rsid w:val="00944665"/>
    <w:rsid w:val="009450A1"/>
    <w:rsid w:val="009549EE"/>
    <w:rsid w:val="00954E27"/>
    <w:rsid w:val="00954E6F"/>
    <w:rsid w:val="00955A82"/>
    <w:rsid w:val="0095687C"/>
    <w:rsid w:val="00956B84"/>
    <w:rsid w:val="00960076"/>
    <w:rsid w:val="00964DA0"/>
    <w:rsid w:val="00964ED6"/>
    <w:rsid w:val="00970841"/>
    <w:rsid w:val="00970DC0"/>
    <w:rsid w:val="00975A28"/>
    <w:rsid w:val="009763A5"/>
    <w:rsid w:val="00981978"/>
    <w:rsid w:val="00981BAD"/>
    <w:rsid w:val="00982A43"/>
    <w:rsid w:val="00985279"/>
    <w:rsid w:val="00987337"/>
    <w:rsid w:val="0099161E"/>
    <w:rsid w:val="00994046"/>
    <w:rsid w:val="00996439"/>
    <w:rsid w:val="009A085E"/>
    <w:rsid w:val="009A0FEC"/>
    <w:rsid w:val="009A1E05"/>
    <w:rsid w:val="009A73E8"/>
    <w:rsid w:val="009B1A17"/>
    <w:rsid w:val="009B31E7"/>
    <w:rsid w:val="009B61F1"/>
    <w:rsid w:val="009B709E"/>
    <w:rsid w:val="009B7EB3"/>
    <w:rsid w:val="009C0A56"/>
    <w:rsid w:val="009C0B64"/>
    <w:rsid w:val="009C7AAE"/>
    <w:rsid w:val="009D6C4A"/>
    <w:rsid w:val="009D7582"/>
    <w:rsid w:val="009E0E6C"/>
    <w:rsid w:val="009E1113"/>
    <w:rsid w:val="009F0803"/>
    <w:rsid w:val="009F143D"/>
    <w:rsid w:val="009F3B57"/>
    <w:rsid w:val="009F52AF"/>
    <w:rsid w:val="009F55E4"/>
    <w:rsid w:val="00A013DA"/>
    <w:rsid w:val="00A02565"/>
    <w:rsid w:val="00A02E04"/>
    <w:rsid w:val="00A0353C"/>
    <w:rsid w:val="00A03C2B"/>
    <w:rsid w:val="00A05A17"/>
    <w:rsid w:val="00A060EB"/>
    <w:rsid w:val="00A07746"/>
    <w:rsid w:val="00A1397B"/>
    <w:rsid w:val="00A14DA1"/>
    <w:rsid w:val="00A21E83"/>
    <w:rsid w:val="00A224AF"/>
    <w:rsid w:val="00A231A3"/>
    <w:rsid w:val="00A251AC"/>
    <w:rsid w:val="00A275CD"/>
    <w:rsid w:val="00A338AE"/>
    <w:rsid w:val="00A357BE"/>
    <w:rsid w:val="00A358E6"/>
    <w:rsid w:val="00A37FDE"/>
    <w:rsid w:val="00A41680"/>
    <w:rsid w:val="00A41CE3"/>
    <w:rsid w:val="00A425A5"/>
    <w:rsid w:val="00A4466D"/>
    <w:rsid w:val="00A45286"/>
    <w:rsid w:val="00A473C7"/>
    <w:rsid w:val="00A544E1"/>
    <w:rsid w:val="00A549FD"/>
    <w:rsid w:val="00A56796"/>
    <w:rsid w:val="00A56DF9"/>
    <w:rsid w:val="00A57B12"/>
    <w:rsid w:val="00A66C69"/>
    <w:rsid w:val="00A66CF8"/>
    <w:rsid w:val="00A73F4C"/>
    <w:rsid w:val="00A77A80"/>
    <w:rsid w:val="00A8398B"/>
    <w:rsid w:val="00A91DA7"/>
    <w:rsid w:val="00A95800"/>
    <w:rsid w:val="00A96035"/>
    <w:rsid w:val="00A969A2"/>
    <w:rsid w:val="00A97A22"/>
    <w:rsid w:val="00AA1BA3"/>
    <w:rsid w:val="00AA2F57"/>
    <w:rsid w:val="00AA7CE6"/>
    <w:rsid w:val="00AB0BF2"/>
    <w:rsid w:val="00AB4442"/>
    <w:rsid w:val="00AB5E06"/>
    <w:rsid w:val="00AB72D8"/>
    <w:rsid w:val="00AC011A"/>
    <w:rsid w:val="00AC0DE3"/>
    <w:rsid w:val="00AC31AA"/>
    <w:rsid w:val="00AD02E3"/>
    <w:rsid w:val="00AD0EB5"/>
    <w:rsid w:val="00AD1178"/>
    <w:rsid w:val="00AD13DA"/>
    <w:rsid w:val="00AD174E"/>
    <w:rsid w:val="00AD45E1"/>
    <w:rsid w:val="00AD546E"/>
    <w:rsid w:val="00AE622B"/>
    <w:rsid w:val="00AF4BE4"/>
    <w:rsid w:val="00AF518A"/>
    <w:rsid w:val="00AF7C5E"/>
    <w:rsid w:val="00B01AF5"/>
    <w:rsid w:val="00B027E8"/>
    <w:rsid w:val="00B029B4"/>
    <w:rsid w:val="00B02A70"/>
    <w:rsid w:val="00B02A93"/>
    <w:rsid w:val="00B03DC4"/>
    <w:rsid w:val="00B04581"/>
    <w:rsid w:val="00B049BC"/>
    <w:rsid w:val="00B0631A"/>
    <w:rsid w:val="00B13E2B"/>
    <w:rsid w:val="00B1712D"/>
    <w:rsid w:val="00B21475"/>
    <w:rsid w:val="00B219F0"/>
    <w:rsid w:val="00B22FA7"/>
    <w:rsid w:val="00B23376"/>
    <w:rsid w:val="00B246A7"/>
    <w:rsid w:val="00B264E8"/>
    <w:rsid w:val="00B27CCF"/>
    <w:rsid w:val="00B30618"/>
    <w:rsid w:val="00B308C8"/>
    <w:rsid w:val="00B317B4"/>
    <w:rsid w:val="00B318EF"/>
    <w:rsid w:val="00B32653"/>
    <w:rsid w:val="00B33063"/>
    <w:rsid w:val="00B47F8E"/>
    <w:rsid w:val="00B569CE"/>
    <w:rsid w:val="00B56C2B"/>
    <w:rsid w:val="00B577B0"/>
    <w:rsid w:val="00B6072D"/>
    <w:rsid w:val="00B60C0C"/>
    <w:rsid w:val="00B61674"/>
    <w:rsid w:val="00B65218"/>
    <w:rsid w:val="00B665D3"/>
    <w:rsid w:val="00B66B23"/>
    <w:rsid w:val="00B67076"/>
    <w:rsid w:val="00B70F1A"/>
    <w:rsid w:val="00B803CC"/>
    <w:rsid w:val="00B837A7"/>
    <w:rsid w:val="00B8696C"/>
    <w:rsid w:val="00B87D5F"/>
    <w:rsid w:val="00B91CDF"/>
    <w:rsid w:val="00B96721"/>
    <w:rsid w:val="00B97A89"/>
    <w:rsid w:val="00BA291C"/>
    <w:rsid w:val="00BA3E5D"/>
    <w:rsid w:val="00BA7706"/>
    <w:rsid w:val="00BB05C9"/>
    <w:rsid w:val="00BB1379"/>
    <w:rsid w:val="00BB1949"/>
    <w:rsid w:val="00BB2BC7"/>
    <w:rsid w:val="00BB2CFE"/>
    <w:rsid w:val="00BB300F"/>
    <w:rsid w:val="00BB3BD1"/>
    <w:rsid w:val="00BB7F13"/>
    <w:rsid w:val="00BC2AD2"/>
    <w:rsid w:val="00BC2B29"/>
    <w:rsid w:val="00BC3D09"/>
    <w:rsid w:val="00BC5D6B"/>
    <w:rsid w:val="00BC7F18"/>
    <w:rsid w:val="00BD03A6"/>
    <w:rsid w:val="00BD0A40"/>
    <w:rsid w:val="00BD14AF"/>
    <w:rsid w:val="00BD2AA5"/>
    <w:rsid w:val="00BD2D61"/>
    <w:rsid w:val="00BD3AAD"/>
    <w:rsid w:val="00BD4045"/>
    <w:rsid w:val="00BD5BE3"/>
    <w:rsid w:val="00BE0EEC"/>
    <w:rsid w:val="00BE1457"/>
    <w:rsid w:val="00BE53BB"/>
    <w:rsid w:val="00BE7168"/>
    <w:rsid w:val="00BF0B4D"/>
    <w:rsid w:val="00BF1E7F"/>
    <w:rsid w:val="00BF49AD"/>
    <w:rsid w:val="00BF6E29"/>
    <w:rsid w:val="00BF6E9E"/>
    <w:rsid w:val="00C05CEF"/>
    <w:rsid w:val="00C124D3"/>
    <w:rsid w:val="00C13756"/>
    <w:rsid w:val="00C14487"/>
    <w:rsid w:val="00C2209A"/>
    <w:rsid w:val="00C265D3"/>
    <w:rsid w:val="00C31BFF"/>
    <w:rsid w:val="00C33D3E"/>
    <w:rsid w:val="00C3449A"/>
    <w:rsid w:val="00C364A5"/>
    <w:rsid w:val="00C372D9"/>
    <w:rsid w:val="00C37C01"/>
    <w:rsid w:val="00C4132F"/>
    <w:rsid w:val="00C41B76"/>
    <w:rsid w:val="00C43A76"/>
    <w:rsid w:val="00C43CF9"/>
    <w:rsid w:val="00C465EE"/>
    <w:rsid w:val="00C55120"/>
    <w:rsid w:val="00C55706"/>
    <w:rsid w:val="00C561E9"/>
    <w:rsid w:val="00C62B73"/>
    <w:rsid w:val="00C6415B"/>
    <w:rsid w:val="00C64351"/>
    <w:rsid w:val="00C702F3"/>
    <w:rsid w:val="00C7167F"/>
    <w:rsid w:val="00C749EE"/>
    <w:rsid w:val="00C75818"/>
    <w:rsid w:val="00C77511"/>
    <w:rsid w:val="00C84512"/>
    <w:rsid w:val="00C84C76"/>
    <w:rsid w:val="00C90005"/>
    <w:rsid w:val="00C90478"/>
    <w:rsid w:val="00C906B9"/>
    <w:rsid w:val="00C91049"/>
    <w:rsid w:val="00C924D0"/>
    <w:rsid w:val="00C926B8"/>
    <w:rsid w:val="00C927A3"/>
    <w:rsid w:val="00C947B5"/>
    <w:rsid w:val="00C94FF4"/>
    <w:rsid w:val="00CA0CA9"/>
    <w:rsid w:val="00CA12B4"/>
    <w:rsid w:val="00CA3B82"/>
    <w:rsid w:val="00CA3DD4"/>
    <w:rsid w:val="00CA4365"/>
    <w:rsid w:val="00CA6B98"/>
    <w:rsid w:val="00CB7156"/>
    <w:rsid w:val="00CC4606"/>
    <w:rsid w:val="00CC47FE"/>
    <w:rsid w:val="00CC686D"/>
    <w:rsid w:val="00CD0E5D"/>
    <w:rsid w:val="00CD698B"/>
    <w:rsid w:val="00CE041C"/>
    <w:rsid w:val="00CE39BD"/>
    <w:rsid w:val="00CE5E78"/>
    <w:rsid w:val="00CF0086"/>
    <w:rsid w:val="00CF16B3"/>
    <w:rsid w:val="00CF655B"/>
    <w:rsid w:val="00CF788B"/>
    <w:rsid w:val="00D00290"/>
    <w:rsid w:val="00D07F21"/>
    <w:rsid w:val="00D123B4"/>
    <w:rsid w:val="00D15297"/>
    <w:rsid w:val="00D175B0"/>
    <w:rsid w:val="00D20A37"/>
    <w:rsid w:val="00D21916"/>
    <w:rsid w:val="00D21FF4"/>
    <w:rsid w:val="00D22023"/>
    <w:rsid w:val="00D224EC"/>
    <w:rsid w:val="00D241E3"/>
    <w:rsid w:val="00D24BE1"/>
    <w:rsid w:val="00D304F8"/>
    <w:rsid w:val="00D30953"/>
    <w:rsid w:val="00D329B3"/>
    <w:rsid w:val="00D354EB"/>
    <w:rsid w:val="00D35688"/>
    <w:rsid w:val="00D366CE"/>
    <w:rsid w:val="00D37CEE"/>
    <w:rsid w:val="00D40E35"/>
    <w:rsid w:val="00D516C7"/>
    <w:rsid w:val="00D56ABB"/>
    <w:rsid w:val="00D60EF0"/>
    <w:rsid w:val="00D6366E"/>
    <w:rsid w:val="00D75669"/>
    <w:rsid w:val="00D8060C"/>
    <w:rsid w:val="00D80B37"/>
    <w:rsid w:val="00D82AAC"/>
    <w:rsid w:val="00D831DA"/>
    <w:rsid w:val="00D83457"/>
    <w:rsid w:val="00D87CDC"/>
    <w:rsid w:val="00D92FC7"/>
    <w:rsid w:val="00D94A8E"/>
    <w:rsid w:val="00D972B0"/>
    <w:rsid w:val="00D976BD"/>
    <w:rsid w:val="00DA0AFC"/>
    <w:rsid w:val="00DA17EF"/>
    <w:rsid w:val="00DA1B6F"/>
    <w:rsid w:val="00DA3BA2"/>
    <w:rsid w:val="00DA547F"/>
    <w:rsid w:val="00DA5E92"/>
    <w:rsid w:val="00DB1441"/>
    <w:rsid w:val="00DB2044"/>
    <w:rsid w:val="00DB2F5A"/>
    <w:rsid w:val="00DB76CD"/>
    <w:rsid w:val="00DB77CB"/>
    <w:rsid w:val="00DC3111"/>
    <w:rsid w:val="00DC5555"/>
    <w:rsid w:val="00DD2058"/>
    <w:rsid w:val="00DD38CC"/>
    <w:rsid w:val="00DE0460"/>
    <w:rsid w:val="00DE0522"/>
    <w:rsid w:val="00DE2444"/>
    <w:rsid w:val="00DF284B"/>
    <w:rsid w:val="00DF6814"/>
    <w:rsid w:val="00DF7087"/>
    <w:rsid w:val="00E00946"/>
    <w:rsid w:val="00E01067"/>
    <w:rsid w:val="00E050EE"/>
    <w:rsid w:val="00E05AC8"/>
    <w:rsid w:val="00E06300"/>
    <w:rsid w:val="00E136E5"/>
    <w:rsid w:val="00E25E4D"/>
    <w:rsid w:val="00E26F29"/>
    <w:rsid w:val="00E27AF9"/>
    <w:rsid w:val="00E27C0C"/>
    <w:rsid w:val="00E30EE4"/>
    <w:rsid w:val="00E3299B"/>
    <w:rsid w:val="00E35E8B"/>
    <w:rsid w:val="00E362C4"/>
    <w:rsid w:val="00E36818"/>
    <w:rsid w:val="00E378D2"/>
    <w:rsid w:val="00E40505"/>
    <w:rsid w:val="00E40D00"/>
    <w:rsid w:val="00E45D9E"/>
    <w:rsid w:val="00E530F3"/>
    <w:rsid w:val="00E53805"/>
    <w:rsid w:val="00E57062"/>
    <w:rsid w:val="00E57778"/>
    <w:rsid w:val="00E621F2"/>
    <w:rsid w:val="00E625F2"/>
    <w:rsid w:val="00E62D45"/>
    <w:rsid w:val="00E664AB"/>
    <w:rsid w:val="00E6698C"/>
    <w:rsid w:val="00E732C6"/>
    <w:rsid w:val="00E7650A"/>
    <w:rsid w:val="00E77CC1"/>
    <w:rsid w:val="00E8219B"/>
    <w:rsid w:val="00E83EA6"/>
    <w:rsid w:val="00E84936"/>
    <w:rsid w:val="00E85DD1"/>
    <w:rsid w:val="00E8608C"/>
    <w:rsid w:val="00E86EAD"/>
    <w:rsid w:val="00E94DCD"/>
    <w:rsid w:val="00E95245"/>
    <w:rsid w:val="00E95F8A"/>
    <w:rsid w:val="00E963C0"/>
    <w:rsid w:val="00E97B6F"/>
    <w:rsid w:val="00E97D9D"/>
    <w:rsid w:val="00EA0B7E"/>
    <w:rsid w:val="00EA2FB7"/>
    <w:rsid w:val="00EA62C5"/>
    <w:rsid w:val="00EB23F0"/>
    <w:rsid w:val="00EB6E96"/>
    <w:rsid w:val="00ED4BA6"/>
    <w:rsid w:val="00ED5276"/>
    <w:rsid w:val="00ED7B92"/>
    <w:rsid w:val="00EE1DB0"/>
    <w:rsid w:val="00EE3B9C"/>
    <w:rsid w:val="00EF0374"/>
    <w:rsid w:val="00EF18E0"/>
    <w:rsid w:val="00EF276B"/>
    <w:rsid w:val="00EF3F49"/>
    <w:rsid w:val="00EF5659"/>
    <w:rsid w:val="00F03004"/>
    <w:rsid w:val="00F06AD3"/>
    <w:rsid w:val="00F111DD"/>
    <w:rsid w:val="00F130AF"/>
    <w:rsid w:val="00F14FA9"/>
    <w:rsid w:val="00F207B8"/>
    <w:rsid w:val="00F21152"/>
    <w:rsid w:val="00F22D16"/>
    <w:rsid w:val="00F22E68"/>
    <w:rsid w:val="00F234DE"/>
    <w:rsid w:val="00F26B30"/>
    <w:rsid w:val="00F27C3E"/>
    <w:rsid w:val="00F31E56"/>
    <w:rsid w:val="00F33C6B"/>
    <w:rsid w:val="00F359A5"/>
    <w:rsid w:val="00F36552"/>
    <w:rsid w:val="00F37F67"/>
    <w:rsid w:val="00F42111"/>
    <w:rsid w:val="00F4327B"/>
    <w:rsid w:val="00F44069"/>
    <w:rsid w:val="00F46805"/>
    <w:rsid w:val="00F55ECF"/>
    <w:rsid w:val="00F56840"/>
    <w:rsid w:val="00F63B27"/>
    <w:rsid w:val="00F6784A"/>
    <w:rsid w:val="00F70AEA"/>
    <w:rsid w:val="00F725A9"/>
    <w:rsid w:val="00F729B4"/>
    <w:rsid w:val="00F737F7"/>
    <w:rsid w:val="00F74A2E"/>
    <w:rsid w:val="00F758CB"/>
    <w:rsid w:val="00F763F4"/>
    <w:rsid w:val="00F811ED"/>
    <w:rsid w:val="00F82314"/>
    <w:rsid w:val="00F85DCC"/>
    <w:rsid w:val="00F86E14"/>
    <w:rsid w:val="00F87676"/>
    <w:rsid w:val="00F9216C"/>
    <w:rsid w:val="00F9727C"/>
    <w:rsid w:val="00F97698"/>
    <w:rsid w:val="00F97745"/>
    <w:rsid w:val="00FA0321"/>
    <w:rsid w:val="00FA3F17"/>
    <w:rsid w:val="00FA450D"/>
    <w:rsid w:val="00FA48E2"/>
    <w:rsid w:val="00FA54C4"/>
    <w:rsid w:val="00FB5129"/>
    <w:rsid w:val="00FB62DA"/>
    <w:rsid w:val="00FC4D43"/>
    <w:rsid w:val="00FC6937"/>
    <w:rsid w:val="00FC6D14"/>
    <w:rsid w:val="00FD3E88"/>
    <w:rsid w:val="00FD53C5"/>
    <w:rsid w:val="00FD6D19"/>
    <w:rsid w:val="00FE13D4"/>
    <w:rsid w:val="00FE1882"/>
    <w:rsid w:val="00FE1D2C"/>
    <w:rsid w:val="00FE26C3"/>
    <w:rsid w:val="00FE40F6"/>
    <w:rsid w:val="00FE689C"/>
    <w:rsid w:val="00FF2348"/>
    <w:rsid w:val="00FF58E5"/>
    <w:rsid w:val="00FF5C41"/>
    <w:rsid w:val="00FF7455"/>
    <w:rsid w:val="00FF77F4"/>
    <w:rsid w:val="00FF7A6D"/>
    <w:rsid w:val="00FF7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D43"/>
    <w:pPr>
      <w:widowControl w:val="0"/>
    </w:pPr>
    <w:rPr>
      <w:snapToGrid w:val="0"/>
      <w:kern w:val="28"/>
      <w:sz w:val="22"/>
    </w:rPr>
  </w:style>
  <w:style w:type="paragraph" w:styleId="Heading1">
    <w:name w:val="heading 1"/>
    <w:basedOn w:val="Normal"/>
    <w:next w:val="ParaNum"/>
    <w:link w:val="Heading1Char"/>
    <w:qFormat/>
    <w:rsid w:val="00FC4D4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FC4D43"/>
    <w:pPr>
      <w:keepNext/>
      <w:numPr>
        <w:ilvl w:val="1"/>
        <w:numId w:val="3"/>
      </w:numPr>
      <w:spacing w:after="120"/>
      <w:outlineLvl w:val="1"/>
    </w:pPr>
    <w:rPr>
      <w:b/>
    </w:rPr>
  </w:style>
  <w:style w:type="paragraph" w:styleId="Heading3">
    <w:name w:val="heading 3"/>
    <w:basedOn w:val="Normal"/>
    <w:next w:val="ParaNum"/>
    <w:link w:val="Heading3Char"/>
    <w:qFormat/>
    <w:rsid w:val="00FC4D43"/>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FC4D43"/>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FC4D43"/>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FC4D43"/>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FC4D43"/>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FC4D4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FC4D4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C4D4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C4D43"/>
  </w:style>
  <w:style w:type="paragraph" w:styleId="BalloonText">
    <w:name w:val="Balloon Text"/>
    <w:basedOn w:val="Normal"/>
    <w:link w:val="BalloonTextChar1"/>
    <w:rsid w:val="00ED6CA2"/>
    <w:rPr>
      <w:rFonts w:ascii="Tahoma" w:hAnsi="Tahoma" w:cs="Tahoma"/>
      <w:sz w:val="16"/>
      <w:szCs w:val="16"/>
    </w:rPr>
  </w:style>
  <w:style w:type="character" w:customStyle="1" w:styleId="BalloonTextChar">
    <w:name w:val="Balloon Text Char"/>
    <w:uiPriority w:val="99"/>
    <w:semiHidden/>
    <w:rsid w:val="00EF4BD4"/>
    <w:rPr>
      <w:rFonts w:ascii="Lucida Grande" w:hAnsi="Lucida Grande"/>
      <w:sz w:val="18"/>
      <w:szCs w:val="18"/>
    </w:rPr>
  </w:style>
  <w:style w:type="paragraph" w:customStyle="1" w:styleId="ParaNum">
    <w:name w:val="ParaNum"/>
    <w:basedOn w:val="Normal"/>
    <w:link w:val="ParaNumCharChar1"/>
    <w:rsid w:val="00FC4D43"/>
    <w:pPr>
      <w:numPr>
        <w:numId w:val="2"/>
      </w:numPr>
      <w:tabs>
        <w:tab w:val="clear" w:pos="1080"/>
        <w:tab w:val="num" w:pos="1440"/>
      </w:tabs>
      <w:spacing w:after="120"/>
    </w:pPr>
  </w:style>
  <w:style w:type="paragraph" w:styleId="EndnoteText">
    <w:name w:val="endnote text"/>
    <w:basedOn w:val="Normal"/>
    <w:semiHidden/>
    <w:rsid w:val="00FC4D43"/>
    <w:rPr>
      <w:sz w:val="20"/>
    </w:rPr>
  </w:style>
  <w:style w:type="character" w:styleId="EndnoteReference">
    <w:name w:val="endnote reference"/>
    <w:semiHidden/>
    <w:rsid w:val="00FC4D43"/>
    <w:rPr>
      <w:vertAlign w:val="superscript"/>
    </w:rPr>
  </w:style>
  <w:style w:type="paragraph" w:styleId="FootnoteText">
    <w:name w:val="footnote text"/>
    <w:aliases w:val="ALTS FOOTNOTE,fn,Footnote Text Char2 Char,Footnote Text Char3 Char1 Char,Footnote Text Char2 Char1 Char1 Char,Footnote Text Char3 Char1 Char Char Char,Footnote Text Char2 Char1 Char1 Char Char Char,fn Char1,f,Footnote Text Cha,fn ,fn Ch"/>
    <w:link w:val="FootnoteTextChar"/>
    <w:rsid w:val="00FC4D43"/>
    <w:pPr>
      <w:spacing w:after="120"/>
    </w:pPr>
  </w:style>
  <w:style w:type="character" w:styleId="FootnoteReference">
    <w:name w:val="footnote reference"/>
    <w:aliases w:val="Style 12,(NECG) Footnote Reference,Style 13,Appel note de bas de p,Style 124,fr,o,Style 3,FR,Style 17,Footnote Reference/,Style 6,Style 7"/>
    <w:rsid w:val="00FC4D43"/>
    <w:rPr>
      <w:rFonts w:ascii="Times New Roman" w:hAnsi="Times New Roman"/>
      <w:dstrike w:val="0"/>
      <w:color w:val="auto"/>
      <w:sz w:val="20"/>
      <w:vertAlign w:val="superscript"/>
    </w:rPr>
  </w:style>
  <w:style w:type="paragraph" w:styleId="TOC1">
    <w:name w:val="toc 1"/>
    <w:basedOn w:val="Normal"/>
    <w:next w:val="Normal"/>
    <w:rsid w:val="00FC4D43"/>
    <w:pPr>
      <w:tabs>
        <w:tab w:val="left" w:pos="360"/>
        <w:tab w:val="right" w:leader="dot" w:pos="9360"/>
      </w:tabs>
      <w:suppressAutoHyphens/>
      <w:ind w:left="360" w:right="720" w:hanging="360"/>
    </w:pPr>
    <w:rPr>
      <w:caps/>
      <w:noProof/>
    </w:rPr>
  </w:style>
  <w:style w:type="paragraph" w:styleId="TOC2">
    <w:name w:val="toc 2"/>
    <w:basedOn w:val="Normal"/>
    <w:next w:val="Normal"/>
    <w:rsid w:val="00FC4D43"/>
    <w:pPr>
      <w:tabs>
        <w:tab w:val="left" w:pos="720"/>
        <w:tab w:val="right" w:leader="dot" w:pos="9360"/>
      </w:tabs>
      <w:suppressAutoHyphens/>
      <w:ind w:left="720" w:right="720" w:hanging="360"/>
    </w:pPr>
    <w:rPr>
      <w:noProof/>
    </w:rPr>
  </w:style>
  <w:style w:type="paragraph" w:styleId="TOC3">
    <w:name w:val="toc 3"/>
    <w:basedOn w:val="Normal"/>
    <w:next w:val="Normal"/>
    <w:rsid w:val="00FC4D43"/>
    <w:pPr>
      <w:tabs>
        <w:tab w:val="left" w:pos="1080"/>
        <w:tab w:val="right" w:leader="dot" w:pos="9360"/>
      </w:tabs>
      <w:suppressAutoHyphens/>
      <w:ind w:left="1080" w:right="720" w:hanging="360"/>
    </w:pPr>
    <w:rPr>
      <w:noProof/>
    </w:rPr>
  </w:style>
  <w:style w:type="paragraph" w:styleId="TOC4">
    <w:name w:val="toc 4"/>
    <w:basedOn w:val="Normal"/>
    <w:next w:val="Normal"/>
    <w:autoRedefine/>
    <w:rsid w:val="00FC4D4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C4D4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C4D4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C4D4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C4D4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C4D4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C4D43"/>
    <w:pPr>
      <w:tabs>
        <w:tab w:val="right" w:pos="9360"/>
      </w:tabs>
      <w:suppressAutoHyphens/>
    </w:pPr>
  </w:style>
  <w:style w:type="character" w:customStyle="1" w:styleId="EquationCaption">
    <w:name w:val="_Equation Caption"/>
    <w:rsid w:val="00FC4D43"/>
  </w:style>
  <w:style w:type="paragraph" w:styleId="Header">
    <w:name w:val="header"/>
    <w:basedOn w:val="Normal"/>
    <w:link w:val="HeaderChar"/>
    <w:autoRedefine/>
    <w:rsid w:val="00FC4D43"/>
    <w:pPr>
      <w:tabs>
        <w:tab w:val="center" w:pos="4680"/>
        <w:tab w:val="right" w:pos="9360"/>
      </w:tabs>
    </w:pPr>
    <w:rPr>
      <w:b/>
    </w:rPr>
  </w:style>
  <w:style w:type="paragraph" w:styleId="Footer">
    <w:name w:val="footer"/>
    <w:basedOn w:val="Normal"/>
    <w:link w:val="FooterChar"/>
    <w:rsid w:val="00FC4D43"/>
    <w:pPr>
      <w:tabs>
        <w:tab w:val="center" w:pos="4320"/>
        <w:tab w:val="right" w:pos="8640"/>
      </w:tabs>
    </w:pPr>
  </w:style>
  <w:style w:type="character" w:styleId="PageNumber">
    <w:name w:val="page number"/>
    <w:basedOn w:val="DefaultParagraphFont"/>
    <w:rsid w:val="00FC4D43"/>
  </w:style>
  <w:style w:type="paragraph" w:styleId="BlockText">
    <w:name w:val="Block Text"/>
    <w:basedOn w:val="Normal"/>
    <w:rsid w:val="00FC4D43"/>
    <w:pPr>
      <w:spacing w:after="240"/>
      <w:ind w:left="1440" w:right="1440"/>
    </w:pPr>
  </w:style>
  <w:style w:type="paragraph" w:customStyle="1" w:styleId="Paratitle">
    <w:name w:val="Para title"/>
    <w:basedOn w:val="Normal"/>
    <w:rsid w:val="00FC4D43"/>
    <w:pPr>
      <w:tabs>
        <w:tab w:val="center" w:pos="9270"/>
      </w:tabs>
      <w:spacing w:after="240"/>
    </w:pPr>
    <w:rPr>
      <w:spacing w:val="-2"/>
    </w:rPr>
  </w:style>
  <w:style w:type="paragraph" w:customStyle="1" w:styleId="Bullet">
    <w:name w:val="Bullet"/>
    <w:basedOn w:val="Normal"/>
    <w:rsid w:val="00FC4D43"/>
    <w:pPr>
      <w:tabs>
        <w:tab w:val="left" w:pos="2160"/>
      </w:tabs>
      <w:spacing w:after="220"/>
      <w:ind w:left="2160" w:hanging="720"/>
    </w:pPr>
  </w:style>
  <w:style w:type="paragraph" w:customStyle="1" w:styleId="TableFormat">
    <w:name w:val="TableFormat"/>
    <w:basedOn w:val="Bullet"/>
    <w:rsid w:val="00FC4D43"/>
    <w:pPr>
      <w:tabs>
        <w:tab w:val="clear" w:pos="2160"/>
        <w:tab w:val="left" w:pos="5040"/>
      </w:tabs>
      <w:ind w:left="5040" w:hanging="3600"/>
    </w:pPr>
  </w:style>
  <w:style w:type="paragraph" w:customStyle="1" w:styleId="TOCTitle">
    <w:name w:val="TOC Title"/>
    <w:basedOn w:val="Normal"/>
    <w:rsid w:val="00FC4D4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C4D43"/>
    <w:pPr>
      <w:jc w:val="center"/>
    </w:pPr>
    <w:rPr>
      <w:rFonts w:ascii="Times New Roman Bold" w:hAnsi="Times New Roman Bold"/>
      <w:b/>
      <w:bCs/>
      <w:caps/>
      <w:szCs w:val="22"/>
    </w:rPr>
  </w:style>
  <w:style w:type="character" w:styleId="Hyperlink">
    <w:name w:val="Hyperlink"/>
    <w:rsid w:val="00FC4D43"/>
    <w:rPr>
      <w:color w:val="0000FF"/>
      <w:u w:val="single"/>
    </w:rPr>
  </w:style>
  <w:style w:type="character" w:customStyle="1" w:styleId="FootnoteTextChar">
    <w:name w:val="Footnote Text Char"/>
    <w:aliases w:val="ALTS FOOTNOTE Char,fn Char,Footnote Text Char2 Char Char,Footnote Text Char3 Char1 Char Char,Footnote Text Char2 Char1 Char1 Char Char,Footnote Text Char3 Char1 Char Char Char Char,Footnote Text Char2 Char1 Char1 Char Char Char Char"/>
    <w:link w:val="FootnoteText"/>
    <w:rsid w:val="00673B96"/>
  </w:style>
  <w:style w:type="character" w:styleId="CommentReference">
    <w:name w:val="annotation reference"/>
    <w:rsid w:val="00691BB8"/>
    <w:rPr>
      <w:sz w:val="18"/>
    </w:rPr>
  </w:style>
  <w:style w:type="character" w:customStyle="1" w:styleId="ParaNumCharChar1">
    <w:name w:val="ParaNum Char Char1"/>
    <w:link w:val="ParaNum"/>
    <w:rsid w:val="0042302D"/>
    <w:rPr>
      <w:snapToGrid w:val="0"/>
      <w:kern w:val="28"/>
      <w:sz w:val="22"/>
    </w:rPr>
  </w:style>
  <w:style w:type="character" w:customStyle="1" w:styleId="BalloonTextChar1">
    <w:name w:val="Balloon Text Char1"/>
    <w:link w:val="BalloonText"/>
    <w:rsid w:val="00ED6CA2"/>
    <w:rPr>
      <w:rFonts w:ascii="Tahoma" w:hAnsi="Tahoma" w:cs="Tahoma"/>
      <w:snapToGrid w:val="0"/>
      <w:kern w:val="28"/>
      <w:sz w:val="16"/>
      <w:szCs w:val="16"/>
    </w:rPr>
  </w:style>
  <w:style w:type="paragraph" w:styleId="CommentText">
    <w:name w:val="annotation text"/>
    <w:basedOn w:val="Normal"/>
    <w:link w:val="CommentTextChar"/>
    <w:rsid w:val="00764D1C"/>
    <w:rPr>
      <w:sz w:val="20"/>
    </w:rPr>
  </w:style>
  <w:style w:type="character" w:customStyle="1" w:styleId="CommentTextChar">
    <w:name w:val="Comment Text Char"/>
    <w:link w:val="CommentText"/>
    <w:rsid w:val="00764D1C"/>
    <w:rPr>
      <w:snapToGrid w:val="0"/>
      <w:kern w:val="28"/>
    </w:rPr>
  </w:style>
  <w:style w:type="paragraph" w:styleId="CommentSubject">
    <w:name w:val="annotation subject"/>
    <w:basedOn w:val="CommentText"/>
    <w:next w:val="CommentText"/>
    <w:link w:val="CommentSubjectChar"/>
    <w:rsid w:val="00764D1C"/>
    <w:rPr>
      <w:b/>
      <w:bCs/>
    </w:rPr>
  </w:style>
  <w:style w:type="character" w:customStyle="1" w:styleId="CommentSubjectChar">
    <w:name w:val="Comment Subject Char"/>
    <w:link w:val="CommentSubject"/>
    <w:rsid w:val="00764D1C"/>
    <w:rPr>
      <w:b/>
      <w:bCs/>
      <w:snapToGrid w:val="0"/>
      <w:kern w:val="28"/>
    </w:rPr>
  </w:style>
  <w:style w:type="paragraph" w:customStyle="1" w:styleId="ColorfulList-Accent11">
    <w:name w:val="Colorful List - Accent 11"/>
    <w:basedOn w:val="Normal"/>
    <w:uiPriority w:val="34"/>
    <w:qFormat/>
    <w:rsid w:val="00B17003"/>
    <w:pPr>
      <w:ind w:left="720"/>
      <w:contextualSpacing/>
    </w:pPr>
  </w:style>
  <w:style w:type="character" w:customStyle="1" w:styleId="st1">
    <w:name w:val="st1"/>
    <w:basedOn w:val="DefaultParagraphFont"/>
    <w:rsid w:val="00F63C57"/>
  </w:style>
  <w:style w:type="paragraph" w:styleId="NormalWeb">
    <w:name w:val="Normal (Web)"/>
    <w:basedOn w:val="Normal"/>
    <w:uiPriority w:val="99"/>
    <w:unhideWhenUsed/>
    <w:rsid w:val="00E2406F"/>
    <w:pPr>
      <w:widowControl/>
    </w:pPr>
    <w:rPr>
      <w:rFonts w:eastAsia="Calibri"/>
      <w:snapToGrid/>
      <w:kern w:val="0"/>
      <w:sz w:val="24"/>
      <w:szCs w:val="24"/>
    </w:rPr>
  </w:style>
  <w:style w:type="character" w:styleId="Emphasis">
    <w:name w:val="Emphasis"/>
    <w:uiPriority w:val="20"/>
    <w:qFormat/>
    <w:rsid w:val="00E2406F"/>
    <w:rPr>
      <w:i/>
      <w:iCs/>
    </w:rPr>
  </w:style>
  <w:style w:type="paragraph" w:customStyle="1" w:styleId="ColorfulShading-Accent11">
    <w:name w:val="Colorful Shading - Accent 11"/>
    <w:hidden/>
    <w:uiPriority w:val="99"/>
    <w:semiHidden/>
    <w:rsid w:val="00A54900"/>
    <w:rPr>
      <w:snapToGrid w:val="0"/>
      <w:kern w:val="28"/>
      <w:sz w:val="22"/>
    </w:rPr>
  </w:style>
  <w:style w:type="paragraph" w:customStyle="1" w:styleId="Default">
    <w:name w:val="Default"/>
    <w:rsid w:val="005A6916"/>
    <w:pPr>
      <w:autoSpaceDE w:val="0"/>
      <w:autoSpaceDN w:val="0"/>
      <w:adjustRightInd w:val="0"/>
    </w:pPr>
    <w:rPr>
      <w:color w:val="000000"/>
      <w:sz w:val="24"/>
      <w:szCs w:val="24"/>
    </w:rPr>
  </w:style>
  <w:style w:type="paragraph" w:customStyle="1" w:styleId="TOCHeading1">
    <w:name w:val="TOC Heading1"/>
    <w:basedOn w:val="Heading1"/>
    <w:next w:val="Normal"/>
    <w:uiPriority w:val="39"/>
    <w:unhideWhenUsed/>
    <w:qFormat/>
    <w:rsid w:val="00AB3361"/>
    <w:pPr>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character" w:styleId="Strong">
    <w:name w:val="Strong"/>
    <w:qFormat/>
    <w:rsid w:val="00452E5F"/>
    <w:rPr>
      <w:b/>
      <w:bCs/>
    </w:rPr>
  </w:style>
  <w:style w:type="character" w:customStyle="1" w:styleId="Heading2Char">
    <w:name w:val="Heading 2 Char"/>
    <w:link w:val="Heading2"/>
    <w:rsid w:val="009C0A56"/>
    <w:rPr>
      <w:b/>
      <w:snapToGrid w:val="0"/>
      <w:kern w:val="28"/>
      <w:sz w:val="22"/>
    </w:rPr>
  </w:style>
  <w:style w:type="character" w:customStyle="1" w:styleId="Heading3Char">
    <w:name w:val="Heading 3 Char"/>
    <w:link w:val="Heading3"/>
    <w:rsid w:val="009C0A56"/>
    <w:rPr>
      <w:b/>
      <w:snapToGrid w:val="0"/>
      <w:kern w:val="28"/>
      <w:sz w:val="22"/>
    </w:rPr>
  </w:style>
  <w:style w:type="character" w:customStyle="1" w:styleId="ptext-">
    <w:name w:val="ptext-"/>
    <w:rsid w:val="0050193F"/>
  </w:style>
  <w:style w:type="paragraph" w:styleId="DocumentMap">
    <w:name w:val="Document Map"/>
    <w:basedOn w:val="Normal"/>
    <w:link w:val="DocumentMapChar"/>
    <w:rsid w:val="008C5F92"/>
    <w:rPr>
      <w:rFonts w:ascii="Lucida Grande" w:hAnsi="Lucida Grande" w:cs="Lucida Grande"/>
      <w:sz w:val="24"/>
      <w:szCs w:val="24"/>
    </w:rPr>
  </w:style>
  <w:style w:type="character" w:customStyle="1" w:styleId="DocumentMapChar">
    <w:name w:val="Document Map Char"/>
    <w:link w:val="DocumentMap"/>
    <w:rsid w:val="008C5F92"/>
    <w:rPr>
      <w:rFonts w:ascii="Lucida Grande" w:hAnsi="Lucida Grande" w:cs="Lucida Grande"/>
      <w:snapToGrid w:val="0"/>
      <w:kern w:val="28"/>
      <w:sz w:val="24"/>
      <w:szCs w:val="24"/>
    </w:rPr>
  </w:style>
  <w:style w:type="paragraph" w:customStyle="1" w:styleId="MediumGrid1-Accent21">
    <w:name w:val="Medium Grid 1 - Accent 21"/>
    <w:basedOn w:val="Normal"/>
    <w:uiPriority w:val="34"/>
    <w:qFormat/>
    <w:rsid w:val="00463A4A"/>
    <w:pPr>
      <w:ind w:left="720"/>
      <w:contextualSpacing/>
    </w:pPr>
  </w:style>
  <w:style w:type="table" w:styleId="TableGrid">
    <w:name w:val="Table Grid"/>
    <w:basedOn w:val="TableNormal"/>
    <w:uiPriority w:val="59"/>
    <w:rsid w:val="005720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Shading-Accent12">
    <w:name w:val="Colorful Shading - Accent 12"/>
    <w:hidden/>
    <w:uiPriority w:val="71"/>
    <w:rsid w:val="00C76067"/>
    <w:rPr>
      <w:snapToGrid w:val="0"/>
      <w:kern w:val="28"/>
      <w:sz w:val="22"/>
    </w:rPr>
  </w:style>
  <w:style w:type="paragraph" w:styleId="Revision">
    <w:name w:val="Revision"/>
    <w:hidden/>
    <w:uiPriority w:val="99"/>
    <w:semiHidden/>
    <w:rsid w:val="001F0491"/>
    <w:rPr>
      <w:snapToGrid w:val="0"/>
      <w:kern w:val="28"/>
      <w:sz w:val="22"/>
    </w:rPr>
  </w:style>
  <w:style w:type="paragraph" w:styleId="ListParagraph">
    <w:name w:val="List Paragraph"/>
    <w:basedOn w:val="Normal"/>
    <w:uiPriority w:val="34"/>
    <w:qFormat/>
    <w:rsid w:val="00834030"/>
    <w:pPr>
      <w:widowControl/>
      <w:ind w:left="720"/>
      <w:contextualSpacing/>
    </w:pPr>
    <w:rPr>
      <w:snapToGrid/>
      <w:kern w:val="0"/>
      <w:sz w:val="24"/>
    </w:rPr>
  </w:style>
  <w:style w:type="character" w:customStyle="1" w:styleId="cosearchwithinterm4">
    <w:name w:val="co_searchwithinterm4"/>
    <w:basedOn w:val="DefaultParagraphFont"/>
    <w:rsid w:val="00652169"/>
    <w:rPr>
      <w:b/>
      <w:bCs/>
    </w:rPr>
  </w:style>
  <w:style w:type="paragraph" w:styleId="PlainText">
    <w:name w:val="Plain Text"/>
    <w:basedOn w:val="Normal"/>
    <w:link w:val="PlainTextChar"/>
    <w:uiPriority w:val="99"/>
    <w:unhideWhenUsed/>
    <w:rsid w:val="00401524"/>
    <w:pPr>
      <w:widowControl/>
    </w:pPr>
    <w:rPr>
      <w:rFonts w:ascii="Calibri" w:eastAsiaTheme="minorHAnsi" w:hAnsi="Calibri" w:cstheme="minorBidi"/>
      <w:snapToGrid/>
      <w:kern w:val="0"/>
      <w:szCs w:val="21"/>
    </w:rPr>
  </w:style>
  <w:style w:type="character" w:customStyle="1" w:styleId="PlainTextChar">
    <w:name w:val="Plain Text Char"/>
    <w:basedOn w:val="DefaultParagraphFont"/>
    <w:link w:val="PlainText"/>
    <w:uiPriority w:val="99"/>
    <w:rsid w:val="00401524"/>
    <w:rPr>
      <w:rFonts w:ascii="Calibri" w:eastAsiaTheme="minorHAnsi" w:hAnsi="Calibri" w:cstheme="minorBidi"/>
      <w:sz w:val="22"/>
      <w:szCs w:val="21"/>
    </w:rPr>
  </w:style>
  <w:style w:type="character" w:customStyle="1" w:styleId="apple-converted-space">
    <w:name w:val="apple-converted-space"/>
    <w:basedOn w:val="DefaultParagraphFont"/>
    <w:rsid w:val="00F737F7"/>
  </w:style>
  <w:style w:type="character" w:customStyle="1" w:styleId="FooterChar">
    <w:name w:val="Footer Char"/>
    <w:basedOn w:val="DefaultParagraphFont"/>
    <w:link w:val="Footer"/>
    <w:rsid w:val="00F737F7"/>
    <w:rPr>
      <w:snapToGrid w:val="0"/>
      <w:kern w:val="28"/>
      <w:sz w:val="22"/>
    </w:rPr>
  </w:style>
  <w:style w:type="character" w:customStyle="1" w:styleId="Heading1Char">
    <w:name w:val="Heading 1 Char"/>
    <w:link w:val="Heading1"/>
    <w:rsid w:val="009C0A56"/>
    <w:rPr>
      <w:rFonts w:ascii="Times New Roman Bold" w:hAnsi="Times New Roman Bold"/>
      <w:b/>
      <w:caps/>
      <w:snapToGrid w:val="0"/>
      <w:kern w:val="28"/>
      <w:sz w:val="22"/>
    </w:rPr>
  </w:style>
  <w:style w:type="character" w:customStyle="1" w:styleId="Heading4Char">
    <w:name w:val="Heading 4 Char"/>
    <w:link w:val="Heading4"/>
    <w:rsid w:val="009C0A56"/>
    <w:rPr>
      <w:b/>
      <w:snapToGrid w:val="0"/>
      <w:kern w:val="28"/>
      <w:sz w:val="22"/>
    </w:rPr>
  </w:style>
  <w:style w:type="character" w:customStyle="1" w:styleId="Heading5Char">
    <w:name w:val="Heading 5 Char"/>
    <w:link w:val="Heading5"/>
    <w:rsid w:val="009C0A56"/>
    <w:rPr>
      <w:b/>
      <w:snapToGrid w:val="0"/>
      <w:kern w:val="28"/>
      <w:sz w:val="22"/>
    </w:rPr>
  </w:style>
  <w:style w:type="character" w:customStyle="1" w:styleId="Heading6Char">
    <w:name w:val="Heading 6 Char"/>
    <w:link w:val="Heading6"/>
    <w:rsid w:val="009C0A56"/>
    <w:rPr>
      <w:b/>
      <w:snapToGrid w:val="0"/>
      <w:kern w:val="28"/>
      <w:sz w:val="22"/>
    </w:rPr>
  </w:style>
  <w:style w:type="character" w:customStyle="1" w:styleId="Heading7Char">
    <w:name w:val="Heading 7 Char"/>
    <w:link w:val="Heading7"/>
    <w:rsid w:val="009C0A56"/>
    <w:rPr>
      <w:b/>
      <w:snapToGrid w:val="0"/>
      <w:kern w:val="28"/>
      <w:sz w:val="22"/>
    </w:rPr>
  </w:style>
  <w:style w:type="character" w:customStyle="1" w:styleId="Heading8Char">
    <w:name w:val="Heading 8 Char"/>
    <w:link w:val="Heading8"/>
    <w:rsid w:val="009C0A56"/>
    <w:rPr>
      <w:b/>
      <w:snapToGrid w:val="0"/>
      <w:kern w:val="28"/>
      <w:sz w:val="22"/>
    </w:rPr>
  </w:style>
  <w:style w:type="character" w:customStyle="1" w:styleId="Heading9Char">
    <w:name w:val="Heading 9 Char"/>
    <w:link w:val="Heading9"/>
    <w:rsid w:val="009C0A56"/>
    <w:rPr>
      <w:b/>
      <w:snapToGrid w:val="0"/>
      <w:kern w:val="28"/>
      <w:sz w:val="22"/>
    </w:rPr>
  </w:style>
  <w:style w:type="character" w:customStyle="1" w:styleId="HeaderChar">
    <w:name w:val="Header Char"/>
    <w:basedOn w:val="DefaultParagraphFont"/>
    <w:link w:val="Header"/>
    <w:rsid w:val="00204EEB"/>
    <w:rPr>
      <w:b/>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D43"/>
    <w:pPr>
      <w:widowControl w:val="0"/>
    </w:pPr>
    <w:rPr>
      <w:snapToGrid w:val="0"/>
      <w:kern w:val="28"/>
      <w:sz w:val="22"/>
    </w:rPr>
  </w:style>
  <w:style w:type="paragraph" w:styleId="Heading1">
    <w:name w:val="heading 1"/>
    <w:basedOn w:val="Normal"/>
    <w:next w:val="ParaNum"/>
    <w:link w:val="Heading1Char"/>
    <w:qFormat/>
    <w:rsid w:val="00FC4D4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FC4D43"/>
    <w:pPr>
      <w:keepNext/>
      <w:numPr>
        <w:ilvl w:val="1"/>
        <w:numId w:val="3"/>
      </w:numPr>
      <w:spacing w:after="120"/>
      <w:outlineLvl w:val="1"/>
    </w:pPr>
    <w:rPr>
      <w:b/>
    </w:rPr>
  </w:style>
  <w:style w:type="paragraph" w:styleId="Heading3">
    <w:name w:val="heading 3"/>
    <w:basedOn w:val="Normal"/>
    <w:next w:val="ParaNum"/>
    <w:link w:val="Heading3Char"/>
    <w:qFormat/>
    <w:rsid w:val="00FC4D43"/>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FC4D43"/>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FC4D43"/>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FC4D43"/>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FC4D43"/>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FC4D4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FC4D4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C4D4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C4D43"/>
  </w:style>
  <w:style w:type="paragraph" w:styleId="BalloonText">
    <w:name w:val="Balloon Text"/>
    <w:basedOn w:val="Normal"/>
    <w:link w:val="BalloonTextChar1"/>
    <w:rsid w:val="00ED6CA2"/>
    <w:rPr>
      <w:rFonts w:ascii="Tahoma" w:hAnsi="Tahoma" w:cs="Tahoma"/>
      <w:sz w:val="16"/>
      <w:szCs w:val="16"/>
    </w:rPr>
  </w:style>
  <w:style w:type="character" w:customStyle="1" w:styleId="BalloonTextChar">
    <w:name w:val="Balloon Text Char"/>
    <w:uiPriority w:val="99"/>
    <w:semiHidden/>
    <w:rsid w:val="00EF4BD4"/>
    <w:rPr>
      <w:rFonts w:ascii="Lucida Grande" w:hAnsi="Lucida Grande"/>
      <w:sz w:val="18"/>
      <w:szCs w:val="18"/>
    </w:rPr>
  </w:style>
  <w:style w:type="paragraph" w:customStyle="1" w:styleId="ParaNum">
    <w:name w:val="ParaNum"/>
    <w:basedOn w:val="Normal"/>
    <w:link w:val="ParaNumCharChar1"/>
    <w:rsid w:val="00FC4D43"/>
    <w:pPr>
      <w:numPr>
        <w:numId w:val="2"/>
      </w:numPr>
      <w:tabs>
        <w:tab w:val="clear" w:pos="1080"/>
        <w:tab w:val="num" w:pos="1440"/>
      </w:tabs>
      <w:spacing w:after="120"/>
    </w:pPr>
  </w:style>
  <w:style w:type="paragraph" w:styleId="EndnoteText">
    <w:name w:val="endnote text"/>
    <w:basedOn w:val="Normal"/>
    <w:semiHidden/>
    <w:rsid w:val="00FC4D43"/>
    <w:rPr>
      <w:sz w:val="20"/>
    </w:rPr>
  </w:style>
  <w:style w:type="character" w:styleId="EndnoteReference">
    <w:name w:val="endnote reference"/>
    <w:semiHidden/>
    <w:rsid w:val="00FC4D43"/>
    <w:rPr>
      <w:vertAlign w:val="superscript"/>
    </w:rPr>
  </w:style>
  <w:style w:type="paragraph" w:styleId="FootnoteText">
    <w:name w:val="footnote text"/>
    <w:aliases w:val="ALTS FOOTNOTE,fn,Footnote Text Char2 Char,Footnote Text Char3 Char1 Char,Footnote Text Char2 Char1 Char1 Char,Footnote Text Char3 Char1 Char Char Char,Footnote Text Char2 Char1 Char1 Char Char Char,fn Char1,f,Footnote Text Cha,fn ,fn Ch"/>
    <w:link w:val="FootnoteTextChar"/>
    <w:rsid w:val="00FC4D43"/>
    <w:pPr>
      <w:spacing w:after="120"/>
    </w:pPr>
  </w:style>
  <w:style w:type="character" w:styleId="FootnoteReference">
    <w:name w:val="footnote reference"/>
    <w:aliases w:val="Style 12,(NECG) Footnote Reference,Style 13,Appel note de bas de p,Style 124,fr,o,Style 3,FR,Style 17,Footnote Reference/,Style 6,Style 7"/>
    <w:rsid w:val="00FC4D43"/>
    <w:rPr>
      <w:rFonts w:ascii="Times New Roman" w:hAnsi="Times New Roman"/>
      <w:dstrike w:val="0"/>
      <w:color w:val="auto"/>
      <w:sz w:val="20"/>
      <w:vertAlign w:val="superscript"/>
    </w:rPr>
  </w:style>
  <w:style w:type="paragraph" w:styleId="TOC1">
    <w:name w:val="toc 1"/>
    <w:basedOn w:val="Normal"/>
    <w:next w:val="Normal"/>
    <w:rsid w:val="00FC4D43"/>
    <w:pPr>
      <w:tabs>
        <w:tab w:val="left" w:pos="360"/>
        <w:tab w:val="right" w:leader="dot" w:pos="9360"/>
      </w:tabs>
      <w:suppressAutoHyphens/>
      <w:ind w:left="360" w:right="720" w:hanging="360"/>
    </w:pPr>
    <w:rPr>
      <w:caps/>
      <w:noProof/>
    </w:rPr>
  </w:style>
  <w:style w:type="paragraph" w:styleId="TOC2">
    <w:name w:val="toc 2"/>
    <w:basedOn w:val="Normal"/>
    <w:next w:val="Normal"/>
    <w:rsid w:val="00FC4D43"/>
    <w:pPr>
      <w:tabs>
        <w:tab w:val="left" w:pos="720"/>
        <w:tab w:val="right" w:leader="dot" w:pos="9360"/>
      </w:tabs>
      <w:suppressAutoHyphens/>
      <w:ind w:left="720" w:right="720" w:hanging="360"/>
    </w:pPr>
    <w:rPr>
      <w:noProof/>
    </w:rPr>
  </w:style>
  <w:style w:type="paragraph" w:styleId="TOC3">
    <w:name w:val="toc 3"/>
    <w:basedOn w:val="Normal"/>
    <w:next w:val="Normal"/>
    <w:rsid w:val="00FC4D43"/>
    <w:pPr>
      <w:tabs>
        <w:tab w:val="left" w:pos="1080"/>
        <w:tab w:val="right" w:leader="dot" w:pos="9360"/>
      </w:tabs>
      <w:suppressAutoHyphens/>
      <w:ind w:left="1080" w:right="720" w:hanging="360"/>
    </w:pPr>
    <w:rPr>
      <w:noProof/>
    </w:rPr>
  </w:style>
  <w:style w:type="paragraph" w:styleId="TOC4">
    <w:name w:val="toc 4"/>
    <w:basedOn w:val="Normal"/>
    <w:next w:val="Normal"/>
    <w:autoRedefine/>
    <w:rsid w:val="00FC4D4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C4D4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C4D4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C4D4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C4D4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C4D4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C4D43"/>
    <w:pPr>
      <w:tabs>
        <w:tab w:val="right" w:pos="9360"/>
      </w:tabs>
      <w:suppressAutoHyphens/>
    </w:pPr>
  </w:style>
  <w:style w:type="character" w:customStyle="1" w:styleId="EquationCaption">
    <w:name w:val="_Equation Caption"/>
    <w:rsid w:val="00FC4D43"/>
  </w:style>
  <w:style w:type="paragraph" w:styleId="Header">
    <w:name w:val="header"/>
    <w:basedOn w:val="Normal"/>
    <w:link w:val="HeaderChar"/>
    <w:autoRedefine/>
    <w:rsid w:val="00FC4D43"/>
    <w:pPr>
      <w:tabs>
        <w:tab w:val="center" w:pos="4680"/>
        <w:tab w:val="right" w:pos="9360"/>
      </w:tabs>
    </w:pPr>
    <w:rPr>
      <w:b/>
    </w:rPr>
  </w:style>
  <w:style w:type="paragraph" w:styleId="Footer">
    <w:name w:val="footer"/>
    <w:basedOn w:val="Normal"/>
    <w:link w:val="FooterChar"/>
    <w:rsid w:val="00FC4D43"/>
    <w:pPr>
      <w:tabs>
        <w:tab w:val="center" w:pos="4320"/>
        <w:tab w:val="right" w:pos="8640"/>
      </w:tabs>
    </w:pPr>
  </w:style>
  <w:style w:type="character" w:styleId="PageNumber">
    <w:name w:val="page number"/>
    <w:basedOn w:val="DefaultParagraphFont"/>
    <w:rsid w:val="00FC4D43"/>
  </w:style>
  <w:style w:type="paragraph" w:styleId="BlockText">
    <w:name w:val="Block Text"/>
    <w:basedOn w:val="Normal"/>
    <w:rsid w:val="00FC4D43"/>
    <w:pPr>
      <w:spacing w:after="240"/>
      <w:ind w:left="1440" w:right="1440"/>
    </w:pPr>
  </w:style>
  <w:style w:type="paragraph" w:customStyle="1" w:styleId="Paratitle">
    <w:name w:val="Para title"/>
    <w:basedOn w:val="Normal"/>
    <w:rsid w:val="00FC4D43"/>
    <w:pPr>
      <w:tabs>
        <w:tab w:val="center" w:pos="9270"/>
      </w:tabs>
      <w:spacing w:after="240"/>
    </w:pPr>
    <w:rPr>
      <w:spacing w:val="-2"/>
    </w:rPr>
  </w:style>
  <w:style w:type="paragraph" w:customStyle="1" w:styleId="Bullet">
    <w:name w:val="Bullet"/>
    <w:basedOn w:val="Normal"/>
    <w:rsid w:val="00FC4D43"/>
    <w:pPr>
      <w:tabs>
        <w:tab w:val="left" w:pos="2160"/>
      </w:tabs>
      <w:spacing w:after="220"/>
      <w:ind w:left="2160" w:hanging="720"/>
    </w:pPr>
  </w:style>
  <w:style w:type="paragraph" w:customStyle="1" w:styleId="TableFormat">
    <w:name w:val="TableFormat"/>
    <w:basedOn w:val="Bullet"/>
    <w:rsid w:val="00FC4D43"/>
    <w:pPr>
      <w:tabs>
        <w:tab w:val="clear" w:pos="2160"/>
        <w:tab w:val="left" w:pos="5040"/>
      </w:tabs>
      <w:ind w:left="5040" w:hanging="3600"/>
    </w:pPr>
  </w:style>
  <w:style w:type="paragraph" w:customStyle="1" w:styleId="TOCTitle">
    <w:name w:val="TOC Title"/>
    <w:basedOn w:val="Normal"/>
    <w:rsid w:val="00FC4D4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C4D43"/>
    <w:pPr>
      <w:jc w:val="center"/>
    </w:pPr>
    <w:rPr>
      <w:rFonts w:ascii="Times New Roman Bold" w:hAnsi="Times New Roman Bold"/>
      <w:b/>
      <w:bCs/>
      <w:caps/>
      <w:szCs w:val="22"/>
    </w:rPr>
  </w:style>
  <w:style w:type="character" w:styleId="Hyperlink">
    <w:name w:val="Hyperlink"/>
    <w:rsid w:val="00FC4D43"/>
    <w:rPr>
      <w:color w:val="0000FF"/>
      <w:u w:val="single"/>
    </w:rPr>
  </w:style>
  <w:style w:type="character" w:customStyle="1" w:styleId="FootnoteTextChar">
    <w:name w:val="Footnote Text Char"/>
    <w:aliases w:val="ALTS FOOTNOTE Char,fn Char,Footnote Text Char2 Char Char,Footnote Text Char3 Char1 Char Char,Footnote Text Char2 Char1 Char1 Char Char,Footnote Text Char3 Char1 Char Char Char Char,Footnote Text Char2 Char1 Char1 Char Char Char Char"/>
    <w:link w:val="FootnoteText"/>
    <w:rsid w:val="00673B96"/>
  </w:style>
  <w:style w:type="character" w:styleId="CommentReference">
    <w:name w:val="annotation reference"/>
    <w:rsid w:val="00691BB8"/>
    <w:rPr>
      <w:sz w:val="18"/>
    </w:rPr>
  </w:style>
  <w:style w:type="character" w:customStyle="1" w:styleId="ParaNumCharChar1">
    <w:name w:val="ParaNum Char Char1"/>
    <w:link w:val="ParaNum"/>
    <w:rsid w:val="0042302D"/>
    <w:rPr>
      <w:snapToGrid w:val="0"/>
      <w:kern w:val="28"/>
      <w:sz w:val="22"/>
    </w:rPr>
  </w:style>
  <w:style w:type="character" w:customStyle="1" w:styleId="BalloonTextChar1">
    <w:name w:val="Balloon Text Char1"/>
    <w:link w:val="BalloonText"/>
    <w:rsid w:val="00ED6CA2"/>
    <w:rPr>
      <w:rFonts w:ascii="Tahoma" w:hAnsi="Tahoma" w:cs="Tahoma"/>
      <w:snapToGrid w:val="0"/>
      <w:kern w:val="28"/>
      <w:sz w:val="16"/>
      <w:szCs w:val="16"/>
    </w:rPr>
  </w:style>
  <w:style w:type="paragraph" w:styleId="CommentText">
    <w:name w:val="annotation text"/>
    <w:basedOn w:val="Normal"/>
    <w:link w:val="CommentTextChar"/>
    <w:rsid w:val="00764D1C"/>
    <w:rPr>
      <w:sz w:val="20"/>
    </w:rPr>
  </w:style>
  <w:style w:type="character" w:customStyle="1" w:styleId="CommentTextChar">
    <w:name w:val="Comment Text Char"/>
    <w:link w:val="CommentText"/>
    <w:rsid w:val="00764D1C"/>
    <w:rPr>
      <w:snapToGrid w:val="0"/>
      <w:kern w:val="28"/>
    </w:rPr>
  </w:style>
  <w:style w:type="paragraph" w:styleId="CommentSubject">
    <w:name w:val="annotation subject"/>
    <w:basedOn w:val="CommentText"/>
    <w:next w:val="CommentText"/>
    <w:link w:val="CommentSubjectChar"/>
    <w:rsid w:val="00764D1C"/>
    <w:rPr>
      <w:b/>
      <w:bCs/>
    </w:rPr>
  </w:style>
  <w:style w:type="character" w:customStyle="1" w:styleId="CommentSubjectChar">
    <w:name w:val="Comment Subject Char"/>
    <w:link w:val="CommentSubject"/>
    <w:rsid w:val="00764D1C"/>
    <w:rPr>
      <w:b/>
      <w:bCs/>
      <w:snapToGrid w:val="0"/>
      <w:kern w:val="28"/>
    </w:rPr>
  </w:style>
  <w:style w:type="paragraph" w:customStyle="1" w:styleId="ColorfulList-Accent11">
    <w:name w:val="Colorful List - Accent 11"/>
    <w:basedOn w:val="Normal"/>
    <w:uiPriority w:val="34"/>
    <w:qFormat/>
    <w:rsid w:val="00B17003"/>
    <w:pPr>
      <w:ind w:left="720"/>
      <w:contextualSpacing/>
    </w:pPr>
  </w:style>
  <w:style w:type="character" w:customStyle="1" w:styleId="st1">
    <w:name w:val="st1"/>
    <w:basedOn w:val="DefaultParagraphFont"/>
    <w:rsid w:val="00F63C57"/>
  </w:style>
  <w:style w:type="paragraph" w:styleId="NormalWeb">
    <w:name w:val="Normal (Web)"/>
    <w:basedOn w:val="Normal"/>
    <w:uiPriority w:val="99"/>
    <w:unhideWhenUsed/>
    <w:rsid w:val="00E2406F"/>
    <w:pPr>
      <w:widowControl/>
    </w:pPr>
    <w:rPr>
      <w:rFonts w:eastAsia="Calibri"/>
      <w:snapToGrid/>
      <w:kern w:val="0"/>
      <w:sz w:val="24"/>
      <w:szCs w:val="24"/>
    </w:rPr>
  </w:style>
  <w:style w:type="character" w:styleId="Emphasis">
    <w:name w:val="Emphasis"/>
    <w:uiPriority w:val="20"/>
    <w:qFormat/>
    <w:rsid w:val="00E2406F"/>
    <w:rPr>
      <w:i/>
      <w:iCs/>
    </w:rPr>
  </w:style>
  <w:style w:type="paragraph" w:customStyle="1" w:styleId="ColorfulShading-Accent11">
    <w:name w:val="Colorful Shading - Accent 11"/>
    <w:hidden/>
    <w:uiPriority w:val="99"/>
    <w:semiHidden/>
    <w:rsid w:val="00A54900"/>
    <w:rPr>
      <w:snapToGrid w:val="0"/>
      <w:kern w:val="28"/>
      <w:sz w:val="22"/>
    </w:rPr>
  </w:style>
  <w:style w:type="paragraph" w:customStyle="1" w:styleId="Default">
    <w:name w:val="Default"/>
    <w:rsid w:val="005A6916"/>
    <w:pPr>
      <w:autoSpaceDE w:val="0"/>
      <w:autoSpaceDN w:val="0"/>
      <w:adjustRightInd w:val="0"/>
    </w:pPr>
    <w:rPr>
      <w:color w:val="000000"/>
      <w:sz w:val="24"/>
      <w:szCs w:val="24"/>
    </w:rPr>
  </w:style>
  <w:style w:type="paragraph" w:customStyle="1" w:styleId="TOCHeading1">
    <w:name w:val="TOC Heading1"/>
    <w:basedOn w:val="Heading1"/>
    <w:next w:val="Normal"/>
    <w:uiPriority w:val="39"/>
    <w:unhideWhenUsed/>
    <w:qFormat/>
    <w:rsid w:val="00AB3361"/>
    <w:pPr>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character" w:styleId="Strong">
    <w:name w:val="Strong"/>
    <w:qFormat/>
    <w:rsid w:val="00452E5F"/>
    <w:rPr>
      <w:b/>
      <w:bCs/>
    </w:rPr>
  </w:style>
  <w:style w:type="character" w:customStyle="1" w:styleId="Heading2Char">
    <w:name w:val="Heading 2 Char"/>
    <w:link w:val="Heading2"/>
    <w:rsid w:val="009C0A56"/>
    <w:rPr>
      <w:b/>
      <w:snapToGrid w:val="0"/>
      <w:kern w:val="28"/>
      <w:sz w:val="22"/>
    </w:rPr>
  </w:style>
  <w:style w:type="character" w:customStyle="1" w:styleId="Heading3Char">
    <w:name w:val="Heading 3 Char"/>
    <w:link w:val="Heading3"/>
    <w:rsid w:val="009C0A56"/>
    <w:rPr>
      <w:b/>
      <w:snapToGrid w:val="0"/>
      <w:kern w:val="28"/>
      <w:sz w:val="22"/>
    </w:rPr>
  </w:style>
  <w:style w:type="character" w:customStyle="1" w:styleId="ptext-">
    <w:name w:val="ptext-"/>
    <w:rsid w:val="0050193F"/>
  </w:style>
  <w:style w:type="paragraph" w:styleId="DocumentMap">
    <w:name w:val="Document Map"/>
    <w:basedOn w:val="Normal"/>
    <w:link w:val="DocumentMapChar"/>
    <w:rsid w:val="008C5F92"/>
    <w:rPr>
      <w:rFonts w:ascii="Lucida Grande" w:hAnsi="Lucida Grande" w:cs="Lucida Grande"/>
      <w:sz w:val="24"/>
      <w:szCs w:val="24"/>
    </w:rPr>
  </w:style>
  <w:style w:type="character" w:customStyle="1" w:styleId="DocumentMapChar">
    <w:name w:val="Document Map Char"/>
    <w:link w:val="DocumentMap"/>
    <w:rsid w:val="008C5F92"/>
    <w:rPr>
      <w:rFonts w:ascii="Lucida Grande" w:hAnsi="Lucida Grande" w:cs="Lucida Grande"/>
      <w:snapToGrid w:val="0"/>
      <w:kern w:val="28"/>
      <w:sz w:val="24"/>
      <w:szCs w:val="24"/>
    </w:rPr>
  </w:style>
  <w:style w:type="paragraph" w:customStyle="1" w:styleId="MediumGrid1-Accent21">
    <w:name w:val="Medium Grid 1 - Accent 21"/>
    <w:basedOn w:val="Normal"/>
    <w:uiPriority w:val="34"/>
    <w:qFormat/>
    <w:rsid w:val="00463A4A"/>
    <w:pPr>
      <w:ind w:left="720"/>
      <w:contextualSpacing/>
    </w:pPr>
  </w:style>
  <w:style w:type="table" w:styleId="TableGrid">
    <w:name w:val="Table Grid"/>
    <w:basedOn w:val="TableNormal"/>
    <w:uiPriority w:val="59"/>
    <w:rsid w:val="005720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Shading-Accent12">
    <w:name w:val="Colorful Shading - Accent 12"/>
    <w:hidden/>
    <w:uiPriority w:val="71"/>
    <w:rsid w:val="00C76067"/>
    <w:rPr>
      <w:snapToGrid w:val="0"/>
      <w:kern w:val="28"/>
      <w:sz w:val="22"/>
    </w:rPr>
  </w:style>
  <w:style w:type="paragraph" w:styleId="Revision">
    <w:name w:val="Revision"/>
    <w:hidden/>
    <w:uiPriority w:val="99"/>
    <w:semiHidden/>
    <w:rsid w:val="001F0491"/>
    <w:rPr>
      <w:snapToGrid w:val="0"/>
      <w:kern w:val="28"/>
      <w:sz w:val="22"/>
    </w:rPr>
  </w:style>
  <w:style w:type="paragraph" w:styleId="ListParagraph">
    <w:name w:val="List Paragraph"/>
    <w:basedOn w:val="Normal"/>
    <w:uiPriority w:val="34"/>
    <w:qFormat/>
    <w:rsid w:val="00834030"/>
    <w:pPr>
      <w:widowControl/>
      <w:ind w:left="720"/>
      <w:contextualSpacing/>
    </w:pPr>
    <w:rPr>
      <w:snapToGrid/>
      <w:kern w:val="0"/>
      <w:sz w:val="24"/>
    </w:rPr>
  </w:style>
  <w:style w:type="character" w:customStyle="1" w:styleId="cosearchwithinterm4">
    <w:name w:val="co_searchwithinterm4"/>
    <w:basedOn w:val="DefaultParagraphFont"/>
    <w:rsid w:val="00652169"/>
    <w:rPr>
      <w:b/>
      <w:bCs/>
    </w:rPr>
  </w:style>
  <w:style w:type="paragraph" w:styleId="PlainText">
    <w:name w:val="Plain Text"/>
    <w:basedOn w:val="Normal"/>
    <w:link w:val="PlainTextChar"/>
    <w:uiPriority w:val="99"/>
    <w:unhideWhenUsed/>
    <w:rsid w:val="00401524"/>
    <w:pPr>
      <w:widowControl/>
    </w:pPr>
    <w:rPr>
      <w:rFonts w:ascii="Calibri" w:eastAsiaTheme="minorHAnsi" w:hAnsi="Calibri" w:cstheme="minorBidi"/>
      <w:snapToGrid/>
      <w:kern w:val="0"/>
      <w:szCs w:val="21"/>
    </w:rPr>
  </w:style>
  <w:style w:type="character" w:customStyle="1" w:styleId="PlainTextChar">
    <w:name w:val="Plain Text Char"/>
    <w:basedOn w:val="DefaultParagraphFont"/>
    <w:link w:val="PlainText"/>
    <w:uiPriority w:val="99"/>
    <w:rsid w:val="00401524"/>
    <w:rPr>
      <w:rFonts w:ascii="Calibri" w:eastAsiaTheme="minorHAnsi" w:hAnsi="Calibri" w:cstheme="minorBidi"/>
      <w:sz w:val="22"/>
      <w:szCs w:val="21"/>
    </w:rPr>
  </w:style>
  <w:style w:type="character" w:customStyle="1" w:styleId="apple-converted-space">
    <w:name w:val="apple-converted-space"/>
    <w:basedOn w:val="DefaultParagraphFont"/>
    <w:rsid w:val="00F737F7"/>
  </w:style>
  <w:style w:type="character" w:customStyle="1" w:styleId="FooterChar">
    <w:name w:val="Footer Char"/>
    <w:basedOn w:val="DefaultParagraphFont"/>
    <w:link w:val="Footer"/>
    <w:rsid w:val="00F737F7"/>
    <w:rPr>
      <w:snapToGrid w:val="0"/>
      <w:kern w:val="28"/>
      <w:sz w:val="22"/>
    </w:rPr>
  </w:style>
  <w:style w:type="character" w:customStyle="1" w:styleId="Heading1Char">
    <w:name w:val="Heading 1 Char"/>
    <w:link w:val="Heading1"/>
    <w:rsid w:val="009C0A56"/>
    <w:rPr>
      <w:rFonts w:ascii="Times New Roman Bold" w:hAnsi="Times New Roman Bold"/>
      <w:b/>
      <w:caps/>
      <w:snapToGrid w:val="0"/>
      <w:kern w:val="28"/>
      <w:sz w:val="22"/>
    </w:rPr>
  </w:style>
  <w:style w:type="character" w:customStyle="1" w:styleId="Heading4Char">
    <w:name w:val="Heading 4 Char"/>
    <w:link w:val="Heading4"/>
    <w:rsid w:val="009C0A56"/>
    <w:rPr>
      <w:b/>
      <w:snapToGrid w:val="0"/>
      <w:kern w:val="28"/>
      <w:sz w:val="22"/>
    </w:rPr>
  </w:style>
  <w:style w:type="character" w:customStyle="1" w:styleId="Heading5Char">
    <w:name w:val="Heading 5 Char"/>
    <w:link w:val="Heading5"/>
    <w:rsid w:val="009C0A56"/>
    <w:rPr>
      <w:b/>
      <w:snapToGrid w:val="0"/>
      <w:kern w:val="28"/>
      <w:sz w:val="22"/>
    </w:rPr>
  </w:style>
  <w:style w:type="character" w:customStyle="1" w:styleId="Heading6Char">
    <w:name w:val="Heading 6 Char"/>
    <w:link w:val="Heading6"/>
    <w:rsid w:val="009C0A56"/>
    <w:rPr>
      <w:b/>
      <w:snapToGrid w:val="0"/>
      <w:kern w:val="28"/>
      <w:sz w:val="22"/>
    </w:rPr>
  </w:style>
  <w:style w:type="character" w:customStyle="1" w:styleId="Heading7Char">
    <w:name w:val="Heading 7 Char"/>
    <w:link w:val="Heading7"/>
    <w:rsid w:val="009C0A56"/>
    <w:rPr>
      <w:b/>
      <w:snapToGrid w:val="0"/>
      <w:kern w:val="28"/>
      <w:sz w:val="22"/>
    </w:rPr>
  </w:style>
  <w:style w:type="character" w:customStyle="1" w:styleId="Heading8Char">
    <w:name w:val="Heading 8 Char"/>
    <w:link w:val="Heading8"/>
    <w:rsid w:val="009C0A56"/>
    <w:rPr>
      <w:b/>
      <w:snapToGrid w:val="0"/>
      <w:kern w:val="28"/>
      <w:sz w:val="22"/>
    </w:rPr>
  </w:style>
  <w:style w:type="character" w:customStyle="1" w:styleId="Heading9Char">
    <w:name w:val="Heading 9 Char"/>
    <w:link w:val="Heading9"/>
    <w:rsid w:val="009C0A56"/>
    <w:rPr>
      <w:b/>
      <w:snapToGrid w:val="0"/>
      <w:kern w:val="28"/>
      <w:sz w:val="22"/>
    </w:rPr>
  </w:style>
  <w:style w:type="character" w:customStyle="1" w:styleId="HeaderChar">
    <w:name w:val="Header Char"/>
    <w:basedOn w:val="DefaultParagraphFont"/>
    <w:link w:val="Header"/>
    <w:rsid w:val="00204EEB"/>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203761">
      <w:bodyDiv w:val="1"/>
      <w:marLeft w:val="0"/>
      <w:marRight w:val="0"/>
      <w:marTop w:val="0"/>
      <w:marBottom w:val="0"/>
      <w:divBdr>
        <w:top w:val="none" w:sz="0" w:space="0" w:color="auto"/>
        <w:left w:val="none" w:sz="0" w:space="0" w:color="auto"/>
        <w:bottom w:val="none" w:sz="0" w:space="0" w:color="auto"/>
        <w:right w:val="none" w:sz="0" w:space="0" w:color="auto"/>
      </w:divBdr>
    </w:div>
    <w:div w:id="1204714014">
      <w:bodyDiv w:val="1"/>
      <w:marLeft w:val="0"/>
      <w:marRight w:val="0"/>
      <w:marTop w:val="0"/>
      <w:marBottom w:val="0"/>
      <w:divBdr>
        <w:top w:val="none" w:sz="0" w:space="0" w:color="auto"/>
        <w:left w:val="none" w:sz="0" w:space="0" w:color="auto"/>
        <w:bottom w:val="none" w:sz="0" w:space="0" w:color="auto"/>
        <w:right w:val="none" w:sz="0" w:space="0" w:color="auto"/>
      </w:divBdr>
    </w:div>
    <w:div w:id="1264344782">
      <w:bodyDiv w:val="1"/>
      <w:marLeft w:val="0"/>
      <w:marRight w:val="0"/>
      <w:marTop w:val="0"/>
      <w:marBottom w:val="0"/>
      <w:divBdr>
        <w:top w:val="none" w:sz="0" w:space="0" w:color="auto"/>
        <w:left w:val="none" w:sz="0" w:space="0" w:color="auto"/>
        <w:bottom w:val="none" w:sz="0" w:space="0" w:color="auto"/>
        <w:right w:val="none" w:sz="0" w:space="0" w:color="auto"/>
      </w:divBdr>
    </w:div>
    <w:div w:id="1344018850">
      <w:bodyDiv w:val="1"/>
      <w:marLeft w:val="0"/>
      <w:marRight w:val="0"/>
      <w:marTop w:val="0"/>
      <w:marBottom w:val="0"/>
      <w:divBdr>
        <w:top w:val="none" w:sz="0" w:space="0" w:color="auto"/>
        <w:left w:val="none" w:sz="0" w:space="0" w:color="auto"/>
        <w:bottom w:val="none" w:sz="0" w:space="0" w:color="auto"/>
        <w:right w:val="none" w:sz="0" w:space="0" w:color="auto"/>
      </w:divBdr>
    </w:div>
    <w:div w:id="1550679449">
      <w:bodyDiv w:val="1"/>
      <w:marLeft w:val="0"/>
      <w:marRight w:val="0"/>
      <w:marTop w:val="0"/>
      <w:marBottom w:val="0"/>
      <w:divBdr>
        <w:top w:val="none" w:sz="0" w:space="0" w:color="auto"/>
        <w:left w:val="none" w:sz="0" w:space="0" w:color="auto"/>
        <w:bottom w:val="none" w:sz="0" w:space="0" w:color="auto"/>
        <w:right w:val="none" w:sz="0" w:space="0" w:color="auto"/>
      </w:divBdr>
    </w:div>
    <w:div w:id="1590890008">
      <w:bodyDiv w:val="1"/>
      <w:marLeft w:val="0"/>
      <w:marRight w:val="0"/>
      <w:marTop w:val="0"/>
      <w:marBottom w:val="0"/>
      <w:divBdr>
        <w:top w:val="none" w:sz="0" w:space="0" w:color="auto"/>
        <w:left w:val="none" w:sz="0" w:space="0" w:color="auto"/>
        <w:bottom w:val="none" w:sz="0" w:space="0" w:color="auto"/>
        <w:right w:val="none" w:sz="0" w:space="0" w:color="auto"/>
      </w:divBdr>
    </w:div>
    <w:div w:id="195940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477</Words>
  <Characters>2478</Characters>
  <Application>Microsoft Office Word</Application>
  <DocSecurity>0</DocSecurity>
  <Lines>61</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2947</CharactersWithSpaces>
  <SharedDoc>false</SharedDoc>
  <HyperlinkBase> </HyperlinkBase>
  <HLinks>
    <vt:vector size="42" baseType="variant">
      <vt:variant>
        <vt:i4>2097276</vt:i4>
      </vt:variant>
      <vt:variant>
        <vt:i4>0</vt:i4>
      </vt:variant>
      <vt:variant>
        <vt:i4>0</vt:i4>
      </vt:variant>
      <vt:variant>
        <vt:i4>5</vt:i4>
      </vt:variant>
      <vt:variant>
        <vt:lpwstr>http://esupport.fcc.gov/complaints.htm</vt:lpwstr>
      </vt:variant>
      <vt:variant>
        <vt:lpwstr/>
      </vt:variant>
      <vt:variant>
        <vt:i4>5308426</vt:i4>
      </vt:variant>
      <vt:variant>
        <vt:i4>330</vt:i4>
      </vt:variant>
      <vt:variant>
        <vt:i4>0</vt:i4>
      </vt:variant>
      <vt:variant>
        <vt:i4>5</vt:i4>
      </vt:variant>
      <vt:variant>
        <vt:lpwstr>http://www.ice.gov/doclib/detention-standards/2011/pbnds2011.pdf</vt:lpwstr>
      </vt:variant>
      <vt:variant>
        <vt:lpwstr/>
      </vt:variant>
      <vt:variant>
        <vt:i4>4718602</vt:i4>
      </vt:variant>
      <vt:variant>
        <vt:i4>288</vt:i4>
      </vt:variant>
      <vt:variant>
        <vt:i4>0</vt:i4>
      </vt:variant>
      <vt:variant>
        <vt:i4>5</vt:i4>
      </vt:variant>
      <vt:variant>
        <vt:lpwstr>http://vadoc.virginia.gov/offenders/</vt:lpwstr>
      </vt:variant>
      <vt:variant>
        <vt:lpwstr/>
      </vt:variant>
      <vt:variant>
        <vt:i4>6291484</vt:i4>
      </vt:variant>
      <vt:variant>
        <vt:i4>234</vt:i4>
      </vt:variant>
      <vt:variant>
        <vt:i4>0</vt:i4>
      </vt:variant>
      <vt:variant>
        <vt:i4>5</vt:i4>
      </vt:variant>
      <vt:variant>
        <vt:lpwstr>http://www.vera.org/pubs/price-prisons-what-incarceration-costs-taxpayers</vt:lpwstr>
      </vt:variant>
      <vt:variant>
        <vt:lpwstr/>
      </vt:variant>
      <vt:variant>
        <vt:i4>7340084</vt:i4>
      </vt:variant>
      <vt:variant>
        <vt:i4>39</vt:i4>
      </vt:variant>
      <vt:variant>
        <vt:i4>0</vt:i4>
      </vt:variant>
      <vt:variant>
        <vt:i4>5</vt:i4>
      </vt:variant>
      <vt:variant>
        <vt:lpwstr>http://www.westlaw.com/Find/Default.wl?rs=dfa1.0&amp;vr=2.0&amp;DB=0001016&amp;FindType=Y&amp;SerialNum=1996298005</vt:lpwstr>
      </vt:variant>
      <vt:variant>
        <vt:lpwstr/>
      </vt:variant>
      <vt:variant>
        <vt:i4>7340084</vt:i4>
      </vt:variant>
      <vt:variant>
        <vt:i4>36</vt:i4>
      </vt:variant>
      <vt:variant>
        <vt:i4>0</vt:i4>
      </vt:variant>
      <vt:variant>
        <vt:i4>5</vt:i4>
      </vt:variant>
      <vt:variant>
        <vt:lpwstr>http://www.westlaw.com/Find/Default.wl?rs=dfa1.0&amp;vr=2.0&amp;DB=0001016&amp;FindType=Y&amp;SerialNum=1996298005</vt:lpwstr>
      </vt:variant>
      <vt:variant>
        <vt:lpwstr/>
      </vt:variant>
      <vt:variant>
        <vt:i4>7209027</vt:i4>
      </vt:variant>
      <vt:variant>
        <vt:i4>27</vt:i4>
      </vt:variant>
      <vt:variant>
        <vt:i4>0</vt:i4>
      </vt:variant>
      <vt:variant>
        <vt:i4>5</vt:i4>
      </vt:variant>
      <vt:variant>
        <vt:lpwstr>http://www.infonetics.com/whitepapers/2010-Infonetics-Research-The-Cost-Advantages-of-Hosted-Telephony-081210.pdf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2013-12-12T22:17:00Z</dcterms:created>
  <dcterms:modified xsi:type="dcterms:W3CDTF">2013-12-12T22:17:00Z</dcterms:modified>
  <cp:category> </cp:category>
  <cp:contentStatus> </cp:contentStatus>
</cp:coreProperties>
</file>