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89" w:rsidRDefault="00EF1689">
      <w:pPr>
        <w:widowControl/>
        <w:jc w:val="right"/>
        <w:rPr>
          <w:sz w:val="24"/>
        </w:rPr>
      </w:pPr>
      <w:bookmarkStart w:id="0" w:name="_GoBack"/>
      <w:bookmarkEnd w:id="0"/>
      <w:r>
        <w:t>DA 1</w:t>
      </w:r>
      <w:r w:rsidR="00EF539E">
        <w:t>3</w:t>
      </w:r>
      <w:r>
        <w:t>-</w:t>
      </w:r>
      <w:r w:rsidR="00957A23">
        <w:t>24</w:t>
      </w:r>
    </w:p>
    <w:p w:rsidR="00EF1689" w:rsidRDefault="00EF539E">
      <w:pPr>
        <w:widowControl/>
        <w:spacing w:before="60"/>
        <w:jc w:val="right"/>
        <w:rPr>
          <w:sz w:val="24"/>
        </w:rPr>
      </w:pPr>
      <w:r>
        <w:t>January</w:t>
      </w:r>
      <w:r w:rsidR="00FE62C8">
        <w:t xml:space="preserve"> </w:t>
      </w:r>
      <w:r w:rsidR="00A66FA3">
        <w:t>11</w:t>
      </w:r>
      <w:r w:rsidR="00EF1689" w:rsidRPr="00EF539E">
        <w:t>,</w:t>
      </w:r>
      <w:r w:rsidR="00EF1689">
        <w:t xml:space="preserve"> 201</w:t>
      </w:r>
      <w:r>
        <w:t>3</w:t>
      </w:r>
    </w:p>
    <w:p w:rsidR="00EF1689" w:rsidRDefault="00EF1689">
      <w:pPr>
        <w:widowControl/>
        <w:jc w:val="right"/>
        <w:rPr>
          <w:sz w:val="24"/>
        </w:rPr>
      </w:pPr>
    </w:p>
    <w:p w:rsidR="00EF1689" w:rsidRDefault="00EF1689">
      <w:pPr>
        <w:widowControl/>
        <w:spacing w:after="120"/>
        <w:jc w:val="center"/>
        <w:rPr>
          <w:b/>
          <w:sz w:val="24"/>
        </w:rPr>
      </w:pPr>
      <w:r>
        <w:rPr>
          <w:b/>
          <w:sz w:val="24"/>
        </w:rPr>
        <w:t>MOBILITY FUND PHASE I AUCTION</w:t>
      </w:r>
    </w:p>
    <w:p w:rsidR="00EF1689" w:rsidRDefault="009F4D38">
      <w:pPr>
        <w:widowControl/>
        <w:jc w:val="center"/>
        <w:rPr>
          <w:b/>
          <w:sz w:val="24"/>
        </w:rPr>
      </w:pPr>
      <w:r>
        <w:rPr>
          <w:b/>
          <w:sz w:val="24"/>
          <w:szCs w:val="24"/>
        </w:rPr>
        <w:t xml:space="preserve">GIS </w:t>
      </w:r>
      <w:r w:rsidR="00EF1689">
        <w:rPr>
          <w:b/>
          <w:sz w:val="24"/>
          <w:szCs w:val="24"/>
        </w:rPr>
        <w:t xml:space="preserve">DATA OF </w:t>
      </w:r>
      <w:r w:rsidR="00FE62C8">
        <w:rPr>
          <w:b/>
          <w:sz w:val="24"/>
          <w:szCs w:val="24"/>
        </w:rPr>
        <w:t>AUCTION 901 RESULTS</w:t>
      </w:r>
    </w:p>
    <w:p w:rsidR="00EF1689" w:rsidRDefault="00EF1689">
      <w:pPr>
        <w:widowControl/>
        <w:jc w:val="center"/>
      </w:pPr>
    </w:p>
    <w:p w:rsidR="00EF1689" w:rsidRDefault="00EF1689">
      <w:pPr>
        <w:widowControl/>
        <w:jc w:val="center"/>
      </w:pPr>
      <w:r>
        <w:t>AU Docket No. 12-25</w:t>
      </w:r>
    </w:p>
    <w:p w:rsidR="00EF1689" w:rsidRDefault="00EF1689">
      <w:pPr>
        <w:widowControl/>
        <w:rPr>
          <w:sz w:val="24"/>
        </w:rPr>
      </w:pPr>
    </w:p>
    <w:p w:rsidR="00EF1689" w:rsidRPr="00FB481D" w:rsidRDefault="00EF1689" w:rsidP="00FB481D">
      <w:pPr>
        <w:pStyle w:val="ParaNum"/>
      </w:pPr>
      <w:bookmarkStart w:id="1" w:name="_Toc163027491"/>
      <w:bookmarkStart w:id="2" w:name="_Toc163548596"/>
      <w:bookmarkStart w:id="3" w:name="_Toc166556386"/>
      <w:bookmarkStart w:id="4" w:name="_Toc167269560"/>
      <w:bookmarkStart w:id="5" w:name="_Toc167855254"/>
      <w:bookmarkStart w:id="6" w:name="_Toc169598281"/>
      <w:bookmarkStart w:id="7" w:name="_Toc170887287"/>
      <w:bookmarkStart w:id="8" w:name="_Toc171936296"/>
      <w:bookmarkStart w:id="9" w:name="_Toc172347727"/>
      <w:bookmarkStart w:id="10" w:name="_Toc172347952"/>
      <w:bookmarkStart w:id="11" w:name="_Toc172359062"/>
      <w:bookmarkStart w:id="12" w:name="_Toc172535511"/>
      <w:bookmarkStart w:id="13" w:name="_Toc173215454"/>
      <w:bookmarkStart w:id="14" w:name="_Toc173230023"/>
      <w:bookmarkStart w:id="15" w:name="_Toc173236855"/>
      <w:bookmarkStart w:id="16" w:name="_Toc173652826"/>
      <w:bookmarkStart w:id="17" w:name="_Toc173745812"/>
      <w:bookmarkStart w:id="18" w:name="_Toc173746539"/>
      <w:bookmarkStart w:id="19" w:name="_Toc173811386"/>
      <w:bookmarkStart w:id="20" w:name="_Toc174161154"/>
      <w:bookmarkStart w:id="21" w:name="_Toc174270016"/>
      <w:bookmarkStart w:id="22" w:name="_Toc174507736"/>
      <w:bookmarkStart w:id="23" w:name="_Toc174952038"/>
      <w:bookmarkStart w:id="24" w:name="_Toc175121696"/>
      <w:bookmarkStart w:id="25" w:name="_Toc175125295"/>
      <w:bookmarkStart w:id="26" w:name="_Toc176237946"/>
      <w:bookmarkStart w:id="27" w:name="_Toc176772173"/>
      <w:bookmarkStart w:id="28" w:name="_Toc192661355"/>
      <w:bookmarkStart w:id="29" w:name="_Toc193271101"/>
      <w:r w:rsidRPr="00FB481D">
        <w:t xml:space="preserve">By this Public Notice, the Wireless Telecommunications and Wireline Competition Bureaus (the Bureaus) announce the availability of </w:t>
      </w:r>
      <w:r w:rsidR="009F4D38" w:rsidRPr="00FB481D">
        <w:t xml:space="preserve">a </w:t>
      </w:r>
      <w:r w:rsidR="00FE62C8" w:rsidRPr="00FB481D">
        <w:t xml:space="preserve">shapefile of the Auction 901 results.  </w:t>
      </w:r>
      <w:r w:rsidRPr="00FB481D">
        <w:t xml:space="preserve">This data does not update or replace </w:t>
      </w:r>
      <w:r w:rsidR="009F4D38" w:rsidRPr="00FB481D">
        <w:t>any of the previously-released data</w:t>
      </w:r>
      <w:r w:rsidRPr="00FB481D">
        <w:t xml:space="preserve">.  Rather, it provides the same data in </w:t>
      </w:r>
      <w:r w:rsidR="009F4D38" w:rsidRPr="00FB481D">
        <w:t xml:space="preserve">a geographic information system (GIS) </w:t>
      </w:r>
      <w:r w:rsidRPr="00FB481D">
        <w:t>format and thus just supplements the previously-released data files and interactive map.  We are taking this step to make the data accessible to more people and to make it easier to use for individual analysis.</w:t>
      </w:r>
    </w:p>
    <w:p w:rsidR="00EF1689" w:rsidRPr="00FB481D" w:rsidRDefault="00EF1689" w:rsidP="00FB481D">
      <w:pPr>
        <w:pStyle w:val="ParaNum"/>
      </w:pPr>
      <w:r w:rsidRPr="00FB481D">
        <w:t xml:space="preserve">In the </w:t>
      </w:r>
      <w:r w:rsidRPr="00FB481D">
        <w:rPr>
          <w:i/>
        </w:rPr>
        <w:t>Auction 901 Closing Public Notice</w:t>
      </w:r>
      <w:r w:rsidRPr="00FB481D">
        <w:t xml:space="preserve">, the Bureaus </w:t>
      </w:r>
      <w:r w:rsidR="007C02B4" w:rsidRPr="00FB481D">
        <w:t xml:space="preserve">announced the availability of Auction 901 results files and an interactive map that </w:t>
      </w:r>
      <w:r w:rsidRPr="00FB481D">
        <w:t xml:space="preserve">is a visual representation of data from the </w:t>
      </w:r>
      <w:r w:rsidR="00B823F6" w:rsidRPr="00FB481D">
        <w:t>auction results</w:t>
      </w:r>
      <w:r w:rsidR="000408E7" w:rsidRPr="00FB481D">
        <w:t xml:space="preserve"> files.</w:t>
      </w:r>
      <w:r w:rsidR="00851C3A" w:rsidRPr="00FB481D">
        <w:rPr>
          <w:rStyle w:val="FootnoteReference"/>
        </w:rPr>
        <w:footnoteReference w:id="2"/>
      </w:r>
      <w:r w:rsidR="000408E7" w:rsidRPr="00FB481D">
        <w:t xml:space="preserve"> </w:t>
      </w:r>
      <w:r w:rsidR="00A90AD4" w:rsidRPr="00FB481D">
        <w:t xml:space="preserve"> </w:t>
      </w:r>
      <w:r w:rsidRPr="00FB481D">
        <w:t xml:space="preserve">The </w:t>
      </w:r>
      <w:r w:rsidR="007C02B4" w:rsidRPr="00FB481D">
        <w:t xml:space="preserve">GIS data </w:t>
      </w:r>
      <w:r w:rsidRPr="00FB481D">
        <w:t xml:space="preserve">we </w:t>
      </w:r>
      <w:r w:rsidR="007C02B4" w:rsidRPr="00FB481D">
        <w:t xml:space="preserve">now </w:t>
      </w:r>
      <w:r w:rsidRPr="00FB481D">
        <w:t xml:space="preserve">make available </w:t>
      </w:r>
      <w:r w:rsidR="007C02B4" w:rsidRPr="00FB481D">
        <w:t xml:space="preserve">is an </w:t>
      </w:r>
      <w:r w:rsidRPr="00FB481D">
        <w:t xml:space="preserve">additional format of the </w:t>
      </w:r>
      <w:r w:rsidR="00A073B0" w:rsidRPr="00FB481D">
        <w:t xml:space="preserve">winning bids </w:t>
      </w:r>
      <w:r w:rsidRPr="00FB481D">
        <w:t xml:space="preserve">data as shown in the interactive map.  </w:t>
      </w:r>
      <w:r w:rsidR="007C02B4" w:rsidRPr="00FB481D">
        <w:t xml:space="preserve">This downloadable shapefile is </w:t>
      </w:r>
      <w:r w:rsidRPr="00FB481D">
        <w:t xml:space="preserve">available </w:t>
      </w:r>
      <w:r w:rsidR="004F5295">
        <w:t>from the Auction 901 web page (</w:t>
      </w:r>
      <w:r w:rsidR="00FB481D" w:rsidRPr="00D1779C">
        <w:t>http://wireless.fcc.gov/auctions/901/</w:t>
      </w:r>
      <w:r w:rsidR="004F5295">
        <w:t>) via the “GIS Data” link at the bottom of the page</w:t>
      </w:r>
      <w:r w:rsidR="00EF1088">
        <w:t>.</w:t>
      </w:r>
    </w:p>
    <w:p w:rsidR="00EF1689" w:rsidRPr="00FB481D" w:rsidRDefault="00EF1689" w:rsidP="00FB481D">
      <w:pPr>
        <w:pStyle w:val="ParaNum"/>
      </w:pPr>
      <w:r w:rsidRPr="00FB481D">
        <w:t>The shapefile format is actually four individual files (.dbf, .shp, .shx, and .prj) all with the same prefix.</w:t>
      </w:r>
      <w:r w:rsidR="00281F25" w:rsidRPr="00FB481D">
        <w:rPr>
          <w:rStyle w:val="FootnoteReference"/>
        </w:rPr>
        <w:footnoteReference w:id="3"/>
      </w:r>
      <w:r w:rsidRPr="00FB481D">
        <w:t xml:space="preserve">  This format is generally recognized as a standard transfer file for GIS data</w:t>
      </w:r>
      <w:r w:rsidR="00E25B81">
        <w:t>,</w:t>
      </w:r>
      <w:r w:rsidRPr="00FB481D">
        <w:t xml:space="preserve"> </w:t>
      </w:r>
      <w:r w:rsidR="00E25B81">
        <w:t xml:space="preserve">and it </w:t>
      </w:r>
      <w:r w:rsidRPr="00FB481D">
        <w:t>is an accepted transfer in just about every GIS software package.</w:t>
      </w:r>
    </w:p>
    <w:p w:rsidR="00EF1689" w:rsidRPr="00FB481D" w:rsidRDefault="00EF1689" w:rsidP="00FB481D">
      <w:pPr>
        <w:pStyle w:val="ParaNum"/>
      </w:pPr>
      <w:r w:rsidRPr="00FB481D">
        <w:t>For additional information about Auction 901</w:t>
      </w:r>
      <w:r w:rsidR="00B823F6" w:rsidRPr="00FB481D">
        <w:t xml:space="preserve"> results </w:t>
      </w:r>
      <w:r w:rsidRPr="00FB481D">
        <w:t xml:space="preserve">you should consult the Auction 901 </w:t>
      </w:r>
      <w:r w:rsidR="00B823F6" w:rsidRPr="00FB481D">
        <w:t>Closing</w:t>
      </w:r>
      <w:r w:rsidRPr="00FB481D">
        <w:t xml:space="preserve"> Public Notice.  Public notices and additional information about Auction 901 may be found at</w:t>
      </w:r>
      <w:r w:rsidR="00DB2192">
        <w:t xml:space="preserve"> </w:t>
      </w:r>
      <w:r w:rsidR="00DB2192" w:rsidRPr="00D1779C">
        <w:t>http://wireless.fcc.gov/auctions/901/</w:t>
      </w:r>
      <w:r w:rsidRPr="00FB481D">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EF1689" w:rsidRPr="00FB481D" w:rsidRDefault="00EF1689" w:rsidP="00FB481D">
      <w:pPr>
        <w:pStyle w:val="ParaNum"/>
      </w:pPr>
      <w:r w:rsidRPr="00FB481D">
        <w:t>For further information, contact Lisa Stover of the Auctions and Spectrum Access Division at (717) 338</w:t>
      </w:r>
      <w:r w:rsidRPr="00FB481D">
        <w:noBreakHyphen/>
        <w:t xml:space="preserve">2868.  To request materials in accessible formats (Braille, large print, electronic files, audio format) for people with disabilities, send an e-mail to </w:t>
      </w:r>
      <w:r w:rsidRPr="00D1779C">
        <w:t>fcc504@fcc.gov</w:t>
      </w:r>
      <w:r w:rsidRPr="00FB481D">
        <w:t xml:space="preserve"> or call the Consumer and Governmental Affairs Bureau at (202) 418</w:t>
      </w:r>
      <w:r w:rsidRPr="00FB481D">
        <w:noBreakHyphen/>
        <w:t>0530 or (202) 418</w:t>
      </w:r>
      <w:r w:rsidRPr="00FB481D">
        <w:noBreakHyphen/>
        <w:t>0432 (TTY).</w:t>
      </w:r>
    </w:p>
    <w:p w:rsidR="00EF1689" w:rsidRDefault="00EF1689">
      <w:pPr>
        <w:widowControl/>
        <w:suppressAutoHyphens/>
      </w:pPr>
    </w:p>
    <w:p w:rsidR="00EF1689" w:rsidRDefault="00EF1689">
      <w:pPr>
        <w:widowControl/>
        <w:suppressAutoHyphens/>
      </w:pPr>
    </w:p>
    <w:p w:rsidR="00EF1689" w:rsidRDefault="00EF1689">
      <w:pPr>
        <w:widowControl/>
        <w:jc w:val="center"/>
      </w:pPr>
      <w:r>
        <w:rPr>
          <w:b/>
        </w:rPr>
        <w:t>- FCC -</w:t>
      </w:r>
    </w:p>
    <w:p w:rsidR="00EF1689" w:rsidRDefault="00EF1689" w:rsidP="00FB481D"/>
    <w:sectPr w:rsidR="00EF168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63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49" w:rsidRDefault="004E1B49">
      <w:pPr>
        <w:spacing w:line="20" w:lineRule="exact"/>
      </w:pPr>
    </w:p>
  </w:endnote>
  <w:endnote w:type="continuationSeparator" w:id="0">
    <w:p w:rsidR="004E1B49" w:rsidRDefault="004E1B49">
      <w:r>
        <w:t xml:space="preserve"> </w:t>
      </w:r>
    </w:p>
  </w:endnote>
  <w:endnote w:type="continuationNotice" w:id="1">
    <w:p w:rsidR="004E1B49" w:rsidRDefault="004E1B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7" w:rsidRDefault="000408E7">
    <w:pPr>
      <w:pStyle w:val="Footer"/>
      <w:framePr w:wrap="around" w:vAnchor="text" w:hAnchor="margin" w:xAlign="center" w:y="1"/>
    </w:pPr>
    <w:r>
      <w:fldChar w:fldCharType="begin"/>
    </w:r>
    <w:r>
      <w:instrText xml:space="preserve">PAGE  </w:instrText>
    </w:r>
    <w:r>
      <w:fldChar w:fldCharType="separate"/>
    </w:r>
    <w:r w:rsidR="00D1779C">
      <w:rPr>
        <w:noProof/>
      </w:rPr>
      <w:t>1</w:t>
    </w:r>
    <w:r>
      <w:fldChar w:fldCharType="end"/>
    </w:r>
  </w:p>
  <w:p w:rsidR="000408E7" w:rsidRDefault="00040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7" w:rsidRDefault="000408E7">
    <w:pPr>
      <w:pStyle w:val="Footer"/>
      <w:jc w:val="center"/>
    </w:pPr>
    <w:r>
      <w:fldChar w:fldCharType="begin"/>
    </w:r>
    <w:r>
      <w:instrText xml:space="preserve"> PAGE   \* MERGEFORMAT </w:instrText>
    </w:r>
    <w:r>
      <w:fldChar w:fldCharType="separate"/>
    </w:r>
    <w:r w:rsidR="00D1779C">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7" w:rsidRDefault="000408E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49" w:rsidRDefault="004E1B49">
      <w:r>
        <w:separator/>
      </w:r>
    </w:p>
  </w:footnote>
  <w:footnote w:type="continuationSeparator" w:id="0">
    <w:p w:rsidR="004E1B49" w:rsidRDefault="004E1B49">
      <w:pPr>
        <w:rPr>
          <w:sz w:val="20"/>
        </w:rPr>
      </w:pPr>
      <w:r>
        <w:rPr>
          <w:sz w:val="20"/>
        </w:rPr>
        <w:t xml:space="preserve">(Continued from previous page)  </w:t>
      </w:r>
      <w:r>
        <w:rPr>
          <w:sz w:val="20"/>
        </w:rPr>
        <w:separator/>
      </w:r>
    </w:p>
  </w:footnote>
  <w:footnote w:type="continuationNotice" w:id="1">
    <w:p w:rsidR="004E1B49" w:rsidRDefault="004E1B49">
      <w:pPr>
        <w:rPr>
          <w:sz w:val="20"/>
        </w:rPr>
      </w:pPr>
    </w:p>
  </w:footnote>
  <w:footnote w:id="2">
    <w:p w:rsidR="00851C3A" w:rsidRDefault="00851C3A">
      <w:pPr>
        <w:pStyle w:val="FootnoteText"/>
      </w:pPr>
      <w:r>
        <w:rPr>
          <w:rStyle w:val="FootnoteReference"/>
        </w:rPr>
        <w:footnoteRef/>
      </w:r>
      <w:r>
        <w:t xml:space="preserve"> </w:t>
      </w:r>
      <w:r w:rsidRPr="00851C3A">
        <w:t xml:space="preserve">“Mobility Fund Phase I Auction Closes; Winning Bidders Announced for Auction 901,” </w:t>
      </w:r>
      <w:r w:rsidR="00077A66" w:rsidRPr="00077A66">
        <w:rPr>
          <w:i/>
        </w:rPr>
        <w:t>Public Notice</w:t>
      </w:r>
      <w:r w:rsidR="00077A66">
        <w:t xml:space="preserve">, </w:t>
      </w:r>
      <w:r w:rsidRPr="00851C3A">
        <w:t xml:space="preserve">AU Docket No. 12-25, DA 12-1566, </w:t>
      </w:r>
      <w:r w:rsidR="00077A66" w:rsidRPr="00077A66">
        <w:t xml:space="preserve">27 FCC Rcd 12031 (2012) </w:t>
      </w:r>
      <w:r w:rsidRPr="00851C3A">
        <w:t>(</w:t>
      </w:r>
      <w:r w:rsidRPr="00851C3A">
        <w:rPr>
          <w:i/>
        </w:rPr>
        <w:t>Auction 901 Closing Public Notice</w:t>
      </w:r>
      <w:r w:rsidRPr="00851C3A">
        <w:t xml:space="preserve">).  </w:t>
      </w:r>
    </w:p>
  </w:footnote>
  <w:footnote w:id="3">
    <w:p w:rsidR="00281F25" w:rsidRDefault="00281F25" w:rsidP="00281F25">
      <w:pPr>
        <w:pStyle w:val="FootnoteText"/>
      </w:pPr>
      <w:r>
        <w:rPr>
          <w:rStyle w:val="FootnoteReference"/>
        </w:rPr>
        <w:footnoteRef/>
      </w:r>
      <w:r>
        <w:t xml:space="preserve"> </w:t>
      </w:r>
      <w:r w:rsidRPr="0072315B">
        <w:t xml:space="preserve">See “Esri Shapefile Technical Description,” </w:t>
      </w:r>
      <w:r w:rsidRPr="00D1779C">
        <w:t>http://www.esri.com/library/whitepapers/pdfs/shapefile.pdf</w:t>
      </w:r>
      <w:r w:rsidRPr="0072315B">
        <w:t xml:space="preserve">.  Last visited </w:t>
      </w:r>
      <w:r>
        <w:t>January</w:t>
      </w:r>
      <w:r w:rsidRPr="0072315B">
        <w:t xml:space="preserve"> </w:t>
      </w:r>
      <w:r>
        <w:t>9</w:t>
      </w:r>
      <w:r w:rsidRPr="0072315B">
        <w:t>, 201</w:t>
      </w:r>
      <w:r>
        <w:t>3</w:t>
      </w:r>
      <w:r w:rsidRPr="007231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3" w:rsidRDefault="002D1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7" w:rsidRDefault="000408E7">
    <w:pPr>
      <w:pStyle w:val="Header"/>
      <w:pBdr>
        <w:bottom w:val="single" w:sz="4" w:space="1" w:color="auto"/>
      </w:pBdr>
      <w:ind w:firstLine="0"/>
      <w:rPr>
        <w:rFonts w:ascii="Times New Roman" w:hAnsi="Times New Roman"/>
        <w:b/>
        <w:sz w:val="22"/>
        <w:szCs w:val="22"/>
      </w:rPr>
    </w:pPr>
    <w:r>
      <w:rPr>
        <w:rFonts w:ascii="Times New Roman" w:hAnsi="Times New Roman"/>
        <w:b/>
        <w:sz w:val="22"/>
        <w:szCs w:val="22"/>
      </w:rPr>
      <w:tab/>
      <w:t>Federal Communications Commission</w:t>
    </w:r>
    <w:r>
      <w:rPr>
        <w:rFonts w:ascii="Times New Roman" w:hAnsi="Times New Roman"/>
        <w:b/>
        <w:sz w:val="22"/>
        <w:szCs w:val="22"/>
      </w:rPr>
      <w:tab/>
      <w:t>DA 12-721</w:t>
    </w:r>
  </w:p>
  <w:p w:rsidR="000408E7" w:rsidRDefault="000408E7">
    <w:pPr>
      <w:pStyle w:val="Header"/>
      <w:ind w:firstLine="0"/>
      <w:rPr>
        <w:rFonts w:ascii="Times New Roman" w:hAnsi="Times New Roman"/>
        <w:sz w:val="22"/>
        <w:szCs w:val="22"/>
      </w:rPr>
    </w:pPr>
  </w:p>
  <w:p w:rsidR="000408E7" w:rsidRDefault="000408E7">
    <w:pPr>
      <w:tabs>
        <w:tab w:val="left" w:pos="-720"/>
      </w:tabs>
      <w:suppressAutoHyphens/>
      <w:spacing w:line="19" w:lineRule="exac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E7" w:rsidRDefault="00EE3BB3">
    <w:pPr>
      <w:pStyle w:val="Heade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pt;margin-top:8.5pt;width:41.75pt;height:41.75pt;z-index:251658752" o:allowincell="f">
          <v:imagedata r:id="rId1" o:title="fcc_logo"/>
          <w10:wrap type="topAndBottom"/>
        </v:shape>
      </w:pict>
    </w:r>
    <w:r>
      <w:rPr>
        <w:rFonts w:ascii="Arial" w:hAnsi="Arial" w:cs="Arial"/>
        <w:b/>
        <w:noProof/>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704" o:allowincell="f" stroked="f">
          <v:textbox style="mso-next-textbox:#_x0000_s2049">
            <w:txbxContent>
              <w:p w:rsidR="000408E7" w:rsidRDefault="000408E7">
                <w:pPr>
                  <w:rPr>
                    <w:rFonts w:ascii="Arial" w:hAnsi="Arial"/>
                    <w:b/>
                  </w:rPr>
                </w:pPr>
                <w:r>
                  <w:rPr>
                    <w:rFonts w:ascii="Arial" w:hAnsi="Arial"/>
                    <w:b/>
                  </w:rPr>
                  <w:t>Federal Communications Commission</w:t>
                </w:r>
              </w:p>
              <w:p w:rsidR="000408E7" w:rsidRDefault="000408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408E7" w:rsidRDefault="000408E7">
                <w:pPr>
                  <w:rPr>
                    <w:rFonts w:ascii="Arial" w:hAnsi="Arial"/>
                    <w:sz w:val="24"/>
                  </w:rPr>
                </w:pPr>
                <w:r>
                  <w:rPr>
                    <w:rFonts w:ascii="Arial" w:hAnsi="Arial"/>
                    <w:b/>
                  </w:rPr>
                  <w:t>Washington, D.C. 20554</w:t>
                </w:r>
              </w:p>
            </w:txbxContent>
          </v:textbox>
        </v:shape>
      </w:pict>
    </w:r>
    <w:r w:rsidR="000408E7">
      <w:rPr>
        <w:rFonts w:ascii="Arial" w:hAnsi="Arial" w:cs="Arial"/>
        <w:b/>
      </w:rPr>
      <w:t>PUBLIC NOTICE</w:t>
    </w:r>
  </w:p>
  <w:p w:rsidR="000408E7" w:rsidRDefault="00EE3BB3">
    <w:pPr>
      <w:pStyle w:val="Header"/>
      <w:pBdr>
        <w:bottom w:val="single" w:sz="4" w:space="1" w:color="000000"/>
      </w:pBdr>
      <w:spacing w:line="1040" w:lineRule="exact"/>
      <w:ind w:firstLine="0"/>
      <w:rPr>
        <w:rFonts w:ascii="Arial" w:hAnsi="Arial" w:cs="Arial"/>
        <w:sz w:val="22"/>
        <w:szCs w:val="22"/>
      </w:rPr>
    </w:pPr>
    <w:r>
      <w:rPr>
        <w:rFonts w:ascii="Arial" w:hAnsi="Arial" w:cs="Arial"/>
        <w:sz w:val="22"/>
        <w:szCs w:val="22"/>
      </w:rPr>
      <w:pict>
        <v:shape id="_x0000_s2050" type="#_x0000_t202" style="position:absolute;margin-left:304.55pt;margin-top:10.25pt;width:162pt;height:36pt;z-index:251657728" stroked="f">
          <v:textbox style="mso-next-textbox:#_x0000_s2050" inset="0,0,0,0">
            <w:txbxContent>
              <w:p w:rsidR="000408E7" w:rsidRDefault="000408E7">
                <w:pPr>
                  <w:jc w:val="right"/>
                  <w:rPr>
                    <w:rFonts w:ascii="Arial" w:hAnsi="Arial"/>
                    <w:b/>
                    <w:sz w:val="16"/>
                  </w:rPr>
                </w:pPr>
                <w:r>
                  <w:rPr>
                    <w:rFonts w:ascii="Arial" w:hAnsi="Arial"/>
                    <w:b/>
                    <w:sz w:val="16"/>
                  </w:rPr>
                  <w:t>News Media Information 202 / 418-0500</w:t>
                </w:r>
              </w:p>
              <w:p w:rsidR="000408E7" w:rsidRDefault="000408E7">
                <w:pPr>
                  <w:jc w:val="right"/>
                  <w:rPr>
                    <w:rFonts w:ascii="Arial" w:hAnsi="Arial"/>
                    <w:b/>
                    <w:sz w:val="16"/>
                  </w:rPr>
                </w:pPr>
                <w:r>
                  <w:rPr>
                    <w:rFonts w:ascii="Arial" w:hAnsi="Arial"/>
                    <w:b/>
                    <w:sz w:val="16"/>
                  </w:rPr>
                  <w:tab/>
                  <w:t xml:space="preserve">Internet: </w:t>
                </w:r>
                <w:bookmarkStart w:id="30" w:name="_Hlt233824"/>
                <w:r>
                  <w:rPr>
                    <w:rFonts w:ascii="Arial" w:hAnsi="Arial"/>
                    <w:b/>
                    <w:sz w:val="16"/>
                  </w:rPr>
                  <w:t>h</w:t>
                </w:r>
                <w:bookmarkEnd w:id="30"/>
                <w:r>
                  <w:rPr>
                    <w:rFonts w:ascii="Arial" w:hAnsi="Arial"/>
                    <w:b/>
                    <w:sz w:val="16"/>
                  </w:rPr>
                  <w:t>ttp://www.fcc.gov</w:t>
                </w:r>
              </w:p>
              <w:p w:rsidR="000408E7" w:rsidRDefault="000408E7">
                <w:pPr>
                  <w:jc w:val="right"/>
                  <w:rPr>
                    <w:rFonts w:ascii="Arial" w:hAnsi="Arial"/>
                    <w:b/>
                    <w:sz w:val="16"/>
                  </w:rPr>
                </w:pPr>
                <w:r>
                  <w:rPr>
                    <w:rFonts w:ascii="Arial" w:hAnsi="Arial"/>
                    <w:b/>
                    <w:sz w:val="16"/>
                  </w:rPr>
                  <w:t>TTY: 1-888-835-5322</w:t>
                </w:r>
              </w:p>
            </w:txbxContent>
          </v:textbox>
        </v:shape>
      </w:pict>
    </w:r>
  </w:p>
  <w:p w:rsidR="000408E7" w:rsidRDefault="000408E7">
    <w:pPr>
      <w:pStyle w:val="Header"/>
      <w:spacing w:line="240" w:lineRule="exact"/>
      <w:ind w:firstLine="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997"/>
    <w:multiLevelType w:val="hybridMultilevel"/>
    <w:tmpl w:val="6E486220"/>
    <w:lvl w:ilvl="0" w:tplc="D46A6F9E">
      <w:numFmt w:val="bullet"/>
      <w:lvlText w:val="-"/>
      <w:lvlJc w:val="left"/>
      <w:pPr>
        <w:tabs>
          <w:tab w:val="num" w:pos="2040"/>
        </w:tabs>
        <w:ind w:left="2040" w:hanging="720"/>
      </w:pPr>
      <w:rPr>
        <w:rFonts w:ascii="Arial" w:eastAsia="Times New Roman" w:hAnsi="Arial" w:cs="Wingdings" w:hint="default"/>
      </w:rPr>
    </w:lvl>
    <w:lvl w:ilvl="1" w:tplc="04090003" w:tentative="1">
      <w:start w:val="1"/>
      <w:numFmt w:val="bullet"/>
      <w:lvlText w:val="o"/>
      <w:lvlJc w:val="left"/>
      <w:pPr>
        <w:tabs>
          <w:tab w:val="num" w:pos="2400"/>
        </w:tabs>
        <w:ind w:left="2400" w:hanging="360"/>
      </w:pPr>
      <w:rPr>
        <w:rFonts w:ascii="Courier New" w:hAnsi="Courier New"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933478"/>
    <w:multiLevelType w:val="hybridMultilevel"/>
    <w:tmpl w:val="42064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DB53EF"/>
    <w:multiLevelType w:val="hybridMultilevel"/>
    <w:tmpl w:val="8966AA6C"/>
    <w:lvl w:ilvl="0" w:tplc="74649CE0">
      <w:start w:val="1"/>
      <w:numFmt w:val="bullet"/>
      <w:lvlText w:val=""/>
      <w:lvlJc w:val="left"/>
      <w:pPr>
        <w:tabs>
          <w:tab w:val="num" w:pos="1680"/>
        </w:tabs>
        <w:ind w:left="1680" w:hanging="360"/>
      </w:pPr>
      <w:rPr>
        <w:rFonts w:ascii="Symbol" w:hAnsi="Symbol" w:hint="default"/>
      </w:rPr>
    </w:lvl>
    <w:lvl w:ilvl="1" w:tplc="35904AA4" w:tentative="1">
      <w:start w:val="1"/>
      <w:numFmt w:val="bullet"/>
      <w:lvlText w:val="o"/>
      <w:lvlJc w:val="left"/>
      <w:pPr>
        <w:tabs>
          <w:tab w:val="num" w:pos="2400"/>
        </w:tabs>
        <w:ind w:left="2400" w:hanging="360"/>
      </w:pPr>
      <w:rPr>
        <w:rFonts w:ascii="Courier New" w:hAnsi="Courier New"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Arial"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Arial"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4FB68C3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4450261"/>
    <w:multiLevelType w:val="hybridMultilevel"/>
    <w:tmpl w:val="26088D28"/>
    <w:lvl w:ilvl="0" w:tplc="72B4E51C">
      <w:start w:val="1"/>
      <w:numFmt w:val="bullet"/>
      <w:lvlText w:val=""/>
      <w:lvlJc w:val="left"/>
      <w:pPr>
        <w:tabs>
          <w:tab w:val="num" w:pos="1440"/>
        </w:tabs>
        <w:ind w:left="1440" w:hanging="360"/>
      </w:pPr>
      <w:rPr>
        <w:rFonts w:ascii="Symbol" w:hAnsi="Symbol" w:hint="default"/>
      </w:rPr>
    </w:lvl>
    <w:lvl w:ilvl="1" w:tplc="191ED996" w:tentative="1">
      <w:start w:val="1"/>
      <w:numFmt w:val="bullet"/>
      <w:lvlText w:val="o"/>
      <w:lvlJc w:val="left"/>
      <w:pPr>
        <w:tabs>
          <w:tab w:val="num" w:pos="2160"/>
        </w:tabs>
        <w:ind w:left="2160" w:hanging="360"/>
      </w:pPr>
      <w:rPr>
        <w:rFonts w:ascii="Courier New" w:hAnsi="Courier New" w:cs="Arial" w:hint="default"/>
      </w:rPr>
    </w:lvl>
    <w:lvl w:ilvl="2" w:tplc="FE6C2106" w:tentative="1">
      <w:start w:val="1"/>
      <w:numFmt w:val="bullet"/>
      <w:lvlText w:val=""/>
      <w:lvlJc w:val="left"/>
      <w:pPr>
        <w:tabs>
          <w:tab w:val="num" w:pos="2880"/>
        </w:tabs>
        <w:ind w:left="2880" w:hanging="360"/>
      </w:pPr>
      <w:rPr>
        <w:rFonts w:ascii="Wingdings" w:hAnsi="Wingdings" w:hint="default"/>
      </w:rPr>
    </w:lvl>
    <w:lvl w:ilvl="3" w:tplc="33EEBD7E" w:tentative="1">
      <w:start w:val="1"/>
      <w:numFmt w:val="bullet"/>
      <w:lvlText w:val=""/>
      <w:lvlJc w:val="left"/>
      <w:pPr>
        <w:tabs>
          <w:tab w:val="num" w:pos="3600"/>
        </w:tabs>
        <w:ind w:left="3600" w:hanging="360"/>
      </w:pPr>
      <w:rPr>
        <w:rFonts w:ascii="Symbol" w:hAnsi="Symbol" w:hint="default"/>
      </w:rPr>
    </w:lvl>
    <w:lvl w:ilvl="4" w:tplc="255A5DB8" w:tentative="1">
      <w:start w:val="1"/>
      <w:numFmt w:val="bullet"/>
      <w:lvlText w:val="o"/>
      <w:lvlJc w:val="left"/>
      <w:pPr>
        <w:tabs>
          <w:tab w:val="num" w:pos="4320"/>
        </w:tabs>
        <w:ind w:left="4320" w:hanging="360"/>
      </w:pPr>
      <w:rPr>
        <w:rFonts w:ascii="Courier New" w:hAnsi="Courier New" w:cs="Arial" w:hint="default"/>
      </w:rPr>
    </w:lvl>
    <w:lvl w:ilvl="5" w:tplc="E144A43C" w:tentative="1">
      <w:start w:val="1"/>
      <w:numFmt w:val="bullet"/>
      <w:lvlText w:val=""/>
      <w:lvlJc w:val="left"/>
      <w:pPr>
        <w:tabs>
          <w:tab w:val="num" w:pos="5040"/>
        </w:tabs>
        <w:ind w:left="5040" w:hanging="360"/>
      </w:pPr>
      <w:rPr>
        <w:rFonts w:ascii="Wingdings" w:hAnsi="Wingdings" w:hint="default"/>
      </w:rPr>
    </w:lvl>
    <w:lvl w:ilvl="6" w:tplc="237005BE" w:tentative="1">
      <w:start w:val="1"/>
      <w:numFmt w:val="bullet"/>
      <w:lvlText w:val=""/>
      <w:lvlJc w:val="left"/>
      <w:pPr>
        <w:tabs>
          <w:tab w:val="num" w:pos="5760"/>
        </w:tabs>
        <w:ind w:left="5760" w:hanging="360"/>
      </w:pPr>
      <w:rPr>
        <w:rFonts w:ascii="Symbol" w:hAnsi="Symbol" w:hint="default"/>
      </w:rPr>
    </w:lvl>
    <w:lvl w:ilvl="7" w:tplc="99386FAC" w:tentative="1">
      <w:start w:val="1"/>
      <w:numFmt w:val="bullet"/>
      <w:lvlText w:val="o"/>
      <w:lvlJc w:val="left"/>
      <w:pPr>
        <w:tabs>
          <w:tab w:val="num" w:pos="6480"/>
        </w:tabs>
        <w:ind w:left="6480" w:hanging="360"/>
      </w:pPr>
      <w:rPr>
        <w:rFonts w:ascii="Courier New" w:hAnsi="Courier New" w:cs="Arial" w:hint="default"/>
      </w:rPr>
    </w:lvl>
    <w:lvl w:ilvl="8" w:tplc="9DEA95C6" w:tentative="1">
      <w:start w:val="1"/>
      <w:numFmt w:val="bullet"/>
      <w:lvlText w:val=""/>
      <w:lvlJc w:val="left"/>
      <w:pPr>
        <w:tabs>
          <w:tab w:val="num" w:pos="7200"/>
        </w:tabs>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40383128"/>
    <w:lvl w:ilvl="0">
      <w:start w:val="1"/>
      <w:numFmt w:val="decimal"/>
      <w:pStyle w:val="ParaNum"/>
      <w:lvlText w:val="%1."/>
      <w:lvlJc w:val="left"/>
      <w:pPr>
        <w:tabs>
          <w:tab w:val="num" w:pos="1080"/>
        </w:tabs>
        <w:ind w:left="0" w:firstLine="720"/>
      </w:pPr>
      <w:rPr>
        <w:b w:val="0"/>
        <w:i w:val="0"/>
      </w:rPr>
    </w:lvl>
  </w:abstractNum>
  <w:abstractNum w:abstractNumId="10">
    <w:nsid w:val="6497386E"/>
    <w:multiLevelType w:val="multilevel"/>
    <w:tmpl w:val="6E486220"/>
    <w:lvl w:ilvl="0">
      <w:numFmt w:val="bullet"/>
      <w:lvlText w:val="-"/>
      <w:lvlJc w:val="left"/>
      <w:pPr>
        <w:tabs>
          <w:tab w:val="num" w:pos="2040"/>
        </w:tabs>
        <w:ind w:left="2040" w:hanging="720"/>
      </w:pPr>
      <w:rPr>
        <w:rFonts w:ascii="Arial" w:eastAsia="Times New Roman" w:hAnsi="Arial" w:cs="Wingdings" w:hint="default"/>
      </w:rPr>
    </w:lvl>
    <w:lvl w:ilvl="1">
      <w:start w:val="1"/>
      <w:numFmt w:val="bullet"/>
      <w:lvlText w:val="o"/>
      <w:lvlJc w:val="left"/>
      <w:pPr>
        <w:tabs>
          <w:tab w:val="num" w:pos="2400"/>
        </w:tabs>
        <w:ind w:left="2400" w:hanging="360"/>
      </w:pPr>
      <w:rPr>
        <w:rFonts w:ascii="Courier New" w:hAnsi="Courier New" w:cs="Arial"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Arial"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Arial" w:hint="default"/>
      </w:rPr>
    </w:lvl>
    <w:lvl w:ilvl="8">
      <w:start w:val="1"/>
      <w:numFmt w:val="bullet"/>
      <w:lvlText w:val=""/>
      <w:lvlJc w:val="left"/>
      <w:pPr>
        <w:tabs>
          <w:tab w:val="num" w:pos="7440"/>
        </w:tabs>
        <w:ind w:left="744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7"/>
  </w:num>
  <w:num w:numId="8">
    <w:abstractNumId w:val="0"/>
  </w:num>
  <w:num w:numId="9">
    <w:abstractNumId w:val="10"/>
  </w:num>
  <w:num w:numId="10">
    <w:abstractNumId w:val="3"/>
  </w:num>
  <w:num w:numId="11">
    <w:abstractNumId w:val="9"/>
  </w:num>
  <w:num w:numId="12">
    <w:abstractNumId w:val="6"/>
  </w:num>
  <w:num w:numId="13">
    <w:abstractNumId w:val="6"/>
  </w:num>
  <w:num w:numId="14">
    <w:abstractNumId w:val="6"/>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6"/>
  </w:num>
  <w:num w:numId="26">
    <w:abstractNumId w:val="6"/>
  </w:num>
  <w:num w:numId="27">
    <w:abstractNumId w:val="9"/>
  </w:num>
  <w:num w:numId="28">
    <w:abstractNumId w:val="6"/>
  </w:num>
  <w:num w:numId="29">
    <w:abstractNumId w:val="9"/>
  </w:num>
  <w:num w:numId="30">
    <w:abstractNumId w:val="9"/>
  </w:num>
  <w:num w:numId="31">
    <w:abstractNumId w:val="9"/>
  </w:num>
  <w:num w:numId="32">
    <w:abstractNumId w:val="9"/>
  </w:num>
  <w:num w:numId="33">
    <w:abstractNumId w:val="9"/>
  </w:num>
  <w:num w:numId="34">
    <w:abstractNumId w:val="2"/>
  </w:num>
  <w:num w:numId="35">
    <w:abstractNumId w:val="9"/>
  </w:num>
  <w:num w:numId="3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2C8"/>
    <w:rsid w:val="00002384"/>
    <w:rsid w:val="000408E7"/>
    <w:rsid w:val="00077A66"/>
    <w:rsid w:val="00085353"/>
    <w:rsid w:val="000E5687"/>
    <w:rsid w:val="00147CA5"/>
    <w:rsid w:val="001F0790"/>
    <w:rsid w:val="0026098F"/>
    <w:rsid w:val="00281F25"/>
    <w:rsid w:val="002D16E3"/>
    <w:rsid w:val="002E6927"/>
    <w:rsid w:val="00320AAD"/>
    <w:rsid w:val="0038511F"/>
    <w:rsid w:val="00396B0D"/>
    <w:rsid w:val="003D59D0"/>
    <w:rsid w:val="00445FE8"/>
    <w:rsid w:val="004E1B49"/>
    <w:rsid w:val="004F5295"/>
    <w:rsid w:val="005268A5"/>
    <w:rsid w:val="005328D9"/>
    <w:rsid w:val="005E0905"/>
    <w:rsid w:val="0060075E"/>
    <w:rsid w:val="00647E3E"/>
    <w:rsid w:val="0066409F"/>
    <w:rsid w:val="006C12F9"/>
    <w:rsid w:val="00707D99"/>
    <w:rsid w:val="0072315B"/>
    <w:rsid w:val="007859CF"/>
    <w:rsid w:val="007A15BE"/>
    <w:rsid w:val="007C02B4"/>
    <w:rsid w:val="00851C3A"/>
    <w:rsid w:val="008D1C76"/>
    <w:rsid w:val="008D4A19"/>
    <w:rsid w:val="00954ABC"/>
    <w:rsid w:val="00957A23"/>
    <w:rsid w:val="009D012F"/>
    <w:rsid w:val="009D5C86"/>
    <w:rsid w:val="009F4D38"/>
    <w:rsid w:val="00A06834"/>
    <w:rsid w:val="00A073B0"/>
    <w:rsid w:val="00A66FA3"/>
    <w:rsid w:val="00A90AD4"/>
    <w:rsid w:val="00AE27DA"/>
    <w:rsid w:val="00B21F83"/>
    <w:rsid w:val="00B823F6"/>
    <w:rsid w:val="00C16119"/>
    <w:rsid w:val="00C32793"/>
    <w:rsid w:val="00D1779C"/>
    <w:rsid w:val="00D45866"/>
    <w:rsid w:val="00DB2192"/>
    <w:rsid w:val="00E25B81"/>
    <w:rsid w:val="00E73856"/>
    <w:rsid w:val="00EB2D75"/>
    <w:rsid w:val="00EB5906"/>
    <w:rsid w:val="00EE3BB3"/>
    <w:rsid w:val="00EF1088"/>
    <w:rsid w:val="00EF1689"/>
    <w:rsid w:val="00EF539E"/>
    <w:rsid w:val="00FB481D"/>
    <w:rsid w:val="00FE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pPr>
      <w:keepNext/>
      <w:numPr>
        <w:numId w:val="3"/>
      </w:numPr>
      <w:tabs>
        <w:tab w:val="left" w:pos="720"/>
      </w:tabs>
      <w:suppressAutoHyphens/>
      <w:spacing w:before="240"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numPr>
        <w:ilvl w:val="1"/>
        <w:numId w:val="3"/>
      </w:numPr>
      <w:spacing w:before="120"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numPr>
        <w:ilvl w:val="2"/>
        <w:numId w:val="3"/>
      </w:numPr>
      <w:spacing w:before="120"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numPr>
        <w:ilvl w:val="3"/>
        <w:numId w:val="3"/>
      </w:numPr>
      <w:spacing w:after="120"/>
      <w:outlineLvl w:val="3"/>
    </w:pPr>
    <w:rPr>
      <w:b/>
    </w:rPr>
  </w:style>
  <w:style w:type="paragraph" w:styleId="Heading5">
    <w:name w:val="heading 5"/>
    <w:aliases w:val="Heading 5 Char"/>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3"/>
      </w:numPr>
      <w:tabs>
        <w:tab w:val="left" w:pos="4320"/>
      </w:tabs>
      <w:spacing w:after="120"/>
      <w:outlineLvl w:val="5"/>
    </w:pPr>
    <w:rPr>
      <w:b/>
    </w:rPr>
  </w:style>
  <w:style w:type="paragraph" w:styleId="Heading7">
    <w:name w:val="heading 7"/>
    <w:aliases w:val="Heading 7 Char"/>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character" w:styleId="FootnoteReference">
    <w:name w:val="footnote reference"/>
    <w:aliases w:val="Appel note de bas de p,Style 12,(NECG) Footnote Reference,Style 124,Style 13,fr,o,Style 3,FR,Style 17,Footnote Reference/,Style 6"/>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Pr>
      <w:noProof w:val="0"/>
      <w:lang w:val="en-US" w:eastAsia="en-US" w:bidi="ar-SA"/>
    </w:rPr>
  </w:style>
  <w:style w:type="character" w:customStyle="1" w:styleId="a">
    <w:name w:val="_"/>
    <w:rPr>
      <w:rFonts w:ascii="Times New Roman" w:hAnsi="Times New Roman"/>
      <w:sz w:val="24"/>
    </w:rPr>
  </w:style>
  <w:style w:type="character" w:customStyle="1" w:styleId="FootnoteTextChar2">
    <w:name w:val="Footnote Text Char2"/>
    <w:aliases w:val="Footnote Text Char1 Char,Footnote Text Char Char Char2,Footnote Text Char5 Char Char Char,Footnote Text Char Char Char Char Char,Footnote Text Char4 Char Char1 Char Char Char,Footnote Text Char2 Char Char2 Char2 Char Char Char"/>
    <w:link w:val="FootnoteText"/>
    <w:semiHidden/>
    <w:rPr>
      <w:lang w:val="en-US" w:eastAsia="en-US" w:bidi="ar-SA"/>
    </w:rPr>
  </w:style>
  <w:style w:type="character" w:customStyle="1" w:styleId="FootnoteTextChar2Char1">
    <w:name w:val="Footnote Text Char2 Char1"/>
    <w:aliases w:val="Footnote Text Char Char Char,Footnote Text Char1 Char1 Char Char1,Footnote Text Char4 Char Char Char Char1,Footnote Text Char3 Char1 Char Char Char Char1,Footnote Text Char Char3 Char Char Char Char Char1,f Char,fn Char Char"/>
    <w:semiHidden/>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character" w:customStyle="1" w:styleId="ParaNumCharChar1">
    <w:name w:val="ParaNum Char Char1"/>
    <w:link w:val="ParaNum"/>
    <w:locked/>
    <w:rPr>
      <w:snapToGrid w:val="0"/>
      <w:kern w:val="28"/>
      <w:sz w:val="22"/>
    </w:rPr>
  </w:style>
  <w:style w:type="paragraph" w:styleId="CommentSubject">
    <w:name w:val="annotation subject"/>
    <w:basedOn w:val="CommentText"/>
    <w:next w:val="CommentText"/>
    <w:semiHidden/>
    <w:rPr>
      <w:b/>
      <w:bCs/>
    </w:rPr>
  </w:style>
  <w:style w:type="character" w:customStyle="1" w:styleId="CommentTextChar">
    <w:name w:val="Comment Text Char"/>
    <w:link w:val="CommentText"/>
    <w:semiHidden/>
    <w:rPr>
      <w:snapToGrid w:val="0"/>
      <w:kern w:val="28"/>
    </w:rPr>
  </w:style>
  <w:style w:type="character" w:customStyle="1" w:styleId="CharChar3">
    <w:name w:val="Char Char3"/>
    <w:semiHidden/>
    <w:locked/>
    <w:rPr>
      <w:rFonts w:cs="Times New Roman"/>
    </w:rPr>
  </w:style>
  <w:style w:type="paragraph" w:styleId="Revision">
    <w:name w:val="Revision"/>
    <w:hidden/>
    <w:uiPriority w:val="99"/>
    <w:semiHidden/>
    <w:rPr>
      <w:snapToGrid w:val="0"/>
      <w:kern w:val="28"/>
      <w:sz w:val="22"/>
    </w:rPr>
  </w:style>
  <w:style w:type="character" w:customStyle="1" w:styleId="FooterChar">
    <w:name w:val="Footer Char"/>
    <w:link w:val="Footer"/>
    <w:uiPriority w:val="99"/>
    <w:rPr>
      <w:snapToGrid w:val="0"/>
      <w:kern w:val="28"/>
      <w:sz w:val="22"/>
    </w:rPr>
  </w:style>
  <w:style w:type="character" w:customStyle="1" w:styleId="sayurirajapakse">
    <w:name w:val="sayuri.rajapakse"/>
    <w:semiHidden/>
    <w:rPr>
      <w:rFonts w:ascii="Arial" w:hAnsi="Arial" w:cs="Arial"/>
      <w:color w:val="000080"/>
      <w:sz w:val="20"/>
      <w:szCs w:val="20"/>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1685</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1999</CharactersWithSpaces>
  <SharedDoc>false</SharedDoc>
  <HyperlinkBase> </HyperlinkBase>
  <HLinks>
    <vt:vector size="36" baseType="variant">
      <vt:variant>
        <vt:i4>3473482</vt:i4>
      </vt:variant>
      <vt:variant>
        <vt:i4>15</vt:i4>
      </vt:variant>
      <vt:variant>
        <vt:i4>0</vt:i4>
      </vt:variant>
      <vt:variant>
        <vt:i4>5</vt:i4>
      </vt:variant>
      <vt:variant>
        <vt:lpwstr>mailto:fcc504@fcc.gov</vt:lpwstr>
      </vt:variant>
      <vt:variant>
        <vt:lpwstr/>
      </vt:variant>
      <vt:variant>
        <vt:i4>6684754</vt:i4>
      </vt:variant>
      <vt:variant>
        <vt:i4>12</vt:i4>
      </vt:variant>
      <vt:variant>
        <vt:i4>0</vt:i4>
      </vt:variant>
      <vt:variant>
        <vt:i4>5</vt:i4>
      </vt:variant>
      <vt:variant>
        <vt:lpwstr>http://wireless.fcc.gov/auctions/default.htm?job=auction_summary&amp;id=901</vt:lpwstr>
      </vt:variant>
      <vt:variant>
        <vt:lpwstr/>
      </vt:variant>
      <vt:variant>
        <vt:i4>6684754</vt:i4>
      </vt:variant>
      <vt:variant>
        <vt:i4>9</vt:i4>
      </vt:variant>
      <vt:variant>
        <vt:i4>0</vt:i4>
      </vt:variant>
      <vt:variant>
        <vt:i4>5</vt:i4>
      </vt:variant>
      <vt:variant>
        <vt:lpwstr>http://wireless.fcc.gov/auctions/default.htm?job=auction_summary&amp;id=901</vt:lpwstr>
      </vt:variant>
      <vt:variant>
        <vt:lpwstr/>
      </vt:variant>
      <vt:variant>
        <vt:i4>851968</vt:i4>
      </vt:variant>
      <vt:variant>
        <vt:i4>6</vt:i4>
      </vt:variant>
      <vt:variant>
        <vt:i4>0</vt:i4>
      </vt:variant>
      <vt:variant>
        <vt:i4>5</vt:i4>
      </vt:variant>
      <vt:variant>
        <vt:lpwstr>http://auctions.fcc.gov/</vt:lpwstr>
      </vt:variant>
      <vt:variant>
        <vt:lpwstr/>
      </vt:variant>
      <vt:variant>
        <vt:i4>6684754</vt:i4>
      </vt:variant>
      <vt:variant>
        <vt:i4>0</vt:i4>
      </vt:variant>
      <vt:variant>
        <vt:i4>0</vt:i4>
      </vt:variant>
      <vt:variant>
        <vt:i4>5</vt:i4>
      </vt:variant>
      <vt:variant>
        <vt:lpwstr>http://wireless.fcc.gov/auctions/default.htm?job=auction_summary&amp;id=901</vt:lpwstr>
      </vt:variant>
      <vt:variant>
        <vt:lpwstr/>
      </vt:variant>
      <vt:variant>
        <vt:i4>3080255</vt:i4>
      </vt:variant>
      <vt:variant>
        <vt:i4>0</vt:i4>
      </vt:variant>
      <vt:variant>
        <vt:i4>0</vt:i4>
      </vt:variant>
      <vt:variant>
        <vt:i4>5</vt:i4>
      </vt:variant>
      <vt:variant>
        <vt:lpwstr>http://www.esri.com/library/whitepapers/pdfs/shapefile.pdf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2013-01-11T21:15:00Z</dcterms:created>
  <dcterms:modified xsi:type="dcterms:W3CDTF">2013-01-11T21:15:00Z</dcterms:modified>
  <cp:category> </cp:category>
  <cp:contentStatus> </cp:contentStatus>
</cp:coreProperties>
</file>