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313" w:rsidRDefault="007D5124">
      <w:pPr>
        <w:spacing w:before="120"/>
        <w:rPr>
          <w:b/>
          <w:szCs w:val="22"/>
        </w:rPr>
      </w:pPr>
      <w:bookmarkStart w:id="0" w:name="_GoBack"/>
      <w:bookmarkEnd w:id="0"/>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 xml:space="preserve">   </w:t>
      </w:r>
      <w:r>
        <w:rPr>
          <w:b/>
          <w:sz w:val="24"/>
        </w:rPr>
        <w:tab/>
      </w:r>
      <w:r>
        <w:rPr>
          <w:b/>
          <w:sz w:val="24"/>
        </w:rPr>
        <w:tab/>
        <w:t xml:space="preserve">       DA 13-</w:t>
      </w:r>
      <w:r w:rsidR="000D5926">
        <w:rPr>
          <w:b/>
          <w:sz w:val="24"/>
        </w:rPr>
        <w:t>312</w:t>
      </w:r>
    </w:p>
    <w:p w:rsidR="00906313" w:rsidRDefault="007D5124">
      <w:pPr>
        <w:spacing w:before="120"/>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 xml:space="preserve">    Released:  </w:t>
      </w:r>
      <w:r w:rsidR="00DA5013">
        <w:rPr>
          <w:b/>
          <w:szCs w:val="22"/>
        </w:rPr>
        <w:t>February 28</w:t>
      </w:r>
      <w:r w:rsidR="000D5926">
        <w:rPr>
          <w:b/>
          <w:szCs w:val="22"/>
        </w:rPr>
        <w:t>, 2013</w:t>
      </w:r>
    </w:p>
    <w:p w:rsidR="00906313" w:rsidRDefault="00906313">
      <w:pPr>
        <w:pStyle w:val="BodyText"/>
        <w:rPr>
          <w:rFonts w:ascii="Times New Roman" w:hAnsi="Times New Roman"/>
          <w:b/>
        </w:rPr>
      </w:pPr>
    </w:p>
    <w:p w:rsidR="00906313" w:rsidRDefault="00906313">
      <w:pPr>
        <w:pStyle w:val="BodyText"/>
        <w:rPr>
          <w:rFonts w:ascii="Times New Roman" w:hAnsi="Times New Roman"/>
          <w:b/>
        </w:rPr>
      </w:pPr>
    </w:p>
    <w:p w:rsidR="00906313" w:rsidRDefault="007D5124">
      <w:pPr>
        <w:pStyle w:val="BodyText"/>
        <w:jc w:val="center"/>
        <w:rPr>
          <w:rFonts w:ascii="Times New Roman" w:hAnsi="Times New Roman"/>
          <w:b/>
          <w:sz w:val="22"/>
          <w:szCs w:val="22"/>
        </w:rPr>
      </w:pPr>
      <w:r>
        <w:rPr>
          <w:rFonts w:ascii="Times New Roman" w:hAnsi="Times New Roman"/>
          <w:b/>
          <w:sz w:val="22"/>
          <w:szCs w:val="22"/>
        </w:rPr>
        <w:t xml:space="preserve">REQUEST FOR COMMENT </w:t>
      </w:r>
    </w:p>
    <w:p w:rsidR="00906313" w:rsidRDefault="007D5124">
      <w:pPr>
        <w:pStyle w:val="BodyText"/>
        <w:jc w:val="center"/>
        <w:rPr>
          <w:rFonts w:ascii="Times New Roman" w:hAnsi="Times New Roman"/>
          <w:b/>
          <w:sz w:val="22"/>
          <w:szCs w:val="22"/>
        </w:rPr>
      </w:pPr>
      <w:r>
        <w:rPr>
          <w:rFonts w:ascii="Times New Roman" w:hAnsi="Times New Roman"/>
          <w:b/>
          <w:sz w:val="22"/>
          <w:szCs w:val="22"/>
        </w:rPr>
        <w:t xml:space="preserve">REQUEST FOR EXEMPTION FROM COMMISSION’S CLOSED CAPTIONING RULES </w:t>
      </w:r>
    </w:p>
    <w:p w:rsidR="00906313" w:rsidRDefault="00906313">
      <w:pPr>
        <w:pStyle w:val="BodyText"/>
        <w:tabs>
          <w:tab w:val="left" w:pos="6480"/>
        </w:tabs>
        <w:jc w:val="center"/>
        <w:rPr>
          <w:rFonts w:ascii="Times New Roman" w:hAnsi="Times New Roman"/>
          <w:b/>
          <w:sz w:val="22"/>
          <w:szCs w:val="22"/>
        </w:rPr>
      </w:pPr>
    </w:p>
    <w:p w:rsidR="00906313" w:rsidRDefault="007D5124">
      <w:pPr>
        <w:pStyle w:val="BodyText"/>
        <w:tabs>
          <w:tab w:val="left" w:pos="6480"/>
        </w:tabs>
        <w:jc w:val="center"/>
        <w:rPr>
          <w:rFonts w:ascii="Times New Roman" w:hAnsi="Times New Roman"/>
          <w:b/>
          <w:sz w:val="22"/>
          <w:szCs w:val="22"/>
        </w:rPr>
      </w:pPr>
      <w:r>
        <w:rPr>
          <w:rFonts w:ascii="Times New Roman" w:hAnsi="Times New Roman"/>
          <w:b/>
          <w:sz w:val="22"/>
          <w:szCs w:val="22"/>
        </w:rPr>
        <w:t>CG Docket No. 06-181</w:t>
      </w:r>
    </w:p>
    <w:p w:rsidR="00906313" w:rsidRDefault="00906313">
      <w:pPr>
        <w:pStyle w:val="BodyText"/>
        <w:jc w:val="center"/>
        <w:rPr>
          <w:rFonts w:ascii="Times New Roman" w:hAnsi="Times New Roman"/>
          <w:b/>
        </w:rPr>
      </w:pPr>
    </w:p>
    <w:p w:rsidR="00906313" w:rsidRDefault="007D5124">
      <w:pPr>
        <w:pStyle w:val="BodyText"/>
        <w:rPr>
          <w:rFonts w:ascii="Times New Roman" w:hAnsi="Times New Roman"/>
          <w:sz w:val="22"/>
          <w:szCs w:val="22"/>
        </w:rPr>
      </w:pPr>
      <w:r>
        <w:rPr>
          <w:rFonts w:ascii="Times New Roman" w:hAnsi="Times New Roman"/>
          <w:sz w:val="22"/>
          <w:szCs w:val="22"/>
        </w:rPr>
        <w:t xml:space="preserve">Several entities have filed petitions for exemption from the </w:t>
      </w:r>
      <w:r w:rsidR="008C6743">
        <w:rPr>
          <w:rFonts w:ascii="Times New Roman" w:hAnsi="Times New Roman"/>
          <w:sz w:val="22"/>
          <w:szCs w:val="22"/>
        </w:rPr>
        <w:t xml:space="preserve">Federal Communications Commission’s (Commission’s) requirements to </w:t>
      </w:r>
      <w:r>
        <w:rPr>
          <w:rFonts w:ascii="Times New Roman" w:hAnsi="Times New Roman"/>
          <w:sz w:val="22"/>
          <w:szCs w:val="22"/>
        </w:rPr>
        <w:t>closed caption</w:t>
      </w:r>
      <w:r w:rsidR="008C6743">
        <w:rPr>
          <w:rFonts w:ascii="Times New Roman" w:hAnsi="Times New Roman"/>
          <w:sz w:val="22"/>
          <w:szCs w:val="22"/>
        </w:rPr>
        <w:t xml:space="preserve"> their television programming</w:t>
      </w:r>
      <w:r>
        <w:rPr>
          <w:rFonts w:ascii="Times New Roman" w:hAnsi="Times New Roman"/>
          <w:sz w:val="22"/>
          <w:szCs w:val="22"/>
        </w:rPr>
        <w:t>, pursuant to Section 79.1 of the rules</w:t>
      </w:r>
      <w:r w:rsidR="00211FE6">
        <w:rPr>
          <w:rFonts w:ascii="Times New Roman" w:hAnsi="Times New Roman"/>
          <w:sz w:val="22"/>
          <w:szCs w:val="22"/>
        </w:rPr>
        <w:t>.</w:t>
      </w:r>
      <w:r>
        <w:rPr>
          <w:rStyle w:val="FootnoteReference"/>
          <w:rFonts w:ascii="Times New Roman" w:hAnsi="Times New Roman"/>
          <w:sz w:val="22"/>
          <w:szCs w:val="22"/>
        </w:rPr>
        <w:footnoteReference w:id="1"/>
      </w:r>
      <w:r>
        <w:rPr>
          <w:rFonts w:ascii="Times New Roman" w:hAnsi="Times New Roman"/>
          <w:sz w:val="22"/>
          <w:szCs w:val="22"/>
        </w:rPr>
        <w:t xml:space="preserve">  Petitioners claim that compliance would </w:t>
      </w:r>
      <w:r w:rsidR="00FB1078">
        <w:rPr>
          <w:rFonts w:ascii="Times New Roman" w:hAnsi="Times New Roman"/>
          <w:sz w:val="22"/>
          <w:szCs w:val="22"/>
        </w:rPr>
        <w:t>be “</w:t>
      </w:r>
      <w:r>
        <w:rPr>
          <w:rFonts w:ascii="Times New Roman" w:hAnsi="Times New Roman"/>
          <w:sz w:val="22"/>
          <w:szCs w:val="22"/>
        </w:rPr>
        <w:t>economic</w:t>
      </w:r>
      <w:r w:rsidR="00FB1078">
        <w:rPr>
          <w:rFonts w:ascii="Times New Roman" w:hAnsi="Times New Roman"/>
          <w:sz w:val="22"/>
          <w:szCs w:val="22"/>
        </w:rPr>
        <w:t>ally</w:t>
      </w:r>
      <w:r>
        <w:rPr>
          <w:rFonts w:ascii="Times New Roman" w:hAnsi="Times New Roman"/>
          <w:sz w:val="22"/>
          <w:szCs w:val="22"/>
        </w:rPr>
        <w:t xml:space="preserve"> burden</w:t>
      </w:r>
      <w:r w:rsidR="00FB1078">
        <w:rPr>
          <w:rFonts w:ascii="Times New Roman" w:hAnsi="Times New Roman"/>
          <w:sz w:val="22"/>
          <w:szCs w:val="22"/>
        </w:rPr>
        <w:t>some</w:t>
      </w:r>
      <w:r>
        <w:rPr>
          <w:rFonts w:ascii="Times New Roman" w:hAnsi="Times New Roman"/>
          <w:sz w:val="22"/>
          <w:szCs w:val="22"/>
        </w:rPr>
        <w:t xml:space="preserve">,” </w:t>
      </w:r>
      <w:r w:rsidR="00FB1078">
        <w:rPr>
          <w:rFonts w:ascii="Times New Roman" w:hAnsi="Times New Roman"/>
          <w:sz w:val="22"/>
          <w:szCs w:val="22"/>
        </w:rPr>
        <w:t xml:space="preserve">for them, </w:t>
      </w:r>
      <w:r>
        <w:rPr>
          <w:rFonts w:ascii="Times New Roman" w:hAnsi="Times New Roman"/>
          <w:sz w:val="22"/>
          <w:szCs w:val="22"/>
        </w:rPr>
        <w:t>as defined in the Commission’s rules.</w:t>
      </w:r>
      <w:r>
        <w:rPr>
          <w:rStyle w:val="FootnoteReference"/>
          <w:rFonts w:ascii="Times New Roman" w:hAnsi="Times New Roman"/>
          <w:sz w:val="22"/>
          <w:szCs w:val="22"/>
        </w:rPr>
        <w:footnoteReference w:id="2"/>
      </w:r>
    </w:p>
    <w:p w:rsidR="00906313" w:rsidRDefault="00906313">
      <w:pPr>
        <w:pStyle w:val="BodyText"/>
        <w:rPr>
          <w:rFonts w:ascii="Times New Roman" w:hAnsi="Times New Roman"/>
          <w:sz w:val="22"/>
          <w:szCs w:val="22"/>
        </w:rPr>
      </w:pPr>
    </w:p>
    <w:p w:rsidR="00906313" w:rsidRDefault="007D5124">
      <w:pPr>
        <w:pStyle w:val="BodyText"/>
        <w:rPr>
          <w:rFonts w:ascii="Times New Roman" w:hAnsi="Times New Roman"/>
          <w:sz w:val="22"/>
          <w:szCs w:val="22"/>
        </w:rPr>
      </w:pPr>
      <w:r>
        <w:rPr>
          <w:rFonts w:ascii="Times New Roman" w:hAnsi="Times New Roman"/>
          <w:sz w:val="22"/>
          <w:szCs w:val="22"/>
        </w:rPr>
        <w:t>Comments and oppositions are due within 30 days from the date of this public notice.  The case identifier</w:t>
      </w:r>
      <w:r>
        <w:rPr>
          <w:rFonts w:ascii="Times New Roman" w:hAnsi="Times New Roman"/>
          <w:b/>
          <w:sz w:val="22"/>
          <w:szCs w:val="22"/>
        </w:rPr>
        <w:t xml:space="preserve"> </w:t>
      </w:r>
      <w:r>
        <w:rPr>
          <w:rFonts w:ascii="Times New Roman" w:hAnsi="Times New Roman"/>
          <w:sz w:val="22"/>
          <w:szCs w:val="22"/>
        </w:rPr>
        <w:t xml:space="preserve">must be placed on all filings.  Comments and oppositions sent via e-mail to the Commission will be considered informal and are not part of the official record.  </w:t>
      </w:r>
    </w:p>
    <w:p w:rsidR="00906313" w:rsidRDefault="00906313">
      <w:pPr>
        <w:pStyle w:val="BodyText"/>
        <w:rPr>
          <w:rFonts w:ascii="Times New Roman" w:hAnsi="Times New Roman"/>
          <w:sz w:val="22"/>
          <w:szCs w:val="22"/>
        </w:rPr>
      </w:pPr>
    </w:p>
    <w:p w:rsidR="00906313" w:rsidRDefault="007D5124">
      <w:pPr>
        <w:rPr>
          <w:u w:val="single"/>
        </w:rPr>
      </w:pPr>
      <w:r>
        <w:rPr>
          <w:u w:val="single"/>
        </w:rPr>
        <w:t xml:space="preserve">Filing Instructions </w:t>
      </w:r>
    </w:p>
    <w:p w:rsidR="00906313" w:rsidRDefault="00906313"/>
    <w:p w:rsidR="00906313" w:rsidRDefault="007D5124">
      <w:pPr>
        <w:rPr>
          <w:szCs w:val="22"/>
        </w:rPr>
      </w:pPr>
      <w:r>
        <w:rPr>
          <w:szCs w:val="22"/>
        </w:rPr>
        <w:t>An original and two (2) copies of all comments, oppositions, and replies must be filed with the Commission.</w:t>
      </w:r>
    </w:p>
    <w:p w:rsidR="00906313" w:rsidRDefault="007D5124">
      <w:pPr>
        <w:rPr>
          <w:szCs w:val="22"/>
        </w:rPr>
      </w:pPr>
      <w:r>
        <w:rPr>
          <w:szCs w:val="22"/>
        </w:rPr>
        <w:t xml:space="preserve"> </w:t>
      </w:r>
    </w:p>
    <w:p w:rsidR="00906313" w:rsidRDefault="007D5124">
      <w:pPr>
        <w:rPr>
          <w:szCs w:val="22"/>
        </w:rPr>
      </w:pPr>
      <w:r>
        <w:rPr>
          <w:szCs w:val="22"/>
        </w:rPr>
        <w:t>Filings can be sent by hand or messenger delivery, commercial overnight courier, or by first class or overnight U.S. Postal Service mail (although we continue to experience delays in receiving U.S. Postal Service mail).  All filings must be addressed to the Commission’s Secretary, Office of the Secretary, Federal Communications Commission, Attn:  CGB Room 3-B431.</w:t>
      </w:r>
    </w:p>
    <w:p w:rsidR="00906313" w:rsidRDefault="00906313">
      <w:pPr>
        <w:rPr>
          <w:szCs w:val="22"/>
        </w:rPr>
      </w:pPr>
    </w:p>
    <w:p w:rsidR="00906313" w:rsidRDefault="007D5124">
      <w:pPr>
        <w:ind w:left="720"/>
        <w:rPr>
          <w:szCs w:val="22"/>
        </w:rPr>
      </w:pPr>
      <w:r>
        <w:rPr>
          <w:szCs w:val="22"/>
        </w:rPr>
        <w:t xml:space="preserve">*  </w:t>
      </w:r>
      <w:r>
        <w:rPr>
          <w:szCs w:val="22"/>
          <w:u w:val="single"/>
        </w:rPr>
        <w:t>Hand-delivered or messenger-delivered paper filings</w:t>
      </w:r>
      <w:r>
        <w:rPr>
          <w:szCs w:val="22"/>
        </w:rPr>
        <w:t xml:space="preserve"> must be delivered to:  Marlene H. Dortch, Secretary, Federal Communications Commission, Office of the Secretary, 445 12</w:t>
      </w:r>
      <w:r>
        <w:rPr>
          <w:szCs w:val="22"/>
          <w:vertAlign w:val="superscript"/>
        </w:rPr>
        <w:t>th</w:t>
      </w:r>
      <w:r>
        <w:rPr>
          <w:szCs w:val="22"/>
        </w:rPr>
        <w:t xml:space="preserve"> Street, SW, Room TW-A325, Washington, DC  20554. The filing hours at this location are 8:00 a.m. to 7:00 p.m.  All </w:t>
      </w:r>
      <w:r>
        <w:rPr>
          <w:szCs w:val="22"/>
        </w:rPr>
        <w:lastRenderedPageBreak/>
        <w:t xml:space="preserve">hand deliveries must be held together with rubber bands or fasteners.  Any envelopes must be disposed of </w:t>
      </w:r>
      <w:r>
        <w:rPr>
          <w:szCs w:val="22"/>
          <w:u w:val="single"/>
        </w:rPr>
        <w:t>before</w:t>
      </w:r>
      <w:r>
        <w:rPr>
          <w:szCs w:val="22"/>
        </w:rPr>
        <w:t xml:space="preserve"> entering the building.</w:t>
      </w:r>
    </w:p>
    <w:p w:rsidR="00906313" w:rsidRDefault="00906313">
      <w:pPr>
        <w:rPr>
          <w:szCs w:val="22"/>
        </w:rPr>
      </w:pPr>
    </w:p>
    <w:p w:rsidR="00906313" w:rsidRDefault="007D5124">
      <w:pPr>
        <w:ind w:left="720"/>
        <w:rPr>
          <w:szCs w:val="22"/>
        </w:rPr>
      </w:pPr>
      <w:r>
        <w:rPr>
          <w:szCs w:val="22"/>
        </w:rPr>
        <w:t xml:space="preserve">*  </w:t>
      </w:r>
      <w:r>
        <w:rPr>
          <w:szCs w:val="22"/>
          <w:u w:val="single"/>
        </w:rPr>
        <w:t>Commercial overnight courier mail</w:t>
      </w:r>
      <w:r>
        <w:rPr>
          <w:szCs w:val="22"/>
        </w:rPr>
        <w:t xml:space="preserve"> (other than U.S. Postal Service, Express Mail and Priority Mail) must be sent to:  Office of the Secretary, Federal Communications Commission, Attention: Disability Rights Office, Room 3-B431, 9300 East Hampton Drive, Capitol Heights, MD  20743.</w:t>
      </w:r>
    </w:p>
    <w:p w:rsidR="00906313" w:rsidRDefault="00906313">
      <w:pPr>
        <w:rPr>
          <w:szCs w:val="22"/>
        </w:rPr>
      </w:pPr>
    </w:p>
    <w:p w:rsidR="00906313" w:rsidRDefault="007D5124">
      <w:pPr>
        <w:ind w:left="720"/>
        <w:rPr>
          <w:szCs w:val="22"/>
        </w:rPr>
      </w:pPr>
      <w:r>
        <w:rPr>
          <w:szCs w:val="22"/>
        </w:rPr>
        <w:t xml:space="preserve">*  </w:t>
      </w:r>
      <w:r>
        <w:rPr>
          <w:szCs w:val="22"/>
          <w:u w:val="single"/>
        </w:rPr>
        <w:t>U.S. Postal Service mail</w:t>
      </w:r>
      <w:r>
        <w:rPr>
          <w:szCs w:val="22"/>
        </w:rPr>
        <w:t xml:space="preserve"> (including first-class, Express, and Priority Mail) should be addressed to:  Office of the Secretary, Federal Communications Commission, Attention: Disability Rights Office, Room 3-B431, 445 12</w:t>
      </w:r>
      <w:r>
        <w:rPr>
          <w:szCs w:val="22"/>
          <w:vertAlign w:val="superscript"/>
        </w:rPr>
        <w:t>th</w:t>
      </w:r>
      <w:r>
        <w:rPr>
          <w:szCs w:val="22"/>
        </w:rPr>
        <w:t xml:space="preserve"> Street, SW, Washington, DC 20554.</w:t>
      </w:r>
    </w:p>
    <w:p w:rsidR="00906313" w:rsidRDefault="00906313">
      <w:pPr>
        <w:rPr>
          <w:szCs w:val="22"/>
          <w:u w:val="single"/>
        </w:rPr>
      </w:pPr>
    </w:p>
    <w:p w:rsidR="00906313" w:rsidRDefault="007D5124">
      <w:pPr>
        <w:pStyle w:val="BodyText"/>
        <w:rPr>
          <w:rFonts w:ascii="Times New Roman" w:hAnsi="Times New Roman"/>
          <w:b/>
          <w:sz w:val="22"/>
          <w:szCs w:val="22"/>
        </w:rPr>
      </w:pPr>
      <w:r>
        <w:rPr>
          <w:rFonts w:ascii="Times New Roman" w:hAnsi="Times New Roman"/>
          <w:b/>
          <w:sz w:val="22"/>
          <w:szCs w:val="22"/>
        </w:rPr>
        <w:t xml:space="preserve">All comments and oppositions must be served on the petitioner.  In addition, comments and oppositions filed must indicate that they have been served on the petitioner.  </w:t>
      </w:r>
    </w:p>
    <w:p w:rsidR="00906313" w:rsidRDefault="007D5124">
      <w:pPr>
        <w:pStyle w:val="BodyText"/>
        <w:rPr>
          <w:rFonts w:ascii="Times New Roman" w:hAnsi="Times New Roman"/>
          <w:sz w:val="22"/>
          <w:szCs w:val="22"/>
        </w:rPr>
      </w:pPr>
      <w:r>
        <w:rPr>
          <w:rFonts w:ascii="Times New Roman" w:hAnsi="Times New Roman"/>
          <w:sz w:val="22"/>
          <w:szCs w:val="22"/>
        </w:rPr>
        <w:tab/>
      </w:r>
    </w:p>
    <w:p w:rsidR="00906313" w:rsidRDefault="007D5124">
      <w:pPr>
        <w:pStyle w:val="BodyText"/>
        <w:rPr>
          <w:rFonts w:ascii="Times New Roman" w:hAnsi="Times New Roman"/>
          <w:sz w:val="22"/>
          <w:szCs w:val="22"/>
        </w:rPr>
      </w:pPr>
      <w:r>
        <w:rPr>
          <w:rFonts w:ascii="Times New Roman" w:hAnsi="Times New Roman"/>
          <w:sz w:val="22"/>
          <w:szCs w:val="22"/>
        </w:rPr>
        <w:t>An original and two (2) copies of the petitioner’s reply to the comments in the record are due 20 days after the comment deadline.  Electronic filing is not available at this time.  In addition, replies to comments or oppositions shall be served on the commenting or opposing party and shall include a certification that the commenter was served with a copy.</w:t>
      </w:r>
    </w:p>
    <w:p w:rsidR="00906313" w:rsidRDefault="00906313">
      <w:pPr>
        <w:pStyle w:val="BodyText"/>
        <w:rPr>
          <w:rFonts w:ascii="Times New Roman" w:hAnsi="Times New Roman"/>
          <w:sz w:val="22"/>
          <w:szCs w:val="22"/>
        </w:rPr>
      </w:pPr>
    </w:p>
    <w:p w:rsidR="00906313" w:rsidRDefault="007D5124">
      <w:r>
        <w:t>All comments, oppositions, and replies must contain a detailed, full showing, supported by affidavit or signed under penalty of perjury, of any facts or considerations relied on.</w:t>
      </w:r>
    </w:p>
    <w:p w:rsidR="00906313" w:rsidRDefault="00906313">
      <w:pPr>
        <w:pStyle w:val="BodyText"/>
        <w:rPr>
          <w:rFonts w:ascii="Times New Roman" w:hAnsi="Times New Roman"/>
          <w:sz w:val="22"/>
          <w:szCs w:val="22"/>
        </w:rPr>
      </w:pPr>
    </w:p>
    <w:p w:rsidR="00906313" w:rsidRDefault="007D5124">
      <w:pPr>
        <w:pStyle w:val="BodyText"/>
        <w:rPr>
          <w:rFonts w:ascii="Times New Roman" w:hAnsi="Times New Roman"/>
          <w:sz w:val="22"/>
          <w:szCs w:val="22"/>
        </w:rPr>
      </w:pPr>
      <w:r>
        <w:rPr>
          <w:rFonts w:ascii="Times New Roman" w:hAnsi="Times New Roman"/>
          <w:sz w:val="22"/>
          <w:szCs w:val="22"/>
        </w:rPr>
        <w:t>The petitions, comments, oppositions and replies will be available for public inspection in the Commission’s Reference Information Center:</w:t>
      </w:r>
    </w:p>
    <w:p w:rsidR="00906313" w:rsidRDefault="00906313">
      <w:pPr>
        <w:pStyle w:val="BodyText"/>
        <w:rPr>
          <w:rFonts w:ascii="Times New Roman" w:hAnsi="Times New Roman"/>
          <w:sz w:val="22"/>
          <w:szCs w:val="22"/>
        </w:rPr>
      </w:pPr>
    </w:p>
    <w:p w:rsidR="00906313" w:rsidRDefault="007D5124">
      <w:pPr>
        <w:pStyle w:val="BodyText"/>
        <w:rPr>
          <w:rFonts w:ascii="Times New Roman" w:hAnsi="Times New Roman"/>
          <w:sz w:val="22"/>
          <w:szCs w:val="22"/>
        </w:rPr>
      </w:pPr>
      <w:r>
        <w:rPr>
          <w:rFonts w:ascii="Times New Roman" w:hAnsi="Times New Roman"/>
          <w:sz w:val="22"/>
          <w:szCs w:val="22"/>
        </w:rPr>
        <w:tab/>
        <w:t>445 12</w:t>
      </w:r>
      <w:r>
        <w:rPr>
          <w:rFonts w:ascii="Times New Roman" w:hAnsi="Times New Roman"/>
          <w:sz w:val="22"/>
          <w:szCs w:val="22"/>
          <w:vertAlign w:val="superscript"/>
        </w:rPr>
        <w:t>th</w:t>
      </w:r>
      <w:r>
        <w:rPr>
          <w:rFonts w:ascii="Times New Roman" w:hAnsi="Times New Roman"/>
          <w:sz w:val="22"/>
          <w:szCs w:val="22"/>
        </w:rPr>
        <w:t xml:space="preserve"> Street, S.W.</w:t>
      </w:r>
    </w:p>
    <w:p w:rsidR="00906313" w:rsidRDefault="007D5124">
      <w:pPr>
        <w:pStyle w:val="BodyText"/>
        <w:rPr>
          <w:rFonts w:ascii="Times New Roman" w:hAnsi="Times New Roman"/>
          <w:sz w:val="22"/>
          <w:szCs w:val="22"/>
        </w:rPr>
      </w:pPr>
      <w:r>
        <w:rPr>
          <w:rFonts w:ascii="Times New Roman" w:hAnsi="Times New Roman"/>
          <w:sz w:val="22"/>
          <w:szCs w:val="22"/>
        </w:rPr>
        <w:tab/>
        <w:t>Washington, D.C. 20554</w:t>
      </w:r>
    </w:p>
    <w:p w:rsidR="00906313" w:rsidRDefault="007D5124">
      <w:pPr>
        <w:pStyle w:val="BodyText"/>
        <w:rPr>
          <w:rFonts w:ascii="Times New Roman" w:hAnsi="Times New Roman"/>
          <w:sz w:val="22"/>
          <w:szCs w:val="22"/>
        </w:rPr>
      </w:pPr>
      <w:r>
        <w:rPr>
          <w:rFonts w:ascii="Times New Roman" w:hAnsi="Times New Roman"/>
          <w:sz w:val="22"/>
          <w:szCs w:val="22"/>
        </w:rPr>
        <w:tab/>
        <w:t>202-418-7094</w:t>
      </w:r>
    </w:p>
    <w:p w:rsidR="00906313" w:rsidRDefault="00906313">
      <w:pPr>
        <w:pStyle w:val="BodyText"/>
        <w:rPr>
          <w:rFonts w:ascii="Times New Roman" w:hAnsi="Times New Roman"/>
          <w:sz w:val="22"/>
          <w:szCs w:val="22"/>
        </w:rPr>
      </w:pPr>
    </w:p>
    <w:p w:rsidR="00906313" w:rsidRDefault="007D5124">
      <w:pPr>
        <w:pStyle w:val="BodyText"/>
        <w:rPr>
          <w:rFonts w:ascii="Times New Roman" w:hAnsi="Times New Roman"/>
          <w:sz w:val="22"/>
          <w:szCs w:val="22"/>
        </w:rPr>
      </w:pPr>
      <w:r>
        <w:rPr>
          <w:rFonts w:ascii="Times New Roman" w:hAnsi="Times New Roman"/>
          <w:sz w:val="22"/>
          <w:szCs w:val="22"/>
        </w:rPr>
        <w:t xml:space="preserve">The petitions, public notice, and decisions (when issued) can also be found at </w:t>
      </w:r>
      <w:hyperlink r:id="rId8" w:history="1">
        <w:r>
          <w:rPr>
            <w:rStyle w:val="Hyperlink"/>
            <w:rFonts w:ascii="Times New Roman" w:hAnsi="Times New Roman"/>
            <w:sz w:val="22"/>
            <w:szCs w:val="22"/>
          </w:rPr>
          <w:t>http://www.fcc.gov/encyclopedia/economically-burdensome-exemption-closed-captioning-requirements</w:t>
        </w:r>
      </w:hyperlink>
      <w:r>
        <w:rPr>
          <w:rFonts w:ascii="Times New Roman" w:hAnsi="Times New Roman"/>
          <w:sz w:val="22"/>
          <w:szCs w:val="22"/>
        </w:rPr>
        <w:t>.</w:t>
      </w:r>
    </w:p>
    <w:p w:rsidR="00906313" w:rsidRDefault="00906313">
      <w:pPr>
        <w:pStyle w:val="BodyText"/>
        <w:rPr>
          <w:rFonts w:ascii="Times New Roman" w:hAnsi="Times New Roman"/>
          <w:sz w:val="22"/>
          <w:szCs w:val="22"/>
        </w:rPr>
      </w:pPr>
    </w:p>
    <w:p w:rsidR="00906313" w:rsidRDefault="007D5124">
      <w:pPr>
        <w:pStyle w:val="BodyText"/>
        <w:rPr>
          <w:rFonts w:ascii="Times New Roman" w:hAnsi="Times New Roman"/>
          <w:sz w:val="22"/>
          <w:szCs w:val="22"/>
        </w:rPr>
      </w:pPr>
      <w:r>
        <w:rPr>
          <w:rFonts w:ascii="Times New Roman" w:hAnsi="Times New Roman"/>
          <w:sz w:val="22"/>
          <w:szCs w:val="22"/>
        </w:rPr>
        <w:t xml:space="preserve">To request materials in accessible formats for people with disabilities (braille, large print, electronic files, audio format), send an e-mail to fcc504@fcc.gov or call the Consumer &amp; Governmental Affairs Bureau at 202-418-0530 (voice), 202-418-0432 (TTY).  This </w:t>
      </w:r>
      <w:r>
        <w:rPr>
          <w:rFonts w:ascii="Times New Roman" w:hAnsi="Times New Roman"/>
          <w:i/>
          <w:sz w:val="22"/>
          <w:szCs w:val="22"/>
        </w:rPr>
        <w:t>Public Notice</w:t>
      </w:r>
      <w:r>
        <w:rPr>
          <w:rFonts w:ascii="Times New Roman" w:hAnsi="Times New Roman"/>
          <w:sz w:val="22"/>
          <w:szCs w:val="22"/>
        </w:rPr>
        <w:t xml:space="preserve"> can also be downloaded in Word and Portable Document Format at </w:t>
      </w:r>
      <w:hyperlink r:id="rId9" w:history="1">
        <w:r>
          <w:rPr>
            <w:rStyle w:val="Hyperlink"/>
            <w:rFonts w:ascii="Times New Roman" w:hAnsi="Times New Roman"/>
            <w:sz w:val="22"/>
            <w:szCs w:val="22"/>
          </w:rPr>
          <w:t>http://www.fcc.gov/encyclopedia/economically-burdensome-exemption-closed-captioning-requirements</w:t>
        </w:r>
      </w:hyperlink>
      <w:r>
        <w:rPr>
          <w:rFonts w:ascii="Times New Roman" w:hAnsi="Times New Roman"/>
          <w:sz w:val="22"/>
          <w:szCs w:val="22"/>
        </w:rPr>
        <w:t xml:space="preserve">. </w:t>
      </w:r>
    </w:p>
    <w:p w:rsidR="00906313" w:rsidRDefault="00906313">
      <w:pPr>
        <w:pStyle w:val="BodyText"/>
        <w:rPr>
          <w:rFonts w:ascii="Times New Roman" w:hAnsi="Times New Roman"/>
          <w:sz w:val="22"/>
          <w:szCs w:val="22"/>
        </w:rPr>
      </w:pPr>
    </w:p>
    <w:p w:rsidR="00906313" w:rsidRDefault="007D5124">
      <w:pPr>
        <w:pStyle w:val="BodyText"/>
        <w:rPr>
          <w:rFonts w:ascii="Times New Roman" w:hAnsi="Times New Roman"/>
          <w:sz w:val="22"/>
          <w:szCs w:val="22"/>
        </w:rPr>
      </w:pPr>
      <w:r>
        <w:rPr>
          <w:rFonts w:ascii="Times New Roman" w:hAnsi="Times New Roman"/>
          <w:sz w:val="22"/>
          <w:szCs w:val="22"/>
        </w:rPr>
        <w:t xml:space="preserve">Consumer &amp; Governmental Affairs Bureau Contact:  Roger Holberg (202) 418-2134 (voice); e-mail </w:t>
      </w:r>
      <w:hyperlink r:id="rId10" w:history="1">
        <w:r>
          <w:rPr>
            <w:rStyle w:val="Hyperlink"/>
            <w:rFonts w:ascii="Times New Roman" w:hAnsi="Times New Roman"/>
            <w:sz w:val="22"/>
            <w:szCs w:val="22"/>
          </w:rPr>
          <w:t>roger.holberg@fcc.gov</w:t>
        </w:r>
      </w:hyperlink>
      <w:r>
        <w:rPr>
          <w:rFonts w:ascii="Times New Roman" w:hAnsi="Times New Roman"/>
          <w:sz w:val="22"/>
          <w:szCs w:val="22"/>
        </w:rPr>
        <w:t xml:space="preserve"> or Traci Randolph (202) 418-0569 (voice), (202) 418-0537 (TTY); e-mail </w:t>
      </w:r>
      <w:hyperlink r:id="rId11" w:history="1">
        <w:r>
          <w:rPr>
            <w:rStyle w:val="Hyperlink"/>
            <w:rFonts w:ascii="Times New Roman" w:hAnsi="Times New Roman"/>
            <w:sz w:val="22"/>
            <w:szCs w:val="22"/>
          </w:rPr>
          <w:t>traci.randolph@fcc.gov</w:t>
        </w:r>
      </w:hyperlink>
      <w:r>
        <w:rPr>
          <w:rFonts w:ascii="Times New Roman" w:hAnsi="Times New Roman"/>
          <w:sz w:val="22"/>
          <w:szCs w:val="22"/>
        </w:rPr>
        <w:t xml:space="preserve">. </w:t>
      </w:r>
    </w:p>
    <w:p w:rsidR="00906313" w:rsidRDefault="00906313">
      <w:pPr>
        <w:pStyle w:val="BodyText"/>
        <w:jc w:val="center"/>
        <w:rPr>
          <w:rFonts w:ascii="Times New Roman" w:hAnsi="Times New Roman"/>
          <w:b/>
        </w:rPr>
      </w:pPr>
    </w:p>
    <w:p w:rsidR="00906313" w:rsidRDefault="00906313">
      <w:pPr>
        <w:pStyle w:val="BodyText"/>
        <w:jc w:val="center"/>
        <w:rPr>
          <w:rFonts w:ascii="Times New Roman" w:hAnsi="Times New Roman"/>
          <w:b/>
        </w:rPr>
      </w:pPr>
    </w:p>
    <w:p w:rsidR="00906313" w:rsidRDefault="00906313">
      <w:pPr>
        <w:pStyle w:val="BodyText"/>
        <w:jc w:val="center"/>
        <w:rPr>
          <w:rFonts w:ascii="Times New Roman" w:hAnsi="Times New Roman"/>
          <w:b/>
        </w:rPr>
      </w:pPr>
    </w:p>
    <w:p w:rsidR="00906313" w:rsidRDefault="00906313">
      <w:pPr>
        <w:pStyle w:val="BodyText"/>
        <w:jc w:val="center"/>
        <w:rPr>
          <w:rFonts w:ascii="Times New Roman" w:hAnsi="Times New Roman"/>
          <w:b/>
        </w:rPr>
      </w:pPr>
    </w:p>
    <w:p w:rsidR="00906313" w:rsidRDefault="00906313">
      <w:pPr>
        <w:pStyle w:val="BodyText"/>
        <w:jc w:val="center"/>
        <w:rPr>
          <w:rFonts w:ascii="Times New Roman" w:hAnsi="Times New Roman"/>
          <w:b/>
        </w:rPr>
      </w:pPr>
    </w:p>
    <w:p w:rsidR="00906313" w:rsidRDefault="00906313">
      <w:pPr>
        <w:pStyle w:val="BodyText"/>
        <w:jc w:val="center"/>
        <w:rPr>
          <w:rFonts w:ascii="Times New Roman" w:hAnsi="Times New Roman"/>
          <w:b/>
        </w:rPr>
      </w:pPr>
    </w:p>
    <w:p w:rsidR="00906313" w:rsidRDefault="00906313">
      <w:pPr>
        <w:pStyle w:val="BodyText"/>
        <w:jc w:val="center"/>
        <w:rPr>
          <w:rFonts w:ascii="Times New Roman" w:hAnsi="Times New Roman"/>
          <w:b/>
        </w:rPr>
      </w:pPr>
    </w:p>
    <w:p w:rsidR="00906313" w:rsidRDefault="00906313">
      <w:pPr>
        <w:pStyle w:val="BodyText"/>
        <w:jc w:val="center"/>
        <w:rPr>
          <w:rFonts w:ascii="Times New Roman" w:hAnsi="Times New Roman"/>
          <w:b/>
        </w:rPr>
      </w:pPr>
    </w:p>
    <w:p w:rsidR="00A66AF0" w:rsidRDefault="00A66AF0">
      <w:pPr>
        <w:rPr>
          <w:b/>
          <w:sz w:val="24"/>
        </w:rPr>
      </w:pPr>
      <w:r>
        <w:rPr>
          <w:b/>
        </w:rPr>
        <w:br w:type="page"/>
      </w:r>
    </w:p>
    <w:p w:rsidR="00906313" w:rsidRDefault="007D5124">
      <w:pPr>
        <w:pStyle w:val="BodyText"/>
        <w:jc w:val="center"/>
        <w:rPr>
          <w:rFonts w:ascii="Times New Roman" w:hAnsi="Times New Roman"/>
          <w:b/>
        </w:rPr>
      </w:pPr>
      <w:r>
        <w:rPr>
          <w:rFonts w:ascii="Times New Roman" w:hAnsi="Times New Roman"/>
          <w:b/>
        </w:rPr>
        <w:lastRenderedPageBreak/>
        <w:t>ATTACHMENT A</w:t>
      </w:r>
    </w:p>
    <w:p w:rsidR="00906313" w:rsidRDefault="00906313">
      <w:pPr>
        <w:pStyle w:val="BodyText"/>
        <w:jc w:val="center"/>
        <w:rPr>
          <w:rFonts w:ascii="Times New Roman" w:hAnsi="Times New Roman"/>
          <w:b/>
        </w:rPr>
      </w:pPr>
    </w:p>
    <w:p w:rsidR="00906313" w:rsidRDefault="00906313">
      <w:pPr>
        <w:pStyle w:val="BodyText"/>
        <w:jc w:val="center"/>
        <w:rPr>
          <w:rFonts w:ascii="Times New Roman" w:hAnsi="Times New Roman"/>
          <w:b/>
        </w:rPr>
      </w:pPr>
    </w:p>
    <w:p w:rsidR="00906313" w:rsidRDefault="007D5124">
      <w:pPr>
        <w:pStyle w:val="BodyText"/>
        <w:rPr>
          <w:rFonts w:ascii="Times New Roman" w:hAnsi="Times New Roman"/>
          <w:sz w:val="22"/>
          <w:szCs w:val="22"/>
        </w:rPr>
      </w:pPr>
      <w:r>
        <w:rPr>
          <w:rFonts w:ascii="Times New Roman" w:hAnsi="Times New Roman"/>
          <w:sz w:val="22"/>
          <w:szCs w:val="22"/>
        </w:rPr>
        <w:t>.</w:t>
      </w:r>
    </w:p>
    <w:tbl>
      <w:tblPr>
        <w:tblW w:w="9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4"/>
        <w:gridCol w:w="3408"/>
        <w:gridCol w:w="4590"/>
      </w:tblGrid>
      <w:tr w:rsidR="00906313">
        <w:trPr>
          <w:trHeight w:val="350"/>
        </w:trPr>
        <w:tc>
          <w:tcPr>
            <w:tcW w:w="1624" w:type="dxa"/>
            <w:shd w:val="clear" w:color="auto" w:fill="auto"/>
          </w:tcPr>
          <w:p w:rsidR="00906313" w:rsidRDefault="007D5124">
            <w:pPr>
              <w:rPr>
                <w:rFonts w:cs="Arial"/>
                <w:b/>
                <w:szCs w:val="22"/>
              </w:rPr>
            </w:pPr>
            <w:r>
              <w:rPr>
                <w:rFonts w:cs="Arial"/>
                <w:b/>
                <w:szCs w:val="22"/>
              </w:rPr>
              <w:t>Case Identifier</w:t>
            </w:r>
          </w:p>
        </w:tc>
        <w:tc>
          <w:tcPr>
            <w:tcW w:w="3408" w:type="dxa"/>
            <w:shd w:val="clear" w:color="auto" w:fill="auto"/>
          </w:tcPr>
          <w:p w:rsidR="00906313" w:rsidRDefault="007D5124">
            <w:pPr>
              <w:jc w:val="center"/>
              <w:rPr>
                <w:rFonts w:cs="Arial"/>
                <w:b/>
                <w:szCs w:val="22"/>
              </w:rPr>
            </w:pPr>
            <w:r>
              <w:rPr>
                <w:rFonts w:cs="Arial"/>
                <w:b/>
                <w:szCs w:val="22"/>
              </w:rPr>
              <w:t>Petitioner/Program Name</w:t>
            </w:r>
          </w:p>
        </w:tc>
        <w:tc>
          <w:tcPr>
            <w:tcW w:w="4590" w:type="dxa"/>
            <w:shd w:val="clear" w:color="auto" w:fill="auto"/>
          </w:tcPr>
          <w:p w:rsidR="00906313" w:rsidRDefault="007D5124">
            <w:pPr>
              <w:jc w:val="center"/>
              <w:rPr>
                <w:rFonts w:cs="Arial"/>
                <w:b/>
                <w:szCs w:val="22"/>
              </w:rPr>
            </w:pPr>
            <w:r>
              <w:rPr>
                <w:rFonts w:cs="Arial"/>
                <w:b/>
                <w:szCs w:val="22"/>
              </w:rPr>
              <w:t>Address</w:t>
            </w:r>
          </w:p>
        </w:tc>
      </w:tr>
      <w:tr w:rsidR="00906313">
        <w:tc>
          <w:tcPr>
            <w:tcW w:w="1624" w:type="dxa"/>
            <w:shd w:val="clear" w:color="auto" w:fill="auto"/>
          </w:tcPr>
          <w:p w:rsidR="00906313" w:rsidRDefault="00906313">
            <w:pPr>
              <w:rPr>
                <w:rFonts w:cs="Arial"/>
                <w:b/>
                <w:szCs w:val="22"/>
              </w:rPr>
            </w:pPr>
          </w:p>
        </w:tc>
        <w:tc>
          <w:tcPr>
            <w:tcW w:w="3408" w:type="dxa"/>
            <w:shd w:val="clear" w:color="auto" w:fill="auto"/>
          </w:tcPr>
          <w:p w:rsidR="00906313" w:rsidRDefault="00906313">
            <w:pPr>
              <w:rPr>
                <w:rFonts w:cs="Arial"/>
                <w:szCs w:val="22"/>
              </w:rPr>
            </w:pPr>
          </w:p>
        </w:tc>
        <w:tc>
          <w:tcPr>
            <w:tcW w:w="4590" w:type="dxa"/>
            <w:shd w:val="clear" w:color="auto" w:fill="auto"/>
          </w:tcPr>
          <w:p w:rsidR="00906313" w:rsidRDefault="00906313">
            <w:pPr>
              <w:rPr>
                <w:rFonts w:cs="Arial"/>
                <w:szCs w:val="22"/>
              </w:rPr>
            </w:pPr>
          </w:p>
        </w:tc>
      </w:tr>
      <w:tr w:rsidR="00906313">
        <w:tc>
          <w:tcPr>
            <w:tcW w:w="1624" w:type="dxa"/>
            <w:shd w:val="clear" w:color="auto" w:fill="auto"/>
          </w:tcPr>
          <w:p w:rsidR="00906313" w:rsidRDefault="007D5124" w:rsidP="007D5124">
            <w:pPr>
              <w:rPr>
                <w:rFonts w:cs="Arial"/>
                <w:b/>
                <w:szCs w:val="22"/>
              </w:rPr>
            </w:pPr>
            <w:r>
              <w:rPr>
                <w:rFonts w:cs="Arial"/>
                <w:b/>
                <w:szCs w:val="22"/>
              </w:rPr>
              <w:t>CGB-CC-0005</w:t>
            </w:r>
          </w:p>
        </w:tc>
        <w:tc>
          <w:tcPr>
            <w:tcW w:w="3408" w:type="dxa"/>
            <w:shd w:val="clear" w:color="auto" w:fill="auto"/>
          </w:tcPr>
          <w:p w:rsidR="00906313" w:rsidRDefault="007D5124">
            <w:pPr>
              <w:rPr>
                <w:rFonts w:cs="Arial"/>
                <w:szCs w:val="22"/>
              </w:rPr>
            </w:pPr>
            <w:r>
              <w:rPr>
                <w:rFonts w:cs="Arial"/>
                <w:szCs w:val="22"/>
              </w:rPr>
              <w:t>Anglers for Christ Ministries/ The Christian Angler Outdoors Television Show</w:t>
            </w:r>
          </w:p>
        </w:tc>
        <w:tc>
          <w:tcPr>
            <w:tcW w:w="4590" w:type="dxa"/>
            <w:shd w:val="clear" w:color="auto" w:fill="auto"/>
          </w:tcPr>
          <w:p w:rsidR="00906313" w:rsidRDefault="007D5124">
            <w:pPr>
              <w:rPr>
                <w:rFonts w:cs="Arial"/>
                <w:szCs w:val="22"/>
                <w:lang w:val="sv-SE"/>
              </w:rPr>
            </w:pPr>
            <w:r>
              <w:rPr>
                <w:rFonts w:cs="Arial"/>
                <w:szCs w:val="22"/>
                <w:lang w:val="sv-SE"/>
              </w:rPr>
              <w:t>2224 Fish Hatchery Rd.</w:t>
            </w:r>
          </w:p>
          <w:p w:rsidR="007D5124" w:rsidRDefault="007D5124">
            <w:pPr>
              <w:rPr>
                <w:rFonts w:cs="Arial"/>
                <w:szCs w:val="22"/>
                <w:lang w:val="sv-SE"/>
              </w:rPr>
            </w:pPr>
            <w:r>
              <w:rPr>
                <w:rFonts w:cs="Arial"/>
                <w:szCs w:val="22"/>
                <w:lang w:val="sv-SE"/>
              </w:rPr>
              <w:t>Morristown, TN  37813</w:t>
            </w:r>
          </w:p>
        </w:tc>
      </w:tr>
      <w:tr w:rsidR="00906313">
        <w:tc>
          <w:tcPr>
            <w:tcW w:w="1624" w:type="dxa"/>
            <w:shd w:val="clear" w:color="auto" w:fill="auto"/>
          </w:tcPr>
          <w:p w:rsidR="00906313" w:rsidRDefault="007D5124" w:rsidP="007D5124">
            <w:pPr>
              <w:rPr>
                <w:b/>
                <w:szCs w:val="22"/>
                <w:lang w:val="sv-SE"/>
              </w:rPr>
            </w:pPr>
            <w:r>
              <w:rPr>
                <w:b/>
                <w:szCs w:val="22"/>
                <w:lang w:val="sv-SE"/>
              </w:rPr>
              <w:t>CGB-CC-0046</w:t>
            </w:r>
          </w:p>
        </w:tc>
        <w:tc>
          <w:tcPr>
            <w:tcW w:w="3408" w:type="dxa"/>
            <w:shd w:val="clear" w:color="auto" w:fill="auto"/>
          </w:tcPr>
          <w:p w:rsidR="00906313" w:rsidRDefault="007D5124">
            <w:pPr>
              <w:rPr>
                <w:szCs w:val="22"/>
                <w:lang w:val="sv-SE"/>
              </w:rPr>
            </w:pPr>
            <w:r>
              <w:rPr>
                <w:szCs w:val="22"/>
                <w:lang w:val="sv-SE"/>
              </w:rPr>
              <w:t>Dilworth Church of Christ/ Seeking the Lost</w:t>
            </w:r>
          </w:p>
        </w:tc>
        <w:tc>
          <w:tcPr>
            <w:tcW w:w="4590" w:type="dxa"/>
            <w:shd w:val="clear" w:color="auto" w:fill="auto"/>
          </w:tcPr>
          <w:p w:rsidR="00906313" w:rsidRDefault="007D5124">
            <w:pPr>
              <w:rPr>
                <w:szCs w:val="22"/>
                <w:lang w:val="sv-SE"/>
              </w:rPr>
            </w:pPr>
            <w:r>
              <w:rPr>
                <w:szCs w:val="22"/>
                <w:lang w:val="sv-SE"/>
              </w:rPr>
              <w:t>1404 Drummond Cemetery Rd.</w:t>
            </w:r>
          </w:p>
          <w:p w:rsidR="007D5124" w:rsidRDefault="007D5124">
            <w:pPr>
              <w:rPr>
                <w:szCs w:val="22"/>
                <w:lang w:val="sv-SE"/>
              </w:rPr>
            </w:pPr>
            <w:r>
              <w:rPr>
                <w:szCs w:val="22"/>
                <w:lang w:val="sv-SE"/>
              </w:rPr>
              <w:t>Jasper, AL  35504</w:t>
            </w:r>
          </w:p>
        </w:tc>
      </w:tr>
      <w:tr w:rsidR="00906313">
        <w:tc>
          <w:tcPr>
            <w:tcW w:w="1624" w:type="dxa"/>
            <w:shd w:val="clear" w:color="auto" w:fill="auto"/>
          </w:tcPr>
          <w:p w:rsidR="00906313" w:rsidRDefault="007D5124" w:rsidP="007D5124">
            <w:pPr>
              <w:rPr>
                <w:b/>
                <w:szCs w:val="22"/>
                <w:lang w:val="sv-SE"/>
              </w:rPr>
            </w:pPr>
            <w:r>
              <w:rPr>
                <w:b/>
                <w:szCs w:val="22"/>
                <w:lang w:val="sv-SE"/>
              </w:rPr>
              <w:t>CGB-CC-0314</w:t>
            </w:r>
          </w:p>
        </w:tc>
        <w:tc>
          <w:tcPr>
            <w:tcW w:w="3408" w:type="dxa"/>
            <w:shd w:val="clear" w:color="auto" w:fill="auto"/>
          </w:tcPr>
          <w:p w:rsidR="00906313" w:rsidRDefault="007D5124">
            <w:pPr>
              <w:rPr>
                <w:szCs w:val="22"/>
              </w:rPr>
            </w:pPr>
            <w:r>
              <w:rPr>
                <w:szCs w:val="22"/>
              </w:rPr>
              <w:t>First Assembly of God Jonesboro/The Gospel of Jesus Christ</w:t>
            </w:r>
          </w:p>
        </w:tc>
        <w:tc>
          <w:tcPr>
            <w:tcW w:w="4590" w:type="dxa"/>
            <w:shd w:val="clear" w:color="auto" w:fill="auto"/>
          </w:tcPr>
          <w:p w:rsidR="00906313" w:rsidRDefault="007D5124">
            <w:pPr>
              <w:rPr>
                <w:szCs w:val="22"/>
              </w:rPr>
            </w:pPr>
            <w:r>
              <w:rPr>
                <w:szCs w:val="22"/>
              </w:rPr>
              <w:t>1404 Stone St.</w:t>
            </w:r>
          </w:p>
          <w:p w:rsidR="007D5124" w:rsidRDefault="007D5124">
            <w:pPr>
              <w:rPr>
                <w:szCs w:val="22"/>
              </w:rPr>
            </w:pPr>
            <w:r>
              <w:rPr>
                <w:szCs w:val="22"/>
              </w:rPr>
              <w:t>Jonesboro, AR  72401</w:t>
            </w:r>
          </w:p>
        </w:tc>
      </w:tr>
      <w:tr w:rsidR="00906313">
        <w:tc>
          <w:tcPr>
            <w:tcW w:w="1624" w:type="dxa"/>
            <w:shd w:val="clear" w:color="auto" w:fill="auto"/>
          </w:tcPr>
          <w:p w:rsidR="00906313" w:rsidRDefault="007D5124" w:rsidP="007D5124">
            <w:pPr>
              <w:rPr>
                <w:b/>
                <w:szCs w:val="22"/>
              </w:rPr>
            </w:pPr>
            <w:r>
              <w:rPr>
                <w:b/>
                <w:szCs w:val="22"/>
              </w:rPr>
              <w:t>CGB-CC-0413</w:t>
            </w:r>
          </w:p>
        </w:tc>
        <w:tc>
          <w:tcPr>
            <w:tcW w:w="3408" w:type="dxa"/>
            <w:shd w:val="clear" w:color="auto" w:fill="auto"/>
          </w:tcPr>
          <w:p w:rsidR="00906313" w:rsidRDefault="007D5124">
            <w:pPr>
              <w:rPr>
                <w:szCs w:val="22"/>
              </w:rPr>
            </w:pPr>
            <w:r>
              <w:rPr>
                <w:szCs w:val="22"/>
              </w:rPr>
              <w:t>Kellogg Street Productions/ Mohawk Valley Living</w:t>
            </w:r>
          </w:p>
        </w:tc>
        <w:tc>
          <w:tcPr>
            <w:tcW w:w="4590" w:type="dxa"/>
            <w:shd w:val="clear" w:color="auto" w:fill="auto"/>
          </w:tcPr>
          <w:p w:rsidR="00906313" w:rsidRDefault="007D5124">
            <w:pPr>
              <w:rPr>
                <w:szCs w:val="22"/>
              </w:rPr>
            </w:pPr>
            <w:r>
              <w:rPr>
                <w:szCs w:val="22"/>
              </w:rPr>
              <w:t>30 Kellogg St.</w:t>
            </w:r>
          </w:p>
          <w:p w:rsidR="007D5124" w:rsidRDefault="007D5124">
            <w:pPr>
              <w:rPr>
                <w:szCs w:val="22"/>
              </w:rPr>
            </w:pPr>
            <w:r>
              <w:rPr>
                <w:szCs w:val="22"/>
              </w:rPr>
              <w:t>Clinton, NY  13323</w:t>
            </w:r>
          </w:p>
        </w:tc>
      </w:tr>
      <w:tr w:rsidR="00906313">
        <w:tc>
          <w:tcPr>
            <w:tcW w:w="1624" w:type="dxa"/>
            <w:shd w:val="clear" w:color="auto" w:fill="auto"/>
          </w:tcPr>
          <w:p w:rsidR="00906313" w:rsidRDefault="007D5124" w:rsidP="007D5124">
            <w:pPr>
              <w:rPr>
                <w:b/>
                <w:szCs w:val="22"/>
              </w:rPr>
            </w:pPr>
            <w:r>
              <w:rPr>
                <w:b/>
                <w:szCs w:val="22"/>
              </w:rPr>
              <w:t>CGB-CC-0420</w:t>
            </w:r>
          </w:p>
        </w:tc>
        <w:tc>
          <w:tcPr>
            <w:tcW w:w="3408" w:type="dxa"/>
            <w:shd w:val="clear" w:color="auto" w:fill="auto"/>
          </w:tcPr>
          <w:p w:rsidR="00906313" w:rsidRDefault="007D5124">
            <w:pPr>
              <w:rPr>
                <w:szCs w:val="22"/>
              </w:rPr>
            </w:pPr>
            <w:r>
              <w:rPr>
                <w:szCs w:val="22"/>
              </w:rPr>
              <w:t>R.C. Boyd Enterprises, LLC/Honey Hole All Outdoors</w:t>
            </w:r>
          </w:p>
        </w:tc>
        <w:tc>
          <w:tcPr>
            <w:tcW w:w="4590" w:type="dxa"/>
            <w:shd w:val="clear" w:color="auto" w:fill="auto"/>
          </w:tcPr>
          <w:p w:rsidR="00906313" w:rsidRDefault="007D5124">
            <w:pPr>
              <w:rPr>
                <w:szCs w:val="22"/>
              </w:rPr>
            </w:pPr>
            <w:r>
              <w:rPr>
                <w:szCs w:val="22"/>
              </w:rPr>
              <w:t>1 Hunters Ridge Lane</w:t>
            </w:r>
          </w:p>
          <w:p w:rsidR="007D5124" w:rsidRDefault="007D5124">
            <w:pPr>
              <w:rPr>
                <w:szCs w:val="22"/>
              </w:rPr>
            </w:pPr>
            <w:r>
              <w:rPr>
                <w:szCs w:val="22"/>
              </w:rPr>
              <w:t>Trophy Club, TX  76262</w:t>
            </w:r>
          </w:p>
        </w:tc>
      </w:tr>
      <w:tr w:rsidR="00906313">
        <w:tc>
          <w:tcPr>
            <w:tcW w:w="1624" w:type="dxa"/>
            <w:shd w:val="clear" w:color="auto" w:fill="auto"/>
          </w:tcPr>
          <w:p w:rsidR="00906313" w:rsidRDefault="007D5124" w:rsidP="007D5124">
            <w:pPr>
              <w:rPr>
                <w:b/>
                <w:szCs w:val="22"/>
              </w:rPr>
            </w:pPr>
            <w:r>
              <w:rPr>
                <w:b/>
                <w:szCs w:val="22"/>
              </w:rPr>
              <w:t>CGB-CC-0876</w:t>
            </w:r>
          </w:p>
        </w:tc>
        <w:tc>
          <w:tcPr>
            <w:tcW w:w="3408" w:type="dxa"/>
            <w:shd w:val="clear" w:color="auto" w:fill="auto"/>
          </w:tcPr>
          <w:p w:rsidR="00906313" w:rsidRDefault="007D5124">
            <w:pPr>
              <w:rPr>
                <w:szCs w:val="22"/>
              </w:rPr>
            </w:pPr>
            <w:r>
              <w:rPr>
                <w:szCs w:val="22"/>
              </w:rPr>
              <w:t>Opal Crews Word of Life/Opal Crews Word of Life</w:t>
            </w:r>
          </w:p>
        </w:tc>
        <w:tc>
          <w:tcPr>
            <w:tcW w:w="4590" w:type="dxa"/>
            <w:shd w:val="clear" w:color="auto" w:fill="auto"/>
          </w:tcPr>
          <w:p w:rsidR="00906313" w:rsidRDefault="007D5124">
            <w:pPr>
              <w:rPr>
                <w:szCs w:val="22"/>
              </w:rPr>
            </w:pPr>
            <w:r>
              <w:rPr>
                <w:szCs w:val="22"/>
              </w:rPr>
              <w:t>308 Dublin Circle</w:t>
            </w:r>
          </w:p>
          <w:p w:rsidR="007D5124" w:rsidRDefault="007D5124">
            <w:pPr>
              <w:rPr>
                <w:szCs w:val="22"/>
              </w:rPr>
            </w:pPr>
            <w:r>
              <w:rPr>
                <w:szCs w:val="22"/>
              </w:rPr>
              <w:t>Madison, AL  35758</w:t>
            </w:r>
          </w:p>
        </w:tc>
      </w:tr>
    </w:tbl>
    <w:p w:rsidR="00906313" w:rsidRDefault="00906313">
      <w:pPr>
        <w:pStyle w:val="BodyText"/>
        <w:rPr>
          <w:rFonts w:ascii="Times New Roman" w:hAnsi="Times New Roman"/>
          <w:sz w:val="22"/>
          <w:szCs w:val="22"/>
        </w:rPr>
      </w:pPr>
    </w:p>
    <w:p w:rsidR="00906313" w:rsidRDefault="007D5124">
      <w:pPr>
        <w:pStyle w:val="BodyText"/>
        <w:jc w:val="center"/>
        <w:rPr>
          <w:rFonts w:ascii="Times New Roman" w:hAnsi="Times New Roman"/>
          <w:b/>
          <w:szCs w:val="24"/>
        </w:rPr>
      </w:pPr>
      <w:r>
        <w:rPr>
          <w:rFonts w:ascii="Times New Roman" w:hAnsi="Times New Roman"/>
          <w:b/>
        </w:rPr>
        <w:t>-FCC-</w:t>
      </w:r>
    </w:p>
    <w:sectPr w:rsidR="00906313">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720" w:right="1440" w:bottom="1440" w:left="108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0500" w:rsidRDefault="005A0500">
      <w:r>
        <w:separator/>
      </w:r>
    </w:p>
  </w:endnote>
  <w:endnote w:type="continuationSeparator" w:id="0">
    <w:p w:rsidR="005A0500" w:rsidRDefault="005A0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s Gothic MT">
    <w:altName w:val="Arial"/>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313" w:rsidRDefault="00906313">
    <w:pPr>
      <w:pStyle w:val="Footer"/>
      <w:framePr w:wrap="around" w:vAnchor="text" w:hAnchor="margin" w:xAlign="center" w:y="1"/>
      <w:rPr>
        <w:rStyle w:val="PageNumber"/>
      </w:rPr>
    </w:pPr>
  </w:p>
  <w:p w:rsidR="00906313" w:rsidRDefault="009063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313" w:rsidRDefault="00906313">
    <w:pPr>
      <w:pStyle w:val="Footer"/>
      <w:framePr w:wrap="around" w:vAnchor="text" w:hAnchor="margin" w:xAlign="center" w:y="1"/>
      <w:rPr>
        <w:rStyle w:val="PageNumber"/>
      </w:rPr>
    </w:pPr>
  </w:p>
  <w:p w:rsidR="00906313" w:rsidRDefault="0090631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F70" w:rsidRDefault="00FF3F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0500" w:rsidRDefault="005A0500">
      <w:r>
        <w:separator/>
      </w:r>
    </w:p>
  </w:footnote>
  <w:footnote w:type="continuationSeparator" w:id="0">
    <w:p w:rsidR="005A0500" w:rsidRDefault="005A0500">
      <w:r>
        <w:continuationSeparator/>
      </w:r>
    </w:p>
  </w:footnote>
  <w:footnote w:id="1">
    <w:p w:rsidR="00906313" w:rsidRDefault="007D5124">
      <w:pPr>
        <w:autoSpaceDE w:val="0"/>
        <w:autoSpaceDN w:val="0"/>
        <w:adjustRightInd w:val="0"/>
        <w:spacing w:after="100" w:afterAutospacing="1"/>
      </w:pPr>
      <w:r>
        <w:rPr>
          <w:rStyle w:val="FootnoteReference"/>
        </w:rPr>
        <w:footnoteRef/>
      </w:r>
      <w:r>
        <w:t xml:space="preserve"> </w:t>
      </w:r>
      <w:r w:rsidR="008C6743" w:rsidRPr="00211FE6">
        <w:rPr>
          <w:sz w:val="20"/>
        </w:rPr>
        <w:t xml:space="preserve">47 C.F.R. § 79.1.  </w:t>
      </w:r>
      <w:r w:rsidRPr="008C6743">
        <w:rPr>
          <w:sz w:val="20"/>
        </w:rPr>
        <w:t>The names of</w:t>
      </w:r>
      <w:r>
        <w:rPr>
          <w:sz w:val="20"/>
        </w:rPr>
        <w:t xml:space="preserve"> the Petitioners are set forth in Attachment A.</w:t>
      </w:r>
      <w:r>
        <w:t xml:space="preserve"> </w:t>
      </w:r>
    </w:p>
  </w:footnote>
  <w:footnote w:id="2">
    <w:p w:rsidR="00906313" w:rsidRDefault="007D5124">
      <w:pPr>
        <w:pStyle w:val="FootnoteText"/>
        <w:spacing w:after="100" w:afterAutospacing="1"/>
        <w:rPr>
          <w:sz w:val="20"/>
        </w:rPr>
      </w:pPr>
      <w:r>
        <w:rPr>
          <w:rStyle w:val="FootnoteReference"/>
        </w:rPr>
        <w:footnoteRef/>
      </w:r>
      <w:r>
        <w:t xml:space="preserve"> </w:t>
      </w:r>
      <w:r>
        <w:rPr>
          <w:sz w:val="20"/>
        </w:rPr>
        <w:t>47 C.F.R. §79.1</w:t>
      </w:r>
      <w:r w:rsidR="00FB1078">
        <w:rPr>
          <w:sz w:val="20"/>
        </w:rPr>
        <w:t>(f)</w:t>
      </w:r>
      <w:r>
        <w:rPr>
          <w:sz w:val="20"/>
        </w:rPr>
        <w:t>)</w:t>
      </w:r>
      <w:r w:rsidR="00FB1078">
        <w:rPr>
          <w:sz w:val="20"/>
        </w:rPr>
        <w:t>(2).  A detailed explanation of the factors that the Commission uses to determine whether</w:t>
      </w:r>
      <w:r w:rsidR="008C6743">
        <w:rPr>
          <w:sz w:val="20"/>
        </w:rPr>
        <w:t xml:space="preserve"> meeting</w:t>
      </w:r>
      <w:r w:rsidR="00FB1078">
        <w:rPr>
          <w:sz w:val="20"/>
        </w:rPr>
        <w:t xml:space="preserve"> the closed captioning obligations would be </w:t>
      </w:r>
      <w:r>
        <w:rPr>
          <w:sz w:val="20"/>
        </w:rPr>
        <w:t>“economically burdensome”</w:t>
      </w:r>
      <w:r w:rsidR="00FB1078">
        <w:rPr>
          <w:sz w:val="20"/>
        </w:rPr>
        <w:t xml:space="preserve"> can be found in </w:t>
      </w:r>
      <w:r w:rsidR="00211FE6" w:rsidRPr="00211FE6">
        <w:rPr>
          <w:i/>
          <w:sz w:val="20"/>
        </w:rPr>
        <w:t>Interpretation of Economically Burdensome Standard; Amendment of Section 79.1(f) of the Commission's Rules; Video Programming Accessibility.</w:t>
      </w:r>
      <w:r>
        <w:rPr>
          <w:sz w:val="20"/>
        </w:rPr>
        <w:t>, Report and Order, 27 FCC Rcd 8831 (2012)</w:t>
      </w:r>
      <w:r w:rsidR="00FB1078">
        <w:rPr>
          <w:sz w:val="20"/>
        </w:rPr>
        <w:t xml:space="preserve">; available at </w:t>
      </w:r>
      <w:hyperlink r:id="rId1" w:tooltip="http://transition.fcc.gov/cgb/dro/caption.html" w:history="1">
        <w:r>
          <w:rPr>
            <w:rStyle w:val="Hyperlink"/>
            <w:sz w:val="20"/>
          </w:rPr>
          <w:t>http://transition.fcc.gov/cgb/dro/caption.html</w:t>
        </w:r>
      </w:hyperlink>
      <w:r>
        <w:rPr>
          <w:sz w:val="20"/>
        </w:rPr>
        <w:t>.</w:t>
      </w:r>
      <w:r w:rsidR="00FB1078">
        <w:rPr>
          <w:sz w:val="20"/>
        </w:rPr>
        <w:t xml:space="preserve"> </w:t>
      </w:r>
    </w:p>
    <w:p w:rsidR="00906313" w:rsidRDefault="00906313">
      <w:pPr>
        <w:pStyle w:val="FootnoteText"/>
        <w:rPr>
          <w:sz w:val="20"/>
        </w:rPr>
      </w:pPr>
    </w:p>
    <w:p w:rsidR="00906313" w:rsidRDefault="00906313">
      <w:pPr>
        <w:pStyle w:val="FootnoteText"/>
        <w:rPr>
          <w:sz w:val="2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F70" w:rsidRDefault="00FF3F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F70" w:rsidRDefault="00FF3F7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313" w:rsidRDefault="007D5124">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simplePos x="0" y="0"/>
          <wp:positionH relativeFrom="column">
            <wp:posOffset>30480</wp:posOffset>
          </wp:positionH>
          <wp:positionV relativeFrom="paragraph">
            <wp:posOffset>107950</wp:posOffset>
          </wp:positionV>
          <wp:extent cx="530225" cy="530225"/>
          <wp:effectExtent l="0" t="0" r="3175" b="3175"/>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6192" behindDoc="0" locked="0" layoutInCell="0" allowOverlap="1">
              <wp:simplePos x="0" y="0"/>
              <wp:positionH relativeFrom="column">
                <wp:posOffset>604520</wp:posOffset>
              </wp:positionH>
              <wp:positionV relativeFrom="paragraph">
                <wp:posOffset>731520</wp:posOffset>
              </wp:positionV>
              <wp:extent cx="3108960" cy="64008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6313" w:rsidRDefault="007D5124">
                          <w:pPr>
                            <w:rPr>
                              <w:rFonts w:ascii="Arial" w:hAnsi="Arial"/>
                              <w:b/>
                            </w:rPr>
                          </w:pPr>
                          <w:r>
                            <w:rPr>
                              <w:rFonts w:ascii="Arial" w:hAnsi="Arial"/>
                              <w:b/>
                            </w:rPr>
                            <w:t>Federal Communications Commission</w:t>
                          </w:r>
                        </w:p>
                        <w:p w:rsidR="00906313" w:rsidRDefault="007D5124">
                          <w:pPr>
                            <w:rPr>
                              <w:rFonts w:ascii="Arial" w:hAnsi="Arial"/>
                              <w:b/>
                            </w:rPr>
                          </w:pPr>
                          <w:smartTag w:uri="urn:schemas-microsoft-com:office:smarttags" w:element="Street">
                            <w:smartTag w:uri="urn:schemas-microsoft-com:office:smarttags" w:element="address">
                              <w:r>
                                <w:rPr>
                                  <w:rFonts w:ascii="Arial" w:hAnsi="Arial"/>
                                  <w:b/>
                                </w:rPr>
                                <w:t>445 12</w:t>
                              </w:r>
                              <w:r>
                                <w:rPr>
                                  <w:rFonts w:ascii="Arial" w:hAnsi="Arial"/>
                                  <w:b/>
                                  <w:vertAlign w:val="superscript"/>
                                </w:rPr>
                                <w:t>th</w:t>
                              </w:r>
                              <w:r>
                                <w:rPr>
                                  <w:rFonts w:ascii="Arial" w:hAnsi="Arial"/>
                                  <w:b/>
                                </w:rPr>
                                <w:t xml:space="preserve"> St., S.W.</w:t>
                              </w:r>
                            </w:smartTag>
                          </w:smartTag>
                        </w:p>
                        <w:p w:rsidR="00906313" w:rsidRDefault="007D5124">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7.6pt;margin-top:57.6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" o:allowincell="f" stroked="f">
              <v:textbox>
                <w:txbxContent>
                  <w:p w:rsidR="00906313" w:rsidRDefault="007D5124">
                    <w:pPr>
                      <w:rPr>
                        <w:rFonts w:ascii="Arial" w:hAnsi="Arial"/>
                        <w:b/>
                      </w:rPr>
                    </w:pPr>
                    <w:r>
                      <w:rPr>
                        <w:rFonts w:ascii="Arial" w:hAnsi="Arial"/>
                        <w:b/>
                      </w:rPr>
                      <w:t>Federal Communications Commission</w:t>
                    </w:r>
                  </w:p>
                  <w:p w:rsidR="00906313" w:rsidRDefault="007D5124">
                    <w:pPr>
                      <w:rPr>
                        <w:rFonts w:ascii="Arial" w:hAnsi="Arial"/>
                        <w:b/>
                      </w:rPr>
                    </w:pPr>
                    <w:smartTag w:uri="urn:schemas-microsoft-com:office:smarttags" w:element="Street">
                      <w:smartTag w:uri="urn:schemas-microsoft-com:office:smarttags" w:element="address">
                        <w:r>
                          <w:rPr>
                            <w:rFonts w:ascii="Arial" w:hAnsi="Arial"/>
                            <w:b/>
                          </w:rPr>
                          <w:t>445 12</w:t>
                        </w:r>
                        <w:r>
                          <w:rPr>
                            <w:rFonts w:ascii="Arial" w:hAnsi="Arial"/>
                            <w:b/>
                            <w:vertAlign w:val="superscript"/>
                          </w:rPr>
                          <w:t>th</w:t>
                        </w:r>
                        <w:r>
                          <w:rPr>
                            <w:rFonts w:ascii="Arial" w:hAnsi="Arial"/>
                            <w:b/>
                          </w:rPr>
                          <w:t xml:space="preserve"> St., S.W.</w:t>
                        </w:r>
                      </w:smartTag>
                    </w:smartTag>
                  </w:p>
                  <w:p w:rsidR="00906313" w:rsidRDefault="007D5124">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v:textbox>
            </v:shape>
          </w:pict>
        </mc:Fallback>
      </mc:AlternateContent>
    </w:r>
    <w:r>
      <w:rPr>
        <w:rFonts w:ascii="News Gothic MT" w:hAnsi="News Gothic MT"/>
        <w:b/>
        <w:kern w:val="28"/>
        <w:sz w:val="96"/>
      </w:rPr>
      <w:t>PUBLIC NOTICE</w:t>
    </w:r>
  </w:p>
  <w:p w:rsidR="00906313" w:rsidRDefault="007D5124">
    <w:pPr>
      <w:pStyle w:val="Header"/>
      <w:tabs>
        <w:tab w:val="clear" w:pos="4320"/>
        <w:tab w:val="clear" w:pos="8640"/>
        <w:tab w:val="left" w:pos="1080"/>
      </w:tabs>
      <w:spacing w:line="1120" w:lineRule="exact"/>
      <w:ind w:left="720"/>
      <w:rPr>
        <w:rFonts w:ascii="Arial" w:hAnsi="Arial"/>
        <w:b/>
        <w:sz w:val="28"/>
      </w:rPr>
    </w:pPr>
    <w:r>
      <w:rPr>
        <w:rFonts w:ascii="News Gothic MT" w:hAnsi="News Gothic MT"/>
        <w:b/>
        <w:noProof/>
        <w:sz w:val="24"/>
      </w:rPr>
      <mc:AlternateContent>
        <mc:Choice Requires="wps">
          <w:drawing>
            <wp:anchor distT="0" distB="0" distL="114300" distR="114300" simplePos="0" relativeHeight="251658240" behindDoc="0" locked="0" layoutInCell="1" allowOverlap="1">
              <wp:simplePos x="0" y="0"/>
              <wp:positionH relativeFrom="column">
                <wp:posOffset>3480435</wp:posOffset>
              </wp:positionH>
              <wp:positionV relativeFrom="paragraph">
                <wp:posOffset>76200</wp:posOffset>
              </wp:positionV>
              <wp:extent cx="2640965" cy="54864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6313" w:rsidRDefault="007D5124">
                          <w:pPr>
                            <w:spacing w:before="40"/>
                            <w:jc w:val="right"/>
                            <w:rPr>
                              <w:rFonts w:ascii="Arial" w:hAnsi="Arial"/>
                              <w:b/>
                              <w:sz w:val="16"/>
                            </w:rPr>
                          </w:pPr>
                          <w:r>
                            <w:rPr>
                              <w:rFonts w:ascii="Arial" w:hAnsi="Arial"/>
                              <w:b/>
                              <w:sz w:val="16"/>
                            </w:rPr>
                            <w:t>News Media Information 202 / 418-0500</w:t>
                          </w:r>
                        </w:p>
                        <w:p w:rsidR="00906313" w:rsidRDefault="007D5124">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906313" w:rsidRDefault="007D5124">
                          <w:pPr>
                            <w:jc w:val="right"/>
                            <w:rPr>
                              <w:rFonts w:ascii="Arial" w:hAnsi="Arial"/>
                              <w:b/>
                              <w:sz w:val="16"/>
                            </w:rPr>
                          </w:pPr>
                          <w:r>
                            <w:rPr>
                              <w:rFonts w:ascii="Arial" w:hAnsi="Arial"/>
                              <w:b/>
                              <w:sz w:val="16"/>
                            </w:rPr>
                            <w:t>TTY: 1-888-835-5322</w:t>
                          </w:r>
                        </w:p>
                        <w:p w:rsidR="00906313" w:rsidRDefault="00906313">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74.05pt;margin-top:6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" stroked="f">
              <v:textbox inset=",0,,0">
                <w:txbxContent>
                  <w:p w:rsidR="00906313" w:rsidRDefault="007D5124">
                    <w:pPr>
                      <w:spacing w:before="40"/>
                      <w:jc w:val="right"/>
                      <w:rPr>
                        <w:rFonts w:ascii="Arial" w:hAnsi="Arial"/>
                        <w:b/>
                        <w:sz w:val="16"/>
                      </w:rPr>
                    </w:pPr>
                    <w:r>
                      <w:rPr>
                        <w:rFonts w:ascii="Arial" w:hAnsi="Arial"/>
                        <w:b/>
                        <w:sz w:val="16"/>
                      </w:rPr>
                      <w:t>News Media Information 202 / 418-0500</w:t>
                    </w:r>
                  </w:p>
                  <w:p w:rsidR="00906313" w:rsidRDefault="007D5124">
                    <w:pPr>
                      <w:jc w:val="right"/>
                      <w:rPr>
                        <w:rFonts w:ascii="Arial" w:hAnsi="Arial"/>
                        <w:b/>
                        <w:sz w:val="16"/>
                      </w:rPr>
                    </w:pPr>
                    <w:r>
                      <w:rPr>
                        <w:rFonts w:ascii="Arial" w:hAnsi="Arial"/>
                        <w:b/>
                        <w:sz w:val="16"/>
                      </w:rPr>
                      <w:tab/>
                      <w:t xml:space="preserve">Internet: </w:t>
                    </w:r>
                    <w:bookmarkStart w:id="17" w:name="_Hlt233824"/>
                    <w:r>
                      <w:rPr>
                        <w:rFonts w:ascii="Arial" w:hAnsi="Arial"/>
                        <w:b/>
                        <w:sz w:val="16"/>
                      </w:rPr>
                      <w:t>h</w:t>
                    </w:r>
                    <w:bookmarkEnd w:id="17"/>
                    <w:r>
                      <w:rPr>
                        <w:rFonts w:ascii="Arial" w:hAnsi="Arial"/>
                        <w:b/>
                        <w:sz w:val="16"/>
                      </w:rPr>
                      <w:t>ttp://www.fcc.gov</w:t>
                    </w:r>
                  </w:p>
                  <w:p w:rsidR="00906313" w:rsidRDefault="007D5124">
                    <w:pPr>
                      <w:jc w:val="right"/>
                      <w:rPr>
                        <w:rFonts w:ascii="Arial" w:hAnsi="Arial"/>
                        <w:b/>
                        <w:sz w:val="16"/>
                      </w:rPr>
                    </w:pPr>
                    <w:r>
                      <w:rPr>
                        <w:rFonts w:ascii="Arial" w:hAnsi="Arial"/>
                        <w:b/>
                        <w:sz w:val="16"/>
                      </w:rPr>
                      <w:t>TTY: 1-888-835-5322</w:t>
                    </w:r>
                  </w:p>
                  <w:p w:rsidR="00906313" w:rsidRDefault="00906313">
                    <w:pPr>
                      <w:jc w:val="right"/>
                    </w:pPr>
                  </w:p>
                </w:txbxContent>
              </v:textbox>
            </v:shape>
          </w:pict>
        </mc:Fallback>
      </mc:AlternateContent>
    </w:r>
    <w:r>
      <w:rPr>
        <w:rFonts w:ascii="Arial" w:hAnsi="Arial"/>
        <w:b/>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697865</wp:posOffset>
              </wp:positionV>
              <wp:extent cx="6858000" cy="254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YzFQ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" o:allowincell="f"/>
          </w:pict>
        </mc:Fallback>
      </mc:AlternateContent>
    </w:r>
  </w:p>
  <w:p w:rsidR="00906313" w:rsidRDefault="00906313">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30C0C89"/>
    <w:multiLevelType w:val="hybridMultilevel"/>
    <w:tmpl w:val="158C07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4">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5">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6">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7">
    <w:nsid w:val="74B17D25"/>
    <w:multiLevelType w:val="singleLevel"/>
    <w:tmpl w:val="85048E02"/>
    <w:lvl w:ilvl="0">
      <w:start w:val="1"/>
      <w:numFmt w:val="decimal"/>
      <w:lvlText w:val="%1."/>
      <w:legacy w:legacy="1" w:legacySpace="0" w:legacyIndent="720"/>
      <w:lvlJc w:val="left"/>
      <w:rPr>
        <w:rFonts w:ascii="Times New Roman" w:hAnsi="Times New Roman" w:cs="Times New Roman" w:hint="default"/>
      </w:rPr>
    </w:lvl>
  </w:abstractNum>
  <w:num w:numId="1">
    <w:abstractNumId w:val="5"/>
  </w:num>
  <w:num w:numId="2">
    <w:abstractNumId w:val="4"/>
  </w:num>
  <w:num w:numId="3">
    <w:abstractNumId w:val="6"/>
  </w:num>
  <w:num w:numId="4">
    <w:abstractNumId w:val="0"/>
  </w:num>
  <w:num w:numId="5">
    <w:abstractNumId w:val="6"/>
  </w:num>
  <w:num w:numId="6">
    <w:abstractNumId w:val="6"/>
  </w:num>
  <w:num w:numId="7">
    <w:abstractNumId w:val="6"/>
  </w:num>
  <w:num w:numId="8">
    <w:abstractNumId w:val="6"/>
  </w:num>
  <w:num w:numId="9">
    <w:abstractNumId w:val="6"/>
  </w:num>
  <w:num w:numId="10">
    <w:abstractNumId w:val="6"/>
  </w:num>
  <w:num w:numId="11">
    <w:abstractNumId w:val="3"/>
  </w:num>
  <w:num w:numId="12">
    <w:abstractNumId w:val="2"/>
  </w:num>
  <w:num w:numId="13">
    <w:abstractNumId w:val="7"/>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124"/>
    <w:rsid w:val="000D5926"/>
    <w:rsid w:val="00211FE6"/>
    <w:rsid w:val="004340E8"/>
    <w:rsid w:val="005A0500"/>
    <w:rsid w:val="007D5124"/>
    <w:rsid w:val="008874BF"/>
    <w:rsid w:val="008C6743"/>
    <w:rsid w:val="008E216D"/>
    <w:rsid w:val="00906313"/>
    <w:rsid w:val="00A66AF0"/>
    <w:rsid w:val="00C06D32"/>
    <w:rsid w:val="00DA5013"/>
    <w:rsid w:val="00E5584E"/>
    <w:rsid w:val="00FB1078"/>
    <w:rsid w:val="00FF3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1 Char Char,Footnote Text Char Char Char Char,Footnote Text Char1 Char Char Char1 Char,Footnote Text Char Char Char Char Char1 Char,Footnote Text Char1,Footnote Text Char4"/>
    <w:basedOn w:val="Normal"/>
    <w:link w:val="FootnoteTextChar2"/>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odyText">
    <w:name w:val="Body Text"/>
    <w:basedOn w:val="Normal"/>
    <w:rPr>
      <w:rFonts w:ascii="Arial" w:hAnsi="Arial"/>
      <w:sz w:val="24"/>
    </w:rPr>
  </w:style>
  <w:style w:type="character" w:styleId="PageNumber">
    <w:name w:val="page number"/>
    <w:basedOn w:val="DefaultParagraphFont"/>
  </w:style>
  <w:style w:type="character" w:customStyle="1" w:styleId="FootnoteTextChar2">
    <w:name w:val="Footnote Text Char2"/>
    <w:aliases w:val="Footnote Text Char Char,Footnote Text Char2 Char Char,Footnote Text Char1 Char Char Char,Footnote Text Char Char Char Char Char,Footnote Text Char1 Char Char Char1 Char Char,Footnote Text Char Char Char Char Char1 Char Char"/>
    <w:link w:val="FootnoteText"/>
    <w:rPr>
      <w:sz w:val="22"/>
      <w:lang w:val="en-US" w:eastAsia="en-US" w:bidi="ar-SA"/>
    </w:rPr>
  </w:style>
  <w:style w:type="paragraph" w:styleId="BalloonText">
    <w:name w:val="Balloon Text"/>
    <w:basedOn w:val="Normal"/>
    <w:semiHidden/>
    <w:rPr>
      <w:rFonts w:ascii="Tahoma" w:hAnsi="Tahoma" w:cs="Tahoma"/>
      <w:sz w:val="16"/>
      <w:szCs w:val="16"/>
    </w:rPr>
  </w:style>
  <w:style w:type="character" w:customStyle="1" w:styleId="FootnoteTextChar1Char">
    <w:name w:val="Footnote Text Char1 Char"/>
    <w:aliases w:val="Footnote Text Char Char Char,Footnote Text Char2 Char Char Char,Footnote Text Char1 Char Char Char1 Char1,Footnote Text Char Char Char Char Char1 Char1,Footnote Text Char1 Char Char Char1 Char1 Char Char"/>
    <w:rPr>
      <w:sz w:val="24"/>
      <w:lang w:val="en-US" w:eastAsia="en-US" w:bidi="ar-SA"/>
    </w:rPr>
  </w:style>
  <w:style w:type="paragraph" w:customStyle="1" w:styleId="Paragraph">
    <w:name w:val="Paragraph"/>
    <w:basedOn w:val="Normal"/>
    <w:pPr>
      <w:widowControl w:val="0"/>
      <w:suppressAutoHyphens/>
      <w:spacing w:after="200"/>
    </w:pPr>
    <w:rPr>
      <w:snapToGrid w:val="0"/>
      <w:kern w:val="28"/>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customStyle="1" w:styleId="FootnoteTextChar4Char">
    <w:name w:val="Footnote Text Char4 Char"/>
    <w:aliases w:val="Footnote Text Char Char Char1,Footnote Text Char2 Char Char Char1,Footnote Text Char1 Char Char Char Char,Footnote Text Char Char Char Char Char Char,Footnote Text Char1 Char Char Char1 Char Char Char Char"/>
    <w:rPr>
      <w:sz w:val="22"/>
      <w:lang w:val="en-US" w:eastAsia="en-US" w:bidi="ar-SA"/>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1 Char Char,Footnote Text Char Char Char Char,Footnote Text Char1 Char Char Char1 Char,Footnote Text Char Char Char Char Char1 Char,Footnote Text Char1,Footnote Text Char4"/>
    <w:basedOn w:val="Normal"/>
    <w:link w:val="FootnoteTextChar2"/>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odyText">
    <w:name w:val="Body Text"/>
    <w:basedOn w:val="Normal"/>
    <w:rPr>
      <w:rFonts w:ascii="Arial" w:hAnsi="Arial"/>
      <w:sz w:val="24"/>
    </w:rPr>
  </w:style>
  <w:style w:type="character" w:styleId="PageNumber">
    <w:name w:val="page number"/>
    <w:basedOn w:val="DefaultParagraphFont"/>
  </w:style>
  <w:style w:type="character" w:customStyle="1" w:styleId="FootnoteTextChar2">
    <w:name w:val="Footnote Text Char2"/>
    <w:aliases w:val="Footnote Text Char Char,Footnote Text Char2 Char Char,Footnote Text Char1 Char Char Char,Footnote Text Char Char Char Char Char,Footnote Text Char1 Char Char Char1 Char Char,Footnote Text Char Char Char Char Char1 Char Char"/>
    <w:link w:val="FootnoteText"/>
    <w:rPr>
      <w:sz w:val="22"/>
      <w:lang w:val="en-US" w:eastAsia="en-US" w:bidi="ar-SA"/>
    </w:rPr>
  </w:style>
  <w:style w:type="paragraph" w:styleId="BalloonText">
    <w:name w:val="Balloon Text"/>
    <w:basedOn w:val="Normal"/>
    <w:semiHidden/>
    <w:rPr>
      <w:rFonts w:ascii="Tahoma" w:hAnsi="Tahoma" w:cs="Tahoma"/>
      <w:sz w:val="16"/>
      <w:szCs w:val="16"/>
    </w:rPr>
  </w:style>
  <w:style w:type="character" w:customStyle="1" w:styleId="FootnoteTextChar1Char">
    <w:name w:val="Footnote Text Char1 Char"/>
    <w:aliases w:val="Footnote Text Char Char Char,Footnote Text Char2 Char Char Char,Footnote Text Char1 Char Char Char1 Char1,Footnote Text Char Char Char Char Char1 Char1,Footnote Text Char1 Char Char Char1 Char1 Char Char"/>
    <w:rPr>
      <w:sz w:val="24"/>
      <w:lang w:val="en-US" w:eastAsia="en-US" w:bidi="ar-SA"/>
    </w:rPr>
  </w:style>
  <w:style w:type="paragraph" w:customStyle="1" w:styleId="Paragraph">
    <w:name w:val="Paragraph"/>
    <w:basedOn w:val="Normal"/>
    <w:pPr>
      <w:widowControl w:val="0"/>
      <w:suppressAutoHyphens/>
      <w:spacing w:after="200"/>
    </w:pPr>
    <w:rPr>
      <w:snapToGrid w:val="0"/>
      <w:kern w:val="28"/>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customStyle="1" w:styleId="FootnoteTextChar4Char">
    <w:name w:val="Footnote Text Char4 Char"/>
    <w:aliases w:val="Footnote Text Char Char Char1,Footnote Text Char2 Char Char Char1,Footnote Text Char1 Char Char Char Char,Footnote Text Char Char Char Char Char Char,Footnote Text Char1 Char Char Char1 Char Char Char Char"/>
    <w:rPr>
      <w:sz w:val="22"/>
      <w:lang w:val="en-US" w:eastAsia="en-US" w:bidi="ar-SA"/>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cc.gov/encyclopedia/economically-burdensome-exemption-closed-captioning-requirements"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traci.randolph@fcc.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roger.holberg@fcc.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fcc.gov/encyclopedia/economically-burdensome-exemption-closed-captioning-requirements"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transition.fcc.gov/cgb/dro/caption.html"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653</Words>
  <Characters>3964</Characters>
  <Application>Microsoft Office Word</Application>
  <DocSecurity>0</DocSecurity>
  <Lines>124</Lines>
  <Paragraphs>53</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4639</CharactersWithSpaces>
  <SharedDoc>false</SharedDoc>
  <HyperlinkBase> </HyperlinkBase>
  <HLinks>
    <vt:vector size="30" baseType="variant">
      <vt:variant>
        <vt:i4>8323094</vt:i4>
      </vt:variant>
      <vt:variant>
        <vt:i4>9</vt:i4>
      </vt:variant>
      <vt:variant>
        <vt:i4>0</vt:i4>
      </vt:variant>
      <vt:variant>
        <vt:i4>5</vt:i4>
      </vt:variant>
      <vt:variant>
        <vt:lpwstr>mailto:traci.randolph@fcc.gov</vt:lpwstr>
      </vt:variant>
      <vt:variant>
        <vt:lpwstr/>
      </vt:variant>
      <vt:variant>
        <vt:i4>1507443</vt:i4>
      </vt:variant>
      <vt:variant>
        <vt:i4>6</vt:i4>
      </vt:variant>
      <vt:variant>
        <vt:i4>0</vt:i4>
      </vt:variant>
      <vt:variant>
        <vt:i4>5</vt:i4>
      </vt:variant>
      <vt:variant>
        <vt:lpwstr>mailto:roger.holberg@fcc.gov</vt:lpwstr>
      </vt:variant>
      <vt:variant>
        <vt:lpwstr/>
      </vt:variant>
      <vt:variant>
        <vt:i4>5963859</vt:i4>
      </vt:variant>
      <vt:variant>
        <vt:i4>3</vt:i4>
      </vt:variant>
      <vt:variant>
        <vt:i4>0</vt:i4>
      </vt:variant>
      <vt:variant>
        <vt:i4>5</vt:i4>
      </vt:variant>
      <vt:variant>
        <vt:lpwstr>http://www.fcc.gov/encyclopedia/economically-burdensome-exemption-closed-captioning-requirements</vt:lpwstr>
      </vt:variant>
      <vt:variant>
        <vt:lpwstr/>
      </vt:variant>
      <vt:variant>
        <vt:i4>5963859</vt:i4>
      </vt:variant>
      <vt:variant>
        <vt:i4>0</vt:i4>
      </vt:variant>
      <vt:variant>
        <vt:i4>0</vt:i4>
      </vt:variant>
      <vt:variant>
        <vt:i4>5</vt:i4>
      </vt:variant>
      <vt:variant>
        <vt:lpwstr>http://www.fcc.gov/encyclopedia/economically-burdensome-exemption-closed-captioning-requirements</vt:lpwstr>
      </vt:variant>
      <vt:variant>
        <vt:lpwstr/>
      </vt:variant>
      <vt:variant>
        <vt:i4>2883700</vt:i4>
      </vt:variant>
      <vt:variant>
        <vt:i4>0</vt:i4>
      </vt:variant>
      <vt:variant>
        <vt:i4>0</vt:i4>
      </vt:variant>
      <vt:variant>
        <vt:i4>5</vt:i4>
      </vt:variant>
      <vt:variant>
        <vt:lpwstr>http://transition.fcc.gov/cgb/dro/caption.html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2012-10-05T16:41:00Z</cp:lastPrinted>
  <dcterms:created xsi:type="dcterms:W3CDTF">2013-02-28T19:31:00Z</dcterms:created>
  <dcterms:modified xsi:type="dcterms:W3CDTF">2013-02-28T19:31:00Z</dcterms:modified>
  <cp:category> </cp:category>
  <cp:contentStatus> </cp:contentStatus>
</cp:coreProperties>
</file>