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56" w:rsidRPr="00EB72EE" w:rsidRDefault="004F6156" w:rsidP="004F6156">
      <w:pPr>
        <w:spacing w:after="200"/>
        <w:jc w:val="center"/>
        <w:rPr>
          <w:b/>
        </w:rPr>
      </w:pPr>
      <w:bookmarkStart w:id="0" w:name="_GoBack"/>
      <w:bookmarkEnd w:id="0"/>
      <w:r w:rsidRPr="00EB72EE">
        <w:rPr>
          <w:b/>
        </w:rPr>
        <w:t xml:space="preserve">Attachment </w:t>
      </w:r>
      <w:r>
        <w:rPr>
          <w:b/>
        </w:rPr>
        <w:t>B</w:t>
      </w:r>
    </w:p>
    <w:p w:rsidR="004F6156" w:rsidRDefault="004F6156" w:rsidP="004F6156">
      <w:pPr>
        <w:jc w:val="center"/>
        <w:rPr>
          <w:b/>
        </w:rPr>
      </w:pPr>
      <w:r>
        <w:rPr>
          <w:b/>
        </w:rPr>
        <w:t xml:space="preserve">LPFM </w:t>
      </w:r>
      <w:r w:rsidRPr="00EB72EE">
        <w:rPr>
          <w:b/>
        </w:rPr>
        <w:t xml:space="preserve">Preclusion </w:t>
      </w:r>
      <w:r w:rsidR="00B95FD5">
        <w:rPr>
          <w:b/>
        </w:rPr>
        <w:t>Showings</w:t>
      </w:r>
      <w:r w:rsidRPr="00EB72EE">
        <w:rPr>
          <w:b/>
        </w:rPr>
        <w:t xml:space="preserve"> for Certain </w:t>
      </w:r>
      <w:r>
        <w:rPr>
          <w:b/>
        </w:rPr>
        <w:t xml:space="preserve">FM </w:t>
      </w:r>
      <w:r w:rsidRPr="00EB72EE">
        <w:rPr>
          <w:b/>
        </w:rPr>
        <w:t xml:space="preserve">Translator </w:t>
      </w:r>
      <w:r>
        <w:rPr>
          <w:b/>
        </w:rPr>
        <w:t>Applications:</w:t>
      </w:r>
    </w:p>
    <w:p w:rsidR="004F6156" w:rsidRDefault="004F6156" w:rsidP="004F6156">
      <w:pPr>
        <w:jc w:val="center"/>
        <w:rPr>
          <w:b/>
        </w:rPr>
      </w:pPr>
      <w:r>
        <w:rPr>
          <w:b/>
        </w:rPr>
        <w:t>The Grid Test and the Top-50 Transmitter Site Test</w:t>
      </w:r>
    </w:p>
    <w:p w:rsidR="004F6156" w:rsidRPr="00EB72EE" w:rsidRDefault="004F6156" w:rsidP="004F6156">
      <w:pPr>
        <w:jc w:val="center"/>
        <w:rPr>
          <w:b/>
        </w:rPr>
      </w:pPr>
    </w:p>
    <w:p w:rsidR="004F6156" w:rsidRPr="00EB72EE" w:rsidRDefault="004F6156" w:rsidP="004F6156">
      <w:pPr>
        <w:pStyle w:val="FootnoteText"/>
      </w:pPr>
      <w:r>
        <w:tab/>
        <w:t xml:space="preserve">Each </w:t>
      </w:r>
      <w:r w:rsidR="00A85267">
        <w:t xml:space="preserve">tech box proposal </w:t>
      </w:r>
      <w:r>
        <w:t>identified in Attachment A specifie</w:t>
      </w:r>
      <w:r w:rsidR="00D749F9">
        <w:t>s</w:t>
      </w:r>
      <w:r>
        <w:t xml:space="preserve"> a transmitter site location that is </w:t>
      </w:r>
      <w:r w:rsidR="00B95FD5">
        <w:t xml:space="preserve">inside a </w:t>
      </w:r>
      <w:r>
        <w:rPr>
          <w:szCs w:val="22"/>
        </w:rPr>
        <w:t>Spectrum</w:t>
      </w:r>
      <w:r w:rsidR="00B95FD5">
        <w:t xml:space="preserve"> Limited market and/or </w:t>
      </w:r>
      <w:r w:rsidRPr="00D90240">
        <w:t>within 39 km</w:t>
      </w:r>
      <w:r>
        <w:rPr>
          <w:rStyle w:val="FootnoteReference"/>
        </w:rPr>
        <w:footnoteReference w:id="1"/>
      </w:r>
      <w:r w:rsidRPr="00D90240">
        <w:t xml:space="preserve"> of </w:t>
      </w:r>
      <w:r w:rsidR="00714DF6">
        <w:t>one or more</w:t>
      </w:r>
      <w:r w:rsidRPr="00D90240">
        <w:t xml:space="preserve"> Spectrum Limited </w:t>
      </w:r>
      <w:r>
        <w:t>M</w:t>
      </w:r>
      <w:r w:rsidRPr="00D90240">
        <w:t xml:space="preserve">arket </w:t>
      </w:r>
      <w:r>
        <w:t>G</w:t>
      </w:r>
      <w:r w:rsidR="00B95FD5">
        <w:t>rid</w:t>
      </w:r>
      <w:r w:rsidR="00635D3E">
        <w:t>s</w:t>
      </w:r>
      <w:r w:rsidR="00B95FD5">
        <w:t xml:space="preserve">.  </w:t>
      </w:r>
      <w:r w:rsidR="00E3330D">
        <w:t>Every</w:t>
      </w:r>
      <w:r w:rsidR="00B95FD5">
        <w:t xml:space="preserve"> </w:t>
      </w:r>
      <w:r w:rsidR="00A603F4">
        <w:t xml:space="preserve">identified application must be amended </w:t>
      </w:r>
      <w:r w:rsidR="00E56E60">
        <w:t xml:space="preserve">to include a </w:t>
      </w:r>
      <w:r w:rsidR="00A85267">
        <w:t>P</w:t>
      </w:r>
      <w:r w:rsidRPr="00EB72EE">
        <w:t xml:space="preserve">reclusion </w:t>
      </w:r>
      <w:r w:rsidR="00A85267">
        <w:t>S</w:t>
      </w:r>
      <w:r w:rsidR="00B95FD5">
        <w:t>howing</w:t>
      </w:r>
      <w:r>
        <w:t>, consisting of a “Grid Test”</w:t>
      </w:r>
      <w:r w:rsidRPr="00EB72EE">
        <w:t xml:space="preserve"> and</w:t>
      </w:r>
      <w:r>
        <w:t>/or</w:t>
      </w:r>
      <w:r w:rsidRPr="00EB72EE">
        <w:t xml:space="preserve"> a </w:t>
      </w:r>
      <w:r>
        <w:t>“Top-50 T</w:t>
      </w:r>
      <w:r w:rsidRPr="00EB72EE">
        <w:t xml:space="preserve">ransmitter </w:t>
      </w:r>
      <w:r>
        <w:t>S</w:t>
      </w:r>
      <w:r w:rsidRPr="00EB72EE">
        <w:t xml:space="preserve">ite </w:t>
      </w:r>
      <w:r>
        <w:t>T</w:t>
      </w:r>
      <w:r w:rsidR="00B95FD5">
        <w:t xml:space="preserve">est.”  </w:t>
      </w:r>
      <w:r w:rsidRPr="00EB72EE">
        <w:t>These tests are described below.</w:t>
      </w:r>
    </w:p>
    <w:p w:rsidR="004F6156" w:rsidRDefault="004F6156" w:rsidP="004F6156">
      <w:pPr>
        <w:pStyle w:val="FootnoteText"/>
      </w:pPr>
      <w:r>
        <w:tab/>
      </w:r>
      <w:r w:rsidRPr="00EB72EE">
        <w:t>The Bureau recently released an updated version of the LPFM grid tool.</w:t>
      </w:r>
      <w:r w:rsidRPr="00EB72EE">
        <w:rPr>
          <w:rStyle w:val="FootnoteReference"/>
        </w:rPr>
        <w:footnoteReference w:id="2"/>
      </w:r>
      <w:r w:rsidRPr="00EB72EE">
        <w:t xml:space="preserve">  The files provided in that </w:t>
      </w:r>
      <w:r>
        <w:t>tool</w:t>
      </w:r>
      <w:r w:rsidRPr="00EB72EE">
        <w:t xml:space="preserve"> can be used in conjunction with the </w:t>
      </w:r>
      <w:r>
        <w:t>G</w:t>
      </w:r>
      <w:r w:rsidRPr="00EB72EE">
        <w:t xml:space="preserve">rid </w:t>
      </w:r>
      <w:r>
        <w:t>T</w:t>
      </w:r>
      <w:r w:rsidRPr="00EB72EE">
        <w:t>est to identify the appropriate coordinates to center each Market</w:t>
      </w:r>
      <w:r>
        <w:t xml:space="preserve"> Grid</w:t>
      </w:r>
      <w:r w:rsidRPr="00EB72EE">
        <w:t xml:space="preserve">.  The LPFM grid tool can be used to identify the </w:t>
      </w:r>
      <w:r>
        <w:t xml:space="preserve">protected </w:t>
      </w:r>
      <w:r w:rsidRPr="00EB72EE">
        <w:t xml:space="preserve">LPFM channel/point combinations </w:t>
      </w:r>
      <w:r>
        <w:t>within each Market Grid.</w:t>
      </w:r>
    </w:p>
    <w:p w:rsidR="00E56E60" w:rsidRPr="00EB72EE" w:rsidRDefault="00E56E60" w:rsidP="004F6156">
      <w:pPr>
        <w:pStyle w:val="FootnoteText"/>
      </w:pPr>
      <w:r>
        <w:t xml:space="preserve">NOTE:  </w:t>
      </w:r>
      <w:r w:rsidR="008E3862">
        <w:t>With the exception of Example C., below, t</w:t>
      </w:r>
      <w:r>
        <w:t>he following examp</w:t>
      </w:r>
      <w:r w:rsidR="00580759">
        <w:t xml:space="preserve">les </w:t>
      </w:r>
      <w:r w:rsidR="008E3862">
        <w:t xml:space="preserve">discuss both </w:t>
      </w:r>
      <w:r w:rsidR="00A85267">
        <w:t xml:space="preserve">tech box </w:t>
      </w:r>
      <w:r w:rsidR="00673929">
        <w:t>“</w:t>
      </w:r>
      <w:r w:rsidR="00580759">
        <w:t>amendment</w:t>
      </w:r>
      <w:r w:rsidR="00673929">
        <w:t>s”</w:t>
      </w:r>
      <w:r w:rsidR="00580759">
        <w:t xml:space="preserve"> </w:t>
      </w:r>
      <w:r w:rsidR="00A85267">
        <w:t>consisting of only Preclusion Showing</w:t>
      </w:r>
      <w:r w:rsidR="00673929">
        <w:t xml:space="preserve">s and amendments which include </w:t>
      </w:r>
      <w:r w:rsidR="00A603F4">
        <w:t xml:space="preserve">both Preclusion Showings and </w:t>
      </w:r>
      <w:r w:rsidR="00673929">
        <w:t>Technical Amendments</w:t>
      </w:r>
      <w:r w:rsidR="00E85CD9">
        <w:t xml:space="preserve"> e.g., changes in site, power, height, antenna pa</w:t>
      </w:r>
      <w:r w:rsidR="009A76B0">
        <w:t>t</w:t>
      </w:r>
      <w:r w:rsidR="00E85CD9">
        <w:t>tern and/or channel.</w:t>
      </w:r>
      <w:r w:rsidR="00580759" w:rsidRPr="003416FA">
        <w:t xml:space="preserve"> </w:t>
      </w:r>
    </w:p>
    <w:p w:rsidR="004F6156" w:rsidRDefault="004F6156" w:rsidP="004F6156">
      <w:pPr>
        <w:spacing w:after="200"/>
      </w:pPr>
      <w:r w:rsidRPr="00EB72EE">
        <w:rPr>
          <w:b/>
        </w:rPr>
        <w:t>A.</w:t>
      </w:r>
      <w:r w:rsidRPr="00EB72EE">
        <w:rPr>
          <w:b/>
        </w:rPr>
        <w:tab/>
      </w:r>
      <w:r w:rsidR="008E3862">
        <w:rPr>
          <w:b/>
        </w:rPr>
        <w:t xml:space="preserve">Grid Test Statement for </w:t>
      </w:r>
      <w:r w:rsidR="00635D3E">
        <w:rPr>
          <w:b/>
        </w:rPr>
        <w:t xml:space="preserve">Technical Amendments and </w:t>
      </w:r>
      <w:r w:rsidR="008E3862">
        <w:rPr>
          <w:b/>
        </w:rPr>
        <w:t xml:space="preserve">Preclusion Showings </w:t>
      </w:r>
      <w:r>
        <w:rPr>
          <w:b/>
        </w:rPr>
        <w:t xml:space="preserve">with </w:t>
      </w:r>
      <w:r w:rsidR="00714DF6">
        <w:rPr>
          <w:b/>
        </w:rPr>
        <w:t xml:space="preserve">proposed </w:t>
      </w:r>
      <w:r>
        <w:rPr>
          <w:b/>
        </w:rPr>
        <w:t>transmitter site location</w:t>
      </w:r>
      <w:r w:rsidR="00635D3E">
        <w:rPr>
          <w:b/>
        </w:rPr>
        <w:t>s</w:t>
      </w:r>
      <w:r>
        <w:rPr>
          <w:b/>
        </w:rPr>
        <w:t xml:space="preserve"> 39 km or greater from a</w:t>
      </w:r>
      <w:r w:rsidR="00635D3E">
        <w:rPr>
          <w:b/>
        </w:rPr>
        <w:t>ll</w:t>
      </w:r>
      <w:r w:rsidR="00A603F4">
        <w:rPr>
          <w:b/>
        </w:rPr>
        <w:t xml:space="preserve"> </w:t>
      </w:r>
      <w:r w:rsidR="00714DF6">
        <w:rPr>
          <w:b/>
        </w:rPr>
        <w:t xml:space="preserve">Spectrum Limited </w:t>
      </w:r>
      <w:r w:rsidR="00095F77">
        <w:rPr>
          <w:b/>
        </w:rPr>
        <w:t>and</w:t>
      </w:r>
      <w:r w:rsidR="00714DF6">
        <w:rPr>
          <w:b/>
        </w:rPr>
        <w:t xml:space="preserve"> Spectrum Available </w:t>
      </w:r>
      <w:r>
        <w:rPr>
          <w:b/>
          <w:szCs w:val="22"/>
        </w:rPr>
        <w:t>Market Grid</w:t>
      </w:r>
      <w:r w:rsidR="00B56B3F">
        <w:rPr>
          <w:b/>
          <w:szCs w:val="22"/>
        </w:rPr>
        <w:t>s</w:t>
      </w:r>
      <w:r>
        <w:rPr>
          <w:b/>
          <w:szCs w:val="22"/>
        </w:rPr>
        <w:t>.</w:t>
      </w:r>
      <w:r w:rsidRPr="00EB72EE">
        <w:t xml:space="preserve">  </w:t>
      </w:r>
      <w:r>
        <w:t xml:space="preserve">  </w:t>
      </w:r>
    </w:p>
    <w:p w:rsidR="004F6156" w:rsidRDefault="004F6156" w:rsidP="004F6156">
      <w:pPr>
        <w:pStyle w:val="FootnoteText"/>
      </w:pPr>
      <w:r>
        <w:tab/>
      </w:r>
      <w:r w:rsidR="009A76B0">
        <w:t>An applicant filing a Technical Amendment or Preclusion Showing proposing a transmitter site that is at least 39 km from all Market Grids is required to file a tech box amendment.  The following statement is sufficient:</w:t>
      </w:r>
      <w:r w:rsidR="00E56E60">
        <w:t xml:space="preserve">  “The </w:t>
      </w:r>
      <w:r w:rsidR="00635D3E">
        <w:t>proposed transmitter site</w:t>
      </w:r>
      <w:r w:rsidR="00E56E60">
        <w:t xml:space="preserve"> is at least 39 km from all Market Grids, and therefore cannot preclude any LPFM licensing opportunities in any grid.”  </w:t>
      </w:r>
    </w:p>
    <w:p w:rsidR="004F6156" w:rsidRPr="00A16BB8" w:rsidRDefault="004F6156" w:rsidP="004F6156">
      <w:pPr>
        <w:pStyle w:val="FootnoteText"/>
        <w:rPr>
          <w:b/>
        </w:rPr>
      </w:pPr>
      <w:r w:rsidRPr="00A16BB8">
        <w:rPr>
          <w:b/>
        </w:rPr>
        <w:t xml:space="preserve">B.  </w:t>
      </w:r>
      <w:r w:rsidRPr="00A16BB8">
        <w:rPr>
          <w:b/>
        </w:rPr>
        <w:tab/>
        <w:t xml:space="preserve">Grid </w:t>
      </w:r>
      <w:r>
        <w:rPr>
          <w:b/>
        </w:rPr>
        <w:t>T</w:t>
      </w:r>
      <w:r w:rsidRPr="00A16BB8">
        <w:rPr>
          <w:b/>
        </w:rPr>
        <w:t xml:space="preserve">est for </w:t>
      </w:r>
      <w:r w:rsidR="00673929">
        <w:rPr>
          <w:b/>
        </w:rPr>
        <w:t xml:space="preserve">Technical Amendments and </w:t>
      </w:r>
      <w:r w:rsidR="008E3862">
        <w:rPr>
          <w:b/>
        </w:rPr>
        <w:t xml:space="preserve">Preclusion Showings </w:t>
      </w:r>
      <w:r>
        <w:rPr>
          <w:b/>
        </w:rPr>
        <w:t xml:space="preserve">with </w:t>
      </w:r>
      <w:r w:rsidR="00714DF6">
        <w:rPr>
          <w:b/>
        </w:rPr>
        <w:t xml:space="preserve">proposed </w:t>
      </w:r>
      <w:r>
        <w:rPr>
          <w:b/>
        </w:rPr>
        <w:t>transmitter site location</w:t>
      </w:r>
      <w:r w:rsidR="00673929">
        <w:rPr>
          <w:b/>
        </w:rPr>
        <w:t>s</w:t>
      </w:r>
      <w:r>
        <w:rPr>
          <w:b/>
        </w:rPr>
        <w:t xml:space="preserve"> </w:t>
      </w:r>
      <w:r w:rsidRPr="00A16BB8">
        <w:rPr>
          <w:b/>
        </w:rPr>
        <w:t xml:space="preserve">within 39 km of </w:t>
      </w:r>
      <w:r w:rsidRPr="00D90240">
        <w:rPr>
          <w:b/>
        </w:rPr>
        <w:t xml:space="preserve">Spectrum Limited </w:t>
      </w:r>
      <w:r>
        <w:rPr>
          <w:b/>
        </w:rPr>
        <w:t>Market G</w:t>
      </w:r>
      <w:r w:rsidRPr="00D90240">
        <w:rPr>
          <w:b/>
        </w:rPr>
        <w:t>rid</w:t>
      </w:r>
      <w:r w:rsidR="00B56B3F">
        <w:rPr>
          <w:b/>
        </w:rPr>
        <w:t>s</w:t>
      </w:r>
      <w:r>
        <w:rPr>
          <w:b/>
        </w:rPr>
        <w:t>.</w:t>
      </w:r>
    </w:p>
    <w:p w:rsidR="004F6156" w:rsidRDefault="004F6156" w:rsidP="004F6156">
      <w:pPr>
        <w:pStyle w:val="FootnoteText"/>
      </w:pPr>
      <w:r>
        <w:tab/>
      </w:r>
      <w:r w:rsidR="00714DF6">
        <w:t>An applicant filing a</w:t>
      </w:r>
      <w:r w:rsidR="00E85CD9">
        <w:t xml:space="preserve"> Technical Amendment or</w:t>
      </w:r>
      <w:r w:rsidR="00714DF6">
        <w:t xml:space="preserve"> </w:t>
      </w:r>
      <w:r w:rsidR="008E3862">
        <w:t xml:space="preserve">Preclusion Showing </w:t>
      </w:r>
      <w:r w:rsidR="00714DF6">
        <w:t xml:space="preserve">proposing a transmitter site within 39 km of a Spectrum Limited Market Grid is required to submit a </w:t>
      </w:r>
      <w:r w:rsidR="00E85CD9">
        <w:t xml:space="preserve">Grid Test.  </w:t>
      </w:r>
      <w:r w:rsidRPr="00A2540D">
        <w:t xml:space="preserve">When determining available LPFM channel/point combinations in Spectrum Limited </w:t>
      </w:r>
      <w:r>
        <w:t>M</w:t>
      </w:r>
      <w:r w:rsidRPr="00A2540D">
        <w:t>arket</w:t>
      </w:r>
      <w:r>
        <w:t xml:space="preserve"> Grid</w:t>
      </w:r>
      <w:r w:rsidRPr="00A2540D">
        <w:t xml:space="preserve">s, </w:t>
      </w:r>
      <w:r w:rsidR="0029302D">
        <w:t xml:space="preserve">the Preclusion Showing must include </w:t>
      </w:r>
      <w:r>
        <w:t xml:space="preserve">an LPFM spectrum availability </w:t>
      </w:r>
      <w:r w:rsidRPr="00A2540D">
        <w:t>stud</w:t>
      </w:r>
      <w:r>
        <w:t>y</w:t>
      </w:r>
      <w:r w:rsidR="0029302D">
        <w:t>, which</w:t>
      </w:r>
      <w:r w:rsidRPr="00A2540D">
        <w:t xml:space="preserve"> </w:t>
      </w:r>
      <w:r w:rsidRPr="00B80001">
        <w:rPr>
          <w:b/>
        </w:rPr>
        <w:t xml:space="preserve">must protect all authorizations and applications on co- and first-adjacent </w:t>
      </w:r>
      <w:r w:rsidRPr="00CA00D3">
        <w:rPr>
          <w:b/>
        </w:rPr>
        <w:t>channels</w:t>
      </w:r>
      <w:r w:rsidRPr="003740C1">
        <w:rPr>
          <w:b/>
        </w:rPr>
        <w:t>.</w:t>
      </w:r>
      <w:r>
        <w:rPr>
          <w:b/>
        </w:rPr>
        <w:t xml:space="preserve">  The study should assume the dismissal of </w:t>
      </w:r>
      <w:r w:rsidRPr="00B80001">
        <w:rPr>
          <w:b/>
        </w:rPr>
        <w:t>all pending Auction 83 Applications.</w:t>
      </w:r>
      <w:r w:rsidRPr="00A2540D">
        <w:rPr>
          <w:rStyle w:val="FootnoteReference"/>
          <w:szCs w:val="22"/>
        </w:rPr>
        <w:footnoteReference w:id="3"/>
      </w:r>
      <w:r w:rsidRPr="00D90240">
        <w:t xml:space="preserve">  The study </w:t>
      </w:r>
      <w:r>
        <w:t>must</w:t>
      </w:r>
      <w:r w:rsidRPr="00A2540D">
        <w:t xml:space="preserve"> </w:t>
      </w:r>
      <w:r>
        <w:t xml:space="preserve">ignore LPFM </w:t>
      </w:r>
      <w:r w:rsidRPr="00A2540D">
        <w:t xml:space="preserve">second-adjacent and intermediate-frequency </w:t>
      </w:r>
      <w:r>
        <w:t>protection requirements</w:t>
      </w:r>
      <w:r w:rsidRPr="00A2540D">
        <w:t xml:space="preserve"> but otherwise </w:t>
      </w:r>
      <w:r>
        <w:t xml:space="preserve">apply </w:t>
      </w:r>
      <w:r w:rsidRPr="00A2540D">
        <w:t xml:space="preserve">all </w:t>
      </w:r>
      <w:r>
        <w:t xml:space="preserve">other </w:t>
      </w:r>
      <w:r w:rsidRPr="00A2540D">
        <w:t>LPFM spacing requirements.</w:t>
      </w:r>
      <w:r>
        <w:t xml:space="preserve">  The study must include all Spectrum Limited Market Grids that are within 39 km of the proposed transmitter site location.</w:t>
      </w:r>
      <w:r>
        <w:tab/>
      </w:r>
    </w:p>
    <w:p w:rsidR="00123DC1" w:rsidRDefault="004F6156" w:rsidP="004F6156">
      <w:pPr>
        <w:pStyle w:val="FootnoteText"/>
      </w:pPr>
      <w:r>
        <w:lastRenderedPageBreak/>
        <w:tab/>
      </w:r>
      <w:r w:rsidRPr="00D90240">
        <w:t xml:space="preserve"> </w:t>
      </w:r>
      <w:r w:rsidR="0029302D">
        <w:t>A</w:t>
      </w:r>
      <w:r w:rsidR="008E3862">
        <w:t>n amendment f</w:t>
      </w:r>
      <w:r w:rsidRPr="00D90240">
        <w:t xml:space="preserve">ails this test if it </w:t>
      </w:r>
      <w:r>
        <w:t xml:space="preserve">would </w:t>
      </w:r>
      <w:r w:rsidRPr="00D90240">
        <w:t xml:space="preserve">preclude </w:t>
      </w:r>
      <w:r>
        <w:t>an identified LPFM channel/point licensing opportunity within any Spectrum Limited Market Grid</w:t>
      </w:r>
      <w:r w:rsidRPr="00A2540D">
        <w:t>.</w:t>
      </w:r>
    </w:p>
    <w:p w:rsidR="004F6156" w:rsidRDefault="004F6156" w:rsidP="004F6156">
      <w:pPr>
        <w:pStyle w:val="FootnoteText"/>
      </w:pPr>
      <w:r w:rsidRPr="00D90240">
        <w:rPr>
          <w:b/>
        </w:rPr>
        <w:t>C</w:t>
      </w:r>
      <w:r w:rsidRPr="00A16BB8">
        <w:rPr>
          <w:b/>
        </w:rPr>
        <w:t xml:space="preserve">.  </w:t>
      </w:r>
      <w:r w:rsidRPr="00A16BB8">
        <w:rPr>
          <w:b/>
        </w:rPr>
        <w:tab/>
        <w:t xml:space="preserve">Grid </w:t>
      </w:r>
      <w:r>
        <w:rPr>
          <w:b/>
        </w:rPr>
        <w:t>T</w:t>
      </w:r>
      <w:r w:rsidRPr="00A16BB8">
        <w:rPr>
          <w:b/>
        </w:rPr>
        <w:t xml:space="preserve">est for </w:t>
      </w:r>
      <w:r w:rsidR="00673929">
        <w:rPr>
          <w:b/>
        </w:rPr>
        <w:t>Technical A</w:t>
      </w:r>
      <w:r w:rsidR="00580759">
        <w:rPr>
          <w:b/>
        </w:rPr>
        <w:t>mendment</w:t>
      </w:r>
      <w:r w:rsidR="00673929">
        <w:rPr>
          <w:b/>
        </w:rPr>
        <w:t>s</w:t>
      </w:r>
      <w:r w:rsidR="00580759">
        <w:rPr>
          <w:b/>
        </w:rPr>
        <w:t xml:space="preserve"> </w:t>
      </w:r>
      <w:r>
        <w:rPr>
          <w:b/>
        </w:rPr>
        <w:t xml:space="preserve">with </w:t>
      </w:r>
      <w:r w:rsidR="00714DF6">
        <w:rPr>
          <w:b/>
        </w:rPr>
        <w:t xml:space="preserve">proposed </w:t>
      </w:r>
      <w:r>
        <w:rPr>
          <w:b/>
        </w:rPr>
        <w:t>transmitter site location</w:t>
      </w:r>
      <w:r w:rsidR="00673929">
        <w:rPr>
          <w:b/>
        </w:rPr>
        <w:t>s</w:t>
      </w:r>
      <w:r>
        <w:rPr>
          <w:b/>
        </w:rPr>
        <w:t xml:space="preserve"> </w:t>
      </w:r>
      <w:r w:rsidRPr="00A16BB8">
        <w:rPr>
          <w:b/>
        </w:rPr>
        <w:t xml:space="preserve">within 39 km of </w:t>
      </w:r>
      <w:r w:rsidRPr="00D90240">
        <w:rPr>
          <w:b/>
        </w:rPr>
        <w:t xml:space="preserve">Spectrum </w:t>
      </w:r>
      <w:r>
        <w:rPr>
          <w:b/>
        </w:rPr>
        <w:t>Available Market G</w:t>
      </w:r>
      <w:r w:rsidRPr="00A16BB8">
        <w:rPr>
          <w:b/>
        </w:rPr>
        <w:t>rid</w:t>
      </w:r>
      <w:r w:rsidR="00B56B3F">
        <w:rPr>
          <w:b/>
        </w:rPr>
        <w:t>s</w:t>
      </w:r>
      <w:r>
        <w:rPr>
          <w:b/>
        </w:rPr>
        <w:t>.</w:t>
      </w:r>
      <w:r>
        <w:tab/>
      </w:r>
    </w:p>
    <w:p w:rsidR="004F6156" w:rsidRPr="00A2540D" w:rsidRDefault="004F6156" w:rsidP="004F6156">
      <w:pPr>
        <w:pStyle w:val="FootnoteText"/>
      </w:pPr>
      <w:r>
        <w:tab/>
      </w:r>
      <w:r w:rsidR="00714DF6">
        <w:t xml:space="preserve">An applicant filing a Technical Amendment proposing </w:t>
      </w:r>
      <w:r w:rsidR="00635D3E">
        <w:t xml:space="preserve">a </w:t>
      </w:r>
      <w:r w:rsidR="00714DF6">
        <w:t xml:space="preserve">transmitter site within 39 km of a Spectrum Available Market is required to submit a Grid Test.  </w:t>
      </w:r>
      <w:r w:rsidRPr="00A2540D">
        <w:t xml:space="preserve">When determining available LPFM channel/point combinations in Spectrum </w:t>
      </w:r>
      <w:r>
        <w:t>Available</w:t>
      </w:r>
      <w:r w:rsidRPr="00A2540D">
        <w:t xml:space="preserve"> markets, </w:t>
      </w:r>
      <w:r>
        <w:t xml:space="preserve">the LPFM spectrum availability </w:t>
      </w:r>
      <w:r w:rsidRPr="00A2540D">
        <w:t>stud</w:t>
      </w:r>
      <w:r>
        <w:t>y</w:t>
      </w:r>
      <w:r w:rsidRPr="00A2540D">
        <w:t xml:space="preserve"> </w:t>
      </w:r>
      <w:r w:rsidRPr="00B80001">
        <w:rPr>
          <w:b/>
        </w:rPr>
        <w:t xml:space="preserve">must protect all authorizations and applications on co-, first-, and second-adjacent channels, </w:t>
      </w:r>
      <w:r w:rsidRPr="00B80001">
        <w:rPr>
          <w:b/>
          <w:i/>
        </w:rPr>
        <w:t>including</w:t>
      </w:r>
      <w:r w:rsidRPr="00B80001">
        <w:rPr>
          <w:b/>
        </w:rPr>
        <w:t xml:space="preserve"> all pending Auction 83 Applications.</w:t>
      </w:r>
      <w:r w:rsidRPr="00A2540D">
        <w:rPr>
          <w:rStyle w:val="FootnoteReference"/>
          <w:szCs w:val="22"/>
        </w:rPr>
        <w:footnoteReference w:id="4"/>
      </w:r>
      <w:r w:rsidRPr="00D90240">
        <w:t xml:space="preserve">  The study </w:t>
      </w:r>
      <w:r>
        <w:t>must</w:t>
      </w:r>
      <w:r w:rsidRPr="00A2540D">
        <w:t xml:space="preserve"> </w:t>
      </w:r>
      <w:r>
        <w:t xml:space="preserve">ignore LPFM </w:t>
      </w:r>
      <w:r w:rsidRPr="00A2540D">
        <w:t xml:space="preserve">intermediate-frequency </w:t>
      </w:r>
      <w:r>
        <w:t>protection requirements</w:t>
      </w:r>
      <w:r w:rsidRPr="00A2540D">
        <w:t xml:space="preserve"> but otherwise </w:t>
      </w:r>
      <w:r>
        <w:t xml:space="preserve">apply </w:t>
      </w:r>
      <w:r w:rsidRPr="00A2540D">
        <w:t xml:space="preserve">all </w:t>
      </w:r>
      <w:r>
        <w:t xml:space="preserve">other </w:t>
      </w:r>
      <w:r w:rsidRPr="00A2540D">
        <w:t>LPFM spacing requirements.</w:t>
      </w:r>
      <w:r>
        <w:t xml:space="preserve">  The study must include all Spectrum Available market grids that are within 39 km of the proposed transmitter site location.</w:t>
      </w:r>
    </w:p>
    <w:p w:rsidR="004F6156" w:rsidRDefault="004F6156" w:rsidP="004F6156">
      <w:pPr>
        <w:pStyle w:val="FootnoteText"/>
      </w:pPr>
      <w:r>
        <w:tab/>
      </w:r>
      <w:r w:rsidRPr="00D90240">
        <w:t xml:space="preserve"> </w:t>
      </w:r>
      <w:r w:rsidR="0029302D">
        <w:t>A</w:t>
      </w:r>
      <w:r w:rsidR="008E3862">
        <w:t xml:space="preserve">n amendment </w:t>
      </w:r>
      <w:r w:rsidRPr="00D90240">
        <w:t xml:space="preserve">fails this test if it </w:t>
      </w:r>
      <w:r>
        <w:t xml:space="preserve">would </w:t>
      </w:r>
      <w:r w:rsidRPr="00D90240">
        <w:t xml:space="preserve">preclude </w:t>
      </w:r>
      <w:r>
        <w:t>an identified LPFM channel/point licensing opportunity within any Spectrum Available Market Grid</w:t>
      </w:r>
      <w:r w:rsidRPr="00A2540D">
        <w:t xml:space="preserve">.  </w:t>
      </w:r>
    </w:p>
    <w:p w:rsidR="004F6156" w:rsidRDefault="004F6156" w:rsidP="004F6156">
      <w:pPr>
        <w:pStyle w:val="FootnoteText"/>
      </w:pPr>
      <w:r>
        <w:rPr>
          <w:b/>
        </w:rPr>
        <w:t>D</w:t>
      </w:r>
      <w:r w:rsidRPr="00B80001">
        <w:rPr>
          <w:b/>
        </w:rPr>
        <w:t>.</w:t>
      </w:r>
      <w:r w:rsidRPr="00B80001">
        <w:rPr>
          <w:b/>
        </w:rPr>
        <w:tab/>
      </w:r>
      <w:r>
        <w:rPr>
          <w:b/>
        </w:rPr>
        <w:t xml:space="preserve">Top-50 </w:t>
      </w:r>
      <w:r w:rsidRPr="00B80001">
        <w:rPr>
          <w:b/>
        </w:rPr>
        <w:t xml:space="preserve">Transmitter </w:t>
      </w:r>
      <w:r>
        <w:rPr>
          <w:b/>
        </w:rPr>
        <w:t>S</w:t>
      </w:r>
      <w:r w:rsidRPr="00B80001">
        <w:rPr>
          <w:b/>
        </w:rPr>
        <w:t xml:space="preserve">ite </w:t>
      </w:r>
      <w:r>
        <w:rPr>
          <w:b/>
        </w:rPr>
        <w:t>T</w:t>
      </w:r>
      <w:r w:rsidRPr="00B80001">
        <w:rPr>
          <w:b/>
        </w:rPr>
        <w:t xml:space="preserve">est for </w:t>
      </w:r>
      <w:r w:rsidR="00673929">
        <w:rPr>
          <w:b/>
        </w:rPr>
        <w:t>Technical A</w:t>
      </w:r>
      <w:r w:rsidR="00580759">
        <w:rPr>
          <w:b/>
        </w:rPr>
        <w:t>mendment</w:t>
      </w:r>
      <w:r w:rsidR="00673929">
        <w:rPr>
          <w:b/>
        </w:rPr>
        <w:t xml:space="preserve">s and </w:t>
      </w:r>
      <w:r w:rsidR="008E3862">
        <w:rPr>
          <w:b/>
        </w:rPr>
        <w:t xml:space="preserve">Preclusion </w:t>
      </w:r>
      <w:r w:rsidR="009A76B0">
        <w:rPr>
          <w:b/>
        </w:rPr>
        <w:t>Showings</w:t>
      </w:r>
      <w:r w:rsidR="008E3862">
        <w:rPr>
          <w:b/>
        </w:rPr>
        <w:t xml:space="preserve"> </w:t>
      </w:r>
      <w:r>
        <w:rPr>
          <w:b/>
        </w:rPr>
        <w:t xml:space="preserve">with </w:t>
      </w:r>
      <w:r w:rsidR="00635D3E">
        <w:rPr>
          <w:b/>
        </w:rPr>
        <w:t xml:space="preserve">proposed </w:t>
      </w:r>
      <w:r>
        <w:rPr>
          <w:b/>
        </w:rPr>
        <w:t>transmitter site location</w:t>
      </w:r>
      <w:r w:rsidR="00B56B3F">
        <w:rPr>
          <w:b/>
        </w:rPr>
        <w:t>s</w:t>
      </w:r>
      <w:r>
        <w:rPr>
          <w:b/>
        </w:rPr>
        <w:t xml:space="preserve"> </w:t>
      </w:r>
      <w:r w:rsidRPr="00B80001">
        <w:rPr>
          <w:b/>
        </w:rPr>
        <w:t>within Top-50 Spectrum Limited market</w:t>
      </w:r>
      <w:r w:rsidR="00B56B3F">
        <w:rPr>
          <w:b/>
        </w:rPr>
        <w:t>s</w:t>
      </w:r>
      <w:r>
        <w:rPr>
          <w:b/>
        </w:rPr>
        <w:t xml:space="preserve"> but outside the Market Grid</w:t>
      </w:r>
      <w:r w:rsidR="00B56B3F">
        <w:rPr>
          <w:b/>
        </w:rPr>
        <w:t>s</w:t>
      </w:r>
      <w:r>
        <w:rPr>
          <w:b/>
        </w:rPr>
        <w:t>.</w:t>
      </w:r>
      <w:r>
        <w:rPr>
          <w:b/>
        </w:rPr>
        <w:tab/>
      </w:r>
    </w:p>
    <w:p w:rsidR="004F6156" w:rsidRPr="00EB72EE" w:rsidRDefault="004F6156" w:rsidP="004F6156">
      <w:pPr>
        <w:pStyle w:val="FootnoteText"/>
      </w:pPr>
      <w:r>
        <w:tab/>
      </w:r>
      <w:r w:rsidR="00635D3E">
        <w:t>An applicant filing a</w:t>
      </w:r>
      <w:r w:rsidR="00E85CD9">
        <w:t xml:space="preserve"> Technical Amendment or </w:t>
      </w:r>
      <w:r w:rsidR="008E3862">
        <w:t xml:space="preserve">Preclusion </w:t>
      </w:r>
      <w:r w:rsidR="009A76B0">
        <w:t>Showings</w:t>
      </w:r>
      <w:r w:rsidR="00635D3E">
        <w:t xml:space="preserve"> proposing a transmitter site out</w:t>
      </w:r>
      <w:r w:rsidR="00A603F4">
        <w:t>side</w:t>
      </w:r>
      <w:r w:rsidR="00635D3E">
        <w:t xml:space="preserve"> the Market Grid </w:t>
      </w:r>
      <w:r w:rsidR="008E3862">
        <w:t xml:space="preserve">in </w:t>
      </w:r>
      <w:r w:rsidR="00635D3E">
        <w:t xml:space="preserve">a Top-50 Spectrum Limited market is required to submit a Top-50 Transmitter Site Test.  </w:t>
      </w:r>
      <w:r w:rsidRPr="00EB72EE">
        <w:t>In order to submit a successful test, the applicant must show –</w:t>
      </w:r>
      <w:r>
        <w:t xml:space="preserve"> assuming the dismissal of all pending Auction 83 translator applications in the market </w:t>
      </w:r>
      <w:r w:rsidRPr="00EB72EE">
        <w:t>– that no LPFM channel</w:t>
      </w:r>
      <w:r>
        <w:t xml:space="preserve"> is</w:t>
      </w:r>
      <w:r w:rsidRPr="00EB72EE">
        <w:t xml:space="preserve"> available or – assuming the grant of the subject </w:t>
      </w:r>
      <w:r>
        <w:t>a</w:t>
      </w:r>
      <w:r w:rsidRPr="00EB72EE">
        <w:t>pplication – that at least one LPFM channel remains available at the out</w:t>
      </w:r>
      <w:r>
        <w:t>-</w:t>
      </w:r>
      <w:r w:rsidRPr="00EB72EE">
        <w:t>of</w:t>
      </w:r>
      <w:r>
        <w:t>-</w:t>
      </w:r>
      <w:r w:rsidRPr="00EB72EE">
        <w:t xml:space="preserve">grid transmitter site </w:t>
      </w:r>
      <w:r>
        <w:t xml:space="preserve">location </w:t>
      </w:r>
      <w:r w:rsidRPr="00EB72EE">
        <w:t xml:space="preserve">proposed in </w:t>
      </w:r>
      <w:r>
        <w:t>the</w:t>
      </w:r>
      <w:r w:rsidRPr="00EB72EE">
        <w:t xml:space="preserve"> </w:t>
      </w:r>
      <w:r>
        <w:t>a</w:t>
      </w:r>
      <w:r w:rsidRPr="00EB72EE">
        <w:t xml:space="preserve">pplication.  Studies must protect all authorizations and applications on </w:t>
      </w:r>
      <w:r>
        <w:t xml:space="preserve">co- and first-adjacent channels.  </w:t>
      </w:r>
      <w:r w:rsidRPr="00EB72EE">
        <w:t xml:space="preserve">The study </w:t>
      </w:r>
      <w:r>
        <w:t>must</w:t>
      </w:r>
      <w:r w:rsidRPr="00EB72EE">
        <w:t xml:space="preserve"> ignore </w:t>
      </w:r>
      <w:r>
        <w:t xml:space="preserve">LPFM </w:t>
      </w:r>
      <w:r w:rsidRPr="00EB72EE">
        <w:t>second-adjacent and intermediate-frequency protection requirements but otherwise apply all other LPFM spacing requirements.</w:t>
      </w:r>
      <w:r w:rsidRPr="00FF23B7">
        <w:rPr>
          <w:rStyle w:val="FootnoteReference"/>
          <w:szCs w:val="22"/>
        </w:rPr>
        <w:t xml:space="preserve"> </w:t>
      </w:r>
      <w:r w:rsidRPr="00A2540D">
        <w:rPr>
          <w:rStyle w:val="FootnoteReference"/>
          <w:szCs w:val="22"/>
        </w:rPr>
        <w:footnoteReference w:id="5"/>
      </w:r>
      <w:r w:rsidRPr="00D90240">
        <w:t xml:space="preserve">  </w:t>
      </w:r>
    </w:p>
    <w:p w:rsidR="004F6156" w:rsidRPr="00EB72EE" w:rsidRDefault="004F6156" w:rsidP="004F6156">
      <w:pPr>
        <w:pStyle w:val="FootnoteText"/>
      </w:pPr>
      <w:r>
        <w:tab/>
      </w:r>
      <w:r w:rsidR="0029302D">
        <w:t xml:space="preserve"> </w:t>
      </w:r>
      <w:r w:rsidR="00D749F9">
        <w:t xml:space="preserve">An amendment </w:t>
      </w:r>
      <w:r w:rsidRPr="00EB72EE">
        <w:t xml:space="preserve">fails this test if there </w:t>
      </w:r>
      <w:r>
        <w:t xml:space="preserve">would be </w:t>
      </w:r>
      <w:r w:rsidRPr="00EB72EE">
        <w:t xml:space="preserve">only one LPFM channel available </w:t>
      </w:r>
      <w:r>
        <w:t xml:space="preserve">at the specified transmitter site location </w:t>
      </w:r>
      <w:r w:rsidRPr="00EB72EE">
        <w:t xml:space="preserve">and it is precluded by the subject </w:t>
      </w:r>
      <w:r>
        <w:t>a</w:t>
      </w:r>
      <w:r w:rsidRPr="00EB72EE">
        <w:t>pplication.</w:t>
      </w:r>
      <w:r w:rsidR="000D5766">
        <w:t xml:space="preserve"> </w:t>
      </w:r>
    </w:p>
    <w:p w:rsidR="004F6156" w:rsidRPr="00604B08" w:rsidRDefault="004F6156" w:rsidP="004F6156">
      <w:pPr>
        <w:rPr>
          <w:szCs w:val="22"/>
        </w:rPr>
      </w:pPr>
    </w:p>
    <w:p w:rsidR="004F6156" w:rsidRPr="00D90240" w:rsidRDefault="004F6156" w:rsidP="004F6156"/>
    <w:p w:rsidR="004F54F3" w:rsidRDefault="00BA133C"/>
    <w:sectPr w:rsidR="004F54F3" w:rsidSect="004F61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AE" w:rsidRDefault="001441AE" w:rsidP="004F6156">
      <w:r>
        <w:separator/>
      </w:r>
    </w:p>
  </w:endnote>
  <w:endnote w:type="continuationSeparator" w:id="0">
    <w:p w:rsidR="001441AE" w:rsidRDefault="001441AE" w:rsidP="004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AE" w:rsidRDefault="001441AE" w:rsidP="004F6156">
      <w:r>
        <w:separator/>
      </w:r>
    </w:p>
  </w:footnote>
  <w:footnote w:type="continuationSeparator" w:id="0">
    <w:p w:rsidR="001441AE" w:rsidRDefault="001441AE" w:rsidP="004F6156">
      <w:r>
        <w:continuationSeparator/>
      </w:r>
    </w:p>
  </w:footnote>
  <w:footnote w:id="1">
    <w:p w:rsidR="004F6156" w:rsidRDefault="004F6156" w:rsidP="004F6156">
      <w:pPr>
        <w:pStyle w:val="FootnoteText"/>
      </w:pPr>
      <w:r>
        <w:rPr>
          <w:rStyle w:val="FootnoteReference"/>
        </w:rPr>
        <w:footnoteRef/>
      </w:r>
      <w:r>
        <w:t xml:space="preserve"> </w:t>
      </w:r>
      <w:r w:rsidRPr="00B446F9">
        <w:rPr>
          <w:sz w:val="20"/>
        </w:rPr>
        <w:t>Thirty-nine kilometers is the largest LPFM to FM translator spacing requirement specified in 47 C.F.R. § 73.807(d)(1).</w:t>
      </w:r>
    </w:p>
  </w:footnote>
  <w:footnote w:id="2">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282BB0">
        <w:rPr>
          <w:i/>
          <w:sz w:val="20"/>
        </w:rPr>
        <w:t>Media Bureau Releases Updated Low Power FM Spectrum Availability Data Files</w:t>
      </w:r>
      <w:r w:rsidRPr="00B446F9">
        <w:rPr>
          <w:sz w:val="20"/>
        </w:rPr>
        <w:t>, DA 12-1987, Public Notice, 27 FCC Rcd 15256 (MB 2012) (</w:t>
      </w:r>
      <w:hyperlink r:id="rId1" w:history="1">
        <w:r w:rsidRPr="00B446F9">
          <w:rPr>
            <w:rStyle w:val="Hyperlink"/>
            <w:sz w:val="20"/>
          </w:rPr>
          <w:t>http://hraunfoss.fcc.gov/edocs_public/attachmatch/DA-12-1987A1.docx</w:t>
        </w:r>
      </w:hyperlink>
      <w:r w:rsidRPr="00B446F9">
        <w:rPr>
          <w:sz w:val="20"/>
        </w:rPr>
        <w:t>).</w:t>
      </w:r>
    </w:p>
  </w:footnote>
  <w:footnote w:id="3">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282BB0">
        <w:rPr>
          <w:i/>
          <w:sz w:val="20"/>
        </w:rPr>
        <w:t>Fourth Report and Order</w:t>
      </w:r>
      <w:r w:rsidRPr="00B446F9">
        <w:rPr>
          <w:sz w:val="20"/>
        </w:rPr>
        <w:t>, 27 FCC Rcd at 3387-88 (explaining the exclusion of pending Auction 83 Applications from this type of preclusion study).</w:t>
      </w:r>
    </w:p>
  </w:footnote>
  <w:footnote w:id="4">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sidRPr="00B446F9">
        <w:rPr>
          <w:i/>
          <w:sz w:val="20"/>
        </w:rPr>
        <w:t>Fourth Report and Order</w:t>
      </w:r>
      <w:r w:rsidRPr="00B446F9">
        <w:rPr>
          <w:sz w:val="20"/>
        </w:rPr>
        <w:t>, 27 FCC Rcd at 3387-88</w:t>
      </w:r>
      <w:r>
        <w:rPr>
          <w:sz w:val="20"/>
        </w:rPr>
        <w:t>.</w:t>
      </w:r>
    </w:p>
  </w:footnote>
  <w:footnote w:id="5">
    <w:p w:rsidR="004F6156" w:rsidRPr="00B446F9" w:rsidRDefault="004F6156" w:rsidP="004F6156">
      <w:pPr>
        <w:pStyle w:val="FootnoteText"/>
        <w:rPr>
          <w:sz w:val="20"/>
        </w:rPr>
      </w:pPr>
      <w:r w:rsidRPr="00B446F9">
        <w:rPr>
          <w:rStyle w:val="FootnoteReference"/>
          <w:sz w:val="20"/>
        </w:rPr>
        <w:footnoteRef/>
      </w:r>
      <w:r w:rsidRPr="00B446F9">
        <w:rPr>
          <w:sz w:val="20"/>
        </w:rPr>
        <w:t xml:space="preserve"> </w:t>
      </w:r>
      <w:r>
        <w:rPr>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1E" w:rsidRDefault="001B0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56"/>
    <w:rsid w:val="0000173D"/>
    <w:rsid w:val="00095F77"/>
    <w:rsid w:val="000D5766"/>
    <w:rsid w:val="000E4D78"/>
    <w:rsid w:val="00123DC1"/>
    <w:rsid w:val="001441AE"/>
    <w:rsid w:val="001B001E"/>
    <w:rsid w:val="001F1AB6"/>
    <w:rsid w:val="00282949"/>
    <w:rsid w:val="0029302D"/>
    <w:rsid w:val="002B67C0"/>
    <w:rsid w:val="0030475A"/>
    <w:rsid w:val="00417C8B"/>
    <w:rsid w:val="00434D9F"/>
    <w:rsid w:val="004A36A0"/>
    <w:rsid w:val="004A4158"/>
    <w:rsid w:val="004E4A8F"/>
    <w:rsid w:val="004F2BFC"/>
    <w:rsid w:val="004F6156"/>
    <w:rsid w:val="00580759"/>
    <w:rsid w:val="00612CF9"/>
    <w:rsid w:val="00635D3E"/>
    <w:rsid w:val="00643900"/>
    <w:rsid w:val="00673929"/>
    <w:rsid w:val="00714DF6"/>
    <w:rsid w:val="00726E27"/>
    <w:rsid w:val="007D39AA"/>
    <w:rsid w:val="008E3862"/>
    <w:rsid w:val="009A76B0"/>
    <w:rsid w:val="00A603F4"/>
    <w:rsid w:val="00A85267"/>
    <w:rsid w:val="00B22A49"/>
    <w:rsid w:val="00B56B3F"/>
    <w:rsid w:val="00B95FD5"/>
    <w:rsid w:val="00BA133C"/>
    <w:rsid w:val="00C744BD"/>
    <w:rsid w:val="00C833EC"/>
    <w:rsid w:val="00CA7235"/>
    <w:rsid w:val="00CD1BD2"/>
    <w:rsid w:val="00D13EEB"/>
    <w:rsid w:val="00D749F9"/>
    <w:rsid w:val="00E3330D"/>
    <w:rsid w:val="00E56E60"/>
    <w:rsid w:val="00E85CD9"/>
    <w:rsid w:val="00EE25C6"/>
    <w:rsid w:val="00F2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73929"/>
    <w:rPr>
      <w:sz w:val="16"/>
      <w:szCs w:val="16"/>
    </w:rPr>
  </w:style>
  <w:style w:type="paragraph" w:styleId="CommentText">
    <w:name w:val="annotation text"/>
    <w:basedOn w:val="Normal"/>
    <w:link w:val="CommentTextChar"/>
    <w:uiPriority w:val="99"/>
    <w:semiHidden/>
    <w:unhideWhenUsed/>
    <w:rsid w:val="00673929"/>
    <w:rPr>
      <w:sz w:val="20"/>
    </w:rPr>
  </w:style>
  <w:style w:type="character" w:customStyle="1" w:styleId="CommentTextChar">
    <w:name w:val="Comment Text Char"/>
    <w:basedOn w:val="DefaultParagraphFont"/>
    <w:link w:val="CommentText"/>
    <w:uiPriority w:val="99"/>
    <w:semiHidden/>
    <w:rsid w:val="00673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929"/>
    <w:rPr>
      <w:b/>
      <w:bCs/>
    </w:rPr>
  </w:style>
  <w:style w:type="character" w:customStyle="1" w:styleId="CommentSubjectChar">
    <w:name w:val="Comment Subject Char"/>
    <w:basedOn w:val="CommentTextChar"/>
    <w:link w:val="CommentSubject"/>
    <w:uiPriority w:val="99"/>
    <w:semiHidden/>
    <w:rsid w:val="00673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929"/>
    <w:rPr>
      <w:rFonts w:ascii="Tahoma" w:hAnsi="Tahoma" w:cs="Tahoma"/>
      <w:sz w:val="16"/>
      <w:szCs w:val="16"/>
    </w:rPr>
  </w:style>
  <w:style w:type="character" w:customStyle="1" w:styleId="BalloonTextChar">
    <w:name w:val="Balloon Text Char"/>
    <w:basedOn w:val="DefaultParagraphFont"/>
    <w:link w:val="BalloonText"/>
    <w:uiPriority w:val="99"/>
    <w:semiHidden/>
    <w:rsid w:val="00673929"/>
    <w:rPr>
      <w:rFonts w:ascii="Tahoma" w:eastAsia="Times New Roman" w:hAnsi="Tahoma" w:cs="Tahoma"/>
      <w:sz w:val="16"/>
      <w:szCs w:val="16"/>
    </w:rPr>
  </w:style>
  <w:style w:type="paragraph" w:styleId="Header">
    <w:name w:val="header"/>
    <w:basedOn w:val="Normal"/>
    <w:link w:val="HeaderChar"/>
    <w:uiPriority w:val="99"/>
    <w:unhideWhenUsed/>
    <w:rsid w:val="001B001E"/>
    <w:pPr>
      <w:tabs>
        <w:tab w:val="center" w:pos="4680"/>
        <w:tab w:val="right" w:pos="9360"/>
      </w:tabs>
    </w:pPr>
  </w:style>
  <w:style w:type="character" w:customStyle="1" w:styleId="HeaderChar">
    <w:name w:val="Header Char"/>
    <w:basedOn w:val="DefaultParagraphFont"/>
    <w:link w:val="Header"/>
    <w:uiPriority w:val="99"/>
    <w:rsid w:val="001B001E"/>
    <w:rPr>
      <w:rFonts w:ascii="Times New Roman" w:eastAsia="Times New Roman" w:hAnsi="Times New Roman" w:cs="Times New Roman"/>
      <w:szCs w:val="20"/>
    </w:rPr>
  </w:style>
  <w:style w:type="paragraph" w:styleId="Footer">
    <w:name w:val="footer"/>
    <w:basedOn w:val="Normal"/>
    <w:link w:val="FooterChar"/>
    <w:uiPriority w:val="99"/>
    <w:unhideWhenUsed/>
    <w:rsid w:val="001B001E"/>
    <w:pPr>
      <w:tabs>
        <w:tab w:val="center" w:pos="4680"/>
        <w:tab w:val="right" w:pos="9360"/>
      </w:tabs>
    </w:pPr>
  </w:style>
  <w:style w:type="character" w:customStyle="1" w:styleId="FooterChar">
    <w:name w:val="Footer Char"/>
    <w:basedOn w:val="DefaultParagraphFont"/>
    <w:link w:val="Footer"/>
    <w:uiPriority w:val="99"/>
    <w:rsid w:val="001B001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73929"/>
    <w:rPr>
      <w:sz w:val="16"/>
      <w:szCs w:val="16"/>
    </w:rPr>
  </w:style>
  <w:style w:type="paragraph" w:styleId="CommentText">
    <w:name w:val="annotation text"/>
    <w:basedOn w:val="Normal"/>
    <w:link w:val="CommentTextChar"/>
    <w:uiPriority w:val="99"/>
    <w:semiHidden/>
    <w:unhideWhenUsed/>
    <w:rsid w:val="00673929"/>
    <w:rPr>
      <w:sz w:val="20"/>
    </w:rPr>
  </w:style>
  <w:style w:type="character" w:customStyle="1" w:styleId="CommentTextChar">
    <w:name w:val="Comment Text Char"/>
    <w:basedOn w:val="DefaultParagraphFont"/>
    <w:link w:val="CommentText"/>
    <w:uiPriority w:val="99"/>
    <w:semiHidden/>
    <w:rsid w:val="00673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929"/>
    <w:rPr>
      <w:b/>
      <w:bCs/>
    </w:rPr>
  </w:style>
  <w:style w:type="character" w:customStyle="1" w:styleId="CommentSubjectChar">
    <w:name w:val="Comment Subject Char"/>
    <w:basedOn w:val="CommentTextChar"/>
    <w:link w:val="CommentSubject"/>
    <w:uiPriority w:val="99"/>
    <w:semiHidden/>
    <w:rsid w:val="00673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929"/>
    <w:rPr>
      <w:rFonts w:ascii="Tahoma" w:hAnsi="Tahoma" w:cs="Tahoma"/>
      <w:sz w:val="16"/>
      <w:szCs w:val="16"/>
    </w:rPr>
  </w:style>
  <w:style w:type="character" w:customStyle="1" w:styleId="BalloonTextChar">
    <w:name w:val="Balloon Text Char"/>
    <w:basedOn w:val="DefaultParagraphFont"/>
    <w:link w:val="BalloonText"/>
    <w:uiPriority w:val="99"/>
    <w:semiHidden/>
    <w:rsid w:val="00673929"/>
    <w:rPr>
      <w:rFonts w:ascii="Tahoma" w:eastAsia="Times New Roman" w:hAnsi="Tahoma" w:cs="Tahoma"/>
      <w:sz w:val="16"/>
      <w:szCs w:val="16"/>
    </w:rPr>
  </w:style>
  <w:style w:type="paragraph" w:styleId="Header">
    <w:name w:val="header"/>
    <w:basedOn w:val="Normal"/>
    <w:link w:val="HeaderChar"/>
    <w:uiPriority w:val="99"/>
    <w:unhideWhenUsed/>
    <w:rsid w:val="001B001E"/>
    <w:pPr>
      <w:tabs>
        <w:tab w:val="center" w:pos="4680"/>
        <w:tab w:val="right" w:pos="9360"/>
      </w:tabs>
    </w:pPr>
  </w:style>
  <w:style w:type="character" w:customStyle="1" w:styleId="HeaderChar">
    <w:name w:val="Header Char"/>
    <w:basedOn w:val="DefaultParagraphFont"/>
    <w:link w:val="Header"/>
    <w:uiPriority w:val="99"/>
    <w:rsid w:val="001B001E"/>
    <w:rPr>
      <w:rFonts w:ascii="Times New Roman" w:eastAsia="Times New Roman" w:hAnsi="Times New Roman" w:cs="Times New Roman"/>
      <w:szCs w:val="20"/>
    </w:rPr>
  </w:style>
  <w:style w:type="paragraph" w:styleId="Footer">
    <w:name w:val="footer"/>
    <w:basedOn w:val="Normal"/>
    <w:link w:val="FooterChar"/>
    <w:uiPriority w:val="99"/>
    <w:unhideWhenUsed/>
    <w:rsid w:val="001B001E"/>
    <w:pPr>
      <w:tabs>
        <w:tab w:val="center" w:pos="4680"/>
        <w:tab w:val="right" w:pos="9360"/>
      </w:tabs>
    </w:pPr>
  </w:style>
  <w:style w:type="character" w:customStyle="1" w:styleId="FooterChar">
    <w:name w:val="Footer Char"/>
    <w:basedOn w:val="DefaultParagraphFont"/>
    <w:link w:val="Footer"/>
    <w:uiPriority w:val="99"/>
    <w:rsid w:val="001B001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A-12-1987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2013-03-13T19:18:00Z</cp:lastPrinted>
  <dcterms:created xsi:type="dcterms:W3CDTF">2013-03-14T12:45:00Z</dcterms:created>
  <dcterms:modified xsi:type="dcterms:W3CDTF">2013-03-14T12:45:00Z</dcterms:modified>
  <cp:category> </cp:category>
  <cp:contentStatus> </cp:contentStatus>
</cp:coreProperties>
</file>