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3A" w:rsidRDefault="009F283A">
      <w:pPr>
        <w:ind w:left="6480" w:firstLine="720"/>
        <w:jc w:val="center"/>
        <w:outlineLvl w:val="0"/>
        <w:rPr>
          <w:sz w:val="24"/>
        </w:rPr>
      </w:pPr>
      <w:bookmarkStart w:id="0" w:name="_GoBack"/>
      <w:bookmarkEnd w:id="0"/>
      <w:r>
        <w:rPr>
          <w:sz w:val="24"/>
        </w:rPr>
        <w:t xml:space="preserve"> DA </w:t>
      </w:r>
      <w:r w:rsidR="004B76F9">
        <w:rPr>
          <w:sz w:val="24"/>
        </w:rPr>
        <w:t>13</w:t>
      </w:r>
      <w:r>
        <w:rPr>
          <w:sz w:val="24"/>
        </w:rPr>
        <w:t>-</w:t>
      </w:r>
      <w:r w:rsidR="00DD2669">
        <w:rPr>
          <w:sz w:val="24"/>
        </w:rPr>
        <w:t>53</w:t>
      </w:r>
    </w:p>
    <w:p w:rsidR="009F283A" w:rsidRDefault="004B76F9">
      <w:pPr>
        <w:spacing w:before="60"/>
        <w:jc w:val="right"/>
        <w:outlineLvl w:val="0"/>
        <w:rPr>
          <w:sz w:val="24"/>
        </w:rPr>
      </w:pPr>
      <w:r>
        <w:rPr>
          <w:sz w:val="24"/>
        </w:rPr>
        <w:t xml:space="preserve">January </w:t>
      </w:r>
      <w:r w:rsidR="00374901">
        <w:rPr>
          <w:sz w:val="24"/>
        </w:rPr>
        <w:t>2</w:t>
      </w:r>
      <w:r w:rsidR="00CA6A86">
        <w:rPr>
          <w:sz w:val="24"/>
        </w:rPr>
        <w:t>5</w:t>
      </w:r>
      <w:r>
        <w:rPr>
          <w:sz w:val="24"/>
        </w:rPr>
        <w:t>, 2013</w:t>
      </w:r>
      <w:r w:rsidR="009F283A">
        <w:rPr>
          <w:sz w:val="24"/>
        </w:rPr>
        <w:t xml:space="preserve"> </w:t>
      </w:r>
    </w:p>
    <w:p w:rsidR="009F283A" w:rsidRDefault="009F283A">
      <w:pPr>
        <w:jc w:val="right"/>
        <w:rPr>
          <w:sz w:val="24"/>
        </w:rPr>
      </w:pPr>
    </w:p>
    <w:p w:rsidR="009F283A" w:rsidRDefault="009F283A">
      <w:pPr>
        <w:spacing w:after="240"/>
        <w:jc w:val="center"/>
        <w:rPr>
          <w:b/>
          <w:sz w:val="24"/>
        </w:rPr>
      </w:pPr>
      <w:r>
        <w:rPr>
          <w:b/>
          <w:sz w:val="24"/>
        </w:rPr>
        <w:t>WIRELESS TELECOMMUNICATIONS BUREAU SEEKS COMMENT ON PETITION</w:t>
      </w:r>
      <w:r w:rsidR="00C771D9">
        <w:rPr>
          <w:b/>
          <w:sz w:val="24"/>
        </w:rPr>
        <w:t xml:space="preserve"> </w:t>
      </w:r>
      <w:r w:rsidR="00C771D9" w:rsidRPr="00C771D9">
        <w:rPr>
          <w:b/>
          <w:sz w:val="24"/>
        </w:rPr>
        <w:t>OF CTIA—THE WIRELESS ASSOCIATION</w:t>
      </w:r>
      <w:r>
        <w:rPr>
          <w:b/>
          <w:sz w:val="24"/>
        </w:rPr>
        <w:t xml:space="preserve"> FOR </w:t>
      </w:r>
      <w:r w:rsidR="004B76F9">
        <w:rPr>
          <w:b/>
          <w:sz w:val="24"/>
        </w:rPr>
        <w:t xml:space="preserve">EXPEDITED </w:t>
      </w:r>
      <w:r>
        <w:rPr>
          <w:b/>
          <w:sz w:val="24"/>
        </w:rPr>
        <w:t xml:space="preserve">RULEMAKING </w:t>
      </w:r>
      <w:r w:rsidR="00C771D9">
        <w:rPr>
          <w:b/>
          <w:sz w:val="24"/>
        </w:rPr>
        <w:t>AND BLANKET WAIVER REGARDING PUBLIC NOTICE PROCEDURES FOR TEMPORARY TOWERS</w:t>
      </w:r>
    </w:p>
    <w:p w:rsidR="009F283A" w:rsidRDefault="009F283A">
      <w:pPr>
        <w:spacing w:after="240"/>
        <w:jc w:val="center"/>
        <w:rPr>
          <w:b/>
          <w:sz w:val="24"/>
        </w:rPr>
      </w:pPr>
      <w:r>
        <w:rPr>
          <w:b/>
          <w:sz w:val="24"/>
        </w:rPr>
        <w:t xml:space="preserve">RM No. </w:t>
      </w:r>
      <w:r w:rsidR="00BC6FBA">
        <w:rPr>
          <w:b/>
          <w:sz w:val="24"/>
        </w:rPr>
        <w:t>11688</w:t>
      </w:r>
    </w:p>
    <w:p w:rsidR="009F283A" w:rsidRDefault="009F283A">
      <w:pPr>
        <w:rPr>
          <w:b/>
          <w:bCs/>
        </w:rPr>
      </w:pPr>
      <w:r>
        <w:rPr>
          <w:b/>
        </w:rPr>
        <w:t xml:space="preserve">Comment Date:  </w:t>
      </w:r>
      <w:r w:rsidR="00DC5593">
        <w:rPr>
          <w:b/>
        </w:rPr>
        <w:t>February 25, 2013</w:t>
      </w:r>
    </w:p>
    <w:p w:rsidR="009F283A" w:rsidRDefault="009F283A">
      <w:pPr>
        <w:rPr>
          <w:b/>
          <w:bCs/>
        </w:rPr>
      </w:pPr>
      <w:r>
        <w:rPr>
          <w:b/>
        </w:rPr>
        <w:t xml:space="preserve">Reply Date:  </w:t>
      </w:r>
      <w:r w:rsidR="00DC5593">
        <w:rPr>
          <w:b/>
        </w:rPr>
        <w:t>March 12, 2013</w:t>
      </w:r>
    </w:p>
    <w:p w:rsidR="009F283A" w:rsidRDefault="009F283A">
      <w:pPr>
        <w:spacing w:before="120" w:after="120"/>
        <w:ind w:firstLine="720"/>
      </w:pPr>
      <w:r>
        <w:t xml:space="preserve">Pursuant to Section 1.403 of the Commission’s rules, 47 C.F.R. § 1.403, the Wireless Telecommunications Bureau hereby seeks comment on the </w:t>
      </w:r>
      <w:r>
        <w:rPr>
          <w:i/>
        </w:rPr>
        <w:t xml:space="preserve">Petition for </w:t>
      </w:r>
      <w:r w:rsidR="004B76F9">
        <w:rPr>
          <w:i/>
        </w:rPr>
        <w:t xml:space="preserve">Expedited </w:t>
      </w:r>
      <w:r>
        <w:rPr>
          <w:i/>
        </w:rPr>
        <w:t>Rulemaking</w:t>
      </w:r>
      <w:r>
        <w:t xml:space="preserve"> (“Petition”) filed by </w:t>
      </w:r>
      <w:r w:rsidR="004B76F9">
        <w:t>CTIA—THE WIRELESS ASSOCIATION</w:t>
      </w:r>
      <w:r>
        <w:t xml:space="preserve"> (“</w:t>
      </w:r>
      <w:r w:rsidR="004B76F9">
        <w:t>CTIA</w:t>
      </w:r>
      <w:r>
        <w:t xml:space="preserve">”) on </w:t>
      </w:r>
      <w:r w:rsidR="004B76F9">
        <w:t>December 21</w:t>
      </w:r>
      <w:r>
        <w:t>, 20</w:t>
      </w:r>
      <w:r w:rsidR="004B76F9">
        <w:t>12</w:t>
      </w:r>
      <w:r>
        <w:t>.</w:t>
      </w:r>
      <w:r>
        <w:rPr>
          <w:rStyle w:val="FootnoteReference"/>
        </w:rPr>
        <w:footnoteReference w:id="2"/>
      </w:r>
      <w:r>
        <w:t xml:space="preserve">  </w:t>
      </w:r>
    </w:p>
    <w:p w:rsidR="009F283A" w:rsidRPr="009F63E1" w:rsidRDefault="009F283A">
      <w:pPr>
        <w:spacing w:before="120" w:after="240"/>
        <w:ind w:firstLine="720"/>
      </w:pPr>
      <w:r>
        <w:t xml:space="preserve">In its Petition, </w:t>
      </w:r>
      <w:r w:rsidR="001C08FF">
        <w:t xml:space="preserve">CTIA </w:t>
      </w:r>
      <w:r>
        <w:t>requests that the Commission</w:t>
      </w:r>
      <w:r w:rsidR="001C08FF">
        <w:t xml:space="preserve"> initiate an expedited rulemaking to add an exception from the public notice requirements set forth in Section 17.4(c)(3)-(4) of the Commission’s rules for temporary towers that: (1) will be in use for 60 days or less; (2) require the filing of a Form 7460-1 with the Federal Aviation A</w:t>
      </w:r>
      <w:r w:rsidR="0009476E">
        <w:t>dministration</w:t>
      </w:r>
      <w:r w:rsidR="001C08FF">
        <w:t xml:space="preserve"> (“FAA”); (3) do not require marking or lighting pursuant to FAA regulations; and (4) will be less than 200 feet in height.  CTIA also requests a blanket waiver under Sections 1.3 and 1.925 of the Commission’s rules </w:t>
      </w:r>
      <w:r w:rsidR="0043172D">
        <w:t xml:space="preserve">under which </w:t>
      </w:r>
      <w:r w:rsidR="001C08FF">
        <w:t>towers that fall under the for</w:t>
      </w:r>
      <w:r w:rsidR="0043172D">
        <w:t>e</w:t>
      </w:r>
      <w:r w:rsidR="001C08FF">
        <w:t>going criter</w:t>
      </w:r>
      <w:r w:rsidR="0043172D">
        <w:t>i</w:t>
      </w:r>
      <w:r w:rsidR="001C08FF">
        <w:t>a</w:t>
      </w:r>
      <w:r w:rsidR="009F63E1">
        <w:t xml:space="preserve"> </w:t>
      </w:r>
      <w:r w:rsidR="0043172D">
        <w:t>would be exempt</w:t>
      </w:r>
      <w:r w:rsidR="001C08FF">
        <w:t xml:space="preserve"> from the </w:t>
      </w:r>
      <w:r w:rsidR="006E2E4E">
        <w:t>Antenna Structure Registration public notice requirements during the pendency of any rulemaking initiated pursuant to its Petition.</w:t>
      </w:r>
      <w:r w:rsidR="00084A4C">
        <w:t xml:space="preserve">  CTIA states that although the Commission has provided for waivers of notice in emergency situations,</w:t>
      </w:r>
      <w:r w:rsidR="00084A4C">
        <w:rPr>
          <w:rStyle w:val="FootnoteReference"/>
        </w:rPr>
        <w:footnoteReference w:id="3"/>
      </w:r>
      <w:r w:rsidR="00084A4C">
        <w:t xml:space="preserve"> many non-emergency situations arise in which carriers need temporary towers to address short-term capacity constraints but have insufficient advance notice to complete the public notice process.</w:t>
      </w:r>
      <w:r w:rsidR="00C54537">
        <w:t xml:space="preserve"> </w:t>
      </w:r>
      <w:r>
        <w:t xml:space="preserve"> We seek comment on </w:t>
      </w:r>
      <w:r w:rsidR="001C08FF">
        <w:t>CTIA</w:t>
      </w:r>
      <w:r>
        <w:t xml:space="preserve">’s </w:t>
      </w:r>
      <w:r>
        <w:rPr>
          <w:iCs/>
        </w:rPr>
        <w:t>Petition</w:t>
      </w:r>
      <w:r>
        <w:t>.</w:t>
      </w:r>
    </w:p>
    <w:p w:rsidR="00D57E80" w:rsidRDefault="009F283A">
      <w:pPr>
        <w:ind w:firstLine="720"/>
      </w:pPr>
      <w:r>
        <w:t xml:space="preserve">Interested parties may file comments on or </w:t>
      </w:r>
      <w:r w:rsidRPr="00DC5593">
        <w:t xml:space="preserve">before </w:t>
      </w:r>
      <w:r w:rsidR="00DC5593">
        <w:t>February 25, 2013</w:t>
      </w:r>
      <w:r w:rsidRPr="00DC5593">
        <w:t>, and reply comments on or before</w:t>
      </w:r>
      <w:r w:rsidR="0043172D" w:rsidRPr="00DC5593">
        <w:t xml:space="preserve"> </w:t>
      </w:r>
      <w:r w:rsidR="00DC5593">
        <w:t>March 12, 2013</w:t>
      </w:r>
      <w:r w:rsidRPr="00DC5593">
        <w:t>.</w:t>
      </w:r>
      <w:r>
        <w:t xml:space="preserve">  All filings should refer to </w:t>
      </w:r>
      <w:r>
        <w:rPr>
          <w:b/>
          <w:bCs/>
        </w:rPr>
        <w:t>RM</w:t>
      </w:r>
      <w:r>
        <w:rPr>
          <w:b/>
        </w:rPr>
        <w:t xml:space="preserve"> No. </w:t>
      </w:r>
      <w:r w:rsidR="00BC6FBA">
        <w:rPr>
          <w:b/>
        </w:rPr>
        <w:t>11688</w:t>
      </w:r>
      <w:r>
        <w:t xml:space="preserve">.  Comments may be filed using:  (1) the Commission’s Electronic Comment Filing System (ECFS), (2) the Federal Government’s eRulemaking Portal, or (3) by filing paper copies.  </w:t>
      </w:r>
      <w:r>
        <w:rPr>
          <w:i/>
        </w:rPr>
        <w:t>See</w:t>
      </w:r>
      <w:r>
        <w:t xml:space="preserve"> Electronic Filing of Documents in Rulemaking Proceedings, 63 FR 24121 (1998).</w:t>
      </w:r>
    </w:p>
    <w:p w:rsidR="009F283A" w:rsidRDefault="009F283A"/>
    <w:p w:rsidR="00E64F61" w:rsidRDefault="009F283A" w:rsidP="00E64F61">
      <w:pPr>
        <w:numPr>
          <w:ilvl w:val="0"/>
          <w:numId w:val="16"/>
        </w:numPr>
        <w:tabs>
          <w:tab w:val="clear" w:pos="1440"/>
        </w:tabs>
        <w:ind w:left="720"/>
      </w:pPr>
      <w:r w:rsidRPr="00E64F61">
        <w:rPr>
          <w:rFonts w:cs="Courier New"/>
        </w:rPr>
        <w:t>Electronic Filers:  Comments may be filed electronically using the Internet by accessing the ECFS:  http://www.fcc.gov/cgb/ecfs/ or the Federal eRulemaking Portal:  http://www.regulations.gov.  Filers should follow the instructions provided on the</w:t>
      </w:r>
      <w:r>
        <w:t xml:space="preserve"> website for submitting comments. </w:t>
      </w:r>
    </w:p>
    <w:p w:rsidR="009F283A" w:rsidRDefault="009F283A" w:rsidP="00E64F61">
      <w:pPr>
        <w:ind w:left="720"/>
      </w:pPr>
      <w:r>
        <w:t xml:space="preserve"> </w:t>
      </w:r>
    </w:p>
    <w:p w:rsidR="00E64F61" w:rsidRDefault="00E64F61" w:rsidP="00E64F61">
      <w:pPr>
        <w:numPr>
          <w:ilvl w:val="0"/>
          <w:numId w:val="17"/>
        </w:numPr>
      </w:pPr>
      <w:r>
        <w:rPr>
          <w:rFonts w:cs="Courier New"/>
        </w:rPr>
        <w:t>For ECFS filers, if multiple docket or rulemaking numbers appear in the caption of this proceeding, filers must transmit one electronic copy of the comments for each docket or rulemaking number referenced in the capti</w:t>
      </w:r>
      <w:r>
        <w:t xml:space="preserve">on.  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w:t>
      </w:r>
      <w:r>
        <w:rPr>
          <w:rFonts w:cs="Courier New"/>
        </w:rPr>
        <w:t>include</w:t>
      </w:r>
      <w:r>
        <w:t xml:space="preserve"> the following words in the body of the message, “get form.”  A sample form and directions will be sent in response.</w:t>
      </w:r>
    </w:p>
    <w:p w:rsidR="009F283A" w:rsidRDefault="009F283A"/>
    <w:p w:rsidR="009F283A" w:rsidRDefault="009F283A">
      <w:pPr>
        <w:numPr>
          <w:ilvl w:val="0"/>
          <w:numId w:val="16"/>
        </w:numPr>
        <w:tabs>
          <w:tab w:val="clear" w:pos="1440"/>
        </w:tabs>
        <w:ind w:left="720"/>
      </w:pPr>
      <w:r>
        <w:rPr>
          <w:rFonts w:cs="Courier New"/>
        </w:rPr>
        <w:t>Paper Filers:  Parties who choose to file by paper must file an original</w:t>
      </w:r>
      <w:r>
        <w:t xml:space="preserve"> and four copies of each filing.  If more than one </w:t>
      </w:r>
      <w:r>
        <w:rPr>
          <w:rFonts w:cs="Courier New"/>
        </w:rPr>
        <w:t>docket</w:t>
      </w:r>
      <w:r>
        <w:t xml:space="preserve"> or rulemaking number appears in the caption of this proceeding, filers must submit two additional copies for each additional docket or rulemaking number.</w:t>
      </w:r>
    </w:p>
    <w:p w:rsidR="009F283A" w:rsidRDefault="009F283A"/>
    <w:p w:rsidR="009F283A" w:rsidRDefault="009F283A">
      <w:pPr>
        <w:ind w:left="720"/>
      </w:pPr>
      <w: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9F283A" w:rsidRDefault="009F283A"/>
    <w:p w:rsidR="009F283A" w:rsidRDefault="009F283A">
      <w:pPr>
        <w:numPr>
          <w:ilvl w:val="0"/>
          <w:numId w:val="17"/>
        </w:numPr>
      </w:pPr>
      <w:r>
        <w:rPr>
          <w:rFonts w:cs="Courier New"/>
        </w:rPr>
        <w:t xml:space="preserve">The Commission’s contractor will receive hand-delivered or messenger-delivered paper filings for the Commission’s Secretary at 236 Massachusetts Avenue, N.E., Suite 110, </w:t>
      </w:r>
      <w:r>
        <w:t>Washington</w:t>
      </w:r>
      <w:r>
        <w:rPr>
          <w:rFonts w:cs="Courier New"/>
        </w:rPr>
        <w:t>, D.C. 20002.  The filing hou</w:t>
      </w:r>
      <w:r>
        <w:t>rs at this location are 8:00 a.m. to 7:00 p.m.  All hand deliveries must be held together with rubber bands or fasteners.  Any envelopes must be disposed of before entering the building.</w:t>
      </w:r>
    </w:p>
    <w:p w:rsidR="009F283A" w:rsidRDefault="009F283A"/>
    <w:p w:rsidR="009F283A" w:rsidRDefault="009F283A">
      <w:pPr>
        <w:numPr>
          <w:ilvl w:val="0"/>
          <w:numId w:val="17"/>
        </w:numPr>
      </w:pPr>
      <w:r>
        <w:rPr>
          <w:rFonts w:cs="Courier New"/>
        </w:rPr>
        <w:t xml:space="preserve">Commercial </w:t>
      </w:r>
      <w:r>
        <w:t>overnight mail (other than U.S. Postal Service Express Mail and Priority Mail) must be sent to 9300 East Hampton Drive, Capitol Heights, MD 20743.</w:t>
      </w:r>
    </w:p>
    <w:p w:rsidR="009F283A" w:rsidRDefault="009F283A"/>
    <w:p w:rsidR="009F283A" w:rsidRDefault="009F283A">
      <w:pPr>
        <w:numPr>
          <w:ilvl w:val="0"/>
          <w:numId w:val="17"/>
        </w:numPr>
        <w:rPr>
          <w:rFonts w:eastAsia="Batang" w:cs="Batang"/>
        </w:rPr>
      </w:pPr>
      <w:r>
        <w:t>U.S. Postal Service</w:t>
      </w:r>
      <w:r>
        <w:rPr>
          <w:rFonts w:cs="Courier New"/>
        </w:rPr>
        <w:t xml:space="preserve"> first-class, Express, and Priority mail should be addressed to 445 12th Street, S.W., Washington D.C. 20554.</w:t>
      </w:r>
    </w:p>
    <w:p w:rsidR="009F283A" w:rsidRDefault="009F283A"/>
    <w:p w:rsidR="009F283A" w:rsidRDefault="009F283A">
      <w:pPr>
        <w:ind w:firstLine="720"/>
      </w:pPr>
      <w:r>
        <w:t>All filings must be addressed to the Commission’s Secretary, Marlene H. Dortch, Office of the Secretary, Federal Communications Commission, 445 12th Street, S.W., Washington, D.C. 20554.  Parties should also send a copy of their filings to</w:t>
      </w:r>
      <w:r w:rsidR="006E2E4E">
        <w:t xml:space="preserve"> </w:t>
      </w:r>
      <w:r w:rsidR="0043172D">
        <w:t>Mania K. Baghdadi</w:t>
      </w:r>
      <w:r>
        <w:t>, Spectrum and Competition Policy Division, Wireless Telecommunications Bureau, Federal Communications Commission, Room 6</w:t>
      </w:r>
      <w:r w:rsidR="0043172D">
        <w:t>123</w:t>
      </w:r>
      <w:r>
        <w:t xml:space="preserve">, 445 12th Street, S.W., Washington, D.C. 20554, or by e-mail to </w:t>
      </w:r>
      <w:r w:rsidR="0043172D">
        <w:t>Mania.Baghdadi@fcc.gov</w:t>
      </w:r>
      <w:r>
        <w:t>.  Parties must also serve one copy with the Commission’s copy contractor, Best Copy and Printing, Inc. (BCPI), Portals II, 445 12th Street, S.W., Room CY-B402, Washington, D.C. 20554, (202) 488-5300, or via e-mail to fcc@bcpiweb.com.</w:t>
      </w:r>
    </w:p>
    <w:p w:rsidR="009F283A" w:rsidRDefault="009F283A">
      <w:pPr>
        <w:ind w:firstLine="720"/>
      </w:pPr>
    </w:p>
    <w:p w:rsidR="0043172D" w:rsidRDefault="009F283A">
      <w:pPr>
        <w:ind w:firstLine="720"/>
      </w:pPr>
      <w:r>
        <w:t xml:space="preserve">Documents in </w:t>
      </w:r>
      <w:r>
        <w:rPr>
          <w:b/>
        </w:rPr>
        <w:t xml:space="preserve">RM No. </w:t>
      </w:r>
      <w:r w:rsidR="00BC6FBA">
        <w:rPr>
          <w:b/>
        </w:rPr>
        <w:t>11688</w:t>
      </w:r>
      <w:r w:rsidR="006E2E4E">
        <w:rPr>
          <w:b/>
        </w:rPr>
        <w:t xml:space="preserve">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w:t>
      </w:r>
      <w:hyperlink r:id="rId8" w:history="1">
        <w:r>
          <w:rPr>
            <w:rStyle w:val="Hyperlink"/>
          </w:rPr>
          <w:t>fcc@bcpiweb.com</w:t>
        </w:r>
      </w:hyperlink>
      <w:r>
        <w:t xml:space="preserve">.  </w:t>
      </w:r>
    </w:p>
    <w:p w:rsidR="0043172D" w:rsidRDefault="0043172D">
      <w:pPr>
        <w:ind w:firstLine="720"/>
      </w:pPr>
    </w:p>
    <w:p w:rsidR="009F283A" w:rsidRDefault="009F283A">
      <w:pPr>
        <w:ind w:firstLine="720"/>
      </w:pPr>
      <w:r>
        <w:lastRenderedPageBreak/>
        <w:t>People with Disabilities:  To request materials in accessible formats for people with disabilities (Braille, large print, electronic files, audio format), send an e-mail to fcc504@fcc.gov or call the Consumer &amp; Governmental Affairs Bureau at (202) 418-0530 (voice), (202) 418- 0432 (TTY).</w:t>
      </w:r>
    </w:p>
    <w:p w:rsidR="00485A09" w:rsidRDefault="00485A09">
      <w:pPr>
        <w:ind w:firstLine="720"/>
      </w:pPr>
    </w:p>
    <w:p w:rsidR="00485A09" w:rsidRDefault="00485A09">
      <w:pPr>
        <w:ind w:firstLine="720"/>
      </w:pPr>
      <w:r>
        <w:t>T</w:t>
      </w:r>
      <w:r w:rsidRPr="00485A09">
        <w:t>h</w:t>
      </w:r>
      <w:r>
        <w:t xml:space="preserve">is </w:t>
      </w:r>
      <w:r w:rsidRPr="00485A09">
        <w:t>proceeding</w:t>
      </w:r>
      <w:r>
        <w:t xml:space="preserve"> </w:t>
      </w:r>
      <w:r w:rsidRPr="00485A09">
        <w:t>shall be treated as a “permit-but-disclose” proceeding in accordance with the Commission's ex parte rules.</w:t>
      </w:r>
      <w:r>
        <w:rPr>
          <w:rStyle w:val="FootnoteReference"/>
        </w:rPr>
        <w:footnoteReference w:id="4"/>
      </w:r>
      <w:r w:rsidRPr="00485A09">
        <w:t xml:space="preserve"> </w:t>
      </w:r>
      <w:r>
        <w:t xml:space="preserve"> </w:t>
      </w:r>
      <w:r w:rsidRPr="00485A09">
        <w:t xml:space="preserve">Persons making ex parte presentations must file a copy of any written presentation or a memorandum summarizing any oral presentation within two business days after the presentation (unless a different deadline applicable to the Sunshine period applies). </w:t>
      </w:r>
      <w:r>
        <w:t xml:space="preserve"> </w:t>
      </w:r>
      <w:r w:rsidRPr="00485A09">
        <w:t xml:space="preserve">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w:t>
      </w:r>
      <w:r>
        <w:t xml:space="preserve"> </w:t>
      </w:r>
      <w:r w:rsidRPr="00485A09">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t xml:space="preserve"> </w:t>
      </w:r>
      <w:r w:rsidRPr="00485A09">
        <w:t xml:space="preserve">Documents shown or given to Commission staff during ex parte meetings are deemed to be written ex parte presentations and must be filed consistent with rule 1.1206(b). </w:t>
      </w:r>
      <w:r>
        <w:t xml:space="preserve"> </w:t>
      </w:r>
      <w:r w:rsidRPr="00485A09">
        <w:t>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9F283A" w:rsidRDefault="009F283A">
      <w:pPr>
        <w:ind w:firstLine="720"/>
      </w:pPr>
    </w:p>
    <w:p w:rsidR="009F283A" w:rsidRDefault="009F283A">
      <w:pPr>
        <w:ind w:firstLine="720"/>
      </w:pPr>
      <w:r>
        <w:t xml:space="preserve">For further information regarding this proceeding, contact </w:t>
      </w:r>
      <w:r w:rsidR="0043172D">
        <w:t xml:space="preserve">Mania K. Baghdadi, </w:t>
      </w:r>
      <w:r>
        <w:t xml:space="preserve">Spectrum and Competition Policy Division, Wireless Telecommunications Bureau </w:t>
      </w:r>
      <w:r w:rsidR="0043172D">
        <w:t xml:space="preserve">at </w:t>
      </w:r>
      <w:hyperlink r:id="rId9" w:history="1">
        <w:r w:rsidR="0043172D" w:rsidRPr="00C210AF">
          <w:rPr>
            <w:rStyle w:val="Hyperlink"/>
          </w:rPr>
          <w:t>Mania.Baghdadi@fcc.gov</w:t>
        </w:r>
      </w:hyperlink>
      <w:r w:rsidR="0043172D">
        <w:t xml:space="preserve"> or (2</w:t>
      </w:r>
      <w:r>
        <w:t>02) 418-</w:t>
      </w:r>
      <w:r w:rsidR="0043172D">
        <w:t>2133</w:t>
      </w:r>
      <w:r>
        <w:t>.</w:t>
      </w:r>
    </w:p>
    <w:p w:rsidR="009F283A" w:rsidRDefault="009F283A">
      <w:pPr>
        <w:spacing w:before="120" w:after="240"/>
        <w:rPr>
          <w:spacing w:val="-3"/>
        </w:rPr>
      </w:pPr>
    </w:p>
    <w:p w:rsidR="009F283A" w:rsidRDefault="009F283A">
      <w:pPr>
        <w:spacing w:before="120" w:after="240"/>
        <w:jc w:val="center"/>
      </w:pPr>
      <w:r>
        <w:t>- FCC -</w:t>
      </w:r>
    </w:p>
    <w:sectPr w:rsidR="009F283A" w:rsidSect="00485D6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90" w:right="1440" w:bottom="126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71" w:rsidRDefault="00991A71">
      <w:r>
        <w:separator/>
      </w:r>
    </w:p>
  </w:endnote>
  <w:endnote w:type="continuationSeparator" w:id="0">
    <w:p w:rsidR="00991A71" w:rsidRDefault="00991A71">
      <w:r>
        <w:continuationSeparator/>
      </w:r>
    </w:p>
  </w:endnote>
  <w:endnote w:type="continuationNotice" w:id="1">
    <w:p w:rsidR="00991A71" w:rsidRDefault="00991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3A" w:rsidRDefault="00AC2FD1">
    <w:pPr>
      <w:pStyle w:val="Footer"/>
      <w:framePr w:wrap="around" w:vAnchor="text" w:hAnchor="margin" w:xAlign="center" w:y="1"/>
      <w:rPr>
        <w:rStyle w:val="PageNumber"/>
      </w:rPr>
    </w:pPr>
    <w:r>
      <w:rPr>
        <w:rStyle w:val="PageNumber"/>
      </w:rPr>
      <w:fldChar w:fldCharType="begin"/>
    </w:r>
    <w:r w:rsidR="009F283A">
      <w:rPr>
        <w:rStyle w:val="PageNumber"/>
      </w:rPr>
      <w:instrText xml:space="preserve">PAGE  </w:instrText>
    </w:r>
    <w:r>
      <w:rPr>
        <w:rStyle w:val="PageNumber"/>
      </w:rPr>
      <w:fldChar w:fldCharType="end"/>
    </w:r>
  </w:p>
  <w:p w:rsidR="009F283A" w:rsidRDefault="009F28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38" w:rsidRDefault="002932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38" w:rsidRDefault="00293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71" w:rsidRDefault="00991A71">
      <w:r>
        <w:separator/>
      </w:r>
    </w:p>
  </w:footnote>
  <w:footnote w:type="continuationSeparator" w:id="0">
    <w:p w:rsidR="00991A71" w:rsidRDefault="00991A71">
      <w:r>
        <w:continuationSeparator/>
      </w:r>
    </w:p>
  </w:footnote>
  <w:footnote w:type="continuationNotice" w:id="1">
    <w:p w:rsidR="00991A71" w:rsidRDefault="00991A71"/>
  </w:footnote>
  <w:footnote w:id="2">
    <w:p w:rsidR="009F283A" w:rsidRDefault="009F283A">
      <w:pPr>
        <w:pStyle w:val="FootnoteText"/>
      </w:pPr>
      <w:r>
        <w:rPr>
          <w:rStyle w:val="FootnoteReference"/>
        </w:rPr>
        <w:footnoteRef/>
      </w:r>
      <w:r>
        <w:t xml:space="preserve"> In the Matter of </w:t>
      </w:r>
      <w:r w:rsidR="001C08FF">
        <w:t>Amendment of Parts 1 and 17 of the Commission’s Rules Regarding Public Notice Procedures for Processing Antenna Structure Registration Applications for Certain Temporary Towers, filed December 21, 2012</w:t>
      </w:r>
      <w:r>
        <w:t xml:space="preserve"> (“Petition”).</w:t>
      </w:r>
    </w:p>
  </w:footnote>
  <w:footnote w:id="3">
    <w:p w:rsidR="00084A4C" w:rsidRPr="00084A4C" w:rsidRDefault="00084A4C">
      <w:pPr>
        <w:pStyle w:val="FootnoteText"/>
      </w:pPr>
      <w:r>
        <w:rPr>
          <w:rStyle w:val="FootnoteReference"/>
        </w:rPr>
        <w:footnoteRef/>
      </w:r>
      <w:r>
        <w:t xml:space="preserve"> </w:t>
      </w:r>
      <w:r>
        <w:rPr>
          <w:i/>
        </w:rPr>
        <w:t>See</w:t>
      </w:r>
      <w:r>
        <w:t xml:space="preserve"> National Environmental Policy Act Compliance for Proposed Tower Registrations, WT Docket No. 08-61, </w:t>
      </w:r>
      <w:r>
        <w:rPr>
          <w:i/>
        </w:rPr>
        <w:t>Order on Remand</w:t>
      </w:r>
      <w:r>
        <w:t>, 26 FCC Rcd 16700, 16717 n. 117 (2011).</w:t>
      </w:r>
    </w:p>
  </w:footnote>
  <w:footnote w:id="4">
    <w:p w:rsidR="00485A09" w:rsidRDefault="00485A09">
      <w:pPr>
        <w:pStyle w:val="FootnoteText"/>
      </w:pPr>
      <w:r>
        <w:rPr>
          <w:rStyle w:val="FootnoteReference"/>
        </w:rPr>
        <w:footnoteRef/>
      </w:r>
      <w:r>
        <w:t xml:space="preserve"> </w:t>
      </w:r>
      <w:r w:rsidRPr="00485A09">
        <w:t>47 C.F.R. §§ 1.1200 et seq.</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38" w:rsidRDefault="00293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38" w:rsidRDefault="00293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3A" w:rsidRDefault="0076514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3A" w:rsidRDefault="009F283A">
                          <w:pPr>
                            <w:rPr>
                              <w:rFonts w:ascii="Arial" w:hAnsi="Arial"/>
                              <w:b/>
                            </w:rPr>
                          </w:pPr>
                          <w:r>
                            <w:rPr>
                              <w:rFonts w:ascii="Arial" w:hAnsi="Arial"/>
                              <w:b/>
                            </w:rPr>
                            <w:t>Federal Communications Commission</w:t>
                          </w:r>
                        </w:p>
                        <w:p w:rsidR="009F283A" w:rsidRDefault="009F283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F283A" w:rsidRDefault="009F283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F283A" w:rsidRDefault="009F283A">
                    <w:pPr>
                      <w:rPr>
                        <w:rFonts w:ascii="Arial" w:hAnsi="Arial"/>
                        <w:b/>
                      </w:rPr>
                    </w:pPr>
                    <w:r>
                      <w:rPr>
                        <w:rFonts w:ascii="Arial" w:hAnsi="Arial"/>
                        <w:b/>
                      </w:rPr>
                      <w:t>Federal Communications Commission</w:t>
                    </w:r>
                  </w:p>
                  <w:p w:rsidR="009F283A" w:rsidRDefault="009F283A">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F283A" w:rsidRDefault="009F283A">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9F283A">
      <w:rPr>
        <w:rFonts w:ascii="News Gothic MT" w:hAnsi="News Gothic MT"/>
        <w:b/>
        <w:kern w:val="28"/>
        <w:sz w:val="96"/>
      </w:rPr>
      <w:t>PUBLIC NOTICE</w:t>
    </w:r>
  </w:p>
  <w:p w:rsidR="009F283A" w:rsidRDefault="0076514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3937635</wp:posOffset>
              </wp:positionH>
              <wp:positionV relativeFrom="paragraph">
                <wp:posOffset>130175</wp:posOffset>
              </wp:positionV>
              <wp:extent cx="297942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83A" w:rsidRDefault="009F283A">
                          <w:pPr>
                            <w:spacing w:before="40"/>
                            <w:rPr>
                              <w:rFonts w:ascii="Arial" w:hAnsi="Arial"/>
                              <w:b/>
                              <w:sz w:val="16"/>
                            </w:rPr>
                          </w:pPr>
                          <w:r>
                            <w:rPr>
                              <w:rFonts w:ascii="Arial" w:hAnsi="Arial"/>
                              <w:b/>
                              <w:sz w:val="16"/>
                            </w:rPr>
                            <w:t xml:space="preserve"> News Media Information 202 / 418-0500</w:t>
                          </w:r>
                        </w:p>
                        <w:p w:rsidR="009F283A" w:rsidRDefault="009F283A">
                          <w:pPr>
                            <w:rPr>
                              <w:rFonts w:ascii="Arial" w:hAnsi="Arial"/>
                              <w:b/>
                              <w:sz w:val="16"/>
                            </w:rPr>
                          </w:pPr>
                          <w:r>
                            <w:rPr>
                              <w:rFonts w:ascii="Arial" w:hAnsi="Arial"/>
                              <w:b/>
                              <w:sz w:val="16"/>
                            </w:rPr>
                            <w:t xml:space="preserve">                    Internet: </w:t>
                          </w:r>
                          <w:bookmarkStart w:id="1" w:name="_Hlt233824"/>
                          <w:r>
                            <w:rPr>
                              <w:rFonts w:ascii="Arial" w:hAnsi="Arial"/>
                              <w:b/>
                              <w:sz w:val="16"/>
                            </w:rPr>
                            <w:t>h</w:t>
                          </w:r>
                          <w:bookmarkEnd w:id="1"/>
                          <w:r>
                            <w:rPr>
                              <w:rFonts w:ascii="Arial" w:hAnsi="Arial"/>
                              <w:b/>
                              <w:sz w:val="16"/>
                            </w:rPr>
                            <w:t>ttp://www.fcc.gov</w:t>
                          </w:r>
                        </w:p>
                        <w:p w:rsidR="009F283A" w:rsidRDefault="009F283A">
                          <w:pPr>
                            <w:jc w:val="center"/>
                            <w:rPr>
                              <w:rFonts w:ascii="Arial" w:hAnsi="Arial"/>
                              <w:b/>
                              <w:sz w:val="16"/>
                            </w:rPr>
                          </w:pPr>
                          <w:r>
                            <w:rPr>
                              <w:rFonts w:ascii="Arial" w:hAnsi="Arial"/>
                              <w:b/>
                              <w:sz w:val="16"/>
                            </w:rPr>
                            <w:t xml:space="preserve">  TTY: 1-888-835-5322</w:t>
                          </w:r>
                        </w:p>
                        <w:p w:rsidR="009F283A" w:rsidRDefault="009F283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10.25pt;width:234.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" o:allowincell="f" stroked="f">
              <v:textbox inset=",0,,0">
                <w:txbxContent>
                  <w:p w:rsidR="009F283A" w:rsidRDefault="009F283A">
                    <w:pPr>
                      <w:spacing w:before="40"/>
                      <w:rPr>
                        <w:rFonts w:ascii="Arial" w:hAnsi="Arial"/>
                        <w:b/>
                        <w:sz w:val="16"/>
                      </w:rPr>
                    </w:pPr>
                    <w:r>
                      <w:rPr>
                        <w:rFonts w:ascii="Arial" w:hAnsi="Arial"/>
                        <w:b/>
                        <w:sz w:val="16"/>
                      </w:rPr>
                      <w:t xml:space="preserve"> News Media Information 202 / 418-0500</w:t>
                    </w:r>
                  </w:p>
                  <w:p w:rsidR="009F283A" w:rsidRDefault="009F283A">
                    <w:pPr>
                      <w:rPr>
                        <w:rFonts w:ascii="Arial" w:hAnsi="Arial"/>
                        <w:b/>
                        <w:sz w:val="16"/>
                      </w:rPr>
                    </w:pPr>
                    <w:r>
                      <w:rPr>
                        <w:rFonts w:ascii="Arial" w:hAnsi="Arial"/>
                        <w:b/>
                        <w:sz w:val="16"/>
                      </w:rPr>
                      <w:t xml:space="preserve">                    Internet: </w:t>
                    </w:r>
                    <w:bookmarkStart w:id="2" w:name="_Hlt233824"/>
                    <w:r>
                      <w:rPr>
                        <w:rFonts w:ascii="Arial" w:hAnsi="Arial"/>
                        <w:b/>
                        <w:sz w:val="16"/>
                      </w:rPr>
                      <w:t>h</w:t>
                    </w:r>
                    <w:bookmarkEnd w:id="2"/>
                    <w:r>
                      <w:rPr>
                        <w:rFonts w:ascii="Arial" w:hAnsi="Arial"/>
                        <w:b/>
                        <w:sz w:val="16"/>
                      </w:rPr>
                      <w:t>ttp://www.fcc.gov</w:t>
                    </w:r>
                  </w:p>
                  <w:p w:rsidR="009F283A" w:rsidRDefault="009F283A">
                    <w:pPr>
                      <w:jc w:val="center"/>
                      <w:rPr>
                        <w:rFonts w:ascii="Arial" w:hAnsi="Arial"/>
                        <w:b/>
                        <w:sz w:val="16"/>
                      </w:rPr>
                    </w:pPr>
                    <w:r>
                      <w:rPr>
                        <w:rFonts w:ascii="Arial" w:hAnsi="Arial"/>
                        <w:b/>
                        <w:sz w:val="16"/>
                      </w:rPr>
                      <w:t xml:space="preserve">  TTY: 1-888-835-5322</w:t>
                    </w:r>
                  </w:p>
                  <w:p w:rsidR="009F283A" w:rsidRDefault="009F283A">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F283A" w:rsidRDefault="009F283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E302163"/>
    <w:multiLevelType w:val="hybridMultilevel"/>
    <w:tmpl w:val="FA729E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70266C"/>
    <w:multiLevelType w:val="hybridMultilevel"/>
    <w:tmpl w:val="930A4E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0"/>
  </w:num>
  <w:num w:numId="15">
    <w:abstractNumId w:val="11"/>
  </w:num>
  <w:num w:numId="16">
    <w:abstractNumId w:val="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4E"/>
    <w:rsid w:val="00084A4C"/>
    <w:rsid w:val="0009476E"/>
    <w:rsid w:val="001C08FF"/>
    <w:rsid w:val="001C1206"/>
    <w:rsid w:val="001F3432"/>
    <w:rsid w:val="00293238"/>
    <w:rsid w:val="003539EB"/>
    <w:rsid w:val="003651DE"/>
    <w:rsid w:val="00374901"/>
    <w:rsid w:val="00414EC9"/>
    <w:rsid w:val="004201DA"/>
    <w:rsid w:val="0043172D"/>
    <w:rsid w:val="00432223"/>
    <w:rsid w:val="0047125F"/>
    <w:rsid w:val="00485A09"/>
    <w:rsid w:val="00485D6D"/>
    <w:rsid w:val="00486A52"/>
    <w:rsid w:val="004B76F9"/>
    <w:rsid w:val="0055050D"/>
    <w:rsid w:val="00562E42"/>
    <w:rsid w:val="005A1926"/>
    <w:rsid w:val="00617879"/>
    <w:rsid w:val="00661352"/>
    <w:rsid w:val="00675C10"/>
    <w:rsid w:val="0069142D"/>
    <w:rsid w:val="006E2E4E"/>
    <w:rsid w:val="00751705"/>
    <w:rsid w:val="00765149"/>
    <w:rsid w:val="00776C4E"/>
    <w:rsid w:val="007E0CFB"/>
    <w:rsid w:val="008216AA"/>
    <w:rsid w:val="00830152"/>
    <w:rsid w:val="00840D14"/>
    <w:rsid w:val="00945E1F"/>
    <w:rsid w:val="00991A71"/>
    <w:rsid w:val="009F283A"/>
    <w:rsid w:val="009F63E1"/>
    <w:rsid w:val="00A9162A"/>
    <w:rsid w:val="00AA16FF"/>
    <w:rsid w:val="00AC2FD1"/>
    <w:rsid w:val="00B1499F"/>
    <w:rsid w:val="00B239FD"/>
    <w:rsid w:val="00B467A8"/>
    <w:rsid w:val="00B66522"/>
    <w:rsid w:val="00B76E77"/>
    <w:rsid w:val="00B9270E"/>
    <w:rsid w:val="00BC6FBA"/>
    <w:rsid w:val="00C01DF5"/>
    <w:rsid w:val="00C22E10"/>
    <w:rsid w:val="00C54537"/>
    <w:rsid w:val="00C771D9"/>
    <w:rsid w:val="00CA6A86"/>
    <w:rsid w:val="00D17B9B"/>
    <w:rsid w:val="00D57E80"/>
    <w:rsid w:val="00D67F97"/>
    <w:rsid w:val="00D872CF"/>
    <w:rsid w:val="00DB663F"/>
    <w:rsid w:val="00DC5593"/>
    <w:rsid w:val="00DD1E79"/>
    <w:rsid w:val="00DD2669"/>
    <w:rsid w:val="00E64F61"/>
    <w:rsid w:val="00E707C2"/>
    <w:rsid w:val="00F261FB"/>
    <w:rsid w:val="00FC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522"/>
    <w:rPr>
      <w:sz w:val="22"/>
    </w:rPr>
  </w:style>
  <w:style w:type="paragraph" w:styleId="Heading1">
    <w:name w:val="heading 1"/>
    <w:basedOn w:val="Normal"/>
    <w:next w:val="Normal"/>
    <w:qFormat/>
    <w:rsid w:val="00B6652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B66522"/>
    <w:pPr>
      <w:keepNext/>
      <w:widowControl w:val="0"/>
      <w:numPr>
        <w:ilvl w:val="1"/>
        <w:numId w:val="2"/>
      </w:numPr>
      <w:spacing w:after="220"/>
      <w:jc w:val="both"/>
      <w:outlineLvl w:val="1"/>
    </w:pPr>
    <w:rPr>
      <w:b/>
    </w:rPr>
  </w:style>
  <w:style w:type="paragraph" w:styleId="Heading3">
    <w:name w:val="heading 3"/>
    <w:basedOn w:val="Normal"/>
    <w:next w:val="Normal"/>
    <w:qFormat/>
    <w:rsid w:val="00B66522"/>
    <w:pPr>
      <w:keepNext/>
      <w:widowControl w:val="0"/>
      <w:numPr>
        <w:ilvl w:val="2"/>
        <w:numId w:val="2"/>
      </w:numPr>
      <w:spacing w:after="220"/>
      <w:jc w:val="both"/>
      <w:outlineLvl w:val="2"/>
    </w:pPr>
    <w:rPr>
      <w:b/>
    </w:rPr>
  </w:style>
  <w:style w:type="paragraph" w:styleId="Heading4">
    <w:name w:val="heading 4"/>
    <w:basedOn w:val="Normal"/>
    <w:next w:val="Normal"/>
    <w:qFormat/>
    <w:rsid w:val="00B66522"/>
    <w:pPr>
      <w:keepNext/>
      <w:widowControl w:val="0"/>
      <w:numPr>
        <w:ilvl w:val="3"/>
        <w:numId w:val="2"/>
      </w:numPr>
      <w:spacing w:after="220"/>
      <w:jc w:val="both"/>
      <w:outlineLvl w:val="3"/>
    </w:pPr>
    <w:rPr>
      <w:b/>
    </w:rPr>
  </w:style>
  <w:style w:type="paragraph" w:styleId="Heading5">
    <w:name w:val="heading 5"/>
    <w:basedOn w:val="Normal"/>
    <w:next w:val="Normal"/>
    <w:qFormat/>
    <w:rsid w:val="00B6652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B66522"/>
    <w:pPr>
      <w:widowControl w:val="0"/>
      <w:numPr>
        <w:ilvl w:val="5"/>
        <w:numId w:val="2"/>
      </w:numPr>
      <w:spacing w:after="220"/>
      <w:jc w:val="both"/>
      <w:outlineLvl w:val="5"/>
    </w:pPr>
    <w:rPr>
      <w:b/>
    </w:rPr>
  </w:style>
  <w:style w:type="paragraph" w:styleId="Heading7">
    <w:name w:val="heading 7"/>
    <w:basedOn w:val="Normal"/>
    <w:next w:val="Normal"/>
    <w:qFormat/>
    <w:rsid w:val="00B66522"/>
    <w:pPr>
      <w:widowControl w:val="0"/>
      <w:numPr>
        <w:ilvl w:val="7"/>
        <w:numId w:val="2"/>
      </w:numPr>
      <w:spacing w:after="220"/>
      <w:jc w:val="both"/>
      <w:outlineLvl w:val="6"/>
    </w:pPr>
    <w:rPr>
      <w:b/>
    </w:rPr>
  </w:style>
  <w:style w:type="paragraph" w:styleId="Heading8">
    <w:name w:val="heading 8"/>
    <w:basedOn w:val="Normal"/>
    <w:next w:val="Normal"/>
    <w:qFormat/>
    <w:rsid w:val="00B6652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B66522"/>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522"/>
    <w:pPr>
      <w:tabs>
        <w:tab w:val="center" w:pos="4320"/>
        <w:tab w:val="right" w:pos="8640"/>
      </w:tabs>
    </w:pPr>
  </w:style>
  <w:style w:type="paragraph" w:styleId="Footer">
    <w:name w:val="footer"/>
    <w:basedOn w:val="Normal"/>
    <w:rsid w:val="00B66522"/>
    <w:pPr>
      <w:tabs>
        <w:tab w:val="center" w:pos="4320"/>
        <w:tab w:val="right" w:pos="8640"/>
      </w:tabs>
    </w:pPr>
  </w:style>
  <w:style w:type="character" w:styleId="Hyperlink">
    <w:name w:val="Hyperlink"/>
    <w:basedOn w:val="DefaultParagraphFont"/>
    <w:rsid w:val="00B66522"/>
    <w:rPr>
      <w:color w:val="0000FF"/>
      <w:u w:val="single"/>
    </w:rPr>
  </w:style>
  <w:style w:type="paragraph" w:styleId="BlockText">
    <w:name w:val="Block Text"/>
    <w:basedOn w:val="Normal"/>
    <w:rsid w:val="00B66522"/>
    <w:pPr>
      <w:widowControl w:val="0"/>
      <w:spacing w:after="220"/>
      <w:ind w:left="1440" w:right="1440"/>
      <w:jc w:val="both"/>
    </w:pPr>
  </w:style>
  <w:style w:type="paragraph" w:customStyle="1" w:styleId="Bullet">
    <w:name w:val="Bullet"/>
    <w:basedOn w:val="Normal"/>
    <w:rsid w:val="00B66522"/>
    <w:pPr>
      <w:widowControl w:val="0"/>
      <w:numPr>
        <w:numId w:val="1"/>
      </w:numPr>
      <w:tabs>
        <w:tab w:val="clear" w:pos="2520"/>
      </w:tabs>
      <w:spacing w:after="220"/>
      <w:ind w:left="2160" w:hanging="720"/>
      <w:jc w:val="both"/>
    </w:pPr>
  </w:style>
  <w:style w:type="paragraph" w:styleId="Caption">
    <w:name w:val="caption"/>
    <w:basedOn w:val="Normal"/>
    <w:next w:val="Normal"/>
    <w:qFormat/>
    <w:rsid w:val="00B66522"/>
    <w:pPr>
      <w:spacing w:before="120" w:after="120"/>
    </w:pPr>
    <w:rPr>
      <w:b/>
    </w:rPr>
  </w:style>
  <w:style w:type="character" w:styleId="FootnoteReference">
    <w:name w:val="footnote reference"/>
    <w:aliases w:val="Appel note de bas de p"/>
    <w:basedOn w:val="DefaultParagraphFont"/>
    <w:semiHidden/>
    <w:rsid w:val="00B66522"/>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rsid w:val="00B66522"/>
    <w:pPr>
      <w:tabs>
        <w:tab w:val="left" w:pos="720"/>
      </w:tabs>
      <w:spacing w:after="200"/>
    </w:pPr>
  </w:style>
  <w:style w:type="paragraph" w:customStyle="1" w:styleId="NumberedList">
    <w:name w:val="Numbered List"/>
    <w:basedOn w:val="Normal"/>
    <w:rsid w:val="00B66522"/>
    <w:pPr>
      <w:numPr>
        <w:numId w:val="11"/>
      </w:numPr>
      <w:tabs>
        <w:tab w:val="clear" w:pos="1080"/>
      </w:tabs>
      <w:spacing w:after="220"/>
      <w:ind w:firstLine="0"/>
    </w:pPr>
  </w:style>
  <w:style w:type="paragraph" w:customStyle="1" w:styleId="Paranum">
    <w:name w:val="Paranum"/>
    <w:basedOn w:val="Normal"/>
    <w:rsid w:val="00B66522"/>
    <w:pPr>
      <w:widowControl w:val="0"/>
      <w:numPr>
        <w:numId w:val="12"/>
      </w:numPr>
      <w:tabs>
        <w:tab w:val="clear" w:pos="1080"/>
      </w:tabs>
      <w:spacing w:after="220"/>
      <w:jc w:val="both"/>
    </w:pPr>
  </w:style>
  <w:style w:type="paragraph" w:customStyle="1" w:styleId="TableFormat">
    <w:name w:val="Table Format"/>
    <w:basedOn w:val="Normal"/>
    <w:rsid w:val="00B66522"/>
    <w:pPr>
      <w:widowControl w:val="0"/>
      <w:tabs>
        <w:tab w:val="left" w:pos="5040"/>
      </w:tabs>
      <w:spacing w:after="220"/>
      <w:ind w:left="5040" w:hanging="3600"/>
      <w:jc w:val="both"/>
    </w:pPr>
  </w:style>
  <w:style w:type="paragraph" w:styleId="TOC1">
    <w:name w:val="toc 1"/>
    <w:basedOn w:val="Normal"/>
    <w:next w:val="Normal"/>
    <w:autoRedefine/>
    <w:semiHidden/>
    <w:rsid w:val="00B66522"/>
    <w:rPr>
      <w:caps/>
    </w:rPr>
  </w:style>
  <w:style w:type="character" w:styleId="FollowedHyperlink">
    <w:name w:val="FollowedHyperlink"/>
    <w:basedOn w:val="DefaultParagraphFont"/>
    <w:rsid w:val="00B66522"/>
    <w:rPr>
      <w:color w:val="800080"/>
      <w:u w:val="single"/>
    </w:rPr>
  </w:style>
  <w:style w:type="paragraph" w:styleId="BalloonText">
    <w:name w:val="Balloon Text"/>
    <w:basedOn w:val="Normal"/>
    <w:semiHidden/>
    <w:rsid w:val="00B66522"/>
    <w:rPr>
      <w:rFonts w:ascii="Tahoma" w:hAnsi="Tahoma" w:cs="Tahoma"/>
      <w:sz w:val="16"/>
      <w:szCs w:val="16"/>
    </w:rPr>
  </w:style>
  <w:style w:type="character" w:styleId="PageNumber">
    <w:name w:val="page number"/>
    <w:basedOn w:val="DefaultParagraphFont"/>
    <w:rsid w:val="00B66522"/>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semiHidden/>
    <w:rsid w:val="00B66522"/>
    <w:rPr>
      <w:sz w:val="22"/>
    </w:rPr>
  </w:style>
  <w:style w:type="paragraph" w:styleId="DocumentMap">
    <w:name w:val="Document Map"/>
    <w:basedOn w:val="Normal"/>
    <w:semiHidden/>
    <w:rsid w:val="00B66522"/>
    <w:pPr>
      <w:shd w:val="clear" w:color="auto" w:fill="000080"/>
    </w:pPr>
    <w:rPr>
      <w:rFonts w:ascii="Tahoma" w:hAnsi="Tahoma" w:cs="Tahoma"/>
      <w:sz w:val="20"/>
    </w:rPr>
  </w:style>
  <w:style w:type="paragraph" w:styleId="Revision">
    <w:name w:val="Revision"/>
    <w:hidden/>
    <w:uiPriority w:val="99"/>
    <w:semiHidden/>
    <w:rsid w:val="00B66522"/>
    <w:rPr>
      <w:sz w:val="22"/>
    </w:rPr>
  </w:style>
  <w:style w:type="character" w:customStyle="1" w:styleId="apple-converted-space">
    <w:name w:val="apple-converted-space"/>
    <w:basedOn w:val="DefaultParagraphFont"/>
    <w:rsid w:val="00B66522"/>
  </w:style>
  <w:style w:type="paragraph" w:styleId="EndnoteText">
    <w:name w:val="endnote text"/>
    <w:basedOn w:val="Normal"/>
    <w:link w:val="EndnoteTextChar"/>
    <w:rsid w:val="00084A4C"/>
    <w:rPr>
      <w:sz w:val="20"/>
    </w:rPr>
  </w:style>
  <w:style w:type="character" w:customStyle="1" w:styleId="EndnoteTextChar">
    <w:name w:val="Endnote Text Char"/>
    <w:basedOn w:val="DefaultParagraphFont"/>
    <w:link w:val="EndnoteText"/>
    <w:rsid w:val="00084A4C"/>
  </w:style>
  <w:style w:type="character" w:styleId="EndnoteReference">
    <w:name w:val="endnote reference"/>
    <w:basedOn w:val="DefaultParagraphFont"/>
    <w:rsid w:val="00084A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522"/>
    <w:rPr>
      <w:sz w:val="22"/>
    </w:rPr>
  </w:style>
  <w:style w:type="paragraph" w:styleId="Heading1">
    <w:name w:val="heading 1"/>
    <w:basedOn w:val="Normal"/>
    <w:next w:val="Normal"/>
    <w:qFormat/>
    <w:rsid w:val="00B6652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B66522"/>
    <w:pPr>
      <w:keepNext/>
      <w:widowControl w:val="0"/>
      <w:numPr>
        <w:ilvl w:val="1"/>
        <w:numId w:val="2"/>
      </w:numPr>
      <w:spacing w:after="220"/>
      <w:jc w:val="both"/>
      <w:outlineLvl w:val="1"/>
    </w:pPr>
    <w:rPr>
      <w:b/>
    </w:rPr>
  </w:style>
  <w:style w:type="paragraph" w:styleId="Heading3">
    <w:name w:val="heading 3"/>
    <w:basedOn w:val="Normal"/>
    <w:next w:val="Normal"/>
    <w:qFormat/>
    <w:rsid w:val="00B66522"/>
    <w:pPr>
      <w:keepNext/>
      <w:widowControl w:val="0"/>
      <w:numPr>
        <w:ilvl w:val="2"/>
        <w:numId w:val="2"/>
      </w:numPr>
      <w:spacing w:after="220"/>
      <w:jc w:val="both"/>
      <w:outlineLvl w:val="2"/>
    </w:pPr>
    <w:rPr>
      <w:b/>
    </w:rPr>
  </w:style>
  <w:style w:type="paragraph" w:styleId="Heading4">
    <w:name w:val="heading 4"/>
    <w:basedOn w:val="Normal"/>
    <w:next w:val="Normal"/>
    <w:qFormat/>
    <w:rsid w:val="00B66522"/>
    <w:pPr>
      <w:keepNext/>
      <w:widowControl w:val="0"/>
      <w:numPr>
        <w:ilvl w:val="3"/>
        <w:numId w:val="2"/>
      </w:numPr>
      <w:spacing w:after="220"/>
      <w:jc w:val="both"/>
      <w:outlineLvl w:val="3"/>
    </w:pPr>
    <w:rPr>
      <w:b/>
    </w:rPr>
  </w:style>
  <w:style w:type="paragraph" w:styleId="Heading5">
    <w:name w:val="heading 5"/>
    <w:basedOn w:val="Normal"/>
    <w:next w:val="Normal"/>
    <w:qFormat/>
    <w:rsid w:val="00B6652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B66522"/>
    <w:pPr>
      <w:widowControl w:val="0"/>
      <w:numPr>
        <w:ilvl w:val="5"/>
        <w:numId w:val="2"/>
      </w:numPr>
      <w:spacing w:after="220"/>
      <w:jc w:val="both"/>
      <w:outlineLvl w:val="5"/>
    </w:pPr>
    <w:rPr>
      <w:b/>
    </w:rPr>
  </w:style>
  <w:style w:type="paragraph" w:styleId="Heading7">
    <w:name w:val="heading 7"/>
    <w:basedOn w:val="Normal"/>
    <w:next w:val="Normal"/>
    <w:qFormat/>
    <w:rsid w:val="00B66522"/>
    <w:pPr>
      <w:widowControl w:val="0"/>
      <w:numPr>
        <w:ilvl w:val="7"/>
        <w:numId w:val="2"/>
      </w:numPr>
      <w:spacing w:after="220"/>
      <w:jc w:val="both"/>
      <w:outlineLvl w:val="6"/>
    </w:pPr>
    <w:rPr>
      <w:b/>
    </w:rPr>
  </w:style>
  <w:style w:type="paragraph" w:styleId="Heading8">
    <w:name w:val="heading 8"/>
    <w:basedOn w:val="Normal"/>
    <w:next w:val="Normal"/>
    <w:qFormat/>
    <w:rsid w:val="00B6652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B66522"/>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522"/>
    <w:pPr>
      <w:tabs>
        <w:tab w:val="center" w:pos="4320"/>
        <w:tab w:val="right" w:pos="8640"/>
      </w:tabs>
    </w:pPr>
  </w:style>
  <w:style w:type="paragraph" w:styleId="Footer">
    <w:name w:val="footer"/>
    <w:basedOn w:val="Normal"/>
    <w:rsid w:val="00B66522"/>
    <w:pPr>
      <w:tabs>
        <w:tab w:val="center" w:pos="4320"/>
        <w:tab w:val="right" w:pos="8640"/>
      </w:tabs>
    </w:pPr>
  </w:style>
  <w:style w:type="character" w:styleId="Hyperlink">
    <w:name w:val="Hyperlink"/>
    <w:basedOn w:val="DefaultParagraphFont"/>
    <w:rsid w:val="00B66522"/>
    <w:rPr>
      <w:color w:val="0000FF"/>
      <w:u w:val="single"/>
    </w:rPr>
  </w:style>
  <w:style w:type="paragraph" w:styleId="BlockText">
    <w:name w:val="Block Text"/>
    <w:basedOn w:val="Normal"/>
    <w:rsid w:val="00B66522"/>
    <w:pPr>
      <w:widowControl w:val="0"/>
      <w:spacing w:after="220"/>
      <w:ind w:left="1440" w:right="1440"/>
      <w:jc w:val="both"/>
    </w:pPr>
  </w:style>
  <w:style w:type="paragraph" w:customStyle="1" w:styleId="Bullet">
    <w:name w:val="Bullet"/>
    <w:basedOn w:val="Normal"/>
    <w:rsid w:val="00B66522"/>
    <w:pPr>
      <w:widowControl w:val="0"/>
      <w:numPr>
        <w:numId w:val="1"/>
      </w:numPr>
      <w:tabs>
        <w:tab w:val="clear" w:pos="2520"/>
      </w:tabs>
      <w:spacing w:after="220"/>
      <w:ind w:left="2160" w:hanging="720"/>
      <w:jc w:val="both"/>
    </w:pPr>
  </w:style>
  <w:style w:type="paragraph" w:styleId="Caption">
    <w:name w:val="caption"/>
    <w:basedOn w:val="Normal"/>
    <w:next w:val="Normal"/>
    <w:qFormat/>
    <w:rsid w:val="00B66522"/>
    <w:pPr>
      <w:spacing w:before="120" w:after="120"/>
    </w:pPr>
    <w:rPr>
      <w:b/>
    </w:rPr>
  </w:style>
  <w:style w:type="character" w:styleId="FootnoteReference">
    <w:name w:val="footnote reference"/>
    <w:aliases w:val="Appel note de bas de p"/>
    <w:basedOn w:val="DefaultParagraphFont"/>
    <w:semiHidden/>
    <w:rsid w:val="00B66522"/>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rsid w:val="00B66522"/>
    <w:pPr>
      <w:tabs>
        <w:tab w:val="left" w:pos="720"/>
      </w:tabs>
      <w:spacing w:after="200"/>
    </w:pPr>
  </w:style>
  <w:style w:type="paragraph" w:customStyle="1" w:styleId="NumberedList">
    <w:name w:val="Numbered List"/>
    <w:basedOn w:val="Normal"/>
    <w:rsid w:val="00B66522"/>
    <w:pPr>
      <w:numPr>
        <w:numId w:val="11"/>
      </w:numPr>
      <w:tabs>
        <w:tab w:val="clear" w:pos="1080"/>
      </w:tabs>
      <w:spacing w:after="220"/>
      <w:ind w:firstLine="0"/>
    </w:pPr>
  </w:style>
  <w:style w:type="paragraph" w:customStyle="1" w:styleId="Paranum">
    <w:name w:val="Paranum"/>
    <w:basedOn w:val="Normal"/>
    <w:rsid w:val="00B66522"/>
    <w:pPr>
      <w:widowControl w:val="0"/>
      <w:numPr>
        <w:numId w:val="12"/>
      </w:numPr>
      <w:tabs>
        <w:tab w:val="clear" w:pos="1080"/>
      </w:tabs>
      <w:spacing w:after="220"/>
      <w:jc w:val="both"/>
    </w:pPr>
  </w:style>
  <w:style w:type="paragraph" w:customStyle="1" w:styleId="TableFormat">
    <w:name w:val="Table Format"/>
    <w:basedOn w:val="Normal"/>
    <w:rsid w:val="00B66522"/>
    <w:pPr>
      <w:widowControl w:val="0"/>
      <w:tabs>
        <w:tab w:val="left" w:pos="5040"/>
      </w:tabs>
      <w:spacing w:after="220"/>
      <w:ind w:left="5040" w:hanging="3600"/>
      <w:jc w:val="both"/>
    </w:pPr>
  </w:style>
  <w:style w:type="paragraph" w:styleId="TOC1">
    <w:name w:val="toc 1"/>
    <w:basedOn w:val="Normal"/>
    <w:next w:val="Normal"/>
    <w:autoRedefine/>
    <w:semiHidden/>
    <w:rsid w:val="00B66522"/>
    <w:rPr>
      <w:caps/>
    </w:rPr>
  </w:style>
  <w:style w:type="character" w:styleId="FollowedHyperlink">
    <w:name w:val="FollowedHyperlink"/>
    <w:basedOn w:val="DefaultParagraphFont"/>
    <w:rsid w:val="00B66522"/>
    <w:rPr>
      <w:color w:val="800080"/>
      <w:u w:val="single"/>
    </w:rPr>
  </w:style>
  <w:style w:type="paragraph" w:styleId="BalloonText">
    <w:name w:val="Balloon Text"/>
    <w:basedOn w:val="Normal"/>
    <w:semiHidden/>
    <w:rsid w:val="00B66522"/>
    <w:rPr>
      <w:rFonts w:ascii="Tahoma" w:hAnsi="Tahoma" w:cs="Tahoma"/>
      <w:sz w:val="16"/>
      <w:szCs w:val="16"/>
    </w:rPr>
  </w:style>
  <w:style w:type="character" w:styleId="PageNumber">
    <w:name w:val="page number"/>
    <w:basedOn w:val="DefaultParagraphFont"/>
    <w:rsid w:val="00B66522"/>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semiHidden/>
    <w:rsid w:val="00B66522"/>
    <w:rPr>
      <w:sz w:val="22"/>
    </w:rPr>
  </w:style>
  <w:style w:type="paragraph" w:styleId="DocumentMap">
    <w:name w:val="Document Map"/>
    <w:basedOn w:val="Normal"/>
    <w:semiHidden/>
    <w:rsid w:val="00B66522"/>
    <w:pPr>
      <w:shd w:val="clear" w:color="auto" w:fill="000080"/>
    </w:pPr>
    <w:rPr>
      <w:rFonts w:ascii="Tahoma" w:hAnsi="Tahoma" w:cs="Tahoma"/>
      <w:sz w:val="20"/>
    </w:rPr>
  </w:style>
  <w:style w:type="paragraph" w:styleId="Revision">
    <w:name w:val="Revision"/>
    <w:hidden/>
    <w:uiPriority w:val="99"/>
    <w:semiHidden/>
    <w:rsid w:val="00B66522"/>
    <w:rPr>
      <w:sz w:val="22"/>
    </w:rPr>
  </w:style>
  <w:style w:type="character" w:customStyle="1" w:styleId="apple-converted-space">
    <w:name w:val="apple-converted-space"/>
    <w:basedOn w:val="DefaultParagraphFont"/>
    <w:rsid w:val="00B66522"/>
  </w:style>
  <w:style w:type="paragraph" w:styleId="EndnoteText">
    <w:name w:val="endnote text"/>
    <w:basedOn w:val="Normal"/>
    <w:link w:val="EndnoteTextChar"/>
    <w:rsid w:val="00084A4C"/>
    <w:rPr>
      <w:sz w:val="20"/>
    </w:rPr>
  </w:style>
  <w:style w:type="character" w:customStyle="1" w:styleId="EndnoteTextChar">
    <w:name w:val="Endnote Text Char"/>
    <w:basedOn w:val="DefaultParagraphFont"/>
    <w:link w:val="EndnoteText"/>
    <w:rsid w:val="00084A4C"/>
  </w:style>
  <w:style w:type="character" w:styleId="EndnoteReference">
    <w:name w:val="endnote reference"/>
    <w:basedOn w:val="DefaultParagraphFont"/>
    <w:rsid w:val="00084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bcpiweb.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ia.Baghdadi@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ghdadi\Documents\temp%20towers%20comment%20pn.0107%20to%20jej%20with%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 towers comment pn.0107 to jej with edits</Template>
  <TotalTime>0</TotalTime>
  <Pages>3</Pages>
  <Words>1147</Words>
  <Characters>6537</Characters>
  <Application>Microsoft Office Word</Application>
  <DocSecurity>0</DocSecurity>
  <Lines>107</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7700</CharactersWithSpaces>
  <SharedDoc>false</SharedDoc>
  <HyperlinkBase> </HyperlinkBase>
  <HLinks>
    <vt:vector size="12" baseType="variant">
      <vt:variant>
        <vt:i4>6750223</vt:i4>
      </vt:variant>
      <vt:variant>
        <vt:i4>3</vt:i4>
      </vt:variant>
      <vt:variant>
        <vt:i4>0</vt:i4>
      </vt:variant>
      <vt:variant>
        <vt:i4>5</vt:i4>
      </vt:variant>
      <vt:variant>
        <vt:lpwstr>mailto:Mania.Baghdadi@fcc.gov</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2008-08-11T22:02:00Z</cp:lastPrinted>
  <dcterms:created xsi:type="dcterms:W3CDTF">2013-01-25T17:56:00Z</dcterms:created>
  <dcterms:modified xsi:type="dcterms:W3CDTF">2013-01-25T17:56:00Z</dcterms:modified>
  <cp:category> </cp:category>
  <cp:contentStatus> </cp:contentStatus>
</cp:coreProperties>
</file>