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D9" w:rsidRDefault="00756AD9">
      <w:pPr>
        <w:jc w:val="center"/>
        <w:rPr>
          <w:b/>
        </w:rPr>
      </w:pPr>
      <w:bookmarkStart w:id="0" w:name="_GoBack"/>
      <w:bookmarkEnd w:id="0"/>
      <w:r>
        <w:rPr>
          <w:b/>
        </w:rPr>
        <w:t>Before the</w:t>
      </w:r>
    </w:p>
    <w:p w:rsidR="00756AD9" w:rsidRDefault="00756AD9">
      <w:pPr>
        <w:jc w:val="center"/>
        <w:rPr>
          <w:b/>
        </w:rPr>
      </w:pPr>
      <w:r>
        <w:rPr>
          <w:b/>
        </w:rPr>
        <w:t>Federal Communications Commission</w:t>
      </w:r>
    </w:p>
    <w:p w:rsidR="00756AD9" w:rsidRDefault="00756AD9">
      <w:pPr>
        <w:jc w:val="center"/>
        <w:rPr>
          <w:b/>
        </w:rPr>
      </w:pPr>
      <w:r>
        <w:rPr>
          <w:b/>
        </w:rPr>
        <w:t>Washington, D.C. 20554</w:t>
      </w:r>
    </w:p>
    <w:p w:rsidR="00756AD9" w:rsidRDefault="00756AD9"/>
    <w:p w:rsidR="00756AD9" w:rsidRDefault="00756AD9"/>
    <w:tbl>
      <w:tblPr>
        <w:tblW w:w="0" w:type="auto"/>
        <w:tblLayout w:type="fixed"/>
        <w:tblLook w:val="0000" w:firstRow="0" w:lastRow="0" w:firstColumn="0" w:lastColumn="0" w:noHBand="0" w:noVBand="0"/>
      </w:tblPr>
      <w:tblGrid>
        <w:gridCol w:w="4698"/>
        <w:gridCol w:w="720"/>
        <w:gridCol w:w="4230"/>
      </w:tblGrid>
      <w:tr w:rsidR="00756AD9">
        <w:tc>
          <w:tcPr>
            <w:tcW w:w="4698" w:type="dxa"/>
          </w:tcPr>
          <w:p w:rsidR="00756AD9" w:rsidRDefault="00756AD9">
            <w:pPr>
              <w:ind w:right="-18"/>
            </w:pPr>
            <w:r>
              <w:t xml:space="preserve">In the </w:t>
            </w:r>
            <w:r w:rsidR="009C6E0E">
              <w:t>M</w:t>
            </w:r>
            <w:r>
              <w:t>atter of</w:t>
            </w:r>
          </w:p>
          <w:p w:rsidR="00756AD9" w:rsidRDefault="00756AD9">
            <w:pPr>
              <w:ind w:right="-18"/>
            </w:pPr>
          </w:p>
          <w:p w:rsidR="00756AD9" w:rsidRDefault="009C6E0E">
            <w:pPr>
              <w:ind w:right="-18"/>
            </w:pPr>
            <w:r>
              <w:t>Range Fuels</w:t>
            </w:r>
          </w:p>
          <w:p w:rsidR="009C6E0E" w:rsidRDefault="009C6E0E">
            <w:pPr>
              <w:ind w:right="-18"/>
            </w:pPr>
            <w:r>
              <w:t>Petition for Reconsideration of</w:t>
            </w:r>
          </w:p>
          <w:p w:rsidR="009C6E0E" w:rsidRDefault="009C6E0E">
            <w:pPr>
              <w:ind w:right="-18"/>
            </w:pPr>
            <w:r>
              <w:t>Termination Pending Status</w:t>
            </w:r>
          </w:p>
        </w:tc>
        <w:tc>
          <w:tcPr>
            <w:tcW w:w="720" w:type="dxa"/>
          </w:tcPr>
          <w:p w:rsidR="00756AD9" w:rsidRDefault="00756AD9">
            <w:pPr>
              <w:rPr>
                <w:b/>
              </w:rPr>
            </w:pPr>
            <w:r>
              <w:rPr>
                <w:b/>
              </w:rPr>
              <w:t>)</w:t>
            </w:r>
          </w:p>
          <w:p w:rsidR="00756AD9" w:rsidRDefault="00756AD9">
            <w:pPr>
              <w:rPr>
                <w:b/>
              </w:rPr>
            </w:pPr>
            <w:r>
              <w:rPr>
                <w:b/>
              </w:rPr>
              <w:t>)</w:t>
            </w:r>
          </w:p>
          <w:p w:rsidR="00756AD9" w:rsidRDefault="00756AD9">
            <w:pPr>
              <w:rPr>
                <w:b/>
              </w:rPr>
            </w:pPr>
            <w:r>
              <w:rPr>
                <w:b/>
              </w:rPr>
              <w:t>)</w:t>
            </w:r>
          </w:p>
          <w:p w:rsidR="00756AD9" w:rsidRDefault="00756AD9">
            <w:pPr>
              <w:rPr>
                <w:b/>
              </w:rPr>
            </w:pPr>
            <w:r>
              <w:rPr>
                <w:b/>
              </w:rPr>
              <w:t>)</w:t>
            </w:r>
          </w:p>
          <w:p w:rsidR="00756AD9" w:rsidRDefault="009C6E0E">
            <w:pPr>
              <w:rPr>
                <w:b/>
              </w:rPr>
            </w:pPr>
            <w:r>
              <w:rPr>
                <w:b/>
              </w:rPr>
              <w:t>)</w:t>
            </w:r>
          </w:p>
        </w:tc>
        <w:tc>
          <w:tcPr>
            <w:tcW w:w="4230" w:type="dxa"/>
          </w:tcPr>
          <w:p w:rsidR="00756AD9" w:rsidRDefault="00756AD9"/>
          <w:p w:rsidR="00756AD9" w:rsidRDefault="00756AD9"/>
          <w:p w:rsidR="00756AD9" w:rsidRDefault="009C6E0E" w:rsidP="009C6E0E">
            <w:r>
              <w:rPr>
                <w:spacing w:val="-2"/>
              </w:rPr>
              <w:t>Call Sign WQNA272</w:t>
            </w:r>
          </w:p>
        </w:tc>
      </w:tr>
    </w:tbl>
    <w:p w:rsidR="00756AD9" w:rsidRDefault="00756AD9"/>
    <w:p w:rsidR="00756AD9" w:rsidRDefault="009C6E0E">
      <w:pPr>
        <w:spacing w:before="120"/>
        <w:jc w:val="center"/>
        <w:rPr>
          <w:b/>
        </w:rPr>
      </w:pPr>
      <w:r>
        <w:rPr>
          <w:b/>
          <w:spacing w:val="-2"/>
        </w:rPr>
        <w:t>Order</w:t>
      </w:r>
    </w:p>
    <w:p w:rsidR="00756AD9" w:rsidRDefault="00756AD9"/>
    <w:p w:rsidR="00756AD9" w:rsidRDefault="00756AD9">
      <w:pPr>
        <w:tabs>
          <w:tab w:val="left" w:pos="5760"/>
        </w:tabs>
        <w:rPr>
          <w:b/>
        </w:rPr>
      </w:pPr>
      <w:r>
        <w:rPr>
          <w:b/>
        </w:rPr>
        <w:t xml:space="preserve">Adopted:  </w:t>
      </w:r>
      <w:r w:rsidR="005655BE">
        <w:rPr>
          <w:b/>
          <w:spacing w:val="-2"/>
        </w:rPr>
        <w:t>January 16, 2013</w:t>
      </w:r>
      <w:r>
        <w:rPr>
          <w:b/>
        </w:rPr>
        <w:tab/>
      </w:r>
      <w:r w:rsidR="009C6E0E">
        <w:rPr>
          <w:b/>
        </w:rPr>
        <w:t xml:space="preserve">   </w:t>
      </w:r>
      <w:r>
        <w:rPr>
          <w:b/>
        </w:rPr>
        <w:t xml:space="preserve">Released:  </w:t>
      </w:r>
      <w:r w:rsidR="005655BE">
        <w:rPr>
          <w:b/>
          <w:spacing w:val="-2"/>
        </w:rPr>
        <w:t>January 16, 2013</w:t>
      </w:r>
    </w:p>
    <w:p w:rsidR="00756AD9" w:rsidRDefault="00756AD9">
      <w:pPr>
        <w:tabs>
          <w:tab w:val="left" w:pos="5760"/>
        </w:tabs>
        <w:rPr>
          <w:b/>
        </w:rPr>
      </w:pPr>
    </w:p>
    <w:p w:rsidR="00756AD9" w:rsidRDefault="00756AD9">
      <w:pPr>
        <w:tabs>
          <w:tab w:val="left" w:pos="5760"/>
        </w:tabs>
      </w:pPr>
      <w:r>
        <w:t xml:space="preserve">By the </w:t>
      </w:r>
      <w:r w:rsidR="009C6E0E">
        <w:rPr>
          <w:spacing w:val="-2"/>
        </w:rPr>
        <w:t>Assistant Chief, Mobility Division, Wireless Telecommunications Bureau</w:t>
      </w:r>
      <w:r>
        <w:rPr>
          <w:spacing w:val="-2"/>
        </w:rPr>
        <w:t>:</w:t>
      </w:r>
    </w:p>
    <w:p w:rsidR="00756AD9" w:rsidRDefault="00756AD9"/>
    <w:p w:rsidR="00756AD9" w:rsidRDefault="009C6E0E" w:rsidP="004D7B07">
      <w:pPr>
        <w:pStyle w:val="Heading1"/>
        <w:jc w:val="left"/>
      </w:pPr>
      <w:r>
        <w:t>introduction</w:t>
      </w:r>
    </w:p>
    <w:p w:rsidR="009C6E0E" w:rsidRDefault="00A7545E" w:rsidP="00A7545E">
      <w:pPr>
        <w:pStyle w:val="ParaNum"/>
        <w:jc w:val="left"/>
      </w:pPr>
      <w:r>
        <w:t xml:space="preserve">On December 28, 2011, the Commission’s Universal Licensing System (ULS) placed the above-captioned license for Station WQNA272 in termination pending status because Range Fuels, the licensee, had not filed a required notification of construction for the station.  </w:t>
      </w:r>
      <w:r w:rsidR="00CA3C5A">
        <w:t xml:space="preserve">On January 17, 2012, LanzaTech Freedom Pines Biorefinery LLC (Freedom Pines) filed a petition seeking reconsideration of the </w:t>
      </w:r>
      <w:r>
        <w:t xml:space="preserve">presumption under the </w:t>
      </w:r>
      <w:r w:rsidR="00420587">
        <w:t>Commission’s</w:t>
      </w:r>
      <w:r>
        <w:t xml:space="preserve"> </w:t>
      </w:r>
      <w:r w:rsidR="00816A02">
        <w:t>Automated Termination (Auto-Term)</w:t>
      </w:r>
      <w:r w:rsidR="00CA3C5A">
        <w:t xml:space="preserve"> </w:t>
      </w:r>
      <w:r w:rsidR="00420587">
        <w:t>procedures</w:t>
      </w:r>
      <w:r w:rsidR="00CA3C5A">
        <w:t xml:space="preserve"> </w:t>
      </w:r>
      <w:r>
        <w:t>that the station had not been constructed in a timely manner</w:t>
      </w:r>
      <w:r w:rsidR="00CA3C5A">
        <w:t>.</w:t>
      </w:r>
      <w:r w:rsidR="00CA3C5A">
        <w:rPr>
          <w:rStyle w:val="FootnoteReference"/>
        </w:rPr>
        <w:footnoteReference w:id="2"/>
      </w:r>
      <w:r w:rsidR="00CA3C5A">
        <w:t xml:space="preserve">  Freedom Pines, however, fails to demonstrate that it is the licensee-of-</w:t>
      </w:r>
      <w:r w:rsidR="004D7B07">
        <w:t>record</w:t>
      </w:r>
      <w:r w:rsidR="00CA3C5A">
        <w:t xml:space="preserve"> for Station WQNA272 and has not provided any</w:t>
      </w:r>
      <w:r w:rsidR="004D7B07">
        <w:t xml:space="preserve"> information on whether the station was</w:t>
      </w:r>
      <w:r w:rsidR="00CA3C5A">
        <w:t xml:space="preserve"> </w:t>
      </w:r>
      <w:r>
        <w:t xml:space="preserve">actually </w:t>
      </w:r>
      <w:r w:rsidR="004D7B07">
        <w:t>constructed</w:t>
      </w:r>
      <w:r w:rsidR="00CA3C5A">
        <w:t xml:space="preserve">.  For the following reasons, we </w:t>
      </w:r>
      <w:r>
        <w:t>dismiss</w:t>
      </w:r>
      <w:r w:rsidR="00CA3C5A">
        <w:t xml:space="preserve"> the petition </w:t>
      </w:r>
      <w:r w:rsidR="00756EB5">
        <w:t xml:space="preserve">for lack of standing </w:t>
      </w:r>
      <w:r w:rsidR="00CA3C5A">
        <w:t>and find that the license for Station WQNA272 automatically terminated as of November 22, 2011, the license construction deadline.</w:t>
      </w:r>
    </w:p>
    <w:p w:rsidR="00CA3C5A" w:rsidRDefault="00CA3C5A" w:rsidP="004D7B07">
      <w:pPr>
        <w:pStyle w:val="Heading1"/>
        <w:jc w:val="left"/>
      </w:pPr>
      <w:r>
        <w:t>background</w:t>
      </w:r>
    </w:p>
    <w:p w:rsidR="00CA3C5A" w:rsidRDefault="00B91537" w:rsidP="00996EC7">
      <w:pPr>
        <w:pStyle w:val="ParaNum"/>
        <w:jc w:val="left"/>
      </w:pPr>
      <w:r>
        <w:t xml:space="preserve">Range Fuels </w:t>
      </w:r>
      <w:r w:rsidR="00D92629">
        <w:t>acquired the</w:t>
      </w:r>
      <w:r>
        <w:t xml:space="preserve"> license for Station WQNA272 </w:t>
      </w:r>
      <w:r w:rsidR="00D92629">
        <w:t xml:space="preserve">on November 22, 2010, </w:t>
      </w:r>
      <w:r>
        <w:t xml:space="preserve">authorizing </w:t>
      </w:r>
      <w:r w:rsidR="00B67F94">
        <w:t xml:space="preserve">site-based </w:t>
      </w:r>
      <w:r>
        <w:t xml:space="preserve">conventional industrial/business pool </w:t>
      </w:r>
      <w:r w:rsidR="00B67F94" w:rsidRPr="00B67F94">
        <w:t xml:space="preserve">(IG) </w:t>
      </w:r>
      <w:r>
        <w:t xml:space="preserve">service </w:t>
      </w:r>
      <w:r w:rsidR="00D874E7">
        <w:t xml:space="preserve">on frequency 464.6875 MHz </w:t>
      </w:r>
      <w:r w:rsidR="00B67F94">
        <w:t>at</w:t>
      </w:r>
      <w:r>
        <w:t xml:space="preserve"> </w:t>
      </w:r>
      <w:r w:rsidR="00C173B3">
        <w:t xml:space="preserve">a manufacturing </w:t>
      </w:r>
      <w:r w:rsidR="00B67F94">
        <w:t>site</w:t>
      </w:r>
      <w:r w:rsidR="00C173B3">
        <w:t xml:space="preserve"> located in </w:t>
      </w:r>
      <w:r>
        <w:t>Soperton, Treutlen County, Georgia.</w:t>
      </w:r>
      <w:r>
        <w:rPr>
          <w:rStyle w:val="FootnoteReference"/>
        </w:rPr>
        <w:footnoteReference w:id="3"/>
      </w:r>
      <w:r w:rsidR="002C127C">
        <w:t xml:space="preserve">  </w:t>
      </w:r>
      <w:r w:rsidR="00903018">
        <w:t>Section 90.155(a) of the Commission’s rules provides that all stations authorized under Part 90 of its rules, with certain exceptions inapplicable to this case, must be placed in operation within 12 months of the grant date or the authorization cancels automatically and must be returned to the Commission.</w:t>
      </w:r>
      <w:r w:rsidR="00903018">
        <w:rPr>
          <w:rStyle w:val="FootnoteReference"/>
        </w:rPr>
        <w:footnoteReference w:id="4"/>
      </w:r>
      <w:r w:rsidR="00903018">
        <w:t xml:space="preserve"> </w:t>
      </w:r>
      <w:r w:rsidR="00223447">
        <w:t xml:space="preserve"> </w:t>
      </w:r>
      <w:r w:rsidR="00903018">
        <w:t>The</w:t>
      </w:r>
      <w:r w:rsidR="00223447">
        <w:t xml:space="preserve"> construction deadline for Station WQNA272 was </w:t>
      </w:r>
      <w:r w:rsidR="00903018">
        <w:t>therefore</w:t>
      </w:r>
      <w:r w:rsidR="00223447">
        <w:t xml:space="preserve"> November 22, 2011.  In addition, </w:t>
      </w:r>
      <w:r w:rsidR="00903018">
        <w:t xml:space="preserve">Section 1.946(d) requires </w:t>
      </w:r>
      <w:r w:rsidR="00BA483D">
        <w:t xml:space="preserve">a </w:t>
      </w:r>
      <w:r w:rsidR="00903018">
        <w:lastRenderedPageBreak/>
        <w:t xml:space="preserve">licensee that </w:t>
      </w:r>
      <w:r w:rsidR="00BA483D">
        <w:t>has</w:t>
      </w:r>
      <w:r w:rsidR="00903018">
        <w:t xml:space="preserve"> met </w:t>
      </w:r>
      <w:r w:rsidR="00BA483D">
        <w:t>its</w:t>
      </w:r>
      <w:r w:rsidR="00903018">
        <w:t xml:space="preserve"> construction deadline </w:t>
      </w:r>
      <w:r w:rsidR="00C173B3">
        <w:t>i</w:t>
      </w:r>
      <w:r w:rsidR="00996EC7">
        <w:t xml:space="preserve">n a timely manner </w:t>
      </w:r>
      <w:r w:rsidR="00903018">
        <w:t>to notify the Commission within 15 days of the expiration of the construction period</w:t>
      </w:r>
      <w:r w:rsidR="00F86C9A" w:rsidRPr="00F86C9A">
        <w:t xml:space="preserve"> that it has constructed the license</w:t>
      </w:r>
      <w:r w:rsidR="00903018">
        <w:t>.</w:t>
      </w:r>
      <w:r w:rsidR="00996EC7">
        <w:rPr>
          <w:rStyle w:val="FootnoteReference"/>
        </w:rPr>
        <w:footnoteReference w:id="5"/>
      </w:r>
      <w:r w:rsidR="00903018">
        <w:t xml:space="preserve">  </w:t>
      </w:r>
      <w:r w:rsidR="00996EC7">
        <w:t>T</w:t>
      </w:r>
      <w:r w:rsidR="00223447">
        <w:t xml:space="preserve">he deadline for filing the required notification of construction </w:t>
      </w:r>
      <w:r w:rsidR="00996EC7">
        <w:t xml:space="preserve">for Station WQNA272 </w:t>
      </w:r>
      <w:r w:rsidR="00223447">
        <w:t>was December 7, 2011.</w:t>
      </w:r>
    </w:p>
    <w:p w:rsidR="00965F5A" w:rsidRDefault="00822750" w:rsidP="004D7B07">
      <w:pPr>
        <w:pStyle w:val="ParaNum"/>
        <w:jc w:val="left"/>
      </w:pPr>
      <w:r>
        <w:t xml:space="preserve">On August 23, 2011, nearly 90 days </w:t>
      </w:r>
      <w:r w:rsidR="00C173B3">
        <w:t>prior to</w:t>
      </w:r>
      <w:r>
        <w:t xml:space="preserve"> the license construction deadline, </w:t>
      </w:r>
      <w:r w:rsidRPr="00822750">
        <w:t>ULS</w:t>
      </w:r>
      <w:r>
        <w:t xml:space="preserve"> issued Range Fuels letter</w:t>
      </w:r>
      <w:r w:rsidR="00F86C9A">
        <w:t>s</w:t>
      </w:r>
      <w:r>
        <w:t xml:space="preserve"> reminding the licensee that </w:t>
      </w:r>
      <w:r w:rsidR="008A6A07">
        <w:t>it</w:t>
      </w:r>
      <w:r>
        <w:t xml:space="preserve"> must file </w:t>
      </w:r>
      <w:r w:rsidR="00C173B3">
        <w:t xml:space="preserve">either </w:t>
      </w:r>
      <w:r>
        <w:t xml:space="preserve">a request for extension of the construction deadline or a notification that </w:t>
      </w:r>
      <w:r w:rsidR="008A6A07">
        <w:t>it</w:t>
      </w:r>
      <w:r>
        <w:t xml:space="preserve"> ha</w:t>
      </w:r>
      <w:r w:rsidR="00C173B3">
        <w:t>d</w:t>
      </w:r>
      <w:r>
        <w:t xml:space="preserve"> constructed the station in a timely manner</w:t>
      </w:r>
      <w:r w:rsidR="00C173B3">
        <w:t>.</w:t>
      </w:r>
      <w:r w:rsidR="00C173B3">
        <w:rPr>
          <w:rStyle w:val="FootnoteReference"/>
        </w:rPr>
        <w:footnoteReference w:id="6"/>
      </w:r>
      <w:r w:rsidR="00C173B3">
        <w:t xml:space="preserve">  The letter</w:t>
      </w:r>
      <w:r w:rsidR="00F86C9A">
        <w:t>s</w:t>
      </w:r>
      <w:r w:rsidR="00C173B3">
        <w:t xml:space="preserve"> further explained that an extension request must be filed prior to the construction deadline or a notification must be filed</w:t>
      </w:r>
      <w:r>
        <w:t xml:space="preserve"> no later than 15 days after the construction deadline.</w:t>
      </w:r>
      <w:r w:rsidR="00C173B3">
        <w:rPr>
          <w:rStyle w:val="FootnoteReference"/>
        </w:rPr>
        <w:footnoteReference w:id="7"/>
      </w:r>
      <w:r>
        <w:t xml:space="preserve">  Range Fuels, however, did not file a</w:t>
      </w:r>
      <w:r w:rsidR="001B2787">
        <w:t>n extension request or a</w:t>
      </w:r>
      <w:r>
        <w:t xml:space="preserve"> construction notification.  </w:t>
      </w:r>
    </w:p>
    <w:p w:rsidR="00965F5A" w:rsidRDefault="00872CCF" w:rsidP="00965F5A">
      <w:pPr>
        <w:pStyle w:val="ParaNum"/>
        <w:widowControl/>
        <w:jc w:val="left"/>
      </w:pPr>
      <w:r>
        <w:t>F</w:t>
      </w:r>
      <w:r w:rsidR="00965F5A" w:rsidRPr="00965F5A">
        <w:t xml:space="preserve">ailure to meet </w:t>
      </w:r>
      <w:r w:rsidR="00F86C9A">
        <w:t>a</w:t>
      </w:r>
      <w:r w:rsidR="00965F5A" w:rsidRPr="00965F5A">
        <w:t xml:space="preserve"> construction requirement results in automatic cancel</w:t>
      </w:r>
      <w:r w:rsidR="00816A02">
        <w:t>l</w:t>
      </w:r>
      <w:r w:rsidR="00965F5A" w:rsidRPr="00965F5A">
        <w:t xml:space="preserve">ation of </w:t>
      </w:r>
      <w:r w:rsidR="00F86C9A">
        <w:t>a</w:t>
      </w:r>
      <w:r>
        <w:t xml:space="preserve"> license.</w:t>
      </w:r>
      <w:r w:rsidR="00965F5A" w:rsidRPr="00965F5A">
        <w:rPr>
          <w:vertAlign w:val="superscript"/>
        </w:rPr>
        <w:footnoteReference w:id="8"/>
      </w:r>
      <w:r w:rsidR="00965F5A" w:rsidRPr="00965F5A">
        <w:t xml:space="preserve"> </w:t>
      </w:r>
      <w:r>
        <w:t xml:space="preserve"> W</w:t>
      </w:r>
      <w:r w:rsidR="00816A02">
        <w:t xml:space="preserve">hen a construction </w:t>
      </w:r>
      <w:r>
        <w:t xml:space="preserve">notification </w:t>
      </w:r>
      <w:r w:rsidR="00816A02">
        <w:t xml:space="preserve">deadline passes without notification from a licensee, rather than immediately allowing the license to automatically terminate, </w:t>
      </w:r>
      <w:r w:rsidR="00965F5A" w:rsidRPr="00965F5A">
        <w:t xml:space="preserve">the </w:t>
      </w:r>
      <w:r w:rsidR="00F86C9A">
        <w:t xml:space="preserve">Commission’s </w:t>
      </w:r>
      <w:r w:rsidR="00F86C9A" w:rsidRPr="00F86C9A">
        <w:t xml:space="preserve">Auto-Term procedures </w:t>
      </w:r>
      <w:r>
        <w:t xml:space="preserve">afford a licensee a final opportunity to notify the Commission that it has constructed the station at issue in a timely manner.  Under those procedures, ULS first </w:t>
      </w:r>
      <w:r w:rsidR="00816A02">
        <w:t>place</w:t>
      </w:r>
      <w:r>
        <w:t>s</w:t>
      </w:r>
      <w:r w:rsidR="00816A02">
        <w:t xml:space="preserve"> the license in “termination pending” status </w:t>
      </w:r>
      <w:r w:rsidR="00816A02" w:rsidRPr="00816A02">
        <w:t xml:space="preserve">under </w:t>
      </w:r>
      <w:r w:rsidR="00816A02">
        <w:t>a</w:t>
      </w:r>
      <w:r w:rsidR="00816A02" w:rsidRPr="00816A02">
        <w:t xml:space="preserve"> presumption that </w:t>
      </w:r>
      <w:r w:rsidR="00816A02">
        <w:t>the licensee</w:t>
      </w:r>
      <w:r w:rsidR="00816A02" w:rsidRPr="00816A02">
        <w:t xml:space="preserve"> </w:t>
      </w:r>
      <w:r>
        <w:t>did</w:t>
      </w:r>
      <w:r w:rsidR="00816A02" w:rsidRPr="00816A02">
        <w:t xml:space="preserve"> not m</w:t>
      </w:r>
      <w:r>
        <w:t>e</w:t>
      </w:r>
      <w:r w:rsidR="00816A02" w:rsidRPr="00816A02">
        <w:t xml:space="preserve">et </w:t>
      </w:r>
      <w:r>
        <w:t xml:space="preserve">the </w:t>
      </w:r>
      <w:r w:rsidR="00816A02" w:rsidRPr="00816A02">
        <w:t>construction requirement</w:t>
      </w:r>
      <w:r>
        <w:t>s</w:t>
      </w:r>
      <w:r w:rsidR="00816A02" w:rsidRPr="00816A02">
        <w:t xml:space="preserve"> for the station</w:t>
      </w:r>
      <w:r w:rsidR="00816A02">
        <w:t xml:space="preserve">.  Once a license is placed in “termination pending status,” the Auto-Term procedures </w:t>
      </w:r>
      <w:r w:rsidR="00965F5A" w:rsidRPr="00965F5A">
        <w:t xml:space="preserve">allow those licensees that have met the </w:t>
      </w:r>
      <w:r w:rsidR="00EC60E9">
        <w:t>construction</w:t>
      </w:r>
      <w:r w:rsidR="00965F5A" w:rsidRPr="00965F5A">
        <w:t xml:space="preserve"> deadline, but failed to submit a notification in a timely manner, to file a petition for reconsideration within 30</w:t>
      </w:r>
      <w:r>
        <w:t> </w:t>
      </w:r>
      <w:r w:rsidR="00965F5A" w:rsidRPr="00965F5A">
        <w:t xml:space="preserve">days of public notice of termination pending status with information sufficient to show that it in fact met its </w:t>
      </w:r>
      <w:r w:rsidR="008A6A07">
        <w:t>construction</w:t>
      </w:r>
      <w:r w:rsidR="00965F5A" w:rsidRPr="00965F5A">
        <w:t xml:space="preserve"> requirement in a timely manner.</w:t>
      </w:r>
      <w:r w:rsidR="00B67F94">
        <w:t xml:space="preserve">  Failure to submit a petition in a timely manner with the appropriate information</w:t>
      </w:r>
      <w:r>
        <w:t xml:space="preserve"> also</w:t>
      </w:r>
      <w:r w:rsidR="00B67F94">
        <w:t xml:space="preserve"> results in the automatic termination of the license effective the date of the construction deadline.</w:t>
      </w:r>
      <w:r w:rsidR="00965F5A" w:rsidRPr="00965F5A">
        <w:rPr>
          <w:vertAlign w:val="superscript"/>
        </w:rPr>
        <w:footnoteReference w:id="9"/>
      </w:r>
    </w:p>
    <w:p w:rsidR="00822750" w:rsidRDefault="00F86C9A" w:rsidP="00965F5A">
      <w:pPr>
        <w:pStyle w:val="ParaNum"/>
        <w:widowControl/>
        <w:jc w:val="left"/>
      </w:pPr>
      <w:r w:rsidRPr="00F86C9A">
        <w:t xml:space="preserve">Because Range Fuels did not submit either a request for extension of time to construct or a notification that it had constructed the station in a timely manner, ULS placed the license for Station WQNA272 in “termination pending” status in accordance with the Commission’s Auto-Term procedures.  </w:t>
      </w:r>
      <w:r w:rsidR="00B82297">
        <w:t>O</w:t>
      </w:r>
      <w:r w:rsidR="00965F5A">
        <w:t xml:space="preserve">n December 28, 2011, </w:t>
      </w:r>
      <w:r w:rsidR="00822750">
        <w:t>ULS issued letter</w:t>
      </w:r>
      <w:r>
        <w:t>s</w:t>
      </w:r>
      <w:r w:rsidR="00822750">
        <w:t xml:space="preserve"> </w:t>
      </w:r>
      <w:r w:rsidR="001B2787">
        <w:t>warning Range Fuels</w:t>
      </w:r>
      <w:r w:rsidR="00822750">
        <w:t xml:space="preserve"> </w:t>
      </w:r>
      <w:r w:rsidR="001B2787">
        <w:t>that ULS had placed the license in “termination pending” status.</w:t>
      </w:r>
      <w:r w:rsidR="004D66D8">
        <w:rPr>
          <w:rStyle w:val="FootnoteReference"/>
        </w:rPr>
        <w:footnoteReference w:id="10"/>
      </w:r>
      <w:r w:rsidR="001B2787">
        <w:t xml:space="preserve">  In </w:t>
      </w:r>
      <w:r w:rsidR="006B2AFE">
        <w:t xml:space="preserve">addition, the license for Station WQNA272 was listed on a public notice </w:t>
      </w:r>
      <w:r w:rsidR="00C173B3">
        <w:t>released</w:t>
      </w:r>
      <w:r w:rsidR="006B2AFE">
        <w:t xml:space="preserve"> </w:t>
      </w:r>
      <w:r>
        <w:t xml:space="preserve">that same day, </w:t>
      </w:r>
      <w:r w:rsidR="006B2AFE">
        <w:t xml:space="preserve">December 28, 2011, </w:t>
      </w:r>
      <w:r w:rsidR="00C173B3">
        <w:t xml:space="preserve">also </w:t>
      </w:r>
      <w:r w:rsidR="006B2AFE">
        <w:t>stating that the license had been placed in “termination pending” status.</w:t>
      </w:r>
      <w:r w:rsidR="001154DC">
        <w:rPr>
          <w:rStyle w:val="FootnoteReference"/>
        </w:rPr>
        <w:footnoteReference w:id="11"/>
      </w:r>
      <w:r w:rsidR="006B2AFE">
        <w:t xml:space="preserve"> </w:t>
      </w:r>
      <w:r w:rsidR="001154DC">
        <w:t xml:space="preserve"> </w:t>
      </w:r>
      <w:r w:rsidR="003548D0">
        <w:t>In accordance with Auto-Term procedures, b</w:t>
      </w:r>
      <w:r w:rsidR="001154DC">
        <w:t>oth the letter</w:t>
      </w:r>
      <w:r>
        <w:t>s</w:t>
      </w:r>
      <w:r w:rsidR="001154DC">
        <w:t xml:space="preserve"> and public notice explained that Range Fuels had 30 days within which to file a petition for reconsideration </w:t>
      </w:r>
      <w:r w:rsidR="00EC60E9">
        <w:t xml:space="preserve">that </w:t>
      </w:r>
      <w:r w:rsidR="000A4C54">
        <w:t>include</w:t>
      </w:r>
      <w:r w:rsidR="001864E6">
        <w:t>d</w:t>
      </w:r>
      <w:r w:rsidR="000A4C54">
        <w:t xml:space="preserve"> </w:t>
      </w:r>
      <w:r w:rsidR="001154DC">
        <w:t>the actual construction date.</w:t>
      </w:r>
      <w:r w:rsidR="00C40C4A">
        <w:t xml:space="preserve">  The deadline for filing </w:t>
      </w:r>
      <w:r w:rsidR="008A6A07">
        <w:t>the</w:t>
      </w:r>
      <w:r w:rsidR="00C40C4A">
        <w:t xml:space="preserve"> petition </w:t>
      </w:r>
      <w:r w:rsidR="008A6A07">
        <w:t xml:space="preserve">for Station WQNA272 </w:t>
      </w:r>
      <w:r w:rsidR="00C40C4A">
        <w:t>was January</w:t>
      </w:r>
      <w:r w:rsidR="000A4C54">
        <w:t> </w:t>
      </w:r>
      <w:r w:rsidR="00C40C4A">
        <w:t>27, 2012.</w:t>
      </w:r>
    </w:p>
    <w:p w:rsidR="001154DC" w:rsidRDefault="00C40C4A" w:rsidP="00970555">
      <w:pPr>
        <w:pStyle w:val="ParaNum"/>
        <w:jc w:val="left"/>
      </w:pPr>
      <w:r>
        <w:t>Range Fuels</w:t>
      </w:r>
      <w:r w:rsidR="00EC60E9">
        <w:t>, however,</w:t>
      </w:r>
      <w:r>
        <w:t xml:space="preserve"> </w:t>
      </w:r>
      <w:r w:rsidR="00C173B3">
        <w:t>did not</w:t>
      </w:r>
      <w:r>
        <w:t xml:space="preserve"> submit a petition for reconsideration.  Rather, Freedom Pines filed its </w:t>
      </w:r>
      <w:r w:rsidR="00970555">
        <w:t>petition</w:t>
      </w:r>
      <w:r>
        <w:t xml:space="preserve"> on January 17, 2012, explaining that it had acquired the manufacturing site and associated assets from Range Fuels </w:t>
      </w:r>
      <w:r w:rsidR="00BA483D" w:rsidRPr="00BA483D">
        <w:t>on January 4, 2012</w:t>
      </w:r>
      <w:r w:rsidR="00BA483D">
        <w:t xml:space="preserve">, </w:t>
      </w:r>
      <w:r w:rsidR="00C173B3">
        <w:t>in</w:t>
      </w:r>
      <w:r>
        <w:t xml:space="preserve"> a foreclosure sale of the property.</w:t>
      </w:r>
      <w:r>
        <w:rPr>
          <w:rStyle w:val="FootnoteReference"/>
        </w:rPr>
        <w:footnoteReference w:id="12"/>
      </w:r>
      <w:r w:rsidR="00970555">
        <w:t xml:space="preserve">  The </w:t>
      </w:r>
      <w:r w:rsidR="0046171A">
        <w:t>petition</w:t>
      </w:r>
      <w:r w:rsidR="00970555">
        <w:t xml:space="preserve"> further state</w:t>
      </w:r>
      <w:r w:rsidR="00EC60E9">
        <w:t>s</w:t>
      </w:r>
      <w:r w:rsidR="00970555">
        <w:t xml:space="preserve"> that “[i]t has come to our attention that the license … was terminated </w:t>
      </w:r>
      <w:r w:rsidR="00C173B3">
        <w:t>during the foreclosure interval</w:t>
      </w:r>
      <w:r w:rsidR="00970555">
        <w:t xml:space="preserve"> [and] Freedom Pines would like to petition for reconsideration of the termination and transfer of the license to LanzaTech Freedom Pines Biorefinery LLC.”</w:t>
      </w:r>
      <w:r w:rsidR="00970555">
        <w:rPr>
          <w:rStyle w:val="FootnoteReference"/>
        </w:rPr>
        <w:footnoteReference w:id="13"/>
      </w:r>
    </w:p>
    <w:p w:rsidR="00970555" w:rsidRDefault="00970555" w:rsidP="00970555">
      <w:pPr>
        <w:pStyle w:val="Heading1"/>
      </w:pPr>
      <w:r>
        <w:t>discussion</w:t>
      </w:r>
    </w:p>
    <w:p w:rsidR="00635FEA" w:rsidRDefault="00C81600" w:rsidP="008F1E98">
      <w:pPr>
        <w:pStyle w:val="ParaNum"/>
        <w:widowControl/>
        <w:jc w:val="left"/>
      </w:pPr>
      <w:r w:rsidRPr="00C81600">
        <w:t xml:space="preserve">We initially </w:t>
      </w:r>
      <w:r w:rsidR="00EC60E9">
        <w:t xml:space="preserve">find </w:t>
      </w:r>
      <w:r w:rsidRPr="00C81600">
        <w:t xml:space="preserve">that the licensee-of-record for Station </w:t>
      </w:r>
      <w:r>
        <w:t>WQNA272</w:t>
      </w:r>
      <w:r w:rsidRPr="00C81600">
        <w:t xml:space="preserve"> is </w:t>
      </w:r>
      <w:r>
        <w:t>Range Fuels</w:t>
      </w:r>
      <w:r w:rsidRPr="00C81600">
        <w:t xml:space="preserve">, not </w:t>
      </w:r>
      <w:r>
        <w:t>Freedom Pines</w:t>
      </w:r>
      <w:r w:rsidRPr="00C81600">
        <w:t>.  Section 310(d) of the Communications Act, as amended, (Act) provides that no station license, or any rights associated with a license, shall be transferred or assigned until the Commission, upon application, determines that the public interest, convenience, and necessity will be served.</w:t>
      </w:r>
      <w:r w:rsidRPr="00C81600">
        <w:rPr>
          <w:vertAlign w:val="superscript"/>
        </w:rPr>
        <w:footnoteReference w:id="14"/>
      </w:r>
      <w:r w:rsidRPr="00C81600">
        <w:t xml:space="preserve">  Section 1.948(a) of the Commission’s rules requires licensees to apply for, and obtain, Commission approval before transferring or assigning a wireless radio service license.</w:t>
      </w:r>
      <w:r w:rsidRPr="00C81600">
        <w:rPr>
          <w:vertAlign w:val="superscript"/>
        </w:rPr>
        <w:footnoteReference w:id="15"/>
      </w:r>
      <w:r w:rsidRPr="00C81600">
        <w:t xml:space="preserve">  </w:t>
      </w:r>
    </w:p>
    <w:p w:rsidR="00C81600" w:rsidRDefault="00635FEA" w:rsidP="008F1E98">
      <w:pPr>
        <w:pStyle w:val="ParaNum"/>
        <w:widowControl/>
        <w:jc w:val="left"/>
      </w:pPr>
      <w:r>
        <w:t xml:space="preserve">As already explained, Freedom Pines states in its petition that </w:t>
      </w:r>
      <w:r w:rsidR="009E00AB">
        <w:t>it “acquired the [manufacturing] site and assets previously owned by Range Fuels Soperton Plant LLC on January 4, 2012 as a consequence of a foreclosure sale of the property</w:t>
      </w:r>
      <w:r w:rsidR="00785A6C">
        <w:t>.”</w:t>
      </w:r>
      <w:r w:rsidR="00785A6C">
        <w:rPr>
          <w:rStyle w:val="FootnoteReference"/>
        </w:rPr>
        <w:footnoteReference w:id="16"/>
      </w:r>
      <w:r w:rsidR="00785A6C">
        <w:t xml:space="preserve">  </w:t>
      </w:r>
      <w:r w:rsidR="008F1E98">
        <w:t>U</w:t>
      </w:r>
      <w:r w:rsidR="008F1E98" w:rsidRPr="008F1E98">
        <w:t xml:space="preserve">pon review of records stored in </w:t>
      </w:r>
      <w:r w:rsidR="008F1E98">
        <w:t xml:space="preserve">the </w:t>
      </w:r>
      <w:r w:rsidR="008F1E98" w:rsidRPr="008F1E98">
        <w:t xml:space="preserve">ULS database, </w:t>
      </w:r>
      <w:r w:rsidR="008A6A07">
        <w:t xml:space="preserve">however, </w:t>
      </w:r>
      <w:r w:rsidR="008F1E98" w:rsidRPr="008F1E98">
        <w:t xml:space="preserve">we find no evidence that any application seeking Commission approval to assign or transfer control of the license for Station </w:t>
      </w:r>
      <w:r>
        <w:t>WQNA272</w:t>
      </w:r>
      <w:r w:rsidR="008F1E98" w:rsidRPr="008F1E98">
        <w:t xml:space="preserve"> from </w:t>
      </w:r>
      <w:r>
        <w:t>Range Fuels</w:t>
      </w:r>
      <w:r w:rsidR="008F1E98" w:rsidRPr="008F1E98">
        <w:t xml:space="preserve"> to </w:t>
      </w:r>
      <w:r>
        <w:t>Freedom Pines</w:t>
      </w:r>
      <w:r w:rsidR="008F1E98" w:rsidRPr="008F1E98">
        <w:t xml:space="preserve"> has ever been filed.  </w:t>
      </w:r>
      <w:r w:rsidRPr="00635FEA">
        <w:t xml:space="preserve">Moreover, Freedom Pines does not provide any information </w:t>
      </w:r>
      <w:r>
        <w:t xml:space="preserve">in its petition </w:t>
      </w:r>
      <w:r w:rsidRPr="00635FEA">
        <w:t xml:space="preserve">supporting a finding that the license for Station WQNA272 was legally transferred </w:t>
      </w:r>
      <w:r>
        <w:t xml:space="preserve">or assigned </w:t>
      </w:r>
      <w:r w:rsidRPr="00635FEA">
        <w:t xml:space="preserve">from Range Fuels to Freedom Pines.  Rather, </w:t>
      </w:r>
      <w:r>
        <w:t>Freedom Pines’</w:t>
      </w:r>
      <w:r w:rsidRPr="00635FEA">
        <w:t xml:space="preserve"> petition suggest</w:t>
      </w:r>
      <w:r w:rsidR="00785A6C">
        <w:t>s</w:t>
      </w:r>
      <w:r w:rsidRPr="00635FEA">
        <w:t xml:space="preserve"> an unauthorized </w:t>
      </w:r>
      <w:r w:rsidR="00D874E7">
        <w:t xml:space="preserve">assignment or unauthorized substantial </w:t>
      </w:r>
      <w:r w:rsidRPr="00635FEA">
        <w:t>transfer of control in violation of Commission rules.</w:t>
      </w:r>
      <w:r w:rsidR="00BE5851">
        <w:rPr>
          <w:rStyle w:val="FootnoteReference"/>
        </w:rPr>
        <w:footnoteReference w:id="17"/>
      </w:r>
      <w:r>
        <w:t xml:space="preserve">  </w:t>
      </w:r>
      <w:r w:rsidR="00EC60E9">
        <w:t>W</w:t>
      </w:r>
      <w:r w:rsidR="008F1E98" w:rsidRPr="008F1E98">
        <w:t>ithout evidence of a valid transfer of control</w:t>
      </w:r>
      <w:r>
        <w:t xml:space="preserve"> or assignment of authorization</w:t>
      </w:r>
      <w:r w:rsidR="008F1E98" w:rsidRPr="008F1E98">
        <w:t xml:space="preserve">, </w:t>
      </w:r>
      <w:r>
        <w:t>Range Fuels</w:t>
      </w:r>
      <w:r w:rsidR="008F1E98" w:rsidRPr="008F1E98">
        <w:t xml:space="preserve"> remains the licensee</w:t>
      </w:r>
      <w:r w:rsidR="00EC60E9">
        <w:t>-</w:t>
      </w:r>
      <w:r w:rsidR="008F1E98" w:rsidRPr="008F1E98">
        <w:t>of</w:t>
      </w:r>
      <w:r w:rsidR="00EC60E9">
        <w:t>-</w:t>
      </w:r>
      <w:r w:rsidR="008F1E98" w:rsidRPr="008F1E98">
        <w:t xml:space="preserve">record for Station </w:t>
      </w:r>
      <w:r>
        <w:t>WQNA272</w:t>
      </w:r>
      <w:r w:rsidR="008F1E98" w:rsidRPr="008F1E98">
        <w:t>.</w:t>
      </w:r>
    </w:p>
    <w:p w:rsidR="004D3435" w:rsidRDefault="005F013D" w:rsidP="008F1E98">
      <w:pPr>
        <w:pStyle w:val="ParaNum"/>
        <w:widowControl/>
        <w:jc w:val="left"/>
      </w:pPr>
      <w:r w:rsidRPr="005F013D">
        <w:t xml:space="preserve">We </w:t>
      </w:r>
      <w:r w:rsidR="00FF2FA9">
        <w:t>further</w:t>
      </w:r>
      <w:r w:rsidRPr="005F013D">
        <w:t xml:space="preserve"> find that </w:t>
      </w:r>
      <w:r w:rsidR="00FF2FA9">
        <w:t xml:space="preserve">because </w:t>
      </w:r>
      <w:r>
        <w:t>Range Fuels</w:t>
      </w:r>
      <w:r w:rsidRPr="005F013D">
        <w:t xml:space="preserve"> </w:t>
      </w:r>
      <w:r w:rsidR="00152AB7">
        <w:t>is</w:t>
      </w:r>
      <w:r w:rsidRPr="005F013D">
        <w:t xml:space="preserve"> the licensee for Station </w:t>
      </w:r>
      <w:r>
        <w:t>WQNA272</w:t>
      </w:r>
      <w:r w:rsidR="00FF2FA9">
        <w:t xml:space="preserve">, it </w:t>
      </w:r>
      <w:r w:rsidR="008A6A07">
        <w:t>was</w:t>
      </w:r>
      <w:r w:rsidRPr="005F013D">
        <w:t xml:space="preserve"> the entity </w:t>
      </w:r>
      <w:r w:rsidR="0046171A">
        <w:t>responsible for ensuring</w:t>
      </w:r>
      <w:r w:rsidRPr="005F013D">
        <w:t xml:space="preserve"> a </w:t>
      </w:r>
      <w:r>
        <w:t>construction notification</w:t>
      </w:r>
      <w:r w:rsidR="002E3AE4">
        <w:t xml:space="preserve"> for the license</w:t>
      </w:r>
      <w:r w:rsidR="0046171A">
        <w:t xml:space="preserve"> </w:t>
      </w:r>
      <w:r w:rsidR="008A6A07">
        <w:t>was</w:t>
      </w:r>
      <w:r w:rsidR="0046171A">
        <w:t xml:space="preserve"> properly filed</w:t>
      </w:r>
      <w:r w:rsidR="002E3AE4">
        <w:t xml:space="preserve">.  </w:t>
      </w:r>
      <w:r w:rsidR="0046171A">
        <w:t>As already explained,</w:t>
      </w:r>
      <w:r w:rsidR="002E3AE4">
        <w:t xml:space="preserve"> Commission rules required Range Fuels to place Station WQNA272 in operation by November 22, 2011.  </w:t>
      </w:r>
      <w:r w:rsidR="0026036D">
        <w:t>If Range Fuels did not construct the license by November 22, 2011</w:t>
      </w:r>
      <w:r w:rsidR="002E3AE4">
        <w:t xml:space="preserve">, the authorization </w:t>
      </w:r>
      <w:r w:rsidR="00635B9F">
        <w:t xml:space="preserve">for Station WQNA272 </w:t>
      </w:r>
      <w:r w:rsidR="002E3AE4">
        <w:t xml:space="preserve">canceled automatically </w:t>
      </w:r>
      <w:r w:rsidR="00635B9F">
        <w:t xml:space="preserve">on </w:t>
      </w:r>
      <w:r w:rsidR="0097653B">
        <w:t>that date</w:t>
      </w:r>
      <w:r w:rsidR="002E3AE4">
        <w:t xml:space="preserve">.  </w:t>
      </w:r>
      <w:r w:rsidR="007D4835">
        <w:t>If Range Fuels did construct the station in a timely manner</w:t>
      </w:r>
      <w:r w:rsidR="00635B9F">
        <w:t xml:space="preserve">, Section 1.946(d) of the Commission’s rules </w:t>
      </w:r>
      <w:r w:rsidR="00706070">
        <w:t>require</w:t>
      </w:r>
      <w:r w:rsidR="0046171A">
        <w:t xml:space="preserve">d </w:t>
      </w:r>
      <w:r w:rsidR="00E26811">
        <w:t>the licensee</w:t>
      </w:r>
      <w:r w:rsidR="00706070">
        <w:t xml:space="preserve"> </w:t>
      </w:r>
      <w:r w:rsidR="00C97597">
        <w:t>to</w:t>
      </w:r>
      <w:r w:rsidR="00706070">
        <w:t xml:space="preserve"> notify the Commission </w:t>
      </w:r>
      <w:r w:rsidR="00E26811">
        <w:t>of that fact</w:t>
      </w:r>
      <w:r w:rsidR="0097653B" w:rsidRPr="0097653B">
        <w:t xml:space="preserve"> </w:t>
      </w:r>
      <w:r w:rsidR="0046171A" w:rsidRPr="0046171A">
        <w:t xml:space="preserve">within 15 days of </w:t>
      </w:r>
      <w:r w:rsidR="00BA4AB1">
        <w:t>the construction deadline</w:t>
      </w:r>
      <w:r w:rsidR="0026036D">
        <w:t>,</w:t>
      </w:r>
      <w:r w:rsidR="0046171A" w:rsidRPr="0046171A">
        <w:t xml:space="preserve"> or by December 7, 2011</w:t>
      </w:r>
      <w:r w:rsidR="00706070">
        <w:t>.</w:t>
      </w:r>
      <w:r w:rsidR="00C97597">
        <w:t xml:space="preserve">  Range Fuels</w:t>
      </w:r>
      <w:r w:rsidR="0046171A">
        <w:t>, however,</w:t>
      </w:r>
      <w:r w:rsidR="00C97597">
        <w:t xml:space="preserve"> </w:t>
      </w:r>
      <w:r w:rsidR="0097653B">
        <w:t>did not</w:t>
      </w:r>
      <w:r w:rsidR="00C97597">
        <w:t xml:space="preserve"> file a construction notification for Station WQNA272.  </w:t>
      </w:r>
    </w:p>
    <w:p w:rsidR="00635B9F" w:rsidRDefault="004D3435" w:rsidP="008F1E98">
      <w:pPr>
        <w:pStyle w:val="ParaNum"/>
        <w:widowControl/>
        <w:jc w:val="left"/>
      </w:pPr>
      <w:r>
        <w:t>In it</w:t>
      </w:r>
      <w:r w:rsidR="00EB7E50">
        <w:t>s</w:t>
      </w:r>
      <w:r>
        <w:t xml:space="preserve"> proceeding adopting Section 1.946 of its rules, t</w:t>
      </w:r>
      <w:r w:rsidRPr="004D3435">
        <w:t>he Commission explained that the purpose of its construction notification requirement was to verify whether licensees have in fact met their construction and coverage obligations, not to terminate licenses for legitimately operating facilities based on a failure to notify by the licensee.</w:t>
      </w:r>
      <w:r w:rsidRPr="004D3435">
        <w:rPr>
          <w:vertAlign w:val="superscript"/>
        </w:rPr>
        <w:footnoteReference w:id="18"/>
      </w:r>
      <w:r w:rsidRPr="004D3435">
        <w:t xml:space="preserve">  </w:t>
      </w:r>
      <w:r>
        <w:t>T</w:t>
      </w:r>
      <w:r w:rsidRPr="004D3435">
        <w:t>he Commission also stated</w:t>
      </w:r>
      <w:r w:rsidR="0097653B">
        <w:t>, however,</w:t>
      </w:r>
      <w:r w:rsidRPr="004D3435">
        <w:t xml:space="preserve"> that </w:t>
      </w:r>
      <w:r w:rsidR="00A74B36" w:rsidRPr="00A74B36">
        <w:t xml:space="preserve">it would initiate a license termination process </w:t>
      </w:r>
      <w:r w:rsidRPr="004D3435">
        <w:t>if a licensee failed to confirm timely construction</w:t>
      </w:r>
      <w:r w:rsidR="0097653B">
        <w:t>.</w:t>
      </w:r>
      <w:r w:rsidRPr="004D3435">
        <w:rPr>
          <w:vertAlign w:val="superscript"/>
        </w:rPr>
        <w:footnoteReference w:id="19"/>
      </w:r>
      <w:r w:rsidRPr="004D3435">
        <w:t xml:space="preserve"> </w:t>
      </w:r>
      <w:r w:rsidR="0097653B">
        <w:t xml:space="preserve"> T</w:t>
      </w:r>
      <w:r w:rsidR="00152AB7">
        <w:t xml:space="preserve">he Auto-Term </w:t>
      </w:r>
      <w:r w:rsidR="0026036D">
        <w:t>procedures</w:t>
      </w:r>
      <w:r w:rsidR="0097653B">
        <w:t xml:space="preserve"> </w:t>
      </w:r>
      <w:r w:rsidR="003548D0">
        <w:t xml:space="preserve">were adopted to </w:t>
      </w:r>
      <w:r w:rsidR="0097653B">
        <w:t>implement that mandate</w:t>
      </w:r>
      <w:r w:rsidR="003B0FA8">
        <w:t xml:space="preserve"> for a license termination process</w:t>
      </w:r>
      <w:r w:rsidR="00152AB7">
        <w:t xml:space="preserve">. </w:t>
      </w:r>
      <w:r w:rsidRPr="004D3435">
        <w:t xml:space="preserve"> </w:t>
      </w:r>
      <w:r w:rsidR="00EB7E50">
        <w:t xml:space="preserve">Because Range Fuels </w:t>
      </w:r>
      <w:r w:rsidR="0097653B">
        <w:t>did not</w:t>
      </w:r>
      <w:r w:rsidR="00EB7E50">
        <w:t xml:space="preserve"> file a construction notification for Station WNQA272</w:t>
      </w:r>
      <w:r w:rsidR="00C97597">
        <w:t>, the license was placed in termination pending status</w:t>
      </w:r>
      <w:r w:rsidR="0097653B">
        <w:t>,</w:t>
      </w:r>
      <w:r w:rsidR="00C97597">
        <w:t xml:space="preserve"> provid</w:t>
      </w:r>
      <w:r w:rsidR="0097653B">
        <w:t>ing</w:t>
      </w:r>
      <w:r w:rsidR="00C97597">
        <w:t xml:space="preserve"> </w:t>
      </w:r>
      <w:r w:rsidR="00152AB7">
        <w:t>Range Fuels</w:t>
      </w:r>
      <w:r w:rsidR="0046171A">
        <w:t xml:space="preserve"> with</w:t>
      </w:r>
      <w:r w:rsidR="00C97597">
        <w:t xml:space="preserve"> </w:t>
      </w:r>
      <w:r w:rsidR="00E26811">
        <w:t>a final opportunity</w:t>
      </w:r>
      <w:r w:rsidR="00C97597">
        <w:t xml:space="preserve"> to submit the required notification.  </w:t>
      </w:r>
      <w:r w:rsidR="00152AB7">
        <w:t xml:space="preserve">The deadline for </w:t>
      </w:r>
      <w:r w:rsidR="0034310A">
        <w:t>filing</w:t>
      </w:r>
      <w:r w:rsidR="00152AB7">
        <w:t xml:space="preserve"> a petition </w:t>
      </w:r>
      <w:r w:rsidR="008A6A07">
        <w:t xml:space="preserve">demonstrating the license was constructed in a timely manner </w:t>
      </w:r>
      <w:r w:rsidR="00152AB7">
        <w:t xml:space="preserve">was January 27, 2012, but </w:t>
      </w:r>
      <w:r w:rsidR="00500BC1">
        <w:t>Range Fuels</w:t>
      </w:r>
      <w:r w:rsidR="00152AB7">
        <w:t xml:space="preserve"> </w:t>
      </w:r>
      <w:r w:rsidR="008A6A07">
        <w:t xml:space="preserve">has </w:t>
      </w:r>
      <w:r w:rsidR="00C97597">
        <w:t xml:space="preserve">never submitted any filing demonstrating </w:t>
      </w:r>
      <w:r w:rsidR="008A6A07">
        <w:t xml:space="preserve">construction </w:t>
      </w:r>
      <w:r w:rsidR="00BA483D">
        <w:t>either before or</w:t>
      </w:r>
      <w:r w:rsidR="00152AB7">
        <w:t xml:space="preserve"> </w:t>
      </w:r>
      <w:r w:rsidR="0046171A">
        <w:t>after the license was placed in termination pending status</w:t>
      </w:r>
      <w:r w:rsidR="00C97597">
        <w:t>.</w:t>
      </w:r>
      <w:r w:rsidR="00EB7E50">
        <w:t xml:space="preserve">  </w:t>
      </w:r>
      <w:r w:rsidR="00F940CC">
        <w:t xml:space="preserve">Because the construction </w:t>
      </w:r>
      <w:r w:rsidR="0097653B">
        <w:t xml:space="preserve">period </w:t>
      </w:r>
      <w:r w:rsidR="00F940CC">
        <w:t xml:space="preserve">and </w:t>
      </w:r>
      <w:r w:rsidR="0097653B">
        <w:t>termination pending</w:t>
      </w:r>
      <w:r w:rsidR="00F940CC">
        <w:t xml:space="preserve"> reconsideration period have </w:t>
      </w:r>
      <w:r w:rsidR="00BA483D">
        <w:t>both</w:t>
      </w:r>
      <w:r w:rsidR="00F940CC">
        <w:t xml:space="preserve"> expired without any notification from Range Fuels</w:t>
      </w:r>
      <w:r w:rsidR="00EB7E50">
        <w:t xml:space="preserve">, </w:t>
      </w:r>
      <w:r w:rsidR="003548D0">
        <w:t xml:space="preserve">we conclude </w:t>
      </w:r>
      <w:r w:rsidR="00EB7E50">
        <w:t xml:space="preserve">the license for Station WQNA272 </w:t>
      </w:r>
      <w:r w:rsidR="00F940CC">
        <w:t>automatically canceled</w:t>
      </w:r>
      <w:r w:rsidR="00EB7E50">
        <w:t xml:space="preserve"> on</w:t>
      </w:r>
      <w:r w:rsidR="00F940CC">
        <w:t xml:space="preserve"> its construction deadline,</w:t>
      </w:r>
      <w:r w:rsidR="00EB7E50">
        <w:t xml:space="preserve"> November 22, 2011.</w:t>
      </w:r>
    </w:p>
    <w:p w:rsidR="0026036D" w:rsidRDefault="00D10B5E" w:rsidP="008F1E98">
      <w:pPr>
        <w:pStyle w:val="ParaNum"/>
        <w:widowControl/>
        <w:jc w:val="left"/>
      </w:pPr>
      <w:r>
        <w:t>Finally</w:t>
      </w:r>
      <w:r w:rsidR="00E970C2">
        <w:t xml:space="preserve">, </w:t>
      </w:r>
      <w:r w:rsidR="008057BB">
        <w:t>w</w:t>
      </w:r>
      <w:r w:rsidR="008057BB" w:rsidRPr="008057BB">
        <w:t xml:space="preserve">hile </w:t>
      </w:r>
      <w:r w:rsidR="008057BB">
        <w:t>it</w:t>
      </w:r>
      <w:r w:rsidR="008057BB" w:rsidRPr="008057BB">
        <w:t xml:space="preserve"> </w:t>
      </w:r>
      <w:r w:rsidR="00667F1F">
        <w:t>submitted</w:t>
      </w:r>
      <w:r w:rsidR="008057BB" w:rsidRPr="008057BB">
        <w:t xml:space="preserve"> its petition within the reconsideration period, </w:t>
      </w:r>
      <w:r>
        <w:t xml:space="preserve">we conclude that </w:t>
      </w:r>
      <w:r w:rsidR="00FF2FA9" w:rsidRPr="00FF2FA9">
        <w:t xml:space="preserve">Freedom Pines lacks standing to file a petition seeking reconsideration of </w:t>
      </w:r>
      <w:r w:rsidR="00C173B3">
        <w:t xml:space="preserve">the action </w:t>
      </w:r>
      <w:r w:rsidR="00E970C2">
        <w:t xml:space="preserve">taken that </w:t>
      </w:r>
      <w:r w:rsidR="00FF2FA9" w:rsidRPr="00FF2FA9">
        <w:t>plac</w:t>
      </w:r>
      <w:r w:rsidR="00E970C2">
        <w:t>ed</w:t>
      </w:r>
      <w:r w:rsidR="00FF2FA9" w:rsidRPr="00FF2FA9">
        <w:t xml:space="preserve"> the license </w:t>
      </w:r>
      <w:r w:rsidR="004E0265">
        <w:t xml:space="preserve">for Station WQNA272 </w:t>
      </w:r>
      <w:r w:rsidR="00FF2FA9" w:rsidRPr="00FF2FA9">
        <w:t xml:space="preserve">in termination pending status.  </w:t>
      </w:r>
      <w:r w:rsidR="001C38A0">
        <w:t>Section 405 of the Act,</w:t>
      </w:r>
      <w:r w:rsidR="003B0FA8">
        <w:rPr>
          <w:rStyle w:val="FootnoteReference"/>
        </w:rPr>
        <w:footnoteReference w:id="20"/>
      </w:r>
      <w:r w:rsidR="001C38A0">
        <w:t xml:space="preserve"> implemented by Section 1.106(b)(1) of the Commission’s rules,</w:t>
      </w:r>
      <w:r w:rsidR="003B0FA8">
        <w:rPr>
          <w:rStyle w:val="FootnoteReference"/>
        </w:rPr>
        <w:footnoteReference w:id="21"/>
      </w:r>
      <w:r w:rsidR="001C38A0">
        <w:t xml:space="preserve"> requires that a person seeking reconsideration have participated as a “party” during the previous stages of the proceeding.  </w:t>
      </w:r>
      <w:r w:rsidR="008057BB" w:rsidRPr="008057BB">
        <w:t xml:space="preserve">In this case, </w:t>
      </w:r>
      <w:r w:rsidR="00F25BCF">
        <w:t xml:space="preserve">we find that </w:t>
      </w:r>
      <w:r w:rsidR="00F25BCF" w:rsidRPr="00F25BCF">
        <w:t>Freedom Pines is not a party to this proceeding.</w:t>
      </w:r>
      <w:r w:rsidR="00F25BCF">
        <w:t xml:space="preserve">  In particular, </w:t>
      </w:r>
      <w:r w:rsidR="008057BB" w:rsidRPr="008057BB">
        <w:t>Freedom Pines is not the licensee of Station WQNA272, does not claim to represent Range Fuels, and in fact filed the petition on its own behalf.</w:t>
      </w:r>
      <w:r w:rsidR="009E7D44">
        <w:rPr>
          <w:rStyle w:val="FootnoteReference"/>
        </w:rPr>
        <w:footnoteReference w:id="22"/>
      </w:r>
    </w:p>
    <w:p w:rsidR="00635FEA" w:rsidRDefault="001C38A0" w:rsidP="008F1E98">
      <w:pPr>
        <w:pStyle w:val="ParaNum"/>
        <w:widowControl/>
        <w:jc w:val="left"/>
      </w:pPr>
      <w:r>
        <w:t xml:space="preserve">If a petition for reconsideration is not filed by a party to the proceeding, </w:t>
      </w:r>
      <w:r w:rsidR="00380AE8">
        <w:t>the petitioner</w:t>
      </w:r>
      <w:r>
        <w:t xml:space="preserve"> must </w:t>
      </w:r>
      <w:r w:rsidR="0026036D">
        <w:t>state with particularity the manner in which</w:t>
      </w:r>
      <w:r>
        <w:t xml:space="preserve"> it is “aggrieved’ or “adversely affected” by the action taken.</w:t>
      </w:r>
      <w:r w:rsidR="00D10B5E">
        <w:rPr>
          <w:rStyle w:val="FootnoteReference"/>
        </w:rPr>
        <w:footnoteReference w:id="23"/>
      </w:r>
      <w:r>
        <w:t xml:space="preserve">  </w:t>
      </w:r>
      <w:r w:rsidR="0026036D">
        <w:t xml:space="preserve">Here, Freedom Pines alleges no specific injury in fact to itself.  </w:t>
      </w:r>
      <w:r w:rsidR="00C5012B">
        <w:t>While</w:t>
      </w:r>
      <w:r w:rsidR="0026036D">
        <w:t xml:space="preserve"> Freedom Pines </w:t>
      </w:r>
      <w:r w:rsidR="00C5012B">
        <w:t>broadly</w:t>
      </w:r>
      <w:r w:rsidR="00E26811">
        <w:t xml:space="preserve"> </w:t>
      </w:r>
      <w:r w:rsidR="0026036D">
        <w:t xml:space="preserve">asserts in its petition that it acquired the assets associated with the Soperton manufacturing site from Range Fuels, </w:t>
      </w:r>
      <w:r w:rsidR="00BA483D">
        <w:t>the license for Station WQNA272 has not been properly transferred or assigned to Freedom Pines</w:t>
      </w:r>
      <w:r w:rsidR="0026036D">
        <w:t>.  T</w:t>
      </w:r>
      <w:r w:rsidR="00BA483D">
        <w:t>he petitioner</w:t>
      </w:r>
      <w:r w:rsidR="00E970C2">
        <w:t xml:space="preserve"> </w:t>
      </w:r>
      <w:r w:rsidR="0026036D">
        <w:t xml:space="preserve">therefore </w:t>
      </w:r>
      <w:r w:rsidR="00E970C2">
        <w:t>holds no inte</w:t>
      </w:r>
      <w:r w:rsidR="00612A74">
        <w:t>rest in the license</w:t>
      </w:r>
      <w:r w:rsidR="00D10B5E">
        <w:t xml:space="preserve"> for Station WQNA272</w:t>
      </w:r>
      <w:r w:rsidR="008A6A07">
        <w:t xml:space="preserve"> and</w:t>
      </w:r>
      <w:r w:rsidR="00612A74">
        <w:t xml:space="preserve"> </w:t>
      </w:r>
      <w:r w:rsidR="00E970C2">
        <w:t>allege</w:t>
      </w:r>
      <w:r w:rsidR="008A6A07">
        <w:t>s no</w:t>
      </w:r>
      <w:r w:rsidR="00E970C2">
        <w:t xml:space="preserve"> </w:t>
      </w:r>
      <w:r w:rsidR="0026036D">
        <w:t>personal</w:t>
      </w:r>
      <w:r w:rsidR="00E970C2">
        <w:t xml:space="preserve"> injury </w:t>
      </w:r>
      <w:r w:rsidR="008A6A07">
        <w:t xml:space="preserve">in fact to itself </w:t>
      </w:r>
      <w:r w:rsidR="0026036D">
        <w:t>that is fairly traceable to the placement of the license into termination pending status</w:t>
      </w:r>
      <w:r w:rsidR="00E970C2">
        <w:t xml:space="preserve">.  </w:t>
      </w:r>
      <w:r w:rsidR="0026036D">
        <w:t>Range Fuels</w:t>
      </w:r>
      <w:r w:rsidR="00A74B36">
        <w:t>, on the other hand,</w:t>
      </w:r>
      <w:r w:rsidR="0026036D">
        <w:t xml:space="preserve"> would have had standing to file a petition because any </w:t>
      </w:r>
      <w:r w:rsidR="00E26811">
        <w:t xml:space="preserve">resulting </w:t>
      </w:r>
      <w:r w:rsidR="0026036D">
        <w:t>injury would have been to Range Fuels as the station licensee.</w:t>
      </w:r>
    </w:p>
    <w:p w:rsidR="00AA0591" w:rsidRDefault="00A622AF" w:rsidP="008F1E98">
      <w:pPr>
        <w:pStyle w:val="ParaNum"/>
        <w:widowControl/>
        <w:jc w:val="left"/>
      </w:pPr>
      <w:r>
        <w:t xml:space="preserve">Moreover, even if Freedom Pines held an interest in the license for Station WQNA272, we would dismiss the petition because it does not provide any construction information.  </w:t>
      </w:r>
      <w:r w:rsidR="00F25BCF">
        <w:t>As already discussed, t</w:t>
      </w:r>
      <w:r w:rsidR="006D494E">
        <w:t xml:space="preserve">he </w:t>
      </w:r>
      <w:r w:rsidR="00A74B36">
        <w:t xml:space="preserve">Commission’s </w:t>
      </w:r>
      <w:r w:rsidR="006D494E">
        <w:t xml:space="preserve">Auto-Term process requires the licensee to provide in its petition information sufficient to determine the </w:t>
      </w:r>
      <w:r w:rsidR="00A74B36">
        <w:t>license</w:t>
      </w:r>
      <w:r w:rsidR="006D494E">
        <w:t xml:space="preserve"> was constructed in a timely manner, including the actual construction date of the </w:t>
      </w:r>
      <w:r w:rsidR="00A74B36">
        <w:t>station</w:t>
      </w:r>
      <w:r w:rsidR="006D494E">
        <w:t xml:space="preserve">.  </w:t>
      </w:r>
      <w:r>
        <w:t xml:space="preserve">Freedom Pines states </w:t>
      </w:r>
      <w:r w:rsidR="006D494E">
        <w:t xml:space="preserve">in its petition </w:t>
      </w:r>
      <w:r w:rsidR="00E26811">
        <w:t xml:space="preserve">only </w:t>
      </w:r>
      <w:r>
        <w:t>that “[n]o new construction or change of use is associated with transfer of the license to Freedom Pines.”</w:t>
      </w:r>
      <w:r>
        <w:rPr>
          <w:rStyle w:val="FootnoteReference"/>
        </w:rPr>
        <w:footnoteReference w:id="24"/>
      </w:r>
      <w:r>
        <w:t xml:space="preserve">  Because Freedom Pines </w:t>
      </w:r>
      <w:r w:rsidR="008A6A07">
        <w:t xml:space="preserve">holds no interest in the license for </w:t>
      </w:r>
      <w:r>
        <w:t>Station WQNA272</w:t>
      </w:r>
      <w:r w:rsidR="008A6A07">
        <w:t xml:space="preserve"> and has not demonstrated any direct injury</w:t>
      </w:r>
      <w:r>
        <w:t>, we dismis</w:t>
      </w:r>
      <w:r w:rsidR="00BF2566">
        <w:t>s</w:t>
      </w:r>
      <w:r>
        <w:t xml:space="preserve"> the petition for petitioner’s lack of standing.  In doing so, we adhere to procedural rules that conserve Commission resources by limiting reconsideration petitions to parties, and matters, that </w:t>
      </w:r>
      <w:r w:rsidR="006876AB">
        <w:t xml:space="preserve">are </w:t>
      </w:r>
      <w:r>
        <w:t xml:space="preserve">properly before the Commission.  </w:t>
      </w:r>
      <w:r w:rsidR="00AA0591">
        <w:t>If Freedom Pines wishes to obtain a valid authorization</w:t>
      </w:r>
      <w:r w:rsidR="00E26811">
        <w:t xml:space="preserve"> to replace the license for Station WQNA272</w:t>
      </w:r>
      <w:r w:rsidR="00AA0591">
        <w:t xml:space="preserve">, it must file a new, properly coordinated application.  If Freedom Pines </w:t>
      </w:r>
      <w:r w:rsidR="007E7FDB">
        <w:t>wishes</w:t>
      </w:r>
      <w:r w:rsidR="00AA0591">
        <w:t xml:space="preserve"> to operat</w:t>
      </w:r>
      <w:r w:rsidR="00CD2AE4">
        <w:t>e</w:t>
      </w:r>
      <w:r w:rsidR="00AA0591">
        <w:t xml:space="preserve"> </w:t>
      </w:r>
      <w:r w:rsidR="00E26811">
        <w:t>on existing</w:t>
      </w:r>
      <w:r w:rsidR="00AA0591">
        <w:t xml:space="preserve"> facilit</w:t>
      </w:r>
      <w:r w:rsidR="00E26811">
        <w:t>ies</w:t>
      </w:r>
      <w:r w:rsidR="00AA0591">
        <w:t xml:space="preserve"> until it receives a new authorization, it must </w:t>
      </w:r>
      <w:r w:rsidR="00C5012B">
        <w:t xml:space="preserve">immediately </w:t>
      </w:r>
      <w:r w:rsidR="00AA0591">
        <w:t xml:space="preserve">obtain </w:t>
      </w:r>
      <w:r w:rsidR="007E7FDB">
        <w:t>special temporary authority</w:t>
      </w:r>
      <w:r w:rsidR="00AA0591">
        <w:t xml:space="preserve"> to do so.</w:t>
      </w:r>
      <w:r w:rsidR="00AA0591">
        <w:rPr>
          <w:rStyle w:val="FootnoteReference"/>
        </w:rPr>
        <w:footnoteReference w:id="25"/>
      </w:r>
    </w:p>
    <w:p w:rsidR="00A622AF" w:rsidRDefault="00A622AF" w:rsidP="00A622AF">
      <w:pPr>
        <w:pStyle w:val="Heading1"/>
      </w:pPr>
      <w:r>
        <w:t>ordering clauses</w:t>
      </w:r>
    </w:p>
    <w:p w:rsidR="00920998" w:rsidRPr="00F270A1" w:rsidRDefault="00920998" w:rsidP="00920998">
      <w:pPr>
        <w:spacing w:after="120"/>
        <w:ind w:firstLine="720"/>
        <w:rPr>
          <w:szCs w:val="22"/>
        </w:rPr>
      </w:pPr>
      <w:r w:rsidRPr="001D4AD3">
        <w:rPr>
          <w:szCs w:val="22"/>
        </w:rPr>
        <w:t xml:space="preserve">Accordingly, IT IS ORDERED that, pursuant to </w:t>
      </w:r>
      <w:r w:rsidRPr="00F270A1">
        <w:rPr>
          <w:szCs w:val="22"/>
        </w:rPr>
        <w:t xml:space="preserve">Sections 4(i), 303(r), ad 405 of the Communications Act, as amended, 47 U.S.C. §§ 154(i), 303(r), 405, and Sections 0.131, 0.331, </w:t>
      </w:r>
      <w:r w:rsidR="00D53DB7">
        <w:rPr>
          <w:szCs w:val="22"/>
        </w:rPr>
        <w:t xml:space="preserve">and </w:t>
      </w:r>
      <w:r>
        <w:rPr>
          <w:szCs w:val="22"/>
        </w:rPr>
        <w:t>1</w:t>
      </w:r>
      <w:r w:rsidRPr="00F270A1">
        <w:rPr>
          <w:szCs w:val="22"/>
        </w:rPr>
        <w:t>.106</w:t>
      </w:r>
      <w:r w:rsidR="00D53DB7">
        <w:rPr>
          <w:szCs w:val="22"/>
        </w:rPr>
        <w:t xml:space="preserve"> </w:t>
      </w:r>
      <w:r w:rsidRPr="00F270A1">
        <w:rPr>
          <w:szCs w:val="22"/>
        </w:rPr>
        <w:t xml:space="preserve">of the Commission’s rules, 47 C.F.R. §§ 0.131, 0.331, 1.106, the petition for reconsideration filed on </w:t>
      </w:r>
      <w:r>
        <w:rPr>
          <w:szCs w:val="22"/>
        </w:rPr>
        <w:t>January 17, 2012</w:t>
      </w:r>
      <w:r w:rsidRPr="00F270A1">
        <w:rPr>
          <w:szCs w:val="22"/>
        </w:rPr>
        <w:t xml:space="preserve">, by </w:t>
      </w:r>
      <w:r>
        <w:t xml:space="preserve">LanzaTech Freedom Pines Biorefinery LLC </w:t>
      </w:r>
      <w:r w:rsidRPr="00F270A1">
        <w:rPr>
          <w:szCs w:val="22"/>
        </w:rPr>
        <w:t xml:space="preserve">in association with </w:t>
      </w:r>
      <w:r>
        <w:rPr>
          <w:szCs w:val="22"/>
        </w:rPr>
        <w:t>the license for Station WQNA272 IS DISMI</w:t>
      </w:r>
      <w:r w:rsidR="00D53DB7">
        <w:rPr>
          <w:szCs w:val="22"/>
        </w:rPr>
        <w:t>SSED</w:t>
      </w:r>
      <w:r>
        <w:rPr>
          <w:szCs w:val="22"/>
        </w:rPr>
        <w:t>.</w:t>
      </w:r>
    </w:p>
    <w:p w:rsidR="00920998" w:rsidRDefault="00920998" w:rsidP="00920998">
      <w:pPr>
        <w:spacing w:after="120"/>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920998" w:rsidRDefault="00920998" w:rsidP="00920998">
      <w:pPr>
        <w:rPr>
          <w:szCs w:val="22"/>
        </w:rPr>
      </w:pPr>
    </w:p>
    <w:p w:rsidR="00920998" w:rsidRDefault="00920998" w:rsidP="00920998">
      <w:pPr>
        <w:rPr>
          <w:szCs w:val="22"/>
        </w:rPr>
      </w:pPr>
    </w:p>
    <w:p w:rsidR="00920998" w:rsidRDefault="00920998" w:rsidP="00920998">
      <w:pPr>
        <w:rPr>
          <w:szCs w:val="22"/>
        </w:rPr>
      </w:pPr>
      <w:r>
        <w:rPr>
          <w:szCs w:val="22"/>
        </w:rPr>
        <w:tab/>
      </w:r>
      <w:r>
        <w:rPr>
          <w:szCs w:val="22"/>
        </w:rPr>
        <w:tab/>
      </w:r>
      <w:r>
        <w:rPr>
          <w:szCs w:val="22"/>
        </w:rPr>
        <w:tab/>
      </w:r>
      <w:r>
        <w:rPr>
          <w:szCs w:val="22"/>
        </w:rPr>
        <w:tab/>
      </w:r>
      <w:r>
        <w:rPr>
          <w:szCs w:val="22"/>
        </w:rPr>
        <w:tab/>
      </w:r>
      <w:r>
        <w:rPr>
          <w:szCs w:val="22"/>
        </w:rPr>
        <w:tab/>
        <w:t>Cyndi Thomas</w:t>
      </w:r>
    </w:p>
    <w:p w:rsidR="00920998" w:rsidRDefault="00920998" w:rsidP="00920998">
      <w:pPr>
        <w:rPr>
          <w:szCs w:val="22"/>
        </w:rPr>
      </w:pPr>
      <w:r>
        <w:rPr>
          <w:szCs w:val="22"/>
        </w:rPr>
        <w:tab/>
      </w:r>
      <w:r>
        <w:rPr>
          <w:szCs w:val="22"/>
        </w:rPr>
        <w:tab/>
      </w:r>
      <w:r>
        <w:rPr>
          <w:szCs w:val="22"/>
        </w:rPr>
        <w:tab/>
      </w:r>
      <w:r>
        <w:rPr>
          <w:szCs w:val="22"/>
        </w:rPr>
        <w:tab/>
      </w:r>
      <w:r>
        <w:rPr>
          <w:szCs w:val="22"/>
        </w:rPr>
        <w:tab/>
      </w:r>
      <w:r>
        <w:rPr>
          <w:szCs w:val="22"/>
        </w:rPr>
        <w:tab/>
        <w:t>Assistant Chief, Mobility Division</w:t>
      </w:r>
    </w:p>
    <w:p w:rsidR="00A622AF" w:rsidRPr="00920998" w:rsidRDefault="00920998" w:rsidP="00920998">
      <w:pPr>
        <w:rPr>
          <w:szCs w:val="22"/>
        </w:rPr>
      </w:pPr>
      <w:r>
        <w:rPr>
          <w:szCs w:val="22"/>
        </w:rPr>
        <w:tab/>
      </w:r>
      <w:r>
        <w:rPr>
          <w:szCs w:val="22"/>
        </w:rPr>
        <w:tab/>
      </w:r>
      <w:r>
        <w:rPr>
          <w:szCs w:val="22"/>
        </w:rPr>
        <w:tab/>
      </w:r>
      <w:r>
        <w:rPr>
          <w:szCs w:val="22"/>
        </w:rPr>
        <w:tab/>
      </w:r>
      <w:r>
        <w:rPr>
          <w:szCs w:val="22"/>
        </w:rPr>
        <w:tab/>
      </w:r>
      <w:r>
        <w:rPr>
          <w:szCs w:val="22"/>
        </w:rPr>
        <w:tab/>
        <w:t>Wireless Telecommunications Bureau</w:t>
      </w:r>
    </w:p>
    <w:sectPr w:rsidR="00A622AF" w:rsidRPr="009209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11" w:rsidRDefault="00EB7411">
      <w:r>
        <w:separator/>
      </w:r>
    </w:p>
  </w:endnote>
  <w:endnote w:type="continuationSeparator" w:id="0">
    <w:p w:rsidR="00EB7411" w:rsidRDefault="00E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E5" w:rsidRDefault="00F1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35" w:rsidRDefault="007D4835">
    <w:pPr>
      <w:pStyle w:val="Footer"/>
      <w:jc w:val="center"/>
    </w:pPr>
    <w:r>
      <w:rPr>
        <w:rStyle w:val="PageNumber"/>
      </w:rPr>
      <w:fldChar w:fldCharType="begin"/>
    </w:r>
    <w:r>
      <w:rPr>
        <w:rStyle w:val="PageNumber"/>
      </w:rPr>
      <w:instrText xml:space="preserve"> PAGE </w:instrText>
    </w:r>
    <w:r>
      <w:rPr>
        <w:rStyle w:val="PageNumber"/>
      </w:rPr>
      <w:fldChar w:fldCharType="separate"/>
    </w:r>
    <w:r w:rsidR="00F06EF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E5" w:rsidRDefault="00F1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11" w:rsidRDefault="00EB7411">
      <w:pPr>
        <w:rPr>
          <w:sz w:val="20"/>
        </w:rPr>
      </w:pPr>
      <w:r>
        <w:rPr>
          <w:sz w:val="20"/>
        </w:rPr>
        <w:separator/>
      </w:r>
    </w:p>
  </w:footnote>
  <w:footnote w:type="continuationSeparator" w:id="0">
    <w:p w:rsidR="00EB7411" w:rsidRDefault="00EB7411">
      <w:pPr>
        <w:rPr>
          <w:sz w:val="20"/>
        </w:rPr>
      </w:pPr>
      <w:r>
        <w:rPr>
          <w:sz w:val="20"/>
        </w:rPr>
        <w:separator/>
      </w:r>
    </w:p>
    <w:p w:rsidR="00EB7411" w:rsidRDefault="00EB7411">
      <w:pPr>
        <w:rPr>
          <w:sz w:val="20"/>
        </w:rPr>
      </w:pPr>
      <w:r>
        <w:rPr>
          <w:sz w:val="20"/>
        </w:rPr>
        <w:t>(...continued from previous page)</w:t>
      </w:r>
    </w:p>
  </w:footnote>
  <w:footnote w:type="continuationNotice" w:id="1">
    <w:p w:rsidR="00EB7411" w:rsidRDefault="00EB7411">
      <w:pPr>
        <w:jc w:val="right"/>
        <w:rPr>
          <w:sz w:val="20"/>
        </w:rPr>
      </w:pPr>
      <w:r>
        <w:rPr>
          <w:sz w:val="20"/>
        </w:rPr>
        <w:t>(continued....)</w:t>
      </w:r>
    </w:p>
  </w:footnote>
  <w:footnote w:id="2">
    <w:p w:rsidR="007D4835" w:rsidRDefault="007D4835" w:rsidP="001864E6">
      <w:pPr>
        <w:pStyle w:val="FootnoteText"/>
        <w:jc w:val="left"/>
      </w:pPr>
      <w:r>
        <w:rPr>
          <w:rStyle w:val="FootnoteReference"/>
        </w:rPr>
        <w:footnoteRef/>
      </w:r>
      <w:r>
        <w:t xml:space="preserve"> ULS Call Sign WQNA272, Att. “Letter from Laurel Harmon, Vice President, Government Relations – LanzaTech, On Behalf of LanzaTech Freedom Pines Biorefinery LLC to FCC, Wireless Telecommunications Bureau dated January 11, 2012 (filed Jan. 17, 2012) (Petition).</w:t>
      </w:r>
    </w:p>
  </w:footnote>
  <w:footnote w:id="3">
    <w:p w:rsidR="007D4835" w:rsidRDefault="007D4835" w:rsidP="001864E6">
      <w:pPr>
        <w:pStyle w:val="FootnoteText"/>
        <w:jc w:val="left"/>
      </w:pPr>
      <w:r>
        <w:rPr>
          <w:rStyle w:val="FootnoteReference"/>
        </w:rPr>
        <w:footnoteRef/>
      </w:r>
      <w:r>
        <w:t xml:space="preserve"> FCC File No. 0004424785, filed by Range Fuels (Oct. 18, 2010).  </w:t>
      </w:r>
      <w:r w:rsidRPr="00D92629">
        <w:t xml:space="preserve">In its application for the license, Range Fuels stated that it manufactures bio-fuels, and that it would use the station to “coordinate operations and personnel.”  </w:t>
      </w:r>
      <w:r w:rsidRPr="00D92629">
        <w:rPr>
          <w:i/>
        </w:rPr>
        <w:t>Id</w:t>
      </w:r>
      <w:r w:rsidRPr="00D92629">
        <w:t>.</w:t>
      </w:r>
    </w:p>
  </w:footnote>
  <w:footnote w:id="4">
    <w:p w:rsidR="007D4835" w:rsidRDefault="007D4835" w:rsidP="001864E6">
      <w:pPr>
        <w:pStyle w:val="FootnoteText"/>
        <w:jc w:val="left"/>
      </w:pPr>
      <w:r>
        <w:rPr>
          <w:rStyle w:val="FootnoteReference"/>
        </w:rPr>
        <w:footnoteRef/>
      </w:r>
      <w:r>
        <w:t xml:space="preserve"> </w:t>
      </w:r>
      <w:r w:rsidRPr="002E3AE4">
        <w:t>47 C.F.R. § 90.155(a)</w:t>
      </w:r>
      <w:r>
        <w:t xml:space="preserve">; </w:t>
      </w:r>
      <w:r w:rsidRPr="00635B9F">
        <w:rPr>
          <w:i/>
        </w:rPr>
        <w:t>see id</w:t>
      </w:r>
      <w:r>
        <w:t>. § 1.946(c) (providing that “[i]f a licensee fails to commence service or operations by the expiration of its construction period …, its authorization terminates automatically (in whole or in part as set forth in the service rules), without specific Commission action, on the date the construction … period expires”); § 1.955(a)(2) (providing that “[a]uthorizations automatically terminate (in whole or in part as set forth in the service rules), without specific Commission action, if the licensee fails to meet applicable construction or coverage requirements”).</w:t>
      </w:r>
    </w:p>
  </w:footnote>
  <w:footnote w:id="5">
    <w:p w:rsidR="007D4835" w:rsidRDefault="007D4835" w:rsidP="001864E6">
      <w:pPr>
        <w:pStyle w:val="FootnoteText"/>
        <w:jc w:val="left"/>
      </w:pPr>
      <w:r>
        <w:rPr>
          <w:rStyle w:val="FootnoteReference"/>
        </w:rPr>
        <w:footnoteRef/>
      </w:r>
      <w:r>
        <w:t xml:space="preserve"> </w:t>
      </w:r>
      <w:r w:rsidRPr="00C97597">
        <w:rPr>
          <w:i/>
        </w:rPr>
        <w:t>See id</w:t>
      </w:r>
      <w:r>
        <w:t>. § 1.946(d) (providing that “[a] licensee who commences service or operation within the construction period</w:t>
      </w:r>
      <w:r w:rsidR="001864E6">
        <w:t> </w:t>
      </w:r>
      <w:r>
        <w:t>… must notify the Commission by filing FCC Form 601 [and] [t]he notification must be filed within 15 days of the expiration of the applicable construction or coverage period”).</w:t>
      </w:r>
    </w:p>
  </w:footnote>
  <w:footnote w:id="6">
    <w:p w:rsidR="007D4835" w:rsidRDefault="007D4835" w:rsidP="001864E6">
      <w:pPr>
        <w:pStyle w:val="FootnoteText"/>
        <w:jc w:val="left"/>
      </w:pPr>
      <w:r>
        <w:rPr>
          <w:rStyle w:val="FootnoteReference"/>
        </w:rPr>
        <w:footnoteRef/>
      </w:r>
      <w:r>
        <w:t xml:space="preserve"> </w:t>
      </w:r>
      <w:r w:rsidRPr="00822750">
        <w:rPr>
          <w:i/>
        </w:rPr>
        <w:t>Construction/Coverage Deadline Reminder Notice</w:t>
      </w:r>
      <w:r>
        <w:t>, ULS Reference No. 5206878 (Aug. 23, 2011).  Two letters were issued.  One was addressed to Range Fuels, 535 Commerce Drive, Soperton, Georgia 30457, and the other to B.J. Manley, C.S.S.I. Sales, 606 Kellam Road, Dublin, Georgia 31040.</w:t>
      </w:r>
    </w:p>
  </w:footnote>
  <w:footnote w:id="7">
    <w:p w:rsidR="007D4835" w:rsidRDefault="007D4835" w:rsidP="001864E6">
      <w:pPr>
        <w:pStyle w:val="FootnoteText"/>
        <w:jc w:val="left"/>
      </w:pPr>
      <w:r>
        <w:rPr>
          <w:rStyle w:val="FootnoteReference"/>
        </w:rPr>
        <w:footnoteRef/>
      </w:r>
      <w:r>
        <w:t xml:space="preserve"> </w:t>
      </w:r>
      <w:r w:rsidRPr="00C173B3">
        <w:rPr>
          <w:i/>
        </w:rPr>
        <w:t>Id</w:t>
      </w:r>
      <w:r>
        <w:t>.</w:t>
      </w:r>
    </w:p>
  </w:footnote>
  <w:footnote w:id="8">
    <w:p w:rsidR="007D4835" w:rsidRDefault="007D4835" w:rsidP="001864E6">
      <w:pPr>
        <w:pStyle w:val="FootnoteText"/>
        <w:jc w:val="left"/>
      </w:pPr>
      <w:r>
        <w:rPr>
          <w:rStyle w:val="FootnoteReference"/>
        </w:rPr>
        <w:footnoteRef/>
      </w:r>
      <w:r>
        <w:t xml:space="preserve"> </w:t>
      </w:r>
      <w:r w:rsidRPr="008347C2">
        <w:rPr>
          <w:i/>
        </w:rPr>
        <w:t>See</w:t>
      </w:r>
      <w:r>
        <w:t xml:space="preserve"> </w:t>
      </w:r>
      <w:r w:rsidR="00B82297" w:rsidRPr="00B82297">
        <w:rPr>
          <w:i/>
        </w:rPr>
        <w:t>supra</w:t>
      </w:r>
      <w:r w:rsidR="00B82297" w:rsidRPr="00B82297">
        <w:t xml:space="preserve"> </w:t>
      </w:r>
      <w:r>
        <w:t>note 3</w:t>
      </w:r>
      <w:r w:rsidR="00B82297">
        <w:t xml:space="preserve"> and accompanying text</w:t>
      </w:r>
      <w:r>
        <w:t>.</w:t>
      </w:r>
    </w:p>
  </w:footnote>
  <w:footnote w:id="9">
    <w:p w:rsidR="007D4835" w:rsidRPr="00035936" w:rsidRDefault="007D4835" w:rsidP="001864E6">
      <w:pPr>
        <w:pStyle w:val="FootnoteText"/>
        <w:jc w:val="left"/>
      </w:pPr>
      <w:r>
        <w:rPr>
          <w:rStyle w:val="FootnoteReference"/>
        </w:rPr>
        <w:footnoteRef/>
      </w:r>
      <w:r>
        <w:t xml:space="preserve"> </w:t>
      </w:r>
      <w:r w:rsidR="0017764D">
        <w:t xml:space="preserve">More specifically, </w:t>
      </w:r>
      <w:r w:rsidRPr="00035936">
        <w:t xml:space="preserve">Auto-Term identifies licenses, license locations, and frequencies subject to construction or coverage requirements for which a construction notification or a request for an extension of time to meet the requirements has not been filed by the applicable deadline.  Absent a timely filed notification or extension request, an authorization is presumed to have not been constructed, or the coverage requirement to have not been met.  In these instances, ULS places the license, location, or frequency in termination pending status, generates a weekly public notice listing the authorizations that entered termination pending status for that week, and generates an automated letter to notify the licensee that its authorization is in termination pending status.  If within 30 days after the public notice is released the licensee files a petition for reconsideration with information sufficient to show that it in fact met its construction or coverage requirement in a timely manner, the petition will be granted and the status of the authorization will be changed in ULS to “active,” as long as the authorization is otherwise in compliance with Commission rules.  If, however, by the end of that 30-day period the licensee does not rebut the presumption that it did not timely meet its construction or coverage requirement, ULS will change the status of the license, location, or frequency to “terminated,” effective the date of the construction or coverage deadline.  Wireless Telecommunications Bureau Announces Deployment Of “Auto-Term,” The Automated Feature In Its Universal Licensing System That Identifies Unconstructed Stations Resulting in Automatic Termination of Licenses, </w:t>
      </w:r>
      <w:r w:rsidRPr="00035936">
        <w:rPr>
          <w:i/>
        </w:rPr>
        <w:t>Public Notice</w:t>
      </w:r>
      <w:r w:rsidRPr="00035936">
        <w:t>, 21</w:t>
      </w:r>
      <w:r>
        <w:t> </w:t>
      </w:r>
      <w:r w:rsidRPr="00035936">
        <w:t>FCC Rcd 163, 163</w:t>
      </w:r>
      <w:r>
        <w:t>-64</w:t>
      </w:r>
      <w:r w:rsidRPr="00035936">
        <w:t xml:space="preserve"> (WTB Jan. 23, 2006).</w:t>
      </w:r>
    </w:p>
  </w:footnote>
  <w:footnote w:id="10">
    <w:p w:rsidR="007D4835" w:rsidRPr="004D66D8" w:rsidRDefault="007D4835" w:rsidP="001864E6">
      <w:pPr>
        <w:pStyle w:val="FootnoteText"/>
        <w:jc w:val="left"/>
      </w:pPr>
      <w:r>
        <w:rPr>
          <w:rStyle w:val="FootnoteReference"/>
        </w:rPr>
        <w:footnoteRef/>
      </w:r>
      <w:r>
        <w:t xml:space="preserve"> </w:t>
      </w:r>
      <w:r w:rsidRPr="004D66D8">
        <w:rPr>
          <w:i/>
        </w:rPr>
        <w:t>Construction/Coverage Deadline Notice of License Termination Pending Status</w:t>
      </w:r>
      <w:r w:rsidRPr="004D66D8">
        <w:t>, ULS Reference No. 5282785 (Dec.</w:t>
      </w:r>
      <w:r>
        <w:t> 28, 2011).  Again, t</w:t>
      </w:r>
      <w:r w:rsidRPr="004D66D8">
        <w:t>wo letters were issued.  One was addressed to Range Fuels, 535 Commerce Drive, Soperton, Georgia 30457, and the other to B.J. Manley, C.S.S.I. Sales, 606 Kellam Road, Dublin, Georgia 31040.</w:t>
      </w:r>
    </w:p>
  </w:footnote>
  <w:footnote w:id="11">
    <w:p w:rsidR="007D4835" w:rsidRDefault="007D4835" w:rsidP="001864E6">
      <w:pPr>
        <w:pStyle w:val="FootnoteText"/>
        <w:jc w:val="left"/>
      </w:pPr>
      <w:r>
        <w:rPr>
          <w:rStyle w:val="FootnoteReference"/>
        </w:rPr>
        <w:footnoteRef/>
      </w:r>
      <w:r>
        <w:t xml:space="preserve"> Wireless Telecommunications Bureau Site Based Licenses Termination Pending Public Notice, </w:t>
      </w:r>
      <w:r w:rsidRPr="001154DC">
        <w:rPr>
          <w:i/>
        </w:rPr>
        <w:t>Public Notice</w:t>
      </w:r>
      <w:r>
        <w:t>, Report No. 7414 at 2 (Dec. 28, 2011).</w:t>
      </w:r>
    </w:p>
  </w:footnote>
  <w:footnote w:id="12">
    <w:p w:rsidR="007D4835" w:rsidRDefault="007D4835" w:rsidP="001864E6">
      <w:pPr>
        <w:pStyle w:val="FootnoteText"/>
        <w:jc w:val="left"/>
      </w:pPr>
      <w:r>
        <w:rPr>
          <w:rStyle w:val="FootnoteReference"/>
        </w:rPr>
        <w:footnoteRef/>
      </w:r>
      <w:r>
        <w:t xml:space="preserve"> Petition at 1.</w:t>
      </w:r>
    </w:p>
  </w:footnote>
  <w:footnote w:id="13">
    <w:p w:rsidR="007D4835" w:rsidRDefault="007D4835" w:rsidP="001864E6">
      <w:pPr>
        <w:pStyle w:val="FootnoteText"/>
        <w:jc w:val="left"/>
      </w:pPr>
      <w:r>
        <w:rPr>
          <w:rStyle w:val="FootnoteReference"/>
        </w:rPr>
        <w:footnoteRef/>
      </w:r>
      <w:r>
        <w:t xml:space="preserve"> </w:t>
      </w:r>
      <w:r w:rsidRPr="00970555">
        <w:rPr>
          <w:i/>
        </w:rPr>
        <w:t>Id</w:t>
      </w:r>
      <w:r>
        <w:t>.</w:t>
      </w:r>
    </w:p>
  </w:footnote>
  <w:footnote w:id="14">
    <w:p w:rsidR="007D4835" w:rsidRDefault="007D4835" w:rsidP="001864E6">
      <w:pPr>
        <w:pStyle w:val="FootnoteText"/>
        <w:jc w:val="left"/>
      </w:pPr>
      <w:r>
        <w:rPr>
          <w:rStyle w:val="FootnoteReference"/>
        </w:rPr>
        <w:footnoteRef/>
      </w:r>
      <w:r>
        <w:t xml:space="preserve"> 47 U.S.C. § 310(d).  Section 310(d) provides that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  </w:t>
      </w:r>
      <w:r w:rsidRPr="006A78C2">
        <w:rPr>
          <w:i/>
        </w:rPr>
        <w:t>Id</w:t>
      </w:r>
      <w:r>
        <w:t>.</w:t>
      </w:r>
    </w:p>
  </w:footnote>
  <w:footnote w:id="15">
    <w:p w:rsidR="007D4835" w:rsidRDefault="007D4835" w:rsidP="001864E6">
      <w:pPr>
        <w:pStyle w:val="FootnoteText"/>
        <w:jc w:val="left"/>
      </w:pPr>
      <w:r>
        <w:rPr>
          <w:rStyle w:val="FootnoteReference"/>
        </w:rPr>
        <w:footnoteRef/>
      </w:r>
      <w:r>
        <w:t xml:space="preserve"> </w:t>
      </w:r>
      <w:r w:rsidRPr="00BE01BE">
        <w:t>47</w:t>
      </w:r>
      <w:r>
        <w:t xml:space="preserve"> C.F.R. § 1.948.  </w:t>
      </w:r>
      <w:r w:rsidRPr="00BE01BE">
        <w:t xml:space="preserve">Section 1.948(a) provides that “authorizations in the Wireless Radio Services may be assigned by the licensee to another party, …, or the control of a licensee holding such authorizations may be transferred, only upon application to and approval by the Commission.”  </w:t>
      </w:r>
      <w:r w:rsidRPr="00BE01BE">
        <w:rPr>
          <w:i/>
        </w:rPr>
        <w:t>Id</w:t>
      </w:r>
      <w:r>
        <w:t>. § 1.948(a).  O</w:t>
      </w:r>
      <w:r w:rsidRPr="001C004C">
        <w:t>ne exception to the requirement that parties seek prior Commission approval for assignments</w:t>
      </w:r>
      <w:r>
        <w:t xml:space="preserve"> or transfers of control i</w:t>
      </w:r>
      <w:r w:rsidRPr="001C004C">
        <w:t>s in the case of a “non-substantial (</w:t>
      </w:r>
      <w:r w:rsidRPr="001C004C">
        <w:rPr>
          <w:i/>
        </w:rPr>
        <w:t>pro forma</w:t>
      </w:r>
      <w:r w:rsidRPr="001C004C">
        <w:t>)” transfer or assignment</w:t>
      </w:r>
      <w:r>
        <w:t xml:space="preserve"> of a license</w:t>
      </w:r>
      <w:r w:rsidRPr="001C004C">
        <w:t xml:space="preserve">.  Where a transaction is non-substantial, filing of </w:t>
      </w:r>
      <w:r>
        <w:t>FCC</w:t>
      </w:r>
      <w:r w:rsidRPr="001C004C">
        <w:t xml:space="preserve"> Form 603 and Commission approval in advance of the proposed transaction is not required, provided, in relevant part, the transferee or assignee provides notice of the transaction by filing FCC Form</w:t>
      </w:r>
      <w:r>
        <w:t> </w:t>
      </w:r>
      <w:r w:rsidRPr="001C004C">
        <w:t>603 within 30</w:t>
      </w:r>
      <w:r>
        <w:t> </w:t>
      </w:r>
      <w:r w:rsidRPr="001C004C">
        <w:t xml:space="preserve">days of </w:t>
      </w:r>
      <w:r>
        <w:t>the transaction’s</w:t>
      </w:r>
      <w:r w:rsidRPr="001C004C">
        <w:t xml:space="preserve"> completion.  </w:t>
      </w:r>
      <w:r w:rsidRPr="001C004C">
        <w:rPr>
          <w:i/>
        </w:rPr>
        <w:t>Id</w:t>
      </w:r>
      <w:r w:rsidRPr="001C004C">
        <w:t>.</w:t>
      </w:r>
      <w:r>
        <w:t> </w:t>
      </w:r>
      <w:r w:rsidRPr="001C004C">
        <w:t xml:space="preserve">§ 1.948(c)(1)(iii).  The rule also provides an exception to the </w:t>
      </w:r>
      <w:r>
        <w:t xml:space="preserve">prior approval </w:t>
      </w:r>
      <w:r w:rsidRPr="001C004C">
        <w:t xml:space="preserve">requirement </w:t>
      </w:r>
      <w:r>
        <w:t xml:space="preserve">where the assignment or transfer is involuntary.  </w:t>
      </w:r>
      <w:r w:rsidRPr="000E3F18">
        <w:rPr>
          <w:i/>
        </w:rPr>
        <w:t>Id</w:t>
      </w:r>
      <w:r>
        <w:t>. § 1.948(c)(2).  We have no evidence that any transaction between Range Fuels and Freedom Pines regarding the license for Station WQNA272 involves either a non-substantial or an involuntary assignment or</w:t>
      </w:r>
      <w:r w:rsidRPr="00BA483D">
        <w:rPr>
          <w:sz w:val="22"/>
        </w:rPr>
        <w:t xml:space="preserve"> </w:t>
      </w:r>
      <w:r w:rsidRPr="00BA483D">
        <w:t>involuntary</w:t>
      </w:r>
      <w:r>
        <w:t xml:space="preserve"> transfer of control.</w:t>
      </w:r>
    </w:p>
  </w:footnote>
  <w:footnote w:id="16">
    <w:p w:rsidR="007D4835" w:rsidRDefault="007D4835" w:rsidP="001864E6">
      <w:pPr>
        <w:pStyle w:val="FootnoteText"/>
        <w:jc w:val="left"/>
      </w:pPr>
      <w:r>
        <w:rPr>
          <w:rStyle w:val="FootnoteReference"/>
        </w:rPr>
        <w:footnoteRef/>
      </w:r>
      <w:r>
        <w:t xml:space="preserve"> Petition at 1.</w:t>
      </w:r>
    </w:p>
  </w:footnote>
  <w:footnote w:id="17">
    <w:p w:rsidR="007D4835" w:rsidRDefault="007D4835" w:rsidP="001864E6">
      <w:pPr>
        <w:pStyle w:val="FootnoteText"/>
        <w:jc w:val="left"/>
      </w:pPr>
      <w:r>
        <w:rPr>
          <w:rStyle w:val="FootnoteReference"/>
        </w:rPr>
        <w:footnoteRef/>
      </w:r>
      <w:r>
        <w:t xml:space="preserve"> </w:t>
      </w:r>
      <w:r w:rsidRPr="00BE3974">
        <w:rPr>
          <w:i/>
        </w:rPr>
        <w:t>See</w:t>
      </w:r>
      <w:r>
        <w:t xml:space="preserve"> In the Matter of Spectracom, LLC, Applicant for Assignment of Private Land Mobile Stations WNFD452, WNHG245, and WNHU507, </w:t>
      </w:r>
      <w:r w:rsidRPr="006E7C6F">
        <w:rPr>
          <w:i/>
        </w:rPr>
        <w:t>Forfeiture Order</w:t>
      </w:r>
      <w:r>
        <w:t>, 22 FCC Rcd 19991 (EB 2007) (issuing a forfeiture of $12,000 after finding Spectracom, LLC was operating stations, but was not the licensee, and had failed to notify and receive approval from the Commission before assuming control of the licenses at issue).</w:t>
      </w:r>
    </w:p>
  </w:footnote>
  <w:footnote w:id="18">
    <w:p w:rsidR="007D4835" w:rsidRPr="00ED5557" w:rsidRDefault="007D4835" w:rsidP="001864E6">
      <w:pPr>
        <w:pStyle w:val="FootnoteText"/>
        <w:jc w:val="left"/>
      </w:pPr>
      <w:r w:rsidRPr="00ED5557">
        <w:rPr>
          <w:rStyle w:val="FootnoteReference"/>
        </w:rPr>
        <w:footnoteRef/>
      </w:r>
      <w:r w:rsidRPr="00ED5557">
        <w:t xml:space="preserve"> </w:t>
      </w:r>
      <w:r w:rsidRPr="004D3435">
        <w:t>In the Matter of Biennial Regulatory Review – Amendment of Parts 0, 1, 13, 22, 24, 26, 27, 80, 87, 90, 95, and</w:t>
      </w:r>
      <w:r>
        <w:t> </w:t>
      </w:r>
      <w:r w:rsidRPr="004D3435">
        <w:t xml:space="preserve">101 of the Commission’s Rules to Facilitate the Development and Use of the Universal Licensing System in the Wireless Telecommunications Services, </w:t>
      </w:r>
      <w:r w:rsidRPr="004D3435">
        <w:rPr>
          <w:i/>
        </w:rPr>
        <w:t>Report and Order</w:t>
      </w:r>
      <w:r w:rsidRPr="004D3435">
        <w:t>, 13 FCC Rcd 21027</w:t>
      </w:r>
      <w:r>
        <w:t>,</w:t>
      </w:r>
      <w:r w:rsidRPr="004D3435">
        <w:rPr>
          <w:sz w:val="22"/>
        </w:rPr>
        <w:t xml:space="preserve"> </w:t>
      </w:r>
      <w:r w:rsidRPr="004D3435">
        <w:t>21076, ¶ 106 (1998).</w:t>
      </w:r>
    </w:p>
  </w:footnote>
  <w:footnote w:id="19">
    <w:p w:rsidR="007D4835" w:rsidRPr="00B017CE" w:rsidRDefault="007D4835" w:rsidP="001864E6">
      <w:pPr>
        <w:pStyle w:val="FootnoteText"/>
        <w:jc w:val="left"/>
      </w:pPr>
      <w:r>
        <w:rPr>
          <w:rStyle w:val="FootnoteReference"/>
        </w:rPr>
        <w:footnoteRef/>
      </w:r>
      <w:r>
        <w:t xml:space="preserve"> </w:t>
      </w:r>
      <w:r>
        <w:rPr>
          <w:i/>
        </w:rPr>
        <w:t>Id</w:t>
      </w:r>
      <w:r>
        <w:t xml:space="preserve">. </w:t>
      </w:r>
    </w:p>
  </w:footnote>
  <w:footnote w:id="20">
    <w:p w:rsidR="003B0FA8" w:rsidRDefault="003B0FA8" w:rsidP="001864E6">
      <w:pPr>
        <w:pStyle w:val="FootnoteText"/>
        <w:jc w:val="left"/>
      </w:pPr>
      <w:r>
        <w:rPr>
          <w:rStyle w:val="FootnoteReference"/>
        </w:rPr>
        <w:footnoteRef/>
      </w:r>
      <w:r>
        <w:t xml:space="preserve"> 47 U.S.C. § 405.</w:t>
      </w:r>
    </w:p>
  </w:footnote>
  <w:footnote w:id="21">
    <w:p w:rsidR="003B0FA8" w:rsidRDefault="003B0FA8" w:rsidP="001864E6">
      <w:pPr>
        <w:pStyle w:val="FootnoteText"/>
        <w:jc w:val="left"/>
      </w:pPr>
      <w:r>
        <w:rPr>
          <w:rStyle w:val="FootnoteReference"/>
        </w:rPr>
        <w:footnoteRef/>
      </w:r>
      <w:r>
        <w:t xml:space="preserve"> 47 C.F.R. § 1.106(b)(1).</w:t>
      </w:r>
    </w:p>
  </w:footnote>
  <w:footnote w:id="22">
    <w:p w:rsidR="007D4835" w:rsidRDefault="007D4835" w:rsidP="001864E6">
      <w:pPr>
        <w:pStyle w:val="FootnoteText"/>
        <w:jc w:val="left"/>
      </w:pPr>
      <w:r>
        <w:rPr>
          <w:rStyle w:val="FootnoteReference"/>
        </w:rPr>
        <w:footnoteRef/>
      </w:r>
      <w:r>
        <w:t xml:space="preserve"> </w:t>
      </w:r>
      <w:r w:rsidRPr="009E7D44">
        <w:rPr>
          <w:i/>
        </w:rPr>
        <w:t>See</w:t>
      </w:r>
      <w:r>
        <w:t xml:space="preserve"> In the Matter of Improving Public Safety Communications in the 800 MHz Band, </w:t>
      </w:r>
      <w:r w:rsidRPr="009E7D44">
        <w:rPr>
          <w:i/>
        </w:rPr>
        <w:t>Order</w:t>
      </w:r>
      <w:r>
        <w:t>, 26 FCC Rcd 9187, 9188, ¶ 5 (PSHSB 2011) (dismissing a petition for reconsideration, in part, because petitioners were not licensees in their own right, did not claim to be representing specific Commission licensees, and were filing on their own behalf).</w:t>
      </w:r>
    </w:p>
  </w:footnote>
  <w:footnote w:id="23">
    <w:p w:rsidR="007D4835" w:rsidRDefault="007D4835" w:rsidP="001864E6">
      <w:pPr>
        <w:pStyle w:val="FootnoteText"/>
        <w:jc w:val="left"/>
      </w:pPr>
      <w:r>
        <w:rPr>
          <w:rStyle w:val="FootnoteReference"/>
        </w:rPr>
        <w:footnoteRef/>
      </w:r>
      <w:r>
        <w:t xml:space="preserve"> </w:t>
      </w:r>
      <w:r w:rsidRPr="00D10B5E">
        <w:rPr>
          <w:i/>
        </w:rPr>
        <w:t>See</w:t>
      </w:r>
      <w:r>
        <w:t xml:space="preserve"> 47 C.F.R. § 1.106(b)(1) (providing that if a petition is filed “by a person who is not a party to the proceeding, it shall state with particularity the manner in which the person’s interests are adversely affected by the action taken”).</w:t>
      </w:r>
    </w:p>
  </w:footnote>
  <w:footnote w:id="24">
    <w:p w:rsidR="007D4835" w:rsidRDefault="007D4835" w:rsidP="001864E6">
      <w:pPr>
        <w:pStyle w:val="FootnoteText"/>
        <w:jc w:val="left"/>
      </w:pPr>
      <w:r>
        <w:rPr>
          <w:rStyle w:val="FootnoteReference"/>
        </w:rPr>
        <w:footnoteRef/>
      </w:r>
      <w:r>
        <w:t xml:space="preserve"> Petition at 1.</w:t>
      </w:r>
    </w:p>
  </w:footnote>
  <w:footnote w:id="25">
    <w:p w:rsidR="007D4835" w:rsidRDefault="007D4835" w:rsidP="001864E6">
      <w:pPr>
        <w:pStyle w:val="FootnoteText"/>
        <w:jc w:val="left"/>
      </w:pPr>
      <w:r>
        <w:rPr>
          <w:rStyle w:val="FootnoteReference"/>
        </w:rPr>
        <w:footnoteRef/>
      </w:r>
      <w:r>
        <w:t xml:space="preserve"> </w:t>
      </w:r>
      <w:r w:rsidRPr="000A4C54">
        <w:rPr>
          <w:i/>
        </w:rPr>
        <w:t>See</w:t>
      </w:r>
      <w:r>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E5" w:rsidRDefault="00F17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35" w:rsidRDefault="007D4835">
    <w:pPr>
      <w:pStyle w:val="Header"/>
      <w:tabs>
        <w:tab w:val="clear" w:pos="4320"/>
        <w:tab w:val="clear" w:pos="8640"/>
        <w:tab w:val="center" w:pos="4680"/>
        <w:tab w:val="right" w:pos="9360"/>
      </w:tabs>
      <w:rPr>
        <w:b/>
      </w:rPr>
    </w:pPr>
    <w:r>
      <w:rPr>
        <w:b/>
      </w:rPr>
      <w:tab/>
      <w:t>Federal Communications Commission</w:t>
    </w:r>
    <w:r>
      <w:rPr>
        <w:b/>
      </w:rPr>
      <w:tab/>
      <w:t>DA 1</w:t>
    </w:r>
    <w:r w:rsidR="00F16D71">
      <w:rPr>
        <w:b/>
      </w:rPr>
      <w:t>3</w:t>
    </w:r>
    <w:r>
      <w:rPr>
        <w:b/>
      </w:rPr>
      <w:t>-</w:t>
    </w:r>
    <w:r w:rsidR="00F06EF0">
      <w:rPr>
        <w:b/>
      </w:rPr>
      <w:t>62</w:t>
    </w:r>
  </w:p>
  <w:p w:rsidR="007D4835" w:rsidRDefault="00F06EF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4835" w:rsidRDefault="007D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35" w:rsidRDefault="007D4835">
    <w:pPr>
      <w:pStyle w:val="Header"/>
      <w:tabs>
        <w:tab w:val="clear" w:pos="4320"/>
        <w:tab w:val="clear" w:pos="8640"/>
        <w:tab w:val="center" w:pos="4680"/>
        <w:tab w:val="right" w:pos="9360"/>
      </w:tabs>
      <w:rPr>
        <w:b/>
      </w:rPr>
    </w:pPr>
    <w:r>
      <w:rPr>
        <w:b/>
      </w:rPr>
      <w:tab/>
      <w:t>Federal Communications Commission</w:t>
    </w:r>
    <w:r>
      <w:rPr>
        <w:b/>
      </w:rPr>
      <w:tab/>
      <w:t>DA 1</w:t>
    </w:r>
    <w:r w:rsidR="00F16D71">
      <w:rPr>
        <w:b/>
      </w:rPr>
      <w:t>3</w:t>
    </w:r>
    <w:r>
      <w:rPr>
        <w:b/>
      </w:rPr>
      <w:t>-</w:t>
    </w:r>
    <w:r w:rsidR="00F06EF0">
      <w:rPr>
        <w:b/>
      </w:rPr>
      <w:t>62</w:t>
    </w:r>
  </w:p>
  <w:p w:rsidR="007D4835" w:rsidRDefault="00F06EF0" w:rsidP="005655B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0E"/>
    <w:rsid w:val="00012538"/>
    <w:rsid w:val="0003212E"/>
    <w:rsid w:val="000A3632"/>
    <w:rsid w:val="000A4C54"/>
    <w:rsid w:val="000B3B61"/>
    <w:rsid w:val="000B40A0"/>
    <w:rsid w:val="00102230"/>
    <w:rsid w:val="001154DC"/>
    <w:rsid w:val="00121B44"/>
    <w:rsid w:val="001336DF"/>
    <w:rsid w:val="00134DB0"/>
    <w:rsid w:val="00142732"/>
    <w:rsid w:val="00152AB7"/>
    <w:rsid w:val="00157B1A"/>
    <w:rsid w:val="0017764D"/>
    <w:rsid w:val="001864E6"/>
    <w:rsid w:val="00191BEC"/>
    <w:rsid w:val="001B2787"/>
    <w:rsid w:val="001C38A0"/>
    <w:rsid w:val="001E12F6"/>
    <w:rsid w:val="00223447"/>
    <w:rsid w:val="0026036D"/>
    <w:rsid w:val="00274670"/>
    <w:rsid w:val="002C127C"/>
    <w:rsid w:val="002E3AE4"/>
    <w:rsid w:val="002F1C36"/>
    <w:rsid w:val="0034310A"/>
    <w:rsid w:val="003548D0"/>
    <w:rsid w:val="0036644A"/>
    <w:rsid w:val="00380AE8"/>
    <w:rsid w:val="003861BC"/>
    <w:rsid w:val="003B0FA8"/>
    <w:rsid w:val="003D1C00"/>
    <w:rsid w:val="00420587"/>
    <w:rsid w:val="00424904"/>
    <w:rsid w:val="0046171A"/>
    <w:rsid w:val="004B02AE"/>
    <w:rsid w:val="004C7443"/>
    <w:rsid w:val="004D3435"/>
    <w:rsid w:val="004D4EC3"/>
    <w:rsid w:val="004D66D8"/>
    <w:rsid w:val="004D7B07"/>
    <w:rsid w:val="004E0265"/>
    <w:rsid w:val="00500BC1"/>
    <w:rsid w:val="00513669"/>
    <w:rsid w:val="00563577"/>
    <w:rsid w:val="005655BE"/>
    <w:rsid w:val="005703E3"/>
    <w:rsid w:val="00584E85"/>
    <w:rsid w:val="005A4EBD"/>
    <w:rsid w:val="005B48A4"/>
    <w:rsid w:val="005D1C77"/>
    <w:rsid w:val="005E6BA9"/>
    <w:rsid w:val="005F013D"/>
    <w:rsid w:val="00612A74"/>
    <w:rsid w:val="00632EBF"/>
    <w:rsid w:val="00635B9F"/>
    <w:rsid w:val="00635FEA"/>
    <w:rsid w:val="00652F5B"/>
    <w:rsid w:val="00667F1F"/>
    <w:rsid w:val="006876AB"/>
    <w:rsid w:val="006B2AFE"/>
    <w:rsid w:val="006D494E"/>
    <w:rsid w:val="006E7C6F"/>
    <w:rsid w:val="00706070"/>
    <w:rsid w:val="00733349"/>
    <w:rsid w:val="00756AD9"/>
    <w:rsid w:val="00756EB5"/>
    <w:rsid w:val="00785A6C"/>
    <w:rsid w:val="007B7E9D"/>
    <w:rsid w:val="007D4835"/>
    <w:rsid w:val="007E7FDB"/>
    <w:rsid w:val="007F4528"/>
    <w:rsid w:val="008057BB"/>
    <w:rsid w:val="00816A02"/>
    <w:rsid w:val="00822750"/>
    <w:rsid w:val="008419F7"/>
    <w:rsid w:val="00872CCF"/>
    <w:rsid w:val="008A6A07"/>
    <w:rsid w:val="008F1E98"/>
    <w:rsid w:val="008F4EFB"/>
    <w:rsid w:val="00903018"/>
    <w:rsid w:val="00920998"/>
    <w:rsid w:val="00962D9D"/>
    <w:rsid w:val="00965F5A"/>
    <w:rsid w:val="00970555"/>
    <w:rsid w:val="0097653B"/>
    <w:rsid w:val="00996EC7"/>
    <w:rsid w:val="009C4C9E"/>
    <w:rsid w:val="009C6E0E"/>
    <w:rsid w:val="009E00AB"/>
    <w:rsid w:val="009E692B"/>
    <w:rsid w:val="009E7D44"/>
    <w:rsid w:val="00A0431D"/>
    <w:rsid w:val="00A622AF"/>
    <w:rsid w:val="00A74B36"/>
    <w:rsid w:val="00A7545E"/>
    <w:rsid w:val="00A754F6"/>
    <w:rsid w:val="00AA0591"/>
    <w:rsid w:val="00AC0861"/>
    <w:rsid w:val="00B24DDB"/>
    <w:rsid w:val="00B67F94"/>
    <w:rsid w:val="00B80558"/>
    <w:rsid w:val="00B82297"/>
    <w:rsid w:val="00B90E5C"/>
    <w:rsid w:val="00B91537"/>
    <w:rsid w:val="00BA483D"/>
    <w:rsid w:val="00BA4AB1"/>
    <w:rsid w:val="00BE3974"/>
    <w:rsid w:val="00BE5851"/>
    <w:rsid w:val="00BF2566"/>
    <w:rsid w:val="00C173B3"/>
    <w:rsid w:val="00C40C4A"/>
    <w:rsid w:val="00C5012B"/>
    <w:rsid w:val="00C81600"/>
    <w:rsid w:val="00C8290D"/>
    <w:rsid w:val="00C97597"/>
    <w:rsid w:val="00CA3C5A"/>
    <w:rsid w:val="00CD2AE4"/>
    <w:rsid w:val="00D10B5E"/>
    <w:rsid w:val="00D23A86"/>
    <w:rsid w:val="00D53DB7"/>
    <w:rsid w:val="00D874E7"/>
    <w:rsid w:val="00D92629"/>
    <w:rsid w:val="00E04A9B"/>
    <w:rsid w:val="00E26811"/>
    <w:rsid w:val="00E724F5"/>
    <w:rsid w:val="00E9222A"/>
    <w:rsid w:val="00E970C2"/>
    <w:rsid w:val="00EB7411"/>
    <w:rsid w:val="00EB78F5"/>
    <w:rsid w:val="00EB7E50"/>
    <w:rsid w:val="00EC60E9"/>
    <w:rsid w:val="00EC7483"/>
    <w:rsid w:val="00F06EF0"/>
    <w:rsid w:val="00F16D71"/>
    <w:rsid w:val="00F173E5"/>
    <w:rsid w:val="00F25BCF"/>
    <w:rsid w:val="00F47742"/>
    <w:rsid w:val="00F707FA"/>
    <w:rsid w:val="00F73F3B"/>
    <w:rsid w:val="00F86C9A"/>
    <w:rsid w:val="00F940CC"/>
    <w:rsid w:val="00FB2D6E"/>
    <w:rsid w:val="00FC65EA"/>
    <w:rsid w:val="00FF2FA9"/>
    <w:rsid w:val="00FF4222"/>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0B3B61"/>
    <w:rPr>
      <w:rFonts w:ascii="Tahoma" w:hAnsi="Tahoma" w:cs="Tahoma"/>
      <w:sz w:val="16"/>
      <w:szCs w:val="16"/>
    </w:rPr>
  </w:style>
  <w:style w:type="character" w:customStyle="1" w:styleId="BalloonTextChar">
    <w:name w:val="Balloon Text Char"/>
    <w:link w:val="BalloonText"/>
    <w:uiPriority w:val="99"/>
    <w:semiHidden/>
    <w:rsid w:val="000B3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0B3B61"/>
    <w:rPr>
      <w:rFonts w:ascii="Tahoma" w:hAnsi="Tahoma" w:cs="Tahoma"/>
      <w:sz w:val="16"/>
      <w:szCs w:val="16"/>
    </w:rPr>
  </w:style>
  <w:style w:type="character" w:customStyle="1" w:styleId="BalloonTextChar">
    <w:name w:val="Balloon Text Char"/>
    <w:link w:val="BalloonText"/>
    <w:uiPriority w:val="99"/>
    <w:semiHidden/>
    <w:rsid w:val="000B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1916</Words>
  <Characters>10683</Characters>
  <Application>Microsoft Office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2013-01-16T12:23:00Z</cp:lastPrinted>
  <dcterms:created xsi:type="dcterms:W3CDTF">2013-01-16T15:46:00Z</dcterms:created>
  <dcterms:modified xsi:type="dcterms:W3CDTF">2013-01-16T15:46:00Z</dcterms:modified>
  <cp:category> </cp:category>
  <cp:contentStatus> </cp:contentStatus>
</cp:coreProperties>
</file>