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B92363">
        <w:rPr>
          <w:b/>
          <w:szCs w:val="22"/>
        </w:rPr>
        <w:t>4</w:t>
      </w:r>
      <w:r>
        <w:rPr>
          <w:b/>
          <w:szCs w:val="22"/>
        </w:rPr>
        <w:t>-</w:t>
      </w:r>
      <w:r w:rsidR="001E2AB2">
        <w:rPr>
          <w:b/>
          <w:szCs w:val="22"/>
        </w:rPr>
        <w:t>108</w:t>
      </w:r>
    </w:p>
    <w:p w:rsidR="00A63493" w:rsidRDefault="00A6349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4030B9">
        <w:rPr>
          <w:b/>
          <w:szCs w:val="22"/>
        </w:rPr>
        <w:tab/>
        <w:t xml:space="preserve">         </w:t>
      </w:r>
      <w:r w:rsidR="009D711D">
        <w:rPr>
          <w:b/>
          <w:szCs w:val="22"/>
        </w:rPr>
        <w:t xml:space="preserve">Released: </w:t>
      </w:r>
      <w:r w:rsidR="00B92363">
        <w:rPr>
          <w:b/>
          <w:szCs w:val="22"/>
        </w:rPr>
        <w:t>January 30</w:t>
      </w:r>
      <w:r>
        <w:rPr>
          <w:b/>
          <w:szCs w:val="22"/>
        </w:rPr>
        <w:t>, 201</w:t>
      </w:r>
      <w:r w:rsidR="00B92363">
        <w:rPr>
          <w:b/>
          <w:szCs w:val="22"/>
        </w:rPr>
        <w:t>4</w:t>
      </w:r>
    </w:p>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465492" w:rsidRPr="000A7FAE" w:rsidRDefault="00A63493" w:rsidP="000A7FA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APPLICATION </w:t>
      </w:r>
      <w:r>
        <w:rPr>
          <w:b/>
          <w:caps/>
          <w:kern w:val="0"/>
          <w:szCs w:val="22"/>
        </w:rPr>
        <w:t xml:space="preserve">OF </w:t>
      </w:r>
      <w:r w:rsidR="005C20A4">
        <w:rPr>
          <w:b/>
          <w:caps/>
          <w:kern w:val="0"/>
          <w:szCs w:val="22"/>
        </w:rPr>
        <w:t xml:space="preserve">Puerto rico telephone company, inc. d/b/a claro to </w:t>
      </w:r>
      <w:r>
        <w:rPr>
          <w:b/>
          <w:caps/>
          <w:kern w:val="0"/>
          <w:szCs w:val="22"/>
        </w:rPr>
        <w:t xml:space="preserve">DISCONTINUE </w:t>
      </w:r>
      <w:r w:rsidR="003472CC">
        <w:rPr>
          <w:b/>
          <w:caps/>
          <w:kern w:val="0"/>
          <w:szCs w:val="22"/>
        </w:rPr>
        <w:t xml:space="preserve">interconnected voip services </w:t>
      </w:r>
      <w:r w:rsidR="00465492">
        <w:rPr>
          <w:b/>
          <w:kern w:val="0"/>
          <w:szCs w:val="22"/>
        </w:rPr>
        <w:t>NOT AUTOMATICALLY GRANTED</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13-</w:t>
      </w:r>
      <w:r w:rsidR="00691898">
        <w:rPr>
          <w:b/>
          <w:kern w:val="0"/>
          <w:szCs w:val="22"/>
        </w:rPr>
        <w:t>2</w:t>
      </w:r>
      <w:r w:rsidR="005C20A4">
        <w:rPr>
          <w:b/>
          <w:kern w:val="0"/>
          <w:szCs w:val="22"/>
        </w:rPr>
        <w:t>9</w:t>
      </w:r>
      <w:r w:rsidR="00691898">
        <w:rPr>
          <w:b/>
          <w:kern w:val="0"/>
          <w:szCs w:val="22"/>
        </w:rPr>
        <w:t>8</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D07CA">
        <w:rPr>
          <w:b/>
          <w:kern w:val="0"/>
          <w:szCs w:val="22"/>
        </w:rPr>
        <w:t>1</w:t>
      </w:r>
      <w:r w:rsidR="005C20A4">
        <w:rPr>
          <w:b/>
          <w:kern w:val="0"/>
          <w:szCs w:val="22"/>
        </w:rPr>
        <w:t>28</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Pr="009B6A7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5C20A4" w:rsidRPr="005C20A4">
        <w:rPr>
          <w:spacing w:val="-3"/>
          <w:szCs w:val="22"/>
        </w:rPr>
        <w:t xml:space="preserve">On </w:t>
      </w:r>
      <w:r w:rsidR="005C20A4" w:rsidRPr="005C20A4">
        <w:rPr>
          <w:b/>
          <w:spacing w:val="-3"/>
          <w:szCs w:val="22"/>
        </w:rPr>
        <w:t>November 7, 2013, Puerto Rico Telephone Company, Inc. d/b/a Claro</w:t>
      </w:r>
      <w:r w:rsidR="005C20A4" w:rsidRPr="005C20A4">
        <w:rPr>
          <w:spacing w:val="-3"/>
          <w:szCs w:val="22"/>
        </w:rPr>
        <w:t xml:space="preserve"> (PRTC or Applicant), located at </w:t>
      </w:r>
      <w:r w:rsidR="005C20A4" w:rsidRPr="005C20A4">
        <w:rPr>
          <w:b/>
          <w:spacing w:val="-3"/>
          <w:szCs w:val="22"/>
        </w:rPr>
        <w:t>1515 FD Roosevelt Avenue, 10th Floor, Guaynabo, PR 00969</w:t>
      </w:r>
      <w:r w:rsidR="005C20A4" w:rsidRPr="005C20A4">
        <w:rPr>
          <w:spacing w:val="-3"/>
          <w:szCs w:val="22"/>
        </w:rPr>
        <w:t>, filed an application with the Federal Communications Commission (FCC or Commission) requesting authority, under section 214 of the Communications Act of 1934, as amended, 47 U.S.C. § 214, and section 63.71 of the Commission’s rules, 47 C.F.R. § 63.71, to discontinue interconnected Voice over Internet Protocol (VoIP) services in all of its service areas in Puerto Rico (Service Areas</w:t>
      </w:r>
      <w:r w:rsidR="00F95DB4">
        <w:rPr>
          <w:spacing w:val="-3"/>
          <w:szCs w:val="22"/>
        </w:rPr>
        <w:t>)</w:t>
      </w:r>
      <w:r w:rsidR="005C20A4" w:rsidRPr="005C20A4">
        <w:rPr>
          <w:spacing w:val="-3"/>
          <w:szCs w:val="22"/>
        </w:rPr>
        <w:t>.</w:t>
      </w:r>
      <w:r w:rsidR="008B2575">
        <w:rPr>
          <w:rStyle w:val="FootnoteReference"/>
          <w:szCs w:val="22"/>
        </w:rPr>
        <w:footnoteReference w:id="1"/>
      </w:r>
      <w:r w:rsidR="00A84C13">
        <w:rPr>
          <w:szCs w:val="22"/>
        </w:rPr>
        <w:t xml:space="preserve">  </w:t>
      </w:r>
      <w:r w:rsidR="00496E2B">
        <w:rPr>
          <w:szCs w:val="22"/>
        </w:rPr>
        <w:t>T</w:t>
      </w:r>
      <w:r w:rsidR="00FF76B3" w:rsidRPr="00FF76B3">
        <w:rPr>
          <w:szCs w:val="22"/>
        </w:rPr>
        <w:t xml:space="preserve">he Wireline Competition Bureau </w:t>
      </w:r>
      <w:r w:rsidR="00496E2B">
        <w:rPr>
          <w:szCs w:val="22"/>
        </w:rPr>
        <w:t xml:space="preserve">hereby provides notice </w:t>
      </w:r>
      <w:r w:rsidR="00FF76B3" w:rsidRPr="00FF76B3">
        <w:rPr>
          <w:szCs w:val="22"/>
        </w:rPr>
        <w:t xml:space="preserve">that </w:t>
      </w:r>
      <w:r w:rsidR="005C20A4">
        <w:rPr>
          <w:szCs w:val="22"/>
        </w:rPr>
        <w:t>PRTC</w:t>
      </w:r>
      <w:r w:rsidR="00FF76B3" w:rsidRPr="00FF76B3">
        <w:rPr>
          <w:szCs w:val="22"/>
        </w:rPr>
        <w:t>’s application to discontinue service</w:t>
      </w:r>
      <w:r w:rsidR="003C1C36">
        <w:rPr>
          <w:szCs w:val="22"/>
        </w:rPr>
        <w:t>s</w:t>
      </w:r>
      <w:r w:rsidR="00FF76B3" w:rsidRPr="00FF76B3">
        <w:rPr>
          <w:szCs w:val="22"/>
        </w:rPr>
        <w:t xml:space="preserve"> will not be automatically granted</w:t>
      </w:r>
      <w:r w:rsidR="00A632D1">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E14EC2" w:rsidRDefault="00AC6417" w:rsidP="009B69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14EC2" w:rsidRPr="00E14EC2">
        <w:rPr>
          <w:szCs w:val="22"/>
        </w:rPr>
        <w:t xml:space="preserve">The application </w:t>
      </w:r>
      <w:r w:rsidR="00A30A37">
        <w:rPr>
          <w:szCs w:val="22"/>
        </w:rPr>
        <w:t>indicates</w:t>
      </w:r>
      <w:r w:rsidR="00E14EC2" w:rsidRPr="00E14EC2">
        <w:rPr>
          <w:szCs w:val="22"/>
        </w:rPr>
        <w:t xml:space="preserve"> that PRTC currently offers PhoneMax service in the Service Areas.  PRTC describes PhoneMax as a VoIP fixed service that allows its DMAX DSL customers to make telephone calls using an Internet connection.  PRTC states, however, that in the course of rationalizing its product portfolio and minimizing duplicative offerings, it has decided to discontinue its provision of PhoneMax service in the Service Areas on January 31, 2014, subject to Commission authorization.  PRTC maintains that customers will face no impairment from this discontinuance because PRTC will continue to offer a wide range of alternative voice services from which to choose, including traditional wireline voice services and wireless voice services.  PRTC adds that the public convenience and necessity will not be impaired by this proposed discontinuance because the market for voice services in Puerto Rico remains highly competitive and several other carriers offer a variety of comparable voice services.</w:t>
      </w:r>
    </w:p>
    <w:p w:rsidR="00E14EC2" w:rsidRDefault="00E14EC2" w:rsidP="009B69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A30A37" w:rsidRDefault="00E14EC2" w:rsidP="009B69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B20B8">
        <w:rPr>
          <w:szCs w:val="22"/>
        </w:rPr>
        <w:t xml:space="preserve">The Commission has received </w:t>
      </w:r>
      <w:r>
        <w:rPr>
          <w:szCs w:val="22"/>
        </w:rPr>
        <w:t>ten</w:t>
      </w:r>
      <w:r w:rsidR="002B20B8">
        <w:rPr>
          <w:szCs w:val="22"/>
        </w:rPr>
        <w:t xml:space="preserve"> comments in opposition to </w:t>
      </w:r>
      <w:r>
        <w:rPr>
          <w:szCs w:val="22"/>
        </w:rPr>
        <w:t>PRTC</w:t>
      </w:r>
      <w:r w:rsidR="002B20B8">
        <w:rPr>
          <w:szCs w:val="22"/>
        </w:rPr>
        <w:t>’s proposed discontinuance</w:t>
      </w:r>
      <w:r w:rsidR="00981BE0">
        <w:rPr>
          <w:szCs w:val="22"/>
        </w:rPr>
        <w:t xml:space="preserve"> including a comment from the Telecommunications Regulatory Board of Puerto Rico (Puerto Rico Board)</w:t>
      </w:r>
      <w:r w:rsidR="002B20B8">
        <w:rPr>
          <w:szCs w:val="22"/>
        </w:rPr>
        <w:t>.</w:t>
      </w:r>
      <w:r w:rsidR="00F77803">
        <w:rPr>
          <w:rStyle w:val="FootnoteReference"/>
          <w:szCs w:val="22"/>
        </w:rPr>
        <w:footnoteReference w:id="2"/>
      </w:r>
      <w:r w:rsidR="002B20B8">
        <w:rPr>
          <w:szCs w:val="22"/>
        </w:rPr>
        <w:t xml:space="preserve">  </w:t>
      </w:r>
      <w:r w:rsidR="00336626">
        <w:rPr>
          <w:szCs w:val="22"/>
        </w:rPr>
        <w:t xml:space="preserve">PRTC also </w:t>
      </w:r>
      <w:r w:rsidR="00DE5750">
        <w:rPr>
          <w:szCs w:val="22"/>
        </w:rPr>
        <w:t xml:space="preserve">has </w:t>
      </w:r>
      <w:r w:rsidR="00336626">
        <w:rPr>
          <w:szCs w:val="22"/>
        </w:rPr>
        <w:t xml:space="preserve">filed </w:t>
      </w:r>
      <w:r w:rsidR="00DE5750">
        <w:rPr>
          <w:szCs w:val="22"/>
        </w:rPr>
        <w:t xml:space="preserve">responses and </w:t>
      </w:r>
      <w:r w:rsidR="00336626">
        <w:rPr>
          <w:szCs w:val="22"/>
        </w:rPr>
        <w:t xml:space="preserve">updates regarding </w:t>
      </w:r>
      <w:r w:rsidR="00DE5750">
        <w:rPr>
          <w:szCs w:val="22"/>
        </w:rPr>
        <w:t xml:space="preserve">the status of some of the customers in the </w:t>
      </w:r>
      <w:r w:rsidR="00DE5750">
        <w:rPr>
          <w:szCs w:val="22"/>
        </w:rPr>
        <w:lastRenderedPageBreak/>
        <w:t>record.</w:t>
      </w:r>
      <w:r w:rsidR="00DE5750">
        <w:rPr>
          <w:rStyle w:val="FootnoteReference"/>
          <w:szCs w:val="22"/>
        </w:rPr>
        <w:footnoteReference w:id="3"/>
      </w:r>
      <w:r w:rsidR="00DE5750">
        <w:rPr>
          <w:szCs w:val="22"/>
        </w:rPr>
        <w:t xml:space="preserve">  </w:t>
      </w:r>
      <w:r w:rsidR="00342E7C" w:rsidRPr="00342E7C">
        <w:rPr>
          <w:szCs w:val="22"/>
        </w:rPr>
        <w:t xml:space="preserve">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  </w:t>
      </w:r>
      <w:r w:rsidR="009302C1">
        <w:rPr>
          <w:szCs w:val="22"/>
        </w:rPr>
        <w:t>W</w:t>
      </w:r>
      <w:r w:rsidR="00342E7C" w:rsidRPr="00342E7C">
        <w:rPr>
          <w:szCs w:val="22"/>
        </w:rPr>
        <w:t xml:space="preserve">here there </w:t>
      </w:r>
      <w:r w:rsidR="00F17142">
        <w:rPr>
          <w:szCs w:val="22"/>
        </w:rPr>
        <w:t>are concerns</w:t>
      </w:r>
      <w:r w:rsidR="009302C1">
        <w:rPr>
          <w:szCs w:val="22"/>
        </w:rPr>
        <w:t>, however,</w:t>
      </w:r>
      <w:r w:rsidR="00342E7C" w:rsidRPr="00342E7C">
        <w:rPr>
          <w:szCs w:val="22"/>
        </w:rPr>
        <w:t xml:space="preserve"> as to whether a service has reasonable substitutes or whether the present or future public convenience and necessity will be adversely affected, the Commission </w:t>
      </w:r>
      <w:r w:rsidR="00904403">
        <w:rPr>
          <w:szCs w:val="22"/>
        </w:rPr>
        <w:t>may announce the removal of the application from automatic grant if necessary</w:t>
      </w:r>
      <w:r w:rsidR="00342E7C" w:rsidRPr="00342E7C">
        <w:rPr>
          <w:szCs w:val="22"/>
        </w:rPr>
        <w:t>, consistent with its statutory obligations.</w:t>
      </w:r>
      <w:r w:rsidR="002D08CA">
        <w:rPr>
          <w:rStyle w:val="FootnoteReference"/>
          <w:szCs w:val="22"/>
        </w:rPr>
        <w:footnoteReference w:id="4"/>
      </w:r>
      <w:r w:rsidR="002D08CA">
        <w:rPr>
          <w:szCs w:val="22"/>
        </w:rPr>
        <w:t xml:space="preserve">  </w:t>
      </w:r>
      <w:r w:rsidR="007A2A33">
        <w:rPr>
          <w:szCs w:val="22"/>
        </w:rPr>
        <w:t xml:space="preserve">Because </w:t>
      </w:r>
      <w:r w:rsidR="00EF6027">
        <w:rPr>
          <w:szCs w:val="22"/>
        </w:rPr>
        <w:t xml:space="preserve">the </w:t>
      </w:r>
      <w:r w:rsidR="009A39FD">
        <w:rPr>
          <w:szCs w:val="22"/>
        </w:rPr>
        <w:t xml:space="preserve">comments filed by </w:t>
      </w:r>
      <w:r w:rsidR="00DC07F4">
        <w:rPr>
          <w:szCs w:val="22"/>
        </w:rPr>
        <w:t>customers and the Puerto Rico Board</w:t>
      </w:r>
      <w:r w:rsidR="009A39FD">
        <w:rPr>
          <w:szCs w:val="22"/>
        </w:rPr>
        <w:t xml:space="preserve"> require further analysis to determine whether the Applicant’s proposed discontinuance would serve the public interest, </w:t>
      </w:r>
      <w:r w:rsidR="00342E7C" w:rsidRPr="00342E7C">
        <w:rPr>
          <w:szCs w:val="22"/>
        </w:rPr>
        <w:t xml:space="preserve"> </w:t>
      </w:r>
      <w:r>
        <w:rPr>
          <w:szCs w:val="22"/>
        </w:rPr>
        <w:t>PRTC</w:t>
      </w:r>
      <w:r w:rsidR="00342E7C" w:rsidRPr="00342E7C">
        <w:rPr>
          <w:szCs w:val="22"/>
        </w:rPr>
        <w:t xml:space="preserve"> is notified </w:t>
      </w:r>
      <w:r w:rsidR="009A39FD">
        <w:rPr>
          <w:szCs w:val="22"/>
        </w:rPr>
        <w:t xml:space="preserve">by this public notice </w:t>
      </w:r>
      <w:r w:rsidR="00342E7C" w:rsidRPr="00342E7C">
        <w:rPr>
          <w:szCs w:val="22"/>
        </w:rPr>
        <w:t xml:space="preserve">that its application to discontinue </w:t>
      </w:r>
      <w:r w:rsidR="00C173A8">
        <w:rPr>
          <w:szCs w:val="22"/>
        </w:rPr>
        <w:t>its</w:t>
      </w:r>
      <w:r w:rsidR="00332F16" w:rsidRPr="00332F16">
        <w:t xml:space="preserve"> </w:t>
      </w:r>
      <w:r w:rsidR="00325243">
        <w:t xml:space="preserve">PhoneMax </w:t>
      </w:r>
      <w:r w:rsidR="00332F16" w:rsidRPr="00332F16">
        <w:rPr>
          <w:szCs w:val="22"/>
        </w:rPr>
        <w:t>service</w:t>
      </w:r>
      <w:r w:rsidR="00332F16">
        <w:rPr>
          <w:szCs w:val="22"/>
        </w:rPr>
        <w:t xml:space="preserve"> wi</w:t>
      </w:r>
      <w:r w:rsidR="00342E7C" w:rsidRPr="00342E7C">
        <w:rPr>
          <w:szCs w:val="22"/>
        </w:rPr>
        <w:t>ll not be grante</w:t>
      </w:r>
      <w:r w:rsidR="003203BB">
        <w:rPr>
          <w:szCs w:val="22"/>
        </w:rPr>
        <w:t>d automatically.</w:t>
      </w:r>
      <w:r w:rsidR="00E12CA5">
        <w:rPr>
          <w:rStyle w:val="FootnoteReference"/>
          <w:szCs w:val="22"/>
        </w:rPr>
        <w:footnoteReference w:id="5"/>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502A8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9B6996">
        <w:rPr>
          <w:szCs w:val="22"/>
          <w:u w:val="single"/>
        </w:rPr>
        <w:t>Carmell.W</w:t>
      </w:r>
      <w:r>
        <w:rPr>
          <w:szCs w:val="22"/>
          <w:u w:val="single"/>
        </w:rPr>
        <w:t>eathers@fcc.gov</w:t>
      </w:r>
      <w:r>
        <w:rPr>
          <w:szCs w:val="22"/>
        </w:rPr>
        <w:t xml:space="preserve">, or </w:t>
      </w:r>
      <w:smartTag w:uri="urn:schemas-microsoft-com:office:smarttags" w:element="PersonName">
        <w:r w:rsidR="00D60BB6">
          <w:rPr>
            <w:szCs w:val="22"/>
          </w:rPr>
          <w:t>Kimberly Jackson</w:t>
        </w:r>
      </w:smartTag>
      <w:r>
        <w:rPr>
          <w:szCs w:val="22"/>
        </w:rPr>
        <w:t>, (202) 418-7</w:t>
      </w:r>
      <w:r w:rsidR="00D60BB6">
        <w:rPr>
          <w:szCs w:val="22"/>
        </w:rPr>
        <w:t>393</w:t>
      </w:r>
      <w:r>
        <w:rPr>
          <w:szCs w:val="22"/>
        </w:rPr>
        <w:t xml:space="preserve"> (voice), </w:t>
      </w:r>
      <w:r w:rsidR="009B6996">
        <w:rPr>
          <w:color w:val="000000"/>
          <w:u w:val="single"/>
        </w:rPr>
        <w:t>Kimberly.J</w:t>
      </w:r>
      <w:r w:rsidR="00D60BB6">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w:t>
      </w:r>
      <w:r>
        <w:rPr>
          <w:szCs w:val="22"/>
        </w:rPr>
        <w:lastRenderedPageBreak/>
        <w:t xml:space="preserve">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63493" w:rsidSect="009B69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60" w:rsidRDefault="00D60360">
      <w:r>
        <w:separator/>
      </w:r>
    </w:p>
  </w:endnote>
  <w:endnote w:type="continuationSeparator" w:id="0">
    <w:p w:rsidR="00D60360" w:rsidRDefault="00D6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42" w:rsidRDefault="00121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A63493">
    <w:pPr>
      <w:pStyle w:val="Footer"/>
      <w:jc w:val="center"/>
    </w:pPr>
    <w:r>
      <w:rPr>
        <w:rStyle w:val="PageNumber"/>
      </w:rPr>
      <w:fldChar w:fldCharType="begin"/>
    </w:r>
    <w:r>
      <w:rPr>
        <w:rStyle w:val="PageNumber"/>
      </w:rPr>
      <w:instrText xml:space="preserve"> PAGE </w:instrText>
    </w:r>
    <w:r>
      <w:rPr>
        <w:rStyle w:val="PageNumber"/>
      </w:rPr>
      <w:fldChar w:fldCharType="separate"/>
    </w:r>
    <w:r w:rsidR="000C2D1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42" w:rsidRDefault="0012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60" w:rsidRDefault="00D60360">
      <w:r>
        <w:separator/>
      </w:r>
    </w:p>
  </w:footnote>
  <w:footnote w:type="continuationSeparator" w:id="0">
    <w:p w:rsidR="00D60360" w:rsidRDefault="00D60360">
      <w:r>
        <w:continuationSeparator/>
      </w:r>
    </w:p>
  </w:footnote>
  <w:footnote w:id="1">
    <w:p w:rsidR="008B2575" w:rsidRPr="008B2575" w:rsidRDefault="008B2575">
      <w:pPr>
        <w:pStyle w:val="FootnoteText"/>
        <w:rPr>
          <w:sz w:val="20"/>
        </w:rPr>
      </w:pPr>
      <w:r w:rsidRPr="008B2575">
        <w:rPr>
          <w:rStyle w:val="FootnoteReference"/>
          <w:sz w:val="20"/>
        </w:rPr>
        <w:footnoteRef/>
      </w:r>
      <w:r w:rsidRPr="008B2575">
        <w:rPr>
          <w:sz w:val="20"/>
        </w:rPr>
        <w:t xml:space="preserve"> </w:t>
      </w:r>
      <w:r w:rsidR="005C20A4" w:rsidRPr="005C20A4">
        <w:rPr>
          <w:sz w:val="20"/>
        </w:rPr>
        <w:t>With an amendment filed on December 19, 2013, PRTC clarified certain details regarding the proposed discontinuance date and notice to affected customers.  Accordingly, PRTC’s application is deemed complete as of December 19, 2013</w:t>
      </w:r>
      <w:r w:rsidR="005C20A4">
        <w:rPr>
          <w:sz w:val="20"/>
        </w:rPr>
        <w:t xml:space="preserve">.  </w:t>
      </w:r>
      <w:r w:rsidR="00515AE2" w:rsidRPr="00515AE2">
        <w:rPr>
          <w:sz w:val="20"/>
        </w:rPr>
        <w:t xml:space="preserve">By Public Notice dated </w:t>
      </w:r>
      <w:r w:rsidR="005C20A4">
        <w:rPr>
          <w:sz w:val="20"/>
        </w:rPr>
        <w:t>December 31</w:t>
      </w:r>
      <w:r w:rsidR="00515AE2" w:rsidRPr="00515AE2">
        <w:rPr>
          <w:sz w:val="20"/>
        </w:rPr>
        <w:t xml:space="preserve">, 2013, the Commission notified the public that, in accordance with 47 C.F.R. § 63.71(c), </w:t>
      </w:r>
      <w:r w:rsidR="005C20A4">
        <w:rPr>
          <w:sz w:val="20"/>
        </w:rPr>
        <w:t>PRTC</w:t>
      </w:r>
      <w:r w:rsidR="00515AE2" w:rsidRPr="00515AE2">
        <w:rPr>
          <w:sz w:val="20"/>
        </w:rPr>
        <w:t xml:space="preserve">’s application would be deemed to be automatically granted on the 31st day after the release date of the notice, unless the Commission notifies </w:t>
      </w:r>
      <w:r w:rsidR="00F95DB4">
        <w:rPr>
          <w:sz w:val="20"/>
        </w:rPr>
        <w:t>PRTC</w:t>
      </w:r>
      <w:r w:rsidR="00515AE2" w:rsidRPr="00515AE2">
        <w:rPr>
          <w:sz w:val="20"/>
        </w:rPr>
        <w:t xml:space="preserve"> that the grant will not be automatically effective.</w:t>
      </w:r>
      <w:r w:rsidR="00515AE2">
        <w:rPr>
          <w:sz w:val="20"/>
        </w:rPr>
        <w:t xml:space="preserve">  </w:t>
      </w:r>
      <w:r w:rsidR="00515AE2" w:rsidRPr="000A7FAE">
        <w:rPr>
          <w:i/>
          <w:sz w:val="20"/>
        </w:rPr>
        <w:t xml:space="preserve">Comments Invited on Application of </w:t>
      </w:r>
      <w:r w:rsidR="005C20A4">
        <w:rPr>
          <w:i/>
          <w:sz w:val="20"/>
        </w:rPr>
        <w:t>Puerto Rico Telephone Company, Inc. d/b/a Claro</w:t>
      </w:r>
      <w:r w:rsidR="00515AE2">
        <w:rPr>
          <w:i/>
          <w:sz w:val="20"/>
        </w:rPr>
        <w:t xml:space="preserve"> </w:t>
      </w:r>
      <w:r w:rsidR="00515AE2" w:rsidRPr="000A7FAE">
        <w:rPr>
          <w:i/>
          <w:sz w:val="20"/>
        </w:rPr>
        <w:t xml:space="preserve">to Discontinue </w:t>
      </w:r>
      <w:r w:rsidR="00333114">
        <w:rPr>
          <w:i/>
          <w:sz w:val="20"/>
        </w:rPr>
        <w:t xml:space="preserve">Interconnected VoIP </w:t>
      </w:r>
      <w:r w:rsidR="00515AE2" w:rsidRPr="000A7FAE">
        <w:rPr>
          <w:i/>
          <w:sz w:val="20"/>
        </w:rPr>
        <w:t>Services</w:t>
      </w:r>
      <w:r w:rsidR="00515AE2" w:rsidRPr="00B90BAC">
        <w:rPr>
          <w:sz w:val="20"/>
        </w:rPr>
        <w:t>, Public Notice, WC Docket No. 1</w:t>
      </w:r>
      <w:r w:rsidR="00515AE2">
        <w:rPr>
          <w:sz w:val="20"/>
        </w:rPr>
        <w:t>3</w:t>
      </w:r>
      <w:r w:rsidR="00515AE2" w:rsidRPr="00B90BAC">
        <w:rPr>
          <w:sz w:val="20"/>
        </w:rPr>
        <w:t>-</w:t>
      </w:r>
      <w:r w:rsidR="00515AE2">
        <w:rPr>
          <w:sz w:val="20"/>
        </w:rPr>
        <w:t>2</w:t>
      </w:r>
      <w:r w:rsidR="005C20A4">
        <w:rPr>
          <w:sz w:val="20"/>
        </w:rPr>
        <w:t>9</w:t>
      </w:r>
      <w:r w:rsidR="00515AE2">
        <w:rPr>
          <w:sz w:val="20"/>
        </w:rPr>
        <w:t>8</w:t>
      </w:r>
      <w:r w:rsidR="00515AE2" w:rsidRPr="00B90BAC">
        <w:rPr>
          <w:sz w:val="20"/>
        </w:rPr>
        <w:t>, DA 1</w:t>
      </w:r>
      <w:r w:rsidR="00515AE2">
        <w:rPr>
          <w:sz w:val="20"/>
        </w:rPr>
        <w:t>3</w:t>
      </w:r>
      <w:r w:rsidR="00515AE2" w:rsidRPr="00B90BAC">
        <w:rPr>
          <w:sz w:val="20"/>
        </w:rPr>
        <w:t>-</w:t>
      </w:r>
      <w:r w:rsidR="00515AE2">
        <w:rPr>
          <w:sz w:val="20"/>
        </w:rPr>
        <w:t>2</w:t>
      </w:r>
      <w:r w:rsidR="005C20A4">
        <w:rPr>
          <w:sz w:val="20"/>
        </w:rPr>
        <w:t>488</w:t>
      </w:r>
      <w:r w:rsidR="00515AE2" w:rsidRPr="00B90BAC">
        <w:rPr>
          <w:sz w:val="20"/>
        </w:rPr>
        <w:t xml:space="preserve"> (W</w:t>
      </w:r>
      <w:r w:rsidR="00515AE2">
        <w:rPr>
          <w:sz w:val="20"/>
        </w:rPr>
        <w:t>ireline</w:t>
      </w:r>
      <w:r w:rsidR="00797B42">
        <w:rPr>
          <w:sz w:val="20"/>
        </w:rPr>
        <w:t xml:space="preserve"> </w:t>
      </w:r>
      <w:r w:rsidR="00515AE2" w:rsidRPr="00B90BAC">
        <w:rPr>
          <w:sz w:val="20"/>
        </w:rPr>
        <w:t>C</w:t>
      </w:r>
      <w:r w:rsidR="00515AE2">
        <w:rPr>
          <w:sz w:val="20"/>
        </w:rPr>
        <w:t>omp. Bur.</w:t>
      </w:r>
      <w:r w:rsidR="00515AE2" w:rsidRPr="00B90BAC">
        <w:rPr>
          <w:sz w:val="20"/>
        </w:rPr>
        <w:t xml:space="preserve"> </w:t>
      </w:r>
      <w:r w:rsidR="0009455E">
        <w:rPr>
          <w:sz w:val="20"/>
        </w:rPr>
        <w:t xml:space="preserve">rel. </w:t>
      </w:r>
      <w:r w:rsidR="005C20A4">
        <w:rPr>
          <w:sz w:val="20"/>
        </w:rPr>
        <w:t>Dec</w:t>
      </w:r>
      <w:r w:rsidR="0009455E">
        <w:rPr>
          <w:sz w:val="20"/>
        </w:rPr>
        <w:t>. </w:t>
      </w:r>
      <w:r w:rsidR="005C20A4">
        <w:rPr>
          <w:sz w:val="20"/>
        </w:rPr>
        <w:t>31</w:t>
      </w:r>
      <w:r w:rsidR="00515AE2">
        <w:rPr>
          <w:sz w:val="20"/>
        </w:rPr>
        <w:t xml:space="preserve">, </w:t>
      </w:r>
      <w:r w:rsidR="00515AE2" w:rsidRPr="00B90BAC">
        <w:rPr>
          <w:sz w:val="20"/>
        </w:rPr>
        <w:t>201</w:t>
      </w:r>
      <w:r w:rsidR="00515AE2">
        <w:rPr>
          <w:sz w:val="20"/>
        </w:rPr>
        <w:t>3</w:t>
      </w:r>
      <w:r w:rsidR="00515AE2" w:rsidRPr="00B90BAC">
        <w:rPr>
          <w:sz w:val="20"/>
        </w:rPr>
        <w:t>)</w:t>
      </w:r>
      <w:r w:rsidR="00FB19EE">
        <w:rPr>
          <w:sz w:val="20"/>
        </w:rPr>
        <w:t xml:space="preserve">.  </w:t>
      </w:r>
      <w:r w:rsidR="00FB19EE">
        <w:rPr>
          <w:i/>
          <w:sz w:val="20"/>
        </w:rPr>
        <w:t>S</w:t>
      </w:r>
      <w:r w:rsidR="00515AE2">
        <w:rPr>
          <w:i/>
          <w:sz w:val="20"/>
        </w:rPr>
        <w:t>ee also</w:t>
      </w:r>
      <w:r w:rsidR="00515AE2">
        <w:rPr>
          <w:sz w:val="20"/>
        </w:rPr>
        <w:t xml:space="preserve"> </w:t>
      </w:r>
      <w:r w:rsidR="00515AE2" w:rsidRPr="00A8583F">
        <w:rPr>
          <w:sz w:val="20"/>
        </w:rPr>
        <w:t>47 C.F.R. §</w:t>
      </w:r>
      <w:r w:rsidR="00515AE2">
        <w:rPr>
          <w:sz w:val="20"/>
        </w:rPr>
        <w:t> </w:t>
      </w:r>
      <w:r w:rsidR="00515AE2" w:rsidRPr="00A8583F">
        <w:rPr>
          <w:sz w:val="20"/>
        </w:rPr>
        <w:t>63.71(c)</w:t>
      </w:r>
      <w:r w:rsidR="00515AE2">
        <w:rPr>
          <w:sz w:val="20"/>
        </w:rPr>
        <w:t xml:space="preserve">.  Accordingly, the automatic grant date for </w:t>
      </w:r>
      <w:r w:rsidR="005C20A4">
        <w:rPr>
          <w:sz w:val="20"/>
        </w:rPr>
        <w:t>PRTC</w:t>
      </w:r>
      <w:r w:rsidR="00515AE2">
        <w:rPr>
          <w:sz w:val="20"/>
        </w:rPr>
        <w:t xml:space="preserve">’s application would have been </w:t>
      </w:r>
      <w:r w:rsidR="00F95DB4">
        <w:rPr>
          <w:sz w:val="20"/>
        </w:rPr>
        <w:t>January</w:t>
      </w:r>
      <w:r w:rsidR="00515AE2">
        <w:rPr>
          <w:sz w:val="20"/>
        </w:rPr>
        <w:t xml:space="preserve"> </w:t>
      </w:r>
      <w:r w:rsidR="005C20A4">
        <w:rPr>
          <w:sz w:val="20"/>
        </w:rPr>
        <w:t>31</w:t>
      </w:r>
      <w:r w:rsidR="00515AE2">
        <w:rPr>
          <w:sz w:val="20"/>
        </w:rPr>
        <w:t>, 201</w:t>
      </w:r>
      <w:r w:rsidR="005C20A4">
        <w:rPr>
          <w:sz w:val="20"/>
        </w:rPr>
        <w:t>4</w:t>
      </w:r>
      <w:r w:rsidR="00515AE2">
        <w:rPr>
          <w:sz w:val="20"/>
        </w:rPr>
        <w:t>.</w:t>
      </w:r>
    </w:p>
  </w:footnote>
  <w:footnote w:id="2">
    <w:p w:rsidR="00F77803" w:rsidRDefault="00F77803">
      <w:pPr>
        <w:pStyle w:val="FootnoteText"/>
      </w:pPr>
      <w:r>
        <w:rPr>
          <w:rStyle w:val="FootnoteReference"/>
        </w:rPr>
        <w:footnoteRef/>
      </w:r>
      <w:r>
        <w:t xml:space="preserve"> </w:t>
      </w:r>
      <w:r w:rsidRPr="007937FD">
        <w:rPr>
          <w:i/>
          <w:sz w:val="20"/>
        </w:rPr>
        <w:t>See</w:t>
      </w:r>
      <w:r>
        <w:rPr>
          <w:sz w:val="20"/>
        </w:rPr>
        <w:t xml:space="preserve"> </w:t>
      </w:r>
      <w:r w:rsidR="00DE593B">
        <w:rPr>
          <w:sz w:val="20"/>
        </w:rPr>
        <w:t xml:space="preserve">Osvaldo Aponte Comments, WC Docket No. 13-298 (filed Nov. </w:t>
      </w:r>
      <w:r w:rsidR="008A5EE6">
        <w:rPr>
          <w:sz w:val="20"/>
        </w:rPr>
        <w:t>7</w:t>
      </w:r>
      <w:r w:rsidR="00DE593B">
        <w:rPr>
          <w:sz w:val="20"/>
        </w:rPr>
        <w:t>, 2013)</w:t>
      </w:r>
      <w:r w:rsidR="00BC1A9A">
        <w:rPr>
          <w:sz w:val="20"/>
        </w:rPr>
        <w:t xml:space="preserve"> (Aponte Comments)</w:t>
      </w:r>
      <w:r w:rsidR="00DE593B">
        <w:rPr>
          <w:sz w:val="20"/>
        </w:rPr>
        <w:t xml:space="preserve">; Candida Casiano Comments, WC Docket No. 13-298 (filed Oct. </w:t>
      </w:r>
      <w:r w:rsidR="00BC1A9A">
        <w:rPr>
          <w:sz w:val="20"/>
        </w:rPr>
        <w:t>2</w:t>
      </w:r>
      <w:r w:rsidR="00DE593B">
        <w:rPr>
          <w:sz w:val="20"/>
        </w:rPr>
        <w:t>1, 2013)</w:t>
      </w:r>
      <w:r w:rsidR="00BC1A9A">
        <w:rPr>
          <w:sz w:val="20"/>
        </w:rPr>
        <w:t xml:space="preserve"> (Casiano Comments)</w:t>
      </w:r>
      <w:r w:rsidR="00DE593B">
        <w:rPr>
          <w:sz w:val="20"/>
        </w:rPr>
        <w:t xml:space="preserve">; </w:t>
      </w:r>
      <w:r w:rsidR="007E64D7">
        <w:rPr>
          <w:sz w:val="20"/>
        </w:rPr>
        <w:t>Telecommunications Regulatory Board of Puerto Rico C</w:t>
      </w:r>
      <w:r w:rsidR="00A35EE9">
        <w:rPr>
          <w:sz w:val="20"/>
        </w:rPr>
        <w:t>omments, WC Docket No. 13-298 (filed Jan. 1</w:t>
      </w:r>
      <w:r w:rsidR="00BE2B11">
        <w:rPr>
          <w:sz w:val="20"/>
        </w:rPr>
        <w:t>5</w:t>
      </w:r>
      <w:r w:rsidR="00A35EE9">
        <w:rPr>
          <w:sz w:val="20"/>
        </w:rPr>
        <w:t xml:space="preserve">, 2014) (Puerto Rico Board Comments); </w:t>
      </w:r>
      <w:r w:rsidR="00DE593B">
        <w:rPr>
          <w:sz w:val="20"/>
        </w:rPr>
        <w:t>Brunilda Echevarria Comments, WC Docket No. 13-298 (filed Jan. 1</w:t>
      </w:r>
      <w:r w:rsidR="00D16822">
        <w:rPr>
          <w:sz w:val="20"/>
        </w:rPr>
        <w:t>0</w:t>
      </w:r>
      <w:r w:rsidR="00DE593B">
        <w:rPr>
          <w:sz w:val="20"/>
        </w:rPr>
        <w:t>, 2014)</w:t>
      </w:r>
      <w:r w:rsidR="00D16822">
        <w:rPr>
          <w:sz w:val="20"/>
        </w:rPr>
        <w:t xml:space="preserve"> (Echevarria Comments)</w:t>
      </w:r>
      <w:r w:rsidR="00DE593B">
        <w:rPr>
          <w:sz w:val="20"/>
        </w:rPr>
        <w:t xml:space="preserve">; Mildred E. Garcia </w:t>
      </w:r>
      <w:r w:rsidR="00DE593B" w:rsidRPr="007937FD">
        <w:rPr>
          <w:sz w:val="20"/>
        </w:rPr>
        <w:t>Comments</w:t>
      </w:r>
      <w:r w:rsidR="00DE593B">
        <w:rPr>
          <w:sz w:val="20"/>
        </w:rPr>
        <w:t>, WC Docket No. 13-298 (filed</w:t>
      </w:r>
      <w:r w:rsidR="00DE593B" w:rsidRPr="00F77803">
        <w:rPr>
          <w:sz w:val="20"/>
        </w:rPr>
        <w:t xml:space="preserve"> </w:t>
      </w:r>
      <w:r w:rsidR="00DE593B">
        <w:rPr>
          <w:sz w:val="20"/>
        </w:rPr>
        <w:t>Oct. 28</w:t>
      </w:r>
      <w:r w:rsidR="00DE593B" w:rsidRPr="007937FD">
        <w:rPr>
          <w:sz w:val="20"/>
        </w:rPr>
        <w:t>, 2013</w:t>
      </w:r>
      <w:r w:rsidR="00DE593B">
        <w:rPr>
          <w:sz w:val="20"/>
        </w:rPr>
        <w:t>)</w:t>
      </w:r>
      <w:r w:rsidR="00D16822">
        <w:rPr>
          <w:sz w:val="20"/>
        </w:rPr>
        <w:t xml:space="preserve"> (Garcia Comments)</w:t>
      </w:r>
      <w:r w:rsidR="00DE593B">
        <w:rPr>
          <w:sz w:val="20"/>
        </w:rPr>
        <w:t>; Angel Reyes Lucca Comments, WC Docket No. 13-298 (filed Oct. 30, 2013</w:t>
      </w:r>
      <w:r w:rsidR="00D16822">
        <w:rPr>
          <w:sz w:val="20"/>
        </w:rPr>
        <w:t>)</w:t>
      </w:r>
      <w:r w:rsidR="00D1560D">
        <w:rPr>
          <w:sz w:val="20"/>
        </w:rPr>
        <w:t xml:space="preserve"> (Lucca Comments)</w:t>
      </w:r>
      <w:r w:rsidR="00DE593B">
        <w:rPr>
          <w:sz w:val="20"/>
        </w:rPr>
        <w:t xml:space="preserve">; </w:t>
      </w:r>
      <w:r w:rsidR="00A35EE9">
        <w:rPr>
          <w:sz w:val="20"/>
        </w:rPr>
        <w:t xml:space="preserve">Marisa Diaz Mendez Comments, WC Docket No. 13-298 (filed Nov. </w:t>
      </w:r>
      <w:r w:rsidR="00D16822">
        <w:rPr>
          <w:sz w:val="20"/>
        </w:rPr>
        <w:t>7</w:t>
      </w:r>
      <w:r w:rsidR="00A35EE9">
        <w:rPr>
          <w:sz w:val="20"/>
        </w:rPr>
        <w:t>, 2013)</w:t>
      </w:r>
      <w:r w:rsidR="00D1560D">
        <w:rPr>
          <w:sz w:val="20"/>
        </w:rPr>
        <w:t xml:space="preserve"> (Mendez Comments)</w:t>
      </w:r>
      <w:r w:rsidR="00A35EE9">
        <w:rPr>
          <w:sz w:val="20"/>
        </w:rPr>
        <w:t>; Alexis O. Tirado Rivera, Ph</w:t>
      </w:r>
      <w:r w:rsidR="00D1560D">
        <w:rPr>
          <w:sz w:val="20"/>
        </w:rPr>
        <w:t>.</w:t>
      </w:r>
      <w:r w:rsidR="00A35EE9">
        <w:rPr>
          <w:sz w:val="20"/>
        </w:rPr>
        <w:t>D Comments, WC Docket No. 13-298 (filed Oct. 28, 2013)</w:t>
      </w:r>
      <w:r w:rsidR="00D1560D">
        <w:rPr>
          <w:sz w:val="20"/>
        </w:rPr>
        <w:t xml:space="preserve"> (Rivera Comments)</w:t>
      </w:r>
      <w:r w:rsidR="00A35EE9">
        <w:rPr>
          <w:sz w:val="20"/>
        </w:rPr>
        <w:t xml:space="preserve">; </w:t>
      </w:r>
      <w:r w:rsidR="00C15DF6">
        <w:rPr>
          <w:sz w:val="20"/>
        </w:rPr>
        <w:t xml:space="preserve">Gilbert Santiago </w:t>
      </w:r>
      <w:r>
        <w:rPr>
          <w:sz w:val="20"/>
        </w:rPr>
        <w:t xml:space="preserve">Comments, </w:t>
      </w:r>
      <w:r w:rsidRPr="007937FD">
        <w:rPr>
          <w:sz w:val="20"/>
        </w:rPr>
        <w:t>WC Docket No. 13-</w:t>
      </w:r>
      <w:r>
        <w:rPr>
          <w:sz w:val="20"/>
        </w:rPr>
        <w:t>2</w:t>
      </w:r>
      <w:r w:rsidR="00C15DF6">
        <w:rPr>
          <w:sz w:val="20"/>
        </w:rPr>
        <w:t>9</w:t>
      </w:r>
      <w:r>
        <w:rPr>
          <w:sz w:val="20"/>
        </w:rPr>
        <w:t>8</w:t>
      </w:r>
      <w:r w:rsidRPr="007937FD">
        <w:rPr>
          <w:sz w:val="20"/>
        </w:rPr>
        <w:t xml:space="preserve"> (filed </w:t>
      </w:r>
      <w:r w:rsidR="00C15DF6">
        <w:rPr>
          <w:sz w:val="20"/>
        </w:rPr>
        <w:t>Oct. 28</w:t>
      </w:r>
      <w:r>
        <w:rPr>
          <w:sz w:val="20"/>
        </w:rPr>
        <w:t>, 2013</w:t>
      </w:r>
      <w:r w:rsidRPr="007937FD">
        <w:rPr>
          <w:sz w:val="20"/>
        </w:rPr>
        <w:t>)</w:t>
      </w:r>
      <w:r w:rsidR="00D1560D">
        <w:rPr>
          <w:sz w:val="20"/>
        </w:rPr>
        <w:t xml:space="preserve"> (Santiago Comments)</w:t>
      </w:r>
      <w:r w:rsidR="00C15DF6">
        <w:rPr>
          <w:sz w:val="20"/>
        </w:rPr>
        <w:t xml:space="preserve">; </w:t>
      </w:r>
      <w:r w:rsidR="00A35EE9">
        <w:rPr>
          <w:sz w:val="20"/>
        </w:rPr>
        <w:t xml:space="preserve">and </w:t>
      </w:r>
      <w:r w:rsidR="00455FF0">
        <w:rPr>
          <w:sz w:val="20"/>
        </w:rPr>
        <w:t>Victor Vega Comments, WC Docket No. 13-298 (filed Nov. 8, 2013)</w:t>
      </w:r>
      <w:r w:rsidR="00D1560D">
        <w:rPr>
          <w:sz w:val="20"/>
        </w:rPr>
        <w:t xml:space="preserve"> (Vega Comments)</w:t>
      </w:r>
      <w:r>
        <w:rPr>
          <w:sz w:val="20"/>
        </w:rPr>
        <w:t>.</w:t>
      </w:r>
      <w:r w:rsidR="00362199">
        <w:rPr>
          <w:sz w:val="20"/>
        </w:rPr>
        <w:t xml:space="preserve">  </w:t>
      </w:r>
      <w:r w:rsidR="00362199" w:rsidRPr="00362199">
        <w:rPr>
          <w:sz w:val="20"/>
        </w:rPr>
        <w:t xml:space="preserve">Commenters primarily </w:t>
      </w:r>
      <w:r w:rsidR="00F334F6">
        <w:rPr>
          <w:sz w:val="20"/>
        </w:rPr>
        <w:t xml:space="preserve">object to the </w:t>
      </w:r>
      <w:r w:rsidR="00F7688E">
        <w:rPr>
          <w:sz w:val="20"/>
        </w:rPr>
        <w:t xml:space="preserve">proposed </w:t>
      </w:r>
      <w:r w:rsidR="00F334F6">
        <w:rPr>
          <w:sz w:val="20"/>
        </w:rPr>
        <w:t xml:space="preserve">discontinuance because they enjoy the </w:t>
      </w:r>
      <w:r w:rsidR="00F7688E">
        <w:rPr>
          <w:sz w:val="20"/>
        </w:rPr>
        <w:t>convenience and low cost</w:t>
      </w:r>
      <w:r w:rsidR="00F334F6">
        <w:rPr>
          <w:sz w:val="20"/>
        </w:rPr>
        <w:t xml:space="preserve"> of the </w:t>
      </w:r>
      <w:r w:rsidR="00F95DB4">
        <w:rPr>
          <w:sz w:val="20"/>
        </w:rPr>
        <w:t xml:space="preserve">PhoneMax </w:t>
      </w:r>
      <w:r w:rsidR="00F334F6">
        <w:rPr>
          <w:sz w:val="20"/>
        </w:rPr>
        <w:t>service</w:t>
      </w:r>
      <w:r w:rsidR="006324F4">
        <w:rPr>
          <w:sz w:val="20"/>
        </w:rPr>
        <w:t xml:space="preserve"> and express concerns about the reasonableness of alternative services and their ability to maintain their telephone number</w:t>
      </w:r>
      <w:r w:rsidR="00362199" w:rsidRPr="00362199">
        <w:rPr>
          <w:sz w:val="20"/>
        </w:rPr>
        <w:t xml:space="preserve">.  </w:t>
      </w:r>
      <w:r w:rsidR="00362199" w:rsidRPr="00362199">
        <w:rPr>
          <w:i/>
          <w:sz w:val="20"/>
        </w:rPr>
        <w:t>Id</w:t>
      </w:r>
      <w:r w:rsidR="00362199" w:rsidRPr="00362199">
        <w:rPr>
          <w:sz w:val="20"/>
        </w:rPr>
        <w:t>.</w:t>
      </w:r>
      <w:r w:rsidR="00362199">
        <w:rPr>
          <w:sz w:val="20"/>
        </w:rPr>
        <w:t xml:space="preserve">  In addition, </w:t>
      </w:r>
      <w:r w:rsidR="00C35174">
        <w:rPr>
          <w:sz w:val="20"/>
        </w:rPr>
        <w:t xml:space="preserve">the Puerto Rico </w:t>
      </w:r>
      <w:r w:rsidR="00A35EE9">
        <w:rPr>
          <w:sz w:val="20"/>
        </w:rPr>
        <w:t>Board requests</w:t>
      </w:r>
      <w:r w:rsidR="00C35174">
        <w:rPr>
          <w:sz w:val="20"/>
        </w:rPr>
        <w:t xml:space="preserve"> that the Commission delay action on PRTC’s application for 90 days</w:t>
      </w:r>
      <w:r w:rsidR="00F334F6">
        <w:rPr>
          <w:sz w:val="20"/>
        </w:rPr>
        <w:t xml:space="preserve"> </w:t>
      </w:r>
      <w:r w:rsidR="00024094">
        <w:rPr>
          <w:sz w:val="20"/>
        </w:rPr>
        <w:t xml:space="preserve">until April 15, 2014 </w:t>
      </w:r>
      <w:r w:rsidR="00F334F6">
        <w:rPr>
          <w:sz w:val="20"/>
        </w:rPr>
        <w:t xml:space="preserve">so that the </w:t>
      </w:r>
      <w:r w:rsidR="00024094">
        <w:rPr>
          <w:sz w:val="20"/>
        </w:rPr>
        <w:t xml:space="preserve">Puerto Rico </w:t>
      </w:r>
      <w:r w:rsidR="00F334F6">
        <w:rPr>
          <w:sz w:val="20"/>
        </w:rPr>
        <w:t xml:space="preserve">Board can </w:t>
      </w:r>
      <w:r w:rsidR="00C35174">
        <w:rPr>
          <w:sz w:val="20"/>
        </w:rPr>
        <w:t xml:space="preserve">study the effect </w:t>
      </w:r>
      <w:r w:rsidR="00F95DB4">
        <w:rPr>
          <w:sz w:val="20"/>
        </w:rPr>
        <w:t xml:space="preserve">that </w:t>
      </w:r>
      <w:r w:rsidR="00C35174">
        <w:rPr>
          <w:sz w:val="20"/>
        </w:rPr>
        <w:t xml:space="preserve">PRTC’s </w:t>
      </w:r>
      <w:r w:rsidR="00F334F6">
        <w:rPr>
          <w:sz w:val="20"/>
        </w:rPr>
        <w:t>proposed discontinuance</w:t>
      </w:r>
      <w:r w:rsidR="00C35174">
        <w:rPr>
          <w:sz w:val="20"/>
        </w:rPr>
        <w:t xml:space="preserve"> will have on service and competition in Puerto Rico.  Puerto Rico Board</w:t>
      </w:r>
      <w:r w:rsidR="00181987">
        <w:rPr>
          <w:sz w:val="20"/>
        </w:rPr>
        <w:t xml:space="preserve"> Comments at 1.</w:t>
      </w:r>
      <w:r w:rsidR="00F334F6">
        <w:rPr>
          <w:sz w:val="20"/>
        </w:rPr>
        <w:t xml:space="preserve">  Specifically, the Board states that it requires additional time to determine 1) whether PRTC’s VoIP service is the service of last resort for any customers; 2) whether alternative forms of service are available at a feasible cost; and 3) whether PRTC’s exit from the VoIP services market will have an adverse effect on competition, customer choice, and quality of service in Puerto Rico.  Puerto Rico Board Comments at 2.</w:t>
      </w:r>
    </w:p>
  </w:footnote>
  <w:footnote w:id="3">
    <w:p w:rsidR="00DE5750" w:rsidRPr="00E4635F" w:rsidRDefault="00DE5750">
      <w:pPr>
        <w:pStyle w:val="FootnoteText"/>
        <w:rPr>
          <w:sz w:val="20"/>
        </w:rPr>
      </w:pPr>
      <w:r>
        <w:rPr>
          <w:rStyle w:val="FootnoteReference"/>
        </w:rPr>
        <w:footnoteRef/>
      </w:r>
      <w:r>
        <w:t xml:space="preserve"> </w:t>
      </w:r>
      <w:r w:rsidR="00E4635F">
        <w:rPr>
          <w:i/>
          <w:sz w:val="20"/>
        </w:rPr>
        <w:t>See</w:t>
      </w:r>
      <w:r w:rsidR="00E4635F">
        <w:rPr>
          <w:sz w:val="20"/>
        </w:rPr>
        <w:t xml:space="preserve"> Letter from Edgar Class, Wiley Rein</w:t>
      </w:r>
      <w:r w:rsidR="00A546E3">
        <w:rPr>
          <w:sz w:val="20"/>
        </w:rPr>
        <w:t>,</w:t>
      </w:r>
      <w:r w:rsidR="00E4635F">
        <w:rPr>
          <w:sz w:val="20"/>
        </w:rPr>
        <w:t xml:space="preserve"> LLP</w:t>
      </w:r>
      <w:r w:rsidR="00A546E3">
        <w:rPr>
          <w:sz w:val="20"/>
        </w:rPr>
        <w:t>,</w:t>
      </w:r>
      <w:r w:rsidR="00E4635F">
        <w:rPr>
          <w:sz w:val="20"/>
        </w:rPr>
        <w:t xml:space="preserve"> Counsel </w:t>
      </w:r>
      <w:r w:rsidR="00A546E3">
        <w:rPr>
          <w:sz w:val="20"/>
        </w:rPr>
        <w:t xml:space="preserve">to </w:t>
      </w:r>
      <w:r w:rsidR="00E4635F">
        <w:rPr>
          <w:sz w:val="20"/>
        </w:rPr>
        <w:t>Puerto Rico Telephone Company, Inc. d/b/a Claro</w:t>
      </w:r>
      <w:r w:rsidR="00A546E3">
        <w:rPr>
          <w:sz w:val="20"/>
        </w:rPr>
        <w:t>,</w:t>
      </w:r>
      <w:r w:rsidR="00E4635F">
        <w:rPr>
          <w:sz w:val="20"/>
        </w:rPr>
        <w:t xml:space="preserve"> to Marlene H. Dortch, Secretary, Federal Communications Commission, WC Docket No. 13-298 (filed Jan. 17, 2014) </w:t>
      </w:r>
      <w:r w:rsidR="005E0AAC">
        <w:rPr>
          <w:sz w:val="20"/>
        </w:rPr>
        <w:t xml:space="preserve">(indicating that several unspecified customers from the record have been contacted and have requested to be enrolled in an alternative plan) </w:t>
      </w:r>
      <w:r w:rsidR="00AE7AC6">
        <w:rPr>
          <w:sz w:val="20"/>
        </w:rPr>
        <w:t>(</w:t>
      </w:r>
      <w:r w:rsidR="00E4635F">
        <w:rPr>
          <w:sz w:val="20"/>
        </w:rPr>
        <w:t>PRTC Jan. 17</w:t>
      </w:r>
      <w:r w:rsidR="00A546E3">
        <w:rPr>
          <w:sz w:val="20"/>
        </w:rPr>
        <w:t>, 2014</w:t>
      </w:r>
      <w:r w:rsidR="00E4635F">
        <w:rPr>
          <w:sz w:val="20"/>
        </w:rPr>
        <w:t xml:space="preserve"> Ex Parte); </w:t>
      </w:r>
      <w:r w:rsidR="00A546E3">
        <w:rPr>
          <w:sz w:val="20"/>
        </w:rPr>
        <w:t xml:space="preserve">Letter from Edgar Class, Wiley Rein, LLP, Counsel to Puerto Rico Telephone Company, Inc. d/b/a Claro, to Marlene H. Dortch, Secretary, Federal Communications Commission, WC Docket No. 13-298 (filed Jan. 23, 2014) </w:t>
      </w:r>
      <w:r w:rsidR="005E0AAC">
        <w:rPr>
          <w:sz w:val="20"/>
        </w:rPr>
        <w:t xml:space="preserve">(asserting that the Puerto Rico Board’s request for more time to review the proposed discontinuance should be denied) </w:t>
      </w:r>
      <w:r w:rsidR="00A546E3">
        <w:rPr>
          <w:sz w:val="20"/>
        </w:rPr>
        <w:t xml:space="preserve">(PRTC Jan. 23, 2014 Ex Parte); Letter from Edgar Class, Wiley Rein, LLP, Counsel to Puerto Rico Telephone Company, Inc. d/b/a Claro, to Marlene H. Dortch, Secretary, Federal Communications Commission, WC Docket No. 13-298 (filed Jan. 29, 2014) </w:t>
      </w:r>
      <w:r w:rsidR="005E0AAC">
        <w:rPr>
          <w:sz w:val="20"/>
        </w:rPr>
        <w:t xml:space="preserve">(updating the record regarding continued efforts to contact and transition some of the customers in the record) </w:t>
      </w:r>
      <w:r w:rsidR="00A546E3">
        <w:rPr>
          <w:sz w:val="20"/>
        </w:rPr>
        <w:t>(PRTC Jan. 29, 2014 Ex Parte)</w:t>
      </w:r>
      <w:r w:rsidR="00AE7AC6">
        <w:rPr>
          <w:sz w:val="20"/>
        </w:rPr>
        <w:t>.</w:t>
      </w:r>
    </w:p>
  </w:footnote>
  <w:footnote w:id="4">
    <w:p w:rsidR="002D08CA" w:rsidRPr="002D08CA" w:rsidRDefault="002D08CA">
      <w:pPr>
        <w:pStyle w:val="FootnoteText"/>
        <w:rPr>
          <w:sz w:val="20"/>
        </w:rPr>
      </w:pPr>
      <w:r>
        <w:rPr>
          <w:rStyle w:val="FootnoteReference"/>
        </w:rPr>
        <w:footnoteRef/>
      </w:r>
      <w:r>
        <w:t xml:space="preserve"> </w:t>
      </w:r>
      <w:r w:rsidRPr="003241C7">
        <w:rPr>
          <w:i/>
          <w:sz w:val="20"/>
        </w:rPr>
        <w:t>See</w:t>
      </w:r>
      <w:r w:rsidRPr="002D08CA">
        <w:rPr>
          <w:sz w:val="20"/>
        </w:rPr>
        <w:t xml:space="preserve"> 47 U.S.C. § 214(a); 47 C.F.R. § 63.71; </w:t>
      </w:r>
      <w:r w:rsidRPr="003241C7">
        <w:rPr>
          <w:i/>
          <w:sz w:val="20"/>
        </w:rPr>
        <w:t>see also Policy and Rules Concerning Rates for Competitive Common Carrier Services and Facilities Authorizations Therefor</w:t>
      </w:r>
      <w:r w:rsidRPr="002D08CA">
        <w:rPr>
          <w:sz w:val="20"/>
        </w:rPr>
        <w:t>, First Report and Order, CC Docket No. 79-252, 85 FCC 2d 1, 49 (1980) (</w:t>
      </w:r>
      <w:r w:rsidRPr="001B7EE6">
        <w:rPr>
          <w:i/>
          <w:sz w:val="20"/>
        </w:rPr>
        <w:t>Competitive Carrier First Report and Order</w:t>
      </w:r>
      <w:r w:rsidRPr="002D08CA">
        <w:rPr>
          <w:sz w:val="20"/>
        </w:rPr>
        <w:t>) (“</w:t>
      </w:r>
      <w:r w:rsidR="007A2A33">
        <w:rPr>
          <w:sz w:val="20"/>
        </w:rPr>
        <w:t>[W]</w:t>
      </w:r>
      <w:r w:rsidRPr="002D08CA">
        <w:rPr>
          <w:sz w:val="20"/>
        </w:rPr>
        <w:t xml:space="preserve">e have retained the right to delay grant of a discontinuance authorization if we believe an unreasonable degree of customer hardship would result.”); </w:t>
      </w:r>
      <w:r w:rsidRPr="0005593F">
        <w:rPr>
          <w:i/>
          <w:sz w:val="20"/>
        </w:rPr>
        <w:t>Federal Communications Comm’n v. RCA Communications, Inc</w:t>
      </w:r>
      <w:r w:rsidRPr="002D08CA">
        <w:rPr>
          <w:sz w:val="20"/>
        </w:rPr>
        <w:t xml:space="preserve">., 346 U.S. 86, 90 (1953).  </w:t>
      </w:r>
      <w:r w:rsidRPr="003241C7">
        <w:rPr>
          <w:i/>
          <w:sz w:val="20"/>
        </w:rPr>
        <w:t>See, e.g.,</w:t>
      </w:r>
      <w:r>
        <w:rPr>
          <w:sz w:val="20"/>
        </w:rPr>
        <w:t xml:space="preserve"> </w:t>
      </w:r>
      <w:r w:rsidRPr="0005593F">
        <w:rPr>
          <w:i/>
          <w:sz w:val="20"/>
        </w:rPr>
        <w:t>AT&amp;T Application to Discontinue Interstate Sent-Paid Coin Service Not Automatically Granted</w:t>
      </w:r>
      <w:r w:rsidRPr="002D08CA">
        <w:rPr>
          <w:sz w:val="20"/>
        </w:rPr>
        <w:t>, Public Notice, NSD File No. W-P-D-497</w:t>
      </w:r>
      <w:r w:rsidR="006275A1">
        <w:rPr>
          <w:sz w:val="20"/>
        </w:rPr>
        <w:t xml:space="preserve">, </w:t>
      </w:r>
      <w:r w:rsidR="006275A1" w:rsidRPr="006275A1">
        <w:rPr>
          <w:sz w:val="20"/>
        </w:rPr>
        <w:t>16 FCC Rcd</w:t>
      </w:r>
      <w:r w:rsidR="006275A1">
        <w:rPr>
          <w:sz w:val="20"/>
        </w:rPr>
        <w:t xml:space="preserve"> </w:t>
      </w:r>
      <w:r w:rsidR="006275A1" w:rsidRPr="006275A1">
        <w:rPr>
          <w:sz w:val="20"/>
        </w:rPr>
        <w:t>14935</w:t>
      </w:r>
      <w:r w:rsidRPr="002D08CA">
        <w:rPr>
          <w:sz w:val="20"/>
        </w:rPr>
        <w:t xml:space="preserve"> (</w:t>
      </w:r>
      <w:r w:rsidR="002050F9">
        <w:rPr>
          <w:sz w:val="20"/>
        </w:rPr>
        <w:t xml:space="preserve">Common Carrier Bur. </w:t>
      </w:r>
      <w:r w:rsidRPr="002D08CA">
        <w:rPr>
          <w:sz w:val="20"/>
        </w:rPr>
        <w:t>2001).</w:t>
      </w:r>
    </w:p>
  </w:footnote>
  <w:footnote w:id="5">
    <w:p w:rsidR="00E12CA5" w:rsidRDefault="00E12CA5">
      <w:pPr>
        <w:pStyle w:val="FootnoteText"/>
      </w:pPr>
      <w:r>
        <w:rPr>
          <w:rStyle w:val="FootnoteReference"/>
        </w:rPr>
        <w:footnoteRef/>
      </w:r>
      <w:r>
        <w:t xml:space="preserve"> </w:t>
      </w:r>
      <w:r>
        <w:rPr>
          <w:i/>
          <w:sz w:val="20"/>
        </w:rPr>
        <w:t xml:space="preserve">See </w:t>
      </w:r>
      <w:r>
        <w:rPr>
          <w:sz w:val="20"/>
        </w:rPr>
        <w:t>47 C.F.R. § 63.71(c) (“The application to discontinue . . . shall be automatically granted on the 31st day . . . unless the Commission has notified the applicant that the grant will not be automatically 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42" w:rsidRDefault="00121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42" w:rsidRDefault="00121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9F430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A63493">
      <w:rPr>
        <w:rFonts w:ascii="News Gothic MT" w:hAnsi="News Gothic MT"/>
        <w:b/>
        <w:kern w:val="28"/>
        <w:sz w:val="96"/>
      </w:rPr>
      <w:t>PUBLIC NOTICE</w:t>
    </w:r>
  </w:p>
  <w:p w:rsidR="00A63493" w:rsidRDefault="009F430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49"/>
    <w:rsid w:val="00002AC7"/>
    <w:rsid w:val="00013592"/>
    <w:rsid w:val="000173AA"/>
    <w:rsid w:val="00024094"/>
    <w:rsid w:val="0002617C"/>
    <w:rsid w:val="00047E0D"/>
    <w:rsid w:val="00052DCC"/>
    <w:rsid w:val="0005451A"/>
    <w:rsid w:val="0005593F"/>
    <w:rsid w:val="00060052"/>
    <w:rsid w:val="000624C6"/>
    <w:rsid w:val="00074B5B"/>
    <w:rsid w:val="00090A39"/>
    <w:rsid w:val="0009455E"/>
    <w:rsid w:val="000A2EB1"/>
    <w:rsid w:val="000A7FAE"/>
    <w:rsid w:val="000C28AE"/>
    <w:rsid w:val="000C2D14"/>
    <w:rsid w:val="000C541B"/>
    <w:rsid w:val="000C780C"/>
    <w:rsid w:val="000D59F6"/>
    <w:rsid w:val="000E4F42"/>
    <w:rsid w:val="001000B0"/>
    <w:rsid w:val="001111AA"/>
    <w:rsid w:val="00111849"/>
    <w:rsid w:val="00111FBA"/>
    <w:rsid w:val="001139B1"/>
    <w:rsid w:val="001170FB"/>
    <w:rsid w:val="00121142"/>
    <w:rsid w:val="00122724"/>
    <w:rsid w:val="0012366C"/>
    <w:rsid w:val="001325D1"/>
    <w:rsid w:val="00136186"/>
    <w:rsid w:val="0014434F"/>
    <w:rsid w:val="00170744"/>
    <w:rsid w:val="00174924"/>
    <w:rsid w:val="001750EE"/>
    <w:rsid w:val="00181987"/>
    <w:rsid w:val="00193ABA"/>
    <w:rsid w:val="00197302"/>
    <w:rsid w:val="001A7322"/>
    <w:rsid w:val="001B1C77"/>
    <w:rsid w:val="001B3C73"/>
    <w:rsid w:val="001B6106"/>
    <w:rsid w:val="001B7EE6"/>
    <w:rsid w:val="001C1117"/>
    <w:rsid w:val="001E2AB2"/>
    <w:rsid w:val="002027DE"/>
    <w:rsid w:val="002050F9"/>
    <w:rsid w:val="002066BC"/>
    <w:rsid w:val="002071E5"/>
    <w:rsid w:val="00207448"/>
    <w:rsid w:val="00211CB5"/>
    <w:rsid w:val="002128C2"/>
    <w:rsid w:val="00224E56"/>
    <w:rsid w:val="00233998"/>
    <w:rsid w:val="002342FB"/>
    <w:rsid w:val="002347CE"/>
    <w:rsid w:val="00241201"/>
    <w:rsid w:val="00241D87"/>
    <w:rsid w:val="002618A2"/>
    <w:rsid w:val="00267394"/>
    <w:rsid w:val="00280637"/>
    <w:rsid w:val="00281289"/>
    <w:rsid w:val="00294037"/>
    <w:rsid w:val="002A0B33"/>
    <w:rsid w:val="002B04C7"/>
    <w:rsid w:val="002B20B8"/>
    <w:rsid w:val="002B6147"/>
    <w:rsid w:val="002B7121"/>
    <w:rsid w:val="002C3722"/>
    <w:rsid w:val="002C5A80"/>
    <w:rsid w:val="002D08CA"/>
    <w:rsid w:val="0030200A"/>
    <w:rsid w:val="00304012"/>
    <w:rsid w:val="00310B11"/>
    <w:rsid w:val="00311700"/>
    <w:rsid w:val="003203BB"/>
    <w:rsid w:val="0032176E"/>
    <w:rsid w:val="003241C7"/>
    <w:rsid w:val="003245AB"/>
    <w:rsid w:val="00325243"/>
    <w:rsid w:val="00331DBC"/>
    <w:rsid w:val="00332F16"/>
    <w:rsid w:val="00333114"/>
    <w:rsid w:val="00334F7B"/>
    <w:rsid w:val="00336626"/>
    <w:rsid w:val="00342E7C"/>
    <w:rsid w:val="00346387"/>
    <w:rsid w:val="003471FD"/>
    <w:rsid w:val="003472CC"/>
    <w:rsid w:val="00353B71"/>
    <w:rsid w:val="00362199"/>
    <w:rsid w:val="003837A8"/>
    <w:rsid w:val="00393BDC"/>
    <w:rsid w:val="00396440"/>
    <w:rsid w:val="00397253"/>
    <w:rsid w:val="003A1480"/>
    <w:rsid w:val="003A16A4"/>
    <w:rsid w:val="003A4C3C"/>
    <w:rsid w:val="003A568C"/>
    <w:rsid w:val="003A5E94"/>
    <w:rsid w:val="003A6D92"/>
    <w:rsid w:val="003B18E2"/>
    <w:rsid w:val="003B59F7"/>
    <w:rsid w:val="003B70D0"/>
    <w:rsid w:val="003B7B95"/>
    <w:rsid w:val="003C1C36"/>
    <w:rsid w:val="003D0B98"/>
    <w:rsid w:val="004030B9"/>
    <w:rsid w:val="0040615F"/>
    <w:rsid w:val="00406E79"/>
    <w:rsid w:val="00407C6B"/>
    <w:rsid w:val="00416C09"/>
    <w:rsid w:val="004304A8"/>
    <w:rsid w:val="00440E59"/>
    <w:rsid w:val="00447EE3"/>
    <w:rsid w:val="0045259F"/>
    <w:rsid w:val="00455FF0"/>
    <w:rsid w:val="00457E98"/>
    <w:rsid w:val="00462890"/>
    <w:rsid w:val="00464B7A"/>
    <w:rsid w:val="00465492"/>
    <w:rsid w:val="00487972"/>
    <w:rsid w:val="00496E2B"/>
    <w:rsid w:val="004A042E"/>
    <w:rsid w:val="004A28F4"/>
    <w:rsid w:val="004B0D04"/>
    <w:rsid w:val="004B0E81"/>
    <w:rsid w:val="004B2721"/>
    <w:rsid w:val="004B6245"/>
    <w:rsid w:val="004C3B7A"/>
    <w:rsid w:val="004E07B2"/>
    <w:rsid w:val="004E4B44"/>
    <w:rsid w:val="004F40E7"/>
    <w:rsid w:val="00502A82"/>
    <w:rsid w:val="0050709A"/>
    <w:rsid w:val="00507823"/>
    <w:rsid w:val="00507E17"/>
    <w:rsid w:val="00515AE2"/>
    <w:rsid w:val="005451F0"/>
    <w:rsid w:val="0056070D"/>
    <w:rsid w:val="00562FA3"/>
    <w:rsid w:val="00572456"/>
    <w:rsid w:val="0057611D"/>
    <w:rsid w:val="00577205"/>
    <w:rsid w:val="00583572"/>
    <w:rsid w:val="005A183A"/>
    <w:rsid w:val="005B2647"/>
    <w:rsid w:val="005C20A4"/>
    <w:rsid w:val="005E0AAC"/>
    <w:rsid w:val="005F6567"/>
    <w:rsid w:val="00602163"/>
    <w:rsid w:val="00603C4F"/>
    <w:rsid w:val="00624814"/>
    <w:rsid w:val="0062490E"/>
    <w:rsid w:val="006275A1"/>
    <w:rsid w:val="006324F4"/>
    <w:rsid w:val="00632B45"/>
    <w:rsid w:val="00637E26"/>
    <w:rsid w:val="006518FC"/>
    <w:rsid w:val="006562AD"/>
    <w:rsid w:val="00667815"/>
    <w:rsid w:val="00676C85"/>
    <w:rsid w:val="006810F8"/>
    <w:rsid w:val="00682EF4"/>
    <w:rsid w:val="006843C6"/>
    <w:rsid w:val="00684734"/>
    <w:rsid w:val="00691898"/>
    <w:rsid w:val="00695482"/>
    <w:rsid w:val="006B07DD"/>
    <w:rsid w:val="006B2B1E"/>
    <w:rsid w:val="006B3477"/>
    <w:rsid w:val="006B4730"/>
    <w:rsid w:val="006B5269"/>
    <w:rsid w:val="006C1556"/>
    <w:rsid w:val="006C3693"/>
    <w:rsid w:val="006C7F65"/>
    <w:rsid w:val="006D0483"/>
    <w:rsid w:val="006D4C73"/>
    <w:rsid w:val="006D6F38"/>
    <w:rsid w:val="006E5F45"/>
    <w:rsid w:val="00702716"/>
    <w:rsid w:val="00707D91"/>
    <w:rsid w:val="00710012"/>
    <w:rsid w:val="00723DAF"/>
    <w:rsid w:val="0076094B"/>
    <w:rsid w:val="00766E14"/>
    <w:rsid w:val="0076774E"/>
    <w:rsid w:val="00772156"/>
    <w:rsid w:val="0078127D"/>
    <w:rsid w:val="00785CB1"/>
    <w:rsid w:val="00787695"/>
    <w:rsid w:val="0079204A"/>
    <w:rsid w:val="007937FD"/>
    <w:rsid w:val="00797B42"/>
    <w:rsid w:val="007A2A33"/>
    <w:rsid w:val="007A686B"/>
    <w:rsid w:val="007B2C62"/>
    <w:rsid w:val="007C1EE8"/>
    <w:rsid w:val="007C7AFB"/>
    <w:rsid w:val="007D01FC"/>
    <w:rsid w:val="007E085B"/>
    <w:rsid w:val="007E4DF5"/>
    <w:rsid w:val="007E55D6"/>
    <w:rsid w:val="007E5FA4"/>
    <w:rsid w:val="007E64D7"/>
    <w:rsid w:val="007F1DA6"/>
    <w:rsid w:val="007F5B7A"/>
    <w:rsid w:val="007F5C44"/>
    <w:rsid w:val="008003C6"/>
    <w:rsid w:val="008127BF"/>
    <w:rsid w:val="0081646A"/>
    <w:rsid w:val="00821FCA"/>
    <w:rsid w:val="008233E4"/>
    <w:rsid w:val="008248F0"/>
    <w:rsid w:val="00832893"/>
    <w:rsid w:val="00832C11"/>
    <w:rsid w:val="00851437"/>
    <w:rsid w:val="00857676"/>
    <w:rsid w:val="008675BD"/>
    <w:rsid w:val="00871C13"/>
    <w:rsid w:val="00895EE4"/>
    <w:rsid w:val="008A314B"/>
    <w:rsid w:val="008A4851"/>
    <w:rsid w:val="008A5EE6"/>
    <w:rsid w:val="008A6B29"/>
    <w:rsid w:val="008B2575"/>
    <w:rsid w:val="008B7125"/>
    <w:rsid w:val="008C1C4A"/>
    <w:rsid w:val="008E100E"/>
    <w:rsid w:val="008E4121"/>
    <w:rsid w:val="008F48DC"/>
    <w:rsid w:val="008F7513"/>
    <w:rsid w:val="00904403"/>
    <w:rsid w:val="0090546C"/>
    <w:rsid w:val="0091513B"/>
    <w:rsid w:val="009302C1"/>
    <w:rsid w:val="0095474E"/>
    <w:rsid w:val="009547AC"/>
    <w:rsid w:val="00961D3C"/>
    <w:rsid w:val="0097014D"/>
    <w:rsid w:val="009710CD"/>
    <w:rsid w:val="00975F26"/>
    <w:rsid w:val="00977ED0"/>
    <w:rsid w:val="00981BE0"/>
    <w:rsid w:val="0098660C"/>
    <w:rsid w:val="00987DC7"/>
    <w:rsid w:val="00991A91"/>
    <w:rsid w:val="0099631D"/>
    <w:rsid w:val="00996A04"/>
    <w:rsid w:val="0099789A"/>
    <w:rsid w:val="009A39FD"/>
    <w:rsid w:val="009A7F4E"/>
    <w:rsid w:val="009B3C0F"/>
    <w:rsid w:val="009B6996"/>
    <w:rsid w:val="009B6A72"/>
    <w:rsid w:val="009C2F5E"/>
    <w:rsid w:val="009D711D"/>
    <w:rsid w:val="009D74E1"/>
    <w:rsid w:val="009E3308"/>
    <w:rsid w:val="009E4F41"/>
    <w:rsid w:val="009E67B2"/>
    <w:rsid w:val="009F0BEC"/>
    <w:rsid w:val="009F2FAE"/>
    <w:rsid w:val="009F430F"/>
    <w:rsid w:val="00A04307"/>
    <w:rsid w:val="00A0618B"/>
    <w:rsid w:val="00A06792"/>
    <w:rsid w:val="00A16746"/>
    <w:rsid w:val="00A17DC7"/>
    <w:rsid w:val="00A30A37"/>
    <w:rsid w:val="00A350E2"/>
    <w:rsid w:val="00A35EE9"/>
    <w:rsid w:val="00A41B48"/>
    <w:rsid w:val="00A46AF3"/>
    <w:rsid w:val="00A546E3"/>
    <w:rsid w:val="00A632D1"/>
    <w:rsid w:val="00A63493"/>
    <w:rsid w:val="00A71A4D"/>
    <w:rsid w:val="00A84C13"/>
    <w:rsid w:val="00A8583F"/>
    <w:rsid w:val="00A879DF"/>
    <w:rsid w:val="00A90FDF"/>
    <w:rsid w:val="00A97394"/>
    <w:rsid w:val="00AA04C6"/>
    <w:rsid w:val="00AA1EDD"/>
    <w:rsid w:val="00AB00F7"/>
    <w:rsid w:val="00AC605B"/>
    <w:rsid w:val="00AC6417"/>
    <w:rsid w:val="00AD0591"/>
    <w:rsid w:val="00AE6FC6"/>
    <w:rsid w:val="00AE7AC6"/>
    <w:rsid w:val="00AF437E"/>
    <w:rsid w:val="00AF543F"/>
    <w:rsid w:val="00AF7222"/>
    <w:rsid w:val="00AF7D7F"/>
    <w:rsid w:val="00B0203B"/>
    <w:rsid w:val="00B113B9"/>
    <w:rsid w:val="00B14696"/>
    <w:rsid w:val="00B21F36"/>
    <w:rsid w:val="00B23FF9"/>
    <w:rsid w:val="00B242DF"/>
    <w:rsid w:val="00B266CB"/>
    <w:rsid w:val="00B34906"/>
    <w:rsid w:val="00B429F0"/>
    <w:rsid w:val="00B457AE"/>
    <w:rsid w:val="00B5227A"/>
    <w:rsid w:val="00B559CE"/>
    <w:rsid w:val="00B62595"/>
    <w:rsid w:val="00B62E05"/>
    <w:rsid w:val="00B66A1A"/>
    <w:rsid w:val="00B75A7A"/>
    <w:rsid w:val="00B75CB6"/>
    <w:rsid w:val="00B77C26"/>
    <w:rsid w:val="00B81FCE"/>
    <w:rsid w:val="00B90BAC"/>
    <w:rsid w:val="00B92363"/>
    <w:rsid w:val="00B958C0"/>
    <w:rsid w:val="00B95ED5"/>
    <w:rsid w:val="00BA6409"/>
    <w:rsid w:val="00BB0A3F"/>
    <w:rsid w:val="00BB129B"/>
    <w:rsid w:val="00BC1A9A"/>
    <w:rsid w:val="00BD2672"/>
    <w:rsid w:val="00BE2B11"/>
    <w:rsid w:val="00BF0741"/>
    <w:rsid w:val="00BF74A1"/>
    <w:rsid w:val="00C00E4F"/>
    <w:rsid w:val="00C01386"/>
    <w:rsid w:val="00C101E8"/>
    <w:rsid w:val="00C15DF6"/>
    <w:rsid w:val="00C173A8"/>
    <w:rsid w:val="00C204C8"/>
    <w:rsid w:val="00C21D20"/>
    <w:rsid w:val="00C30970"/>
    <w:rsid w:val="00C35174"/>
    <w:rsid w:val="00C50BD2"/>
    <w:rsid w:val="00C56A48"/>
    <w:rsid w:val="00C60AE4"/>
    <w:rsid w:val="00C6462D"/>
    <w:rsid w:val="00C67D9F"/>
    <w:rsid w:val="00C701F0"/>
    <w:rsid w:val="00C70ABA"/>
    <w:rsid w:val="00C72733"/>
    <w:rsid w:val="00C72CF9"/>
    <w:rsid w:val="00C73549"/>
    <w:rsid w:val="00C76D46"/>
    <w:rsid w:val="00C82029"/>
    <w:rsid w:val="00C92269"/>
    <w:rsid w:val="00C93CB2"/>
    <w:rsid w:val="00CA00FE"/>
    <w:rsid w:val="00CA3209"/>
    <w:rsid w:val="00CA3979"/>
    <w:rsid w:val="00CB0CD7"/>
    <w:rsid w:val="00CC125E"/>
    <w:rsid w:val="00CC1291"/>
    <w:rsid w:val="00CE4D82"/>
    <w:rsid w:val="00CF362F"/>
    <w:rsid w:val="00D07A7D"/>
    <w:rsid w:val="00D11C39"/>
    <w:rsid w:val="00D1560D"/>
    <w:rsid w:val="00D16822"/>
    <w:rsid w:val="00D214AC"/>
    <w:rsid w:val="00D23DBD"/>
    <w:rsid w:val="00D344F7"/>
    <w:rsid w:val="00D60360"/>
    <w:rsid w:val="00D60BB6"/>
    <w:rsid w:val="00D63002"/>
    <w:rsid w:val="00D642F4"/>
    <w:rsid w:val="00D835E4"/>
    <w:rsid w:val="00D83DD1"/>
    <w:rsid w:val="00D85C50"/>
    <w:rsid w:val="00D87FA8"/>
    <w:rsid w:val="00D90687"/>
    <w:rsid w:val="00D95C43"/>
    <w:rsid w:val="00DA773A"/>
    <w:rsid w:val="00DB38B9"/>
    <w:rsid w:val="00DC07F4"/>
    <w:rsid w:val="00DD07CA"/>
    <w:rsid w:val="00DE3EE5"/>
    <w:rsid w:val="00DE5750"/>
    <w:rsid w:val="00DE593B"/>
    <w:rsid w:val="00DE6BCC"/>
    <w:rsid w:val="00DF038D"/>
    <w:rsid w:val="00DF1498"/>
    <w:rsid w:val="00DF32C4"/>
    <w:rsid w:val="00DF3CCE"/>
    <w:rsid w:val="00DF55AC"/>
    <w:rsid w:val="00DF6E2D"/>
    <w:rsid w:val="00E12432"/>
    <w:rsid w:val="00E12CA5"/>
    <w:rsid w:val="00E14EC2"/>
    <w:rsid w:val="00E25F4D"/>
    <w:rsid w:val="00E26C19"/>
    <w:rsid w:val="00E4635F"/>
    <w:rsid w:val="00E555AA"/>
    <w:rsid w:val="00E56BEE"/>
    <w:rsid w:val="00E60C34"/>
    <w:rsid w:val="00E6328B"/>
    <w:rsid w:val="00E65B80"/>
    <w:rsid w:val="00E70BBA"/>
    <w:rsid w:val="00E85DD7"/>
    <w:rsid w:val="00EA152A"/>
    <w:rsid w:val="00EA3393"/>
    <w:rsid w:val="00EB2C9F"/>
    <w:rsid w:val="00EB7B92"/>
    <w:rsid w:val="00EC441B"/>
    <w:rsid w:val="00EC73DD"/>
    <w:rsid w:val="00ED5637"/>
    <w:rsid w:val="00EE35D6"/>
    <w:rsid w:val="00EF4669"/>
    <w:rsid w:val="00EF6027"/>
    <w:rsid w:val="00EF79F6"/>
    <w:rsid w:val="00F01D39"/>
    <w:rsid w:val="00F121FC"/>
    <w:rsid w:val="00F17142"/>
    <w:rsid w:val="00F17D84"/>
    <w:rsid w:val="00F3093B"/>
    <w:rsid w:val="00F3218C"/>
    <w:rsid w:val="00F334F6"/>
    <w:rsid w:val="00F54872"/>
    <w:rsid w:val="00F5583F"/>
    <w:rsid w:val="00F5634D"/>
    <w:rsid w:val="00F67069"/>
    <w:rsid w:val="00F72D0F"/>
    <w:rsid w:val="00F7688E"/>
    <w:rsid w:val="00F77803"/>
    <w:rsid w:val="00F80620"/>
    <w:rsid w:val="00F848BB"/>
    <w:rsid w:val="00F86AAC"/>
    <w:rsid w:val="00F87B91"/>
    <w:rsid w:val="00F93F0B"/>
    <w:rsid w:val="00F95DB4"/>
    <w:rsid w:val="00FA09D6"/>
    <w:rsid w:val="00FB19EE"/>
    <w:rsid w:val="00FD0F93"/>
    <w:rsid w:val="00FD1D8C"/>
    <w:rsid w:val="00FD4ACE"/>
    <w:rsid w:val="00FF2F1E"/>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3014</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2014-01-30T22:27:00Z</dcterms:created>
  <dcterms:modified xsi:type="dcterms:W3CDTF">2014-01-30T22:27:00Z</dcterms:modified>
  <cp:category> </cp:category>
  <cp:contentStatus> </cp:contentStatus>
</cp:coreProperties>
</file>