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6F1366" w:rsidRDefault="00E643F2">
      <w:pPr>
        <w:jc w:val="right"/>
        <w:rPr>
          <w:b/>
          <w:szCs w:val="22"/>
        </w:rPr>
      </w:pPr>
      <w:r>
        <w:rPr>
          <w:b/>
          <w:szCs w:val="22"/>
        </w:rPr>
        <w:lastRenderedPageBreak/>
        <w:t>DA 14-1127</w:t>
      </w:r>
    </w:p>
    <w:p w:rsidR="00602577" w:rsidRPr="006F1366" w:rsidRDefault="00E0484D">
      <w:pPr>
        <w:spacing w:before="60"/>
        <w:jc w:val="right"/>
        <w:rPr>
          <w:b/>
          <w:szCs w:val="22"/>
        </w:rPr>
      </w:pPr>
      <w:r w:rsidRPr="006F1366">
        <w:rPr>
          <w:b/>
          <w:szCs w:val="22"/>
        </w:rPr>
        <w:t>Released:</w:t>
      </w:r>
      <w:r w:rsidR="00E85579">
        <w:rPr>
          <w:b/>
          <w:szCs w:val="22"/>
        </w:rPr>
        <w:t xml:space="preserve">  August 1, 2014</w:t>
      </w:r>
      <w:r w:rsidRPr="006F1366">
        <w:rPr>
          <w:b/>
          <w:szCs w:val="22"/>
        </w:rPr>
        <w:t xml:space="preserve">  </w:t>
      </w:r>
    </w:p>
    <w:p w:rsidR="00602577" w:rsidRPr="006F1366" w:rsidRDefault="00602577">
      <w:pPr>
        <w:jc w:val="right"/>
        <w:rPr>
          <w:szCs w:val="22"/>
        </w:rPr>
      </w:pPr>
    </w:p>
    <w:p w:rsidR="00602577" w:rsidRPr="006F1366" w:rsidRDefault="00E0484D">
      <w:pPr>
        <w:spacing w:after="240"/>
        <w:jc w:val="center"/>
        <w:rPr>
          <w:b/>
          <w:szCs w:val="22"/>
        </w:rPr>
      </w:pPr>
      <w:r w:rsidRPr="006F1366">
        <w:rPr>
          <w:b/>
          <w:szCs w:val="22"/>
        </w:rPr>
        <w:t xml:space="preserve">CONSUMER AND GOVERNMENTAL AFFAIRS BUREAU REAFFIRMS APPLICATION OF INTERNET PROTOCOL CAPTIONED TELEPHONE SERVICE (IP CTS) RULE ON USER REGISTRATION AND CERTIFICATION </w:t>
      </w:r>
    </w:p>
    <w:p w:rsidR="00602577" w:rsidRPr="006F1366" w:rsidRDefault="00E0484D">
      <w:pPr>
        <w:spacing w:after="240"/>
        <w:jc w:val="center"/>
        <w:rPr>
          <w:b/>
          <w:szCs w:val="22"/>
        </w:rPr>
      </w:pPr>
      <w:r w:rsidRPr="006F1366">
        <w:rPr>
          <w:b/>
          <w:szCs w:val="22"/>
        </w:rPr>
        <w:t>CG Docket Nos. 13-24 &amp; 03-123</w:t>
      </w:r>
    </w:p>
    <w:p w:rsidR="00A15F90" w:rsidRPr="006F1366" w:rsidRDefault="00E0484D" w:rsidP="00B3350D">
      <w:pPr>
        <w:spacing w:after="120"/>
        <w:rPr>
          <w:szCs w:val="22"/>
        </w:rPr>
      </w:pPr>
      <w:r w:rsidRPr="006F1366">
        <w:rPr>
          <w:szCs w:val="22"/>
        </w:rPr>
        <w:tab/>
        <w:t xml:space="preserve">In this Public Notice, the </w:t>
      </w:r>
      <w:r w:rsidR="00270AD7" w:rsidRPr="006F1366">
        <w:rPr>
          <w:szCs w:val="22"/>
        </w:rPr>
        <w:t xml:space="preserve">Consumer and Governmental Affairs Bureau </w:t>
      </w:r>
      <w:r w:rsidR="00624181" w:rsidRPr="006F1366">
        <w:rPr>
          <w:szCs w:val="22"/>
        </w:rPr>
        <w:t xml:space="preserve">(CGB) </w:t>
      </w:r>
      <w:r w:rsidR="00270AD7" w:rsidRPr="006F1366">
        <w:rPr>
          <w:szCs w:val="22"/>
        </w:rPr>
        <w:t>of the Federal Communications Commission affirms the applicability of certain provisions of the Commission’s telecommunications relay services (TRS) rules in light of the decision of the United States Court of Appeals for the District of Columbia Circuit on June 20, 2014.</w:t>
      </w:r>
      <w:r w:rsidR="00270AD7" w:rsidRPr="006F1366">
        <w:rPr>
          <w:rStyle w:val="FootnoteReference"/>
          <w:szCs w:val="22"/>
        </w:rPr>
        <w:footnoteReference w:id="1"/>
      </w:r>
      <w:r w:rsidR="00270AD7" w:rsidRPr="006F1366">
        <w:rPr>
          <w:szCs w:val="22"/>
        </w:rPr>
        <w:t xml:space="preserve">  </w:t>
      </w:r>
      <w:r w:rsidR="00A15F90" w:rsidRPr="006F1366">
        <w:rPr>
          <w:szCs w:val="22"/>
        </w:rPr>
        <w:t xml:space="preserve">In its decision, the court vacated </w:t>
      </w:r>
      <w:r w:rsidR="00D239DF" w:rsidRPr="006F1366">
        <w:rPr>
          <w:szCs w:val="22"/>
        </w:rPr>
        <w:t xml:space="preserve">in their entirety </w:t>
      </w:r>
      <w:r w:rsidR="00D239DF">
        <w:rPr>
          <w:szCs w:val="22"/>
        </w:rPr>
        <w:t xml:space="preserve">the </w:t>
      </w:r>
      <w:r w:rsidR="00AD1F14">
        <w:rPr>
          <w:szCs w:val="22"/>
        </w:rPr>
        <w:t xml:space="preserve">Commission’s </w:t>
      </w:r>
      <w:r w:rsidR="00A15F90" w:rsidRPr="006F1366">
        <w:rPr>
          <w:szCs w:val="22"/>
        </w:rPr>
        <w:t>interim rules governing Internet Protocol Captioned Telephone Service (IP CTS)</w:t>
      </w:r>
      <w:r w:rsidR="0013400C">
        <w:rPr>
          <w:szCs w:val="22"/>
        </w:rPr>
        <w:t xml:space="preserve"> </w:t>
      </w:r>
      <w:r w:rsidR="00A15F90" w:rsidRPr="006F1366">
        <w:rPr>
          <w:szCs w:val="22"/>
        </w:rPr>
        <w:t xml:space="preserve">and vacated two </w:t>
      </w:r>
      <w:r w:rsidR="00AD1F14">
        <w:rPr>
          <w:szCs w:val="22"/>
        </w:rPr>
        <w:t xml:space="preserve">of the Commission’s </w:t>
      </w:r>
      <w:r w:rsidR="00A15F90" w:rsidRPr="006F1366">
        <w:rPr>
          <w:szCs w:val="22"/>
        </w:rPr>
        <w:t>final rules governing IP CTS</w:t>
      </w:r>
      <w:r w:rsidR="0013400C">
        <w:rPr>
          <w:szCs w:val="22"/>
        </w:rPr>
        <w:t>.</w:t>
      </w:r>
      <w:r w:rsidR="00A15F90" w:rsidRPr="006F1366">
        <w:rPr>
          <w:rStyle w:val="FootnoteReference"/>
          <w:szCs w:val="22"/>
        </w:rPr>
        <w:footnoteReference w:id="2"/>
      </w:r>
      <w:r w:rsidR="00A15F90" w:rsidRPr="006F1366">
        <w:rPr>
          <w:szCs w:val="22"/>
        </w:rPr>
        <w:t xml:space="preserve">  This Public Notice </w:t>
      </w:r>
      <w:r w:rsidR="00FB66F1">
        <w:rPr>
          <w:szCs w:val="22"/>
        </w:rPr>
        <w:t>sets forth</w:t>
      </w:r>
      <w:r w:rsidR="00A15F90" w:rsidRPr="006F1366">
        <w:rPr>
          <w:szCs w:val="22"/>
        </w:rPr>
        <w:t xml:space="preserve"> the applicability of the Commission’s IP CTS user registration and certification </w:t>
      </w:r>
      <w:r w:rsidR="00AD1F14">
        <w:rPr>
          <w:szCs w:val="22"/>
        </w:rPr>
        <w:t>requirements</w:t>
      </w:r>
      <w:r w:rsidR="00AD1F14" w:rsidRPr="006F1366">
        <w:rPr>
          <w:szCs w:val="22"/>
        </w:rPr>
        <w:t xml:space="preserve"> </w:t>
      </w:r>
      <w:r w:rsidR="00A15F90" w:rsidRPr="006F1366">
        <w:rPr>
          <w:szCs w:val="22"/>
        </w:rPr>
        <w:t>following the court’s ruling.</w:t>
      </w:r>
    </w:p>
    <w:p w:rsidR="00A15F90" w:rsidRPr="006F1366" w:rsidRDefault="00A15F90" w:rsidP="006F1366">
      <w:pPr>
        <w:spacing w:after="120"/>
        <w:rPr>
          <w:szCs w:val="22"/>
        </w:rPr>
      </w:pPr>
      <w:r w:rsidRPr="006F1366">
        <w:rPr>
          <w:szCs w:val="22"/>
          <w:u w:val="single"/>
        </w:rPr>
        <w:t>Background</w:t>
      </w:r>
    </w:p>
    <w:p w:rsidR="001D2C10" w:rsidRPr="006F1366" w:rsidRDefault="00FB4242" w:rsidP="00B3350D">
      <w:pPr>
        <w:pStyle w:val="StyleFirstline05"/>
        <w:spacing w:after="120"/>
        <w:rPr>
          <w:szCs w:val="22"/>
        </w:rPr>
      </w:pPr>
      <w:r w:rsidRPr="006F1366">
        <w:rPr>
          <w:szCs w:val="22"/>
        </w:rPr>
        <w:t>IP CTS, a form of TRS approved in 2007,</w:t>
      </w:r>
      <w:r w:rsidRPr="006F1366">
        <w:rPr>
          <w:szCs w:val="22"/>
          <w:vertAlign w:val="superscript"/>
        </w:rPr>
        <w:footnoteReference w:id="3"/>
      </w:r>
      <w:r w:rsidRPr="006F1366">
        <w:rPr>
          <w:szCs w:val="22"/>
        </w:rPr>
        <w:t xml:space="preserve"> enables a telephone caller, by </w:t>
      </w:r>
      <w:r w:rsidR="00624181" w:rsidRPr="006F1366">
        <w:rPr>
          <w:szCs w:val="22"/>
        </w:rPr>
        <w:t>using</w:t>
      </w:r>
      <w:r w:rsidRPr="006F1366">
        <w:rPr>
          <w:szCs w:val="22"/>
        </w:rPr>
        <w:t xml:space="preserve"> an Internet-enabled device or software, to simultaneously listen to the other party to the telephone call and read captions of what that party is saying.</w:t>
      </w:r>
      <w:r w:rsidRPr="006F1366">
        <w:rPr>
          <w:rStyle w:val="FootnoteReference"/>
          <w:szCs w:val="22"/>
          <w:lang w:val="x-none"/>
        </w:rPr>
        <w:footnoteReference w:id="4"/>
      </w:r>
      <w:r w:rsidRPr="006F1366">
        <w:rPr>
          <w:szCs w:val="22"/>
        </w:rPr>
        <w:t xml:space="preserve">  On January 25, 2013, the Commission adopted interim rules to address certain provider practices that it believed encouraged IP CTS </w:t>
      </w:r>
      <w:r w:rsidR="00624181" w:rsidRPr="006F1366">
        <w:rPr>
          <w:szCs w:val="22"/>
        </w:rPr>
        <w:t>use</w:t>
      </w:r>
      <w:r w:rsidRPr="006F1366">
        <w:rPr>
          <w:szCs w:val="22"/>
        </w:rPr>
        <w:t xml:space="preserve"> by individuals who </w:t>
      </w:r>
      <w:r w:rsidR="005F5E25">
        <w:rPr>
          <w:szCs w:val="22"/>
        </w:rPr>
        <w:t>do</w:t>
      </w:r>
      <w:r w:rsidR="005F5E25" w:rsidRPr="006F1366">
        <w:rPr>
          <w:szCs w:val="22"/>
        </w:rPr>
        <w:t xml:space="preserve"> </w:t>
      </w:r>
      <w:r w:rsidRPr="006F1366">
        <w:rPr>
          <w:szCs w:val="22"/>
        </w:rPr>
        <w:t>not need this service to communicate in a functionally equivalent manner.</w:t>
      </w:r>
      <w:r w:rsidRPr="006F1366">
        <w:rPr>
          <w:szCs w:val="22"/>
          <w:vertAlign w:val="superscript"/>
        </w:rPr>
        <w:footnoteReference w:id="5"/>
      </w:r>
      <w:r w:rsidRPr="006F1366">
        <w:rPr>
          <w:szCs w:val="22"/>
        </w:rPr>
        <w:t xml:space="preserve">  </w:t>
      </w:r>
    </w:p>
    <w:p w:rsidR="00FB4242" w:rsidRPr="006F1366" w:rsidRDefault="00FB4242" w:rsidP="00B3350D">
      <w:pPr>
        <w:pStyle w:val="StyleFirstline05"/>
        <w:spacing w:after="120"/>
        <w:rPr>
          <w:szCs w:val="22"/>
        </w:rPr>
      </w:pPr>
      <w:r w:rsidRPr="006F1366">
        <w:rPr>
          <w:szCs w:val="22"/>
        </w:rPr>
        <w:t>Among other things, the interim rules required each IP CTS provider, in order to be eligible for compensation from the Fund for providing service to new IP CTS users, (i) to register each new IP CTS user</w:t>
      </w:r>
      <w:r w:rsidR="00624181" w:rsidRPr="006F1366">
        <w:rPr>
          <w:szCs w:val="22"/>
        </w:rPr>
        <w:t xml:space="preserve"> by obtaining the consumer’s name, address, and telephone number;</w:t>
      </w:r>
      <w:r w:rsidRPr="006F1366">
        <w:rPr>
          <w:szCs w:val="22"/>
        </w:rPr>
        <w:t xml:space="preserve"> (ii) to obtain from each consumer </w:t>
      </w:r>
      <w:r w:rsidRPr="006F1366">
        <w:rPr>
          <w:szCs w:val="22"/>
        </w:rPr>
        <w:lastRenderedPageBreak/>
        <w:t xml:space="preserve">a self-certification </w:t>
      </w:r>
      <w:r w:rsidR="00AD305A">
        <w:rPr>
          <w:szCs w:val="22"/>
        </w:rPr>
        <w:t>regarding the consumer’s understanding of and need to use IP CTS</w:t>
      </w:r>
      <w:r w:rsidR="00624181" w:rsidRPr="006F1366">
        <w:rPr>
          <w:szCs w:val="22"/>
        </w:rPr>
        <w:t>;</w:t>
      </w:r>
      <w:r w:rsidRPr="006F1366">
        <w:rPr>
          <w:szCs w:val="22"/>
        </w:rPr>
        <w:t xml:space="preserve"> and (iii) where the consumer accepts IP CTS equipment free of charge or at a price below $75 from any source other than a governmental program, to also obtain from the consumer a certification from an independent, third party professional attesting to the same.</w:t>
      </w:r>
      <w:r w:rsidRPr="006F1366">
        <w:rPr>
          <w:rStyle w:val="FootnoteReference"/>
          <w:szCs w:val="22"/>
        </w:rPr>
        <w:footnoteReference w:id="6"/>
      </w:r>
      <w:r w:rsidRPr="006F1366">
        <w:rPr>
          <w:szCs w:val="22"/>
        </w:rPr>
        <w:t xml:space="preserve">  Those interim rules became effective on March 7, 2013, with a scheduled expiration date of September 3, 2013.</w:t>
      </w:r>
      <w:r w:rsidRPr="006F1366">
        <w:rPr>
          <w:rStyle w:val="FootnoteReference"/>
          <w:szCs w:val="22"/>
          <w:lang w:val="x-none"/>
        </w:rPr>
        <w:footnoteReference w:id="7"/>
      </w:r>
      <w:r w:rsidRPr="006F1366">
        <w:rPr>
          <w:szCs w:val="22"/>
        </w:rPr>
        <w:t xml:space="preserve">  The </w:t>
      </w:r>
      <w:r w:rsidRPr="006F1366">
        <w:rPr>
          <w:i/>
          <w:szCs w:val="22"/>
        </w:rPr>
        <w:t>IP CTS Interim Order</w:t>
      </w:r>
      <w:r w:rsidRPr="006F1366">
        <w:rPr>
          <w:szCs w:val="22"/>
        </w:rPr>
        <w:t xml:space="preserve"> was accompanied by a Notice of Proposed Rulemaking (NPRM) in which the Commission sought comment on whether to make permanent, revise, or eliminate the interim rules.</w:t>
      </w:r>
      <w:r w:rsidRPr="006F1366">
        <w:rPr>
          <w:rStyle w:val="FootnoteReference"/>
          <w:szCs w:val="22"/>
        </w:rPr>
        <w:footnoteReference w:id="8"/>
      </w:r>
      <w:r w:rsidRPr="006F1366">
        <w:rPr>
          <w:szCs w:val="22"/>
        </w:rPr>
        <w:t xml:space="preserve">  </w:t>
      </w:r>
      <w:r w:rsidR="005F5E25" w:rsidRPr="005F5E25">
        <w:rPr>
          <w:szCs w:val="22"/>
        </w:rPr>
        <w:t xml:space="preserve">On </w:t>
      </w:r>
      <w:r w:rsidR="005F5E25">
        <w:rPr>
          <w:szCs w:val="22"/>
        </w:rPr>
        <w:t>April 8</w:t>
      </w:r>
      <w:r w:rsidR="005F5E25" w:rsidRPr="005F5E25">
        <w:rPr>
          <w:szCs w:val="22"/>
        </w:rPr>
        <w:t xml:space="preserve">, 2013, Sorenson Communications, </w:t>
      </w:r>
      <w:r w:rsidR="005F5E25">
        <w:rPr>
          <w:szCs w:val="22"/>
        </w:rPr>
        <w:t>Inc.,</w:t>
      </w:r>
      <w:r w:rsidR="005F5E25" w:rsidRPr="005F5E25">
        <w:rPr>
          <w:szCs w:val="22"/>
        </w:rPr>
        <w:t xml:space="preserve"> </w:t>
      </w:r>
      <w:r w:rsidR="005F5E25">
        <w:rPr>
          <w:szCs w:val="22"/>
        </w:rPr>
        <w:t xml:space="preserve">and CaptionCall, LLC (collectively Sorenson), </w:t>
      </w:r>
      <w:r w:rsidR="005F5E25" w:rsidRPr="005F5E25">
        <w:rPr>
          <w:szCs w:val="22"/>
        </w:rPr>
        <w:t xml:space="preserve">petitioned the United States Court of Appeals for the District of Columbia Circuit for review of the </w:t>
      </w:r>
      <w:r w:rsidR="005F5E25" w:rsidRPr="005F5E25">
        <w:rPr>
          <w:i/>
          <w:szCs w:val="22"/>
        </w:rPr>
        <w:t>IP CTS Interim Order</w:t>
      </w:r>
      <w:r w:rsidR="005F5E25">
        <w:rPr>
          <w:i/>
          <w:szCs w:val="22"/>
        </w:rPr>
        <w:t>.</w:t>
      </w:r>
    </w:p>
    <w:p w:rsidR="00FB4242" w:rsidRPr="006F1366" w:rsidRDefault="00FB4242" w:rsidP="00B3350D">
      <w:pPr>
        <w:pStyle w:val="StyleFirstline05"/>
        <w:spacing w:after="120"/>
        <w:rPr>
          <w:snapToGrid w:val="0"/>
          <w:szCs w:val="22"/>
        </w:rPr>
      </w:pPr>
      <w:r w:rsidRPr="006F1366">
        <w:rPr>
          <w:szCs w:val="22"/>
        </w:rPr>
        <w:t>On August 26, 2013, the Commission adopted final rules on IP CTS.</w:t>
      </w:r>
      <w:r w:rsidR="00F264A9">
        <w:rPr>
          <w:rStyle w:val="FootnoteReference"/>
          <w:szCs w:val="22"/>
        </w:rPr>
        <w:footnoteReference w:id="9"/>
      </w:r>
      <w:r w:rsidRPr="006F1366">
        <w:rPr>
          <w:szCs w:val="22"/>
        </w:rPr>
        <w:t xml:space="preserve">  </w:t>
      </w:r>
      <w:r w:rsidRPr="006F1366">
        <w:rPr>
          <w:snapToGrid w:val="0"/>
          <w:szCs w:val="22"/>
        </w:rPr>
        <w:t>Under the final rules adopted by the Commission, among other things, providers who provide IP CTS equipment, software, and applications to consumers</w:t>
      </w:r>
      <w:r w:rsidR="00A962DC" w:rsidRPr="006F1366">
        <w:rPr>
          <w:snapToGrid w:val="0"/>
          <w:szCs w:val="22"/>
        </w:rPr>
        <w:t xml:space="preserve"> </w:t>
      </w:r>
      <w:r w:rsidRPr="006F1366">
        <w:rPr>
          <w:snapToGrid w:val="0"/>
          <w:szCs w:val="22"/>
        </w:rPr>
        <w:t>at no charge or for less than $75 were prohibited from receiving compensation from the Fund for minutes of use generated by consumers using such equipment, software, or applications.</w:t>
      </w:r>
      <w:r w:rsidRPr="006F1366">
        <w:rPr>
          <w:rStyle w:val="FootnoteReference"/>
          <w:snapToGrid w:val="0"/>
          <w:kern w:val="28"/>
          <w:szCs w:val="22"/>
        </w:rPr>
        <w:footnoteReference w:id="10"/>
      </w:r>
      <w:r w:rsidRPr="006F1366">
        <w:rPr>
          <w:snapToGrid w:val="0"/>
          <w:szCs w:val="22"/>
        </w:rPr>
        <w:t xml:space="preserve">  </w:t>
      </w:r>
      <w:r w:rsidR="00624181" w:rsidRPr="006F1366">
        <w:rPr>
          <w:snapToGrid w:val="0"/>
          <w:szCs w:val="22"/>
        </w:rPr>
        <w:t xml:space="preserve">The final rules also </w:t>
      </w:r>
      <w:r w:rsidR="00416A79" w:rsidRPr="006F1366">
        <w:rPr>
          <w:snapToGrid w:val="0"/>
          <w:szCs w:val="22"/>
        </w:rPr>
        <w:t>required</w:t>
      </w:r>
      <w:r w:rsidR="00624181" w:rsidRPr="006F1366">
        <w:rPr>
          <w:snapToGrid w:val="0"/>
          <w:szCs w:val="22"/>
        </w:rPr>
        <w:t xml:space="preserve"> IP CTS providers </w:t>
      </w:r>
      <w:r w:rsidR="00416A79" w:rsidRPr="006F1366">
        <w:rPr>
          <w:snapToGrid w:val="0"/>
          <w:szCs w:val="22"/>
        </w:rPr>
        <w:t>to</w:t>
      </w:r>
      <w:r w:rsidR="00624181" w:rsidRPr="006F1366">
        <w:rPr>
          <w:snapToGrid w:val="0"/>
          <w:szCs w:val="22"/>
        </w:rPr>
        <w:t xml:space="preserve"> ensure that their equipment and software applications have a default setting of captions off, so that all IP CTS users must affirmatively turn on captioning for each telephone call initiated or received before captioning is provided.</w:t>
      </w:r>
      <w:r w:rsidR="00624181" w:rsidRPr="006F1366">
        <w:rPr>
          <w:rStyle w:val="FootnoteReference"/>
          <w:snapToGrid w:val="0"/>
          <w:szCs w:val="22"/>
        </w:rPr>
        <w:footnoteReference w:id="11"/>
      </w:r>
      <w:r w:rsidR="009F3692" w:rsidRPr="006F1366">
        <w:rPr>
          <w:snapToGrid w:val="0"/>
          <w:szCs w:val="22"/>
        </w:rPr>
        <w:t xml:space="preserve">  The $75 equipment charge rule and </w:t>
      </w:r>
      <w:r w:rsidR="00040CF4">
        <w:rPr>
          <w:snapToGrid w:val="0"/>
          <w:szCs w:val="22"/>
        </w:rPr>
        <w:t xml:space="preserve">the </w:t>
      </w:r>
      <w:r w:rsidR="009F3692" w:rsidRPr="006F1366">
        <w:rPr>
          <w:snapToGrid w:val="0"/>
          <w:szCs w:val="22"/>
        </w:rPr>
        <w:t>default-off rule took effect on September 30, 2013.</w:t>
      </w:r>
      <w:r w:rsidR="009F3692" w:rsidRPr="006F1366">
        <w:rPr>
          <w:rStyle w:val="FootnoteReference"/>
          <w:snapToGrid w:val="0"/>
          <w:kern w:val="28"/>
          <w:szCs w:val="22"/>
        </w:rPr>
        <w:footnoteReference w:id="12"/>
      </w:r>
      <w:r w:rsidR="009F3692" w:rsidRPr="006F1366">
        <w:rPr>
          <w:snapToGrid w:val="0"/>
          <w:szCs w:val="22"/>
        </w:rPr>
        <w:t xml:space="preserve">  </w:t>
      </w:r>
    </w:p>
    <w:p w:rsidR="00C638D6" w:rsidRPr="006F1366" w:rsidRDefault="00712F4A" w:rsidP="00B3350D">
      <w:pPr>
        <w:pStyle w:val="StyleFirstline05"/>
        <w:spacing w:after="120"/>
        <w:rPr>
          <w:snapToGrid w:val="0"/>
          <w:szCs w:val="22"/>
        </w:rPr>
      </w:pPr>
      <w:r w:rsidRPr="006F1366">
        <w:rPr>
          <w:snapToGrid w:val="0"/>
          <w:szCs w:val="22"/>
        </w:rPr>
        <w:t>The final rules maintain, with modifications, the requirements that IP CTS providers register each new IP CTS user and obtain a self-certification regarding the consumer’s understanding of and need to use IP CTS.</w:t>
      </w:r>
      <w:r w:rsidRPr="006F1366">
        <w:rPr>
          <w:rStyle w:val="FootnoteReference"/>
          <w:snapToGrid w:val="0"/>
          <w:szCs w:val="22"/>
        </w:rPr>
        <w:footnoteReference w:id="13"/>
      </w:r>
      <w:r w:rsidRPr="006F1366">
        <w:rPr>
          <w:snapToGrid w:val="0"/>
          <w:szCs w:val="22"/>
        </w:rPr>
        <w:t xml:space="preserve">  </w:t>
      </w:r>
      <w:r w:rsidR="00C638D6" w:rsidRPr="006F1366">
        <w:rPr>
          <w:snapToGrid w:val="0"/>
          <w:szCs w:val="22"/>
        </w:rPr>
        <w:t xml:space="preserve">The final rules also require providers to register and obtain </w:t>
      </w:r>
      <w:r w:rsidR="00104410">
        <w:rPr>
          <w:snapToGrid w:val="0"/>
          <w:szCs w:val="22"/>
        </w:rPr>
        <w:t>self-</w:t>
      </w:r>
      <w:r w:rsidR="00C638D6" w:rsidRPr="006F1366">
        <w:rPr>
          <w:snapToGrid w:val="0"/>
          <w:szCs w:val="22"/>
        </w:rPr>
        <w:t xml:space="preserve">certifications from all </w:t>
      </w:r>
      <w:r w:rsidR="00AD1F14">
        <w:rPr>
          <w:snapToGrid w:val="0"/>
          <w:szCs w:val="22"/>
        </w:rPr>
        <w:t>“</w:t>
      </w:r>
      <w:r w:rsidR="00C638D6" w:rsidRPr="006F1366">
        <w:rPr>
          <w:snapToGrid w:val="0"/>
          <w:szCs w:val="22"/>
        </w:rPr>
        <w:t>existing IP CTS users.</w:t>
      </w:r>
      <w:r w:rsidR="0000543C">
        <w:rPr>
          <w:snapToGrid w:val="0"/>
          <w:szCs w:val="22"/>
        </w:rPr>
        <w:t>”</w:t>
      </w:r>
      <w:r w:rsidR="00C638D6" w:rsidRPr="006F1366">
        <w:rPr>
          <w:rStyle w:val="FootnoteReference"/>
          <w:snapToGrid w:val="0"/>
          <w:szCs w:val="22"/>
        </w:rPr>
        <w:footnoteReference w:id="14"/>
      </w:r>
      <w:r w:rsidR="00C638D6" w:rsidRPr="006F1366">
        <w:rPr>
          <w:snapToGrid w:val="0"/>
          <w:szCs w:val="22"/>
        </w:rPr>
        <w:t xml:space="preserve">  The </w:t>
      </w:r>
      <w:r w:rsidR="00C638D6" w:rsidRPr="006F1366">
        <w:rPr>
          <w:i/>
          <w:snapToGrid w:val="0"/>
          <w:szCs w:val="22"/>
        </w:rPr>
        <w:t>IP CTS R</w:t>
      </w:r>
      <w:r w:rsidR="002805D7">
        <w:rPr>
          <w:i/>
          <w:snapToGrid w:val="0"/>
          <w:szCs w:val="22"/>
        </w:rPr>
        <w:t xml:space="preserve">eform </w:t>
      </w:r>
      <w:r w:rsidR="00C638D6" w:rsidRPr="006F1366">
        <w:rPr>
          <w:i/>
          <w:snapToGrid w:val="0"/>
          <w:szCs w:val="22"/>
        </w:rPr>
        <w:t>O</w:t>
      </w:r>
      <w:r w:rsidR="002805D7">
        <w:rPr>
          <w:i/>
          <w:snapToGrid w:val="0"/>
          <w:szCs w:val="22"/>
        </w:rPr>
        <w:t>rder</w:t>
      </w:r>
      <w:r w:rsidR="00C638D6" w:rsidRPr="006F1366">
        <w:rPr>
          <w:i/>
          <w:snapToGrid w:val="0"/>
          <w:szCs w:val="22"/>
        </w:rPr>
        <w:t xml:space="preserve"> </w:t>
      </w:r>
      <w:r w:rsidR="00C638D6" w:rsidRPr="006F1366">
        <w:rPr>
          <w:snapToGrid w:val="0"/>
          <w:szCs w:val="22"/>
        </w:rPr>
        <w:t xml:space="preserve">defines “existing </w:t>
      </w:r>
      <w:r w:rsidR="0013400C">
        <w:rPr>
          <w:snapToGrid w:val="0"/>
          <w:szCs w:val="22"/>
        </w:rPr>
        <w:t>IP CTS u</w:t>
      </w:r>
      <w:r w:rsidR="00C638D6" w:rsidRPr="006F1366">
        <w:rPr>
          <w:snapToGrid w:val="0"/>
          <w:szCs w:val="22"/>
        </w:rPr>
        <w:t>sers” as “all users who are enrolled in a provider’s IP CTS as of the effective date of the amended registration and certification rule . . . and who have not previously undergone registration and certification by that provider in compliance with the interim registration and certification rule.”</w:t>
      </w:r>
      <w:r w:rsidR="00C638D6" w:rsidRPr="006F1366">
        <w:rPr>
          <w:rStyle w:val="FootnoteReference"/>
          <w:snapToGrid w:val="0"/>
          <w:szCs w:val="22"/>
        </w:rPr>
        <w:footnoteReference w:id="15"/>
      </w:r>
      <w:r w:rsidR="00C638D6" w:rsidRPr="006F1366">
        <w:rPr>
          <w:snapToGrid w:val="0"/>
          <w:szCs w:val="22"/>
        </w:rPr>
        <w:t xml:space="preserve">  </w:t>
      </w:r>
    </w:p>
    <w:p w:rsidR="00416A79" w:rsidRPr="006F1366" w:rsidRDefault="007A6582" w:rsidP="00B3350D">
      <w:pPr>
        <w:pStyle w:val="StyleFirstline05"/>
        <w:spacing w:after="120"/>
        <w:rPr>
          <w:snapToGrid w:val="0"/>
          <w:szCs w:val="22"/>
        </w:rPr>
      </w:pPr>
      <w:r>
        <w:rPr>
          <w:snapToGrid w:val="0"/>
          <w:szCs w:val="22"/>
        </w:rPr>
        <w:lastRenderedPageBreak/>
        <w:t xml:space="preserve">For users who </w:t>
      </w:r>
      <w:r w:rsidR="00C85F04">
        <w:rPr>
          <w:snapToGrid w:val="0"/>
          <w:szCs w:val="22"/>
        </w:rPr>
        <w:t>enroll</w:t>
      </w:r>
      <w:r w:rsidR="00165785">
        <w:rPr>
          <w:snapToGrid w:val="0"/>
          <w:szCs w:val="22"/>
        </w:rPr>
        <w:t xml:space="preserve"> on or</w:t>
      </w:r>
      <w:r w:rsidR="00C85F04">
        <w:rPr>
          <w:snapToGrid w:val="0"/>
          <w:szCs w:val="22"/>
        </w:rPr>
        <w:t xml:space="preserve"> after the effective date of the </w:t>
      </w:r>
      <w:r w:rsidR="001D2C10" w:rsidRPr="006F1366">
        <w:rPr>
          <w:snapToGrid w:val="0"/>
          <w:szCs w:val="22"/>
        </w:rPr>
        <w:t xml:space="preserve">final rule </w:t>
      </w:r>
      <w:r w:rsidR="00C85F04">
        <w:rPr>
          <w:snapToGrid w:val="0"/>
          <w:szCs w:val="22"/>
        </w:rPr>
        <w:t xml:space="preserve">on registration and certification, </w:t>
      </w:r>
      <w:r w:rsidR="00C638D6" w:rsidRPr="006F1366">
        <w:rPr>
          <w:snapToGrid w:val="0"/>
          <w:szCs w:val="22"/>
        </w:rPr>
        <w:t xml:space="preserve">IP CTS providers </w:t>
      </w:r>
      <w:r w:rsidR="00C85F04">
        <w:rPr>
          <w:snapToGrid w:val="0"/>
          <w:szCs w:val="22"/>
        </w:rPr>
        <w:t xml:space="preserve">are not required </w:t>
      </w:r>
      <w:r w:rsidR="00C638D6" w:rsidRPr="006F1366">
        <w:rPr>
          <w:snapToGrid w:val="0"/>
          <w:szCs w:val="22"/>
        </w:rPr>
        <w:t xml:space="preserve">to obtain </w:t>
      </w:r>
      <w:r w:rsidR="001D2C10" w:rsidRPr="006F1366">
        <w:rPr>
          <w:snapToGrid w:val="0"/>
          <w:szCs w:val="22"/>
        </w:rPr>
        <w:t>independent, third party certification attesting to the</w:t>
      </w:r>
      <w:r w:rsidR="00C638D6" w:rsidRPr="006F1366">
        <w:rPr>
          <w:snapToGrid w:val="0"/>
          <w:szCs w:val="22"/>
        </w:rPr>
        <w:t xml:space="preserve"> user’s</w:t>
      </w:r>
      <w:r w:rsidR="001D2C10" w:rsidRPr="006F1366">
        <w:rPr>
          <w:snapToGrid w:val="0"/>
          <w:szCs w:val="22"/>
        </w:rPr>
        <w:t xml:space="preserve"> need for IP CTS.</w:t>
      </w:r>
      <w:r w:rsidR="00C638D6" w:rsidRPr="006F1366">
        <w:rPr>
          <w:snapToGrid w:val="0"/>
          <w:szCs w:val="22"/>
        </w:rPr>
        <w:t xml:space="preserve">  However, under the final rule,</w:t>
      </w:r>
      <w:r w:rsidR="00C85F04" w:rsidRPr="00C85F04">
        <w:rPr>
          <w:snapToGrid w:val="0"/>
          <w:szCs w:val="22"/>
          <w:vertAlign w:val="superscript"/>
        </w:rPr>
        <w:footnoteReference w:id="16"/>
      </w:r>
      <w:r w:rsidR="00C638D6" w:rsidRPr="006F1366">
        <w:rPr>
          <w:snapToGrid w:val="0"/>
          <w:szCs w:val="22"/>
        </w:rPr>
        <w:t xml:space="preserve"> </w:t>
      </w:r>
      <w:r w:rsidR="00242B5E" w:rsidRPr="006F1366">
        <w:rPr>
          <w:szCs w:val="22"/>
        </w:rPr>
        <w:t xml:space="preserve">for </w:t>
      </w:r>
      <w:r w:rsidR="00242B5E" w:rsidRPr="006F1366">
        <w:rPr>
          <w:snapToGrid w:val="0"/>
          <w:szCs w:val="22"/>
        </w:rPr>
        <w:t xml:space="preserve">any </w:t>
      </w:r>
      <w:r w:rsidR="00242B5E" w:rsidRPr="00104410">
        <w:rPr>
          <w:i/>
          <w:szCs w:val="22"/>
        </w:rPr>
        <w:t>existing</w:t>
      </w:r>
      <w:r w:rsidR="00242B5E" w:rsidRPr="006F1366">
        <w:rPr>
          <w:szCs w:val="22"/>
        </w:rPr>
        <w:t xml:space="preserve"> users who accepted IP CTS equipment free of charge or </w:t>
      </w:r>
      <w:r>
        <w:rPr>
          <w:szCs w:val="22"/>
        </w:rPr>
        <w:t>for less than</w:t>
      </w:r>
      <w:r w:rsidR="00242B5E" w:rsidRPr="006F1366">
        <w:rPr>
          <w:szCs w:val="22"/>
        </w:rPr>
        <w:t xml:space="preserve"> $75 from any source other than a governmental program</w:t>
      </w:r>
      <w:r w:rsidR="00F264A9">
        <w:rPr>
          <w:szCs w:val="22"/>
        </w:rPr>
        <w:t xml:space="preserve"> prior to March 7, 2013,</w:t>
      </w:r>
      <w:r w:rsidR="00242B5E" w:rsidRPr="006F1366">
        <w:rPr>
          <w:snapToGrid w:val="0"/>
          <w:szCs w:val="22"/>
        </w:rPr>
        <w:t xml:space="preserve"> </w:t>
      </w:r>
      <w:r w:rsidR="00C638D6" w:rsidRPr="006F1366">
        <w:rPr>
          <w:snapToGrid w:val="0"/>
          <w:szCs w:val="22"/>
        </w:rPr>
        <w:t>IP CTS providers must obtain</w:t>
      </w:r>
      <w:r w:rsidR="00C85F04">
        <w:rPr>
          <w:snapToGrid w:val="0"/>
          <w:szCs w:val="22"/>
        </w:rPr>
        <w:t xml:space="preserve"> such</w:t>
      </w:r>
      <w:r w:rsidR="00C638D6" w:rsidRPr="006F1366">
        <w:rPr>
          <w:snapToGrid w:val="0"/>
          <w:szCs w:val="22"/>
        </w:rPr>
        <w:t xml:space="preserve"> </w:t>
      </w:r>
      <w:r w:rsidR="00C638D6" w:rsidRPr="006F1366">
        <w:rPr>
          <w:szCs w:val="22"/>
        </w:rPr>
        <w:t>third party certification</w:t>
      </w:r>
      <w:r w:rsidR="001D2C10" w:rsidRPr="006F1366">
        <w:rPr>
          <w:szCs w:val="22"/>
        </w:rPr>
        <w:t>.</w:t>
      </w:r>
      <w:r w:rsidR="001D2C10" w:rsidRPr="006F1366">
        <w:rPr>
          <w:rStyle w:val="FootnoteReference"/>
          <w:szCs w:val="22"/>
        </w:rPr>
        <w:footnoteReference w:id="17"/>
      </w:r>
      <w:r w:rsidR="00FB4242" w:rsidRPr="006F1366">
        <w:rPr>
          <w:snapToGrid w:val="0"/>
          <w:szCs w:val="22"/>
        </w:rPr>
        <w:t xml:space="preserve">  </w:t>
      </w:r>
    </w:p>
    <w:p w:rsidR="00FB4242" w:rsidRPr="006F1366" w:rsidRDefault="009F3692" w:rsidP="00B3350D">
      <w:pPr>
        <w:pStyle w:val="StyleFirstline05"/>
        <w:spacing w:after="120"/>
        <w:rPr>
          <w:snapToGrid w:val="0"/>
          <w:szCs w:val="22"/>
        </w:rPr>
      </w:pPr>
      <w:r w:rsidRPr="006F1366">
        <w:rPr>
          <w:snapToGrid w:val="0"/>
          <w:szCs w:val="22"/>
        </w:rPr>
        <w:t>T</w:t>
      </w:r>
      <w:r w:rsidR="00FB4242" w:rsidRPr="006F1366">
        <w:rPr>
          <w:snapToGrid w:val="0"/>
          <w:szCs w:val="22"/>
        </w:rPr>
        <w:t xml:space="preserve">he </w:t>
      </w:r>
      <w:r w:rsidR="00165785">
        <w:rPr>
          <w:snapToGrid w:val="0"/>
          <w:szCs w:val="22"/>
        </w:rPr>
        <w:t xml:space="preserve">final </w:t>
      </w:r>
      <w:r w:rsidR="00FB4242" w:rsidRPr="006F1366">
        <w:rPr>
          <w:snapToGrid w:val="0"/>
          <w:szCs w:val="22"/>
        </w:rPr>
        <w:t xml:space="preserve">registration and certification rule </w:t>
      </w:r>
      <w:r w:rsidR="00165785">
        <w:rPr>
          <w:snapToGrid w:val="0"/>
          <w:szCs w:val="22"/>
        </w:rPr>
        <w:t>is</w:t>
      </w:r>
      <w:r w:rsidR="0011522A">
        <w:rPr>
          <w:snapToGrid w:val="0"/>
          <w:szCs w:val="22"/>
        </w:rPr>
        <w:t xml:space="preserve"> subject to the Paperwork Reduction Act, which provides an additional approval process for certain agency rules that require the collection of information</w:t>
      </w:r>
      <w:r w:rsidRPr="006F1366">
        <w:rPr>
          <w:snapToGrid w:val="0"/>
          <w:szCs w:val="22"/>
        </w:rPr>
        <w:t>.</w:t>
      </w:r>
      <w:r w:rsidR="0011522A">
        <w:rPr>
          <w:rStyle w:val="FootnoteReference"/>
          <w:snapToGrid w:val="0"/>
          <w:szCs w:val="22"/>
        </w:rPr>
        <w:footnoteReference w:id="18"/>
      </w:r>
      <w:r w:rsidRPr="006F1366">
        <w:rPr>
          <w:snapToGrid w:val="0"/>
          <w:szCs w:val="22"/>
        </w:rPr>
        <w:t xml:space="preserve">  Accordingly,</w:t>
      </w:r>
      <w:r w:rsidR="00FB4242" w:rsidRPr="006F1366">
        <w:rPr>
          <w:snapToGrid w:val="0"/>
          <w:szCs w:val="22"/>
        </w:rPr>
        <w:t xml:space="preserve"> </w:t>
      </w:r>
      <w:r w:rsidR="00165785">
        <w:rPr>
          <w:snapToGrid w:val="0"/>
          <w:szCs w:val="22"/>
        </w:rPr>
        <w:t>the rule</w:t>
      </w:r>
      <w:r w:rsidR="00FB4242" w:rsidRPr="006F1366">
        <w:rPr>
          <w:snapToGrid w:val="0"/>
          <w:szCs w:val="22"/>
        </w:rPr>
        <w:t xml:space="preserve"> will not take effect until after </w:t>
      </w:r>
      <w:r w:rsidR="0011522A">
        <w:rPr>
          <w:snapToGrid w:val="0"/>
          <w:szCs w:val="22"/>
        </w:rPr>
        <w:t xml:space="preserve">the </w:t>
      </w:r>
      <w:r w:rsidR="00165785">
        <w:rPr>
          <w:snapToGrid w:val="0"/>
          <w:szCs w:val="22"/>
        </w:rPr>
        <w:t xml:space="preserve">information collection </w:t>
      </w:r>
      <w:r w:rsidR="0011522A">
        <w:rPr>
          <w:snapToGrid w:val="0"/>
          <w:szCs w:val="22"/>
        </w:rPr>
        <w:t>ha</w:t>
      </w:r>
      <w:r w:rsidR="001511A9">
        <w:rPr>
          <w:snapToGrid w:val="0"/>
          <w:szCs w:val="22"/>
        </w:rPr>
        <w:t>s</w:t>
      </w:r>
      <w:r w:rsidR="0011522A">
        <w:rPr>
          <w:snapToGrid w:val="0"/>
          <w:szCs w:val="22"/>
        </w:rPr>
        <w:t xml:space="preserve"> been approved by </w:t>
      </w:r>
      <w:r w:rsidR="00FB4242" w:rsidRPr="006F1366">
        <w:rPr>
          <w:snapToGrid w:val="0"/>
          <w:szCs w:val="22"/>
        </w:rPr>
        <w:t>OMB.</w:t>
      </w:r>
      <w:r w:rsidR="00FB4242" w:rsidRPr="006F1366">
        <w:rPr>
          <w:rStyle w:val="FootnoteReference"/>
          <w:snapToGrid w:val="0"/>
          <w:kern w:val="28"/>
          <w:szCs w:val="22"/>
        </w:rPr>
        <w:footnoteReference w:id="19"/>
      </w:r>
      <w:r w:rsidR="00FB4242" w:rsidRPr="006F1366">
        <w:rPr>
          <w:snapToGrid w:val="0"/>
          <w:szCs w:val="22"/>
        </w:rPr>
        <w:t xml:space="preserve">  </w:t>
      </w:r>
      <w:r w:rsidR="00E151DE">
        <w:rPr>
          <w:snapToGrid w:val="0"/>
          <w:szCs w:val="22"/>
        </w:rPr>
        <w:t>Therefore</w:t>
      </w:r>
      <w:r w:rsidRPr="006F1366">
        <w:rPr>
          <w:snapToGrid w:val="0"/>
          <w:szCs w:val="22"/>
        </w:rPr>
        <w:t xml:space="preserve">, the Commission extended the effectiveness of the interim rule regarding user registration and certification until the </w:t>
      </w:r>
      <w:r w:rsidR="00EF39D2">
        <w:rPr>
          <w:snapToGrid w:val="0"/>
          <w:szCs w:val="22"/>
        </w:rPr>
        <w:t xml:space="preserve">effective date of the </w:t>
      </w:r>
      <w:r w:rsidRPr="006F1366">
        <w:rPr>
          <w:snapToGrid w:val="0"/>
          <w:szCs w:val="22"/>
        </w:rPr>
        <w:t>final registration and certification rule.</w:t>
      </w:r>
      <w:r w:rsidRPr="006F1366">
        <w:rPr>
          <w:rStyle w:val="FootnoteReference"/>
          <w:snapToGrid w:val="0"/>
          <w:szCs w:val="22"/>
        </w:rPr>
        <w:footnoteReference w:id="20"/>
      </w:r>
      <w:r w:rsidR="00165785">
        <w:rPr>
          <w:snapToGrid w:val="0"/>
          <w:szCs w:val="22"/>
        </w:rPr>
        <w:t xml:space="preserve">  The </w:t>
      </w:r>
      <w:r w:rsidR="001C25B6">
        <w:rPr>
          <w:snapToGrid w:val="0"/>
          <w:szCs w:val="22"/>
        </w:rPr>
        <w:t>process for final</w:t>
      </w:r>
      <w:r w:rsidR="00165785">
        <w:rPr>
          <w:snapToGrid w:val="0"/>
          <w:szCs w:val="22"/>
        </w:rPr>
        <w:t xml:space="preserve"> OMB approval</w:t>
      </w:r>
      <w:r w:rsidR="001C25B6">
        <w:rPr>
          <w:snapToGrid w:val="0"/>
          <w:szCs w:val="22"/>
        </w:rPr>
        <w:t xml:space="preserve"> remains pending</w:t>
      </w:r>
      <w:r w:rsidR="00165785">
        <w:rPr>
          <w:snapToGrid w:val="0"/>
          <w:szCs w:val="22"/>
        </w:rPr>
        <w:t>.</w:t>
      </w:r>
    </w:p>
    <w:p w:rsidR="00FB4242" w:rsidRPr="006F1366" w:rsidRDefault="009F3692" w:rsidP="00B3350D">
      <w:pPr>
        <w:pStyle w:val="ParaNum0"/>
        <w:numPr>
          <w:ilvl w:val="0"/>
          <w:numId w:val="0"/>
        </w:numPr>
        <w:ind w:firstLine="720"/>
        <w:rPr>
          <w:snapToGrid/>
          <w:szCs w:val="22"/>
        </w:rPr>
      </w:pPr>
      <w:r w:rsidRPr="006F1366">
        <w:rPr>
          <w:szCs w:val="22"/>
        </w:rPr>
        <w:t>O</w:t>
      </w:r>
      <w:r w:rsidR="00FB4242" w:rsidRPr="006F1366">
        <w:rPr>
          <w:szCs w:val="22"/>
        </w:rPr>
        <w:t xml:space="preserve">n </w:t>
      </w:r>
      <w:r w:rsidR="00712F4A" w:rsidRPr="006F1366">
        <w:rPr>
          <w:snapToGrid/>
          <w:szCs w:val="22"/>
        </w:rPr>
        <w:t xml:space="preserve">September 6, 2013, Sorenson petitioned the United States Court of Appeals for the District of Columbia Circuit for review of the </w:t>
      </w:r>
      <w:r w:rsidR="00712F4A" w:rsidRPr="006F1366">
        <w:rPr>
          <w:i/>
          <w:snapToGrid/>
          <w:szCs w:val="22"/>
        </w:rPr>
        <w:t>IP CTS R</w:t>
      </w:r>
      <w:r w:rsidR="00A03BD2">
        <w:rPr>
          <w:i/>
          <w:snapToGrid/>
          <w:szCs w:val="22"/>
        </w:rPr>
        <w:t xml:space="preserve">eform </w:t>
      </w:r>
      <w:r w:rsidR="00712F4A" w:rsidRPr="006F1366">
        <w:rPr>
          <w:i/>
          <w:snapToGrid/>
          <w:szCs w:val="22"/>
        </w:rPr>
        <w:t>O</w:t>
      </w:r>
      <w:r w:rsidR="00A03BD2">
        <w:rPr>
          <w:i/>
          <w:snapToGrid/>
          <w:szCs w:val="22"/>
        </w:rPr>
        <w:t>rder</w:t>
      </w:r>
      <w:r w:rsidR="00712F4A" w:rsidRPr="006F1366">
        <w:rPr>
          <w:i/>
          <w:snapToGrid/>
          <w:szCs w:val="22"/>
        </w:rPr>
        <w:t>.</w:t>
      </w:r>
      <w:r w:rsidR="00712F4A" w:rsidRPr="006F1366">
        <w:rPr>
          <w:snapToGrid/>
          <w:szCs w:val="22"/>
        </w:rPr>
        <w:t xml:space="preserve">  On </w:t>
      </w:r>
      <w:r w:rsidR="00712F4A" w:rsidRPr="006F1366">
        <w:rPr>
          <w:szCs w:val="22"/>
        </w:rPr>
        <w:t>December 6, 2013, the court stayed the $75 equipment charge rule.</w:t>
      </w:r>
      <w:r w:rsidR="00F264A9">
        <w:rPr>
          <w:rStyle w:val="FootnoteReference"/>
          <w:szCs w:val="22"/>
        </w:rPr>
        <w:footnoteReference w:id="21"/>
      </w:r>
      <w:r w:rsidR="00712F4A" w:rsidRPr="006F1366">
        <w:rPr>
          <w:szCs w:val="22"/>
        </w:rPr>
        <w:t xml:space="preserve">  </w:t>
      </w:r>
      <w:r w:rsidR="00712F4A" w:rsidRPr="006F1366">
        <w:rPr>
          <w:snapToGrid/>
          <w:szCs w:val="22"/>
        </w:rPr>
        <w:t xml:space="preserve">On June 20, 2014, the court issued an opinion vacating the interim rules in their entirety and vacating the $75 equipment charge rule and default-off rule contained in the </w:t>
      </w:r>
      <w:r w:rsidR="00712F4A" w:rsidRPr="006F1366">
        <w:rPr>
          <w:i/>
          <w:snapToGrid/>
          <w:szCs w:val="22"/>
        </w:rPr>
        <w:t>IP CTS R</w:t>
      </w:r>
      <w:r w:rsidR="00440CF6">
        <w:rPr>
          <w:i/>
          <w:snapToGrid/>
          <w:szCs w:val="22"/>
        </w:rPr>
        <w:t xml:space="preserve">eform </w:t>
      </w:r>
      <w:r w:rsidR="00712F4A" w:rsidRPr="006F1366">
        <w:rPr>
          <w:i/>
          <w:snapToGrid/>
          <w:szCs w:val="22"/>
        </w:rPr>
        <w:t>O</w:t>
      </w:r>
      <w:r w:rsidR="00440CF6">
        <w:rPr>
          <w:i/>
          <w:snapToGrid/>
          <w:szCs w:val="22"/>
        </w:rPr>
        <w:t>rder</w:t>
      </w:r>
      <w:r w:rsidR="00712F4A" w:rsidRPr="006F1366">
        <w:rPr>
          <w:snapToGrid/>
          <w:szCs w:val="22"/>
        </w:rPr>
        <w:t>.</w:t>
      </w:r>
      <w:r w:rsidR="00712F4A" w:rsidRPr="006F1366">
        <w:rPr>
          <w:rStyle w:val="FootnoteReference"/>
          <w:snapToGrid/>
          <w:szCs w:val="22"/>
        </w:rPr>
        <w:footnoteReference w:id="22"/>
      </w:r>
      <w:r w:rsidR="00712F4A" w:rsidRPr="006F1366">
        <w:rPr>
          <w:snapToGrid/>
          <w:szCs w:val="22"/>
        </w:rPr>
        <w:t xml:space="preserve">  </w:t>
      </w:r>
      <w:r w:rsidR="00FB4242" w:rsidRPr="006F1366">
        <w:rPr>
          <w:szCs w:val="22"/>
        </w:rPr>
        <w:t xml:space="preserve">After </w:t>
      </w:r>
      <w:r w:rsidR="0020362D">
        <w:rPr>
          <w:szCs w:val="22"/>
        </w:rPr>
        <w:t xml:space="preserve">the court </w:t>
      </w:r>
      <w:r w:rsidR="00FB4242" w:rsidRPr="006F1366">
        <w:rPr>
          <w:szCs w:val="22"/>
        </w:rPr>
        <w:t>issu</w:t>
      </w:r>
      <w:r w:rsidR="0020362D">
        <w:rPr>
          <w:szCs w:val="22"/>
        </w:rPr>
        <w:t>ed its</w:t>
      </w:r>
      <w:r w:rsidR="00624181" w:rsidRPr="006F1366">
        <w:rPr>
          <w:szCs w:val="22"/>
        </w:rPr>
        <w:t xml:space="preserve"> opinion</w:t>
      </w:r>
      <w:r w:rsidR="00FB4242" w:rsidRPr="006F1366">
        <w:rPr>
          <w:szCs w:val="22"/>
        </w:rPr>
        <w:t>, CGB received a number of inquiries from providers seeking guidance on their obligations</w:t>
      </w:r>
      <w:r w:rsidR="00624181" w:rsidRPr="006F1366">
        <w:rPr>
          <w:szCs w:val="22"/>
        </w:rPr>
        <w:t xml:space="preserve"> regarding the registration and certification of IP CTS users going forward</w:t>
      </w:r>
      <w:r w:rsidR="00FB4242" w:rsidRPr="006F1366">
        <w:rPr>
          <w:szCs w:val="22"/>
        </w:rPr>
        <w:t xml:space="preserve">.  </w:t>
      </w:r>
      <w:r w:rsidR="0013400C">
        <w:rPr>
          <w:szCs w:val="22"/>
        </w:rPr>
        <w:t xml:space="preserve">In this </w:t>
      </w:r>
      <w:r w:rsidR="0013400C">
        <w:rPr>
          <w:i/>
          <w:szCs w:val="22"/>
        </w:rPr>
        <w:t>Public Notice</w:t>
      </w:r>
      <w:r w:rsidR="0013400C">
        <w:rPr>
          <w:szCs w:val="22"/>
        </w:rPr>
        <w:t>,</w:t>
      </w:r>
      <w:r w:rsidR="0013400C">
        <w:rPr>
          <w:i/>
          <w:szCs w:val="22"/>
        </w:rPr>
        <w:t xml:space="preserve"> </w:t>
      </w:r>
      <w:r w:rsidRPr="006F1366">
        <w:rPr>
          <w:szCs w:val="22"/>
        </w:rPr>
        <w:t xml:space="preserve">CGB </w:t>
      </w:r>
      <w:r w:rsidR="0013400C">
        <w:rPr>
          <w:szCs w:val="22"/>
        </w:rPr>
        <w:t>explains</w:t>
      </w:r>
      <w:r w:rsidRPr="006F1366">
        <w:rPr>
          <w:szCs w:val="22"/>
        </w:rPr>
        <w:t xml:space="preserve"> the </w:t>
      </w:r>
      <w:r w:rsidR="0013400C">
        <w:rPr>
          <w:szCs w:val="22"/>
        </w:rPr>
        <w:t xml:space="preserve">applicable </w:t>
      </w:r>
      <w:r w:rsidRPr="006F1366">
        <w:rPr>
          <w:szCs w:val="22"/>
        </w:rPr>
        <w:t xml:space="preserve">registration and </w:t>
      </w:r>
      <w:r w:rsidR="002A60E4" w:rsidRPr="006F1366">
        <w:rPr>
          <w:szCs w:val="22"/>
        </w:rPr>
        <w:t>certification requirements for four</w:t>
      </w:r>
      <w:r w:rsidRPr="006F1366">
        <w:rPr>
          <w:szCs w:val="22"/>
        </w:rPr>
        <w:t xml:space="preserve"> groups of IP CTS users</w:t>
      </w:r>
      <w:r w:rsidR="0011522A">
        <w:rPr>
          <w:szCs w:val="22"/>
        </w:rPr>
        <w:t>,</w:t>
      </w:r>
      <w:r w:rsidR="0034136F">
        <w:rPr>
          <w:szCs w:val="22"/>
        </w:rPr>
        <w:t xml:space="preserve"> who are </w:t>
      </w:r>
      <w:r w:rsidR="00AF78D9">
        <w:rPr>
          <w:szCs w:val="22"/>
        </w:rPr>
        <w:t>defined</w:t>
      </w:r>
      <w:r w:rsidR="0034136F">
        <w:rPr>
          <w:szCs w:val="22"/>
        </w:rPr>
        <w:t xml:space="preserve"> based on when they enrolled with </w:t>
      </w:r>
      <w:r w:rsidR="00AD1F14">
        <w:rPr>
          <w:szCs w:val="22"/>
        </w:rPr>
        <w:t xml:space="preserve">their </w:t>
      </w:r>
      <w:r w:rsidR="0034136F">
        <w:rPr>
          <w:szCs w:val="22"/>
        </w:rPr>
        <w:t>IP CTS provider</w:t>
      </w:r>
      <w:r w:rsidR="00AD1F14">
        <w:rPr>
          <w:szCs w:val="22"/>
        </w:rPr>
        <w:t>s</w:t>
      </w:r>
      <w:r w:rsidR="0034136F">
        <w:rPr>
          <w:szCs w:val="22"/>
        </w:rPr>
        <w:t>.</w:t>
      </w:r>
      <w:r w:rsidR="003A5C65">
        <w:rPr>
          <w:rStyle w:val="FootnoteReference"/>
          <w:szCs w:val="22"/>
        </w:rPr>
        <w:footnoteReference w:id="23"/>
      </w:r>
      <w:r w:rsidR="0034136F">
        <w:rPr>
          <w:szCs w:val="22"/>
        </w:rPr>
        <w:t xml:space="preserve">  </w:t>
      </w:r>
    </w:p>
    <w:p w:rsidR="002A60E4" w:rsidRPr="006F1366" w:rsidRDefault="002A60E4" w:rsidP="006F1366">
      <w:pPr>
        <w:spacing w:after="120"/>
        <w:rPr>
          <w:szCs w:val="22"/>
          <w:u w:val="single"/>
        </w:rPr>
      </w:pPr>
      <w:r w:rsidRPr="006F1366">
        <w:rPr>
          <w:szCs w:val="22"/>
          <w:u w:val="single"/>
        </w:rPr>
        <w:t xml:space="preserve">Application of </w:t>
      </w:r>
      <w:r w:rsidR="00040CF4">
        <w:rPr>
          <w:szCs w:val="22"/>
          <w:u w:val="single"/>
        </w:rPr>
        <w:t>the</w:t>
      </w:r>
      <w:r w:rsidR="000E1037">
        <w:rPr>
          <w:szCs w:val="22"/>
          <w:u w:val="single"/>
        </w:rPr>
        <w:t xml:space="preserve"> Final Rule in Light of the</w:t>
      </w:r>
      <w:r w:rsidR="00040CF4">
        <w:rPr>
          <w:szCs w:val="22"/>
          <w:u w:val="single"/>
        </w:rPr>
        <w:t xml:space="preserve"> C</w:t>
      </w:r>
      <w:r w:rsidR="00040CF4" w:rsidRPr="006F1366">
        <w:rPr>
          <w:szCs w:val="22"/>
          <w:u w:val="single"/>
        </w:rPr>
        <w:t>ourt</w:t>
      </w:r>
      <w:r w:rsidR="00040CF4">
        <w:rPr>
          <w:szCs w:val="22"/>
          <w:u w:val="single"/>
        </w:rPr>
        <w:t xml:space="preserve"> of Appeals</w:t>
      </w:r>
      <w:r w:rsidR="00040CF4" w:rsidRPr="006F1366">
        <w:rPr>
          <w:szCs w:val="22"/>
          <w:u w:val="single"/>
        </w:rPr>
        <w:t xml:space="preserve"> </w:t>
      </w:r>
      <w:r w:rsidR="00040CF4">
        <w:rPr>
          <w:szCs w:val="22"/>
          <w:u w:val="single"/>
        </w:rPr>
        <w:t>R</w:t>
      </w:r>
      <w:r w:rsidR="00040CF4" w:rsidRPr="006F1366">
        <w:rPr>
          <w:szCs w:val="22"/>
          <w:u w:val="single"/>
        </w:rPr>
        <w:t>uling</w:t>
      </w:r>
    </w:p>
    <w:p w:rsidR="00040CF4" w:rsidRDefault="00040CF4" w:rsidP="00AA28C6">
      <w:pPr>
        <w:spacing w:after="120"/>
        <w:ind w:firstLine="720"/>
        <w:rPr>
          <w:szCs w:val="22"/>
        </w:rPr>
      </w:pPr>
      <w:r>
        <w:rPr>
          <w:szCs w:val="22"/>
        </w:rPr>
        <w:t>In discussing the application of the court’s ruling,</w:t>
      </w:r>
      <w:r w:rsidR="001C25B6">
        <w:rPr>
          <w:rStyle w:val="FootnoteReference"/>
          <w:szCs w:val="22"/>
        </w:rPr>
        <w:footnoteReference w:id="24"/>
      </w:r>
      <w:r>
        <w:rPr>
          <w:szCs w:val="22"/>
        </w:rPr>
        <w:t xml:space="preserve"> we distinguish among four classes of IP CTS users</w:t>
      </w:r>
      <w:r w:rsidR="00816D45">
        <w:rPr>
          <w:szCs w:val="22"/>
        </w:rPr>
        <w:t xml:space="preserve"> for purposes of determining the</w:t>
      </w:r>
      <w:r w:rsidR="00720B5B">
        <w:rPr>
          <w:szCs w:val="22"/>
        </w:rPr>
        <w:t xml:space="preserve"> application of the</w:t>
      </w:r>
      <w:r w:rsidR="00816D45">
        <w:rPr>
          <w:szCs w:val="22"/>
        </w:rPr>
        <w:t xml:space="preserve"> Commission’s final rule on user registration and certification</w:t>
      </w:r>
      <w:r>
        <w:rPr>
          <w:szCs w:val="22"/>
        </w:rPr>
        <w:t>:</w:t>
      </w:r>
      <w:r w:rsidR="007C5F01">
        <w:rPr>
          <w:rStyle w:val="FootnoteReference"/>
          <w:szCs w:val="22"/>
        </w:rPr>
        <w:footnoteReference w:id="25"/>
      </w:r>
    </w:p>
    <w:p w:rsidR="00040CF4" w:rsidRDefault="00AD1F14" w:rsidP="00040CF4">
      <w:pPr>
        <w:pStyle w:val="ListParagraph"/>
        <w:numPr>
          <w:ilvl w:val="0"/>
          <w:numId w:val="15"/>
        </w:numPr>
        <w:spacing w:after="120"/>
        <w:rPr>
          <w:szCs w:val="22"/>
        </w:rPr>
      </w:pPr>
      <w:r>
        <w:rPr>
          <w:szCs w:val="22"/>
        </w:rPr>
        <w:t>U</w:t>
      </w:r>
      <w:r w:rsidR="00040CF4" w:rsidRPr="00040CF4">
        <w:rPr>
          <w:szCs w:val="22"/>
        </w:rPr>
        <w:t xml:space="preserve">sers </w:t>
      </w:r>
      <w:r w:rsidR="00040CF4">
        <w:rPr>
          <w:szCs w:val="22"/>
        </w:rPr>
        <w:t xml:space="preserve">who </w:t>
      </w:r>
      <w:r w:rsidR="00040CF4" w:rsidRPr="00040CF4">
        <w:rPr>
          <w:szCs w:val="22"/>
        </w:rPr>
        <w:t xml:space="preserve">enrolled </w:t>
      </w:r>
      <w:r w:rsidR="00040CF4">
        <w:rPr>
          <w:szCs w:val="22"/>
        </w:rPr>
        <w:t xml:space="preserve">with </w:t>
      </w:r>
      <w:r>
        <w:rPr>
          <w:szCs w:val="22"/>
        </w:rPr>
        <w:t>an</w:t>
      </w:r>
      <w:r w:rsidR="00040CF4">
        <w:rPr>
          <w:szCs w:val="22"/>
        </w:rPr>
        <w:t xml:space="preserve"> </w:t>
      </w:r>
      <w:r w:rsidR="00040CF4" w:rsidRPr="00040CF4">
        <w:rPr>
          <w:szCs w:val="22"/>
        </w:rPr>
        <w:t xml:space="preserve">IP CTS </w:t>
      </w:r>
      <w:r w:rsidR="00040CF4">
        <w:rPr>
          <w:szCs w:val="22"/>
        </w:rPr>
        <w:t xml:space="preserve">provider </w:t>
      </w:r>
      <w:r w:rsidR="00040CF4" w:rsidRPr="00040CF4">
        <w:rPr>
          <w:szCs w:val="22"/>
        </w:rPr>
        <w:t>prior to March 7, 2013</w:t>
      </w:r>
      <w:r w:rsidR="00040CF4">
        <w:rPr>
          <w:szCs w:val="22"/>
        </w:rPr>
        <w:t xml:space="preserve"> (“pre-March 7, 2013 </w:t>
      </w:r>
      <w:r w:rsidR="00CD15BF">
        <w:rPr>
          <w:szCs w:val="22"/>
        </w:rPr>
        <w:t>enrollees</w:t>
      </w:r>
      <w:r w:rsidR="00040CF4">
        <w:rPr>
          <w:szCs w:val="22"/>
        </w:rPr>
        <w:t>”)</w:t>
      </w:r>
      <w:r w:rsidR="00CD15BF">
        <w:rPr>
          <w:szCs w:val="22"/>
        </w:rPr>
        <w:t>;</w:t>
      </w:r>
    </w:p>
    <w:p w:rsidR="00040CF4" w:rsidRDefault="00AD1F14" w:rsidP="00040CF4">
      <w:pPr>
        <w:pStyle w:val="ListParagraph"/>
        <w:numPr>
          <w:ilvl w:val="0"/>
          <w:numId w:val="15"/>
        </w:numPr>
        <w:spacing w:after="120"/>
        <w:rPr>
          <w:szCs w:val="22"/>
        </w:rPr>
      </w:pPr>
      <w:r>
        <w:rPr>
          <w:szCs w:val="22"/>
        </w:rPr>
        <w:lastRenderedPageBreak/>
        <w:t>U</w:t>
      </w:r>
      <w:r w:rsidR="00040CF4" w:rsidRPr="00040CF4">
        <w:rPr>
          <w:szCs w:val="22"/>
        </w:rPr>
        <w:t xml:space="preserve">sers </w:t>
      </w:r>
      <w:r w:rsidR="00040CF4">
        <w:rPr>
          <w:szCs w:val="22"/>
        </w:rPr>
        <w:t xml:space="preserve">who </w:t>
      </w:r>
      <w:r w:rsidR="00040CF4" w:rsidRPr="00040CF4">
        <w:rPr>
          <w:szCs w:val="22"/>
        </w:rPr>
        <w:t xml:space="preserve">enrolled </w:t>
      </w:r>
      <w:r w:rsidR="00040CF4">
        <w:rPr>
          <w:szCs w:val="22"/>
        </w:rPr>
        <w:t xml:space="preserve">with </w:t>
      </w:r>
      <w:r>
        <w:rPr>
          <w:szCs w:val="22"/>
        </w:rPr>
        <w:t>an</w:t>
      </w:r>
      <w:r w:rsidR="00040CF4">
        <w:rPr>
          <w:szCs w:val="22"/>
        </w:rPr>
        <w:t xml:space="preserve"> </w:t>
      </w:r>
      <w:r w:rsidR="00040CF4" w:rsidRPr="00040CF4">
        <w:rPr>
          <w:szCs w:val="22"/>
        </w:rPr>
        <w:t xml:space="preserve">IP CTS </w:t>
      </w:r>
      <w:r w:rsidR="00040CF4">
        <w:rPr>
          <w:szCs w:val="22"/>
        </w:rPr>
        <w:t xml:space="preserve">provider </w:t>
      </w:r>
      <w:r w:rsidR="00040CF4" w:rsidRPr="00040CF4">
        <w:rPr>
          <w:szCs w:val="22"/>
        </w:rPr>
        <w:t>on or after March 7, 2013</w:t>
      </w:r>
      <w:r w:rsidR="0022361F">
        <w:rPr>
          <w:szCs w:val="22"/>
        </w:rPr>
        <w:t>,</w:t>
      </w:r>
      <w:r w:rsidR="00040CF4" w:rsidRPr="00040CF4">
        <w:rPr>
          <w:szCs w:val="22"/>
        </w:rPr>
        <w:t xml:space="preserve"> and before the date of the court’s mandate vacating the interim rules</w:t>
      </w:r>
      <w:r w:rsidR="00040CF4">
        <w:rPr>
          <w:szCs w:val="22"/>
        </w:rPr>
        <w:t xml:space="preserve"> (“</w:t>
      </w:r>
      <w:r w:rsidR="009E4382">
        <w:rPr>
          <w:szCs w:val="22"/>
        </w:rPr>
        <w:t>interim rule period</w:t>
      </w:r>
      <w:r w:rsidR="00040CF4">
        <w:rPr>
          <w:szCs w:val="22"/>
        </w:rPr>
        <w:t xml:space="preserve"> enrollees”)</w:t>
      </w:r>
      <w:r w:rsidR="00CD15BF">
        <w:rPr>
          <w:szCs w:val="22"/>
        </w:rPr>
        <w:t>;</w:t>
      </w:r>
    </w:p>
    <w:p w:rsidR="00040CF4" w:rsidRPr="00EF39D2" w:rsidRDefault="00AD1F14" w:rsidP="00040CF4">
      <w:pPr>
        <w:pStyle w:val="ListParagraph"/>
        <w:numPr>
          <w:ilvl w:val="0"/>
          <w:numId w:val="15"/>
        </w:numPr>
        <w:spacing w:after="120"/>
        <w:rPr>
          <w:szCs w:val="22"/>
        </w:rPr>
      </w:pPr>
      <w:r>
        <w:rPr>
          <w:szCs w:val="22"/>
        </w:rPr>
        <w:t>U</w:t>
      </w:r>
      <w:r w:rsidR="00CD15BF" w:rsidRPr="00EF39D2">
        <w:rPr>
          <w:szCs w:val="22"/>
        </w:rPr>
        <w:t xml:space="preserve">sers who enrolled with </w:t>
      </w:r>
      <w:r>
        <w:rPr>
          <w:szCs w:val="22"/>
        </w:rPr>
        <w:t>an</w:t>
      </w:r>
      <w:r w:rsidR="00CD15BF" w:rsidRPr="00EF39D2">
        <w:rPr>
          <w:szCs w:val="22"/>
        </w:rPr>
        <w:t xml:space="preserve"> IP CTS provider on or after the date of </w:t>
      </w:r>
      <w:r w:rsidR="00874D0C">
        <w:rPr>
          <w:szCs w:val="22"/>
        </w:rPr>
        <w:t xml:space="preserve">the </w:t>
      </w:r>
      <w:r w:rsidR="00CD15BF" w:rsidRPr="00EF39D2">
        <w:rPr>
          <w:szCs w:val="22"/>
        </w:rPr>
        <w:t xml:space="preserve">court’s mandate and before the effective date of the final </w:t>
      </w:r>
      <w:r w:rsidR="007E5153">
        <w:rPr>
          <w:szCs w:val="22"/>
        </w:rPr>
        <w:t xml:space="preserve">registration and certification </w:t>
      </w:r>
      <w:r w:rsidR="00CD15BF" w:rsidRPr="00EF39D2">
        <w:rPr>
          <w:szCs w:val="22"/>
        </w:rPr>
        <w:t>rule (“</w:t>
      </w:r>
      <w:r w:rsidR="009E4382">
        <w:rPr>
          <w:szCs w:val="22"/>
        </w:rPr>
        <w:t xml:space="preserve">post-court </w:t>
      </w:r>
      <w:r w:rsidR="00CD15BF" w:rsidRPr="00EF39D2">
        <w:rPr>
          <w:szCs w:val="22"/>
        </w:rPr>
        <w:t xml:space="preserve">mandate </w:t>
      </w:r>
      <w:r w:rsidR="009E4382">
        <w:rPr>
          <w:szCs w:val="22"/>
        </w:rPr>
        <w:t>/</w:t>
      </w:r>
      <w:r w:rsidR="009E4382" w:rsidRPr="00EF39D2">
        <w:rPr>
          <w:szCs w:val="22"/>
        </w:rPr>
        <w:t xml:space="preserve"> </w:t>
      </w:r>
      <w:r w:rsidR="009E4382">
        <w:rPr>
          <w:szCs w:val="22"/>
        </w:rPr>
        <w:t xml:space="preserve">pre-final rule </w:t>
      </w:r>
      <w:r w:rsidR="00CD15BF" w:rsidRPr="00EF39D2">
        <w:rPr>
          <w:szCs w:val="22"/>
        </w:rPr>
        <w:t>effective date enrollees”); and</w:t>
      </w:r>
    </w:p>
    <w:p w:rsidR="00CD15BF" w:rsidRDefault="00AD1F14" w:rsidP="00CD15BF">
      <w:pPr>
        <w:pStyle w:val="ListParagraph"/>
        <w:numPr>
          <w:ilvl w:val="0"/>
          <w:numId w:val="15"/>
        </w:numPr>
        <w:spacing w:after="120"/>
        <w:rPr>
          <w:szCs w:val="22"/>
          <w:u w:val="single"/>
        </w:rPr>
      </w:pPr>
      <w:r>
        <w:rPr>
          <w:szCs w:val="22"/>
        </w:rPr>
        <w:t>U</w:t>
      </w:r>
      <w:r w:rsidR="00CD15BF" w:rsidRPr="00EF39D2">
        <w:rPr>
          <w:szCs w:val="22"/>
        </w:rPr>
        <w:t xml:space="preserve">sers who enrolled with </w:t>
      </w:r>
      <w:r>
        <w:rPr>
          <w:szCs w:val="22"/>
        </w:rPr>
        <w:t>an</w:t>
      </w:r>
      <w:r w:rsidR="00CD15BF" w:rsidRPr="00EF39D2">
        <w:rPr>
          <w:szCs w:val="22"/>
        </w:rPr>
        <w:t xml:space="preserve"> IP CTS provider on or after the effective date of the final </w:t>
      </w:r>
      <w:r w:rsidR="007E5153">
        <w:rPr>
          <w:szCs w:val="22"/>
        </w:rPr>
        <w:t xml:space="preserve">registration and certification </w:t>
      </w:r>
      <w:r w:rsidR="00CD15BF" w:rsidRPr="00EF39D2">
        <w:rPr>
          <w:szCs w:val="22"/>
        </w:rPr>
        <w:t>rule (“new enrollees”)</w:t>
      </w:r>
      <w:r w:rsidR="00CD15BF">
        <w:rPr>
          <w:szCs w:val="22"/>
        </w:rPr>
        <w:t>.</w:t>
      </w:r>
    </w:p>
    <w:p w:rsidR="00CD15BF" w:rsidRDefault="00AA28C6" w:rsidP="00AA28C6">
      <w:pPr>
        <w:spacing w:after="120"/>
        <w:ind w:firstLine="720"/>
      </w:pPr>
      <w:r>
        <w:t>As discussed further below, r</w:t>
      </w:r>
      <w:r w:rsidR="000E1037">
        <w:t xml:space="preserve">egarding the application of the final registration and certification rule to each of these groups, a key </w:t>
      </w:r>
      <w:r>
        <w:t xml:space="preserve">question </w:t>
      </w:r>
      <w:r w:rsidR="000E1037">
        <w:t xml:space="preserve">is </w:t>
      </w:r>
      <w:r>
        <w:t xml:space="preserve">which enrollees fall within the definition of being an </w:t>
      </w:r>
      <w:r w:rsidR="000E1037">
        <w:t>“existing IP CTS user.”  As noted above, t</w:t>
      </w:r>
      <w:r w:rsidR="000E1037" w:rsidRPr="006F1366">
        <w:rPr>
          <w:snapToGrid w:val="0"/>
          <w:szCs w:val="22"/>
        </w:rPr>
        <w:t xml:space="preserve">he </w:t>
      </w:r>
      <w:r w:rsidR="000E1037" w:rsidRPr="006F1366">
        <w:rPr>
          <w:i/>
          <w:snapToGrid w:val="0"/>
          <w:szCs w:val="22"/>
        </w:rPr>
        <w:t>IP CTS R</w:t>
      </w:r>
      <w:r w:rsidR="000E1037">
        <w:rPr>
          <w:i/>
          <w:snapToGrid w:val="0"/>
          <w:szCs w:val="22"/>
        </w:rPr>
        <w:t xml:space="preserve">eform </w:t>
      </w:r>
      <w:r w:rsidR="000E1037" w:rsidRPr="006F1366">
        <w:rPr>
          <w:i/>
          <w:snapToGrid w:val="0"/>
          <w:szCs w:val="22"/>
        </w:rPr>
        <w:t>O</w:t>
      </w:r>
      <w:r w:rsidR="000E1037">
        <w:rPr>
          <w:i/>
          <w:snapToGrid w:val="0"/>
          <w:szCs w:val="22"/>
        </w:rPr>
        <w:t>rder</w:t>
      </w:r>
      <w:r w:rsidR="000E1037" w:rsidRPr="006F1366">
        <w:rPr>
          <w:i/>
          <w:snapToGrid w:val="0"/>
          <w:szCs w:val="22"/>
        </w:rPr>
        <w:t xml:space="preserve"> </w:t>
      </w:r>
      <w:r w:rsidR="000E1037" w:rsidRPr="006F1366">
        <w:rPr>
          <w:snapToGrid w:val="0"/>
          <w:szCs w:val="22"/>
        </w:rPr>
        <w:t xml:space="preserve">defines “existing </w:t>
      </w:r>
      <w:r w:rsidR="000E1037">
        <w:rPr>
          <w:snapToGrid w:val="0"/>
          <w:szCs w:val="22"/>
        </w:rPr>
        <w:t>IP CTS u</w:t>
      </w:r>
      <w:r w:rsidR="000E1037" w:rsidRPr="006F1366">
        <w:rPr>
          <w:snapToGrid w:val="0"/>
          <w:szCs w:val="22"/>
        </w:rPr>
        <w:t>sers” as “all users who are enrolled in a provider’s IP CTS as of the effective date of the amended registration and certification rule . . . and who have not previously undergone registration and certification by that provider in compliance with the interim registration and certification rule.”</w:t>
      </w:r>
      <w:r w:rsidR="000E1037" w:rsidRPr="006F1366">
        <w:rPr>
          <w:rStyle w:val="FootnoteReference"/>
          <w:snapToGrid w:val="0"/>
          <w:szCs w:val="22"/>
        </w:rPr>
        <w:footnoteReference w:id="26"/>
      </w:r>
      <w:r w:rsidR="000E1037" w:rsidRPr="006F1366">
        <w:rPr>
          <w:snapToGrid w:val="0"/>
          <w:szCs w:val="22"/>
        </w:rPr>
        <w:t xml:space="preserve">  </w:t>
      </w:r>
      <w:r>
        <w:rPr>
          <w:snapToGrid w:val="0"/>
          <w:szCs w:val="22"/>
        </w:rPr>
        <w:t>We explain below that e</w:t>
      </w:r>
      <w:r w:rsidR="000E1037">
        <w:rPr>
          <w:snapToGrid w:val="0"/>
          <w:szCs w:val="22"/>
        </w:rPr>
        <w:t>ach of the first three groups listed above may include consumers who fall within this category of “existing IP CTS users.”</w:t>
      </w:r>
    </w:p>
    <w:p w:rsidR="0019710F" w:rsidRPr="006F1366" w:rsidRDefault="0019710F" w:rsidP="00B3350D">
      <w:pPr>
        <w:spacing w:after="120"/>
        <w:rPr>
          <w:szCs w:val="22"/>
        </w:rPr>
      </w:pPr>
      <w:r w:rsidRPr="006F1366">
        <w:rPr>
          <w:szCs w:val="22"/>
        </w:rPr>
        <w:tab/>
      </w:r>
      <w:r w:rsidR="0022361F" w:rsidRPr="00EF39D2">
        <w:rPr>
          <w:i/>
          <w:szCs w:val="22"/>
        </w:rPr>
        <w:t>Pre-March 7, 2013 Enrollees</w:t>
      </w:r>
      <w:r w:rsidR="0022361F">
        <w:rPr>
          <w:szCs w:val="22"/>
        </w:rPr>
        <w:t>.</w:t>
      </w:r>
      <w:r w:rsidR="0022361F" w:rsidRPr="0022361F">
        <w:rPr>
          <w:szCs w:val="22"/>
        </w:rPr>
        <w:t xml:space="preserve"> </w:t>
      </w:r>
      <w:r w:rsidR="0022361F">
        <w:rPr>
          <w:szCs w:val="22"/>
        </w:rPr>
        <w:t xml:space="preserve"> </w:t>
      </w:r>
      <w:r w:rsidR="00406A39" w:rsidRPr="006F1366">
        <w:rPr>
          <w:szCs w:val="22"/>
        </w:rPr>
        <w:t xml:space="preserve">Under the </w:t>
      </w:r>
      <w:r w:rsidR="00406A39" w:rsidRPr="006F1366">
        <w:rPr>
          <w:i/>
          <w:szCs w:val="22"/>
        </w:rPr>
        <w:t>IP CTS R</w:t>
      </w:r>
      <w:r w:rsidR="009B27A7">
        <w:rPr>
          <w:i/>
          <w:szCs w:val="22"/>
        </w:rPr>
        <w:t xml:space="preserve">eform </w:t>
      </w:r>
      <w:r w:rsidR="00406A39" w:rsidRPr="006F1366">
        <w:rPr>
          <w:i/>
          <w:szCs w:val="22"/>
        </w:rPr>
        <w:t>O</w:t>
      </w:r>
      <w:r w:rsidR="009B27A7">
        <w:rPr>
          <w:i/>
          <w:szCs w:val="22"/>
        </w:rPr>
        <w:t>rder</w:t>
      </w:r>
      <w:r w:rsidR="00406A39" w:rsidRPr="006F1366">
        <w:rPr>
          <w:szCs w:val="22"/>
        </w:rPr>
        <w:t xml:space="preserve">, IP CTS users who enrolled </w:t>
      </w:r>
      <w:r w:rsidR="0034136F" w:rsidRPr="0034136F">
        <w:rPr>
          <w:szCs w:val="22"/>
        </w:rPr>
        <w:t xml:space="preserve">with </w:t>
      </w:r>
      <w:r w:rsidR="000B3A89">
        <w:rPr>
          <w:szCs w:val="22"/>
        </w:rPr>
        <w:t>an</w:t>
      </w:r>
      <w:r w:rsidR="0034136F" w:rsidRPr="0034136F">
        <w:rPr>
          <w:szCs w:val="22"/>
        </w:rPr>
        <w:t xml:space="preserve"> IP CTS provider </w:t>
      </w:r>
      <w:r w:rsidR="00406A39" w:rsidRPr="006F1366">
        <w:rPr>
          <w:szCs w:val="22"/>
        </w:rPr>
        <w:t xml:space="preserve">prior to March 7, 2013 </w:t>
      </w:r>
      <w:r w:rsidR="000E1037">
        <w:rPr>
          <w:szCs w:val="22"/>
        </w:rPr>
        <w:t>make up the bulk of</w:t>
      </w:r>
      <w:r w:rsidR="00406A39" w:rsidRPr="006F1366">
        <w:rPr>
          <w:szCs w:val="22"/>
        </w:rPr>
        <w:t xml:space="preserve"> the category of “existing </w:t>
      </w:r>
      <w:r w:rsidR="0013400C">
        <w:rPr>
          <w:szCs w:val="22"/>
        </w:rPr>
        <w:t xml:space="preserve">IP CTS </w:t>
      </w:r>
      <w:r w:rsidR="00406A39" w:rsidRPr="006F1366">
        <w:rPr>
          <w:szCs w:val="22"/>
        </w:rPr>
        <w:t>users.”</w:t>
      </w:r>
      <w:r w:rsidR="00406A39" w:rsidRPr="006F1366">
        <w:rPr>
          <w:rStyle w:val="FootnoteReference"/>
          <w:szCs w:val="22"/>
        </w:rPr>
        <w:footnoteReference w:id="27"/>
      </w:r>
      <w:r w:rsidR="00406A39" w:rsidRPr="006F1366">
        <w:rPr>
          <w:szCs w:val="22"/>
        </w:rPr>
        <w:t xml:space="preserve">  </w:t>
      </w:r>
      <w:r w:rsidR="009C560F" w:rsidRPr="006F1366">
        <w:rPr>
          <w:szCs w:val="22"/>
        </w:rPr>
        <w:t>The final rule, once effective</w:t>
      </w:r>
      <w:r w:rsidRPr="006F1366">
        <w:rPr>
          <w:szCs w:val="22"/>
        </w:rPr>
        <w:t xml:space="preserve">, will require IP CTS providers to take the following actions regarding </w:t>
      </w:r>
      <w:r w:rsidR="000B3A89">
        <w:rPr>
          <w:szCs w:val="22"/>
        </w:rPr>
        <w:t xml:space="preserve">their </w:t>
      </w:r>
      <w:r w:rsidRPr="006F1366">
        <w:rPr>
          <w:szCs w:val="22"/>
        </w:rPr>
        <w:t>users who enrolled prior to March 7, 2013:</w:t>
      </w:r>
      <w:r w:rsidR="00406A39" w:rsidRPr="006F1366">
        <w:rPr>
          <w:rStyle w:val="FootnoteReference"/>
          <w:szCs w:val="22"/>
        </w:rPr>
        <w:footnoteReference w:id="28"/>
      </w:r>
      <w:r w:rsidRPr="006F1366">
        <w:rPr>
          <w:szCs w:val="22"/>
        </w:rPr>
        <w:t xml:space="preserve">  (1) register each consumer prior to requesting compensation from the TRS Fund for service provided to the consumer by obtaining the consumer’s full name, date of birth, last four digits of the consumer’s social security number, address and telephone number;</w:t>
      </w:r>
      <w:r w:rsidR="00472118" w:rsidRPr="006F1366">
        <w:rPr>
          <w:rStyle w:val="FootnoteReference"/>
          <w:szCs w:val="22"/>
        </w:rPr>
        <w:footnoteReference w:id="29"/>
      </w:r>
      <w:r w:rsidRPr="006F1366">
        <w:rPr>
          <w:szCs w:val="22"/>
        </w:rPr>
        <w:t xml:space="preserve"> (2) obtain a </w:t>
      </w:r>
      <w:r w:rsidR="00472118" w:rsidRPr="006F1366">
        <w:rPr>
          <w:szCs w:val="22"/>
        </w:rPr>
        <w:t>self</w:t>
      </w:r>
      <w:r w:rsidR="00472118" w:rsidRPr="006F1366">
        <w:rPr>
          <w:szCs w:val="22"/>
        </w:rPr>
        <w:noBreakHyphen/>
      </w:r>
      <w:r w:rsidRPr="006F1366">
        <w:rPr>
          <w:szCs w:val="22"/>
        </w:rPr>
        <w:t>certification from the consumer</w:t>
      </w:r>
      <w:r w:rsidR="00472118" w:rsidRPr="006F1366">
        <w:rPr>
          <w:szCs w:val="22"/>
        </w:rPr>
        <w:t>;</w:t>
      </w:r>
      <w:r w:rsidR="00472118" w:rsidRPr="006F1366">
        <w:rPr>
          <w:rStyle w:val="FootnoteReference"/>
          <w:szCs w:val="22"/>
        </w:rPr>
        <w:footnoteReference w:id="30"/>
      </w:r>
      <w:r w:rsidRPr="006F1366">
        <w:rPr>
          <w:szCs w:val="22"/>
        </w:rPr>
        <w:t xml:space="preserve"> and (3) </w:t>
      </w:r>
      <w:r w:rsidR="0020362D">
        <w:rPr>
          <w:szCs w:val="22"/>
        </w:rPr>
        <w:t xml:space="preserve">obtain an </w:t>
      </w:r>
      <w:r w:rsidR="0020362D" w:rsidRPr="006F1366">
        <w:rPr>
          <w:szCs w:val="22"/>
        </w:rPr>
        <w:t xml:space="preserve">independent, third party certification attesting to </w:t>
      </w:r>
      <w:r w:rsidR="0020362D">
        <w:rPr>
          <w:szCs w:val="22"/>
        </w:rPr>
        <w:t>the consumer’s</w:t>
      </w:r>
      <w:r w:rsidR="0020362D" w:rsidRPr="006F1366">
        <w:rPr>
          <w:szCs w:val="22"/>
        </w:rPr>
        <w:t xml:space="preserve"> need for IP CTS</w:t>
      </w:r>
      <w:r w:rsidR="0020362D">
        <w:rPr>
          <w:szCs w:val="22"/>
        </w:rPr>
        <w:t>,</w:t>
      </w:r>
      <w:r w:rsidR="0020362D" w:rsidRPr="006F1366">
        <w:rPr>
          <w:szCs w:val="22"/>
        </w:rPr>
        <w:t xml:space="preserve"> </w:t>
      </w:r>
      <w:r w:rsidRPr="006F1366">
        <w:rPr>
          <w:szCs w:val="22"/>
        </w:rPr>
        <w:t xml:space="preserve">if the consumer accepted IP CTS equipment free of charge </w:t>
      </w:r>
      <w:r w:rsidRPr="006F1366">
        <w:rPr>
          <w:szCs w:val="22"/>
        </w:rPr>
        <w:lastRenderedPageBreak/>
        <w:t>or at a price below $75 from any source ot</w:t>
      </w:r>
      <w:r w:rsidR="00C20E8C">
        <w:rPr>
          <w:szCs w:val="22"/>
        </w:rPr>
        <w:t>her than a governmental program</w:t>
      </w:r>
      <w:r w:rsidR="00472118" w:rsidRPr="006F1366">
        <w:rPr>
          <w:szCs w:val="22"/>
        </w:rPr>
        <w:t>.</w:t>
      </w:r>
      <w:r w:rsidR="00A613E3" w:rsidRPr="006F1366">
        <w:rPr>
          <w:rStyle w:val="FootnoteReference"/>
          <w:szCs w:val="22"/>
        </w:rPr>
        <w:footnoteReference w:id="31"/>
      </w:r>
      <w:r w:rsidR="00A613E3" w:rsidRPr="006F1366">
        <w:rPr>
          <w:szCs w:val="22"/>
        </w:rPr>
        <w:t xml:space="preserve">  IP CTS providers must </w:t>
      </w:r>
      <w:r w:rsidR="00C36D7E">
        <w:rPr>
          <w:szCs w:val="22"/>
        </w:rPr>
        <w:t xml:space="preserve">have </w:t>
      </w:r>
      <w:r w:rsidR="00A613E3" w:rsidRPr="006F1366">
        <w:rPr>
          <w:szCs w:val="22"/>
        </w:rPr>
        <w:t>obtain</w:t>
      </w:r>
      <w:r w:rsidR="00C36D7E">
        <w:rPr>
          <w:szCs w:val="22"/>
        </w:rPr>
        <w:t>ed</w:t>
      </w:r>
      <w:r w:rsidR="00A613E3" w:rsidRPr="006F1366">
        <w:rPr>
          <w:szCs w:val="22"/>
        </w:rPr>
        <w:t xml:space="preserve"> registration information</w:t>
      </w:r>
      <w:r w:rsidR="00C36D7E">
        <w:rPr>
          <w:szCs w:val="22"/>
        </w:rPr>
        <w:t>, self-certification,</w:t>
      </w:r>
      <w:r w:rsidR="00A613E3" w:rsidRPr="006F1366">
        <w:rPr>
          <w:szCs w:val="22"/>
        </w:rPr>
        <w:t xml:space="preserve"> and</w:t>
      </w:r>
      <w:r w:rsidR="00C36D7E">
        <w:rPr>
          <w:szCs w:val="22"/>
        </w:rPr>
        <w:t>, where applicable,</w:t>
      </w:r>
      <w:r w:rsidR="00A613E3" w:rsidRPr="006F1366">
        <w:rPr>
          <w:szCs w:val="22"/>
        </w:rPr>
        <w:t xml:space="preserve"> </w:t>
      </w:r>
      <w:r w:rsidR="00C36D7E">
        <w:rPr>
          <w:szCs w:val="22"/>
        </w:rPr>
        <w:t xml:space="preserve">third-party </w:t>
      </w:r>
      <w:r w:rsidR="00A613E3" w:rsidRPr="006F1366">
        <w:rPr>
          <w:szCs w:val="22"/>
        </w:rPr>
        <w:t xml:space="preserve">certification of hearing loss from all </w:t>
      </w:r>
      <w:r w:rsidR="00C36D7E">
        <w:rPr>
          <w:szCs w:val="22"/>
        </w:rPr>
        <w:t xml:space="preserve">their current </w:t>
      </w:r>
      <w:r w:rsidR="00A613E3" w:rsidRPr="006F1366">
        <w:rPr>
          <w:szCs w:val="22"/>
        </w:rPr>
        <w:t>IP CTS users who enrolled in IP CTS prior to March 7, 2013</w:t>
      </w:r>
      <w:r w:rsidR="0022361F">
        <w:rPr>
          <w:szCs w:val="22"/>
        </w:rPr>
        <w:t>,</w:t>
      </w:r>
      <w:r w:rsidR="00A613E3" w:rsidRPr="006F1366">
        <w:rPr>
          <w:szCs w:val="22"/>
        </w:rPr>
        <w:t xml:space="preserve"> within 180 days of the effective date of the final rule</w:t>
      </w:r>
      <w:r w:rsidR="001511A9">
        <w:rPr>
          <w:szCs w:val="22"/>
        </w:rPr>
        <w:t>s</w:t>
      </w:r>
      <w:r w:rsidR="00A613E3" w:rsidRPr="006F1366">
        <w:rPr>
          <w:szCs w:val="22"/>
        </w:rPr>
        <w:t>.</w:t>
      </w:r>
      <w:r w:rsidR="00A613E3" w:rsidRPr="006F1366">
        <w:rPr>
          <w:rStyle w:val="FootnoteReference"/>
          <w:szCs w:val="22"/>
        </w:rPr>
        <w:footnoteReference w:id="32"/>
      </w:r>
    </w:p>
    <w:p w:rsidR="000C5B13" w:rsidRPr="00217225" w:rsidRDefault="00612E4B" w:rsidP="00B3350D">
      <w:pPr>
        <w:spacing w:after="120"/>
        <w:rPr>
          <w:szCs w:val="22"/>
        </w:rPr>
      </w:pPr>
      <w:r w:rsidRPr="006F1366">
        <w:rPr>
          <w:szCs w:val="22"/>
        </w:rPr>
        <w:tab/>
      </w:r>
      <w:r w:rsidR="0034136F">
        <w:rPr>
          <w:i/>
          <w:szCs w:val="22"/>
        </w:rPr>
        <w:t>Interim Rule Period</w:t>
      </w:r>
      <w:r w:rsidR="0022361F" w:rsidRPr="00AD51BD">
        <w:rPr>
          <w:i/>
          <w:szCs w:val="22"/>
        </w:rPr>
        <w:t xml:space="preserve"> Enrollees</w:t>
      </w:r>
      <w:r w:rsidR="0022361F">
        <w:rPr>
          <w:szCs w:val="22"/>
        </w:rPr>
        <w:t>.</w:t>
      </w:r>
      <w:r w:rsidR="0022361F" w:rsidRPr="0022361F">
        <w:rPr>
          <w:szCs w:val="22"/>
        </w:rPr>
        <w:t xml:space="preserve"> </w:t>
      </w:r>
      <w:r w:rsidR="0022361F">
        <w:rPr>
          <w:szCs w:val="22"/>
        </w:rPr>
        <w:t xml:space="preserve"> </w:t>
      </w:r>
      <w:r w:rsidRPr="006F1366">
        <w:rPr>
          <w:szCs w:val="22"/>
        </w:rPr>
        <w:t xml:space="preserve">IP CTS users who </w:t>
      </w:r>
      <w:r w:rsidR="00797B35">
        <w:rPr>
          <w:szCs w:val="22"/>
        </w:rPr>
        <w:t xml:space="preserve">have </w:t>
      </w:r>
      <w:r w:rsidRPr="006F1366">
        <w:rPr>
          <w:szCs w:val="22"/>
        </w:rPr>
        <w:t>enroll</w:t>
      </w:r>
      <w:r w:rsidR="00797B35">
        <w:rPr>
          <w:szCs w:val="22"/>
        </w:rPr>
        <w:t>ed</w:t>
      </w:r>
      <w:r w:rsidRPr="006F1366">
        <w:rPr>
          <w:szCs w:val="22"/>
        </w:rPr>
        <w:t xml:space="preserve"> </w:t>
      </w:r>
      <w:r w:rsidR="00874D0C" w:rsidRPr="00874D0C">
        <w:rPr>
          <w:szCs w:val="22"/>
        </w:rPr>
        <w:t xml:space="preserve">with </w:t>
      </w:r>
      <w:r w:rsidR="00A9495B">
        <w:rPr>
          <w:szCs w:val="22"/>
        </w:rPr>
        <w:t>an</w:t>
      </w:r>
      <w:r w:rsidR="00874D0C" w:rsidRPr="00874D0C">
        <w:rPr>
          <w:szCs w:val="22"/>
        </w:rPr>
        <w:t xml:space="preserve"> IP CTS provider </w:t>
      </w:r>
      <w:r w:rsidRPr="006F1366">
        <w:rPr>
          <w:szCs w:val="22"/>
        </w:rPr>
        <w:t>on or after March 7, 2013</w:t>
      </w:r>
      <w:r w:rsidR="0022361F">
        <w:rPr>
          <w:szCs w:val="22"/>
        </w:rPr>
        <w:t>,</w:t>
      </w:r>
      <w:r w:rsidRPr="006F1366">
        <w:rPr>
          <w:szCs w:val="22"/>
        </w:rPr>
        <w:t xml:space="preserve"> and before the </w:t>
      </w:r>
      <w:r w:rsidR="00874D0C">
        <w:rPr>
          <w:szCs w:val="22"/>
        </w:rPr>
        <w:t xml:space="preserve">date of the </w:t>
      </w:r>
      <w:r w:rsidRPr="006F1366">
        <w:rPr>
          <w:szCs w:val="22"/>
        </w:rPr>
        <w:t>court’s mandate vacating the interim rules</w:t>
      </w:r>
      <w:r w:rsidR="0054013E">
        <w:rPr>
          <w:szCs w:val="22"/>
        </w:rPr>
        <w:t xml:space="preserve"> will have</w:t>
      </w:r>
      <w:r w:rsidRPr="006F1366">
        <w:rPr>
          <w:szCs w:val="22"/>
        </w:rPr>
        <w:t xml:space="preserve"> enroll</w:t>
      </w:r>
      <w:r w:rsidR="0054013E">
        <w:rPr>
          <w:szCs w:val="22"/>
        </w:rPr>
        <w:t>ed</w:t>
      </w:r>
      <w:r w:rsidRPr="006F1366">
        <w:rPr>
          <w:szCs w:val="22"/>
        </w:rPr>
        <w:t xml:space="preserve"> in IP CTS while the interim rules </w:t>
      </w:r>
      <w:r w:rsidR="005C3EDA">
        <w:rPr>
          <w:szCs w:val="22"/>
        </w:rPr>
        <w:t>are</w:t>
      </w:r>
      <w:r w:rsidRPr="006F1366">
        <w:rPr>
          <w:szCs w:val="22"/>
        </w:rPr>
        <w:t xml:space="preserve"> still in effect.  The interim rules require IP CTS providers to</w:t>
      </w:r>
      <w:r w:rsidR="0020362D">
        <w:rPr>
          <w:szCs w:val="22"/>
        </w:rPr>
        <w:t xml:space="preserve">: </w:t>
      </w:r>
      <w:r w:rsidRPr="006F1366">
        <w:rPr>
          <w:szCs w:val="22"/>
        </w:rPr>
        <w:t xml:space="preserve"> (1) register these consumers </w:t>
      </w:r>
      <w:r w:rsidR="00F646F8" w:rsidRPr="006F1366">
        <w:rPr>
          <w:szCs w:val="22"/>
        </w:rPr>
        <w:t xml:space="preserve">prior to requesting compensation from the TRS Fund for service provided to the consumer </w:t>
      </w:r>
      <w:r w:rsidRPr="006F1366">
        <w:rPr>
          <w:szCs w:val="22"/>
        </w:rPr>
        <w:t>by obtaining the consumer’s name, address and telephone number;</w:t>
      </w:r>
      <w:r w:rsidR="00406A39" w:rsidRPr="006F1366">
        <w:rPr>
          <w:rStyle w:val="FootnoteReference"/>
          <w:szCs w:val="22"/>
        </w:rPr>
        <w:footnoteReference w:id="33"/>
      </w:r>
      <w:r w:rsidRPr="006F1366">
        <w:rPr>
          <w:szCs w:val="22"/>
        </w:rPr>
        <w:t xml:space="preserve"> (2) obtain a self-certification from the consumer</w:t>
      </w:r>
      <w:r w:rsidR="000C5B13" w:rsidRPr="006F1366">
        <w:rPr>
          <w:szCs w:val="22"/>
        </w:rPr>
        <w:t>;</w:t>
      </w:r>
      <w:r w:rsidR="000C5B13" w:rsidRPr="006F1366">
        <w:rPr>
          <w:rStyle w:val="FootnoteReference"/>
          <w:szCs w:val="22"/>
        </w:rPr>
        <w:footnoteReference w:id="34"/>
      </w:r>
      <w:r w:rsidR="000C5B13" w:rsidRPr="006F1366">
        <w:rPr>
          <w:szCs w:val="22"/>
        </w:rPr>
        <w:t xml:space="preserve"> </w:t>
      </w:r>
      <w:r w:rsidR="008970FE">
        <w:rPr>
          <w:szCs w:val="22"/>
        </w:rPr>
        <w:t xml:space="preserve">and </w:t>
      </w:r>
      <w:r w:rsidR="000C5B13" w:rsidRPr="006F1366">
        <w:rPr>
          <w:szCs w:val="22"/>
        </w:rPr>
        <w:t xml:space="preserve">(3) </w:t>
      </w:r>
      <w:r w:rsidR="00823E4F">
        <w:rPr>
          <w:szCs w:val="22"/>
        </w:rPr>
        <w:t xml:space="preserve">obtain </w:t>
      </w:r>
      <w:r w:rsidR="00823E4F" w:rsidRPr="006F1366">
        <w:rPr>
          <w:szCs w:val="22"/>
        </w:rPr>
        <w:t xml:space="preserve">independent, third party certification attesting to </w:t>
      </w:r>
      <w:r w:rsidR="00823E4F">
        <w:rPr>
          <w:szCs w:val="22"/>
        </w:rPr>
        <w:t>a consumer’s</w:t>
      </w:r>
      <w:r w:rsidR="00823E4F" w:rsidRPr="006F1366">
        <w:rPr>
          <w:szCs w:val="22"/>
        </w:rPr>
        <w:t xml:space="preserve"> need for IP CTS</w:t>
      </w:r>
      <w:r w:rsidR="00823E4F">
        <w:rPr>
          <w:szCs w:val="22"/>
        </w:rPr>
        <w:t>,</w:t>
      </w:r>
      <w:r w:rsidR="00823E4F" w:rsidRPr="006F1366">
        <w:rPr>
          <w:szCs w:val="22"/>
        </w:rPr>
        <w:t xml:space="preserve"> </w:t>
      </w:r>
      <w:r w:rsidR="000C5B13" w:rsidRPr="006F1366">
        <w:rPr>
          <w:szCs w:val="22"/>
        </w:rPr>
        <w:t>if the consumer accepted IP CTS equipment free of charge or at a price below $75 from any source other</w:t>
      </w:r>
      <w:r w:rsidR="00823E4F">
        <w:rPr>
          <w:szCs w:val="22"/>
        </w:rPr>
        <w:t xml:space="preserve"> than a governmental program</w:t>
      </w:r>
      <w:r w:rsidR="000C5B13" w:rsidRPr="006F1366">
        <w:rPr>
          <w:szCs w:val="22"/>
        </w:rPr>
        <w:t>.</w:t>
      </w:r>
      <w:r w:rsidR="000C5B13" w:rsidRPr="006F1366">
        <w:rPr>
          <w:rStyle w:val="FootnoteReference"/>
          <w:szCs w:val="22"/>
        </w:rPr>
        <w:footnoteReference w:id="35"/>
      </w:r>
      <w:r w:rsidR="001319E5">
        <w:rPr>
          <w:szCs w:val="22"/>
        </w:rPr>
        <w:t xml:space="preserve">  </w:t>
      </w:r>
      <w:r w:rsidR="00406A39" w:rsidRPr="006F1366">
        <w:rPr>
          <w:szCs w:val="22"/>
        </w:rPr>
        <w:t>IP CTS user</w:t>
      </w:r>
      <w:r w:rsidR="009C560F" w:rsidRPr="006F1366">
        <w:rPr>
          <w:szCs w:val="22"/>
        </w:rPr>
        <w:t>s</w:t>
      </w:r>
      <w:r w:rsidR="00406A39" w:rsidRPr="006F1366">
        <w:rPr>
          <w:szCs w:val="22"/>
        </w:rPr>
        <w:t xml:space="preserve"> who </w:t>
      </w:r>
      <w:r w:rsidR="002C174C">
        <w:rPr>
          <w:szCs w:val="22"/>
        </w:rPr>
        <w:t xml:space="preserve">have </w:t>
      </w:r>
      <w:r w:rsidR="00406A39" w:rsidRPr="006F1366">
        <w:rPr>
          <w:szCs w:val="22"/>
        </w:rPr>
        <w:t>enroll</w:t>
      </w:r>
      <w:r w:rsidR="00AD51BD">
        <w:rPr>
          <w:szCs w:val="22"/>
        </w:rPr>
        <w:t>ed</w:t>
      </w:r>
      <w:r w:rsidR="00406A39" w:rsidRPr="006F1366">
        <w:rPr>
          <w:szCs w:val="22"/>
        </w:rPr>
        <w:t xml:space="preserve"> in </w:t>
      </w:r>
      <w:r w:rsidR="000C5B13" w:rsidRPr="006F1366">
        <w:rPr>
          <w:szCs w:val="22"/>
        </w:rPr>
        <w:t xml:space="preserve">IP CTS </w:t>
      </w:r>
      <w:r w:rsidR="00071944">
        <w:rPr>
          <w:szCs w:val="22"/>
        </w:rPr>
        <w:t>during this time period</w:t>
      </w:r>
      <w:r w:rsidR="000C5B13" w:rsidRPr="006F1366">
        <w:rPr>
          <w:szCs w:val="22"/>
        </w:rPr>
        <w:t xml:space="preserve"> </w:t>
      </w:r>
      <w:r w:rsidR="00406A39" w:rsidRPr="006F1366">
        <w:rPr>
          <w:szCs w:val="22"/>
        </w:rPr>
        <w:t xml:space="preserve">but who </w:t>
      </w:r>
      <w:r w:rsidR="005C3EDA">
        <w:rPr>
          <w:szCs w:val="22"/>
        </w:rPr>
        <w:t>are</w:t>
      </w:r>
      <w:r w:rsidR="00406A39" w:rsidRPr="006F1366">
        <w:rPr>
          <w:szCs w:val="22"/>
        </w:rPr>
        <w:t xml:space="preserve"> not registered and certified </w:t>
      </w:r>
      <w:r w:rsidR="000C5B13" w:rsidRPr="006F1366">
        <w:rPr>
          <w:szCs w:val="22"/>
        </w:rPr>
        <w:t>in accordance with the interim rules</w:t>
      </w:r>
      <w:r w:rsidR="0054013E">
        <w:rPr>
          <w:szCs w:val="22"/>
        </w:rPr>
        <w:t xml:space="preserve"> as of the </w:t>
      </w:r>
      <w:r w:rsidR="002C174C">
        <w:rPr>
          <w:szCs w:val="22"/>
        </w:rPr>
        <w:t xml:space="preserve">effective </w:t>
      </w:r>
      <w:r w:rsidR="0054013E">
        <w:rPr>
          <w:szCs w:val="22"/>
        </w:rPr>
        <w:t xml:space="preserve">date of the </w:t>
      </w:r>
      <w:r w:rsidR="002C174C">
        <w:rPr>
          <w:szCs w:val="22"/>
        </w:rPr>
        <w:t>final rule,</w:t>
      </w:r>
      <w:r w:rsidR="002C174C">
        <w:rPr>
          <w:rStyle w:val="FootnoteReference"/>
          <w:szCs w:val="22"/>
        </w:rPr>
        <w:footnoteReference w:id="36"/>
      </w:r>
      <w:r w:rsidR="00406A39" w:rsidRPr="006F1366">
        <w:rPr>
          <w:szCs w:val="22"/>
        </w:rPr>
        <w:t xml:space="preserve"> </w:t>
      </w:r>
      <w:r w:rsidR="009C560F" w:rsidRPr="006F1366">
        <w:rPr>
          <w:szCs w:val="22"/>
        </w:rPr>
        <w:t>fall into the category of</w:t>
      </w:r>
      <w:r w:rsidR="00406A39" w:rsidRPr="006F1366">
        <w:rPr>
          <w:szCs w:val="22"/>
        </w:rPr>
        <w:t xml:space="preserve"> “existing</w:t>
      </w:r>
      <w:r w:rsidR="005C3EDA">
        <w:rPr>
          <w:szCs w:val="22"/>
        </w:rPr>
        <w:t xml:space="preserve"> IP CTS</w:t>
      </w:r>
      <w:r w:rsidR="00406A39" w:rsidRPr="006F1366">
        <w:rPr>
          <w:szCs w:val="22"/>
        </w:rPr>
        <w:t xml:space="preserve"> user</w:t>
      </w:r>
      <w:r w:rsidR="009C560F" w:rsidRPr="006F1366">
        <w:rPr>
          <w:szCs w:val="22"/>
        </w:rPr>
        <w:t>s</w:t>
      </w:r>
      <w:r w:rsidR="00406A39" w:rsidRPr="006F1366">
        <w:rPr>
          <w:szCs w:val="22"/>
        </w:rPr>
        <w:t>” under the final rule.</w:t>
      </w:r>
      <w:r w:rsidR="00406A39" w:rsidRPr="006F1366">
        <w:rPr>
          <w:rStyle w:val="FootnoteReference"/>
          <w:szCs w:val="22"/>
        </w:rPr>
        <w:footnoteReference w:id="37"/>
      </w:r>
      <w:r w:rsidR="00406A39" w:rsidRPr="006F1366">
        <w:rPr>
          <w:szCs w:val="22"/>
        </w:rPr>
        <w:t xml:space="preserve">  </w:t>
      </w:r>
      <w:r w:rsidR="009C560F" w:rsidRPr="006F1366">
        <w:rPr>
          <w:szCs w:val="22"/>
        </w:rPr>
        <w:t>Under</w:t>
      </w:r>
      <w:r w:rsidR="00406A39" w:rsidRPr="006F1366">
        <w:rPr>
          <w:szCs w:val="22"/>
        </w:rPr>
        <w:t xml:space="preserve"> the final rule, an IP CTS provider must take the following actions regarding</w:t>
      </w:r>
      <w:r w:rsidR="00BB165E">
        <w:rPr>
          <w:szCs w:val="22"/>
        </w:rPr>
        <w:t xml:space="preserve"> this subcategory of</w:t>
      </w:r>
      <w:r w:rsidR="00406A39" w:rsidRPr="006F1366">
        <w:rPr>
          <w:szCs w:val="22"/>
        </w:rPr>
        <w:t xml:space="preserve"> “existing </w:t>
      </w:r>
      <w:r w:rsidR="005C3EDA">
        <w:rPr>
          <w:szCs w:val="22"/>
        </w:rPr>
        <w:t xml:space="preserve">IP CTS </w:t>
      </w:r>
      <w:r w:rsidR="00406A39" w:rsidRPr="006F1366">
        <w:rPr>
          <w:szCs w:val="22"/>
        </w:rPr>
        <w:t>users</w:t>
      </w:r>
      <w:r w:rsidR="00447746">
        <w:rPr>
          <w:szCs w:val="22"/>
        </w:rPr>
        <w:t>”</w:t>
      </w:r>
      <w:r w:rsidR="00BB165E">
        <w:rPr>
          <w:szCs w:val="22"/>
        </w:rPr>
        <w:t>:</w:t>
      </w:r>
      <w:r w:rsidR="00823E4F">
        <w:rPr>
          <w:rStyle w:val="FootnoteReference"/>
          <w:szCs w:val="22"/>
        </w:rPr>
        <w:footnoteReference w:id="38"/>
      </w:r>
      <w:r w:rsidR="00406A39" w:rsidRPr="006F1366">
        <w:rPr>
          <w:szCs w:val="22"/>
        </w:rPr>
        <w:t xml:space="preserve"> </w:t>
      </w:r>
      <w:r w:rsidR="000C5B13" w:rsidRPr="006F1366">
        <w:rPr>
          <w:szCs w:val="22"/>
        </w:rPr>
        <w:t xml:space="preserve"> </w:t>
      </w:r>
      <w:r w:rsidR="009C560F" w:rsidRPr="006F1366">
        <w:rPr>
          <w:szCs w:val="22"/>
        </w:rPr>
        <w:t xml:space="preserve">(1) register each consumer prior to requesting compensation </w:t>
      </w:r>
      <w:r w:rsidR="009C560F" w:rsidRPr="006F1366">
        <w:rPr>
          <w:szCs w:val="22"/>
        </w:rPr>
        <w:lastRenderedPageBreak/>
        <w:t>from the TRS Fund for service provided to the consumer by obtaining the consumer’s full name, date of birth, last four digits of the consumer’s social security number, address and telephone number;</w:t>
      </w:r>
      <w:r w:rsidR="009C560F" w:rsidRPr="006F1366">
        <w:rPr>
          <w:rStyle w:val="FootnoteReference"/>
          <w:szCs w:val="22"/>
        </w:rPr>
        <w:footnoteReference w:id="39"/>
      </w:r>
      <w:r w:rsidR="009C560F" w:rsidRPr="006F1366">
        <w:rPr>
          <w:szCs w:val="22"/>
        </w:rPr>
        <w:t xml:space="preserve"> </w:t>
      </w:r>
      <w:r w:rsidR="009C5B2E">
        <w:rPr>
          <w:szCs w:val="22"/>
        </w:rPr>
        <w:t xml:space="preserve">and </w:t>
      </w:r>
      <w:r w:rsidR="009C560F" w:rsidRPr="006F1366">
        <w:rPr>
          <w:szCs w:val="22"/>
        </w:rPr>
        <w:t>(2) obtain a self</w:t>
      </w:r>
      <w:r w:rsidR="009C560F" w:rsidRPr="006F1366">
        <w:rPr>
          <w:szCs w:val="22"/>
        </w:rPr>
        <w:noBreakHyphen/>
        <w:t>certification from the consumer</w:t>
      </w:r>
      <w:r w:rsidR="00823E4F">
        <w:rPr>
          <w:szCs w:val="22"/>
        </w:rPr>
        <w:t>.</w:t>
      </w:r>
      <w:r w:rsidR="009C560F" w:rsidRPr="006F1366">
        <w:rPr>
          <w:rStyle w:val="FootnoteReference"/>
          <w:szCs w:val="22"/>
        </w:rPr>
        <w:footnoteReference w:id="40"/>
      </w:r>
      <w:r w:rsidR="009C560F" w:rsidRPr="006F1366">
        <w:rPr>
          <w:szCs w:val="22"/>
        </w:rPr>
        <w:t xml:space="preserve"> </w:t>
      </w:r>
      <w:r w:rsidR="001319E5">
        <w:rPr>
          <w:szCs w:val="22"/>
        </w:rPr>
        <w:t xml:space="preserve"> </w:t>
      </w:r>
      <w:r w:rsidR="009C560F" w:rsidRPr="006F1366">
        <w:rPr>
          <w:szCs w:val="22"/>
        </w:rPr>
        <w:t xml:space="preserve">IP CTS providers must </w:t>
      </w:r>
      <w:r w:rsidR="001A1E50">
        <w:rPr>
          <w:szCs w:val="22"/>
        </w:rPr>
        <w:t xml:space="preserve">complete these steps </w:t>
      </w:r>
      <w:r w:rsidR="009C560F" w:rsidRPr="006F1366">
        <w:rPr>
          <w:szCs w:val="22"/>
        </w:rPr>
        <w:t xml:space="preserve">within 180 days </w:t>
      </w:r>
      <w:r w:rsidR="001511A9">
        <w:rPr>
          <w:szCs w:val="22"/>
        </w:rPr>
        <w:t>after</w:t>
      </w:r>
      <w:r w:rsidR="001511A9" w:rsidRPr="006F1366">
        <w:rPr>
          <w:szCs w:val="22"/>
        </w:rPr>
        <w:t xml:space="preserve"> </w:t>
      </w:r>
      <w:r w:rsidR="009C560F" w:rsidRPr="006F1366">
        <w:rPr>
          <w:szCs w:val="22"/>
        </w:rPr>
        <w:t>the effective date of the final rule regarding registration and certification.</w:t>
      </w:r>
      <w:r w:rsidR="009C560F" w:rsidRPr="006F1366">
        <w:rPr>
          <w:rStyle w:val="FootnoteReference"/>
          <w:szCs w:val="22"/>
        </w:rPr>
        <w:footnoteReference w:id="41"/>
      </w:r>
      <w:r w:rsidR="009C560F" w:rsidRPr="006F1366">
        <w:rPr>
          <w:szCs w:val="22"/>
        </w:rPr>
        <w:t xml:space="preserve"> </w:t>
      </w:r>
      <w:r w:rsidR="009C560F" w:rsidRPr="00217225">
        <w:rPr>
          <w:szCs w:val="22"/>
        </w:rPr>
        <w:t xml:space="preserve"> </w:t>
      </w:r>
      <w:r w:rsidR="001319E5">
        <w:rPr>
          <w:szCs w:val="22"/>
        </w:rPr>
        <w:t xml:space="preserve">However, </w:t>
      </w:r>
      <w:r w:rsidR="001319E5">
        <w:rPr>
          <w:snapToGrid w:val="0"/>
          <w:szCs w:val="22"/>
        </w:rPr>
        <w:t>t</w:t>
      </w:r>
      <w:r w:rsidR="00217225" w:rsidRPr="00217225">
        <w:rPr>
          <w:snapToGrid w:val="0"/>
          <w:szCs w:val="22"/>
        </w:rPr>
        <w:t xml:space="preserve">he requirement of the final rule that IP CTS providers obtain </w:t>
      </w:r>
      <w:r w:rsidR="00217225" w:rsidRPr="00217225">
        <w:rPr>
          <w:szCs w:val="22"/>
        </w:rPr>
        <w:t xml:space="preserve">independent, third party certification attesting to a consumer’s need for IP CTS, if the consumer accepted IP CTS equipment free of charge or at a price below $75 from any source other than a governmental program, does not apply to </w:t>
      </w:r>
      <w:r w:rsidR="00071944">
        <w:rPr>
          <w:szCs w:val="22"/>
        </w:rPr>
        <w:t xml:space="preserve">this subcategory of </w:t>
      </w:r>
      <w:r w:rsidR="00217225">
        <w:rPr>
          <w:szCs w:val="22"/>
        </w:rPr>
        <w:t>“</w:t>
      </w:r>
      <w:r w:rsidR="00175705">
        <w:rPr>
          <w:szCs w:val="22"/>
        </w:rPr>
        <w:t xml:space="preserve">existing </w:t>
      </w:r>
      <w:r w:rsidR="00217225" w:rsidRPr="00217225">
        <w:rPr>
          <w:szCs w:val="22"/>
        </w:rPr>
        <w:t>IP CTS users</w:t>
      </w:r>
      <w:r w:rsidR="00217225">
        <w:rPr>
          <w:szCs w:val="22"/>
        </w:rPr>
        <w:t>”</w:t>
      </w:r>
      <w:r w:rsidR="00217225" w:rsidRPr="00217225">
        <w:rPr>
          <w:szCs w:val="22"/>
        </w:rPr>
        <w:t xml:space="preserve"> </w:t>
      </w:r>
      <w:r w:rsidR="001319E5">
        <w:rPr>
          <w:szCs w:val="22"/>
        </w:rPr>
        <w:t xml:space="preserve">because they did not commence service prior to </w:t>
      </w:r>
      <w:r w:rsidR="00217225" w:rsidRPr="00217225">
        <w:rPr>
          <w:szCs w:val="22"/>
        </w:rPr>
        <w:t>March 7, 2013, the effective date of the interim rules.</w:t>
      </w:r>
      <w:r w:rsidR="00217225">
        <w:rPr>
          <w:rStyle w:val="FootnoteReference"/>
          <w:szCs w:val="22"/>
        </w:rPr>
        <w:footnoteReference w:id="42"/>
      </w:r>
      <w:r w:rsidR="00217225" w:rsidRPr="00217225">
        <w:rPr>
          <w:szCs w:val="22"/>
        </w:rPr>
        <w:t xml:space="preserve">  </w:t>
      </w:r>
    </w:p>
    <w:p w:rsidR="00EC167E" w:rsidRPr="00807558" w:rsidRDefault="000C5B13" w:rsidP="00071944">
      <w:pPr>
        <w:keepNext/>
        <w:spacing w:after="120"/>
        <w:rPr>
          <w:szCs w:val="22"/>
        </w:rPr>
      </w:pPr>
      <w:r w:rsidRPr="006F1366">
        <w:rPr>
          <w:szCs w:val="22"/>
        </w:rPr>
        <w:tab/>
      </w:r>
      <w:r w:rsidR="00BD1871">
        <w:rPr>
          <w:i/>
          <w:szCs w:val="22"/>
        </w:rPr>
        <w:t xml:space="preserve">Post-Court </w:t>
      </w:r>
      <w:r w:rsidR="0022361F" w:rsidRPr="007E5153">
        <w:rPr>
          <w:i/>
          <w:szCs w:val="22"/>
        </w:rPr>
        <w:t xml:space="preserve">Mandate </w:t>
      </w:r>
      <w:r w:rsidR="009E4382">
        <w:rPr>
          <w:i/>
          <w:szCs w:val="22"/>
        </w:rPr>
        <w:t>/</w:t>
      </w:r>
      <w:r w:rsidR="009E4382" w:rsidRPr="007E5153">
        <w:rPr>
          <w:i/>
          <w:szCs w:val="22"/>
        </w:rPr>
        <w:t xml:space="preserve"> </w:t>
      </w:r>
      <w:r w:rsidR="00BD1871">
        <w:rPr>
          <w:i/>
          <w:szCs w:val="22"/>
        </w:rPr>
        <w:t xml:space="preserve">Pre-Final Rule </w:t>
      </w:r>
      <w:r w:rsidR="0022361F" w:rsidRPr="007E5153">
        <w:rPr>
          <w:i/>
          <w:szCs w:val="22"/>
        </w:rPr>
        <w:t>Effective Date Enrollees</w:t>
      </w:r>
      <w:r w:rsidR="0022361F">
        <w:rPr>
          <w:szCs w:val="22"/>
        </w:rPr>
        <w:t>.</w:t>
      </w:r>
      <w:r w:rsidR="0022361F" w:rsidRPr="0022361F">
        <w:rPr>
          <w:szCs w:val="22"/>
        </w:rPr>
        <w:t xml:space="preserve"> </w:t>
      </w:r>
      <w:r w:rsidR="0034136F">
        <w:rPr>
          <w:szCs w:val="22"/>
        </w:rPr>
        <w:t xml:space="preserve"> </w:t>
      </w:r>
      <w:r w:rsidRPr="006F1366">
        <w:rPr>
          <w:szCs w:val="22"/>
        </w:rPr>
        <w:t xml:space="preserve">Because the final rule regarding user registration and certification </w:t>
      </w:r>
      <w:r w:rsidR="00DD44D9">
        <w:rPr>
          <w:szCs w:val="22"/>
        </w:rPr>
        <w:t>is not yet in effect,</w:t>
      </w:r>
      <w:r w:rsidR="006D3E39" w:rsidRPr="006F1366">
        <w:rPr>
          <w:rStyle w:val="FootnoteReference"/>
          <w:snapToGrid w:val="0"/>
          <w:kern w:val="28"/>
          <w:szCs w:val="22"/>
        </w:rPr>
        <w:footnoteReference w:id="43"/>
      </w:r>
      <w:r w:rsidR="006D3E39" w:rsidRPr="006F1366">
        <w:rPr>
          <w:snapToGrid w:val="0"/>
          <w:szCs w:val="22"/>
        </w:rPr>
        <w:t xml:space="preserve"> the</w:t>
      </w:r>
      <w:r w:rsidR="009C560F" w:rsidRPr="006F1366">
        <w:rPr>
          <w:snapToGrid w:val="0"/>
          <w:szCs w:val="22"/>
        </w:rPr>
        <w:t>re</w:t>
      </w:r>
      <w:r w:rsidR="006D3E39" w:rsidRPr="006F1366">
        <w:rPr>
          <w:snapToGrid w:val="0"/>
          <w:szCs w:val="22"/>
        </w:rPr>
        <w:t xml:space="preserve"> may be a period of time between the court’s mandate vacating the interim rules and the effective date of the final rule.  </w:t>
      </w:r>
      <w:r w:rsidRPr="006F1366">
        <w:rPr>
          <w:szCs w:val="22"/>
        </w:rPr>
        <w:t xml:space="preserve">IP CTS users who enroll </w:t>
      </w:r>
      <w:r w:rsidR="00071944">
        <w:rPr>
          <w:szCs w:val="22"/>
        </w:rPr>
        <w:t>with a</w:t>
      </w:r>
      <w:r w:rsidR="00071944" w:rsidRPr="006F1366">
        <w:rPr>
          <w:szCs w:val="22"/>
        </w:rPr>
        <w:t xml:space="preserve"> </w:t>
      </w:r>
      <w:r w:rsidR="00071944">
        <w:rPr>
          <w:szCs w:val="22"/>
        </w:rPr>
        <w:t xml:space="preserve">provider </w:t>
      </w:r>
      <w:r w:rsidR="006D3E39" w:rsidRPr="006F1366">
        <w:rPr>
          <w:szCs w:val="22"/>
        </w:rPr>
        <w:t>during this time</w:t>
      </w:r>
      <w:r w:rsidRPr="006F1366">
        <w:rPr>
          <w:szCs w:val="22"/>
        </w:rPr>
        <w:t xml:space="preserve"> </w:t>
      </w:r>
      <w:r w:rsidR="00071944">
        <w:rPr>
          <w:szCs w:val="22"/>
        </w:rPr>
        <w:t xml:space="preserve">period </w:t>
      </w:r>
      <w:r w:rsidRPr="006F1366">
        <w:rPr>
          <w:szCs w:val="22"/>
        </w:rPr>
        <w:t xml:space="preserve">are not subject </w:t>
      </w:r>
      <w:r w:rsidR="006D3E39" w:rsidRPr="006F1366">
        <w:rPr>
          <w:szCs w:val="22"/>
        </w:rPr>
        <w:t xml:space="preserve">to any registration or certification requirements </w:t>
      </w:r>
      <w:r w:rsidR="00175705">
        <w:rPr>
          <w:szCs w:val="22"/>
        </w:rPr>
        <w:t>before</w:t>
      </w:r>
      <w:r w:rsidR="00175705" w:rsidRPr="006F1366">
        <w:rPr>
          <w:szCs w:val="22"/>
        </w:rPr>
        <w:t xml:space="preserve"> </w:t>
      </w:r>
      <w:r w:rsidR="006D3E39" w:rsidRPr="006F1366">
        <w:rPr>
          <w:szCs w:val="22"/>
        </w:rPr>
        <w:t xml:space="preserve">the final rule </w:t>
      </w:r>
      <w:r w:rsidR="00175705">
        <w:rPr>
          <w:szCs w:val="22"/>
        </w:rPr>
        <w:t>become</w:t>
      </w:r>
      <w:r w:rsidR="007E696B">
        <w:rPr>
          <w:szCs w:val="22"/>
        </w:rPr>
        <w:t>s</w:t>
      </w:r>
      <w:r w:rsidR="005C3EDA">
        <w:rPr>
          <w:szCs w:val="22"/>
        </w:rPr>
        <w:t xml:space="preserve"> effect</w:t>
      </w:r>
      <w:r w:rsidR="00175705">
        <w:rPr>
          <w:szCs w:val="22"/>
        </w:rPr>
        <w:t>ive</w:t>
      </w:r>
      <w:r w:rsidR="006D3E39" w:rsidRPr="006F1366">
        <w:rPr>
          <w:szCs w:val="22"/>
        </w:rPr>
        <w:t>.  However, once the final rule become</w:t>
      </w:r>
      <w:r w:rsidR="007E696B">
        <w:rPr>
          <w:szCs w:val="22"/>
        </w:rPr>
        <w:t>s</w:t>
      </w:r>
      <w:r w:rsidR="006D3E39" w:rsidRPr="006F1366">
        <w:rPr>
          <w:szCs w:val="22"/>
        </w:rPr>
        <w:t xml:space="preserve"> effective, IP CTS users who</w:t>
      </w:r>
      <w:r w:rsidR="00BD1871">
        <w:rPr>
          <w:szCs w:val="22"/>
        </w:rPr>
        <w:t xml:space="preserve"> ha</w:t>
      </w:r>
      <w:r w:rsidR="009E4382">
        <w:rPr>
          <w:szCs w:val="22"/>
        </w:rPr>
        <w:t>ve</w:t>
      </w:r>
      <w:r w:rsidR="006D3E39" w:rsidRPr="006F1366">
        <w:rPr>
          <w:szCs w:val="22"/>
        </w:rPr>
        <w:t xml:space="preserve"> enroll</w:t>
      </w:r>
      <w:r w:rsidR="00BD1871">
        <w:rPr>
          <w:szCs w:val="22"/>
        </w:rPr>
        <w:t>ed</w:t>
      </w:r>
      <w:r w:rsidR="00B520A9">
        <w:rPr>
          <w:szCs w:val="22"/>
        </w:rPr>
        <w:t xml:space="preserve"> </w:t>
      </w:r>
      <w:r w:rsidR="001A1E50">
        <w:rPr>
          <w:szCs w:val="22"/>
        </w:rPr>
        <w:t>with a provider</w:t>
      </w:r>
      <w:r w:rsidR="006D3E39" w:rsidRPr="006F1366">
        <w:rPr>
          <w:szCs w:val="22"/>
        </w:rPr>
        <w:t xml:space="preserve"> during this time </w:t>
      </w:r>
      <w:r w:rsidR="00B520A9">
        <w:rPr>
          <w:szCs w:val="22"/>
        </w:rPr>
        <w:t xml:space="preserve">period </w:t>
      </w:r>
      <w:r w:rsidR="009C560F" w:rsidRPr="006F1366">
        <w:rPr>
          <w:szCs w:val="22"/>
        </w:rPr>
        <w:t xml:space="preserve">will </w:t>
      </w:r>
      <w:r w:rsidR="005C3EDA">
        <w:rPr>
          <w:szCs w:val="22"/>
        </w:rPr>
        <w:t>fall into</w:t>
      </w:r>
      <w:r w:rsidR="009C560F" w:rsidRPr="006F1366">
        <w:rPr>
          <w:szCs w:val="22"/>
        </w:rPr>
        <w:t xml:space="preserve"> the category of</w:t>
      </w:r>
      <w:r w:rsidR="006D3E39" w:rsidRPr="006F1366">
        <w:rPr>
          <w:szCs w:val="22"/>
        </w:rPr>
        <w:t xml:space="preserve"> “existing</w:t>
      </w:r>
      <w:r w:rsidR="005C3EDA">
        <w:rPr>
          <w:szCs w:val="22"/>
        </w:rPr>
        <w:t xml:space="preserve"> IP CTS</w:t>
      </w:r>
      <w:r w:rsidR="006D3E39" w:rsidRPr="006F1366">
        <w:rPr>
          <w:szCs w:val="22"/>
        </w:rPr>
        <w:t xml:space="preserve"> users” if they ha</w:t>
      </w:r>
      <w:r w:rsidR="009E4382">
        <w:rPr>
          <w:szCs w:val="22"/>
        </w:rPr>
        <w:t>ve</w:t>
      </w:r>
      <w:r w:rsidR="006D3E39" w:rsidRPr="006F1366">
        <w:rPr>
          <w:szCs w:val="22"/>
        </w:rPr>
        <w:t xml:space="preserve"> not previously</w:t>
      </w:r>
      <w:r w:rsidR="00DD44D9">
        <w:rPr>
          <w:szCs w:val="22"/>
        </w:rPr>
        <w:t xml:space="preserve"> </w:t>
      </w:r>
      <w:r w:rsidR="001A1E50">
        <w:rPr>
          <w:szCs w:val="22"/>
        </w:rPr>
        <w:t>provided registration information and certification to that</w:t>
      </w:r>
      <w:r w:rsidR="006D3E39" w:rsidRPr="006F1366">
        <w:rPr>
          <w:szCs w:val="22"/>
        </w:rPr>
        <w:t xml:space="preserve"> provider in compliance with the interim rule.</w:t>
      </w:r>
      <w:r w:rsidR="006D3E39" w:rsidRPr="006F1366">
        <w:rPr>
          <w:rStyle w:val="FootnoteReference"/>
          <w:szCs w:val="22"/>
        </w:rPr>
        <w:footnoteReference w:id="44"/>
      </w:r>
      <w:r w:rsidR="006D3E39" w:rsidRPr="006F1366">
        <w:rPr>
          <w:szCs w:val="22"/>
        </w:rPr>
        <w:t xml:space="preserve">  </w:t>
      </w:r>
      <w:r w:rsidR="00881856">
        <w:rPr>
          <w:szCs w:val="22"/>
        </w:rPr>
        <w:t>O</w:t>
      </w:r>
      <w:r w:rsidR="006D3E39" w:rsidRPr="006F1366">
        <w:rPr>
          <w:szCs w:val="22"/>
        </w:rPr>
        <w:t xml:space="preserve">nce the final rule </w:t>
      </w:r>
      <w:r w:rsidR="00BD1871">
        <w:rPr>
          <w:szCs w:val="22"/>
        </w:rPr>
        <w:t>becomes</w:t>
      </w:r>
      <w:r w:rsidR="006D3E39" w:rsidRPr="006F1366">
        <w:rPr>
          <w:szCs w:val="22"/>
        </w:rPr>
        <w:t xml:space="preserve"> effective, IP CTS providers will be required to</w:t>
      </w:r>
      <w:r w:rsidR="009C560F" w:rsidRPr="006F1366">
        <w:rPr>
          <w:szCs w:val="22"/>
        </w:rPr>
        <w:t xml:space="preserve"> take the following actions regarding </w:t>
      </w:r>
      <w:r w:rsidR="001A1E50">
        <w:rPr>
          <w:szCs w:val="22"/>
        </w:rPr>
        <w:t xml:space="preserve">such </w:t>
      </w:r>
      <w:r w:rsidR="00AC0462">
        <w:rPr>
          <w:szCs w:val="22"/>
        </w:rPr>
        <w:t xml:space="preserve">“existing </w:t>
      </w:r>
      <w:r w:rsidR="009C560F" w:rsidRPr="006F1366">
        <w:rPr>
          <w:szCs w:val="22"/>
        </w:rPr>
        <w:t>IP CTS users</w:t>
      </w:r>
      <w:r w:rsidR="00AC0462">
        <w:rPr>
          <w:szCs w:val="22"/>
        </w:rPr>
        <w:t>”</w:t>
      </w:r>
      <w:r w:rsidR="009C5B2E">
        <w:rPr>
          <w:rStyle w:val="FootnoteReference"/>
          <w:szCs w:val="22"/>
        </w:rPr>
        <w:footnoteReference w:id="45"/>
      </w:r>
      <w:r w:rsidR="009C560F" w:rsidRPr="006F1366">
        <w:rPr>
          <w:szCs w:val="22"/>
        </w:rPr>
        <w:t xml:space="preserve">  (1) register each consumer prior to requesting compensation from the TRS Fund for service provided to the consumer by obtaining the consumer’s full name, date of birth, last four digits of the consumer’s social security number, address and telephone number;</w:t>
      </w:r>
      <w:r w:rsidR="009C560F" w:rsidRPr="006F1366">
        <w:rPr>
          <w:rStyle w:val="FootnoteReference"/>
          <w:szCs w:val="22"/>
        </w:rPr>
        <w:footnoteReference w:id="46"/>
      </w:r>
      <w:r w:rsidR="009C560F" w:rsidRPr="006F1366">
        <w:rPr>
          <w:szCs w:val="22"/>
        </w:rPr>
        <w:t xml:space="preserve"> </w:t>
      </w:r>
      <w:r w:rsidR="009C5B2E">
        <w:rPr>
          <w:szCs w:val="22"/>
        </w:rPr>
        <w:t xml:space="preserve">and </w:t>
      </w:r>
      <w:r w:rsidR="009C560F" w:rsidRPr="006F1366">
        <w:rPr>
          <w:szCs w:val="22"/>
        </w:rPr>
        <w:t>(2) obtain a self</w:t>
      </w:r>
      <w:r w:rsidR="009C560F" w:rsidRPr="006F1366">
        <w:rPr>
          <w:szCs w:val="22"/>
        </w:rPr>
        <w:noBreakHyphen/>
      </w:r>
      <w:r w:rsidR="009C5B2E">
        <w:rPr>
          <w:szCs w:val="22"/>
        </w:rPr>
        <w:t>certification from the consumer</w:t>
      </w:r>
      <w:r w:rsidR="00AC0462">
        <w:rPr>
          <w:szCs w:val="22"/>
        </w:rPr>
        <w:t xml:space="preserve"> that complies with the final rule</w:t>
      </w:r>
      <w:r w:rsidR="009C5B2E">
        <w:rPr>
          <w:szCs w:val="22"/>
        </w:rPr>
        <w:t>.</w:t>
      </w:r>
      <w:r w:rsidR="009C560F" w:rsidRPr="006F1366">
        <w:rPr>
          <w:rStyle w:val="FootnoteReference"/>
          <w:szCs w:val="22"/>
        </w:rPr>
        <w:footnoteReference w:id="47"/>
      </w:r>
      <w:r w:rsidR="009C560F" w:rsidRPr="006F1366">
        <w:rPr>
          <w:szCs w:val="22"/>
        </w:rPr>
        <w:t xml:space="preserve"> </w:t>
      </w:r>
      <w:r w:rsidR="009C5B2E">
        <w:rPr>
          <w:szCs w:val="22"/>
        </w:rPr>
        <w:t xml:space="preserve"> </w:t>
      </w:r>
      <w:r w:rsidR="00EC167E" w:rsidRPr="006F1366">
        <w:rPr>
          <w:szCs w:val="22"/>
        </w:rPr>
        <w:t xml:space="preserve">IP CTS providers must </w:t>
      </w:r>
      <w:r w:rsidR="001A1E50">
        <w:rPr>
          <w:szCs w:val="22"/>
        </w:rPr>
        <w:t>complete these steps</w:t>
      </w:r>
      <w:r w:rsidR="007D4889" w:rsidRPr="006F1366">
        <w:rPr>
          <w:szCs w:val="22"/>
        </w:rPr>
        <w:t xml:space="preserve"> </w:t>
      </w:r>
      <w:r w:rsidR="00EC167E" w:rsidRPr="006F1366">
        <w:rPr>
          <w:szCs w:val="22"/>
        </w:rPr>
        <w:t xml:space="preserve">within 180 days </w:t>
      </w:r>
      <w:r w:rsidR="001A1E50">
        <w:rPr>
          <w:szCs w:val="22"/>
        </w:rPr>
        <w:t>after</w:t>
      </w:r>
      <w:r w:rsidR="001A1E50" w:rsidRPr="006F1366">
        <w:rPr>
          <w:szCs w:val="22"/>
        </w:rPr>
        <w:t xml:space="preserve"> </w:t>
      </w:r>
      <w:r w:rsidR="00EC167E" w:rsidRPr="006F1366">
        <w:rPr>
          <w:szCs w:val="22"/>
        </w:rPr>
        <w:t>the effective date of the final rule.</w:t>
      </w:r>
      <w:r w:rsidR="00EC167E" w:rsidRPr="006F1366">
        <w:rPr>
          <w:rStyle w:val="FootnoteReference"/>
          <w:szCs w:val="22"/>
        </w:rPr>
        <w:footnoteReference w:id="48"/>
      </w:r>
      <w:r w:rsidR="00EC167E" w:rsidRPr="006F1366">
        <w:rPr>
          <w:szCs w:val="22"/>
        </w:rPr>
        <w:t xml:space="preserve">  </w:t>
      </w:r>
      <w:r w:rsidR="00B520A9">
        <w:rPr>
          <w:szCs w:val="22"/>
        </w:rPr>
        <w:t>However, i</w:t>
      </w:r>
      <w:r w:rsidR="00DD44D9" w:rsidRPr="006F1366">
        <w:rPr>
          <w:szCs w:val="22"/>
        </w:rPr>
        <w:t>f an IP CTS provider</w:t>
      </w:r>
      <w:r w:rsidR="00DD44D9">
        <w:rPr>
          <w:szCs w:val="22"/>
        </w:rPr>
        <w:t xml:space="preserve"> voluntarily</w:t>
      </w:r>
      <w:r w:rsidR="00DD44D9" w:rsidRPr="006F1366">
        <w:rPr>
          <w:szCs w:val="22"/>
        </w:rPr>
        <w:t xml:space="preserve"> cho</w:t>
      </w:r>
      <w:r w:rsidR="00B520A9">
        <w:rPr>
          <w:szCs w:val="22"/>
        </w:rPr>
        <w:t>oses</w:t>
      </w:r>
      <w:r w:rsidR="00DD44D9" w:rsidRPr="006F1366">
        <w:rPr>
          <w:szCs w:val="22"/>
        </w:rPr>
        <w:t xml:space="preserve"> to register and certify users</w:t>
      </w:r>
      <w:r w:rsidR="00DD44D9">
        <w:rPr>
          <w:szCs w:val="22"/>
        </w:rPr>
        <w:t xml:space="preserve"> who enroll </w:t>
      </w:r>
      <w:r w:rsidR="00AD1F14">
        <w:rPr>
          <w:szCs w:val="22"/>
        </w:rPr>
        <w:t xml:space="preserve">with an </w:t>
      </w:r>
      <w:r w:rsidR="00DD44D9">
        <w:rPr>
          <w:szCs w:val="22"/>
        </w:rPr>
        <w:t xml:space="preserve">IP CTS </w:t>
      </w:r>
      <w:r w:rsidR="00AD1F14">
        <w:rPr>
          <w:szCs w:val="22"/>
        </w:rPr>
        <w:t xml:space="preserve">provider </w:t>
      </w:r>
      <w:r w:rsidR="00DD44D9">
        <w:rPr>
          <w:szCs w:val="22"/>
        </w:rPr>
        <w:t>during this time period</w:t>
      </w:r>
      <w:r w:rsidR="00DD44D9" w:rsidRPr="006F1366">
        <w:rPr>
          <w:szCs w:val="22"/>
        </w:rPr>
        <w:t xml:space="preserve"> in accordance with the interim </w:t>
      </w:r>
      <w:r w:rsidR="00B520A9">
        <w:rPr>
          <w:szCs w:val="22"/>
        </w:rPr>
        <w:t xml:space="preserve">or final </w:t>
      </w:r>
      <w:r w:rsidR="00DD44D9" w:rsidRPr="006F1366">
        <w:rPr>
          <w:szCs w:val="22"/>
        </w:rPr>
        <w:t xml:space="preserve">rule, </w:t>
      </w:r>
      <w:r w:rsidR="00DD44D9">
        <w:rPr>
          <w:szCs w:val="22"/>
        </w:rPr>
        <w:t xml:space="preserve">even though no registration and certification requirements </w:t>
      </w:r>
      <w:r w:rsidR="00CD7F69">
        <w:rPr>
          <w:szCs w:val="22"/>
        </w:rPr>
        <w:t xml:space="preserve">will be </w:t>
      </w:r>
      <w:r w:rsidR="00DD44D9">
        <w:rPr>
          <w:szCs w:val="22"/>
        </w:rPr>
        <w:t>in effect during this period</w:t>
      </w:r>
      <w:r w:rsidR="00DD44D9" w:rsidRPr="006F1366">
        <w:rPr>
          <w:szCs w:val="22"/>
        </w:rPr>
        <w:t xml:space="preserve">, </w:t>
      </w:r>
      <w:r w:rsidR="009E4382">
        <w:rPr>
          <w:szCs w:val="22"/>
        </w:rPr>
        <w:t xml:space="preserve">then </w:t>
      </w:r>
      <w:r w:rsidR="00DD44D9">
        <w:rPr>
          <w:szCs w:val="22"/>
        </w:rPr>
        <w:t xml:space="preserve">the provider </w:t>
      </w:r>
      <w:r w:rsidR="00CD7F69">
        <w:rPr>
          <w:szCs w:val="22"/>
        </w:rPr>
        <w:t xml:space="preserve">will </w:t>
      </w:r>
      <w:r w:rsidR="00DD44D9">
        <w:rPr>
          <w:szCs w:val="22"/>
        </w:rPr>
        <w:t>not</w:t>
      </w:r>
      <w:r w:rsidR="00CD7F69">
        <w:rPr>
          <w:szCs w:val="22"/>
        </w:rPr>
        <w:t xml:space="preserve"> be</w:t>
      </w:r>
      <w:r w:rsidR="00DD44D9">
        <w:rPr>
          <w:szCs w:val="22"/>
        </w:rPr>
        <w:t xml:space="preserve"> required</w:t>
      </w:r>
      <w:r w:rsidR="00DD44D9" w:rsidRPr="006F1366">
        <w:rPr>
          <w:szCs w:val="22"/>
        </w:rPr>
        <w:t xml:space="preserve"> to obtai</w:t>
      </w:r>
      <w:r w:rsidR="00DD44D9">
        <w:rPr>
          <w:szCs w:val="22"/>
        </w:rPr>
        <w:t xml:space="preserve">n additional registration information or new </w:t>
      </w:r>
      <w:r w:rsidR="00DD44D9" w:rsidRPr="006F1366">
        <w:rPr>
          <w:szCs w:val="22"/>
        </w:rPr>
        <w:t xml:space="preserve">self-certifications from </w:t>
      </w:r>
      <w:r w:rsidR="00DD44D9">
        <w:rPr>
          <w:szCs w:val="22"/>
        </w:rPr>
        <w:t>such</w:t>
      </w:r>
      <w:r w:rsidR="00DD44D9" w:rsidRPr="006F1366">
        <w:rPr>
          <w:szCs w:val="22"/>
        </w:rPr>
        <w:t xml:space="preserve"> users</w:t>
      </w:r>
      <w:r w:rsidR="00DD44D9">
        <w:rPr>
          <w:szCs w:val="22"/>
        </w:rPr>
        <w:t xml:space="preserve"> after the final rule takes effect.</w:t>
      </w:r>
      <w:r w:rsidR="00DD44D9" w:rsidRPr="006F1366">
        <w:rPr>
          <w:rStyle w:val="FootnoteReference"/>
          <w:szCs w:val="22"/>
        </w:rPr>
        <w:footnoteReference w:id="49"/>
      </w:r>
      <w:r w:rsidR="00DD44D9">
        <w:rPr>
          <w:szCs w:val="22"/>
        </w:rPr>
        <w:t xml:space="preserve">  </w:t>
      </w:r>
      <w:r w:rsidR="00B520A9">
        <w:rPr>
          <w:szCs w:val="22"/>
        </w:rPr>
        <w:t>Further</w:t>
      </w:r>
      <w:r w:rsidR="00DD44D9">
        <w:rPr>
          <w:szCs w:val="22"/>
        </w:rPr>
        <w:t>, a</w:t>
      </w:r>
      <w:r w:rsidR="00E47955">
        <w:rPr>
          <w:szCs w:val="22"/>
        </w:rPr>
        <w:t xml:space="preserve">s </w:t>
      </w:r>
      <w:r w:rsidR="001B6C0A">
        <w:rPr>
          <w:szCs w:val="22"/>
        </w:rPr>
        <w:t>with interim</w:t>
      </w:r>
      <w:r w:rsidR="00CD7F69">
        <w:rPr>
          <w:szCs w:val="22"/>
        </w:rPr>
        <w:t xml:space="preserve"> rule</w:t>
      </w:r>
      <w:r w:rsidR="001B6C0A">
        <w:rPr>
          <w:szCs w:val="22"/>
        </w:rPr>
        <w:t xml:space="preserve"> period enrollees </w:t>
      </w:r>
      <w:r w:rsidR="00E47955">
        <w:rPr>
          <w:szCs w:val="22"/>
        </w:rPr>
        <w:t xml:space="preserve">discussed above, </w:t>
      </w:r>
      <w:r w:rsidR="00AD1F14">
        <w:rPr>
          <w:szCs w:val="22"/>
        </w:rPr>
        <w:t>users who</w:t>
      </w:r>
      <w:r w:rsidR="002C09FD">
        <w:rPr>
          <w:szCs w:val="22"/>
        </w:rPr>
        <w:t xml:space="preserve"> </w:t>
      </w:r>
      <w:r w:rsidR="00AD1F14" w:rsidRPr="00807558">
        <w:rPr>
          <w:szCs w:val="22"/>
        </w:rPr>
        <w:t xml:space="preserve">enroll with an IP CTS provider during </w:t>
      </w:r>
      <w:r w:rsidR="00CD7F69" w:rsidRPr="00807558">
        <w:rPr>
          <w:szCs w:val="22"/>
        </w:rPr>
        <w:t xml:space="preserve">the post-court mandate—pre-final rule effective date </w:t>
      </w:r>
      <w:r w:rsidR="00AD1F14" w:rsidRPr="00807558">
        <w:rPr>
          <w:szCs w:val="22"/>
        </w:rPr>
        <w:t>time period</w:t>
      </w:r>
      <w:r w:rsidR="00AC0462" w:rsidRPr="00807558">
        <w:rPr>
          <w:szCs w:val="22"/>
        </w:rPr>
        <w:t xml:space="preserve"> </w:t>
      </w:r>
      <w:r w:rsidR="002C09FD" w:rsidRPr="00807558">
        <w:rPr>
          <w:szCs w:val="22"/>
        </w:rPr>
        <w:t xml:space="preserve">will </w:t>
      </w:r>
      <w:r w:rsidR="00B520A9" w:rsidRPr="00807558">
        <w:rPr>
          <w:szCs w:val="22"/>
        </w:rPr>
        <w:t xml:space="preserve">not </w:t>
      </w:r>
      <w:r w:rsidR="009E4382" w:rsidRPr="00807558">
        <w:rPr>
          <w:szCs w:val="22"/>
        </w:rPr>
        <w:t xml:space="preserve">have </w:t>
      </w:r>
      <w:r w:rsidR="00B520A9" w:rsidRPr="00807558">
        <w:rPr>
          <w:szCs w:val="22"/>
        </w:rPr>
        <w:t>commence</w:t>
      </w:r>
      <w:r w:rsidR="002C09FD" w:rsidRPr="00807558">
        <w:rPr>
          <w:szCs w:val="22"/>
        </w:rPr>
        <w:t>d</w:t>
      </w:r>
      <w:r w:rsidR="00B520A9" w:rsidRPr="00807558">
        <w:rPr>
          <w:szCs w:val="22"/>
        </w:rPr>
        <w:t xml:space="preserve"> service prior to March 7, 2013 </w:t>
      </w:r>
      <w:r w:rsidR="00CD7F69" w:rsidRPr="00807558">
        <w:rPr>
          <w:szCs w:val="22"/>
        </w:rPr>
        <w:t>(</w:t>
      </w:r>
      <w:r w:rsidR="00B520A9" w:rsidRPr="00807558">
        <w:rPr>
          <w:szCs w:val="22"/>
        </w:rPr>
        <w:t>the effective date of the interim rules</w:t>
      </w:r>
      <w:r w:rsidR="002C09FD" w:rsidRPr="00807558">
        <w:rPr>
          <w:szCs w:val="22"/>
        </w:rPr>
        <w:t>).</w:t>
      </w:r>
      <w:r w:rsidR="00B520A9" w:rsidRPr="00807558">
        <w:rPr>
          <w:szCs w:val="22"/>
        </w:rPr>
        <w:t xml:space="preserve"> </w:t>
      </w:r>
      <w:r w:rsidR="002C09FD" w:rsidRPr="00807558">
        <w:rPr>
          <w:szCs w:val="22"/>
        </w:rPr>
        <w:t xml:space="preserve"> C</w:t>
      </w:r>
      <w:r w:rsidR="00B520A9" w:rsidRPr="00807558">
        <w:rPr>
          <w:szCs w:val="22"/>
        </w:rPr>
        <w:t>onsequently</w:t>
      </w:r>
      <w:r w:rsidR="002C09FD" w:rsidRPr="00807558">
        <w:rPr>
          <w:szCs w:val="22"/>
        </w:rPr>
        <w:t>,</w:t>
      </w:r>
      <w:r w:rsidR="00B520A9" w:rsidRPr="00807558">
        <w:rPr>
          <w:szCs w:val="22"/>
        </w:rPr>
        <w:t xml:space="preserve"> </w:t>
      </w:r>
      <w:r w:rsidR="00881856" w:rsidRPr="00807558">
        <w:rPr>
          <w:szCs w:val="22"/>
        </w:rPr>
        <w:t xml:space="preserve">they </w:t>
      </w:r>
      <w:r w:rsidR="002C09FD" w:rsidRPr="00807558">
        <w:rPr>
          <w:szCs w:val="22"/>
        </w:rPr>
        <w:t xml:space="preserve">will </w:t>
      </w:r>
      <w:r w:rsidR="00AC0462" w:rsidRPr="00807558">
        <w:rPr>
          <w:szCs w:val="22"/>
        </w:rPr>
        <w:t>not</w:t>
      </w:r>
      <w:r w:rsidR="002C09FD" w:rsidRPr="00807558">
        <w:rPr>
          <w:szCs w:val="22"/>
        </w:rPr>
        <w:t xml:space="preserve"> be</w:t>
      </w:r>
      <w:r w:rsidR="00AC0462" w:rsidRPr="00807558">
        <w:rPr>
          <w:szCs w:val="22"/>
        </w:rPr>
        <w:t xml:space="preserve"> subject to </w:t>
      </w:r>
      <w:r w:rsidR="00E47955" w:rsidRPr="00807558">
        <w:rPr>
          <w:szCs w:val="22"/>
        </w:rPr>
        <w:t>t</w:t>
      </w:r>
      <w:r w:rsidR="00E47955" w:rsidRPr="00807558">
        <w:rPr>
          <w:snapToGrid w:val="0"/>
          <w:szCs w:val="22"/>
        </w:rPr>
        <w:t xml:space="preserve">he requirement of the final rule that IP CTS providers obtain </w:t>
      </w:r>
      <w:r w:rsidR="00E47955" w:rsidRPr="00807558">
        <w:rPr>
          <w:szCs w:val="22"/>
        </w:rPr>
        <w:t>independent, third party certification attesting to a consumer’s need for IP CTS, if the consumer accepted IP CTS equipment free of charge or at a price below $75 from any source other than a governmental program.</w:t>
      </w:r>
      <w:r w:rsidR="00E47955" w:rsidRPr="00807558">
        <w:rPr>
          <w:rStyle w:val="FootnoteReference"/>
          <w:szCs w:val="22"/>
        </w:rPr>
        <w:footnoteReference w:id="50"/>
      </w:r>
    </w:p>
    <w:p w:rsidR="00A962DC" w:rsidRPr="00807558" w:rsidRDefault="00EC167E" w:rsidP="00B3350D">
      <w:pPr>
        <w:spacing w:after="120"/>
        <w:rPr>
          <w:szCs w:val="22"/>
        </w:rPr>
      </w:pPr>
      <w:r w:rsidRPr="00807558">
        <w:rPr>
          <w:szCs w:val="22"/>
        </w:rPr>
        <w:t xml:space="preserve">  </w:t>
      </w:r>
      <w:r w:rsidR="00A962DC" w:rsidRPr="00807558">
        <w:rPr>
          <w:szCs w:val="22"/>
        </w:rPr>
        <w:tab/>
      </w:r>
      <w:r w:rsidR="0022361F" w:rsidRPr="00807558">
        <w:rPr>
          <w:i/>
          <w:szCs w:val="22"/>
        </w:rPr>
        <w:t>New Enrollees.</w:t>
      </w:r>
      <w:r w:rsidR="0022361F" w:rsidRPr="00807558">
        <w:rPr>
          <w:szCs w:val="22"/>
        </w:rPr>
        <w:t xml:space="preserve"> </w:t>
      </w:r>
      <w:r w:rsidR="0034136F" w:rsidRPr="00807558">
        <w:rPr>
          <w:szCs w:val="22"/>
        </w:rPr>
        <w:t xml:space="preserve"> </w:t>
      </w:r>
      <w:r w:rsidR="00A962DC" w:rsidRPr="00807558">
        <w:rPr>
          <w:szCs w:val="22"/>
        </w:rPr>
        <w:t xml:space="preserve">IP CTS users who enroll </w:t>
      </w:r>
      <w:r w:rsidR="00874D0C" w:rsidRPr="00807558">
        <w:rPr>
          <w:szCs w:val="22"/>
        </w:rPr>
        <w:t xml:space="preserve">with their current IP CTS provider </w:t>
      </w:r>
      <w:r w:rsidR="00A962DC" w:rsidRPr="00807558">
        <w:rPr>
          <w:szCs w:val="22"/>
        </w:rPr>
        <w:t xml:space="preserve">on or after the effective date of the final rule </w:t>
      </w:r>
      <w:r w:rsidR="00F208EF" w:rsidRPr="00807558">
        <w:rPr>
          <w:szCs w:val="22"/>
        </w:rPr>
        <w:t xml:space="preserve">will be </w:t>
      </w:r>
      <w:r w:rsidR="00DD44D9" w:rsidRPr="00807558">
        <w:rPr>
          <w:szCs w:val="22"/>
        </w:rPr>
        <w:t xml:space="preserve">subject to the registration and self-certification requirements of </w:t>
      </w:r>
      <w:r w:rsidR="00A962DC" w:rsidRPr="00807558">
        <w:rPr>
          <w:szCs w:val="22"/>
        </w:rPr>
        <w:t>the final rule.  Accordingly, IP CTS providers must</w:t>
      </w:r>
      <w:r w:rsidR="00621194" w:rsidRPr="00807558">
        <w:rPr>
          <w:szCs w:val="22"/>
        </w:rPr>
        <w:t xml:space="preserve"> take the following actions regarding such users:  (1) register each consumer prior to requesting compensation from the TRS Fund for service provided to the consumer by</w:t>
      </w:r>
      <w:r w:rsidR="00A962DC" w:rsidRPr="00807558">
        <w:rPr>
          <w:szCs w:val="22"/>
        </w:rPr>
        <w:t xml:space="preserve"> obtain</w:t>
      </w:r>
      <w:r w:rsidR="00621194" w:rsidRPr="00807558">
        <w:rPr>
          <w:szCs w:val="22"/>
        </w:rPr>
        <w:t xml:space="preserve">ing </w:t>
      </w:r>
      <w:r w:rsidR="00A962DC" w:rsidRPr="00807558">
        <w:rPr>
          <w:szCs w:val="22"/>
        </w:rPr>
        <w:t>the consumer’s full name, date of birth, last four digits of the consumer’s social security number, address and telephone number</w:t>
      </w:r>
      <w:r w:rsidR="00621194" w:rsidRPr="00807558">
        <w:rPr>
          <w:szCs w:val="22"/>
        </w:rPr>
        <w:t>;</w:t>
      </w:r>
      <w:r w:rsidR="00A962DC" w:rsidRPr="00807558">
        <w:rPr>
          <w:rStyle w:val="FootnoteReference"/>
          <w:szCs w:val="22"/>
        </w:rPr>
        <w:footnoteReference w:id="51"/>
      </w:r>
      <w:r w:rsidR="00A962DC" w:rsidRPr="00807558">
        <w:rPr>
          <w:szCs w:val="22"/>
        </w:rPr>
        <w:t xml:space="preserve"> </w:t>
      </w:r>
      <w:r w:rsidR="00621194" w:rsidRPr="00807558">
        <w:rPr>
          <w:szCs w:val="22"/>
        </w:rPr>
        <w:t>(2)</w:t>
      </w:r>
      <w:r w:rsidR="00A962DC" w:rsidRPr="00807558">
        <w:rPr>
          <w:szCs w:val="22"/>
        </w:rPr>
        <w:t xml:space="preserve"> </w:t>
      </w:r>
      <w:r w:rsidR="00621194" w:rsidRPr="00807558">
        <w:rPr>
          <w:szCs w:val="22"/>
        </w:rPr>
        <w:t>obtain a self-certification from each user</w:t>
      </w:r>
      <w:r w:rsidR="00A962DC" w:rsidRPr="00807558">
        <w:rPr>
          <w:szCs w:val="22"/>
        </w:rPr>
        <w:t>.</w:t>
      </w:r>
      <w:r w:rsidR="00A962DC" w:rsidRPr="00807558">
        <w:rPr>
          <w:rStyle w:val="FootnoteReference"/>
          <w:szCs w:val="22"/>
        </w:rPr>
        <w:footnoteReference w:id="52"/>
      </w:r>
      <w:r w:rsidR="00A962DC" w:rsidRPr="00807558">
        <w:rPr>
          <w:szCs w:val="22"/>
        </w:rPr>
        <w:t xml:space="preserve">  IP CTS providers </w:t>
      </w:r>
      <w:r w:rsidR="00F208EF" w:rsidRPr="00807558">
        <w:rPr>
          <w:szCs w:val="22"/>
        </w:rPr>
        <w:t xml:space="preserve">will </w:t>
      </w:r>
      <w:r w:rsidR="00A962DC" w:rsidRPr="00807558">
        <w:rPr>
          <w:szCs w:val="22"/>
        </w:rPr>
        <w:t>not</w:t>
      </w:r>
      <w:r w:rsidR="00F208EF" w:rsidRPr="00807558">
        <w:rPr>
          <w:szCs w:val="22"/>
        </w:rPr>
        <w:t xml:space="preserve"> be</w:t>
      </w:r>
      <w:r w:rsidR="00A962DC" w:rsidRPr="00807558">
        <w:rPr>
          <w:szCs w:val="22"/>
        </w:rPr>
        <w:t xml:space="preserve"> required to obtain independent, third party certification from </w:t>
      </w:r>
      <w:r w:rsidR="00DD44D9" w:rsidRPr="00807558">
        <w:rPr>
          <w:szCs w:val="22"/>
        </w:rPr>
        <w:t>such users</w:t>
      </w:r>
      <w:r w:rsidR="00A962DC" w:rsidRPr="00807558">
        <w:rPr>
          <w:szCs w:val="22"/>
        </w:rPr>
        <w:t>, even if the user obtain</w:t>
      </w:r>
      <w:r w:rsidR="00F208EF" w:rsidRPr="00807558">
        <w:rPr>
          <w:szCs w:val="22"/>
        </w:rPr>
        <w:t>s</w:t>
      </w:r>
      <w:r w:rsidR="00A962DC" w:rsidRPr="00807558">
        <w:rPr>
          <w:szCs w:val="22"/>
        </w:rPr>
        <w:t xml:space="preserve"> IP CTS equipment for free or less than $75.</w:t>
      </w:r>
      <w:r w:rsidR="00A962DC" w:rsidRPr="00807558">
        <w:rPr>
          <w:rStyle w:val="FootnoteReference"/>
          <w:szCs w:val="22"/>
        </w:rPr>
        <w:footnoteReference w:id="53"/>
      </w:r>
    </w:p>
    <w:p w:rsidR="00382E4B" w:rsidRPr="006F1366" w:rsidRDefault="00382E4B" w:rsidP="006F1366">
      <w:pPr>
        <w:pStyle w:val="BodyText"/>
      </w:pPr>
      <w:r w:rsidRPr="00807558">
        <w:t>Additional Information</w:t>
      </w:r>
    </w:p>
    <w:p w:rsidR="00382E4B" w:rsidRPr="006F1366" w:rsidRDefault="00382E4B" w:rsidP="00B3350D">
      <w:pPr>
        <w:pStyle w:val="StyleFirstline05"/>
        <w:spacing w:after="120"/>
        <w:rPr>
          <w:szCs w:val="22"/>
        </w:rPr>
      </w:pPr>
      <w:r w:rsidRPr="006F1366">
        <w:rPr>
          <w:szCs w:val="22"/>
        </w:rPr>
        <w:t xml:space="preserve">A copy of this </w:t>
      </w:r>
      <w:r w:rsidRPr="006F1366">
        <w:rPr>
          <w:i/>
          <w:szCs w:val="22"/>
        </w:rPr>
        <w:t>Public Notice</w:t>
      </w:r>
      <w:r w:rsidRPr="006F1366">
        <w:rPr>
          <w:szCs w:val="22"/>
        </w:rPr>
        <w:t xml:space="preserve"> is available for public inspection and copying during regular business hours at the FCC Reference Information Center, Portals II, 445 12</w:t>
      </w:r>
      <w:r w:rsidRPr="006F1366">
        <w:rPr>
          <w:szCs w:val="22"/>
          <w:vertAlign w:val="superscript"/>
        </w:rPr>
        <w:t>th</w:t>
      </w:r>
      <w:r w:rsidRPr="006F1366">
        <w:rPr>
          <w:szCs w:val="22"/>
        </w:rPr>
        <w:t xml:space="preserve"> Street, SW, Room CY-A257, Washington, DC 20554.  This document also may be purchased from the Commission’s duplicating contractor, Best Copy and Printing, Inc. (BCPI), Portals II, 445 12</w:t>
      </w:r>
      <w:r w:rsidRPr="006F1366">
        <w:rPr>
          <w:szCs w:val="22"/>
          <w:vertAlign w:val="superscript"/>
        </w:rPr>
        <w:t>th</w:t>
      </w:r>
      <w:r w:rsidRPr="006F1366">
        <w:rPr>
          <w:szCs w:val="22"/>
        </w:rPr>
        <w:t xml:space="preserve"> Street, SW, Room CY-B402, Washington, DC 20554.  Customers may contact BCPI at their web site: </w:t>
      </w:r>
      <w:hyperlink r:id="rId15" w:history="1">
        <w:r w:rsidRPr="006F1366">
          <w:rPr>
            <w:rStyle w:val="Hyperlink"/>
            <w:szCs w:val="22"/>
          </w:rPr>
          <w:t>www.bcpiweb.com</w:t>
        </w:r>
      </w:hyperlink>
      <w:r w:rsidRPr="006F1366">
        <w:rPr>
          <w:szCs w:val="22"/>
        </w:rPr>
        <w:t xml:space="preserve"> or by calling (202) 488-5300.  </w:t>
      </w:r>
    </w:p>
    <w:p w:rsidR="00382E4B" w:rsidRPr="006F1366" w:rsidRDefault="00382E4B" w:rsidP="00B3350D">
      <w:pPr>
        <w:pStyle w:val="StyleFirstline05"/>
        <w:spacing w:after="120"/>
        <w:rPr>
          <w:szCs w:val="22"/>
        </w:rPr>
      </w:pPr>
      <w:r w:rsidRPr="006F1366">
        <w:rPr>
          <w:szCs w:val="22"/>
        </w:rPr>
        <w:t xml:space="preserve">To request materials in accessible formats for people with disabilities (Braille, large print, electronic files, audio format), send an e-mail to </w:t>
      </w:r>
      <w:hyperlink r:id="rId16" w:history="1">
        <w:r w:rsidRPr="006F1366">
          <w:rPr>
            <w:rStyle w:val="Hyperlink"/>
            <w:szCs w:val="22"/>
          </w:rPr>
          <w:t>fcc504@fcc.gov</w:t>
        </w:r>
      </w:hyperlink>
      <w:r w:rsidRPr="006F1366">
        <w:rPr>
          <w:szCs w:val="22"/>
        </w:rPr>
        <w:t xml:space="preserve"> or call the Consumer and Governmental Affairs Bureau at (202) 418-0530 (voice), (202) 418-0432 (TTY).  This </w:t>
      </w:r>
      <w:r w:rsidRPr="006F1366">
        <w:rPr>
          <w:i/>
          <w:szCs w:val="22"/>
        </w:rPr>
        <w:t>Public Notice</w:t>
      </w:r>
      <w:r w:rsidRPr="006F1366">
        <w:rPr>
          <w:szCs w:val="22"/>
        </w:rPr>
        <w:t xml:space="preserve"> also can be downloaded in Word or Portable Document Format (PDF) at: </w:t>
      </w:r>
      <w:hyperlink r:id="rId17" w:history="1">
        <w:r w:rsidRPr="006F1366">
          <w:rPr>
            <w:rStyle w:val="Hyperlink"/>
            <w:szCs w:val="22"/>
          </w:rPr>
          <w:t>http://transition.fcc.gov/cgb/dro/trs.html</w:t>
        </w:r>
      </w:hyperlink>
      <w:r w:rsidRPr="006F1366">
        <w:rPr>
          <w:szCs w:val="22"/>
        </w:rPr>
        <w:t xml:space="preserve">. </w:t>
      </w:r>
    </w:p>
    <w:p w:rsidR="008E72EE" w:rsidRDefault="00382E4B" w:rsidP="00B3350D">
      <w:pPr>
        <w:pStyle w:val="Title"/>
        <w:spacing w:after="120"/>
        <w:jc w:val="left"/>
        <w:rPr>
          <w:b w:val="0"/>
          <w:szCs w:val="22"/>
        </w:rPr>
      </w:pPr>
      <w:r w:rsidRPr="006F1366">
        <w:rPr>
          <w:b w:val="0"/>
          <w:szCs w:val="22"/>
        </w:rPr>
        <w:tab/>
        <w:t xml:space="preserve">For further information regarding this </w:t>
      </w:r>
      <w:r w:rsidRPr="006F1366">
        <w:rPr>
          <w:b w:val="0"/>
          <w:i/>
          <w:szCs w:val="22"/>
        </w:rPr>
        <w:t>Public Notice</w:t>
      </w:r>
      <w:r w:rsidRPr="006F1366">
        <w:rPr>
          <w:b w:val="0"/>
          <w:szCs w:val="22"/>
        </w:rPr>
        <w:t xml:space="preserve">, please contact </w:t>
      </w:r>
      <w:r w:rsidR="006F1366">
        <w:rPr>
          <w:b w:val="0"/>
          <w:szCs w:val="22"/>
        </w:rPr>
        <w:t>Eliot Greenwald</w:t>
      </w:r>
      <w:r w:rsidRPr="006F1366">
        <w:rPr>
          <w:b w:val="0"/>
          <w:szCs w:val="22"/>
        </w:rPr>
        <w:t>, Consumer and Governmental Affairs Bureau, at (202) 418-</w:t>
      </w:r>
      <w:r w:rsidR="006F1366">
        <w:rPr>
          <w:b w:val="0"/>
          <w:szCs w:val="22"/>
        </w:rPr>
        <w:t>2235</w:t>
      </w:r>
      <w:r w:rsidRPr="006F1366">
        <w:rPr>
          <w:b w:val="0"/>
          <w:szCs w:val="22"/>
        </w:rPr>
        <w:t xml:space="preserve"> (voice) or e-mail at </w:t>
      </w:r>
      <w:r w:rsidR="006F1366">
        <w:rPr>
          <w:b w:val="0"/>
          <w:szCs w:val="22"/>
        </w:rPr>
        <w:t>Eliot</w:t>
      </w:r>
      <w:r w:rsidRPr="006F1366">
        <w:rPr>
          <w:b w:val="0"/>
          <w:szCs w:val="22"/>
        </w:rPr>
        <w:t>.</w:t>
      </w:r>
      <w:r w:rsidR="006F1366">
        <w:rPr>
          <w:b w:val="0"/>
          <w:szCs w:val="22"/>
        </w:rPr>
        <w:t>Greenwald</w:t>
      </w:r>
      <w:r w:rsidRPr="006F1366">
        <w:rPr>
          <w:b w:val="0"/>
          <w:szCs w:val="22"/>
        </w:rPr>
        <w:t xml:space="preserve">@fcc.gov.  </w:t>
      </w:r>
    </w:p>
    <w:p w:rsidR="008632E6" w:rsidRDefault="008632E6">
      <w:pPr>
        <w:rPr>
          <w:szCs w:val="22"/>
        </w:rPr>
        <w:sectPr w:rsidR="008632E6">
          <w:type w:val="continuous"/>
          <w:pgSz w:w="12240" w:h="15840" w:code="1"/>
          <w:pgMar w:top="720" w:right="1440" w:bottom="1440" w:left="1440" w:header="720" w:footer="1440" w:gutter="0"/>
          <w:cols w:space="720"/>
          <w:titlePg/>
        </w:sectPr>
      </w:pPr>
    </w:p>
    <w:p w:rsidR="008E72EE" w:rsidRPr="00FE4477" w:rsidRDefault="008E72EE" w:rsidP="008E72EE">
      <w:pPr>
        <w:jc w:val="center"/>
        <w:rPr>
          <w:b/>
          <w:szCs w:val="22"/>
        </w:rPr>
      </w:pPr>
      <w:r w:rsidRPr="00FE4477">
        <w:rPr>
          <w:b/>
          <w:szCs w:val="22"/>
        </w:rPr>
        <w:t>APPENDIX</w:t>
      </w:r>
    </w:p>
    <w:p w:rsidR="008E72EE" w:rsidRDefault="008E72EE" w:rsidP="008E72EE">
      <w:pPr>
        <w:jc w:val="center"/>
        <w:rPr>
          <w:b/>
          <w:szCs w:val="22"/>
        </w:rPr>
      </w:pPr>
    </w:p>
    <w:p w:rsidR="008E72EE" w:rsidRDefault="008E72EE" w:rsidP="008E72EE">
      <w:pPr>
        <w:jc w:val="center"/>
        <w:rPr>
          <w:szCs w:val="22"/>
        </w:rPr>
      </w:pPr>
      <w:r w:rsidRPr="008E72EE">
        <w:rPr>
          <w:szCs w:val="22"/>
        </w:rPr>
        <w:t>Summary of IP CTS user registration and certification requirements</w:t>
      </w:r>
    </w:p>
    <w:p w:rsidR="008350CA" w:rsidRDefault="008350CA" w:rsidP="008E72EE">
      <w:pPr>
        <w:jc w:val="center"/>
        <w:rPr>
          <w:szCs w:val="22"/>
        </w:rPr>
      </w:pPr>
    </w:p>
    <w:tbl>
      <w:tblPr>
        <w:tblStyle w:val="TableGrid"/>
        <w:tblW w:w="13248" w:type="dxa"/>
        <w:tblLook w:val="04A0" w:firstRow="1" w:lastRow="0" w:firstColumn="1" w:lastColumn="0" w:noHBand="0" w:noVBand="1"/>
      </w:tblPr>
      <w:tblGrid>
        <w:gridCol w:w="2808"/>
        <w:gridCol w:w="3150"/>
        <w:gridCol w:w="3060"/>
        <w:gridCol w:w="4230"/>
      </w:tblGrid>
      <w:tr w:rsidR="008350CA" w:rsidRPr="00E340E9" w:rsidTr="00AB4472">
        <w:tc>
          <w:tcPr>
            <w:tcW w:w="2808" w:type="dxa"/>
          </w:tcPr>
          <w:p w:rsidR="008350CA" w:rsidRPr="00E340E9" w:rsidRDefault="008350CA" w:rsidP="00AB4472">
            <w:pPr>
              <w:rPr>
                <w:rFonts w:ascii="Times New Roman" w:hAnsi="Times New Roman" w:cs="Times New Roman"/>
              </w:rPr>
            </w:pPr>
          </w:p>
        </w:tc>
        <w:tc>
          <w:tcPr>
            <w:tcW w:w="3150" w:type="dxa"/>
          </w:tcPr>
          <w:p w:rsidR="008350CA" w:rsidRPr="00E340E9" w:rsidRDefault="008350CA" w:rsidP="00AB4472">
            <w:pPr>
              <w:rPr>
                <w:rFonts w:ascii="Times New Roman" w:hAnsi="Times New Roman" w:cs="Times New Roman"/>
                <w:b/>
              </w:rPr>
            </w:pPr>
            <w:r w:rsidRPr="00E340E9">
              <w:rPr>
                <w:rFonts w:ascii="Times New Roman" w:hAnsi="Times New Roman" w:cs="Times New Roman"/>
                <w:b/>
              </w:rPr>
              <w:t>Registration</w:t>
            </w:r>
          </w:p>
        </w:tc>
        <w:tc>
          <w:tcPr>
            <w:tcW w:w="3060" w:type="dxa"/>
          </w:tcPr>
          <w:p w:rsidR="008350CA" w:rsidRPr="00E340E9" w:rsidRDefault="008350CA" w:rsidP="00AB4472">
            <w:pPr>
              <w:rPr>
                <w:rFonts w:ascii="Times New Roman" w:hAnsi="Times New Roman" w:cs="Times New Roman"/>
                <w:b/>
              </w:rPr>
            </w:pPr>
            <w:r w:rsidRPr="00E340E9">
              <w:rPr>
                <w:rFonts w:ascii="Times New Roman" w:hAnsi="Times New Roman" w:cs="Times New Roman"/>
                <w:b/>
              </w:rPr>
              <w:t>Self-Certification</w:t>
            </w:r>
          </w:p>
        </w:tc>
        <w:tc>
          <w:tcPr>
            <w:tcW w:w="4230" w:type="dxa"/>
          </w:tcPr>
          <w:p w:rsidR="008350CA" w:rsidRPr="00E340E9" w:rsidRDefault="008350CA" w:rsidP="00AB4472">
            <w:pPr>
              <w:rPr>
                <w:rFonts w:ascii="Times New Roman" w:hAnsi="Times New Roman" w:cs="Times New Roman"/>
                <w:b/>
              </w:rPr>
            </w:pPr>
            <w:r>
              <w:rPr>
                <w:rFonts w:ascii="Times New Roman" w:hAnsi="Times New Roman" w:cs="Times New Roman"/>
                <w:b/>
              </w:rPr>
              <w:t>Independent, T</w:t>
            </w:r>
            <w:r w:rsidRPr="00E340E9">
              <w:rPr>
                <w:rFonts w:ascii="Times New Roman" w:hAnsi="Times New Roman" w:cs="Times New Roman"/>
                <w:b/>
              </w:rPr>
              <w:t xml:space="preserve">hird </w:t>
            </w:r>
            <w:r>
              <w:rPr>
                <w:rFonts w:ascii="Times New Roman" w:hAnsi="Times New Roman" w:cs="Times New Roman"/>
                <w:b/>
              </w:rPr>
              <w:t>P</w:t>
            </w:r>
            <w:r w:rsidRPr="00E340E9">
              <w:rPr>
                <w:rFonts w:ascii="Times New Roman" w:hAnsi="Times New Roman" w:cs="Times New Roman"/>
                <w:b/>
              </w:rPr>
              <w:t xml:space="preserve">arty </w:t>
            </w:r>
            <w:r>
              <w:rPr>
                <w:rFonts w:ascii="Times New Roman" w:hAnsi="Times New Roman" w:cs="Times New Roman"/>
                <w:b/>
              </w:rPr>
              <w:t>C</w:t>
            </w:r>
            <w:r w:rsidRPr="00E340E9">
              <w:rPr>
                <w:rFonts w:ascii="Times New Roman" w:hAnsi="Times New Roman" w:cs="Times New Roman"/>
                <w:b/>
              </w:rPr>
              <w:t>ertification</w:t>
            </w:r>
          </w:p>
        </w:tc>
      </w:tr>
      <w:tr w:rsidR="008350CA" w:rsidRPr="00E340E9" w:rsidTr="00AB4472">
        <w:tc>
          <w:tcPr>
            <w:tcW w:w="2808" w:type="dxa"/>
          </w:tcPr>
          <w:p w:rsidR="008350CA" w:rsidRPr="00985D1C" w:rsidRDefault="008350CA" w:rsidP="00985D1C">
            <w:pPr>
              <w:rPr>
                <w:rFonts w:ascii="Times New Roman" w:hAnsi="Times New Roman" w:cs="Times New Roman"/>
              </w:rPr>
            </w:pPr>
          </w:p>
          <w:p w:rsidR="008350CA" w:rsidRPr="00E340E9" w:rsidRDefault="008350CA" w:rsidP="00AB4472">
            <w:pPr>
              <w:spacing w:after="120"/>
              <w:rPr>
                <w:rFonts w:ascii="Times New Roman" w:hAnsi="Times New Roman" w:cs="Times New Roman"/>
                <w:b/>
              </w:rPr>
            </w:pPr>
            <w:r>
              <w:rPr>
                <w:rFonts w:ascii="Times New Roman" w:hAnsi="Times New Roman" w:cs="Times New Roman"/>
                <w:b/>
              </w:rPr>
              <w:t>Consumers</w:t>
            </w:r>
            <w:r w:rsidRPr="00E340E9">
              <w:rPr>
                <w:rFonts w:ascii="Times New Roman" w:hAnsi="Times New Roman" w:cs="Times New Roman"/>
                <w:b/>
              </w:rPr>
              <w:t xml:space="preserve"> enrolled </w:t>
            </w:r>
            <w:r>
              <w:rPr>
                <w:rFonts w:ascii="Times New Roman" w:hAnsi="Times New Roman" w:cs="Times New Roman"/>
                <w:b/>
              </w:rPr>
              <w:t>with an IP CTS provider</w:t>
            </w:r>
            <w:r w:rsidRPr="00E340E9">
              <w:rPr>
                <w:rFonts w:ascii="Times New Roman" w:hAnsi="Times New Roman" w:cs="Times New Roman"/>
                <w:b/>
              </w:rPr>
              <w:t xml:space="preserve"> prior to March 7, 2013</w:t>
            </w:r>
          </w:p>
        </w:tc>
        <w:tc>
          <w:tcPr>
            <w:tcW w:w="315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Must collect consumer’s full name, date of birth, last four digits of social security number, address</w:t>
            </w:r>
            <w:r>
              <w:rPr>
                <w:rFonts w:ascii="Times New Roman" w:hAnsi="Times New Roman" w:cs="Times New Roman"/>
              </w:rPr>
              <w:t>,</w:t>
            </w:r>
            <w:r w:rsidRPr="00E340E9">
              <w:rPr>
                <w:rFonts w:ascii="Times New Roman" w:hAnsi="Times New Roman" w:cs="Times New Roman"/>
              </w:rPr>
              <w:t xml:space="preserve"> and telephone number within 180 days after effective date of final rule</w:t>
            </w:r>
            <w:r>
              <w:rPr>
                <w:rFonts w:ascii="Times New Roman" w:hAnsi="Times New Roman" w:cs="Times New Roman"/>
              </w:rPr>
              <w:t>.</w:t>
            </w:r>
          </w:p>
        </w:tc>
        <w:tc>
          <w:tcPr>
            <w:tcW w:w="3060" w:type="dxa"/>
          </w:tcPr>
          <w:p w:rsidR="008350CA" w:rsidRDefault="008350CA" w:rsidP="00AB4472">
            <w:pPr>
              <w:rPr>
                <w:rFonts w:ascii="Times New Roman" w:hAnsi="Times New Roman" w:cs="Times New Roman"/>
              </w:rPr>
            </w:pPr>
          </w:p>
          <w:p w:rsidR="008350CA" w:rsidRDefault="008350CA" w:rsidP="00AB4472">
            <w:pPr>
              <w:rPr>
                <w:rFonts w:ascii="Times New Roman" w:hAnsi="Times New Roman" w:cs="Times New Roman"/>
              </w:rPr>
            </w:pPr>
            <w:r w:rsidRPr="00E340E9">
              <w:rPr>
                <w:rFonts w:ascii="Times New Roman" w:hAnsi="Times New Roman" w:cs="Times New Roman"/>
              </w:rPr>
              <w:t xml:space="preserve">Must obtain self-certification in </w:t>
            </w:r>
            <w:r>
              <w:rPr>
                <w:rFonts w:ascii="Times New Roman" w:hAnsi="Times New Roman" w:cs="Times New Roman"/>
              </w:rPr>
              <w:t>accordance with</w:t>
            </w:r>
            <w:r w:rsidRPr="00E340E9">
              <w:rPr>
                <w:rFonts w:ascii="Times New Roman" w:hAnsi="Times New Roman" w:cs="Times New Roman"/>
              </w:rPr>
              <w:t xml:space="preserve"> 47 C.F.R. § 64.604(c)(9)(iii) </w:t>
            </w:r>
            <w:r>
              <w:rPr>
                <w:rFonts w:ascii="Times New Roman" w:hAnsi="Times New Roman" w:cs="Times New Roman"/>
              </w:rPr>
              <w:t xml:space="preserve">and (iv) </w:t>
            </w:r>
            <w:r w:rsidRPr="00E340E9">
              <w:rPr>
                <w:rFonts w:ascii="Times New Roman" w:hAnsi="Times New Roman" w:cs="Times New Roman"/>
              </w:rPr>
              <w:t>within 180 days after effective date of final rule</w:t>
            </w:r>
            <w:r>
              <w:rPr>
                <w:rFonts w:ascii="Times New Roman" w:hAnsi="Times New Roman" w:cs="Times New Roman"/>
              </w:rPr>
              <w:t xml:space="preserve">. </w:t>
            </w:r>
          </w:p>
          <w:p w:rsidR="008350CA" w:rsidRDefault="008350CA" w:rsidP="00AB4472">
            <w:pPr>
              <w:rPr>
                <w:rFonts w:ascii="Times New Roman" w:hAnsi="Times New Roman" w:cs="Times New Roman"/>
              </w:rPr>
            </w:pPr>
          </w:p>
          <w:p w:rsidR="008350CA" w:rsidRDefault="008350CA" w:rsidP="00AB4472">
            <w:pPr>
              <w:rPr>
                <w:rFonts w:ascii="Times New Roman" w:hAnsi="Times New Roman" w:cs="Times New Roman"/>
              </w:rPr>
            </w:pPr>
            <w:r>
              <w:rPr>
                <w:rFonts w:ascii="Times New Roman" w:hAnsi="Times New Roman" w:cs="Times New Roman"/>
              </w:rPr>
              <w:t xml:space="preserve">Self-certifications obtained prior to the effective date of the final rule need only comply with </w:t>
            </w:r>
            <w:r w:rsidRPr="008725B9">
              <w:rPr>
                <w:rFonts w:ascii="Times New Roman" w:hAnsi="Times New Roman" w:cs="Times New Roman"/>
              </w:rPr>
              <w:t>47 C.F.R. § 64.604(c)(9)(ii)</w:t>
            </w:r>
            <w:r>
              <w:rPr>
                <w:rFonts w:ascii="Times New Roman" w:hAnsi="Times New Roman" w:cs="Times New Roman"/>
              </w:rPr>
              <w:t xml:space="preserve"> and (iv).</w:t>
            </w:r>
          </w:p>
          <w:p w:rsidR="008350CA" w:rsidRPr="00E340E9" w:rsidRDefault="008350CA" w:rsidP="00AB4472">
            <w:pPr>
              <w:rPr>
                <w:rFonts w:ascii="Times New Roman" w:hAnsi="Times New Roman" w:cs="Times New Roman"/>
              </w:rPr>
            </w:pPr>
          </w:p>
        </w:tc>
        <w:tc>
          <w:tcPr>
            <w:tcW w:w="4230" w:type="dxa"/>
          </w:tcPr>
          <w:p w:rsidR="008350CA" w:rsidRDefault="008350CA" w:rsidP="00AB4472">
            <w:pPr>
              <w:rPr>
                <w:rFonts w:ascii="Times New Roman" w:hAnsi="Times New Roman" w:cs="Times New Roman"/>
              </w:rPr>
            </w:pPr>
          </w:p>
          <w:p w:rsidR="008350CA" w:rsidRDefault="008350CA" w:rsidP="00AB4472">
            <w:pPr>
              <w:rPr>
                <w:rFonts w:ascii="Times New Roman" w:hAnsi="Times New Roman" w:cs="Times New Roman"/>
              </w:rPr>
            </w:pPr>
            <w:r w:rsidRPr="00E340E9">
              <w:rPr>
                <w:rFonts w:ascii="Times New Roman" w:hAnsi="Times New Roman" w:cs="Times New Roman"/>
              </w:rPr>
              <w:t xml:space="preserve">Must obtain an independent, third party certification attesting to the consumer’s need for IP CTS in </w:t>
            </w:r>
            <w:r>
              <w:rPr>
                <w:rFonts w:ascii="Times New Roman" w:hAnsi="Times New Roman" w:cs="Times New Roman"/>
              </w:rPr>
              <w:t>accordance with</w:t>
            </w:r>
            <w:r w:rsidRPr="00E340E9">
              <w:rPr>
                <w:rFonts w:ascii="Times New Roman" w:hAnsi="Times New Roman" w:cs="Times New Roman"/>
              </w:rPr>
              <w:t xml:space="preserve"> 47 C.F.R. § 64.604(c)(9)(vii)</w:t>
            </w:r>
            <w:r>
              <w:rPr>
                <w:rFonts w:ascii="Times New Roman" w:hAnsi="Times New Roman" w:cs="Times New Roman"/>
              </w:rPr>
              <w:t xml:space="preserve"> and (viii)</w:t>
            </w:r>
            <w:r w:rsidRPr="00E340E9">
              <w:rPr>
                <w:rFonts w:ascii="Times New Roman" w:hAnsi="Times New Roman" w:cs="Times New Roman"/>
              </w:rPr>
              <w:t xml:space="preserve"> within 180 days after effective date of final rule, if the consumer accepted IP CTS equipment for free or at a price below $75 from any source other than a governmental program.</w:t>
            </w:r>
          </w:p>
          <w:p w:rsidR="008350CA" w:rsidRDefault="008350CA" w:rsidP="00AB4472">
            <w:pPr>
              <w:rPr>
                <w:rFonts w:ascii="Times New Roman" w:hAnsi="Times New Roman" w:cs="Times New Roman"/>
              </w:rPr>
            </w:pPr>
          </w:p>
          <w:p w:rsidR="008350CA" w:rsidRPr="004066BB" w:rsidRDefault="008350CA" w:rsidP="00AB4472">
            <w:pPr>
              <w:rPr>
                <w:rFonts w:ascii="Times New Roman" w:hAnsi="Times New Roman" w:cs="Times New Roman"/>
              </w:rPr>
            </w:pPr>
            <w:r>
              <w:rPr>
                <w:rFonts w:ascii="Times New Roman" w:hAnsi="Times New Roman" w:cs="Times New Roman"/>
              </w:rPr>
              <w:t xml:space="preserve">Third party </w:t>
            </w:r>
            <w:r w:rsidRPr="004066BB">
              <w:rPr>
                <w:rFonts w:ascii="Times New Roman" w:hAnsi="Times New Roman" w:cs="Times New Roman"/>
              </w:rPr>
              <w:t xml:space="preserve">certifications obtained prior to the effective date of the final rule need only comply with </w:t>
            </w:r>
            <w:r>
              <w:rPr>
                <w:rFonts w:ascii="Times New Roman" w:hAnsi="Times New Roman" w:cs="Times New Roman"/>
              </w:rPr>
              <w:t>47 C.F.R. § 64.604(c)(9)(v) and (vi</w:t>
            </w:r>
            <w:r w:rsidRPr="004066BB">
              <w:rPr>
                <w:rFonts w:ascii="Times New Roman" w:hAnsi="Times New Roman" w:cs="Times New Roman"/>
              </w:rPr>
              <w:t>).</w:t>
            </w:r>
          </w:p>
          <w:p w:rsidR="008350CA" w:rsidRPr="00E340E9" w:rsidRDefault="008350CA" w:rsidP="00AB4472">
            <w:pPr>
              <w:rPr>
                <w:rFonts w:ascii="Times New Roman" w:hAnsi="Times New Roman" w:cs="Times New Roman"/>
              </w:rPr>
            </w:pPr>
          </w:p>
        </w:tc>
      </w:tr>
      <w:tr w:rsidR="008350CA" w:rsidRPr="00E340E9" w:rsidTr="00AB4472">
        <w:tc>
          <w:tcPr>
            <w:tcW w:w="2808" w:type="dxa"/>
          </w:tcPr>
          <w:p w:rsidR="008350CA" w:rsidRPr="00985D1C" w:rsidRDefault="008350CA" w:rsidP="00985D1C">
            <w:pPr>
              <w:rPr>
                <w:rFonts w:ascii="Times New Roman" w:hAnsi="Times New Roman" w:cs="Times New Roman"/>
              </w:rPr>
            </w:pPr>
          </w:p>
          <w:p w:rsidR="008350CA" w:rsidRPr="00E340E9" w:rsidRDefault="008350CA" w:rsidP="00AB4472">
            <w:pPr>
              <w:spacing w:after="120"/>
              <w:rPr>
                <w:rFonts w:ascii="Times New Roman" w:hAnsi="Times New Roman" w:cs="Times New Roman"/>
                <w:b/>
              </w:rPr>
            </w:pPr>
            <w:r>
              <w:rPr>
                <w:rFonts w:ascii="Times New Roman" w:hAnsi="Times New Roman" w:cs="Times New Roman"/>
                <w:b/>
              </w:rPr>
              <w:t>Consumers</w:t>
            </w:r>
            <w:r w:rsidRPr="00E340E9">
              <w:rPr>
                <w:rFonts w:ascii="Times New Roman" w:hAnsi="Times New Roman" w:cs="Times New Roman"/>
                <w:b/>
              </w:rPr>
              <w:t xml:space="preserve"> enrolled </w:t>
            </w:r>
            <w:r>
              <w:rPr>
                <w:rFonts w:ascii="Times New Roman" w:hAnsi="Times New Roman" w:cs="Times New Roman"/>
                <w:b/>
              </w:rPr>
              <w:t>with an IP CTS provider</w:t>
            </w:r>
            <w:r w:rsidRPr="00E340E9">
              <w:rPr>
                <w:rFonts w:ascii="Times New Roman" w:hAnsi="Times New Roman" w:cs="Times New Roman"/>
                <w:b/>
              </w:rPr>
              <w:t xml:space="preserve"> on or after March 7, 2013 and before the date of the court’s mandate vacating the interim rules</w:t>
            </w:r>
          </w:p>
        </w:tc>
        <w:tc>
          <w:tcPr>
            <w:tcW w:w="315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 xml:space="preserve">If </w:t>
            </w:r>
            <w:r>
              <w:rPr>
                <w:rFonts w:ascii="Times New Roman" w:hAnsi="Times New Roman" w:cs="Times New Roman"/>
              </w:rPr>
              <w:t xml:space="preserve">consumer is </w:t>
            </w:r>
            <w:r w:rsidRPr="00E340E9">
              <w:rPr>
                <w:rFonts w:ascii="Times New Roman" w:hAnsi="Times New Roman" w:cs="Times New Roman"/>
              </w:rPr>
              <w:t xml:space="preserve">registered in accordance with the interim rules during this time period, </w:t>
            </w:r>
            <w:r>
              <w:rPr>
                <w:rFonts w:ascii="Times New Roman" w:hAnsi="Times New Roman" w:cs="Times New Roman"/>
              </w:rPr>
              <w:t xml:space="preserve">provider </w:t>
            </w:r>
            <w:r w:rsidRPr="00E340E9">
              <w:rPr>
                <w:rFonts w:ascii="Times New Roman" w:hAnsi="Times New Roman" w:cs="Times New Roman"/>
              </w:rPr>
              <w:t>must collect consumer’s name, address, and telephone number.</w:t>
            </w:r>
          </w:p>
          <w:p w:rsidR="008350CA" w:rsidRPr="00E340E9"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 xml:space="preserve">If </w:t>
            </w:r>
            <w:r w:rsidRPr="003E2C89">
              <w:rPr>
                <w:rFonts w:ascii="Times New Roman" w:hAnsi="Times New Roman" w:cs="Times New Roman"/>
              </w:rPr>
              <w:t xml:space="preserve">consumer is </w:t>
            </w:r>
            <w:r w:rsidRPr="00E340E9">
              <w:rPr>
                <w:rFonts w:ascii="Times New Roman" w:hAnsi="Times New Roman" w:cs="Times New Roman"/>
              </w:rPr>
              <w:t>not registered in accordance with the interim rules</w:t>
            </w:r>
            <w:r>
              <w:rPr>
                <w:rFonts w:ascii="Times New Roman" w:hAnsi="Times New Roman" w:cs="Times New Roman"/>
              </w:rPr>
              <w:t xml:space="preserve"> before effective date of final rule, provider </w:t>
            </w:r>
            <w:r w:rsidRPr="00E340E9">
              <w:rPr>
                <w:rFonts w:ascii="Times New Roman" w:hAnsi="Times New Roman" w:cs="Times New Roman"/>
              </w:rPr>
              <w:t>must collect consumer’s full name, date of birth, last four digits of social security number, address</w:t>
            </w:r>
            <w:r>
              <w:rPr>
                <w:rFonts w:ascii="Times New Roman" w:hAnsi="Times New Roman" w:cs="Times New Roman"/>
              </w:rPr>
              <w:t>,</w:t>
            </w:r>
            <w:r w:rsidRPr="00E340E9">
              <w:rPr>
                <w:rFonts w:ascii="Times New Roman" w:hAnsi="Times New Roman" w:cs="Times New Roman"/>
              </w:rPr>
              <w:t xml:space="preserve"> and telephone number within 180 days after effective date of final rule.</w:t>
            </w:r>
          </w:p>
        </w:tc>
        <w:tc>
          <w:tcPr>
            <w:tcW w:w="306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 xml:space="preserve">If </w:t>
            </w:r>
            <w:r>
              <w:rPr>
                <w:rFonts w:ascii="Times New Roman" w:hAnsi="Times New Roman" w:cs="Times New Roman"/>
              </w:rPr>
              <w:t xml:space="preserve">consumer is </w:t>
            </w:r>
            <w:r w:rsidRPr="00E340E9">
              <w:rPr>
                <w:rFonts w:ascii="Times New Roman" w:hAnsi="Times New Roman" w:cs="Times New Roman"/>
              </w:rPr>
              <w:t xml:space="preserve">registered in accordance with the interim rules during this time period, </w:t>
            </w:r>
            <w:r>
              <w:rPr>
                <w:rFonts w:ascii="Times New Roman" w:hAnsi="Times New Roman" w:cs="Times New Roman"/>
              </w:rPr>
              <w:t xml:space="preserve">provider </w:t>
            </w:r>
            <w:r w:rsidRPr="00E340E9">
              <w:rPr>
                <w:rFonts w:ascii="Times New Roman" w:hAnsi="Times New Roman" w:cs="Times New Roman"/>
              </w:rPr>
              <w:t xml:space="preserve">must obtain self-certification in </w:t>
            </w:r>
            <w:r>
              <w:rPr>
                <w:rFonts w:ascii="Times New Roman" w:hAnsi="Times New Roman" w:cs="Times New Roman"/>
              </w:rPr>
              <w:t>accordance with</w:t>
            </w:r>
            <w:r w:rsidRPr="00E340E9">
              <w:rPr>
                <w:rFonts w:ascii="Times New Roman" w:hAnsi="Times New Roman" w:cs="Times New Roman"/>
              </w:rPr>
              <w:t xml:space="preserve"> 47 C.F.R. § 64.604(c)(9)(ii)</w:t>
            </w:r>
            <w:r>
              <w:rPr>
                <w:rFonts w:ascii="Times New Roman" w:hAnsi="Times New Roman" w:cs="Times New Roman"/>
              </w:rPr>
              <w:t xml:space="preserve"> and (iv)</w:t>
            </w:r>
            <w:r w:rsidRPr="00E340E9">
              <w:rPr>
                <w:rFonts w:ascii="Times New Roman" w:hAnsi="Times New Roman" w:cs="Times New Roman"/>
              </w:rPr>
              <w:t>.</w:t>
            </w:r>
          </w:p>
          <w:p w:rsidR="008350CA" w:rsidRPr="00E340E9" w:rsidRDefault="008350CA" w:rsidP="00AB4472">
            <w:pPr>
              <w:rPr>
                <w:rFonts w:ascii="Times New Roman" w:hAnsi="Times New Roman" w:cs="Times New Roman"/>
              </w:rPr>
            </w:pPr>
          </w:p>
          <w:p w:rsidR="008350CA" w:rsidRDefault="008350CA" w:rsidP="00AB4472">
            <w:pPr>
              <w:rPr>
                <w:rFonts w:ascii="Times New Roman" w:hAnsi="Times New Roman" w:cs="Times New Roman"/>
              </w:rPr>
            </w:pPr>
            <w:r w:rsidRPr="00E340E9">
              <w:rPr>
                <w:rFonts w:ascii="Times New Roman" w:hAnsi="Times New Roman" w:cs="Times New Roman"/>
              </w:rPr>
              <w:t xml:space="preserve">If </w:t>
            </w:r>
            <w:r w:rsidRPr="003E2C89">
              <w:rPr>
                <w:rFonts w:ascii="Times New Roman" w:hAnsi="Times New Roman" w:cs="Times New Roman"/>
              </w:rPr>
              <w:t xml:space="preserve">consumer is </w:t>
            </w:r>
            <w:r w:rsidRPr="00E340E9">
              <w:rPr>
                <w:rFonts w:ascii="Times New Roman" w:hAnsi="Times New Roman" w:cs="Times New Roman"/>
              </w:rPr>
              <w:t>not registered in accordance with the interim rules</w:t>
            </w:r>
            <w:r w:rsidRPr="007804FD">
              <w:rPr>
                <w:rFonts w:ascii="Times New Roman" w:hAnsi="Times New Roman" w:cs="Times New Roman"/>
              </w:rPr>
              <w:t xml:space="preserve"> </w:t>
            </w:r>
            <w:r>
              <w:rPr>
                <w:rFonts w:ascii="Times New Roman" w:hAnsi="Times New Roman" w:cs="Times New Roman"/>
              </w:rPr>
              <w:t>before</w:t>
            </w:r>
            <w:r w:rsidRPr="007804FD">
              <w:rPr>
                <w:rFonts w:ascii="Times New Roman" w:hAnsi="Times New Roman" w:cs="Times New Roman"/>
              </w:rPr>
              <w:t xml:space="preserve"> effective date of final rule, provider</w:t>
            </w:r>
            <w:r w:rsidRPr="00E340E9">
              <w:rPr>
                <w:rFonts w:ascii="Times New Roman" w:hAnsi="Times New Roman" w:cs="Times New Roman"/>
              </w:rPr>
              <w:t xml:space="preserve"> must obtain self-certification in </w:t>
            </w:r>
            <w:r>
              <w:rPr>
                <w:rFonts w:ascii="Times New Roman" w:hAnsi="Times New Roman" w:cs="Times New Roman"/>
              </w:rPr>
              <w:t>accordance with</w:t>
            </w:r>
            <w:r w:rsidRPr="00E340E9">
              <w:rPr>
                <w:rFonts w:ascii="Times New Roman" w:hAnsi="Times New Roman" w:cs="Times New Roman"/>
              </w:rPr>
              <w:t xml:space="preserve"> 47 C.F.R. §64.604(c)(9)(iii)</w:t>
            </w:r>
            <w:r>
              <w:rPr>
                <w:rFonts w:ascii="Times New Roman" w:hAnsi="Times New Roman" w:cs="Times New Roman"/>
              </w:rPr>
              <w:t xml:space="preserve"> and (iv)</w:t>
            </w:r>
            <w:r w:rsidRPr="00E340E9">
              <w:rPr>
                <w:rFonts w:ascii="Times New Roman" w:hAnsi="Times New Roman" w:cs="Times New Roman"/>
              </w:rPr>
              <w:t xml:space="preserve"> within 180 days after effective date of final rule.</w:t>
            </w:r>
          </w:p>
          <w:p w:rsidR="008350CA" w:rsidRPr="00E340E9" w:rsidRDefault="008350CA" w:rsidP="00AB4472">
            <w:pPr>
              <w:rPr>
                <w:rFonts w:ascii="Times New Roman" w:hAnsi="Times New Roman" w:cs="Times New Roman"/>
              </w:rPr>
            </w:pPr>
          </w:p>
        </w:tc>
        <w:tc>
          <w:tcPr>
            <w:tcW w:w="423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Pr>
                <w:rFonts w:ascii="Times New Roman" w:hAnsi="Times New Roman" w:cs="Times New Roman"/>
              </w:rPr>
              <w:t xml:space="preserve">The interim rules, which will apply until the court issues its mandate, require the provider to </w:t>
            </w:r>
            <w:r w:rsidRPr="00E340E9">
              <w:rPr>
                <w:rFonts w:ascii="Times New Roman" w:hAnsi="Times New Roman" w:cs="Times New Roman"/>
              </w:rPr>
              <w:t>obtain independent, third party certification attesting to the consumer’s need for IP CTS</w:t>
            </w:r>
            <w:r>
              <w:rPr>
                <w:rFonts w:ascii="Times New Roman" w:hAnsi="Times New Roman" w:cs="Times New Roman"/>
              </w:rPr>
              <w:t xml:space="preserve"> in accordance with 47 C.F.R. § 64.604(c)(9)(v) and (vi)</w:t>
            </w:r>
            <w:r w:rsidRPr="00E340E9">
              <w:rPr>
                <w:rFonts w:ascii="Times New Roman" w:hAnsi="Times New Roman" w:cs="Times New Roman"/>
              </w:rPr>
              <w:t>, if the consumer accepted IP CTS equipment free of charge or at a price below $75 from any source other than a governmental program.</w:t>
            </w:r>
          </w:p>
          <w:p w:rsidR="008350CA" w:rsidRPr="00E340E9"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Pr>
                <w:rFonts w:ascii="Times New Roman" w:hAnsi="Times New Roman" w:cs="Times New Roman"/>
              </w:rPr>
              <w:t>After the court issues its mandate, the interim rules are vacated.  T</w:t>
            </w:r>
            <w:r w:rsidRPr="00E340E9">
              <w:rPr>
                <w:rFonts w:ascii="Times New Roman" w:hAnsi="Times New Roman" w:cs="Times New Roman"/>
              </w:rPr>
              <w:t>he final rule do</w:t>
            </w:r>
            <w:r>
              <w:rPr>
                <w:rFonts w:ascii="Times New Roman" w:hAnsi="Times New Roman" w:cs="Times New Roman"/>
              </w:rPr>
              <w:t>es</w:t>
            </w:r>
            <w:r w:rsidRPr="00E340E9">
              <w:rPr>
                <w:rFonts w:ascii="Times New Roman" w:hAnsi="Times New Roman" w:cs="Times New Roman"/>
              </w:rPr>
              <w:t xml:space="preserve"> not require independent, third party certification of users</w:t>
            </w:r>
            <w:r>
              <w:rPr>
                <w:rFonts w:ascii="Times New Roman" w:hAnsi="Times New Roman" w:cs="Times New Roman"/>
              </w:rPr>
              <w:t xml:space="preserve"> enrolled during the interim period but not registered in accordance with the interim rules</w:t>
            </w:r>
            <w:r w:rsidRPr="00E340E9">
              <w:rPr>
                <w:rFonts w:ascii="Times New Roman" w:hAnsi="Times New Roman" w:cs="Times New Roman"/>
              </w:rPr>
              <w:t>.</w:t>
            </w:r>
          </w:p>
        </w:tc>
      </w:tr>
      <w:tr w:rsidR="008350CA" w:rsidRPr="00E340E9" w:rsidTr="00AB4472">
        <w:tc>
          <w:tcPr>
            <w:tcW w:w="2808" w:type="dxa"/>
          </w:tcPr>
          <w:p w:rsidR="008350CA" w:rsidRPr="00985D1C" w:rsidRDefault="008350CA" w:rsidP="00985D1C">
            <w:pPr>
              <w:keepNext/>
              <w:rPr>
                <w:rFonts w:ascii="Times New Roman" w:hAnsi="Times New Roman" w:cs="Times New Roman"/>
              </w:rPr>
            </w:pPr>
          </w:p>
          <w:p w:rsidR="008350CA" w:rsidRPr="00E340E9" w:rsidRDefault="008350CA" w:rsidP="00AB4472">
            <w:pPr>
              <w:keepNext/>
              <w:spacing w:after="120"/>
              <w:rPr>
                <w:rFonts w:ascii="Times New Roman" w:hAnsi="Times New Roman" w:cs="Times New Roman"/>
                <w:b/>
              </w:rPr>
            </w:pPr>
            <w:r>
              <w:rPr>
                <w:rFonts w:ascii="Times New Roman" w:hAnsi="Times New Roman" w:cs="Times New Roman"/>
                <w:b/>
              </w:rPr>
              <w:t>Consumers</w:t>
            </w:r>
            <w:r w:rsidRPr="00E340E9">
              <w:rPr>
                <w:rFonts w:ascii="Times New Roman" w:hAnsi="Times New Roman" w:cs="Times New Roman"/>
                <w:b/>
              </w:rPr>
              <w:t xml:space="preserve"> enrolled </w:t>
            </w:r>
            <w:r>
              <w:rPr>
                <w:rFonts w:ascii="Times New Roman" w:hAnsi="Times New Roman" w:cs="Times New Roman"/>
                <w:b/>
              </w:rPr>
              <w:t>with an IP CTS provider</w:t>
            </w:r>
            <w:r w:rsidRPr="00E340E9">
              <w:rPr>
                <w:rFonts w:ascii="Times New Roman" w:hAnsi="Times New Roman" w:cs="Times New Roman"/>
                <w:b/>
              </w:rPr>
              <w:t xml:space="preserve"> on or after the date of court’s mandate and before the effective date of the final rule</w:t>
            </w:r>
          </w:p>
        </w:tc>
        <w:tc>
          <w:tcPr>
            <w:tcW w:w="315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 xml:space="preserve">If </w:t>
            </w:r>
            <w:r w:rsidRPr="000E5E5C">
              <w:rPr>
                <w:rFonts w:ascii="Times New Roman" w:hAnsi="Times New Roman" w:cs="Times New Roman"/>
              </w:rPr>
              <w:t xml:space="preserve">consumer is </w:t>
            </w:r>
            <w:r w:rsidRPr="00E340E9">
              <w:rPr>
                <w:rFonts w:ascii="Times New Roman" w:hAnsi="Times New Roman" w:cs="Times New Roman"/>
              </w:rPr>
              <w:t xml:space="preserve">registered in accordance with the interim rules during this time period (although providers are not obligated to follow the interim rules during this time), </w:t>
            </w:r>
            <w:r>
              <w:rPr>
                <w:rFonts w:ascii="Times New Roman" w:hAnsi="Times New Roman" w:cs="Times New Roman"/>
              </w:rPr>
              <w:t xml:space="preserve">provider </w:t>
            </w:r>
            <w:r w:rsidRPr="00E340E9">
              <w:rPr>
                <w:rFonts w:ascii="Times New Roman" w:hAnsi="Times New Roman" w:cs="Times New Roman"/>
              </w:rPr>
              <w:t>must collect consumer’s name, address, and telephone number.</w:t>
            </w:r>
          </w:p>
          <w:p w:rsidR="008350CA" w:rsidRPr="00E340E9"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 xml:space="preserve">If </w:t>
            </w:r>
            <w:r w:rsidRPr="000E5E5C">
              <w:rPr>
                <w:rFonts w:ascii="Times New Roman" w:hAnsi="Times New Roman" w:cs="Times New Roman"/>
              </w:rPr>
              <w:t xml:space="preserve">consumer is </w:t>
            </w:r>
            <w:r w:rsidRPr="00E340E9">
              <w:rPr>
                <w:rFonts w:ascii="Times New Roman" w:hAnsi="Times New Roman" w:cs="Times New Roman"/>
              </w:rPr>
              <w:t>not registered in accordance with the interim rules,</w:t>
            </w:r>
            <w:r>
              <w:rPr>
                <w:rFonts w:ascii="Times New Roman" w:hAnsi="Times New Roman" w:cs="Times New Roman"/>
              </w:rPr>
              <w:t xml:space="preserve"> provider</w:t>
            </w:r>
            <w:r w:rsidRPr="00E340E9">
              <w:rPr>
                <w:rFonts w:ascii="Times New Roman" w:hAnsi="Times New Roman" w:cs="Times New Roman"/>
              </w:rPr>
              <w:t xml:space="preserve"> must collect consumer’s full name, date of birth, last four digits of social security number, address</w:t>
            </w:r>
            <w:r>
              <w:rPr>
                <w:rFonts w:ascii="Times New Roman" w:hAnsi="Times New Roman" w:cs="Times New Roman"/>
              </w:rPr>
              <w:t>,</w:t>
            </w:r>
            <w:r w:rsidRPr="00E340E9">
              <w:rPr>
                <w:rFonts w:ascii="Times New Roman" w:hAnsi="Times New Roman" w:cs="Times New Roman"/>
              </w:rPr>
              <w:t xml:space="preserve"> and telephone number within 180 days after effective date of final rule.</w:t>
            </w:r>
          </w:p>
        </w:tc>
        <w:tc>
          <w:tcPr>
            <w:tcW w:w="306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If</w:t>
            </w:r>
            <w:r>
              <w:rPr>
                <w:rFonts w:ascii="Times New Roman" w:hAnsi="Times New Roman" w:cs="Times New Roman"/>
              </w:rPr>
              <w:t xml:space="preserve"> </w:t>
            </w:r>
            <w:r w:rsidRPr="003E2C89">
              <w:rPr>
                <w:rFonts w:ascii="Times New Roman" w:hAnsi="Times New Roman" w:cs="Times New Roman"/>
              </w:rPr>
              <w:t>consumer is</w:t>
            </w:r>
            <w:r w:rsidRPr="00E340E9">
              <w:rPr>
                <w:rFonts w:ascii="Times New Roman" w:hAnsi="Times New Roman" w:cs="Times New Roman"/>
              </w:rPr>
              <w:t xml:space="preserve"> registered in accordance with the interim rules during this time period (although providers are not obligated to follow the interim rules during this time), </w:t>
            </w:r>
            <w:r>
              <w:rPr>
                <w:rFonts w:ascii="Times New Roman" w:hAnsi="Times New Roman" w:cs="Times New Roman"/>
              </w:rPr>
              <w:t xml:space="preserve">provider </w:t>
            </w:r>
            <w:r w:rsidRPr="00E340E9">
              <w:rPr>
                <w:rFonts w:ascii="Times New Roman" w:hAnsi="Times New Roman" w:cs="Times New Roman"/>
              </w:rPr>
              <w:t xml:space="preserve">must obtain self-certification in </w:t>
            </w:r>
            <w:r w:rsidRPr="000E5E5C">
              <w:rPr>
                <w:rFonts w:ascii="Times New Roman" w:hAnsi="Times New Roman" w:cs="Times New Roman"/>
              </w:rPr>
              <w:t xml:space="preserve">accordance with </w:t>
            </w:r>
            <w:r w:rsidRPr="00E340E9">
              <w:rPr>
                <w:rFonts w:ascii="Times New Roman" w:hAnsi="Times New Roman" w:cs="Times New Roman"/>
              </w:rPr>
              <w:t>47 C.F.R. § 64.604(c)(9)(ii)</w:t>
            </w:r>
            <w:r>
              <w:rPr>
                <w:rFonts w:ascii="Times New Roman" w:hAnsi="Times New Roman" w:cs="Times New Roman"/>
              </w:rPr>
              <w:t xml:space="preserve"> and (iv)</w:t>
            </w:r>
            <w:r w:rsidRPr="00E340E9">
              <w:rPr>
                <w:rFonts w:ascii="Times New Roman" w:hAnsi="Times New Roman" w:cs="Times New Roman"/>
              </w:rPr>
              <w:t>.</w:t>
            </w:r>
          </w:p>
          <w:p w:rsidR="008350CA" w:rsidRPr="00E340E9" w:rsidRDefault="008350CA" w:rsidP="00AB4472">
            <w:pPr>
              <w:rPr>
                <w:rFonts w:ascii="Times New Roman" w:hAnsi="Times New Roman" w:cs="Times New Roman"/>
              </w:rPr>
            </w:pPr>
          </w:p>
          <w:p w:rsidR="008350CA" w:rsidRDefault="008350CA" w:rsidP="00AB4472">
            <w:pPr>
              <w:rPr>
                <w:rFonts w:ascii="Times New Roman" w:hAnsi="Times New Roman" w:cs="Times New Roman"/>
              </w:rPr>
            </w:pPr>
            <w:r w:rsidRPr="00E340E9">
              <w:rPr>
                <w:rFonts w:ascii="Times New Roman" w:hAnsi="Times New Roman" w:cs="Times New Roman"/>
              </w:rPr>
              <w:t xml:space="preserve">If </w:t>
            </w:r>
            <w:r w:rsidRPr="003E2C89">
              <w:rPr>
                <w:rFonts w:ascii="Times New Roman" w:hAnsi="Times New Roman" w:cs="Times New Roman"/>
              </w:rPr>
              <w:t xml:space="preserve">consumer is </w:t>
            </w:r>
            <w:r w:rsidRPr="00E340E9">
              <w:rPr>
                <w:rFonts w:ascii="Times New Roman" w:hAnsi="Times New Roman" w:cs="Times New Roman"/>
              </w:rPr>
              <w:t xml:space="preserve">not registered in accordance with the interim rules, </w:t>
            </w:r>
            <w:r>
              <w:rPr>
                <w:rFonts w:ascii="Times New Roman" w:hAnsi="Times New Roman" w:cs="Times New Roman"/>
              </w:rPr>
              <w:t xml:space="preserve">provider </w:t>
            </w:r>
            <w:r w:rsidRPr="00E340E9">
              <w:rPr>
                <w:rFonts w:ascii="Times New Roman" w:hAnsi="Times New Roman" w:cs="Times New Roman"/>
              </w:rPr>
              <w:t xml:space="preserve">must obtain self-certification </w:t>
            </w:r>
            <w:r>
              <w:rPr>
                <w:rFonts w:ascii="Times New Roman" w:hAnsi="Times New Roman" w:cs="Times New Roman"/>
              </w:rPr>
              <w:t xml:space="preserve">in </w:t>
            </w:r>
            <w:r w:rsidRPr="000E5E5C">
              <w:rPr>
                <w:rFonts w:ascii="Times New Roman" w:hAnsi="Times New Roman" w:cs="Times New Roman"/>
              </w:rPr>
              <w:t xml:space="preserve">accordance with </w:t>
            </w:r>
            <w:r w:rsidRPr="00E340E9">
              <w:rPr>
                <w:rFonts w:ascii="Times New Roman" w:hAnsi="Times New Roman" w:cs="Times New Roman"/>
              </w:rPr>
              <w:t xml:space="preserve">47 C.F.R. § 64.604(c)(9)(iii) </w:t>
            </w:r>
            <w:r>
              <w:rPr>
                <w:rFonts w:ascii="Times New Roman" w:hAnsi="Times New Roman" w:cs="Times New Roman"/>
              </w:rPr>
              <w:t xml:space="preserve">and (iv) </w:t>
            </w:r>
            <w:r w:rsidRPr="00E340E9">
              <w:rPr>
                <w:rFonts w:ascii="Times New Roman" w:hAnsi="Times New Roman" w:cs="Times New Roman"/>
              </w:rPr>
              <w:t>within 180 days after effective date of final rules.</w:t>
            </w:r>
          </w:p>
          <w:p w:rsidR="008350CA" w:rsidRPr="00E340E9" w:rsidRDefault="008350CA" w:rsidP="00AB4472">
            <w:pPr>
              <w:rPr>
                <w:rFonts w:ascii="Times New Roman" w:hAnsi="Times New Roman" w:cs="Times New Roman"/>
              </w:rPr>
            </w:pPr>
          </w:p>
        </w:tc>
        <w:tc>
          <w:tcPr>
            <w:tcW w:w="423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 xml:space="preserve">If </w:t>
            </w:r>
            <w:r>
              <w:rPr>
                <w:rFonts w:ascii="Times New Roman" w:hAnsi="Times New Roman" w:cs="Times New Roman"/>
              </w:rPr>
              <w:t xml:space="preserve">consumer is </w:t>
            </w:r>
            <w:r w:rsidRPr="00E340E9">
              <w:rPr>
                <w:rFonts w:ascii="Times New Roman" w:hAnsi="Times New Roman" w:cs="Times New Roman"/>
              </w:rPr>
              <w:t xml:space="preserve">registered in accordance with the interim rules during this time period (although providers are not obligated to follow the interim rules during this time), </w:t>
            </w:r>
            <w:r>
              <w:rPr>
                <w:rFonts w:ascii="Times New Roman" w:hAnsi="Times New Roman" w:cs="Times New Roman"/>
              </w:rPr>
              <w:t xml:space="preserve">provider </w:t>
            </w:r>
            <w:r w:rsidRPr="00E340E9">
              <w:rPr>
                <w:rFonts w:ascii="Times New Roman" w:hAnsi="Times New Roman" w:cs="Times New Roman"/>
              </w:rPr>
              <w:t>must obtain independent, third party certification attesting to the consumer’s need for IP CTS</w:t>
            </w:r>
            <w:r>
              <w:rPr>
                <w:rFonts w:ascii="Times New Roman" w:hAnsi="Times New Roman" w:cs="Times New Roman"/>
              </w:rPr>
              <w:t xml:space="preserve"> in accordance with 47 C.F.R. § 64.604(c)(9)(v) and (vi)</w:t>
            </w:r>
            <w:r w:rsidRPr="00E340E9">
              <w:rPr>
                <w:rFonts w:ascii="Times New Roman" w:hAnsi="Times New Roman" w:cs="Times New Roman"/>
              </w:rPr>
              <w:t>, if the consumer accepted IP CTS equipment free of charge or at a price below $75 from any source other than a governmental program.</w:t>
            </w:r>
          </w:p>
          <w:p w:rsidR="008350CA" w:rsidRPr="00E340E9"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 xml:space="preserve">If </w:t>
            </w:r>
            <w:r>
              <w:rPr>
                <w:rFonts w:ascii="Times New Roman" w:hAnsi="Times New Roman" w:cs="Times New Roman"/>
              </w:rPr>
              <w:t xml:space="preserve">the consumer is </w:t>
            </w:r>
            <w:r w:rsidRPr="00E340E9">
              <w:rPr>
                <w:rFonts w:ascii="Times New Roman" w:hAnsi="Times New Roman" w:cs="Times New Roman"/>
              </w:rPr>
              <w:t>not registered in accordance with the interim rules, the final rules do not require</w:t>
            </w:r>
            <w:r>
              <w:rPr>
                <w:rFonts w:ascii="Times New Roman" w:hAnsi="Times New Roman" w:cs="Times New Roman"/>
              </w:rPr>
              <w:t xml:space="preserve"> provider to obtain</w:t>
            </w:r>
            <w:r w:rsidRPr="00E340E9">
              <w:rPr>
                <w:rFonts w:ascii="Times New Roman" w:hAnsi="Times New Roman" w:cs="Times New Roman"/>
              </w:rPr>
              <w:t xml:space="preserve"> independent, third party certification of these users.</w:t>
            </w:r>
          </w:p>
        </w:tc>
      </w:tr>
      <w:tr w:rsidR="008350CA" w:rsidRPr="00E340E9" w:rsidTr="00AB4472">
        <w:tc>
          <w:tcPr>
            <w:tcW w:w="2808" w:type="dxa"/>
          </w:tcPr>
          <w:p w:rsidR="008350CA" w:rsidRPr="00985D1C" w:rsidRDefault="008350CA" w:rsidP="00985D1C">
            <w:pPr>
              <w:rPr>
                <w:rFonts w:ascii="Times New Roman" w:hAnsi="Times New Roman" w:cs="Times New Roman"/>
              </w:rPr>
            </w:pPr>
          </w:p>
          <w:p w:rsidR="008350CA" w:rsidRPr="00E340E9" w:rsidRDefault="008350CA" w:rsidP="00AB4472">
            <w:pPr>
              <w:spacing w:after="120"/>
              <w:rPr>
                <w:rFonts w:ascii="Times New Roman" w:hAnsi="Times New Roman" w:cs="Times New Roman"/>
                <w:b/>
              </w:rPr>
            </w:pPr>
            <w:r>
              <w:rPr>
                <w:rFonts w:ascii="Times New Roman" w:hAnsi="Times New Roman" w:cs="Times New Roman"/>
                <w:b/>
              </w:rPr>
              <w:t>Consumers</w:t>
            </w:r>
            <w:r w:rsidRPr="00E340E9">
              <w:rPr>
                <w:rFonts w:ascii="Times New Roman" w:hAnsi="Times New Roman" w:cs="Times New Roman"/>
                <w:b/>
              </w:rPr>
              <w:t xml:space="preserve"> enrolled </w:t>
            </w:r>
            <w:r>
              <w:rPr>
                <w:rFonts w:ascii="Times New Roman" w:hAnsi="Times New Roman" w:cs="Times New Roman"/>
                <w:b/>
              </w:rPr>
              <w:t xml:space="preserve">with an </w:t>
            </w:r>
            <w:r w:rsidRPr="00E340E9">
              <w:rPr>
                <w:rFonts w:ascii="Times New Roman" w:hAnsi="Times New Roman" w:cs="Times New Roman"/>
                <w:b/>
              </w:rPr>
              <w:t xml:space="preserve">IP CTS </w:t>
            </w:r>
            <w:r>
              <w:rPr>
                <w:rFonts w:ascii="Times New Roman" w:hAnsi="Times New Roman" w:cs="Times New Roman"/>
                <w:b/>
              </w:rPr>
              <w:t xml:space="preserve">provider </w:t>
            </w:r>
            <w:r w:rsidRPr="00E340E9">
              <w:rPr>
                <w:rFonts w:ascii="Times New Roman" w:hAnsi="Times New Roman" w:cs="Times New Roman"/>
                <w:b/>
              </w:rPr>
              <w:t>on or after the effective date of the final rule</w:t>
            </w:r>
          </w:p>
        </w:tc>
        <w:tc>
          <w:tcPr>
            <w:tcW w:w="3150" w:type="dxa"/>
          </w:tcPr>
          <w:p w:rsidR="008350CA" w:rsidRDefault="008350CA" w:rsidP="00AB4472">
            <w:pPr>
              <w:rPr>
                <w:rFonts w:ascii="Times New Roman" w:hAnsi="Times New Roman" w:cs="Times New Roman"/>
              </w:rPr>
            </w:pPr>
          </w:p>
          <w:p w:rsidR="008350CA" w:rsidRDefault="008350CA" w:rsidP="00AB4472">
            <w:pPr>
              <w:rPr>
                <w:rFonts w:ascii="Times New Roman" w:hAnsi="Times New Roman" w:cs="Times New Roman"/>
              </w:rPr>
            </w:pPr>
            <w:r w:rsidRPr="00E340E9">
              <w:rPr>
                <w:rFonts w:ascii="Times New Roman" w:hAnsi="Times New Roman" w:cs="Times New Roman"/>
              </w:rPr>
              <w:t>Must collect consumer’s full name, date of birth, last four digits of social security number, address</w:t>
            </w:r>
            <w:r>
              <w:rPr>
                <w:rFonts w:ascii="Times New Roman" w:hAnsi="Times New Roman" w:cs="Times New Roman"/>
              </w:rPr>
              <w:t>,</w:t>
            </w:r>
            <w:r w:rsidRPr="00E340E9">
              <w:rPr>
                <w:rFonts w:ascii="Times New Roman" w:hAnsi="Times New Roman" w:cs="Times New Roman"/>
              </w:rPr>
              <w:t xml:space="preserve"> and telephone number upon registration.</w:t>
            </w:r>
          </w:p>
          <w:p w:rsidR="008350CA" w:rsidRPr="00E340E9" w:rsidRDefault="008350CA" w:rsidP="00AB4472">
            <w:pPr>
              <w:rPr>
                <w:rFonts w:ascii="Times New Roman" w:hAnsi="Times New Roman" w:cs="Times New Roman"/>
              </w:rPr>
            </w:pPr>
          </w:p>
        </w:tc>
        <w:tc>
          <w:tcPr>
            <w:tcW w:w="306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 xml:space="preserve">Must obtain self-certification in </w:t>
            </w:r>
            <w:r>
              <w:rPr>
                <w:rFonts w:ascii="Times New Roman" w:hAnsi="Times New Roman" w:cs="Times New Roman"/>
              </w:rPr>
              <w:t>accordance with</w:t>
            </w:r>
            <w:r w:rsidRPr="00E340E9">
              <w:rPr>
                <w:rFonts w:ascii="Times New Roman" w:hAnsi="Times New Roman" w:cs="Times New Roman"/>
              </w:rPr>
              <w:t xml:space="preserve"> 47 C.F.R. § 64.604(c)(9)(iii)</w:t>
            </w:r>
            <w:r>
              <w:rPr>
                <w:rFonts w:ascii="Times New Roman" w:hAnsi="Times New Roman" w:cs="Times New Roman"/>
              </w:rPr>
              <w:t xml:space="preserve"> and (iv)</w:t>
            </w:r>
            <w:r w:rsidRPr="00E340E9">
              <w:rPr>
                <w:rFonts w:ascii="Times New Roman" w:hAnsi="Times New Roman" w:cs="Times New Roman"/>
              </w:rPr>
              <w:t xml:space="preserve"> upon registration.</w:t>
            </w:r>
          </w:p>
        </w:tc>
        <w:tc>
          <w:tcPr>
            <w:tcW w:w="4230" w:type="dxa"/>
          </w:tcPr>
          <w:p w:rsidR="008350CA" w:rsidRDefault="008350CA" w:rsidP="00AB4472">
            <w:pPr>
              <w:rPr>
                <w:rFonts w:ascii="Times New Roman" w:hAnsi="Times New Roman" w:cs="Times New Roman"/>
              </w:rPr>
            </w:pPr>
          </w:p>
          <w:p w:rsidR="008350CA" w:rsidRPr="00E340E9" w:rsidRDefault="008350CA" w:rsidP="00AB4472">
            <w:pPr>
              <w:rPr>
                <w:rFonts w:ascii="Times New Roman" w:hAnsi="Times New Roman" w:cs="Times New Roman"/>
              </w:rPr>
            </w:pPr>
            <w:r w:rsidRPr="00E340E9">
              <w:rPr>
                <w:rFonts w:ascii="Times New Roman" w:hAnsi="Times New Roman" w:cs="Times New Roman"/>
              </w:rPr>
              <w:t>No independent, third party certification required.</w:t>
            </w:r>
          </w:p>
        </w:tc>
      </w:tr>
    </w:tbl>
    <w:p w:rsidR="008350CA" w:rsidRPr="00E340E9" w:rsidRDefault="008350CA" w:rsidP="008350CA"/>
    <w:p w:rsidR="008E72EE" w:rsidRPr="008E72EE" w:rsidRDefault="008E72EE" w:rsidP="008E72EE">
      <w:pPr>
        <w:jc w:val="center"/>
        <w:rPr>
          <w:szCs w:val="22"/>
        </w:rPr>
      </w:pPr>
    </w:p>
    <w:sectPr w:rsidR="008E72EE" w:rsidRPr="008E72EE" w:rsidSect="008632E6">
      <w:pgSz w:w="15840" w:h="12240" w:orient="landscape" w:code="1"/>
      <w:pgMar w:top="1440" w:right="720" w:bottom="1440" w:left="1440" w:header="720" w:footer="144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38" w:rsidRDefault="00272E38">
      <w:r>
        <w:separator/>
      </w:r>
    </w:p>
  </w:endnote>
  <w:endnote w:type="continuationSeparator" w:id="0">
    <w:p w:rsidR="00272E38" w:rsidRDefault="0027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10" w:rsidRDefault="00D14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9" w:rsidRDefault="000B3A89">
    <w:pPr>
      <w:pStyle w:val="Footer"/>
      <w:jc w:val="center"/>
    </w:pPr>
    <w:r>
      <w:fldChar w:fldCharType="begin"/>
    </w:r>
    <w:r>
      <w:instrText xml:space="preserve"> PAGE   \* MERGEFORMAT </w:instrText>
    </w:r>
    <w:r>
      <w:fldChar w:fldCharType="separate"/>
    </w:r>
    <w:r w:rsidR="00876279">
      <w:rPr>
        <w:noProof/>
      </w:rPr>
      <w:t>5</w:t>
    </w:r>
    <w:r>
      <w:rPr>
        <w:noProof/>
      </w:rPr>
      <w:fldChar w:fldCharType="end"/>
    </w:r>
  </w:p>
  <w:p w:rsidR="000B3A89" w:rsidRDefault="000B3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10" w:rsidRDefault="00D14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38" w:rsidRDefault="00272E38">
      <w:r>
        <w:separator/>
      </w:r>
    </w:p>
  </w:footnote>
  <w:footnote w:type="continuationSeparator" w:id="0">
    <w:p w:rsidR="00272E38" w:rsidRDefault="00272E38">
      <w:r>
        <w:continuationSeparator/>
      </w:r>
    </w:p>
  </w:footnote>
  <w:footnote w:id="1">
    <w:p w:rsidR="000B3A89" w:rsidRPr="006F1366" w:rsidRDefault="000B3A89">
      <w:pPr>
        <w:pStyle w:val="FootnoteText"/>
      </w:pPr>
      <w:r w:rsidRPr="006F1366">
        <w:rPr>
          <w:rStyle w:val="FootnoteReference"/>
        </w:rPr>
        <w:footnoteRef/>
      </w:r>
      <w:r w:rsidRPr="006F1366">
        <w:t xml:space="preserve"> Sorenson Communications Inc. and CaptionCall, LLC v. FCC, slip op. (D.C. Cir.</w:t>
      </w:r>
      <w:r>
        <w:t xml:space="preserve">, </w:t>
      </w:r>
      <w:r w:rsidRPr="006F1366">
        <w:t>No</w:t>
      </w:r>
      <w:r>
        <w:t xml:space="preserve">. 13-1122, </w:t>
      </w:r>
      <w:r w:rsidRPr="006F1366">
        <w:t>June 20, 2014)</w:t>
      </w:r>
      <w:r>
        <w:t xml:space="preserve"> (</w:t>
      </w:r>
      <w:r w:rsidRPr="00D239DF">
        <w:t>Sorenson</w:t>
      </w:r>
      <w:r>
        <w:t>)</w:t>
      </w:r>
      <w:r w:rsidRPr="006F1366">
        <w:t>.</w:t>
      </w:r>
    </w:p>
  </w:footnote>
  <w:footnote w:id="2">
    <w:p w:rsidR="000B3A89" w:rsidRPr="00BC3E47" w:rsidRDefault="000B3A89">
      <w:pPr>
        <w:pStyle w:val="FootnoteText"/>
      </w:pPr>
      <w:r w:rsidRPr="006F1366">
        <w:rPr>
          <w:rStyle w:val="FootnoteReference"/>
        </w:rPr>
        <w:footnoteRef/>
      </w:r>
      <w:r w:rsidRPr="006F1366">
        <w:t xml:space="preserve"> </w:t>
      </w:r>
      <w:r>
        <w:rPr>
          <w:i/>
        </w:rPr>
        <w:t>Sorenson</w:t>
      </w:r>
      <w:r w:rsidRPr="006F1366">
        <w:t xml:space="preserve"> at 15</w:t>
      </w:r>
      <w:r>
        <w:t xml:space="preserve">.  </w:t>
      </w:r>
      <w:r>
        <w:rPr>
          <w:i/>
        </w:rPr>
        <w:t>See</w:t>
      </w:r>
      <w:r>
        <w:t xml:space="preserve"> page 3, </w:t>
      </w:r>
      <w:r>
        <w:rPr>
          <w:i/>
        </w:rPr>
        <w:t>infra</w:t>
      </w:r>
      <w:r>
        <w:t>, for a discussion of the rules vacated by the court.</w:t>
      </w:r>
    </w:p>
  </w:footnote>
  <w:footnote w:id="3">
    <w:p w:rsidR="000B3A89" w:rsidRPr="006F1366" w:rsidRDefault="000B3A89">
      <w:pPr>
        <w:pStyle w:val="FootnoteText"/>
      </w:pPr>
      <w:r w:rsidRPr="006F1366">
        <w:rPr>
          <w:rStyle w:val="FootnoteReference"/>
        </w:rPr>
        <w:footnoteRef/>
      </w:r>
      <w:r w:rsidRPr="006F1366">
        <w:t xml:space="preserve"> Telecommunications Relay Services and Speech-to-Speech Services for Individuals with Hearing and Speech Disabilities</w:t>
      </w:r>
      <w:r>
        <w:t>; Internet-based Captioned Telephone Service</w:t>
      </w:r>
      <w:r w:rsidRPr="006F1366">
        <w:t xml:space="preserve">, CG Docket No. 03-123, Declaratory Ruling, 22 FCC Rcd 379 (2007).  </w:t>
      </w:r>
    </w:p>
  </w:footnote>
  <w:footnote w:id="4">
    <w:p w:rsidR="000B3A89" w:rsidRPr="006F1366" w:rsidRDefault="000B3A89">
      <w:pPr>
        <w:pStyle w:val="FootnoteText"/>
      </w:pPr>
      <w:r w:rsidRPr="006F1366">
        <w:rPr>
          <w:rStyle w:val="FootnoteReference"/>
        </w:rPr>
        <w:footnoteRef/>
      </w:r>
      <w:r w:rsidRPr="006F1366">
        <w:t xml:space="preserve"> </w:t>
      </w:r>
      <w:r w:rsidRPr="006F1366">
        <w:rPr>
          <w:i/>
        </w:rPr>
        <w:t xml:space="preserve">See </w:t>
      </w:r>
      <w:r w:rsidRPr="006F1366">
        <w:t>47 C.F.R. § 64.601</w:t>
      </w:r>
      <w:r>
        <w:t>(a)</w:t>
      </w:r>
      <w:r w:rsidRPr="006F1366">
        <w:t>(1</w:t>
      </w:r>
      <w:r>
        <w:t>6</w:t>
      </w:r>
      <w:r w:rsidRPr="006F1366">
        <w:t xml:space="preserve">).  Generally, IP CTS uses a connection via the public switched telephone network (PSTN) or voice over Internet Protocol (VoIP) for the voice portion of the call, while the connection carrying the captions between the relay service provider and the relay service user is via the Internet.  </w:t>
      </w:r>
      <w:r w:rsidRPr="006F1366">
        <w:rPr>
          <w:i/>
        </w:rPr>
        <w:t>Id</w:t>
      </w:r>
      <w:r w:rsidRPr="006F1366">
        <w:t>.</w:t>
      </w:r>
    </w:p>
  </w:footnote>
  <w:footnote w:id="5">
    <w:p w:rsidR="000B3A89" w:rsidRPr="006F1366" w:rsidRDefault="000B3A89">
      <w:pPr>
        <w:pStyle w:val="FootnoteText"/>
      </w:pPr>
      <w:r w:rsidRPr="006F1366">
        <w:rPr>
          <w:rStyle w:val="FootnoteReference"/>
        </w:rPr>
        <w:footnoteRef/>
      </w:r>
      <w:r w:rsidRPr="006F1366">
        <w:t xml:space="preserve"> Misuse of Internet Protocol (IP) Captioned Telephone Service; Telecommunications Relay Services and Speech-to-Speech Services for Individuals with Hearing and Speech Disabilities, CG Docket Nos. 13-24, 03-123, Order and Notice of Proposed Rulemaking, 28 FCC Rcd 703</w:t>
      </w:r>
      <w:r>
        <w:t>, 706-09, ¶¶ 6-9</w:t>
      </w:r>
      <w:r w:rsidRPr="006F1366">
        <w:t xml:space="preserve"> (2013) (IP CTS Interim Order).  </w:t>
      </w:r>
    </w:p>
  </w:footnote>
  <w:footnote w:id="6">
    <w:p w:rsidR="000B3A89" w:rsidRPr="00EB4373" w:rsidRDefault="000B3A89">
      <w:pPr>
        <w:pStyle w:val="FootnoteText"/>
      </w:pPr>
      <w:r w:rsidRPr="00EB4373">
        <w:rPr>
          <w:rStyle w:val="FootnoteReference"/>
        </w:rPr>
        <w:footnoteRef/>
      </w:r>
      <w:r w:rsidRPr="00EB4373">
        <w:t xml:space="preserve"> </w:t>
      </w:r>
      <w:r w:rsidRPr="00EB4373">
        <w:rPr>
          <w:i/>
        </w:rPr>
        <w:t>IP CTS Interim Order</w:t>
      </w:r>
      <w:r w:rsidRPr="00EB4373">
        <w:t>, 28 FCC Rcd</w:t>
      </w:r>
      <w:r w:rsidRPr="00EB4373">
        <w:rPr>
          <w:i/>
          <w:iCs/>
        </w:rPr>
        <w:t xml:space="preserve"> </w:t>
      </w:r>
      <w:r w:rsidRPr="00EB4373">
        <w:rPr>
          <w:iCs/>
        </w:rPr>
        <w:t>at 743-44, Appx. D, § 64.604(c)(9)</w:t>
      </w:r>
      <w:r w:rsidRPr="00EB4373">
        <w:t xml:space="preserve">.  </w:t>
      </w:r>
    </w:p>
  </w:footnote>
  <w:footnote w:id="7">
    <w:p w:rsidR="000B3A89" w:rsidRPr="00EB4373" w:rsidRDefault="000B3A89">
      <w:pPr>
        <w:pStyle w:val="FootnoteText"/>
      </w:pPr>
      <w:r w:rsidRPr="00EB4373">
        <w:rPr>
          <w:rStyle w:val="FootnoteReference"/>
        </w:rPr>
        <w:footnoteRef/>
      </w:r>
      <w:r w:rsidRPr="00EB4373">
        <w:t xml:space="preserve"> 78 FR 14701, 14702 (2013) (announcing an effective date of March 7, 2013 and an expiration date of September 3, 2013 for section 64.604(c)(9), the rule on registration and certification).</w:t>
      </w:r>
    </w:p>
  </w:footnote>
  <w:footnote w:id="8">
    <w:p w:rsidR="000B3A89" w:rsidRPr="00EB4373" w:rsidRDefault="000B3A89">
      <w:pPr>
        <w:pStyle w:val="FootnoteText"/>
      </w:pPr>
      <w:r w:rsidRPr="00EB4373">
        <w:rPr>
          <w:rStyle w:val="FootnoteReference"/>
        </w:rPr>
        <w:footnoteRef/>
      </w:r>
      <w:r w:rsidRPr="00EB4373">
        <w:t xml:space="preserve"> </w:t>
      </w:r>
      <w:r w:rsidRPr="00EB4373">
        <w:rPr>
          <w:i/>
        </w:rPr>
        <w:t>See IP CTS Interim Order</w:t>
      </w:r>
      <w:r w:rsidRPr="00EB4373">
        <w:t>, 28 FCC Rcd at 704, ¶ 3.</w:t>
      </w:r>
    </w:p>
  </w:footnote>
  <w:footnote w:id="9">
    <w:p w:rsidR="000B3A89" w:rsidRPr="00EB4373" w:rsidRDefault="000B3A89">
      <w:pPr>
        <w:pStyle w:val="FootnoteText"/>
      </w:pPr>
      <w:r w:rsidRPr="00EB4373">
        <w:rPr>
          <w:rStyle w:val="FootnoteReference"/>
        </w:rPr>
        <w:footnoteRef/>
      </w:r>
      <w:r w:rsidRPr="00EB4373">
        <w:t xml:space="preserve"> Misuse of Internet Protocol (IP) Captioned Telephone Service; Telecommunications Relay Services and Speech-to-Speech Services for Individuals with Hearing and Speech Disabilities, CG Docket Nos. 13-24, 03-123, Report and Order and Further Notice of Proposed Rulemaking, 28 FCC Rcd 13420 (IP CTS Reform Order).</w:t>
      </w:r>
    </w:p>
  </w:footnote>
  <w:footnote w:id="10">
    <w:p w:rsidR="000B3A89" w:rsidRPr="00EB4373" w:rsidRDefault="000B3A89">
      <w:pPr>
        <w:pStyle w:val="FootnoteText"/>
      </w:pPr>
      <w:r w:rsidRPr="00EB4373">
        <w:rPr>
          <w:rStyle w:val="FootnoteReference"/>
        </w:rPr>
        <w:footnoteRef/>
      </w:r>
      <w:r w:rsidRPr="00EB4373">
        <w:t xml:space="preserve"> </w:t>
      </w:r>
      <w:r w:rsidRPr="00EB4373">
        <w:rPr>
          <w:i/>
        </w:rPr>
        <w:t xml:space="preserve">See </w:t>
      </w:r>
      <w:r w:rsidRPr="00EB4373">
        <w:t xml:space="preserve">47 C.F.R. § 64.604(c)(11); </w:t>
      </w:r>
      <w:r w:rsidRPr="00EB4373">
        <w:rPr>
          <w:i/>
        </w:rPr>
        <w:t>IP CTS Reform Order</w:t>
      </w:r>
      <w:r w:rsidRPr="00EB4373">
        <w:t>, 28 FCC Rcd at 13440-48, ¶¶ 41-59 (“</w:t>
      </w:r>
      <w:r w:rsidRPr="00EB4373">
        <w:rPr>
          <w:snapToGrid w:val="0"/>
        </w:rPr>
        <w:t>$75 equipment charge rule”)</w:t>
      </w:r>
      <w:r w:rsidRPr="00EB4373">
        <w:t xml:space="preserve">.  </w:t>
      </w:r>
    </w:p>
  </w:footnote>
  <w:footnote w:id="11">
    <w:p w:rsidR="000B3A89" w:rsidRPr="00EB4373" w:rsidRDefault="000B3A89">
      <w:pPr>
        <w:pStyle w:val="FootnoteText"/>
      </w:pPr>
      <w:r w:rsidRPr="00EB4373">
        <w:rPr>
          <w:rStyle w:val="FootnoteReference"/>
        </w:rPr>
        <w:footnoteRef/>
      </w:r>
      <w:r w:rsidRPr="00EB4373">
        <w:t xml:space="preserve"> </w:t>
      </w:r>
      <w:r w:rsidRPr="00EB4373">
        <w:rPr>
          <w:i/>
        </w:rPr>
        <w:t xml:space="preserve">See </w:t>
      </w:r>
      <w:r w:rsidRPr="00EB4373">
        <w:t xml:space="preserve">47 C.F.R. § 64.604(c)(10); </w:t>
      </w:r>
      <w:r w:rsidRPr="00EB4373">
        <w:rPr>
          <w:i/>
        </w:rPr>
        <w:t>IP CTS Reform Order</w:t>
      </w:r>
      <w:r w:rsidRPr="00EB4373">
        <w:t>, 28 FCC Rcd at 13461-70, ¶¶ 91-103 (“default-off rule”).</w:t>
      </w:r>
    </w:p>
  </w:footnote>
  <w:footnote w:id="12">
    <w:p w:rsidR="000B3A89" w:rsidRPr="001511A9" w:rsidRDefault="000B3A89">
      <w:pPr>
        <w:pStyle w:val="FootnoteText"/>
      </w:pPr>
      <w:r w:rsidRPr="002C174C">
        <w:rPr>
          <w:rStyle w:val="FootnoteReference"/>
        </w:rPr>
        <w:footnoteRef/>
      </w:r>
      <w:r w:rsidRPr="007E5153">
        <w:t xml:space="preserve"> 78 FR at 53691 (announcing that final rules 64.604(c)(10)(i) and 64.604(c)(11)(i) shall be effective September 30, 2013).</w:t>
      </w:r>
    </w:p>
  </w:footnote>
  <w:footnote w:id="13">
    <w:p w:rsidR="000B3A89" w:rsidRPr="00F0325E" w:rsidRDefault="000B3A89">
      <w:pPr>
        <w:pStyle w:val="FootnoteText"/>
      </w:pPr>
      <w:r w:rsidRPr="001511A9">
        <w:rPr>
          <w:rStyle w:val="FootnoteReference"/>
        </w:rPr>
        <w:footnoteRef/>
      </w:r>
      <w:r w:rsidRPr="001511A9">
        <w:t xml:space="preserve"> </w:t>
      </w:r>
      <w:r w:rsidRPr="001511A9">
        <w:rPr>
          <w:i/>
        </w:rPr>
        <w:t>See</w:t>
      </w:r>
      <w:r w:rsidRPr="001511A9">
        <w:t xml:space="preserve"> 47 C.F.R. §§ 64.604(c)(9)(i), (iii).  The final rules require IP CTS providers to collect each consumer’s date of birth and the last four digits of the consumer’s social security number in addition to the consumer’s full name, address, and telephone number to register each user.  47 C.F.R. §</w:t>
      </w:r>
      <w:r w:rsidRPr="00AC0462">
        <w:t xml:space="preserve"> 64.604(c)(9)(i).  </w:t>
      </w:r>
      <w:r w:rsidRPr="00F0325E">
        <w:t xml:space="preserve">The final rules also change the form </w:t>
      </w:r>
      <w:r>
        <w:t xml:space="preserve">and content </w:t>
      </w:r>
      <w:r w:rsidRPr="00F0325E">
        <w:t xml:space="preserve">of the self-certifications that must be obtained </w:t>
      </w:r>
      <w:r>
        <w:t>from consumers</w:t>
      </w:r>
      <w:r w:rsidRPr="00F0325E">
        <w:t xml:space="preserve">.  47 C.F.R. § 64.604(c)(9)(iii).  </w:t>
      </w:r>
    </w:p>
  </w:footnote>
  <w:footnote w:id="14">
    <w:p w:rsidR="000B3A89" w:rsidRPr="00C85F04" w:rsidRDefault="000B3A89">
      <w:pPr>
        <w:pStyle w:val="FootnoteText"/>
      </w:pPr>
      <w:r w:rsidRPr="001511A9">
        <w:rPr>
          <w:rStyle w:val="FootnoteReference"/>
        </w:rPr>
        <w:footnoteRef/>
      </w:r>
      <w:r w:rsidRPr="001511A9">
        <w:t xml:space="preserve"> </w:t>
      </w:r>
      <w:r w:rsidRPr="001511A9">
        <w:rPr>
          <w:i/>
        </w:rPr>
        <w:t>IP CTS Reform Order</w:t>
      </w:r>
      <w:r w:rsidRPr="001511A9">
        <w:t>, 28 FCC Rcd at 13452, ¶ 69 (“The Commission adopts a rule requiring each IP CTS provider to register and obtain certification from all of its existing IP CTS users.”)</w:t>
      </w:r>
      <w:r w:rsidRPr="00AC0462">
        <w:t xml:space="preserve">; </w:t>
      </w:r>
      <w:r w:rsidRPr="00AC0462">
        <w:rPr>
          <w:i/>
        </w:rPr>
        <w:t xml:space="preserve">see also </w:t>
      </w:r>
      <w:r w:rsidRPr="000F5E18">
        <w:t>47 C.F.R. § 64.604(c)(9)(xi)</w:t>
      </w:r>
      <w:r w:rsidRPr="00C85F04">
        <w:t>.</w:t>
      </w:r>
    </w:p>
  </w:footnote>
  <w:footnote w:id="15">
    <w:p w:rsidR="000B3A89" w:rsidRPr="006F1366" w:rsidRDefault="000B3A89">
      <w:pPr>
        <w:pStyle w:val="FootnoteText"/>
      </w:pPr>
      <w:r w:rsidRPr="0011522A">
        <w:rPr>
          <w:rStyle w:val="FootnoteReference"/>
        </w:rPr>
        <w:footnoteRef/>
      </w:r>
      <w:r w:rsidRPr="0011522A">
        <w:t xml:space="preserve"> </w:t>
      </w:r>
      <w:r w:rsidRPr="0011522A">
        <w:rPr>
          <w:i/>
        </w:rPr>
        <w:t>IP CTS Reform Order</w:t>
      </w:r>
      <w:r w:rsidRPr="0011522A">
        <w:t>, 28 FCC Rcd at 13452, ¶ 69, n.216.</w:t>
      </w:r>
    </w:p>
  </w:footnote>
  <w:footnote w:id="16">
    <w:p w:rsidR="000B3A89" w:rsidRDefault="000B3A89" w:rsidP="00D22B62">
      <w:pPr>
        <w:pStyle w:val="FootnoteText"/>
      </w:pPr>
      <w:r>
        <w:rPr>
          <w:rStyle w:val="FootnoteReference"/>
        </w:rPr>
        <w:footnoteRef/>
      </w:r>
      <w:r>
        <w:t xml:space="preserve"> </w:t>
      </w:r>
      <w:r w:rsidRPr="00C85F04">
        <w:t>In this public notice, the term “final rule,” in the singular, refers to the final rule on registration and certification of IP CTS users, 47 C.F.R. § 64.609(c)(9), for which the effective date will be established after</w:t>
      </w:r>
      <w:r w:rsidR="00D22B62">
        <w:t xml:space="preserve"> the Office of Management and Budget</w:t>
      </w:r>
      <w:r w:rsidRPr="00C85F04">
        <w:t xml:space="preserve"> </w:t>
      </w:r>
      <w:r w:rsidR="00D22B62">
        <w:t>(</w:t>
      </w:r>
      <w:r w:rsidRPr="00C85F04">
        <w:t>OMB</w:t>
      </w:r>
      <w:r w:rsidR="00D22B62">
        <w:t>)</w:t>
      </w:r>
      <w:r w:rsidRPr="00C85F04">
        <w:t xml:space="preserve"> approves the information collections required by the rule.</w:t>
      </w:r>
    </w:p>
  </w:footnote>
  <w:footnote w:id="17">
    <w:p w:rsidR="000B3A89" w:rsidRPr="002120A3" w:rsidRDefault="000B3A89">
      <w:pPr>
        <w:pStyle w:val="FootnoteText"/>
      </w:pPr>
      <w:r w:rsidRPr="00EB4373">
        <w:rPr>
          <w:rStyle w:val="FootnoteReference"/>
        </w:rPr>
        <w:footnoteRef/>
      </w:r>
      <w:r w:rsidRPr="00EB4373">
        <w:t xml:space="preserve"> </w:t>
      </w:r>
      <w:r w:rsidRPr="00EB4373">
        <w:rPr>
          <w:i/>
        </w:rPr>
        <w:t>IP CTS Reform Order</w:t>
      </w:r>
      <w:r w:rsidRPr="00EB4373">
        <w:t xml:space="preserve">, 28 FCC Rcd at 13453, ¶ 72.  </w:t>
      </w:r>
      <w:r>
        <w:rPr>
          <w:i/>
        </w:rPr>
        <w:t>S</w:t>
      </w:r>
      <w:r w:rsidRPr="002120A3">
        <w:rPr>
          <w:i/>
        </w:rPr>
        <w:t xml:space="preserve">ee also </w:t>
      </w:r>
      <w:r w:rsidRPr="002120A3">
        <w:t>47 C.F.R. §§ 64.604(c)(9)</w:t>
      </w:r>
      <w:r>
        <w:t xml:space="preserve">(v), </w:t>
      </w:r>
      <w:r w:rsidRPr="002120A3">
        <w:t>(vii), (xi)</w:t>
      </w:r>
      <w:r>
        <w:t>.</w:t>
      </w:r>
      <w:r w:rsidRPr="002120A3">
        <w:t xml:space="preserve"> </w:t>
      </w:r>
      <w:r>
        <w:t xml:space="preserve"> The requirements as to the form, content, and certifying professional for </w:t>
      </w:r>
      <w:r w:rsidRPr="00EB4373">
        <w:t xml:space="preserve">independent, third party certifications that </w:t>
      </w:r>
      <w:r>
        <w:t>are</w:t>
      </w:r>
      <w:r w:rsidRPr="00EB4373">
        <w:t xml:space="preserve"> obtained </w:t>
      </w:r>
      <w:r>
        <w:t xml:space="preserve">from existing users </w:t>
      </w:r>
      <w:r w:rsidRPr="00EB4373">
        <w:t xml:space="preserve">after the effective date of the final rule </w:t>
      </w:r>
      <w:r>
        <w:t xml:space="preserve">are different </w:t>
      </w:r>
      <w:r w:rsidRPr="00EB4373">
        <w:t xml:space="preserve">from </w:t>
      </w:r>
      <w:r>
        <w:t>the requirements for</w:t>
      </w:r>
      <w:r w:rsidRPr="00EB4373">
        <w:t xml:space="preserve"> </w:t>
      </w:r>
      <w:r>
        <w:t>such</w:t>
      </w:r>
      <w:r w:rsidRPr="00EB4373">
        <w:t xml:space="preserve"> certifications that </w:t>
      </w:r>
      <w:r>
        <w:t>are</w:t>
      </w:r>
      <w:r w:rsidRPr="00EB4373">
        <w:t xml:space="preserve"> obtained before the effective date of the final rule.  </w:t>
      </w:r>
      <w:r w:rsidRPr="00EB4373">
        <w:rPr>
          <w:i/>
        </w:rPr>
        <w:t>Cf.</w:t>
      </w:r>
      <w:r w:rsidRPr="00EB4373">
        <w:t xml:space="preserve"> 47 C.F.R. § 64.604(c)(9)(vi), </w:t>
      </w:r>
      <w:r w:rsidRPr="002120A3">
        <w:t>(viii).</w:t>
      </w:r>
    </w:p>
  </w:footnote>
  <w:footnote w:id="18">
    <w:p w:rsidR="000B3A89" w:rsidRPr="00EB4373" w:rsidRDefault="000B3A89" w:rsidP="00D22B62">
      <w:pPr>
        <w:pStyle w:val="FootnoteText"/>
      </w:pPr>
      <w:r w:rsidRPr="00EB4373">
        <w:rPr>
          <w:rStyle w:val="FootnoteReference"/>
        </w:rPr>
        <w:footnoteRef/>
      </w:r>
      <w:r w:rsidRPr="00EB4373">
        <w:t xml:space="preserve"> Pub. L. No. 104-13, 109 Stat. 163 (May 22, 1995), </w:t>
      </w:r>
      <w:r w:rsidRPr="00EB4373">
        <w:rPr>
          <w:i/>
        </w:rPr>
        <w:t>codified at</w:t>
      </w:r>
      <w:r w:rsidRPr="00EB4373">
        <w:t xml:space="preserve"> 44 U.S.C. § 3501 </w:t>
      </w:r>
      <w:r w:rsidRPr="00EB4373">
        <w:rPr>
          <w:i/>
        </w:rPr>
        <w:t>et seq</w:t>
      </w:r>
      <w:r w:rsidRPr="00EB4373">
        <w:t>.</w:t>
      </w:r>
    </w:p>
  </w:footnote>
  <w:footnote w:id="19">
    <w:p w:rsidR="000B3A89" w:rsidRPr="00EB4373" w:rsidRDefault="000B3A89">
      <w:pPr>
        <w:pStyle w:val="FootnoteText"/>
      </w:pPr>
      <w:r w:rsidRPr="00EB4373">
        <w:rPr>
          <w:rStyle w:val="FootnoteReference"/>
        </w:rPr>
        <w:footnoteRef/>
      </w:r>
      <w:r w:rsidRPr="00EB4373">
        <w:t xml:space="preserve"> </w:t>
      </w:r>
      <w:r w:rsidRPr="00EB4373">
        <w:rPr>
          <w:i/>
        </w:rPr>
        <w:t>IP CTS Reform Order</w:t>
      </w:r>
      <w:r w:rsidRPr="00EB4373">
        <w:t>, 28 FCC Rcd at 13492-93, ¶¶ 166-67</w:t>
      </w:r>
      <w:r w:rsidRPr="00EB4373">
        <w:rPr>
          <w:i/>
        </w:rPr>
        <w:t>.</w:t>
      </w:r>
    </w:p>
  </w:footnote>
  <w:footnote w:id="20">
    <w:p w:rsidR="000B3A89" w:rsidRPr="00EB4373" w:rsidRDefault="000B3A89">
      <w:pPr>
        <w:pStyle w:val="FootnoteText"/>
      </w:pPr>
      <w:r w:rsidRPr="00EB4373">
        <w:rPr>
          <w:rStyle w:val="FootnoteReference"/>
        </w:rPr>
        <w:footnoteRef/>
      </w:r>
      <w:r w:rsidRPr="00EB4373">
        <w:t xml:space="preserve"> </w:t>
      </w:r>
      <w:r w:rsidRPr="00EB4373">
        <w:rPr>
          <w:i/>
        </w:rPr>
        <w:t>IP CTS Reform Order</w:t>
      </w:r>
      <w:r w:rsidRPr="00EB4373">
        <w:t>, 28 FCC Rcd at 13492-93, ¶ 167.</w:t>
      </w:r>
    </w:p>
  </w:footnote>
  <w:footnote w:id="21">
    <w:p w:rsidR="000B3A89" w:rsidRPr="00EB4373" w:rsidRDefault="000B3A89">
      <w:pPr>
        <w:pStyle w:val="FootnoteText"/>
      </w:pPr>
      <w:r w:rsidRPr="00EB4373">
        <w:rPr>
          <w:rStyle w:val="FootnoteReference"/>
        </w:rPr>
        <w:footnoteRef/>
      </w:r>
      <w:r w:rsidRPr="00EB4373">
        <w:t xml:space="preserve"> Sorenson Communications Inc. and CaptionCall, LLC v. FCC, slip op. (D.C. Cir., No. 13-1246, Dec. 6, 2013).</w:t>
      </w:r>
    </w:p>
  </w:footnote>
  <w:footnote w:id="22">
    <w:p w:rsidR="000B3A89" w:rsidRPr="00EB4373" w:rsidRDefault="000B3A89">
      <w:pPr>
        <w:pStyle w:val="FootnoteText"/>
      </w:pPr>
      <w:r w:rsidRPr="00EB4373">
        <w:rPr>
          <w:rStyle w:val="FootnoteReference"/>
        </w:rPr>
        <w:footnoteRef/>
      </w:r>
      <w:r w:rsidRPr="00EB4373">
        <w:t xml:space="preserve"> Sorenson at 15.</w:t>
      </w:r>
    </w:p>
  </w:footnote>
  <w:footnote w:id="23">
    <w:p w:rsidR="000B3A89" w:rsidRDefault="000B3A89" w:rsidP="00D22B62">
      <w:pPr>
        <w:pStyle w:val="FootnoteText"/>
      </w:pPr>
      <w:r w:rsidRPr="00EB4373">
        <w:rPr>
          <w:rStyle w:val="FootnoteReference"/>
        </w:rPr>
        <w:footnoteRef/>
      </w:r>
      <w:r w:rsidRPr="00EB4373">
        <w:t xml:space="preserve"> </w:t>
      </w:r>
      <w:r>
        <w:t>W</w:t>
      </w:r>
      <w:r w:rsidRPr="00EB4373">
        <w:t xml:space="preserve">here a user has changed IP CTS providers, </w:t>
      </w:r>
      <w:r>
        <w:t xml:space="preserve">the current provider must comply with the rule applicable to the period in which the </w:t>
      </w:r>
      <w:r w:rsidRPr="00EB4373">
        <w:t>user enrolled with th</w:t>
      </w:r>
      <w:r>
        <w:t>at</w:t>
      </w:r>
      <w:r w:rsidRPr="00EB4373">
        <w:t xml:space="preserve"> provider.</w:t>
      </w:r>
      <w:r>
        <w:t xml:space="preserve"> </w:t>
      </w:r>
    </w:p>
  </w:footnote>
  <w:footnote w:id="24">
    <w:p w:rsidR="001C25B6" w:rsidRDefault="001C25B6">
      <w:pPr>
        <w:pStyle w:val="FootnoteText"/>
      </w:pPr>
      <w:r>
        <w:rPr>
          <w:rStyle w:val="FootnoteReference"/>
        </w:rPr>
        <w:footnoteRef/>
      </w:r>
      <w:r>
        <w:t xml:space="preserve"> </w:t>
      </w:r>
      <w:r>
        <w:rPr>
          <w:szCs w:val="22"/>
        </w:rPr>
        <w:t>T</w:t>
      </w:r>
      <w:r w:rsidRPr="006F1366">
        <w:rPr>
          <w:szCs w:val="22"/>
        </w:rPr>
        <w:t xml:space="preserve">he court’s ruling vacating the interim rules, the $75 equipment charge rule, and the default-off rule </w:t>
      </w:r>
      <w:r>
        <w:rPr>
          <w:szCs w:val="22"/>
        </w:rPr>
        <w:t xml:space="preserve">will </w:t>
      </w:r>
      <w:r w:rsidRPr="006F1366">
        <w:rPr>
          <w:szCs w:val="22"/>
        </w:rPr>
        <w:t>take effect</w:t>
      </w:r>
      <w:r>
        <w:rPr>
          <w:szCs w:val="22"/>
        </w:rPr>
        <w:t xml:space="preserve"> upon issuance by</w:t>
      </w:r>
      <w:r w:rsidRPr="006F1366">
        <w:rPr>
          <w:szCs w:val="22"/>
        </w:rPr>
        <w:t xml:space="preserve"> the court </w:t>
      </w:r>
      <w:r>
        <w:rPr>
          <w:szCs w:val="22"/>
        </w:rPr>
        <w:t>of its</w:t>
      </w:r>
      <w:r w:rsidRPr="006F1366">
        <w:rPr>
          <w:szCs w:val="22"/>
        </w:rPr>
        <w:t xml:space="preserve"> mandate</w:t>
      </w:r>
      <w:r>
        <w:rPr>
          <w:szCs w:val="22"/>
        </w:rPr>
        <w:t>, which should occur on August 4, 2014.</w:t>
      </w:r>
      <w:r w:rsidRPr="006F1366">
        <w:rPr>
          <w:szCs w:val="22"/>
        </w:rPr>
        <w:t xml:space="preserve">  </w:t>
      </w:r>
    </w:p>
  </w:footnote>
  <w:footnote w:id="25">
    <w:p w:rsidR="007C5F01" w:rsidRDefault="007C5F01">
      <w:pPr>
        <w:pStyle w:val="FootnoteText"/>
      </w:pPr>
      <w:r>
        <w:rPr>
          <w:rStyle w:val="FootnoteReference"/>
        </w:rPr>
        <w:footnoteRef/>
      </w:r>
      <w:r>
        <w:t xml:space="preserve"> A summary of the registration and certification obligations for each class of IP CTS user is se</w:t>
      </w:r>
      <w:r w:rsidRPr="000E6677">
        <w:t xml:space="preserve">t forth in the Appendix to this </w:t>
      </w:r>
      <w:r>
        <w:t xml:space="preserve">Public </w:t>
      </w:r>
      <w:r w:rsidRPr="007C5F01">
        <w:t>Notice</w:t>
      </w:r>
      <w:r>
        <w:rPr>
          <w:i/>
        </w:rPr>
        <w:t>.</w:t>
      </w:r>
    </w:p>
  </w:footnote>
  <w:footnote w:id="26">
    <w:p w:rsidR="000E1037" w:rsidRPr="006F1366" w:rsidRDefault="000E1037">
      <w:pPr>
        <w:pStyle w:val="FootnoteText"/>
      </w:pPr>
      <w:r w:rsidRPr="0011522A">
        <w:rPr>
          <w:rStyle w:val="FootnoteReference"/>
        </w:rPr>
        <w:footnoteRef/>
      </w:r>
      <w:r w:rsidRPr="0011522A">
        <w:t xml:space="preserve"> </w:t>
      </w:r>
      <w:r w:rsidRPr="0011522A">
        <w:rPr>
          <w:i/>
        </w:rPr>
        <w:t>IP CTS Reform Order</w:t>
      </w:r>
      <w:r w:rsidRPr="0011522A">
        <w:t>, 28 FCC Rcd at 13452, ¶ 69, n.216.</w:t>
      </w:r>
    </w:p>
  </w:footnote>
  <w:footnote w:id="27">
    <w:p w:rsidR="000B3A89" w:rsidRPr="006F1366" w:rsidRDefault="000B3A89">
      <w:pPr>
        <w:pStyle w:val="FootnoteText"/>
      </w:pPr>
      <w:r w:rsidRPr="006F1366">
        <w:rPr>
          <w:rStyle w:val="FootnoteReference"/>
        </w:rPr>
        <w:footnoteRef/>
      </w:r>
      <w:r w:rsidRPr="006F1366">
        <w:t xml:space="preserve"> </w:t>
      </w:r>
      <w:r w:rsidRPr="006F1366">
        <w:rPr>
          <w:i/>
        </w:rPr>
        <w:t>See IP CTS R</w:t>
      </w:r>
      <w:r>
        <w:rPr>
          <w:i/>
        </w:rPr>
        <w:t xml:space="preserve">eform </w:t>
      </w:r>
      <w:r w:rsidRPr="006F1366">
        <w:rPr>
          <w:i/>
        </w:rPr>
        <w:t>O</w:t>
      </w:r>
      <w:r>
        <w:rPr>
          <w:i/>
        </w:rPr>
        <w:t>rder</w:t>
      </w:r>
      <w:r w:rsidRPr="006F1366">
        <w:t xml:space="preserve">, 28 FCC Rcd at </w:t>
      </w:r>
      <w:r>
        <w:t>13452,</w:t>
      </w:r>
      <w:r w:rsidRPr="006F1366">
        <w:t xml:space="preserve"> n.216 (defining “existing IP CTS users” as “</w:t>
      </w:r>
      <w:r w:rsidRPr="006F1366">
        <w:rPr>
          <w:snapToGrid w:val="0"/>
        </w:rPr>
        <w:t>all users who are enrolled in a provider’s IP CTS as of the effective date of the amended registration and certification rule . . . and who have not previously undergone registration and certification by that provider in compliance with the interim registration and certification rule”).</w:t>
      </w:r>
    </w:p>
  </w:footnote>
  <w:footnote w:id="28">
    <w:p w:rsidR="000B3A89" w:rsidRPr="006F1366" w:rsidRDefault="000B3A89">
      <w:pPr>
        <w:pStyle w:val="FootnoteText"/>
      </w:pPr>
      <w:r w:rsidRPr="006F1366">
        <w:rPr>
          <w:rStyle w:val="FootnoteReference"/>
        </w:rPr>
        <w:footnoteRef/>
      </w:r>
      <w:r w:rsidRPr="006F1366">
        <w:t xml:space="preserve"> </w:t>
      </w:r>
      <w:r w:rsidRPr="006F1366">
        <w:rPr>
          <w:i/>
        </w:rPr>
        <w:t xml:space="preserve">See </w:t>
      </w:r>
      <w:r w:rsidRPr="006F1366">
        <w:t xml:space="preserve">47 C.F.R. § 64.604(c)(9)(xi); </w:t>
      </w:r>
      <w:r w:rsidRPr="006F1366">
        <w:rPr>
          <w:i/>
        </w:rPr>
        <w:t>IP CTS R</w:t>
      </w:r>
      <w:r>
        <w:rPr>
          <w:i/>
        </w:rPr>
        <w:t xml:space="preserve">eform </w:t>
      </w:r>
      <w:r w:rsidRPr="006F1366">
        <w:rPr>
          <w:i/>
        </w:rPr>
        <w:t>O</w:t>
      </w:r>
      <w:r>
        <w:rPr>
          <w:i/>
        </w:rPr>
        <w:t>rder</w:t>
      </w:r>
      <w:r w:rsidRPr="006F1366">
        <w:t>, 28 FCC Rcd at 13452, ¶</w:t>
      </w:r>
      <w:r>
        <w:t>¶</w:t>
      </w:r>
      <w:r w:rsidRPr="006F1366">
        <w:t xml:space="preserve"> 69</w:t>
      </w:r>
      <w:r>
        <w:t>, 72</w:t>
      </w:r>
      <w:r w:rsidRPr="006F1366">
        <w:t xml:space="preserve"> (adopting a rule requiring each IP CTS provider to “register and obtain certification from all of its existing IP CTS users”</w:t>
      </w:r>
      <w:r>
        <w:t xml:space="preserve"> and a rule “for existing users who received equipment for free or at a price below $75, directly or indirectly from an IP CTS provider (or from any other source other than an equipment distribution program administered by a state or local government), prior to the effective date of the interim rules, a mandate for providers to obtain from each user either a payment of $75 . . . or a certification from an independent, third party professional”</w:t>
      </w:r>
      <w:r w:rsidRPr="006F1366">
        <w:rPr>
          <w:snapToGrid w:val="0"/>
        </w:rPr>
        <w:t>).</w:t>
      </w:r>
    </w:p>
  </w:footnote>
  <w:footnote w:id="29">
    <w:p w:rsidR="000B3A89" w:rsidRPr="006F1366" w:rsidRDefault="000B3A89">
      <w:pPr>
        <w:pStyle w:val="FootnoteText"/>
      </w:pPr>
      <w:r w:rsidRPr="006F1366">
        <w:rPr>
          <w:rStyle w:val="FootnoteReference"/>
        </w:rPr>
        <w:footnoteRef/>
      </w:r>
      <w:r w:rsidRPr="006F1366">
        <w:t xml:space="preserve"> 47 C.F.R. §</w:t>
      </w:r>
      <w:r>
        <w:t>§</w:t>
      </w:r>
      <w:r w:rsidRPr="006F1366">
        <w:t> 64.604(c)(9)(i)</w:t>
      </w:r>
      <w:r>
        <w:t>, (xi)</w:t>
      </w:r>
      <w:r w:rsidRPr="006F1366">
        <w:t>.</w:t>
      </w:r>
    </w:p>
  </w:footnote>
  <w:footnote w:id="30">
    <w:p w:rsidR="000B3A89" w:rsidRPr="006F1366" w:rsidRDefault="000B3A89">
      <w:pPr>
        <w:pStyle w:val="FootnoteText"/>
      </w:pPr>
      <w:r w:rsidRPr="006F1366">
        <w:rPr>
          <w:rStyle w:val="FootnoteReference"/>
        </w:rPr>
        <w:footnoteRef/>
      </w:r>
      <w:r w:rsidRPr="006F1366">
        <w:t xml:space="preserve"> </w:t>
      </w:r>
      <w:r>
        <w:t xml:space="preserve">47 C.F.R. §§ 64.604(c)(9)(iii), </w:t>
      </w:r>
      <w:r w:rsidR="00E43148">
        <w:t xml:space="preserve">(iv), </w:t>
      </w:r>
      <w:r>
        <w:t>(xi).  A</w:t>
      </w:r>
      <w:r w:rsidRPr="006F1366">
        <w:t xml:space="preserve"> self-certification </w:t>
      </w:r>
      <w:r>
        <w:t xml:space="preserve">that is </w:t>
      </w:r>
      <w:r w:rsidRPr="006F1366">
        <w:t xml:space="preserve">obtained from such users </w:t>
      </w:r>
      <w:r>
        <w:t xml:space="preserve">on or after the effective date of the final rule </w:t>
      </w:r>
      <w:r w:rsidRPr="006F1366">
        <w:t>must state that:  “(A) The consumer has a hearing loss that necessitates use of captioned telephone service; (B) The consumer understands that the captioning on captioned telephone service is provided by a live communications assistant who listens to the other party on the line and provides the text on the captioned phone; (C) The consumer understands that the cost of captioning each Internet protocol captioned telephone call is funded thro</w:t>
      </w:r>
      <w:r>
        <w:t xml:space="preserve">ugh a federal program; and (D) </w:t>
      </w:r>
      <w:r w:rsidRPr="006F1366">
        <w:t>The consumer will not permit, to the best of the consumer’s ability, persons who have not registered to use Internet protocol captioned telephone service to make captioned telephone calls on the consumer’s registered IP captioned telephone service or device.”  47 C.F.R. § 64.60</w:t>
      </w:r>
      <w:r>
        <w:t>4(c)(9)(iii).  If, before the effective date of the final rule, a</w:t>
      </w:r>
      <w:r w:rsidRPr="000B3A89">
        <w:t xml:space="preserve"> provider </w:t>
      </w:r>
      <w:r>
        <w:t xml:space="preserve">has </w:t>
      </w:r>
      <w:r w:rsidRPr="000B3A89">
        <w:t xml:space="preserve">obtained </w:t>
      </w:r>
      <w:r>
        <w:t xml:space="preserve">registration information and </w:t>
      </w:r>
      <w:r w:rsidRPr="000B3A89">
        <w:t>self-certification from such a user that satisf</w:t>
      </w:r>
      <w:r>
        <w:t>y</w:t>
      </w:r>
      <w:r w:rsidRPr="000B3A89">
        <w:t xml:space="preserve"> </w:t>
      </w:r>
      <w:r>
        <w:t xml:space="preserve">the requirements of the interim rules, the provider need not </w:t>
      </w:r>
      <w:r w:rsidR="0051032D">
        <w:t>repeat the process with that user in accordance with the final rule.</w:t>
      </w:r>
      <w:r>
        <w:t xml:space="preserve">  </w:t>
      </w:r>
      <w:r w:rsidR="0051032D" w:rsidRPr="0051032D">
        <w:rPr>
          <w:i/>
        </w:rPr>
        <w:t>IP CTS Reform Order</w:t>
      </w:r>
      <w:r w:rsidR="0051032D" w:rsidRPr="0051032D">
        <w:t>, 28 FCC Rcd at 13452, ¶ 69</w:t>
      </w:r>
      <w:r w:rsidR="0051032D">
        <w:t xml:space="preserve"> &amp; n.216; </w:t>
      </w:r>
      <w:r w:rsidR="0051032D" w:rsidRPr="0051032D">
        <w:rPr>
          <w:i/>
        </w:rPr>
        <w:t>see also</w:t>
      </w:r>
      <w:r w:rsidR="0051032D">
        <w:t xml:space="preserve"> </w:t>
      </w:r>
      <w:r w:rsidR="0051032D" w:rsidRPr="0051032D">
        <w:t>47 C.F.R. § 64.604(c)(9)(ii)</w:t>
      </w:r>
      <w:r w:rsidR="00E43148">
        <w:t>, (iv)</w:t>
      </w:r>
      <w:r w:rsidR="0051032D">
        <w:t xml:space="preserve"> (stating self-certification requirements applicable to self-certifications obtained before the effective date of the final rule).</w:t>
      </w:r>
    </w:p>
  </w:footnote>
  <w:footnote w:id="31">
    <w:p w:rsidR="000B3A89" w:rsidRPr="006F1366" w:rsidRDefault="000B3A89">
      <w:pPr>
        <w:pStyle w:val="FootnoteText"/>
      </w:pPr>
      <w:r w:rsidRPr="006F1366">
        <w:rPr>
          <w:rStyle w:val="FootnoteReference"/>
        </w:rPr>
        <w:footnoteRef/>
      </w:r>
      <w:r w:rsidRPr="006F1366">
        <w:t xml:space="preserve"> </w:t>
      </w:r>
      <w:r>
        <w:t xml:space="preserve">47 C.F.R. §§ 64.604(c)(9)(vii), (xi); </w:t>
      </w:r>
      <w:r>
        <w:rPr>
          <w:i/>
        </w:rPr>
        <w:t>see also IP CTS Reform Order</w:t>
      </w:r>
      <w:r>
        <w:t>, 28 FCC Rcd at 13453, ¶ 72.  An</w:t>
      </w:r>
      <w:r w:rsidRPr="006F1366">
        <w:t xml:space="preserve"> independent, third party certification </w:t>
      </w:r>
      <w:r>
        <w:t xml:space="preserve">that is </w:t>
      </w:r>
      <w:r w:rsidRPr="006F1366">
        <w:t>obtained from such users</w:t>
      </w:r>
      <w:r>
        <w:t xml:space="preserve"> after the effective date of the final rule</w:t>
      </w:r>
      <w:r w:rsidRPr="006F1366">
        <w:t xml:space="preserve"> must state “that the IP CTS user is an individual with hearing loss that necessitates use of captioned telephone service and that the third party professional understands that the captioning on captioned telephone service is provided by a live communications assistant and is funded through a federal program.”  47 C.F.R. § 64.604(c)(9)(viii)(C).  The independent, third party certification must also comply with all of the other requirements of 47 C.F.R. §§ 64.604(c)(9)(vii)</w:t>
      </w:r>
      <w:r>
        <w:t xml:space="preserve"> and</w:t>
      </w:r>
      <w:r w:rsidRPr="006F1366">
        <w:t xml:space="preserve"> (viii).  </w:t>
      </w:r>
      <w:r w:rsidR="0051032D">
        <w:t>As with self-certifications, i</w:t>
      </w:r>
      <w:r w:rsidR="0051032D" w:rsidRPr="0051032D">
        <w:t>f</w:t>
      </w:r>
      <w:r w:rsidR="0051032D">
        <w:t xml:space="preserve"> a provider</w:t>
      </w:r>
      <w:r w:rsidR="0051032D" w:rsidRPr="0051032D">
        <w:t>, before the effective date of the final rule, obtain</w:t>
      </w:r>
      <w:r w:rsidR="0051032D">
        <w:t>s</w:t>
      </w:r>
      <w:r w:rsidR="0051032D" w:rsidRPr="0051032D">
        <w:t xml:space="preserve"> </w:t>
      </w:r>
      <w:r w:rsidR="0051032D">
        <w:t>a third party certification from</w:t>
      </w:r>
      <w:r w:rsidR="0051032D" w:rsidRPr="0051032D">
        <w:t xml:space="preserve"> such a user that satisf</w:t>
      </w:r>
      <w:r w:rsidR="0051032D">
        <w:t>ies</w:t>
      </w:r>
      <w:r w:rsidR="0051032D" w:rsidRPr="0051032D">
        <w:t xml:space="preserve"> the requirements of the interim rules, </w:t>
      </w:r>
      <w:r w:rsidR="0051032D">
        <w:t>the provider</w:t>
      </w:r>
      <w:r w:rsidR="0051032D" w:rsidRPr="0051032D">
        <w:t xml:space="preserve"> need not </w:t>
      </w:r>
      <w:r w:rsidR="0051032D">
        <w:t>obtain another third party certification</w:t>
      </w:r>
      <w:r w:rsidR="0051032D" w:rsidRPr="0051032D">
        <w:t xml:space="preserve"> </w:t>
      </w:r>
      <w:r w:rsidR="0051032D">
        <w:t>for</w:t>
      </w:r>
      <w:r w:rsidR="0051032D" w:rsidRPr="0051032D">
        <w:t xml:space="preserve"> that user in accordance with the final rule.  </w:t>
      </w:r>
      <w:r w:rsidR="0051032D" w:rsidRPr="0051032D">
        <w:rPr>
          <w:i/>
        </w:rPr>
        <w:t>IP CTS Reform Order</w:t>
      </w:r>
      <w:r w:rsidR="0051032D" w:rsidRPr="0051032D">
        <w:t xml:space="preserve">, 28 FCC Rcd at 13452, </w:t>
      </w:r>
      <w:r w:rsidR="0051032D">
        <w:t>¶</w:t>
      </w:r>
      <w:r w:rsidR="0051032D" w:rsidRPr="0051032D">
        <w:t>¶</w:t>
      </w:r>
      <w:r w:rsidR="0051032D">
        <w:t xml:space="preserve"> 69 n.216, 72</w:t>
      </w:r>
      <w:r w:rsidR="0051032D" w:rsidRPr="0051032D">
        <w:t xml:space="preserve">; </w:t>
      </w:r>
      <w:r w:rsidR="0051032D" w:rsidRPr="0051032D">
        <w:rPr>
          <w:i/>
        </w:rPr>
        <w:t>see also</w:t>
      </w:r>
      <w:r w:rsidR="0051032D" w:rsidRPr="0051032D">
        <w:t xml:space="preserve"> 47 C.F.R. § 64.604(c)(9)(</w:t>
      </w:r>
      <w:r w:rsidR="00E43148">
        <w:t>v</w:t>
      </w:r>
      <w:r w:rsidR="0051032D" w:rsidRPr="0051032D">
        <w:t>)</w:t>
      </w:r>
      <w:r w:rsidR="00E43148">
        <w:t>, (vi)</w:t>
      </w:r>
      <w:r w:rsidR="0051032D" w:rsidRPr="0051032D">
        <w:t xml:space="preserve"> (stating </w:t>
      </w:r>
      <w:r w:rsidR="00E43148">
        <w:t xml:space="preserve">third party </w:t>
      </w:r>
      <w:r w:rsidR="0051032D" w:rsidRPr="0051032D">
        <w:t xml:space="preserve">certification requirements applicable to </w:t>
      </w:r>
      <w:r w:rsidR="00E43148">
        <w:t xml:space="preserve">third party </w:t>
      </w:r>
      <w:r w:rsidR="0051032D" w:rsidRPr="0051032D">
        <w:t>certifications obtained before the effective date of the final rule).</w:t>
      </w:r>
    </w:p>
  </w:footnote>
  <w:footnote w:id="32">
    <w:p w:rsidR="000B3A89" w:rsidRPr="006F1366" w:rsidRDefault="000B3A89">
      <w:pPr>
        <w:pStyle w:val="FootnoteText"/>
      </w:pPr>
      <w:r w:rsidRPr="006F1366">
        <w:rPr>
          <w:rStyle w:val="FootnoteReference"/>
        </w:rPr>
        <w:footnoteRef/>
      </w:r>
      <w:r w:rsidRPr="006F1366">
        <w:t xml:space="preserve"> </w:t>
      </w:r>
      <w:r w:rsidRPr="005C3EDA">
        <w:t xml:space="preserve">47 C.F.R. </w:t>
      </w:r>
      <w:r w:rsidRPr="006F1366">
        <w:t>§ 64.604(c)(9)(xi)</w:t>
      </w:r>
      <w:r w:rsidR="00950B70">
        <w:t xml:space="preserve">; </w:t>
      </w:r>
      <w:r w:rsidR="00E53BCB" w:rsidRPr="00AC0462">
        <w:rPr>
          <w:i/>
        </w:rPr>
        <w:t>IP CTS Reform Order</w:t>
      </w:r>
      <w:r w:rsidR="00E53BCB" w:rsidRPr="00AC0462">
        <w:t>, 28 FCC Rcd at 13452, ¶ 70</w:t>
      </w:r>
      <w:r w:rsidR="00E53BCB">
        <w:t>.</w:t>
      </w:r>
    </w:p>
  </w:footnote>
  <w:footnote w:id="33">
    <w:p w:rsidR="000B3A89" w:rsidRPr="00EB4373" w:rsidRDefault="000B3A89">
      <w:pPr>
        <w:pStyle w:val="FootnoteText"/>
      </w:pPr>
      <w:r w:rsidRPr="00EB4373">
        <w:rPr>
          <w:rStyle w:val="FootnoteReference"/>
        </w:rPr>
        <w:footnoteRef/>
      </w:r>
      <w:r w:rsidRPr="00EB4373">
        <w:t xml:space="preserve"> </w:t>
      </w:r>
      <w:r w:rsidRPr="00EB4373">
        <w:rPr>
          <w:i/>
        </w:rPr>
        <w:t>IP CTS Interim Order</w:t>
      </w:r>
      <w:r w:rsidRPr="00EB4373">
        <w:t>, 28 FCC Rcd at 743, Appx. D, § 64.604(c)(9)(i).</w:t>
      </w:r>
    </w:p>
  </w:footnote>
  <w:footnote w:id="34">
    <w:p w:rsidR="000B3A89" w:rsidRPr="007E696B" w:rsidRDefault="000B3A89">
      <w:pPr>
        <w:pStyle w:val="FootnoteText"/>
      </w:pPr>
      <w:r w:rsidRPr="00EB4373">
        <w:rPr>
          <w:rStyle w:val="FootnoteReference"/>
        </w:rPr>
        <w:footnoteRef/>
      </w:r>
      <w:r w:rsidRPr="00EB4373">
        <w:t xml:space="preserve"> </w:t>
      </w:r>
      <w:r w:rsidRPr="00EB4373">
        <w:rPr>
          <w:i/>
        </w:rPr>
        <w:t>IP CTS Interim Order</w:t>
      </w:r>
      <w:r w:rsidRPr="002120A3">
        <w:t xml:space="preserve">, 28 FCC Rcd at 743-44, Appx. D, § 64.604(c)(9)(ii)-(iv).  The self-certification obtained </w:t>
      </w:r>
      <w:r w:rsidRPr="002C174C">
        <w:t>from such users must state:  “(A) The consumer has a hearing loss that necessitates IP CTS to communicate in a manner that is functionally equivalent to communication by conventional voice telephone users; (B) The consumer understands that the captioning s</w:t>
      </w:r>
      <w:r w:rsidRPr="001511A9">
        <w:t xml:space="preserve">ervice is provided by a live communications assistant; and (C) The consumer understands that the cost of the IP CTS calls is funded by the TRS Fund.”  </w:t>
      </w:r>
      <w:r w:rsidRPr="001511A9">
        <w:rPr>
          <w:i/>
        </w:rPr>
        <w:t>Id.</w:t>
      </w:r>
      <w:r w:rsidRPr="001511A9">
        <w:t xml:space="preserve"> at 743, </w:t>
      </w:r>
      <w:r w:rsidRPr="007E696B">
        <w:t>§ 64.604(c)(9)(iii).</w:t>
      </w:r>
    </w:p>
  </w:footnote>
  <w:footnote w:id="35">
    <w:p w:rsidR="000B3A89" w:rsidRPr="00AA28C6" w:rsidRDefault="000B3A89">
      <w:pPr>
        <w:pStyle w:val="FootnoteText"/>
      </w:pPr>
      <w:r w:rsidRPr="001B6C0A">
        <w:rPr>
          <w:rStyle w:val="FootnoteReference"/>
        </w:rPr>
        <w:footnoteRef/>
      </w:r>
      <w:r w:rsidRPr="00AC0462">
        <w:t xml:space="preserve"> </w:t>
      </w:r>
      <w:r w:rsidRPr="00AC0462">
        <w:rPr>
          <w:i/>
        </w:rPr>
        <w:t>IP CTS Interim Order</w:t>
      </w:r>
      <w:r w:rsidRPr="00AC0462">
        <w:t>, 28 FCC Rcd at 744, Appx. D, § 64.604(c)(9)(v).  The independent, third party professional certification obtained from such users must state “that the IP CTS consumer is an individual with hearing loss who needs IP CTS to commun</w:t>
      </w:r>
      <w:r w:rsidRPr="00C85F04">
        <w:t xml:space="preserve">icate in a manner that is functionally equivalent to telephone service experienced by individuals </w:t>
      </w:r>
      <w:r w:rsidRPr="00AA28C6">
        <w:t xml:space="preserve">without hearing disabilities.”  </w:t>
      </w:r>
      <w:r w:rsidRPr="00AA28C6">
        <w:rPr>
          <w:i/>
        </w:rPr>
        <w:t>Id.</w:t>
      </w:r>
      <w:r w:rsidRPr="00AA28C6">
        <w:t>, § 64.604(c)(9)(v)(B).</w:t>
      </w:r>
    </w:p>
  </w:footnote>
  <w:footnote w:id="36">
    <w:p w:rsidR="000B3A89" w:rsidRPr="00AA28C6" w:rsidRDefault="000B3A89" w:rsidP="00D22B62">
      <w:pPr>
        <w:pStyle w:val="FootnoteText"/>
      </w:pPr>
      <w:r w:rsidRPr="00AA28C6">
        <w:rPr>
          <w:rStyle w:val="FootnoteReference"/>
        </w:rPr>
        <w:footnoteRef/>
      </w:r>
      <w:r w:rsidRPr="00AA28C6">
        <w:t xml:space="preserve"> This could occur if a provider has failed to fully comply with the interim registration and certification rule with respect to some users who have enrolled while the interim rules are in effect.</w:t>
      </w:r>
    </w:p>
  </w:footnote>
  <w:footnote w:id="37">
    <w:p w:rsidR="000B3A89" w:rsidRPr="00AA28C6" w:rsidRDefault="000B3A89">
      <w:pPr>
        <w:pStyle w:val="FootnoteText"/>
      </w:pPr>
      <w:r w:rsidRPr="00AA28C6">
        <w:rPr>
          <w:rStyle w:val="FootnoteReference"/>
        </w:rPr>
        <w:footnoteRef/>
      </w:r>
      <w:r w:rsidRPr="00AA28C6">
        <w:t xml:space="preserve"> </w:t>
      </w:r>
      <w:r w:rsidRPr="00AA28C6">
        <w:rPr>
          <w:i/>
        </w:rPr>
        <w:t xml:space="preserve">See </w:t>
      </w:r>
      <w:r w:rsidRPr="00AA28C6">
        <w:t>n.</w:t>
      </w:r>
      <w:r w:rsidR="000E1037" w:rsidRPr="00AA28C6">
        <w:t>2</w:t>
      </w:r>
      <w:r w:rsidR="007C5F01">
        <w:t>7</w:t>
      </w:r>
      <w:r w:rsidRPr="00AA28C6">
        <w:t>,</w:t>
      </w:r>
      <w:r w:rsidRPr="00AA28C6">
        <w:rPr>
          <w:i/>
        </w:rPr>
        <w:t xml:space="preserve"> supra</w:t>
      </w:r>
      <w:r w:rsidRPr="00AA28C6">
        <w:t>, for the definition of “existing IP CTS users</w:t>
      </w:r>
      <w:r w:rsidRPr="00AA28C6">
        <w:rPr>
          <w:snapToGrid w:val="0"/>
        </w:rPr>
        <w:t xml:space="preserve">.”  </w:t>
      </w:r>
    </w:p>
  </w:footnote>
  <w:footnote w:id="38">
    <w:p w:rsidR="000B3A89" w:rsidRPr="001B6C0A" w:rsidRDefault="000B3A89">
      <w:pPr>
        <w:pStyle w:val="FootnoteText"/>
      </w:pPr>
      <w:r w:rsidRPr="00AA28C6">
        <w:rPr>
          <w:rStyle w:val="FootnoteReference"/>
        </w:rPr>
        <w:footnoteRef/>
      </w:r>
      <w:r w:rsidRPr="00AA28C6">
        <w:t xml:space="preserve"> </w:t>
      </w:r>
      <w:r w:rsidRPr="00AA28C6">
        <w:rPr>
          <w:i/>
        </w:rPr>
        <w:t>See IP CTS Reform Order</w:t>
      </w:r>
      <w:r w:rsidRPr="00AA28C6">
        <w:t>, 28 FCC Rcd at 13452, ¶ 69 (adopting a rule requiring each IP CTS provider to “register and obtain certification</w:t>
      </w:r>
      <w:r w:rsidRPr="00EB4373">
        <w:t xml:space="preserve"> from all of its existing IP CTS users”).  </w:t>
      </w:r>
      <w:r w:rsidRPr="00EB4373">
        <w:rPr>
          <w:snapToGrid w:val="0"/>
        </w:rPr>
        <w:t>To the extent that the Public Notice issued by CGB on February 24, 2014</w:t>
      </w:r>
      <w:r w:rsidRPr="002C174C">
        <w:rPr>
          <w:snapToGrid w:val="0"/>
        </w:rPr>
        <w:t xml:space="preserve">, is inconsistent with this interpretation of the </w:t>
      </w:r>
      <w:r>
        <w:rPr>
          <w:snapToGrid w:val="0"/>
        </w:rPr>
        <w:t>final rule</w:t>
      </w:r>
      <w:r w:rsidRPr="002C174C">
        <w:rPr>
          <w:snapToGrid w:val="0"/>
        </w:rPr>
        <w:t xml:space="preserve">, </w:t>
      </w:r>
      <w:r w:rsidRPr="002C174C">
        <w:rPr>
          <w:i/>
          <w:snapToGrid w:val="0"/>
        </w:rPr>
        <w:t>see Consumer and Governmental Affairs B</w:t>
      </w:r>
      <w:r w:rsidRPr="001511A9">
        <w:rPr>
          <w:i/>
          <w:snapToGrid w:val="0"/>
        </w:rPr>
        <w:t>ureau Clarifies Application of Internet Protocol Captioned Telephone Service (IP CTS) Rules On User Registration and Certification</w:t>
      </w:r>
      <w:r w:rsidRPr="001511A9">
        <w:rPr>
          <w:snapToGrid w:val="0"/>
        </w:rPr>
        <w:t>, Public Notice, 29 FCC Rcd 1935, 1939 (2014) (stating that final rule 64.604(c)(9) “does not apply to consumers who commenced</w:t>
      </w:r>
      <w:r w:rsidRPr="00637293">
        <w:rPr>
          <w:snapToGrid w:val="0"/>
        </w:rPr>
        <w:t xml:space="preserve"> service on or after March 7, 2013, but before the effective date of the final rule”), we </w:t>
      </w:r>
      <w:r>
        <w:rPr>
          <w:snapToGrid w:val="0"/>
        </w:rPr>
        <w:t>will not</w:t>
      </w:r>
      <w:r w:rsidRPr="00046C0D">
        <w:rPr>
          <w:snapToGrid w:val="0"/>
        </w:rPr>
        <w:t xml:space="preserve"> rely on our prior interpretation of the </w:t>
      </w:r>
      <w:r>
        <w:rPr>
          <w:snapToGrid w:val="0"/>
        </w:rPr>
        <w:t>rule</w:t>
      </w:r>
      <w:r w:rsidRPr="00046C0D">
        <w:rPr>
          <w:snapToGrid w:val="0"/>
        </w:rPr>
        <w:t xml:space="preserve">.  The </w:t>
      </w:r>
      <w:r w:rsidRPr="00046C0D">
        <w:rPr>
          <w:i/>
          <w:snapToGrid w:val="0"/>
        </w:rPr>
        <w:t>IP CTS Reform Order</w:t>
      </w:r>
      <w:r w:rsidRPr="007E5153">
        <w:rPr>
          <w:snapToGrid w:val="0"/>
        </w:rPr>
        <w:t xml:space="preserve"> provides that each IP CTS providers must register and obtain self-certifications “from </w:t>
      </w:r>
      <w:r w:rsidRPr="007E5153">
        <w:rPr>
          <w:i/>
          <w:snapToGrid w:val="0"/>
        </w:rPr>
        <w:t>all</w:t>
      </w:r>
      <w:r w:rsidRPr="007E5153">
        <w:rPr>
          <w:snapToGrid w:val="0"/>
        </w:rPr>
        <w:t xml:space="preserve"> of its existing IP CTS users.”  28 FCC Rcd at 13452, ¶ 69 (emphasis added).  Thus, the registration and </w:t>
      </w:r>
      <w:r w:rsidRPr="001511A9">
        <w:rPr>
          <w:snapToGrid w:val="0"/>
        </w:rPr>
        <w:t>self-certification requirements of final rule 64.604(c)(9) apply to all users who are enrolled in a provider’s IP CTS as</w:t>
      </w:r>
      <w:r w:rsidRPr="00637293">
        <w:rPr>
          <w:snapToGrid w:val="0"/>
        </w:rPr>
        <w:t xml:space="preserve"> of the effective date of the amended registration and certification rule and were not previously registered and certified by that provider in compliance with the interim registration and certification rule, including those users who commence</w:t>
      </w:r>
      <w:r w:rsidRPr="001B6C0A">
        <w:rPr>
          <w:snapToGrid w:val="0"/>
        </w:rPr>
        <w:t>d service on or after March 7, 2013.</w:t>
      </w:r>
      <w:r w:rsidRPr="001B6C0A">
        <w:t xml:space="preserve"> </w:t>
      </w:r>
    </w:p>
  </w:footnote>
  <w:footnote w:id="39">
    <w:p w:rsidR="000B3A89" w:rsidRPr="00807558" w:rsidRDefault="000B3A89">
      <w:pPr>
        <w:pStyle w:val="FootnoteText"/>
      </w:pPr>
      <w:r w:rsidRPr="00807558">
        <w:rPr>
          <w:rStyle w:val="FootnoteReference"/>
        </w:rPr>
        <w:footnoteRef/>
      </w:r>
      <w:r w:rsidRPr="00807558">
        <w:t xml:space="preserve"> 47 C.F.R. § 64.604(c)(9)(i).</w:t>
      </w:r>
    </w:p>
  </w:footnote>
  <w:footnote w:id="40">
    <w:p w:rsidR="000B3A89" w:rsidRPr="00807558" w:rsidRDefault="000B3A89">
      <w:pPr>
        <w:pStyle w:val="FootnoteText"/>
      </w:pPr>
      <w:r w:rsidRPr="00807558">
        <w:rPr>
          <w:rStyle w:val="FootnoteReference"/>
        </w:rPr>
        <w:footnoteRef/>
      </w:r>
      <w:r w:rsidRPr="00807558">
        <w:t xml:space="preserve"> 47 C.F.R. § 64.604(c)(9)(iii).  </w:t>
      </w:r>
      <w:r w:rsidRPr="00807558">
        <w:rPr>
          <w:i/>
        </w:rPr>
        <w:t xml:space="preserve">See </w:t>
      </w:r>
      <w:r w:rsidRPr="00807558">
        <w:t>n.</w:t>
      </w:r>
      <w:r w:rsidR="007C5F01">
        <w:t>30</w:t>
      </w:r>
      <w:r w:rsidRPr="00807558">
        <w:t>,</w:t>
      </w:r>
      <w:r w:rsidRPr="00807558">
        <w:rPr>
          <w:i/>
        </w:rPr>
        <w:t xml:space="preserve"> supra</w:t>
      </w:r>
      <w:r w:rsidRPr="00807558">
        <w:t>, for the self-certification requirements</w:t>
      </w:r>
      <w:r w:rsidRPr="00807558">
        <w:rPr>
          <w:snapToGrid w:val="0"/>
        </w:rPr>
        <w:t>.</w:t>
      </w:r>
    </w:p>
  </w:footnote>
  <w:footnote w:id="41">
    <w:p w:rsidR="000B3A89" w:rsidRPr="00807558" w:rsidRDefault="000B3A89">
      <w:pPr>
        <w:pStyle w:val="FootnoteText"/>
      </w:pPr>
      <w:r w:rsidRPr="00807558">
        <w:rPr>
          <w:rStyle w:val="FootnoteReference"/>
        </w:rPr>
        <w:footnoteRef/>
      </w:r>
      <w:r w:rsidRPr="00807558">
        <w:t xml:space="preserve"> Although the final rule does not codify the length of time IP CTS providers have to register existing users who enrolled in IP CTS on or after March 7, 2013, the </w:t>
      </w:r>
      <w:r w:rsidRPr="00807558">
        <w:rPr>
          <w:i/>
        </w:rPr>
        <w:t>IP CTS Reform Order</w:t>
      </w:r>
      <w:r w:rsidRPr="00807558">
        <w:t xml:space="preserve"> provides that IP CTS providers must “register and obtain certification from their existing users within 180 days of the rule’s effective date.” </w:t>
      </w:r>
      <w:r w:rsidRPr="00807558">
        <w:rPr>
          <w:i/>
        </w:rPr>
        <w:t xml:space="preserve"> IP CTS Reform Order</w:t>
      </w:r>
      <w:r w:rsidRPr="00807558">
        <w:t>, 28 FCC Rcd at 13452, ¶ 70.</w:t>
      </w:r>
    </w:p>
  </w:footnote>
  <w:footnote w:id="42">
    <w:p w:rsidR="000B3A89" w:rsidRPr="00807558" w:rsidRDefault="000B3A89">
      <w:pPr>
        <w:pStyle w:val="FootnoteText"/>
      </w:pPr>
      <w:r w:rsidRPr="00807558">
        <w:rPr>
          <w:rStyle w:val="FootnoteReference"/>
        </w:rPr>
        <w:footnoteRef/>
      </w:r>
      <w:r w:rsidRPr="00807558">
        <w:t xml:space="preserve"> </w:t>
      </w:r>
      <w:r w:rsidRPr="00807558">
        <w:rPr>
          <w:i/>
        </w:rPr>
        <w:t>See IP CTS Reform Order</w:t>
      </w:r>
      <w:r w:rsidRPr="00807558">
        <w:t xml:space="preserve">, 28 FCC Rcd at 13453, ¶ 72 (stating that the independent, third party certification requirement of the final rule applies to “existing users who received equipment for free or at a price below $75 . . . </w:t>
      </w:r>
      <w:r w:rsidRPr="00807558">
        <w:rPr>
          <w:i/>
        </w:rPr>
        <w:t>prior to the effective date of the interim rules</w:t>
      </w:r>
      <w:r w:rsidRPr="00807558">
        <w:t xml:space="preserve">”) (emphasis added). </w:t>
      </w:r>
    </w:p>
  </w:footnote>
  <w:footnote w:id="43">
    <w:p w:rsidR="000B3A89" w:rsidRPr="00807558" w:rsidRDefault="000B3A89">
      <w:pPr>
        <w:pStyle w:val="FootnoteText"/>
      </w:pPr>
      <w:r w:rsidRPr="00807558">
        <w:rPr>
          <w:rStyle w:val="FootnoteReference"/>
        </w:rPr>
        <w:footnoteRef/>
      </w:r>
      <w:r w:rsidRPr="00807558">
        <w:t xml:space="preserve"> As noted above, because the final rule contains information collections, it will not take effect until after OMB has approved the collections.  </w:t>
      </w:r>
      <w:r w:rsidRPr="00807558">
        <w:rPr>
          <w:i/>
        </w:rPr>
        <w:t>IP CTS Reform Order</w:t>
      </w:r>
      <w:r w:rsidRPr="00807558">
        <w:t>, 28 FCC Rcd 13492-93, ¶¶ 166-67</w:t>
      </w:r>
      <w:r w:rsidRPr="00807558">
        <w:rPr>
          <w:i/>
        </w:rPr>
        <w:t>.</w:t>
      </w:r>
      <w:r w:rsidRPr="00807558">
        <w:t xml:space="preserve">  Such approval has not yet been given.</w:t>
      </w:r>
    </w:p>
  </w:footnote>
  <w:footnote w:id="44">
    <w:p w:rsidR="000B3A89" w:rsidRPr="00807558" w:rsidRDefault="000B3A89">
      <w:pPr>
        <w:pStyle w:val="FootnoteText"/>
      </w:pPr>
      <w:r w:rsidRPr="00807558">
        <w:rPr>
          <w:rStyle w:val="FootnoteReference"/>
        </w:rPr>
        <w:footnoteRef/>
      </w:r>
      <w:r w:rsidRPr="00807558">
        <w:t xml:space="preserve"> </w:t>
      </w:r>
      <w:r w:rsidRPr="00807558">
        <w:rPr>
          <w:i/>
        </w:rPr>
        <w:t xml:space="preserve">See </w:t>
      </w:r>
      <w:r w:rsidRPr="00807558">
        <w:t>n.</w:t>
      </w:r>
      <w:r w:rsidR="000E1037" w:rsidRPr="00807558">
        <w:t>2</w:t>
      </w:r>
      <w:r w:rsidR="007C5F01">
        <w:t>7</w:t>
      </w:r>
      <w:r w:rsidRPr="00807558">
        <w:t xml:space="preserve">, </w:t>
      </w:r>
      <w:r w:rsidRPr="00807558">
        <w:rPr>
          <w:i/>
        </w:rPr>
        <w:t>supra</w:t>
      </w:r>
      <w:r w:rsidRPr="00807558">
        <w:t>, for the definition of “existing IP CTS users</w:t>
      </w:r>
      <w:r w:rsidRPr="00807558">
        <w:rPr>
          <w:snapToGrid w:val="0"/>
        </w:rPr>
        <w:t xml:space="preserve">.”  </w:t>
      </w:r>
    </w:p>
  </w:footnote>
  <w:footnote w:id="45">
    <w:p w:rsidR="000B3A89" w:rsidRPr="00807558" w:rsidRDefault="000B3A89">
      <w:pPr>
        <w:pStyle w:val="FootnoteText"/>
      </w:pPr>
      <w:r w:rsidRPr="00807558">
        <w:rPr>
          <w:rStyle w:val="FootnoteReference"/>
        </w:rPr>
        <w:footnoteRef/>
      </w:r>
      <w:r w:rsidRPr="00807558">
        <w:t xml:space="preserve"> </w:t>
      </w:r>
      <w:r w:rsidRPr="00807558">
        <w:rPr>
          <w:i/>
        </w:rPr>
        <w:t>See IP CTS Reform Order</w:t>
      </w:r>
      <w:r w:rsidRPr="00807558">
        <w:t>, 28 FCC Rcd at 13452, ¶ 69;</w:t>
      </w:r>
      <w:r w:rsidRPr="00807558">
        <w:rPr>
          <w:snapToGrid w:val="0"/>
        </w:rPr>
        <w:t xml:space="preserve"> </w:t>
      </w:r>
      <w:r w:rsidRPr="00807558">
        <w:rPr>
          <w:i/>
          <w:snapToGrid w:val="0"/>
        </w:rPr>
        <w:t xml:space="preserve">see also </w:t>
      </w:r>
      <w:r w:rsidRPr="00807558">
        <w:rPr>
          <w:snapToGrid w:val="0"/>
        </w:rPr>
        <w:t>n.</w:t>
      </w:r>
      <w:r w:rsidR="00E40430" w:rsidRPr="00807558">
        <w:rPr>
          <w:snapToGrid w:val="0"/>
        </w:rPr>
        <w:t>4</w:t>
      </w:r>
      <w:r w:rsidR="007C5F01">
        <w:rPr>
          <w:snapToGrid w:val="0"/>
        </w:rPr>
        <w:t>2</w:t>
      </w:r>
      <w:r w:rsidRPr="00807558">
        <w:rPr>
          <w:snapToGrid w:val="0"/>
        </w:rPr>
        <w:t xml:space="preserve">, </w:t>
      </w:r>
      <w:r w:rsidRPr="00807558">
        <w:rPr>
          <w:i/>
          <w:snapToGrid w:val="0"/>
        </w:rPr>
        <w:t>supra</w:t>
      </w:r>
      <w:r w:rsidRPr="00807558">
        <w:rPr>
          <w:snapToGrid w:val="0"/>
        </w:rPr>
        <w:t xml:space="preserve">.  </w:t>
      </w:r>
    </w:p>
  </w:footnote>
  <w:footnote w:id="46">
    <w:p w:rsidR="000B3A89" w:rsidRPr="00807558" w:rsidRDefault="000B3A89">
      <w:pPr>
        <w:pStyle w:val="FootnoteText"/>
      </w:pPr>
      <w:r w:rsidRPr="00807558">
        <w:rPr>
          <w:rStyle w:val="FootnoteReference"/>
        </w:rPr>
        <w:footnoteRef/>
      </w:r>
      <w:r w:rsidRPr="00807558">
        <w:t xml:space="preserve"> 47 C.F.R. § 64.604(c)(9)(i).</w:t>
      </w:r>
    </w:p>
  </w:footnote>
  <w:footnote w:id="47">
    <w:p w:rsidR="000B3A89" w:rsidRPr="00807558" w:rsidRDefault="000B3A89">
      <w:pPr>
        <w:pStyle w:val="FootnoteText"/>
      </w:pPr>
      <w:r w:rsidRPr="00807558">
        <w:rPr>
          <w:rStyle w:val="FootnoteReference"/>
        </w:rPr>
        <w:footnoteRef/>
      </w:r>
      <w:r w:rsidRPr="00807558">
        <w:t xml:space="preserve"> 47 C.F.R. § 64.604(c)(9)(iii).  </w:t>
      </w:r>
      <w:r w:rsidRPr="00807558">
        <w:rPr>
          <w:i/>
        </w:rPr>
        <w:t xml:space="preserve">See </w:t>
      </w:r>
      <w:r w:rsidRPr="00807558">
        <w:t>n.</w:t>
      </w:r>
      <w:r w:rsidR="007C5F01">
        <w:t>30</w:t>
      </w:r>
      <w:r w:rsidRPr="00807558">
        <w:t>,</w:t>
      </w:r>
      <w:r w:rsidRPr="00807558">
        <w:rPr>
          <w:i/>
        </w:rPr>
        <w:t xml:space="preserve"> supra</w:t>
      </w:r>
      <w:r w:rsidRPr="00807558">
        <w:t>, for the self-certification requirements</w:t>
      </w:r>
      <w:r w:rsidRPr="00807558">
        <w:rPr>
          <w:snapToGrid w:val="0"/>
        </w:rPr>
        <w:t>.</w:t>
      </w:r>
      <w:r w:rsidRPr="00807558">
        <w:t xml:space="preserve">  </w:t>
      </w:r>
    </w:p>
  </w:footnote>
  <w:footnote w:id="48">
    <w:p w:rsidR="000B3A89" w:rsidRPr="00807558" w:rsidRDefault="000B3A89">
      <w:pPr>
        <w:pStyle w:val="FootnoteText"/>
      </w:pPr>
      <w:r w:rsidRPr="00807558">
        <w:rPr>
          <w:rStyle w:val="FootnoteReference"/>
        </w:rPr>
        <w:footnoteRef/>
      </w:r>
      <w:r w:rsidRPr="00807558">
        <w:t xml:space="preserve"> </w:t>
      </w:r>
      <w:r w:rsidRPr="00807558">
        <w:rPr>
          <w:i/>
        </w:rPr>
        <w:t xml:space="preserve">See </w:t>
      </w:r>
      <w:r w:rsidRPr="00807558">
        <w:t>n.</w:t>
      </w:r>
      <w:r w:rsidR="008F7086">
        <w:t>4</w:t>
      </w:r>
      <w:r w:rsidR="007C5F01">
        <w:t>1</w:t>
      </w:r>
      <w:r w:rsidRPr="00807558">
        <w:t xml:space="preserve">, </w:t>
      </w:r>
      <w:r w:rsidRPr="00807558">
        <w:rPr>
          <w:i/>
        </w:rPr>
        <w:t>supra</w:t>
      </w:r>
      <w:r w:rsidRPr="00807558">
        <w:t>.</w:t>
      </w:r>
    </w:p>
  </w:footnote>
  <w:footnote w:id="49">
    <w:p w:rsidR="000B3A89" w:rsidRPr="006F1366" w:rsidRDefault="000B3A89">
      <w:pPr>
        <w:pStyle w:val="FootnoteText"/>
        <w:rPr>
          <w:i/>
        </w:rPr>
      </w:pPr>
      <w:r w:rsidRPr="00807558">
        <w:rPr>
          <w:rStyle w:val="FootnoteReference"/>
        </w:rPr>
        <w:footnoteRef/>
      </w:r>
      <w:r w:rsidRPr="00807558">
        <w:t xml:space="preserve"> </w:t>
      </w:r>
      <w:r w:rsidRPr="00807558">
        <w:rPr>
          <w:i/>
        </w:rPr>
        <w:t>See IP CTS Reform Order</w:t>
      </w:r>
      <w:r w:rsidRPr="00807558">
        <w:t>, 28 FCC Rcd at 13452, n.216 (defining “existing IP CTS users” as “</w:t>
      </w:r>
      <w:r w:rsidRPr="00807558">
        <w:rPr>
          <w:snapToGrid w:val="0"/>
        </w:rPr>
        <w:t xml:space="preserve">all users who are enrolled in a provider’s IP CTS as of the effective date of the amended registration and certification rule . . . </w:t>
      </w:r>
      <w:r w:rsidRPr="00807558">
        <w:rPr>
          <w:i/>
          <w:snapToGrid w:val="0"/>
        </w:rPr>
        <w:t>and who have not previously undergone registration and certification by that provider in compliance with the interim registration and certification rule</w:t>
      </w:r>
      <w:r w:rsidRPr="00807558">
        <w:rPr>
          <w:snapToGrid w:val="0"/>
        </w:rPr>
        <w:t>”) (emphasis added).</w:t>
      </w:r>
      <w:r w:rsidR="00881856" w:rsidRPr="00807558">
        <w:rPr>
          <w:snapToGrid w:val="0"/>
        </w:rPr>
        <w:t xml:space="preserve">  [This might add to the confusion about what is an “existing </w:t>
      </w:r>
    </w:p>
  </w:footnote>
  <w:footnote w:id="50">
    <w:p w:rsidR="000B3A89" w:rsidRPr="00807558" w:rsidRDefault="000B3A89">
      <w:pPr>
        <w:pStyle w:val="FootnoteText"/>
      </w:pPr>
      <w:r w:rsidRPr="001511A9">
        <w:rPr>
          <w:rStyle w:val="FootnoteReference"/>
        </w:rPr>
        <w:footnoteRef/>
      </w:r>
      <w:r w:rsidRPr="001511A9">
        <w:t xml:space="preserve"> </w:t>
      </w:r>
      <w:r w:rsidRPr="00EB4373">
        <w:rPr>
          <w:i/>
        </w:rPr>
        <w:t>See IP CTS Reform Order</w:t>
      </w:r>
      <w:r w:rsidRPr="00EB4373">
        <w:t xml:space="preserve">, 28 FCC Rcd </w:t>
      </w:r>
      <w:r w:rsidRPr="00807558">
        <w:t>at 13453, ¶ 72; s</w:t>
      </w:r>
      <w:r w:rsidRPr="00807558">
        <w:rPr>
          <w:i/>
          <w:snapToGrid w:val="0"/>
        </w:rPr>
        <w:t xml:space="preserve">ee also </w:t>
      </w:r>
      <w:r w:rsidRPr="00807558">
        <w:rPr>
          <w:snapToGrid w:val="0"/>
        </w:rPr>
        <w:t>n.</w:t>
      </w:r>
      <w:r w:rsidR="000E1037" w:rsidRPr="00807558">
        <w:rPr>
          <w:snapToGrid w:val="0"/>
        </w:rPr>
        <w:t>4</w:t>
      </w:r>
      <w:r w:rsidR="007C5F01">
        <w:rPr>
          <w:snapToGrid w:val="0"/>
        </w:rPr>
        <w:t>2</w:t>
      </w:r>
      <w:r w:rsidRPr="00807558">
        <w:rPr>
          <w:snapToGrid w:val="0"/>
        </w:rPr>
        <w:t xml:space="preserve">, </w:t>
      </w:r>
      <w:r w:rsidRPr="00807558">
        <w:rPr>
          <w:i/>
          <w:snapToGrid w:val="0"/>
        </w:rPr>
        <w:t>supra</w:t>
      </w:r>
      <w:r w:rsidRPr="00807558">
        <w:rPr>
          <w:snapToGrid w:val="0"/>
        </w:rPr>
        <w:t>.</w:t>
      </w:r>
      <w:r w:rsidRPr="00807558">
        <w:t xml:space="preserve"> </w:t>
      </w:r>
    </w:p>
  </w:footnote>
  <w:footnote w:id="51">
    <w:p w:rsidR="000B3A89" w:rsidRPr="00807558" w:rsidRDefault="000B3A89">
      <w:pPr>
        <w:pStyle w:val="FootnoteText"/>
      </w:pPr>
      <w:r w:rsidRPr="00807558">
        <w:rPr>
          <w:rStyle w:val="FootnoteReference"/>
        </w:rPr>
        <w:footnoteRef/>
      </w:r>
      <w:r w:rsidRPr="00807558">
        <w:t xml:space="preserve"> 47 C.F.R. § 64.604(c)(9)(i).</w:t>
      </w:r>
    </w:p>
  </w:footnote>
  <w:footnote w:id="52">
    <w:p w:rsidR="000B3A89" w:rsidRPr="00807558" w:rsidRDefault="000B3A89">
      <w:pPr>
        <w:pStyle w:val="FootnoteText"/>
      </w:pPr>
      <w:r w:rsidRPr="00807558">
        <w:rPr>
          <w:rStyle w:val="FootnoteReference"/>
        </w:rPr>
        <w:footnoteRef/>
      </w:r>
      <w:r w:rsidRPr="00807558">
        <w:t xml:space="preserve"> 47 C.F.R. § 64.604(c)(9)(iii).  </w:t>
      </w:r>
      <w:r w:rsidRPr="00807558">
        <w:rPr>
          <w:i/>
        </w:rPr>
        <w:t xml:space="preserve">See </w:t>
      </w:r>
      <w:r w:rsidRPr="00807558">
        <w:t>n.</w:t>
      </w:r>
      <w:r w:rsidR="007C5F01">
        <w:t>30</w:t>
      </w:r>
      <w:r w:rsidRPr="00807558">
        <w:t>,</w:t>
      </w:r>
      <w:r w:rsidRPr="00807558">
        <w:rPr>
          <w:i/>
        </w:rPr>
        <w:t xml:space="preserve"> supra</w:t>
      </w:r>
      <w:r w:rsidRPr="00807558">
        <w:t>, for the self-certification requirements</w:t>
      </w:r>
      <w:r w:rsidRPr="00807558">
        <w:rPr>
          <w:snapToGrid w:val="0"/>
        </w:rPr>
        <w:t>.</w:t>
      </w:r>
    </w:p>
  </w:footnote>
  <w:footnote w:id="53">
    <w:p w:rsidR="000B3A89" w:rsidRPr="00A962DC" w:rsidRDefault="000B3A89">
      <w:pPr>
        <w:pStyle w:val="FootnoteText"/>
      </w:pPr>
      <w:r w:rsidRPr="00807558">
        <w:rPr>
          <w:rStyle w:val="FootnoteReference"/>
        </w:rPr>
        <w:footnoteRef/>
      </w:r>
      <w:r w:rsidRPr="00807558">
        <w:t xml:space="preserve"> </w:t>
      </w:r>
      <w:r w:rsidRPr="00807558">
        <w:rPr>
          <w:i/>
        </w:rPr>
        <w:t>See IP CTS Reform Order</w:t>
      </w:r>
      <w:r w:rsidRPr="00807558">
        <w:t>, 28 FCC Rcd at 13453, ¶ 72 (stating that the Commission does not retain the third party certification approach for “new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10" w:rsidRDefault="00D14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10" w:rsidRDefault="00D14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9" w:rsidRDefault="000B3A8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BD6829D" wp14:editId="6F5DBD57">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0B3A89" w:rsidRDefault="000B3A8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A3599A1" wp14:editId="7553AC6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609A916" wp14:editId="5BA8775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A89" w:rsidRDefault="000B3A89">
                          <w:pPr>
                            <w:rPr>
                              <w:rFonts w:ascii="Arial" w:hAnsi="Arial"/>
                              <w:b/>
                            </w:rPr>
                          </w:pPr>
                          <w:r>
                            <w:rPr>
                              <w:rFonts w:ascii="Arial" w:hAnsi="Arial"/>
                              <w:b/>
                            </w:rPr>
                            <w:t>Federal Communications Commission</w:t>
                          </w:r>
                        </w:p>
                        <w:p w:rsidR="000B3A89" w:rsidRDefault="000B3A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3A89" w:rsidRDefault="000B3A8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0B3A89" w:rsidRDefault="000B3A89">
                    <w:pPr>
                      <w:rPr>
                        <w:rFonts w:ascii="Arial" w:hAnsi="Arial"/>
                        <w:b/>
                      </w:rPr>
                    </w:pPr>
                    <w:r>
                      <w:rPr>
                        <w:rFonts w:ascii="Arial" w:hAnsi="Arial"/>
                        <w:b/>
                      </w:rPr>
                      <w:t>Federal Communications Commission</w:t>
                    </w:r>
                  </w:p>
                  <w:p w:rsidR="000B3A89" w:rsidRDefault="000B3A8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B3A89" w:rsidRDefault="000B3A8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F780AC" wp14:editId="7A10438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A89" w:rsidRDefault="000B3A89">
                          <w:pPr>
                            <w:spacing w:before="40"/>
                            <w:jc w:val="right"/>
                            <w:rPr>
                              <w:rFonts w:ascii="Arial" w:hAnsi="Arial"/>
                              <w:b/>
                              <w:sz w:val="16"/>
                            </w:rPr>
                          </w:pPr>
                          <w:r>
                            <w:rPr>
                              <w:rFonts w:ascii="Arial" w:hAnsi="Arial"/>
                              <w:b/>
                              <w:sz w:val="16"/>
                            </w:rPr>
                            <w:t>News Media Information 202 / 418-0500</w:t>
                          </w:r>
                        </w:p>
                        <w:p w:rsidR="000B3A89" w:rsidRDefault="000B3A8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B3A89" w:rsidRDefault="000B3A89">
                          <w:pPr>
                            <w:jc w:val="right"/>
                            <w:rPr>
                              <w:rFonts w:ascii="Arial" w:hAnsi="Arial"/>
                              <w:b/>
                              <w:sz w:val="16"/>
                            </w:rPr>
                          </w:pPr>
                          <w:r>
                            <w:rPr>
                              <w:rFonts w:ascii="Arial" w:hAnsi="Arial"/>
                              <w:b/>
                              <w:sz w:val="16"/>
                            </w:rPr>
                            <w:t>TTY: 1-888-835-5322</w:t>
                          </w:r>
                        </w:p>
                        <w:p w:rsidR="000B3A89" w:rsidRDefault="000B3A8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0B3A89" w:rsidRDefault="000B3A89">
                    <w:pPr>
                      <w:spacing w:before="40"/>
                      <w:jc w:val="right"/>
                      <w:rPr>
                        <w:rFonts w:ascii="Arial" w:hAnsi="Arial"/>
                        <w:b/>
                        <w:sz w:val="16"/>
                      </w:rPr>
                    </w:pPr>
                    <w:r>
                      <w:rPr>
                        <w:rFonts w:ascii="Arial" w:hAnsi="Arial"/>
                        <w:b/>
                        <w:sz w:val="16"/>
                      </w:rPr>
                      <w:t>News Media Information 202 / 418-0500</w:t>
                    </w:r>
                  </w:p>
                  <w:p w:rsidR="000B3A89" w:rsidRDefault="000B3A8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B3A89" w:rsidRDefault="000B3A89">
                    <w:pPr>
                      <w:jc w:val="right"/>
                      <w:rPr>
                        <w:rFonts w:ascii="Arial" w:hAnsi="Arial"/>
                        <w:b/>
                        <w:sz w:val="16"/>
                      </w:rPr>
                    </w:pPr>
                    <w:r>
                      <w:rPr>
                        <w:rFonts w:ascii="Arial" w:hAnsi="Arial"/>
                        <w:b/>
                        <w:sz w:val="16"/>
                      </w:rPr>
                      <w:t>TTY: 1-888-835-5322</w:t>
                    </w:r>
                  </w:p>
                  <w:p w:rsidR="000B3A89" w:rsidRDefault="000B3A89">
                    <w:pPr>
                      <w:jc w:val="right"/>
                    </w:pPr>
                  </w:p>
                </w:txbxContent>
              </v:textbox>
            </v:shape>
          </w:pict>
        </mc:Fallback>
      </mc:AlternateContent>
    </w:r>
  </w:p>
  <w:p w:rsidR="000B3A89" w:rsidRDefault="000B3A8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671"/>
    <w:multiLevelType w:val="hybridMultilevel"/>
    <w:tmpl w:val="CA2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CA02037"/>
    <w:multiLevelType w:val="hybridMultilevel"/>
    <w:tmpl w:val="091C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9">
    <w:nsid w:val="6BEE6059"/>
    <w:multiLevelType w:val="hybridMultilevel"/>
    <w:tmpl w:val="33B05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4D"/>
    <w:rsid w:val="0000543C"/>
    <w:rsid w:val="000265AE"/>
    <w:rsid w:val="00040CF4"/>
    <w:rsid w:val="00046C0D"/>
    <w:rsid w:val="00056BC8"/>
    <w:rsid w:val="00071944"/>
    <w:rsid w:val="0008634D"/>
    <w:rsid w:val="000916E7"/>
    <w:rsid w:val="0009753E"/>
    <w:rsid w:val="00097C91"/>
    <w:rsid w:val="000A3088"/>
    <w:rsid w:val="000B3A89"/>
    <w:rsid w:val="000B46C9"/>
    <w:rsid w:val="000C475B"/>
    <w:rsid w:val="000C5B13"/>
    <w:rsid w:val="000E1037"/>
    <w:rsid w:val="000F3A41"/>
    <w:rsid w:val="000F5E18"/>
    <w:rsid w:val="00104410"/>
    <w:rsid w:val="0011522A"/>
    <w:rsid w:val="001319E5"/>
    <w:rsid w:val="0013400C"/>
    <w:rsid w:val="001401AC"/>
    <w:rsid w:val="00144D1B"/>
    <w:rsid w:val="001511A9"/>
    <w:rsid w:val="00165785"/>
    <w:rsid w:val="00175705"/>
    <w:rsid w:val="00177BC2"/>
    <w:rsid w:val="00184D4E"/>
    <w:rsid w:val="0019710F"/>
    <w:rsid w:val="001A1E50"/>
    <w:rsid w:val="001B6C0A"/>
    <w:rsid w:val="001C25B6"/>
    <w:rsid w:val="001D2C10"/>
    <w:rsid w:val="0020004A"/>
    <w:rsid w:val="0020362D"/>
    <w:rsid w:val="002120A3"/>
    <w:rsid w:val="00217225"/>
    <w:rsid w:val="0022361F"/>
    <w:rsid w:val="0023663A"/>
    <w:rsid w:val="00242B5E"/>
    <w:rsid w:val="00270AD7"/>
    <w:rsid w:val="00272E38"/>
    <w:rsid w:val="002805D7"/>
    <w:rsid w:val="00295F63"/>
    <w:rsid w:val="002A60E4"/>
    <w:rsid w:val="002C09FD"/>
    <w:rsid w:val="002C174C"/>
    <w:rsid w:val="002E0656"/>
    <w:rsid w:val="00311302"/>
    <w:rsid w:val="00320D51"/>
    <w:rsid w:val="00323B06"/>
    <w:rsid w:val="0034136F"/>
    <w:rsid w:val="0036379D"/>
    <w:rsid w:val="00382E4B"/>
    <w:rsid w:val="003A5C65"/>
    <w:rsid w:val="003C6B3B"/>
    <w:rsid w:val="003F14A2"/>
    <w:rsid w:val="00406A39"/>
    <w:rsid w:val="00416A79"/>
    <w:rsid w:val="004231C4"/>
    <w:rsid w:val="00440CF6"/>
    <w:rsid w:val="00447746"/>
    <w:rsid w:val="00453D9E"/>
    <w:rsid w:val="00472118"/>
    <w:rsid w:val="00482FEE"/>
    <w:rsid w:val="00487D44"/>
    <w:rsid w:val="004D4E49"/>
    <w:rsid w:val="004E5150"/>
    <w:rsid w:val="00503C47"/>
    <w:rsid w:val="0051032D"/>
    <w:rsid w:val="00514B29"/>
    <w:rsid w:val="0054013E"/>
    <w:rsid w:val="00571FFD"/>
    <w:rsid w:val="005B30A0"/>
    <w:rsid w:val="005C3EDA"/>
    <w:rsid w:val="005D613B"/>
    <w:rsid w:val="005F5E25"/>
    <w:rsid w:val="00602577"/>
    <w:rsid w:val="00605A0C"/>
    <w:rsid w:val="00612E4B"/>
    <w:rsid w:val="00621194"/>
    <w:rsid w:val="00624181"/>
    <w:rsid w:val="00637293"/>
    <w:rsid w:val="00671745"/>
    <w:rsid w:val="006A38C0"/>
    <w:rsid w:val="006D3E39"/>
    <w:rsid w:val="006F1366"/>
    <w:rsid w:val="006F25A7"/>
    <w:rsid w:val="00712F4A"/>
    <w:rsid w:val="0071675B"/>
    <w:rsid w:val="00720B5B"/>
    <w:rsid w:val="00797B35"/>
    <w:rsid w:val="007A6582"/>
    <w:rsid w:val="007C5F01"/>
    <w:rsid w:val="007D0640"/>
    <w:rsid w:val="007D4889"/>
    <w:rsid w:val="007D6EDD"/>
    <w:rsid w:val="007E5153"/>
    <w:rsid w:val="007E696B"/>
    <w:rsid w:val="007F7E6D"/>
    <w:rsid w:val="00802158"/>
    <w:rsid w:val="00807558"/>
    <w:rsid w:val="00816D45"/>
    <w:rsid w:val="00820490"/>
    <w:rsid w:val="00823E4F"/>
    <w:rsid w:val="008350CA"/>
    <w:rsid w:val="00856447"/>
    <w:rsid w:val="008632E6"/>
    <w:rsid w:val="00874D0C"/>
    <w:rsid w:val="00876279"/>
    <w:rsid w:val="00876D77"/>
    <w:rsid w:val="00881856"/>
    <w:rsid w:val="008838B3"/>
    <w:rsid w:val="00886B5D"/>
    <w:rsid w:val="008970FE"/>
    <w:rsid w:val="008A17E3"/>
    <w:rsid w:val="008A1B8B"/>
    <w:rsid w:val="008E72EE"/>
    <w:rsid w:val="008F4B63"/>
    <w:rsid w:val="008F7086"/>
    <w:rsid w:val="00906BC8"/>
    <w:rsid w:val="00924768"/>
    <w:rsid w:val="00930319"/>
    <w:rsid w:val="009408A5"/>
    <w:rsid w:val="00950B70"/>
    <w:rsid w:val="00950D4D"/>
    <w:rsid w:val="00953D74"/>
    <w:rsid w:val="0095416C"/>
    <w:rsid w:val="00985D1C"/>
    <w:rsid w:val="00986847"/>
    <w:rsid w:val="009B27A7"/>
    <w:rsid w:val="009C560F"/>
    <w:rsid w:val="009C5B2E"/>
    <w:rsid w:val="009E4382"/>
    <w:rsid w:val="009F1E62"/>
    <w:rsid w:val="009F3692"/>
    <w:rsid w:val="00A03BD2"/>
    <w:rsid w:val="00A15F90"/>
    <w:rsid w:val="00A33779"/>
    <w:rsid w:val="00A5743C"/>
    <w:rsid w:val="00A613E3"/>
    <w:rsid w:val="00A6612E"/>
    <w:rsid w:val="00A8286A"/>
    <w:rsid w:val="00A82D56"/>
    <w:rsid w:val="00A84E01"/>
    <w:rsid w:val="00A9495B"/>
    <w:rsid w:val="00A962DC"/>
    <w:rsid w:val="00A975A6"/>
    <w:rsid w:val="00A97927"/>
    <w:rsid w:val="00AA28C6"/>
    <w:rsid w:val="00AC0462"/>
    <w:rsid w:val="00AC49D2"/>
    <w:rsid w:val="00AD1F14"/>
    <w:rsid w:val="00AD305A"/>
    <w:rsid w:val="00AD51BD"/>
    <w:rsid w:val="00AF78D9"/>
    <w:rsid w:val="00AF7B3C"/>
    <w:rsid w:val="00B23517"/>
    <w:rsid w:val="00B3350D"/>
    <w:rsid w:val="00B51165"/>
    <w:rsid w:val="00B520A9"/>
    <w:rsid w:val="00B75035"/>
    <w:rsid w:val="00B80F5D"/>
    <w:rsid w:val="00BA3863"/>
    <w:rsid w:val="00BB165E"/>
    <w:rsid w:val="00BC2F7E"/>
    <w:rsid w:val="00BC3E47"/>
    <w:rsid w:val="00BD1871"/>
    <w:rsid w:val="00BD5242"/>
    <w:rsid w:val="00BE3C10"/>
    <w:rsid w:val="00C04690"/>
    <w:rsid w:val="00C166F0"/>
    <w:rsid w:val="00C20E8C"/>
    <w:rsid w:val="00C36D7E"/>
    <w:rsid w:val="00C370A9"/>
    <w:rsid w:val="00C40604"/>
    <w:rsid w:val="00C421E9"/>
    <w:rsid w:val="00C46ACC"/>
    <w:rsid w:val="00C55E25"/>
    <w:rsid w:val="00C638D6"/>
    <w:rsid w:val="00C85F04"/>
    <w:rsid w:val="00CD15BF"/>
    <w:rsid w:val="00CD7F69"/>
    <w:rsid w:val="00CF44A6"/>
    <w:rsid w:val="00D127CD"/>
    <w:rsid w:val="00D14C10"/>
    <w:rsid w:val="00D17DC0"/>
    <w:rsid w:val="00D22B62"/>
    <w:rsid w:val="00D239DF"/>
    <w:rsid w:val="00D34DE5"/>
    <w:rsid w:val="00D60EFF"/>
    <w:rsid w:val="00D65B8D"/>
    <w:rsid w:val="00D77584"/>
    <w:rsid w:val="00DD06FF"/>
    <w:rsid w:val="00DD44D9"/>
    <w:rsid w:val="00DE46C3"/>
    <w:rsid w:val="00DF45DE"/>
    <w:rsid w:val="00E0484D"/>
    <w:rsid w:val="00E151DE"/>
    <w:rsid w:val="00E31DFA"/>
    <w:rsid w:val="00E40430"/>
    <w:rsid w:val="00E43148"/>
    <w:rsid w:val="00E47955"/>
    <w:rsid w:val="00E53BCB"/>
    <w:rsid w:val="00E643F2"/>
    <w:rsid w:val="00E82B3F"/>
    <w:rsid w:val="00E85579"/>
    <w:rsid w:val="00E868EA"/>
    <w:rsid w:val="00EB4373"/>
    <w:rsid w:val="00EC167E"/>
    <w:rsid w:val="00EE39CE"/>
    <w:rsid w:val="00EF39D2"/>
    <w:rsid w:val="00F0325E"/>
    <w:rsid w:val="00F10AE2"/>
    <w:rsid w:val="00F208EF"/>
    <w:rsid w:val="00F264A9"/>
    <w:rsid w:val="00F373D8"/>
    <w:rsid w:val="00F646F8"/>
    <w:rsid w:val="00F82ACA"/>
    <w:rsid w:val="00F96C46"/>
    <w:rsid w:val="00FA4BEF"/>
    <w:rsid w:val="00FA4FF5"/>
    <w:rsid w:val="00FB1785"/>
    <w:rsid w:val="00FB4242"/>
    <w:rsid w:val="00FB66F1"/>
    <w:rsid w:val="00FD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basedOn w:val="Normal"/>
    <w:link w:val="FootnoteTextChar2"/>
    <w:autoRedefine/>
    <w:rsid w:val="00D22B62"/>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D22B62"/>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EB4373"/>
    <w:rPr>
      <w:rFonts w:ascii="Times New Roman" w:hAnsi="Times New Roman"/>
      <w:sz w:val="20"/>
    </w:rPr>
  </w:style>
  <w:style w:type="paragraph" w:customStyle="1" w:styleId="StyleFirstline05">
    <w:name w:val="Style First line:  0.5&quot;"/>
    <w:basedOn w:val="Normal"/>
    <w:autoRedefine/>
    <w:rsid w:val="00FB4242"/>
    <w:pPr>
      <w:spacing w:after="240"/>
      <w:ind w:firstLine="720"/>
    </w:pPr>
  </w:style>
  <w:style w:type="paragraph" w:customStyle="1" w:styleId="ParaNum0">
    <w:name w:val="ParaNum"/>
    <w:basedOn w:val="Normal"/>
    <w:link w:val="ParaNumChar1"/>
    <w:rsid w:val="00712F4A"/>
    <w:pPr>
      <w:widowControl w:val="0"/>
      <w:numPr>
        <w:numId w:val="13"/>
      </w:numPr>
      <w:spacing w:after="120"/>
    </w:pPr>
    <w:rPr>
      <w:snapToGrid w:val="0"/>
      <w:kern w:val="28"/>
    </w:rPr>
  </w:style>
  <w:style w:type="character" w:customStyle="1" w:styleId="ParaNumChar1">
    <w:name w:val="ParaNum Char1"/>
    <w:link w:val="ParaNum0"/>
    <w:locked/>
    <w:rsid w:val="00712F4A"/>
    <w:rPr>
      <w:snapToGrid w:val="0"/>
      <w:kern w:val="28"/>
      <w:sz w:val="22"/>
    </w:rPr>
  </w:style>
  <w:style w:type="character" w:customStyle="1" w:styleId="FooterChar">
    <w:name w:val="Footer Char"/>
    <w:link w:val="Footer"/>
    <w:uiPriority w:val="99"/>
    <w:rsid w:val="00A962DC"/>
    <w:rPr>
      <w:sz w:val="22"/>
    </w:rPr>
  </w:style>
  <w:style w:type="paragraph" w:styleId="Title">
    <w:name w:val="Title"/>
    <w:basedOn w:val="Normal"/>
    <w:link w:val="TitleChar"/>
    <w:qFormat/>
    <w:rsid w:val="00382E4B"/>
    <w:pPr>
      <w:jc w:val="center"/>
    </w:pPr>
    <w:rPr>
      <w:b/>
    </w:rPr>
  </w:style>
  <w:style w:type="character" w:customStyle="1" w:styleId="TitleChar">
    <w:name w:val="Title Char"/>
    <w:basedOn w:val="DefaultParagraphFont"/>
    <w:link w:val="Title"/>
    <w:rsid w:val="00382E4B"/>
    <w:rPr>
      <w:b/>
      <w:sz w:val="22"/>
    </w:rPr>
  </w:style>
  <w:style w:type="paragraph" w:styleId="BodyText">
    <w:name w:val="Body Text"/>
    <w:basedOn w:val="Normal"/>
    <w:link w:val="BodyTextChar"/>
    <w:autoRedefine/>
    <w:rsid w:val="006F1366"/>
    <w:pPr>
      <w:spacing w:after="120"/>
    </w:pPr>
    <w:rPr>
      <w:u w:val="single"/>
      <w:lang w:val="x-none" w:eastAsia="x-none"/>
    </w:rPr>
  </w:style>
  <w:style w:type="character" w:customStyle="1" w:styleId="BodyTextChar">
    <w:name w:val="Body Text Char"/>
    <w:basedOn w:val="DefaultParagraphFont"/>
    <w:link w:val="BodyText"/>
    <w:rsid w:val="006F1366"/>
    <w:rPr>
      <w:sz w:val="22"/>
      <w:u w:val="single"/>
      <w:lang w:val="x-none" w:eastAsia="x-none"/>
    </w:rPr>
  </w:style>
  <w:style w:type="paragraph" w:styleId="BalloonText">
    <w:name w:val="Balloon Text"/>
    <w:basedOn w:val="Normal"/>
    <w:link w:val="BalloonTextChar"/>
    <w:uiPriority w:val="99"/>
    <w:semiHidden/>
    <w:unhideWhenUsed/>
    <w:rsid w:val="00F264A9"/>
    <w:rPr>
      <w:rFonts w:ascii="Tahoma" w:hAnsi="Tahoma" w:cs="Tahoma"/>
      <w:sz w:val="16"/>
      <w:szCs w:val="16"/>
    </w:rPr>
  </w:style>
  <w:style w:type="character" w:customStyle="1" w:styleId="BalloonTextChar">
    <w:name w:val="Balloon Text Char"/>
    <w:basedOn w:val="DefaultParagraphFont"/>
    <w:link w:val="BalloonText"/>
    <w:uiPriority w:val="99"/>
    <w:semiHidden/>
    <w:rsid w:val="00F264A9"/>
    <w:rPr>
      <w:rFonts w:ascii="Tahoma" w:hAnsi="Tahoma" w:cs="Tahoma"/>
      <w:sz w:val="16"/>
      <w:szCs w:val="16"/>
    </w:rPr>
  </w:style>
  <w:style w:type="paragraph" w:styleId="Revision">
    <w:name w:val="Revision"/>
    <w:hidden/>
    <w:uiPriority w:val="99"/>
    <w:semiHidden/>
    <w:rsid w:val="00924768"/>
    <w:rPr>
      <w:sz w:val="22"/>
    </w:rPr>
  </w:style>
  <w:style w:type="paragraph" w:styleId="ListParagraph">
    <w:name w:val="List Paragraph"/>
    <w:basedOn w:val="Normal"/>
    <w:next w:val="Normal"/>
    <w:uiPriority w:val="34"/>
    <w:qFormat/>
    <w:rsid w:val="00040CF4"/>
    <w:pPr>
      <w:ind w:left="720"/>
      <w:contextualSpacing/>
    </w:pPr>
  </w:style>
  <w:style w:type="character" w:styleId="CommentReference">
    <w:name w:val="annotation reference"/>
    <w:basedOn w:val="DefaultParagraphFont"/>
    <w:uiPriority w:val="99"/>
    <w:semiHidden/>
    <w:unhideWhenUsed/>
    <w:rsid w:val="00EB4373"/>
    <w:rPr>
      <w:sz w:val="16"/>
      <w:szCs w:val="16"/>
    </w:rPr>
  </w:style>
  <w:style w:type="paragraph" w:styleId="CommentText">
    <w:name w:val="annotation text"/>
    <w:basedOn w:val="Normal"/>
    <w:link w:val="CommentTextChar"/>
    <w:uiPriority w:val="99"/>
    <w:semiHidden/>
    <w:unhideWhenUsed/>
    <w:rsid w:val="00EB4373"/>
    <w:rPr>
      <w:sz w:val="20"/>
    </w:rPr>
  </w:style>
  <w:style w:type="character" w:customStyle="1" w:styleId="CommentTextChar">
    <w:name w:val="Comment Text Char"/>
    <w:basedOn w:val="DefaultParagraphFont"/>
    <w:link w:val="CommentText"/>
    <w:uiPriority w:val="99"/>
    <w:semiHidden/>
    <w:rsid w:val="00EB4373"/>
  </w:style>
  <w:style w:type="paragraph" w:styleId="CommentSubject">
    <w:name w:val="annotation subject"/>
    <w:basedOn w:val="CommentText"/>
    <w:next w:val="CommentText"/>
    <w:link w:val="CommentSubjectChar"/>
    <w:uiPriority w:val="99"/>
    <w:semiHidden/>
    <w:unhideWhenUsed/>
    <w:rsid w:val="00EB4373"/>
    <w:rPr>
      <w:b/>
      <w:bCs/>
    </w:rPr>
  </w:style>
  <w:style w:type="character" w:customStyle="1" w:styleId="CommentSubjectChar">
    <w:name w:val="Comment Subject Char"/>
    <w:basedOn w:val="CommentTextChar"/>
    <w:link w:val="CommentSubject"/>
    <w:uiPriority w:val="99"/>
    <w:semiHidden/>
    <w:rsid w:val="00EB4373"/>
    <w:rPr>
      <w:b/>
      <w:bCs/>
    </w:rPr>
  </w:style>
  <w:style w:type="table" w:styleId="TableGrid">
    <w:name w:val="Table Grid"/>
    <w:basedOn w:val="TableNormal"/>
    <w:uiPriority w:val="59"/>
    <w:rsid w:val="008E72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basedOn w:val="Normal"/>
    <w:link w:val="FootnoteTextChar2"/>
    <w:autoRedefine/>
    <w:rsid w:val="00D22B62"/>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D22B62"/>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EB4373"/>
    <w:rPr>
      <w:rFonts w:ascii="Times New Roman" w:hAnsi="Times New Roman"/>
      <w:sz w:val="20"/>
    </w:rPr>
  </w:style>
  <w:style w:type="paragraph" w:customStyle="1" w:styleId="StyleFirstline05">
    <w:name w:val="Style First line:  0.5&quot;"/>
    <w:basedOn w:val="Normal"/>
    <w:autoRedefine/>
    <w:rsid w:val="00FB4242"/>
    <w:pPr>
      <w:spacing w:after="240"/>
      <w:ind w:firstLine="720"/>
    </w:pPr>
  </w:style>
  <w:style w:type="paragraph" w:customStyle="1" w:styleId="ParaNum0">
    <w:name w:val="ParaNum"/>
    <w:basedOn w:val="Normal"/>
    <w:link w:val="ParaNumChar1"/>
    <w:rsid w:val="00712F4A"/>
    <w:pPr>
      <w:widowControl w:val="0"/>
      <w:numPr>
        <w:numId w:val="13"/>
      </w:numPr>
      <w:spacing w:after="120"/>
    </w:pPr>
    <w:rPr>
      <w:snapToGrid w:val="0"/>
      <w:kern w:val="28"/>
    </w:rPr>
  </w:style>
  <w:style w:type="character" w:customStyle="1" w:styleId="ParaNumChar1">
    <w:name w:val="ParaNum Char1"/>
    <w:link w:val="ParaNum0"/>
    <w:locked/>
    <w:rsid w:val="00712F4A"/>
    <w:rPr>
      <w:snapToGrid w:val="0"/>
      <w:kern w:val="28"/>
      <w:sz w:val="22"/>
    </w:rPr>
  </w:style>
  <w:style w:type="character" w:customStyle="1" w:styleId="FooterChar">
    <w:name w:val="Footer Char"/>
    <w:link w:val="Footer"/>
    <w:uiPriority w:val="99"/>
    <w:rsid w:val="00A962DC"/>
    <w:rPr>
      <w:sz w:val="22"/>
    </w:rPr>
  </w:style>
  <w:style w:type="paragraph" w:styleId="Title">
    <w:name w:val="Title"/>
    <w:basedOn w:val="Normal"/>
    <w:link w:val="TitleChar"/>
    <w:qFormat/>
    <w:rsid w:val="00382E4B"/>
    <w:pPr>
      <w:jc w:val="center"/>
    </w:pPr>
    <w:rPr>
      <w:b/>
    </w:rPr>
  </w:style>
  <w:style w:type="character" w:customStyle="1" w:styleId="TitleChar">
    <w:name w:val="Title Char"/>
    <w:basedOn w:val="DefaultParagraphFont"/>
    <w:link w:val="Title"/>
    <w:rsid w:val="00382E4B"/>
    <w:rPr>
      <w:b/>
      <w:sz w:val="22"/>
    </w:rPr>
  </w:style>
  <w:style w:type="paragraph" w:styleId="BodyText">
    <w:name w:val="Body Text"/>
    <w:basedOn w:val="Normal"/>
    <w:link w:val="BodyTextChar"/>
    <w:autoRedefine/>
    <w:rsid w:val="006F1366"/>
    <w:pPr>
      <w:spacing w:after="120"/>
    </w:pPr>
    <w:rPr>
      <w:u w:val="single"/>
      <w:lang w:val="x-none" w:eastAsia="x-none"/>
    </w:rPr>
  </w:style>
  <w:style w:type="character" w:customStyle="1" w:styleId="BodyTextChar">
    <w:name w:val="Body Text Char"/>
    <w:basedOn w:val="DefaultParagraphFont"/>
    <w:link w:val="BodyText"/>
    <w:rsid w:val="006F1366"/>
    <w:rPr>
      <w:sz w:val="22"/>
      <w:u w:val="single"/>
      <w:lang w:val="x-none" w:eastAsia="x-none"/>
    </w:rPr>
  </w:style>
  <w:style w:type="paragraph" w:styleId="BalloonText">
    <w:name w:val="Balloon Text"/>
    <w:basedOn w:val="Normal"/>
    <w:link w:val="BalloonTextChar"/>
    <w:uiPriority w:val="99"/>
    <w:semiHidden/>
    <w:unhideWhenUsed/>
    <w:rsid w:val="00F264A9"/>
    <w:rPr>
      <w:rFonts w:ascii="Tahoma" w:hAnsi="Tahoma" w:cs="Tahoma"/>
      <w:sz w:val="16"/>
      <w:szCs w:val="16"/>
    </w:rPr>
  </w:style>
  <w:style w:type="character" w:customStyle="1" w:styleId="BalloonTextChar">
    <w:name w:val="Balloon Text Char"/>
    <w:basedOn w:val="DefaultParagraphFont"/>
    <w:link w:val="BalloonText"/>
    <w:uiPriority w:val="99"/>
    <w:semiHidden/>
    <w:rsid w:val="00F264A9"/>
    <w:rPr>
      <w:rFonts w:ascii="Tahoma" w:hAnsi="Tahoma" w:cs="Tahoma"/>
      <w:sz w:val="16"/>
      <w:szCs w:val="16"/>
    </w:rPr>
  </w:style>
  <w:style w:type="paragraph" w:styleId="Revision">
    <w:name w:val="Revision"/>
    <w:hidden/>
    <w:uiPriority w:val="99"/>
    <w:semiHidden/>
    <w:rsid w:val="00924768"/>
    <w:rPr>
      <w:sz w:val="22"/>
    </w:rPr>
  </w:style>
  <w:style w:type="paragraph" w:styleId="ListParagraph">
    <w:name w:val="List Paragraph"/>
    <w:basedOn w:val="Normal"/>
    <w:next w:val="Normal"/>
    <w:uiPriority w:val="34"/>
    <w:qFormat/>
    <w:rsid w:val="00040CF4"/>
    <w:pPr>
      <w:ind w:left="720"/>
      <w:contextualSpacing/>
    </w:pPr>
  </w:style>
  <w:style w:type="character" w:styleId="CommentReference">
    <w:name w:val="annotation reference"/>
    <w:basedOn w:val="DefaultParagraphFont"/>
    <w:uiPriority w:val="99"/>
    <w:semiHidden/>
    <w:unhideWhenUsed/>
    <w:rsid w:val="00EB4373"/>
    <w:rPr>
      <w:sz w:val="16"/>
      <w:szCs w:val="16"/>
    </w:rPr>
  </w:style>
  <w:style w:type="paragraph" w:styleId="CommentText">
    <w:name w:val="annotation text"/>
    <w:basedOn w:val="Normal"/>
    <w:link w:val="CommentTextChar"/>
    <w:uiPriority w:val="99"/>
    <w:semiHidden/>
    <w:unhideWhenUsed/>
    <w:rsid w:val="00EB4373"/>
    <w:rPr>
      <w:sz w:val="20"/>
    </w:rPr>
  </w:style>
  <w:style w:type="character" w:customStyle="1" w:styleId="CommentTextChar">
    <w:name w:val="Comment Text Char"/>
    <w:basedOn w:val="DefaultParagraphFont"/>
    <w:link w:val="CommentText"/>
    <w:uiPriority w:val="99"/>
    <w:semiHidden/>
    <w:rsid w:val="00EB4373"/>
  </w:style>
  <w:style w:type="paragraph" w:styleId="CommentSubject">
    <w:name w:val="annotation subject"/>
    <w:basedOn w:val="CommentText"/>
    <w:next w:val="CommentText"/>
    <w:link w:val="CommentSubjectChar"/>
    <w:uiPriority w:val="99"/>
    <w:semiHidden/>
    <w:unhideWhenUsed/>
    <w:rsid w:val="00EB4373"/>
    <w:rPr>
      <w:b/>
      <w:bCs/>
    </w:rPr>
  </w:style>
  <w:style w:type="character" w:customStyle="1" w:styleId="CommentSubjectChar">
    <w:name w:val="Comment Subject Char"/>
    <w:basedOn w:val="CommentTextChar"/>
    <w:link w:val="CommentSubject"/>
    <w:uiPriority w:val="99"/>
    <w:semiHidden/>
    <w:rsid w:val="00EB4373"/>
    <w:rPr>
      <w:b/>
      <w:bCs/>
    </w:rPr>
  </w:style>
  <w:style w:type="table" w:styleId="TableGrid">
    <w:name w:val="Table Grid"/>
    <w:basedOn w:val="TableNormal"/>
    <w:uiPriority w:val="59"/>
    <w:rsid w:val="008E72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transition.fcc.gov/cgb/dro/trs.html"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cpiweb.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3177</Words>
  <Characters>16898</Characters>
  <Application>Microsoft Office Word</Application>
  <DocSecurity>0</DocSecurity>
  <Lines>360</Lines>
  <Paragraphs>57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20099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2014-07-10T16:39:00Z</cp:lastPrinted>
  <dcterms:created xsi:type="dcterms:W3CDTF">2014-08-01T18:01:00Z</dcterms:created>
  <dcterms:modified xsi:type="dcterms:W3CDTF">2014-08-01T18:01:00Z</dcterms:modified>
  <cp:category> </cp:category>
  <cp:contentStatus> </cp:contentStatus>
</cp:coreProperties>
</file>