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A3" w:rsidRDefault="00116F2E" w:rsidP="00975940">
      <w:pPr>
        <w:pStyle w:val="ParaNum"/>
        <w:widowControl/>
        <w:numPr>
          <w:ilvl w:val="0"/>
          <w:numId w:val="0"/>
        </w:numPr>
        <w:jc w:val="right"/>
        <w:rPr>
          <w:b/>
          <w:szCs w:val="22"/>
        </w:rPr>
      </w:pPr>
      <w:bookmarkStart w:id="0" w:name="_GoBack"/>
      <w:bookmarkEnd w:id="0"/>
      <w:r w:rsidRPr="00116F2E">
        <w:rPr>
          <w:b/>
          <w:szCs w:val="22"/>
        </w:rPr>
        <w:t>DA 14-</w:t>
      </w:r>
      <w:r w:rsidR="00B06CFF">
        <w:rPr>
          <w:b/>
          <w:szCs w:val="22"/>
        </w:rPr>
        <w:t>1206</w:t>
      </w:r>
    </w:p>
    <w:p w:rsidR="00116F2E" w:rsidRDefault="00116F2E" w:rsidP="00116F2E">
      <w:pPr>
        <w:pStyle w:val="ParaNum"/>
        <w:widowControl/>
        <w:numPr>
          <w:ilvl w:val="0"/>
          <w:numId w:val="0"/>
        </w:numPr>
        <w:spacing w:after="0"/>
        <w:jc w:val="right"/>
        <w:rPr>
          <w:b/>
          <w:szCs w:val="22"/>
        </w:rPr>
      </w:pPr>
      <w:r>
        <w:rPr>
          <w:b/>
          <w:szCs w:val="22"/>
        </w:rPr>
        <w:t xml:space="preserve">Released:  </w:t>
      </w:r>
      <w:r w:rsidR="003A70CF">
        <w:rPr>
          <w:b/>
          <w:szCs w:val="22"/>
        </w:rPr>
        <w:t>August 20</w:t>
      </w:r>
      <w:r>
        <w:rPr>
          <w:b/>
          <w:szCs w:val="22"/>
        </w:rPr>
        <w:t>, 2014</w:t>
      </w:r>
    </w:p>
    <w:p w:rsidR="00116F2E" w:rsidRDefault="00116F2E" w:rsidP="00116F2E">
      <w:pPr>
        <w:pStyle w:val="ParaNum"/>
        <w:widowControl/>
        <w:numPr>
          <w:ilvl w:val="0"/>
          <w:numId w:val="0"/>
        </w:numPr>
        <w:rPr>
          <w:b/>
          <w:szCs w:val="22"/>
        </w:rPr>
      </w:pPr>
    </w:p>
    <w:p w:rsidR="00116F2E" w:rsidRDefault="00116F2E" w:rsidP="00116F2E">
      <w:pPr>
        <w:pStyle w:val="ParaNum"/>
        <w:widowControl/>
        <w:numPr>
          <w:ilvl w:val="0"/>
          <w:numId w:val="0"/>
        </w:numPr>
        <w:spacing w:after="0"/>
        <w:jc w:val="center"/>
        <w:rPr>
          <w:b/>
          <w:szCs w:val="22"/>
        </w:rPr>
      </w:pPr>
      <w:r>
        <w:rPr>
          <w:b/>
          <w:szCs w:val="22"/>
        </w:rPr>
        <w:t xml:space="preserve">WIRELINE COMPETITION BUREAU </w:t>
      </w:r>
      <w:r w:rsidR="008F7D64">
        <w:rPr>
          <w:b/>
          <w:szCs w:val="22"/>
        </w:rPr>
        <w:t>ADDRESSES THE</w:t>
      </w:r>
      <w:r w:rsidR="00110DE2">
        <w:rPr>
          <w:b/>
          <w:szCs w:val="22"/>
        </w:rPr>
        <w:t xml:space="preserve"> PAYMENT OF</w:t>
      </w:r>
      <w:r w:rsidR="00110DE2" w:rsidRPr="00116F2E">
        <w:rPr>
          <w:b/>
          <w:szCs w:val="22"/>
        </w:rPr>
        <w:t xml:space="preserve"> </w:t>
      </w:r>
      <w:r>
        <w:rPr>
          <w:b/>
          <w:szCs w:val="22"/>
        </w:rPr>
        <w:t>SITE COMMISSION</w:t>
      </w:r>
      <w:r w:rsidR="008F7D64">
        <w:rPr>
          <w:b/>
          <w:szCs w:val="22"/>
        </w:rPr>
        <w:t>S</w:t>
      </w:r>
      <w:r>
        <w:rPr>
          <w:b/>
          <w:szCs w:val="22"/>
        </w:rPr>
        <w:t xml:space="preserve"> </w:t>
      </w:r>
      <w:r w:rsidR="00110DE2">
        <w:rPr>
          <w:b/>
          <w:szCs w:val="22"/>
        </w:rPr>
        <w:t>FOR INTERSTATE INMATE CALLING SERVICES</w:t>
      </w:r>
    </w:p>
    <w:p w:rsidR="00116F2E" w:rsidRDefault="00116F2E" w:rsidP="00975940">
      <w:pPr>
        <w:pStyle w:val="ParaNum"/>
        <w:widowControl/>
        <w:numPr>
          <w:ilvl w:val="0"/>
          <w:numId w:val="0"/>
        </w:numPr>
        <w:spacing w:after="0"/>
        <w:jc w:val="center"/>
        <w:rPr>
          <w:b/>
          <w:szCs w:val="22"/>
        </w:rPr>
      </w:pPr>
    </w:p>
    <w:p w:rsidR="00116F2E" w:rsidRDefault="00116F2E" w:rsidP="00116F2E">
      <w:pPr>
        <w:pStyle w:val="ParaNum"/>
        <w:widowControl/>
        <w:numPr>
          <w:ilvl w:val="0"/>
          <w:numId w:val="0"/>
        </w:numPr>
        <w:jc w:val="center"/>
        <w:rPr>
          <w:b/>
          <w:szCs w:val="22"/>
        </w:rPr>
      </w:pPr>
      <w:r>
        <w:rPr>
          <w:b/>
          <w:szCs w:val="22"/>
        </w:rPr>
        <w:t>WC Docket No. 12-375</w:t>
      </w:r>
    </w:p>
    <w:p w:rsidR="00116F2E" w:rsidRDefault="00116F2E" w:rsidP="00655351">
      <w:pPr>
        <w:pStyle w:val="ParaNum"/>
        <w:widowControl/>
        <w:numPr>
          <w:ilvl w:val="0"/>
          <w:numId w:val="0"/>
        </w:numPr>
        <w:spacing w:after="0"/>
        <w:rPr>
          <w:b/>
          <w:szCs w:val="22"/>
        </w:rPr>
      </w:pPr>
    </w:p>
    <w:p w:rsidR="00DB1CAC" w:rsidRDefault="00116F2E" w:rsidP="00116F2E">
      <w:pPr>
        <w:pStyle w:val="ParaNum"/>
        <w:widowControl/>
        <w:numPr>
          <w:ilvl w:val="0"/>
          <w:numId w:val="0"/>
        </w:numPr>
        <w:rPr>
          <w:szCs w:val="22"/>
        </w:rPr>
      </w:pPr>
      <w:r>
        <w:rPr>
          <w:szCs w:val="22"/>
        </w:rPr>
        <w:tab/>
        <w:t>In the</w:t>
      </w:r>
      <w:r w:rsidR="00834AEC">
        <w:rPr>
          <w:szCs w:val="22"/>
        </w:rPr>
        <w:t xml:space="preserve"> 2013</w:t>
      </w:r>
      <w:r>
        <w:rPr>
          <w:szCs w:val="22"/>
        </w:rPr>
        <w:t xml:space="preserve"> </w:t>
      </w:r>
      <w:r>
        <w:rPr>
          <w:i/>
          <w:szCs w:val="22"/>
        </w:rPr>
        <w:t>Inmate Calling Report and Order and FNPRM</w:t>
      </w:r>
      <w:r>
        <w:rPr>
          <w:szCs w:val="22"/>
        </w:rPr>
        <w:t xml:space="preserve">, </w:t>
      </w:r>
      <w:r w:rsidR="00DB1CAC">
        <w:rPr>
          <w:szCs w:val="22"/>
        </w:rPr>
        <w:t>the Commission took numerous steps to address high interstate inmate calling service</w:t>
      </w:r>
      <w:r w:rsidR="00B06CFF">
        <w:rPr>
          <w:szCs w:val="22"/>
        </w:rPr>
        <w:t>s</w:t>
      </w:r>
      <w:r w:rsidR="00DB1CAC">
        <w:rPr>
          <w:szCs w:val="22"/>
        </w:rPr>
        <w:t xml:space="preserve"> (ICS)</w:t>
      </w:r>
      <w:r w:rsidR="00B67B51">
        <w:rPr>
          <w:szCs w:val="22"/>
        </w:rPr>
        <w:t xml:space="preserve"> rates.</w:t>
      </w:r>
      <w:r w:rsidR="007C2EAE">
        <w:rPr>
          <w:rStyle w:val="FootnoteReference"/>
          <w:szCs w:val="22"/>
        </w:rPr>
        <w:footnoteReference w:id="2"/>
      </w:r>
      <w:r w:rsidR="00B67B51">
        <w:rPr>
          <w:szCs w:val="22"/>
        </w:rPr>
        <w:t xml:space="preserve">  First, t</w:t>
      </w:r>
      <w:r w:rsidRPr="00116F2E">
        <w:rPr>
          <w:szCs w:val="22"/>
        </w:rPr>
        <w:t>he</w:t>
      </w:r>
      <w:r>
        <w:rPr>
          <w:szCs w:val="22"/>
        </w:rPr>
        <w:t xml:space="preserve"> Commission</w:t>
      </w:r>
      <w:r w:rsidR="006821BE">
        <w:rPr>
          <w:szCs w:val="22"/>
        </w:rPr>
        <w:t xml:space="preserve"> reiterated</w:t>
      </w:r>
      <w:r w:rsidR="00DB1CAC">
        <w:rPr>
          <w:szCs w:val="22"/>
        </w:rPr>
        <w:t xml:space="preserve"> its </w:t>
      </w:r>
      <w:r w:rsidR="005D2DC1">
        <w:rPr>
          <w:szCs w:val="22"/>
        </w:rPr>
        <w:t xml:space="preserve">numerous </w:t>
      </w:r>
      <w:r w:rsidR="00DB1CAC">
        <w:rPr>
          <w:szCs w:val="22"/>
        </w:rPr>
        <w:t>earlier determinations</w:t>
      </w:r>
      <w:r w:rsidR="006821BE">
        <w:rPr>
          <w:szCs w:val="22"/>
        </w:rPr>
        <w:t xml:space="preserve"> that “interstate ICS, typically a common carrier service, falls within the mandates of section 201”</w:t>
      </w:r>
      <w:r w:rsidR="00497729">
        <w:rPr>
          <w:szCs w:val="22"/>
        </w:rPr>
        <w:t xml:space="preserve"> of the Communications Act of 1934, as amended (the Act).</w:t>
      </w:r>
      <w:r w:rsidR="006821BE">
        <w:rPr>
          <w:rStyle w:val="FootnoteReference"/>
          <w:szCs w:val="22"/>
        </w:rPr>
        <w:footnoteReference w:id="3"/>
      </w:r>
      <w:r w:rsidR="006821BE">
        <w:rPr>
          <w:szCs w:val="22"/>
        </w:rPr>
        <w:t xml:space="preserve">  </w:t>
      </w:r>
      <w:r w:rsidR="005D2DC1">
        <w:rPr>
          <w:szCs w:val="22"/>
        </w:rPr>
        <w:t>S</w:t>
      </w:r>
      <w:r w:rsidR="00DB0010">
        <w:rPr>
          <w:szCs w:val="22"/>
        </w:rPr>
        <w:t xml:space="preserve">ection 201(b) </w:t>
      </w:r>
      <w:r w:rsidR="00DB1CAC">
        <w:rPr>
          <w:szCs w:val="22"/>
        </w:rPr>
        <w:t xml:space="preserve">of the Act </w:t>
      </w:r>
      <w:r w:rsidR="00DB0010">
        <w:rPr>
          <w:szCs w:val="22"/>
        </w:rPr>
        <w:t>provides that “charges, practices, classifications, and regulations for and in connection with [interstate common carrier] service, shall be just and reasonable.”</w:t>
      </w:r>
      <w:r w:rsidR="00DB0010">
        <w:rPr>
          <w:rStyle w:val="FootnoteReference"/>
          <w:szCs w:val="22"/>
        </w:rPr>
        <w:footnoteReference w:id="4"/>
      </w:r>
      <w:r w:rsidR="00DB0010">
        <w:rPr>
          <w:szCs w:val="22"/>
        </w:rPr>
        <w:t xml:space="preserve">  </w:t>
      </w:r>
    </w:p>
    <w:p w:rsidR="00110DE2" w:rsidRDefault="00110DE2" w:rsidP="00032D8C">
      <w:pPr>
        <w:pStyle w:val="ParaNum"/>
        <w:widowControl/>
        <w:numPr>
          <w:ilvl w:val="0"/>
          <w:numId w:val="0"/>
        </w:numPr>
        <w:ind w:firstLine="720"/>
        <w:rPr>
          <w:szCs w:val="22"/>
        </w:rPr>
      </w:pPr>
      <w:r>
        <w:rPr>
          <w:szCs w:val="22"/>
        </w:rPr>
        <w:t xml:space="preserve">Second, </w:t>
      </w:r>
      <w:r w:rsidR="00DB1CAC">
        <w:rPr>
          <w:szCs w:val="22"/>
        </w:rPr>
        <w:t>the Commission</w:t>
      </w:r>
      <w:r w:rsidR="00116F2E">
        <w:rPr>
          <w:szCs w:val="22"/>
        </w:rPr>
        <w:t xml:space="preserve"> address</w:t>
      </w:r>
      <w:r w:rsidR="00DB1CAC">
        <w:rPr>
          <w:szCs w:val="22"/>
        </w:rPr>
        <w:t>ed</w:t>
      </w:r>
      <w:r w:rsidR="00116F2E">
        <w:rPr>
          <w:szCs w:val="22"/>
        </w:rPr>
        <w:t xml:space="preserve"> site commission payments</w:t>
      </w:r>
      <w:r>
        <w:rPr>
          <w:szCs w:val="22"/>
        </w:rPr>
        <w:t xml:space="preserve">, which </w:t>
      </w:r>
      <w:r w:rsidR="00F35322" w:rsidRPr="00AA26E2">
        <w:t>include “payments in money or services from ICS providers to correctional facilities or associated government agencies, regardless of the terminology the parties to the agreement use to describe them.”</w:t>
      </w:r>
      <w:r w:rsidR="00F35322">
        <w:rPr>
          <w:rStyle w:val="FootnoteReference"/>
          <w:szCs w:val="22"/>
        </w:rPr>
        <w:footnoteReference w:id="5"/>
      </w:r>
      <w:r w:rsidR="00F35322" w:rsidRPr="00AA26E2">
        <w:t xml:space="preserve">  </w:t>
      </w:r>
      <w:r w:rsidR="00396920">
        <w:rPr>
          <w:szCs w:val="22"/>
        </w:rPr>
        <w:t>T</w:t>
      </w:r>
      <w:r w:rsidR="00116F2E">
        <w:rPr>
          <w:szCs w:val="22"/>
        </w:rPr>
        <w:t xml:space="preserve">he Commission found that </w:t>
      </w:r>
      <w:r w:rsidR="00116F2E" w:rsidRPr="00AA74CB">
        <w:rPr>
          <w:szCs w:val="22"/>
        </w:rPr>
        <w:t>“where site commission payments exist, they are a significant factor contributing to high rates.”</w:t>
      </w:r>
      <w:r w:rsidR="00116F2E">
        <w:rPr>
          <w:rStyle w:val="FootnoteReference"/>
          <w:szCs w:val="22"/>
        </w:rPr>
        <w:footnoteReference w:id="6"/>
      </w:r>
      <w:r w:rsidR="00116F2E" w:rsidRPr="00AA74CB">
        <w:rPr>
          <w:szCs w:val="22"/>
        </w:rPr>
        <w:t xml:space="preserve"> </w:t>
      </w:r>
      <w:r w:rsidR="00E57275">
        <w:rPr>
          <w:szCs w:val="22"/>
        </w:rPr>
        <w:t xml:space="preserve"> </w:t>
      </w:r>
      <w:r w:rsidR="00D41D63">
        <w:rPr>
          <w:szCs w:val="22"/>
        </w:rPr>
        <w:t xml:space="preserve">The Commission </w:t>
      </w:r>
      <w:r w:rsidR="00244DDD">
        <w:rPr>
          <w:szCs w:val="22"/>
        </w:rPr>
        <w:t xml:space="preserve">also </w:t>
      </w:r>
      <w:r w:rsidR="00D41D63">
        <w:rPr>
          <w:szCs w:val="22"/>
        </w:rPr>
        <w:t>conclud</w:t>
      </w:r>
      <w:r w:rsidR="00116F2E" w:rsidRPr="00AA74CB">
        <w:rPr>
          <w:szCs w:val="22"/>
        </w:rPr>
        <w:t>ed th</w:t>
      </w:r>
      <w:r w:rsidR="00D41D63">
        <w:rPr>
          <w:szCs w:val="22"/>
        </w:rPr>
        <w:t>at</w:t>
      </w:r>
      <w:r w:rsidR="003A70CF">
        <w:rPr>
          <w:szCs w:val="22"/>
        </w:rPr>
        <w:t>,</w:t>
      </w:r>
      <w:r w:rsidR="00244DDD">
        <w:rPr>
          <w:szCs w:val="22"/>
        </w:rPr>
        <w:t xml:space="preserve"> as a category,</w:t>
      </w:r>
      <w:r w:rsidR="00116F2E" w:rsidRPr="00AA74CB">
        <w:rPr>
          <w:szCs w:val="22"/>
        </w:rPr>
        <w:t xml:space="preserve"> </w:t>
      </w:r>
      <w:r w:rsidR="00244DDD">
        <w:rPr>
          <w:szCs w:val="22"/>
        </w:rPr>
        <w:t xml:space="preserve">site commission payments </w:t>
      </w:r>
      <w:r w:rsidR="00123C68">
        <w:rPr>
          <w:szCs w:val="22"/>
        </w:rPr>
        <w:t>“</w:t>
      </w:r>
      <w:r w:rsidR="00116F2E" w:rsidRPr="00AA74CB">
        <w:rPr>
          <w:szCs w:val="22"/>
        </w:rPr>
        <w:t>are not costs that are reasonably and directly related to the provision of ICS.”</w:t>
      </w:r>
      <w:r w:rsidR="00116F2E">
        <w:rPr>
          <w:rStyle w:val="FootnoteReference"/>
          <w:szCs w:val="22"/>
        </w:rPr>
        <w:footnoteReference w:id="7"/>
      </w:r>
      <w:r w:rsidR="00123C68" w:rsidDel="00123C68">
        <w:rPr>
          <w:szCs w:val="22"/>
        </w:rPr>
        <w:t xml:space="preserve"> </w:t>
      </w:r>
      <w:r w:rsidR="00244DDD">
        <w:rPr>
          <w:szCs w:val="22"/>
        </w:rPr>
        <w:t xml:space="preserve"> </w:t>
      </w:r>
      <w:r w:rsidR="00C07FFA">
        <w:rPr>
          <w:szCs w:val="22"/>
        </w:rPr>
        <w:t xml:space="preserve">Despite this statement, </w:t>
      </w:r>
      <w:r w:rsidR="00116F2E">
        <w:rPr>
          <w:szCs w:val="22"/>
        </w:rPr>
        <w:t>question</w:t>
      </w:r>
      <w:r w:rsidR="00F4333E">
        <w:rPr>
          <w:szCs w:val="22"/>
        </w:rPr>
        <w:t>s have</w:t>
      </w:r>
      <w:r w:rsidR="00116F2E" w:rsidRPr="00AA74CB">
        <w:rPr>
          <w:szCs w:val="22"/>
        </w:rPr>
        <w:t xml:space="preserve"> arisen </w:t>
      </w:r>
      <w:r w:rsidR="00E57275">
        <w:rPr>
          <w:szCs w:val="22"/>
        </w:rPr>
        <w:t>surrounding</w:t>
      </w:r>
      <w:r w:rsidR="00F4333E">
        <w:rPr>
          <w:szCs w:val="22"/>
        </w:rPr>
        <w:t xml:space="preserve"> the ongoing payment of site commissions</w:t>
      </w:r>
      <w:r w:rsidR="00E57275">
        <w:rPr>
          <w:szCs w:val="22"/>
        </w:rPr>
        <w:t xml:space="preserve"> </w:t>
      </w:r>
      <w:r w:rsidR="003A70CF">
        <w:rPr>
          <w:szCs w:val="22"/>
        </w:rPr>
        <w:t xml:space="preserve">based </w:t>
      </w:r>
      <w:r w:rsidR="00E57275" w:rsidRPr="00C07FFA">
        <w:rPr>
          <w:szCs w:val="22"/>
        </w:rPr>
        <w:t>on</w:t>
      </w:r>
      <w:r w:rsidR="00E57275">
        <w:rPr>
          <w:szCs w:val="22"/>
        </w:rPr>
        <w:t xml:space="preserve"> interstate ICS revenue</w:t>
      </w:r>
      <w:r w:rsidR="00116F2E" w:rsidRPr="00AA74CB">
        <w:rPr>
          <w:szCs w:val="22"/>
        </w:rPr>
        <w:t>.</w:t>
      </w:r>
      <w:r w:rsidR="00105A59">
        <w:rPr>
          <w:rStyle w:val="FootnoteReference"/>
          <w:szCs w:val="22"/>
        </w:rPr>
        <w:footnoteReference w:id="8"/>
      </w:r>
      <w:r w:rsidR="00116F2E" w:rsidRPr="00AA74CB">
        <w:rPr>
          <w:szCs w:val="22"/>
        </w:rPr>
        <w:t xml:space="preserve">  </w:t>
      </w:r>
      <w:r w:rsidR="00E57275">
        <w:rPr>
          <w:szCs w:val="22"/>
        </w:rPr>
        <w:t xml:space="preserve">These questions </w:t>
      </w:r>
      <w:r w:rsidR="00105A59">
        <w:rPr>
          <w:szCs w:val="22"/>
        </w:rPr>
        <w:lastRenderedPageBreak/>
        <w:t>c</w:t>
      </w:r>
      <w:r w:rsidR="00E57275">
        <w:rPr>
          <w:szCs w:val="22"/>
        </w:rPr>
        <w:t>a</w:t>
      </w:r>
      <w:r w:rsidR="00C07FFA">
        <w:rPr>
          <w:szCs w:val="22"/>
        </w:rPr>
        <w:t xml:space="preserve">me to our </w:t>
      </w:r>
      <w:r w:rsidR="00105A59">
        <w:rPr>
          <w:szCs w:val="22"/>
        </w:rPr>
        <w:t>attention</w:t>
      </w:r>
      <w:r w:rsidR="00F4333E">
        <w:rPr>
          <w:szCs w:val="22"/>
        </w:rPr>
        <w:t xml:space="preserve"> after </w:t>
      </w:r>
      <w:r w:rsidR="00D41D63">
        <w:rPr>
          <w:szCs w:val="22"/>
        </w:rPr>
        <w:t xml:space="preserve">the </w:t>
      </w:r>
      <w:r w:rsidR="00834AEC">
        <w:rPr>
          <w:szCs w:val="22"/>
        </w:rPr>
        <w:t xml:space="preserve">United States </w:t>
      </w:r>
      <w:r w:rsidR="00D41D63">
        <w:rPr>
          <w:szCs w:val="22"/>
        </w:rPr>
        <w:t xml:space="preserve">Court of Appeals for the District of </w:t>
      </w:r>
      <w:r w:rsidR="00F4333E">
        <w:rPr>
          <w:szCs w:val="22"/>
        </w:rPr>
        <w:t>C</w:t>
      </w:r>
      <w:r w:rsidR="00D41D63">
        <w:rPr>
          <w:szCs w:val="22"/>
        </w:rPr>
        <w:t>olumbia</w:t>
      </w:r>
      <w:r w:rsidR="00F4333E">
        <w:rPr>
          <w:szCs w:val="22"/>
        </w:rPr>
        <w:t xml:space="preserve"> Circuit</w:t>
      </w:r>
      <w:r w:rsidR="002E5D3B">
        <w:rPr>
          <w:szCs w:val="22"/>
        </w:rPr>
        <w:t xml:space="preserve"> issued a partial stay of the </w:t>
      </w:r>
      <w:r w:rsidR="002E5D3B">
        <w:rPr>
          <w:i/>
          <w:szCs w:val="22"/>
        </w:rPr>
        <w:t>Order</w:t>
      </w:r>
      <w:r w:rsidR="00D41D63">
        <w:rPr>
          <w:szCs w:val="22"/>
        </w:rPr>
        <w:t>.</w:t>
      </w:r>
      <w:r w:rsidR="00F4333E">
        <w:rPr>
          <w:rStyle w:val="FootnoteReference"/>
          <w:szCs w:val="22"/>
        </w:rPr>
        <w:footnoteReference w:id="9"/>
      </w:r>
      <w:r w:rsidR="0022122B">
        <w:rPr>
          <w:szCs w:val="22"/>
        </w:rPr>
        <w:t xml:space="preserve"> </w:t>
      </w:r>
      <w:r w:rsidR="00D41D63">
        <w:rPr>
          <w:szCs w:val="22"/>
        </w:rPr>
        <w:t xml:space="preserve"> </w:t>
      </w:r>
    </w:p>
    <w:p w:rsidR="00834AEC" w:rsidRDefault="002E5D3B" w:rsidP="00F4333E">
      <w:pPr>
        <w:pStyle w:val="ParaNum"/>
        <w:widowControl/>
        <w:numPr>
          <w:ilvl w:val="0"/>
          <w:numId w:val="0"/>
        </w:numPr>
        <w:ind w:firstLine="720"/>
        <w:rPr>
          <w:szCs w:val="22"/>
        </w:rPr>
      </w:pPr>
      <w:r>
        <w:rPr>
          <w:szCs w:val="22"/>
        </w:rPr>
        <w:t>W</w:t>
      </w:r>
      <w:r w:rsidR="00F4333E">
        <w:rPr>
          <w:szCs w:val="22"/>
        </w:rPr>
        <w:t xml:space="preserve">e take this opportunity to remind interested parties that the </w:t>
      </w:r>
      <w:r w:rsidR="00F4333E">
        <w:rPr>
          <w:i/>
          <w:szCs w:val="22"/>
        </w:rPr>
        <w:t>Partial Stay Order</w:t>
      </w:r>
      <w:r w:rsidR="00D41D63">
        <w:rPr>
          <w:szCs w:val="22"/>
        </w:rPr>
        <w:t xml:space="preserve"> </w:t>
      </w:r>
      <w:r w:rsidR="00032D8C" w:rsidRPr="00032D8C">
        <w:rPr>
          <w:szCs w:val="22"/>
        </w:rPr>
        <w:t xml:space="preserve">by the United States Court of Appeals for the District of Columbia Circuit in January 2014 </w:t>
      </w:r>
      <w:r w:rsidR="00D41D63">
        <w:rPr>
          <w:szCs w:val="22"/>
        </w:rPr>
        <w:t>does</w:t>
      </w:r>
      <w:r w:rsidR="00F4333E">
        <w:rPr>
          <w:szCs w:val="22"/>
        </w:rPr>
        <w:t xml:space="preserve"> not </w:t>
      </w:r>
      <w:r w:rsidR="00E57275">
        <w:rPr>
          <w:szCs w:val="22"/>
        </w:rPr>
        <w:t>affect</w:t>
      </w:r>
      <w:r w:rsidR="00F4333E">
        <w:rPr>
          <w:szCs w:val="22"/>
        </w:rPr>
        <w:t xml:space="preserve"> the ordinary operation of the Commission’s </w:t>
      </w:r>
      <w:r w:rsidR="00D41D63">
        <w:rPr>
          <w:szCs w:val="22"/>
        </w:rPr>
        <w:t xml:space="preserve">complaint process </w:t>
      </w:r>
      <w:r w:rsidR="00834AEC">
        <w:rPr>
          <w:szCs w:val="22"/>
        </w:rPr>
        <w:t>under</w:t>
      </w:r>
      <w:r w:rsidR="00D41D63">
        <w:rPr>
          <w:szCs w:val="22"/>
        </w:rPr>
        <w:t xml:space="preserve"> </w:t>
      </w:r>
      <w:r w:rsidR="00F4333E">
        <w:rPr>
          <w:szCs w:val="22"/>
        </w:rPr>
        <w:t>section 208</w:t>
      </w:r>
      <w:r w:rsidR="00DB1CAC">
        <w:rPr>
          <w:szCs w:val="22"/>
        </w:rPr>
        <w:t xml:space="preserve"> of the Act</w:t>
      </w:r>
      <w:r w:rsidR="00F4333E">
        <w:rPr>
          <w:szCs w:val="22"/>
        </w:rPr>
        <w:t>.</w:t>
      </w:r>
      <w:r w:rsidR="00F4333E">
        <w:rPr>
          <w:rStyle w:val="FootnoteReference"/>
          <w:szCs w:val="22"/>
        </w:rPr>
        <w:footnoteReference w:id="10"/>
      </w:r>
      <w:r w:rsidR="00834AEC">
        <w:rPr>
          <w:szCs w:val="22"/>
        </w:rPr>
        <w:t xml:space="preserve">  </w:t>
      </w:r>
      <w:r w:rsidR="00032D8C">
        <w:rPr>
          <w:szCs w:val="22"/>
        </w:rPr>
        <w:t>More</w:t>
      </w:r>
      <w:r w:rsidR="00DC48E5">
        <w:rPr>
          <w:szCs w:val="22"/>
        </w:rPr>
        <w:t>o</w:t>
      </w:r>
      <w:r w:rsidR="00032D8C">
        <w:rPr>
          <w:szCs w:val="22"/>
        </w:rPr>
        <w:t xml:space="preserve">ver, </w:t>
      </w:r>
      <w:r w:rsidR="00110DE2">
        <w:rPr>
          <w:szCs w:val="22"/>
        </w:rPr>
        <w:t xml:space="preserve">the </w:t>
      </w:r>
      <w:r w:rsidR="00110DE2" w:rsidRPr="008F7D64">
        <w:rPr>
          <w:i/>
          <w:szCs w:val="22"/>
        </w:rPr>
        <w:t>Partial Stay</w:t>
      </w:r>
      <w:r w:rsidR="00110DE2">
        <w:rPr>
          <w:szCs w:val="22"/>
        </w:rPr>
        <w:t xml:space="preserve"> </w:t>
      </w:r>
      <w:r w:rsidR="00110DE2">
        <w:rPr>
          <w:i/>
          <w:szCs w:val="22"/>
        </w:rPr>
        <w:t xml:space="preserve">Order </w:t>
      </w:r>
      <w:r w:rsidR="00110DE2">
        <w:rPr>
          <w:szCs w:val="22"/>
        </w:rPr>
        <w:t>issued did not disturb the Commission’s determination</w:t>
      </w:r>
      <w:r w:rsidR="00032D8C">
        <w:rPr>
          <w:szCs w:val="22"/>
        </w:rPr>
        <w:t>s regarding site commissions</w:t>
      </w:r>
      <w:r w:rsidR="00110DE2">
        <w:rPr>
          <w:szCs w:val="22"/>
        </w:rPr>
        <w:t>.</w:t>
      </w:r>
      <w:r w:rsidR="00110DE2">
        <w:rPr>
          <w:rStyle w:val="FootnoteReference"/>
          <w:szCs w:val="22"/>
        </w:rPr>
        <w:footnoteReference w:id="11"/>
      </w:r>
    </w:p>
    <w:p w:rsidR="00116F2E" w:rsidRDefault="002E5D3B" w:rsidP="00793A8C">
      <w:pPr>
        <w:pStyle w:val="ParaNum"/>
        <w:widowControl/>
        <w:numPr>
          <w:ilvl w:val="0"/>
          <w:numId w:val="0"/>
        </w:numPr>
        <w:ind w:firstLine="720"/>
        <w:rPr>
          <w:szCs w:val="22"/>
        </w:rPr>
      </w:pPr>
      <w:r>
        <w:rPr>
          <w:szCs w:val="22"/>
        </w:rPr>
        <w:t>Pursuant to a</w:t>
      </w:r>
      <w:r w:rsidR="00D41D63">
        <w:rPr>
          <w:szCs w:val="22"/>
        </w:rPr>
        <w:t xml:space="preserve"> complaint</w:t>
      </w:r>
      <w:r w:rsidR="00032D8C">
        <w:rPr>
          <w:szCs w:val="22"/>
        </w:rPr>
        <w:t xml:space="preserve"> </w:t>
      </w:r>
      <w:r w:rsidR="006821BE">
        <w:rPr>
          <w:szCs w:val="22"/>
        </w:rPr>
        <w:t xml:space="preserve">that </w:t>
      </w:r>
      <w:r>
        <w:rPr>
          <w:szCs w:val="22"/>
        </w:rPr>
        <w:t>challenges</w:t>
      </w:r>
      <w:r w:rsidR="006821BE">
        <w:rPr>
          <w:szCs w:val="22"/>
        </w:rPr>
        <w:t xml:space="preserve"> </w:t>
      </w:r>
      <w:r w:rsidR="00C84BC7">
        <w:rPr>
          <w:szCs w:val="22"/>
        </w:rPr>
        <w:t xml:space="preserve">the lawfulness of </w:t>
      </w:r>
      <w:r w:rsidR="005D2DC1">
        <w:rPr>
          <w:szCs w:val="22"/>
        </w:rPr>
        <w:t>an ICS provider</w:t>
      </w:r>
      <w:r w:rsidR="0016512F">
        <w:rPr>
          <w:szCs w:val="22"/>
        </w:rPr>
        <w:t>’</w:t>
      </w:r>
      <w:r w:rsidR="00C84BC7">
        <w:rPr>
          <w:szCs w:val="22"/>
        </w:rPr>
        <w:t>s</w:t>
      </w:r>
      <w:r w:rsidR="005D2DC1">
        <w:rPr>
          <w:szCs w:val="22"/>
        </w:rPr>
        <w:t xml:space="preserve"> </w:t>
      </w:r>
      <w:r w:rsidR="006821BE">
        <w:rPr>
          <w:szCs w:val="22"/>
        </w:rPr>
        <w:t>interstate ICS rates</w:t>
      </w:r>
      <w:r>
        <w:rPr>
          <w:szCs w:val="22"/>
        </w:rPr>
        <w:t>,</w:t>
      </w:r>
      <w:r w:rsidR="006821BE">
        <w:rPr>
          <w:szCs w:val="22"/>
        </w:rPr>
        <w:t xml:space="preserve"> </w:t>
      </w:r>
      <w:r w:rsidR="00D41D63">
        <w:rPr>
          <w:szCs w:val="22"/>
        </w:rPr>
        <w:t>the Commission will</w:t>
      </w:r>
      <w:r>
        <w:rPr>
          <w:szCs w:val="22"/>
        </w:rPr>
        <w:t xml:space="preserve"> </w:t>
      </w:r>
      <w:r w:rsidR="003C421E">
        <w:rPr>
          <w:szCs w:val="22"/>
        </w:rPr>
        <w:t>conduct</w:t>
      </w:r>
      <w:r w:rsidR="00D41D63">
        <w:rPr>
          <w:szCs w:val="22"/>
        </w:rPr>
        <w:t xml:space="preserve"> </w:t>
      </w:r>
      <w:r w:rsidR="00C84BC7">
        <w:rPr>
          <w:szCs w:val="22"/>
        </w:rPr>
        <w:t>an adjudication</w:t>
      </w:r>
      <w:r w:rsidR="00D41D63">
        <w:rPr>
          <w:szCs w:val="22"/>
        </w:rPr>
        <w:t xml:space="preserve"> </w:t>
      </w:r>
      <w:r w:rsidR="00C84BC7">
        <w:rPr>
          <w:szCs w:val="22"/>
        </w:rPr>
        <w:t xml:space="preserve">to determine whether </w:t>
      </w:r>
      <w:r w:rsidR="006821BE">
        <w:rPr>
          <w:szCs w:val="22"/>
        </w:rPr>
        <w:t>those rates</w:t>
      </w:r>
      <w:r w:rsidR="00C84BC7">
        <w:rPr>
          <w:szCs w:val="22"/>
        </w:rPr>
        <w:t xml:space="preserve"> are just and reasonable</w:t>
      </w:r>
      <w:r w:rsidR="006821BE">
        <w:rPr>
          <w:szCs w:val="22"/>
        </w:rPr>
        <w:t xml:space="preserve"> </w:t>
      </w:r>
      <w:r w:rsidR="00D41D63">
        <w:rPr>
          <w:szCs w:val="22"/>
        </w:rPr>
        <w:t>under</w:t>
      </w:r>
      <w:r w:rsidR="00834AEC">
        <w:rPr>
          <w:szCs w:val="22"/>
        </w:rPr>
        <w:t xml:space="preserve"> section</w:t>
      </w:r>
      <w:r w:rsidR="00D41D63">
        <w:rPr>
          <w:szCs w:val="22"/>
        </w:rPr>
        <w:t xml:space="preserve"> 201 of the Act.</w:t>
      </w:r>
      <w:r w:rsidR="00032D8C">
        <w:rPr>
          <w:rStyle w:val="FootnoteReference"/>
          <w:szCs w:val="22"/>
        </w:rPr>
        <w:footnoteReference w:id="12"/>
      </w:r>
      <w:r w:rsidR="00D41D63">
        <w:rPr>
          <w:szCs w:val="22"/>
        </w:rPr>
        <w:t xml:space="preserve">  </w:t>
      </w:r>
      <w:r w:rsidR="00C84BC7">
        <w:rPr>
          <w:szCs w:val="22"/>
        </w:rPr>
        <w:t xml:space="preserve">As part of that review, the Commission will </w:t>
      </w:r>
      <w:r w:rsidR="00724423" w:rsidRPr="00B212CE">
        <w:rPr>
          <w:szCs w:val="22"/>
        </w:rPr>
        <w:t>follow its established practice and</w:t>
      </w:r>
      <w:r w:rsidR="00724423">
        <w:rPr>
          <w:b/>
          <w:szCs w:val="22"/>
        </w:rPr>
        <w:t xml:space="preserve"> </w:t>
      </w:r>
      <w:r w:rsidR="00C84BC7">
        <w:rPr>
          <w:szCs w:val="22"/>
        </w:rPr>
        <w:t xml:space="preserve">consider whether the challenged rates exceed the </w:t>
      </w:r>
      <w:r w:rsidR="00BF1FC3">
        <w:rPr>
          <w:szCs w:val="22"/>
        </w:rPr>
        <w:t xml:space="preserve">reasonable </w:t>
      </w:r>
      <w:r w:rsidR="00C84BC7">
        <w:rPr>
          <w:szCs w:val="22"/>
        </w:rPr>
        <w:t xml:space="preserve">costs of providing ICS and, in that connection, </w:t>
      </w:r>
      <w:r w:rsidR="00990E2E">
        <w:rPr>
          <w:szCs w:val="22"/>
        </w:rPr>
        <w:t xml:space="preserve">will examine any payment of site commissions by ICS providers to correctional facilities.  </w:t>
      </w:r>
      <w:r>
        <w:rPr>
          <w:szCs w:val="22"/>
        </w:rPr>
        <w:t>A</w:t>
      </w:r>
      <w:r w:rsidR="0022122B">
        <w:rPr>
          <w:szCs w:val="22"/>
        </w:rPr>
        <w:t xml:space="preserve">ny </w:t>
      </w:r>
      <w:r w:rsidR="00396920">
        <w:rPr>
          <w:szCs w:val="22"/>
        </w:rPr>
        <w:t xml:space="preserve">interstate ICS rates </w:t>
      </w:r>
      <w:r w:rsidR="0022122B">
        <w:rPr>
          <w:szCs w:val="22"/>
        </w:rPr>
        <w:t xml:space="preserve">that are found to </w:t>
      </w:r>
      <w:r w:rsidR="00655351">
        <w:rPr>
          <w:szCs w:val="22"/>
        </w:rPr>
        <w:t>exceed</w:t>
      </w:r>
      <w:r w:rsidR="0022122B">
        <w:rPr>
          <w:szCs w:val="22"/>
        </w:rPr>
        <w:t xml:space="preserve"> the recovery of</w:t>
      </w:r>
      <w:r w:rsidR="00834AEC">
        <w:rPr>
          <w:szCs w:val="22"/>
        </w:rPr>
        <w:t xml:space="preserve"> costs</w:t>
      </w:r>
      <w:r w:rsidR="00F468AD" w:rsidRPr="00F468AD">
        <w:rPr>
          <w:szCs w:val="22"/>
        </w:rPr>
        <w:t xml:space="preserve"> </w:t>
      </w:r>
      <w:r w:rsidR="00F468AD">
        <w:rPr>
          <w:szCs w:val="22"/>
        </w:rPr>
        <w:t>reasonably related to the provision of ICS</w:t>
      </w:r>
      <w:r w:rsidR="00834AEC">
        <w:rPr>
          <w:szCs w:val="22"/>
        </w:rPr>
        <w:t xml:space="preserve"> may be found unjust and</w:t>
      </w:r>
      <w:r w:rsidR="0022122B">
        <w:rPr>
          <w:szCs w:val="22"/>
        </w:rPr>
        <w:t xml:space="preserve"> unreasonable </w:t>
      </w:r>
      <w:r w:rsidR="00834AEC">
        <w:rPr>
          <w:szCs w:val="22"/>
        </w:rPr>
        <w:t xml:space="preserve">under section 201 </w:t>
      </w:r>
      <w:r w:rsidR="0022122B">
        <w:rPr>
          <w:szCs w:val="22"/>
        </w:rPr>
        <w:t>of the Act.</w:t>
      </w:r>
      <w:r w:rsidR="00B055B8">
        <w:rPr>
          <w:rStyle w:val="FootnoteReference"/>
          <w:szCs w:val="22"/>
        </w:rPr>
        <w:footnoteReference w:id="13"/>
      </w:r>
      <w:r w:rsidR="003C421E">
        <w:rPr>
          <w:szCs w:val="22"/>
        </w:rPr>
        <w:t xml:space="preserve">  Such a finding may result in </w:t>
      </w:r>
      <w:r>
        <w:rPr>
          <w:szCs w:val="22"/>
        </w:rPr>
        <w:t xml:space="preserve">lowering </w:t>
      </w:r>
      <w:r w:rsidR="003C421E">
        <w:rPr>
          <w:szCs w:val="22"/>
        </w:rPr>
        <w:t>interstate ICS rates</w:t>
      </w:r>
      <w:r w:rsidR="00314900">
        <w:rPr>
          <w:szCs w:val="22"/>
        </w:rPr>
        <w:t xml:space="preserve"> </w:t>
      </w:r>
      <w:r w:rsidR="00BE76D8">
        <w:rPr>
          <w:szCs w:val="22"/>
        </w:rPr>
        <w:t>(even if those rates are already at</w:t>
      </w:r>
      <w:r w:rsidR="00A22223">
        <w:rPr>
          <w:szCs w:val="22"/>
        </w:rPr>
        <w:t xml:space="preserve"> or below</w:t>
      </w:r>
      <w:r w:rsidR="00BE76D8">
        <w:rPr>
          <w:szCs w:val="22"/>
        </w:rPr>
        <w:t xml:space="preserve"> </w:t>
      </w:r>
      <w:r w:rsidR="00314900">
        <w:rPr>
          <w:szCs w:val="22"/>
        </w:rPr>
        <w:t>the</w:t>
      </w:r>
      <w:r>
        <w:rPr>
          <w:szCs w:val="22"/>
        </w:rPr>
        <w:t xml:space="preserve"> </w:t>
      </w:r>
      <w:r w:rsidR="003C421E">
        <w:rPr>
          <w:szCs w:val="22"/>
        </w:rPr>
        <w:t>interstate ICS rate caps</w:t>
      </w:r>
      <w:r w:rsidR="00314900">
        <w:rPr>
          <w:szCs w:val="22"/>
        </w:rPr>
        <w:t xml:space="preserve"> adopted in the </w:t>
      </w:r>
      <w:r w:rsidR="00314900">
        <w:rPr>
          <w:i/>
          <w:szCs w:val="22"/>
        </w:rPr>
        <w:t>Order</w:t>
      </w:r>
      <w:r w:rsidR="00BE76D8">
        <w:rPr>
          <w:szCs w:val="22"/>
        </w:rPr>
        <w:t>)</w:t>
      </w:r>
      <w:r w:rsidR="00BF1FC3">
        <w:rPr>
          <w:szCs w:val="22"/>
        </w:rPr>
        <w:t>.  It</w:t>
      </w:r>
      <w:r w:rsidR="00314900">
        <w:rPr>
          <w:szCs w:val="22"/>
        </w:rPr>
        <w:t xml:space="preserve"> may also </w:t>
      </w:r>
      <w:r w:rsidR="00BE76D8">
        <w:rPr>
          <w:szCs w:val="22"/>
        </w:rPr>
        <w:t>result in</w:t>
      </w:r>
      <w:r w:rsidR="00314900">
        <w:rPr>
          <w:szCs w:val="22"/>
        </w:rPr>
        <w:t xml:space="preserve"> an order of</w:t>
      </w:r>
      <w:r w:rsidR="003C421E">
        <w:rPr>
          <w:szCs w:val="22"/>
        </w:rPr>
        <w:t xml:space="preserve"> refunds to end users.</w:t>
      </w:r>
    </w:p>
    <w:p w:rsidR="004B1003" w:rsidRDefault="004B1003" w:rsidP="004B1003">
      <w:pPr>
        <w:ind w:firstLine="720"/>
        <w:rPr>
          <w:szCs w:val="22"/>
        </w:rPr>
      </w:pPr>
      <w:r w:rsidRPr="00484EFB">
        <w:rPr>
          <w:szCs w:val="22"/>
        </w:rPr>
        <w:t>For further information</w:t>
      </w:r>
      <w:r w:rsidR="00834AEC">
        <w:rPr>
          <w:szCs w:val="22"/>
        </w:rPr>
        <w:t xml:space="preserve"> on this proceeding</w:t>
      </w:r>
      <w:r w:rsidRPr="00484EFB">
        <w:rPr>
          <w:szCs w:val="22"/>
        </w:rPr>
        <w:t xml:space="preserve">, please contact </w:t>
      </w:r>
      <w:r>
        <w:rPr>
          <w:szCs w:val="22"/>
        </w:rPr>
        <w:t>Lynne Hewitt Engledow, Pricing</w:t>
      </w:r>
      <w:r w:rsidRPr="00484EFB">
        <w:rPr>
          <w:szCs w:val="22"/>
        </w:rPr>
        <w:t xml:space="preserve"> Policy Division, Wireline Comp</w:t>
      </w:r>
      <w:r>
        <w:rPr>
          <w:szCs w:val="22"/>
        </w:rPr>
        <w:t xml:space="preserve">etition Bureau, at (202) 418-1520 or </w:t>
      </w:r>
      <w:r w:rsidRPr="004B1003">
        <w:rPr>
          <w:szCs w:val="22"/>
        </w:rPr>
        <w:t>lynne.engledow@fcc.gov</w:t>
      </w:r>
      <w:r w:rsidRPr="00484EFB">
        <w:rPr>
          <w:szCs w:val="22"/>
        </w:rPr>
        <w:t>.</w:t>
      </w:r>
    </w:p>
    <w:p w:rsidR="004B1003" w:rsidRDefault="004B1003" w:rsidP="004B1003">
      <w:pPr>
        <w:rPr>
          <w:szCs w:val="22"/>
        </w:rPr>
      </w:pPr>
    </w:p>
    <w:p w:rsidR="004B1003" w:rsidRDefault="004B1003" w:rsidP="004B1003">
      <w:pPr>
        <w:rPr>
          <w:szCs w:val="22"/>
        </w:rPr>
      </w:pPr>
    </w:p>
    <w:p w:rsidR="004B1003" w:rsidRPr="004B1003" w:rsidRDefault="004B1003" w:rsidP="004B1003">
      <w:pPr>
        <w:jc w:val="center"/>
        <w:rPr>
          <w:b/>
          <w:szCs w:val="22"/>
        </w:rPr>
      </w:pPr>
      <w:r w:rsidRPr="004B1003">
        <w:rPr>
          <w:b/>
          <w:szCs w:val="22"/>
        </w:rPr>
        <w:t>-</w:t>
      </w:r>
      <w:r>
        <w:rPr>
          <w:b/>
          <w:szCs w:val="22"/>
        </w:rPr>
        <w:t xml:space="preserve"> </w:t>
      </w:r>
      <w:r w:rsidRPr="004B1003">
        <w:rPr>
          <w:b/>
          <w:szCs w:val="22"/>
        </w:rPr>
        <w:t>FCC</w:t>
      </w:r>
      <w:r>
        <w:rPr>
          <w:b/>
          <w:szCs w:val="22"/>
        </w:rPr>
        <w:t xml:space="preserve"> </w:t>
      </w:r>
      <w:r w:rsidRPr="004B1003">
        <w:rPr>
          <w:b/>
          <w:szCs w:val="22"/>
        </w:rPr>
        <w:t>-</w:t>
      </w:r>
    </w:p>
    <w:p w:rsidR="004B1003" w:rsidRPr="00484EFB" w:rsidRDefault="004B1003" w:rsidP="004B1003">
      <w:pPr>
        <w:ind w:firstLine="720"/>
        <w:rPr>
          <w:szCs w:val="22"/>
        </w:rPr>
      </w:pPr>
    </w:p>
    <w:sectPr w:rsidR="004B1003" w:rsidRPr="00484EFB" w:rsidSect="000E588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08" w:rsidRDefault="00F91B08">
      <w:pPr>
        <w:spacing w:line="20" w:lineRule="exact"/>
      </w:pPr>
    </w:p>
  </w:endnote>
  <w:endnote w:type="continuationSeparator" w:id="0">
    <w:p w:rsidR="00F91B08" w:rsidRDefault="00F91B08">
      <w:r>
        <w:t xml:space="preserve"> </w:t>
      </w:r>
    </w:p>
  </w:endnote>
  <w:endnote w:type="continuationNotice" w:id="1">
    <w:p w:rsidR="00F91B08" w:rsidRDefault="00F91B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08" w:rsidRDefault="00F91B08" w:rsidP="0055614C">
    <w:pPr>
      <w:pStyle w:val="Footer"/>
      <w:framePr w:wrap="around" w:vAnchor="text" w:hAnchor="margin" w:xAlign="center" w:y="1"/>
    </w:pPr>
    <w:r>
      <w:fldChar w:fldCharType="begin"/>
    </w:r>
    <w:r>
      <w:instrText xml:space="preserve">PAGE  </w:instrText>
    </w:r>
    <w:r>
      <w:fldChar w:fldCharType="end"/>
    </w:r>
  </w:p>
  <w:p w:rsidR="00F91B08" w:rsidRDefault="00F91B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08" w:rsidRDefault="00F91B08" w:rsidP="0055614C">
    <w:pPr>
      <w:pStyle w:val="Footer"/>
      <w:framePr w:wrap="around" w:vAnchor="text" w:hAnchor="margin" w:xAlign="center" w:y="1"/>
    </w:pPr>
    <w:r>
      <w:fldChar w:fldCharType="begin"/>
    </w:r>
    <w:r>
      <w:instrText xml:space="preserve">PAGE  </w:instrText>
    </w:r>
    <w:r>
      <w:fldChar w:fldCharType="separate"/>
    </w:r>
    <w:r w:rsidR="00541D91">
      <w:rPr>
        <w:noProof/>
      </w:rPr>
      <w:t>2</w:t>
    </w:r>
    <w:r>
      <w:fldChar w:fldCharType="end"/>
    </w:r>
  </w:p>
  <w:p w:rsidR="00F91B08" w:rsidRDefault="00F91B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18" w:rsidRDefault="006B2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08" w:rsidRDefault="00F91B08">
      <w:r>
        <w:separator/>
      </w:r>
    </w:p>
  </w:footnote>
  <w:footnote w:type="continuationSeparator" w:id="0">
    <w:p w:rsidR="00F91B08" w:rsidRDefault="00F91B08">
      <w:pPr>
        <w:rPr>
          <w:sz w:val="20"/>
        </w:rPr>
      </w:pPr>
      <w:r>
        <w:rPr>
          <w:sz w:val="20"/>
        </w:rPr>
        <w:t xml:space="preserve">(Continued from previous page)  </w:t>
      </w:r>
      <w:r>
        <w:rPr>
          <w:sz w:val="20"/>
        </w:rPr>
        <w:separator/>
      </w:r>
    </w:p>
  </w:footnote>
  <w:footnote w:type="continuationNotice" w:id="1">
    <w:p w:rsidR="00F91B08" w:rsidRDefault="00F91B08" w:rsidP="0022290B">
      <w:pPr>
        <w:jc w:val="right"/>
        <w:rPr>
          <w:sz w:val="20"/>
        </w:rPr>
      </w:pPr>
      <w:r>
        <w:rPr>
          <w:sz w:val="20"/>
        </w:rPr>
        <w:t>(continued…)</w:t>
      </w:r>
    </w:p>
  </w:footnote>
  <w:footnote w:id="2">
    <w:p w:rsidR="007C2EAE" w:rsidRPr="00AA26E2" w:rsidRDefault="007C2EAE" w:rsidP="007C2EAE">
      <w:pPr>
        <w:pStyle w:val="FootnoteText"/>
      </w:pPr>
      <w:r w:rsidRPr="00AA26E2">
        <w:rPr>
          <w:rStyle w:val="FootnoteReference"/>
          <w:sz w:val="20"/>
        </w:rPr>
        <w:footnoteRef/>
      </w:r>
      <w:r w:rsidRPr="00AA26E2">
        <w:t xml:space="preserve"> </w:t>
      </w:r>
      <w:r w:rsidRPr="00AA26E2">
        <w:rPr>
          <w:i/>
        </w:rPr>
        <w:t>Rates for Interstate Inmate Calling Services</w:t>
      </w:r>
      <w:r w:rsidRPr="00AA26E2">
        <w:t>, WC Docket No. 12-375, Report and Order and Further Notice of Proposed Rulemaking, 28 FCC Rcd 14107 (2013) (</w:t>
      </w:r>
      <w:r w:rsidRPr="00AA26E2">
        <w:rPr>
          <w:i/>
        </w:rPr>
        <w:t>Inmate Calling Report and Order and FNPRM</w:t>
      </w:r>
      <w:r w:rsidRPr="00AA26E2">
        <w:t xml:space="preserve"> or </w:t>
      </w:r>
      <w:r w:rsidRPr="00AA26E2">
        <w:rPr>
          <w:i/>
        </w:rPr>
        <w:t>Order</w:t>
      </w:r>
      <w:r w:rsidRPr="00AA26E2">
        <w:t xml:space="preserve">), </w:t>
      </w:r>
      <w:r w:rsidRPr="00AA26E2">
        <w:rPr>
          <w:i/>
        </w:rPr>
        <w:t>pets</w:t>
      </w:r>
      <w:r w:rsidRPr="00AA26E2">
        <w:t xml:space="preserve">. </w:t>
      </w:r>
      <w:r w:rsidRPr="00AA26E2">
        <w:rPr>
          <w:i/>
        </w:rPr>
        <w:t>for stay granted in part sub nom. Securus Techs. v. FCC</w:t>
      </w:r>
      <w:r w:rsidRPr="00AA26E2">
        <w:t>, No. 13-1280 (D.C. Cir. Jan. 13, 2014) (</w:t>
      </w:r>
      <w:r w:rsidRPr="00AA26E2">
        <w:rPr>
          <w:i/>
        </w:rPr>
        <w:t>Partial Stay Order</w:t>
      </w:r>
      <w:r w:rsidRPr="00AA26E2">
        <w:t xml:space="preserve">); </w:t>
      </w:r>
      <w:r w:rsidRPr="00AA26E2">
        <w:rPr>
          <w:i/>
        </w:rPr>
        <w:t>pets. for review pending sub nom. Securus Techs. v. FCC</w:t>
      </w:r>
      <w:r w:rsidRPr="00AA26E2">
        <w:t xml:space="preserve">, No. 13-1280 (D.C. Cir. </w:t>
      </w:r>
      <w:r w:rsidR="00B06CFF">
        <w:t xml:space="preserve">filed </w:t>
      </w:r>
      <w:r w:rsidRPr="00AA26E2">
        <w:t>Nov. 14, 2013) (and consolidated cases</w:t>
      </w:r>
      <w:r>
        <w:t>)</w:t>
      </w:r>
      <w:r w:rsidRPr="00AA26E2">
        <w:t>.</w:t>
      </w:r>
    </w:p>
  </w:footnote>
  <w:footnote w:id="3">
    <w:p w:rsidR="00F91B08" w:rsidRPr="00AA26E2" w:rsidRDefault="00F91B08">
      <w:pPr>
        <w:pStyle w:val="FootnoteText"/>
      </w:pPr>
      <w:r w:rsidRPr="00AA26E2">
        <w:rPr>
          <w:rStyle w:val="FootnoteReference"/>
        </w:rPr>
        <w:footnoteRef/>
      </w:r>
      <w:r w:rsidRPr="00AA26E2">
        <w:t xml:space="preserve"> </w:t>
      </w:r>
      <w:r w:rsidRPr="00AA26E2">
        <w:rPr>
          <w:i/>
        </w:rPr>
        <w:t>Id</w:t>
      </w:r>
      <w:r w:rsidRPr="00AA26E2">
        <w:t>. at 14114, para. 13.</w:t>
      </w:r>
      <w:r>
        <w:t xml:space="preserve">  The Commission also recognized its jurisdiction to regulate interstate ICS under section 276 of the Act.  </w:t>
      </w:r>
      <w:r>
        <w:rPr>
          <w:i/>
        </w:rPr>
        <w:t xml:space="preserve">See id. </w:t>
      </w:r>
      <w:r>
        <w:t xml:space="preserve">at 14115, para. 14. </w:t>
      </w:r>
    </w:p>
  </w:footnote>
  <w:footnote w:id="4">
    <w:p w:rsidR="00F91B08" w:rsidRPr="00AA26E2" w:rsidRDefault="00F91B08">
      <w:pPr>
        <w:pStyle w:val="FootnoteText"/>
      </w:pPr>
      <w:r w:rsidRPr="00AA26E2">
        <w:rPr>
          <w:rStyle w:val="FootnoteReference"/>
        </w:rPr>
        <w:footnoteRef/>
      </w:r>
      <w:r w:rsidRPr="00AA26E2">
        <w:t xml:space="preserve"> </w:t>
      </w:r>
      <w:r w:rsidRPr="00AA26E2">
        <w:rPr>
          <w:i/>
        </w:rPr>
        <w:t>Id</w:t>
      </w:r>
      <w:r w:rsidRPr="00AA26E2">
        <w:t>. (quoting 47 U.S.C. §201(b)).</w:t>
      </w:r>
    </w:p>
  </w:footnote>
  <w:footnote w:id="5">
    <w:p w:rsidR="00F91B08" w:rsidRPr="00AA26E2" w:rsidRDefault="00F91B08" w:rsidP="00F35322">
      <w:pPr>
        <w:pStyle w:val="FootnoteText"/>
      </w:pPr>
      <w:r w:rsidRPr="00AA26E2">
        <w:rPr>
          <w:rStyle w:val="FootnoteReference"/>
        </w:rPr>
        <w:footnoteRef/>
      </w:r>
      <w:r w:rsidRPr="00AA26E2">
        <w:t xml:space="preserve"> </w:t>
      </w:r>
      <w:r w:rsidRPr="00AA26E2">
        <w:rPr>
          <w:i/>
        </w:rPr>
        <w:t>Id</w:t>
      </w:r>
      <w:r w:rsidRPr="00AA26E2">
        <w:t>. at 1413</w:t>
      </w:r>
      <w:r w:rsidR="00B06CFF">
        <w:t>5</w:t>
      </w:r>
      <w:r w:rsidRPr="00AA26E2">
        <w:t xml:space="preserve">, </w:t>
      </w:r>
      <w:r w:rsidR="00B06CFF">
        <w:t xml:space="preserve">para. 54 </w:t>
      </w:r>
      <w:r w:rsidRPr="00AA26E2">
        <w:t xml:space="preserve">n.199.  The Commission also noted that it would treat “in-kind” payments similar to site commission payments.  </w:t>
      </w:r>
      <w:r w:rsidRPr="00AA26E2">
        <w:rPr>
          <w:i/>
        </w:rPr>
        <w:t>Id</w:t>
      </w:r>
      <w:r w:rsidRPr="00AA26E2">
        <w:t xml:space="preserve">. at 14137, para. 56. </w:t>
      </w:r>
    </w:p>
  </w:footnote>
  <w:footnote w:id="6">
    <w:p w:rsidR="00F91B08" w:rsidRPr="00AA26E2" w:rsidRDefault="00F91B08" w:rsidP="00105A59">
      <w:pPr>
        <w:pStyle w:val="FootnoteText"/>
      </w:pPr>
      <w:r w:rsidRPr="00AA26E2">
        <w:rPr>
          <w:rStyle w:val="FootnoteReference"/>
          <w:sz w:val="20"/>
        </w:rPr>
        <w:footnoteRef/>
      </w:r>
      <w:r w:rsidRPr="00AA26E2">
        <w:t xml:space="preserve"> </w:t>
      </w:r>
      <w:r w:rsidRPr="00AA26E2">
        <w:rPr>
          <w:i/>
        </w:rPr>
        <w:t>Id</w:t>
      </w:r>
      <w:r w:rsidRPr="00AA26E2">
        <w:t>. at 14125, para. 34. </w:t>
      </w:r>
    </w:p>
  </w:footnote>
  <w:footnote w:id="7">
    <w:p w:rsidR="00F91B08" w:rsidRPr="00123C68" w:rsidRDefault="00F91B08" w:rsidP="00105A59">
      <w:pPr>
        <w:pStyle w:val="FootnoteText"/>
      </w:pPr>
      <w:r w:rsidRPr="00AA26E2">
        <w:rPr>
          <w:rStyle w:val="FootnoteReference"/>
          <w:sz w:val="20"/>
        </w:rPr>
        <w:footnoteRef/>
      </w:r>
      <w:r w:rsidRPr="00AA26E2">
        <w:t xml:space="preserve"> </w:t>
      </w:r>
      <w:r w:rsidRPr="00AA26E2">
        <w:rPr>
          <w:i/>
        </w:rPr>
        <w:t>Id</w:t>
      </w:r>
      <w:r w:rsidRPr="00AA26E2">
        <w:t>. at 14136-37, para. 55.  </w:t>
      </w:r>
      <w:r>
        <w:t xml:space="preserve">The </w:t>
      </w:r>
      <w:r>
        <w:rPr>
          <w:i/>
        </w:rPr>
        <w:t xml:space="preserve">Order </w:t>
      </w:r>
      <w:r>
        <w:t xml:space="preserve">acknowledges the possibility that some portion of payments to correctional facilities “may, in certain circumstances, reimburse correctional facilities for . . . costs,” such as security costs, that the Commission would likely consider reasonably and directly related to the provision of ICS.  </w:t>
      </w:r>
      <w:r>
        <w:rPr>
          <w:i/>
        </w:rPr>
        <w:t xml:space="preserve">Id. </w:t>
      </w:r>
      <w:r>
        <w:t xml:space="preserve">at 14135, </w:t>
      </w:r>
      <w:r w:rsidR="00B06CFF">
        <w:t xml:space="preserve">para. 54 </w:t>
      </w:r>
      <w:r>
        <w:t xml:space="preserve">n.203; </w:t>
      </w:r>
      <w:r>
        <w:rPr>
          <w:i/>
        </w:rPr>
        <w:t xml:space="preserve">see id. </w:t>
      </w:r>
      <w:r>
        <w:t xml:space="preserve">at 14134, </w:t>
      </w:r>
      <w:r w:rsidR="00B06CFF">
        <w:t xml:space="preserve">para. 53 </w:t>
      </w:r>
      <w:r>
        <w:t>n.196.</w:t>
      </w:r>
    </w:p>
  </w:footnote>
  <w:footnote w:id="8">
    <w:p w:rsidR="00F91B08" w:rsidRPr="00AA26E2" w:rsidRDefault="00F91B08">
      <w:pPr>
        <w:pStyle w:val="FootnoteText"/>
      </w:pPr>
      <w:r w:rsidRPr="00AA26E2">
        <w:rPr>
          <w:rStyle w:val="FootnoteReference"/>
        </w:rPr>
        <w:footnoteRef/>
      </w:r>
      <w:r w:rsidRPr="00AA26E2">
        <w:t xml:space="preserve"> “The FCC should reiterate that site commissions should not be included in ICS rates and should enforce that rule to ensure a level playing field for ICS </w:t>
      </w:r>
      <w:r>
        <w:t>carriers</w:t>
      </w:r>
      <w:r w:rsidRPr="00AA26E2">
        <w:t>.”  Letter from Stephanie A. Joyce, Counsel to Securus Technologies, Inc.</w:t>
      </w:r>
      <w:r w:rsidR="00B06CFF">
        <w:t>,</w:t>
      </w:r>
      <w:r w:rsidRPr="00AA26E2">
        <w:t xml:space="preserve"> to Marlene H. Dortch, Secretary, FCC, WC Docket No. 12-375</w:t>
      </w:r>
      <w:r>
        <w:t>,</w:t>
      </w:r>
      <w:r w:rsidRPr="00AA26E2">
        <w:t xml:space="preserve"> at 2 (filed May 15, 2014).  </w:t>
      </w:r>
      <w:r>
        <w:t>“</w:t>
      </w:r>
      <w:r w:rsidRPr="00AA26E2">
        <w:t xml:space="preserve">The discussion [with Commissioner Clyburn and staff] covered [t]he regulatory uncertainty and competitive distortions created by the </w:t>
      </w:r>
      <w:r w:rsidRPr="00AA26E2">
        <w:rPr>
          <w:i/>
          <w:iCs/>
        </w:rPr>
        <w:t>Order and FNPRM</w:t>
      </w:r>
      <w:r w:rsidRPr="00AA26E2">
        <w:t xml:space="preserve"> regarding the lawfulness of the continued payment of site commission</w:t>
      </w:r>
      <w:r>
        <w:t>s</w:t>
      </w:r>
      <w:r w:rsidRPr="00AA26E2">
        <w:t xml:space="preserve"> on interstate ICS calls.”  Letter from Chérie R. Kiser, Counsel for Global Tel*Link Corporation, to Marlene H. Dortch, Secretary, FCC, WC Docket No. 12-375, at 2 (filed May 29, 2014).  “Pay Tel discussed its positions of record in this proceeding, including the need for clear direction from the FCC on the permissibility of paying commissions from interstate ICS revenues.  Pay Tel discussed the confusion in the marketplace that has arisen over this issue and that some providers appear to be continuing to pay commissions from interstate revenues.”  Letter from Marcus W. Trathen, Counsel to Pay Tel Communications, Inc.</w:t>
      </w:r>
      <w:r w:rsidR="005C652D">
        <w:t>,</w:t>
      </w:r>
      <w:r w:rsidRPr="00AA26E2">
        <w:t xml:space="preserve"> to Marlene H. Dortch, Secretary, FCC, WC Docket No. 12-375 (filed July 10, 2014).  “Securus again requested Commission input as to the payment of site commissions out of interstate calling revenue.  The market disruption Securus previously has reported has grown even worse.”  Letter from Stephanie A. Joyce, Counsel to Securus Technologies, Inc.</w:t>
      </w:r>
      <w:r w:rsidR="005C652D">
        <w:t>,</w:t>
      </w:r>
      <w:r w:rsidRPr="00AA26E2">
        <w:t xml:space="preserve"> to Marlene H. Dortch, Secretary, FCC, WC Docket No. 12-375</w:t>
      </w:r>
      <w:r>
        <w:t>,</w:t>
      </w:r>
      <w:r w:rsidRPr="00AA26E2">
        <w:t xml:space="preserve"> at 1 (filed July 23, 2014). </w:t>
      </w:r>
      <w:r>
        <w:t xml:space="preserve"> “CenturyLink also explained that it continues to pay site commissions required by its contracts with correctional facilities because it does not have a basis to stop paying site commissions.”  Letter from Thomas M. Dethlefs, Assoc. General Counsel – Regulatory, CenturyLink, to Marlene H. Dortch, Secretary, FCC, WC Docket No. 12-375, at 2 (filed Aug. 14, 2014). </w:t>
      </w:r>
    </w:p>
  </w:footnote>
  <w:footnote w:id="9">
    <w:p w:rsidR="00F91B08" w:rsidRPr="00AA26E2" w:rsidRDefault="00F91B08" w:rsidP="00105A59">
      <w:pPr>
        <w:pStyle w:val="FootnoteText"/>
      </w:pPr>
      <w:r w:rsidRPr="00AA26E2">
        <w:rPr>
          <w:rStyle w:val="FootnoteReference"/>
        </w:rPr>
        <w:footnoteRef/>
      </w:r>
      <w:r w:rsidRPr="00AA26E2">
        <w:t xml:space="preserve"> </w:t>
      </w:r>
      <w:r w:rsidRPr="00AA26E2">
        <w:rPr>
          <w:i/>
        </w:rPr>
        <w:t>See generally</w:t>
      </w:r>
      <w:r w:rsidRPr="00AA26E2">
        <w:t xml:space="preserve"> </w:t>
      </w:r>
      <w:r w:rsidRPr="00AA26E2">
        <w:rPr>
          <w:i/>
        </w:rPr>
        <w:t>Partial Stay Order</w:t>
      </w:r>
      <w:r w:rsidRPr="00AA26E2">
        <w:t>.</w:t>
      </w:r>
    </w:p>
  </w:footnote>
  <w:footnote w:id="10">
    <w:p w:rsidR="00F91B08" w:rsidRPr="00AA26E2" w:rsidRDefault="00F91B08" w:rsidP="00105A59">
      <w:pPr>
        <w:pStyle w:val="FootnoteText"/>
      </w:pPr>
      <w:r w:rsidRPr="00AA26E2">
        <w:rPr>
          <w:rStyle w:val="FootnoteReference"/>
        </w:rPr>
        <w:footnoteRef/>
      </w:r>
      <w:r w:rsidRPr="00AA26E2">
        <w:t xml:space="preserve"> </w:t>
      </w:r>
      <w:r w:rsidRPr="00AA26E2">
        <w:rPr>
          <w:i/>
        </w:rPr>
        <w:t xml:space="preserve">See </w:t>
      </w:r>
      <w:r w:rsidRPr="00AA26E2">
        <w:t>47 U.S.C. §</w:t>
      </w:r>
      <w:r>
        <w:t> </w:t>
      </w:r>
      <w:r w:rsidRPr="00AA26E2">
        <w:t>208.</w:t>
      </w:r>
    </w:p>
  </w:footnote>
  <w:footnote w:id="11">
    <w:p w:rsidR="00F91B08" w:rsidRPr="00793A8C" w:rsidRDefault="00F91B08" w:rsidP="00110DE2">
      <w:pPr>
        <w:pStyle w:val="FootnoteText"/>
      </w:pPr>
      <w:r>
        <w:rPr>
          <w:rStyle w:val="FootnoteReference"/>
        </w:rPr>
        <w:footnoteRef/>
      </w:r>
      <w:r>
        <w:t xml:space="preserve"> </w:t>
      </w:r>
      <w:r>
        <w:rPr>
          <w:i/>
        </w:rPr>
        <w:t>See generally Partial Stay Order</w:t>
      </w:r>
      <w:r>
        <w:t>.</w:t>
      </w:r>
    </w:p>
  </w:footnote>
  <w:footnote w:id="12">
    <w:p w:rsidR="00F91B08" w:rsidRPr="000A40FA" w:rsidRDefault="00F91B08">
      <w:pPr>
        <w:pStyle w:val="FootnoteText"/>
      </w:pPr>
      <w:r>
        <w:rPr>
          <w:rStyle w:val="FootnoteReference"/>
        </w:rPr>
        <w:footnoteRef/>
      </w:r>
      <w:r>
        <w:t xml:space="preserve"> The Commission may </w:t>
      </w:r>
      <w:r w:rsidRPr="008F7D64">
        <w:rPr>
          <w:i/>
        </w:rPr>
        <w:t>sua sponte</w:t>
      </w:r>
      <w:r>
        <w:t xml:space="preserve"> initiate investigations. </w:t>
      </w:r>
    </w:p>
  </w:footnote>
  <w:footnote w:id="13">
    <w:p w:rsidR="00F91B08" w:rsidRDefault="00F91B08">
      <w:pPr>
        <w:pStyle w:val="FootnoteText"/>
      </w:pPr>
      <w:r>
        <w:rPr>
          <w:rStyle w:val="FootnoteReference"/>
        </w:rPr>
        <w:footnoteRef/>
      </w:r>
      <w:r>
        <w:t xml:space="preserve"> We note that the Commission could also find ICS rates to exceed what is just and reasonable for reasons other than the payment of site commissions.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18" w:rsidRDefault="006B2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18" w:rsidRDefault="006B2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08" w:rsidRPr="00837C62" w:rsidRDefault="00F91B08" w:rsidP="00837C62">
    <w:pPr>
      <w:pStyle w:val="Header"/>
    </w:pPr>
    <w:r>
      <w:rPr>
        <w:noProof/>
        <w:snapToGrid/>
      </w:rPr>
      <w:drawing>
        <wp:anchor distT="0" distB="0" distL="114300" distR="114300" simplePos="0" relativeHeight="251659776" behindDoc="0" locked="0" layoutInCell="0" allowOverlap="1" wp14:anchorId="2F780BC1" wp14:editId="2B67B478">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C62">
      <w:t>PUBLIC NOTICE</w:t>
    </w:r>
  </w:p>
  <w:p w:rsidR="00F91B08" w:rsidRDefault="00F91B08" w:rsidP="00837C62">
    <w:pPr>
      <w:pStyle w:val="Header"/>
      <w:rPr>
        <w:sz w:val="28"/>
      </w:rPr>
    </w:pPr>
    <w:r>
      <w:rPr>
        <w:noProof/>
        <w:snapToGrid/>
      </w:rPr>
      <mc:AlternateContent>
        <mc:Choice Requires="wps">
          <w:drawing>
            <wp:anchor distT="0" distB="0" distL="114300" distR="114300" simplePos="0" relativeHeight="251656704" behindDoc="0" locked="0" layoutInCell="0" allowOverlap="1" wp14:anchorId="448332C4" wp14:editId="783F5481">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B08" w:rsidRDefault="00F91B08" w:rsidP="00C82B6B">
                          <w:pPr>
                            <w:rPr>
                              <w:rFonts w:ascii="Arial" w:hAnsi="Arial"/>
                              <w:b/>
                            </w:rPr>
                          </w:pPr>
                          <w:r>
                            <w:rPr>
                              <w:rFonts w:ascii="Arial" w:hAnsi="Arial"/>
                              <w:b/>
                            </w:rPr>
                            <w:t>Federal Communications Commission</w:t>
                          </w:r>
                        </w:p>
                        <w:p w:rsidR="00F91B08" w:rsidRDefault="00F91B08"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91B08" w:rsidRDefault="00F91B08" w:rsidP="00C82B6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4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KwxSLDdAAAACAEAAA8AAABkcnMvZG93bnJldi54bWxMj0FOwzAQRfdI3MEaJDaodaictIQ4&#10;FVQCsW3pASbxNImI7Sh2m/T2HVawHP2nP+8X29n24kJj6LzT8LxMQJCrvelco+H4/bHYgAgRncHe&#10;O9JwpQDb8v6uwNz4ye3pcoiN4BIXctTQxjjkUoa6JYth6QdynJ38aDHyOTbSjDhxue3lKkkyabFz&#10;/KHFgXYt1T+Hs9Vw+pqe0pep+ozH9V5l79itK3/V+vFhfnsFEWmOfzD86rM6lOxU+bMzQfQaFqli&#10;UoPiARyrjVqBqJhL0gxkWcj/A8obAAAA//8DAFBLAQItABQABgAIAAAAIQC2gziS/gAAAOEBAAAT&#10;AAAAAAAAAAAAAAAAAAAAAABbQ29udGVudF9UeXBlc10ueG1sUEsBAi0AFAAGAAgAAAAhADj9If/W&#10;AAAAlAEAAAsAAAAAAAAAAAAAAAAALwEAAF9yZWxzLy5yZWxzUEsBAi0AFAAGAAgAAAAhALkzg0CC&#10;AgAADwUAAA4AAAAAAAAAAAAAAAAALgIAAGRycy9lMm9Eb2MueG1sUEsBAi0AFAAGAAgAAAAhAKwx&#10;SLDdAAAACAEAAA8AAAAAAAAAAAAAAAAA3AQAAGRycy9kb3ducmV2LnhtbFBLBQYAAAAABAAEAPMA&#10;AADmBQAAAAA=&#10;" o:allowincell="f" stroked="f">
              <v:textbox>
                <w:txbxContent>
                  <w:p w:rsidR="0073005D" w:rsidRDefault="0073005D" w:rsidP="00C82B6B">
                    <w:pPr>
                      <w:rPr>
                        <w:rFonts w:ascii="Arial" w:hAnsi="Arial"/>
                        <w:b/>
                      </w:rPr>
                    </w:pPr>
                    <w:r>
                      <w:rPr>
                        <w:rFonts w:ascii="Arial" w:hAnsi="Arial"/>
                        <w:b/>
                      </w:rPr>
                      <w:t>Federal Communications Commission</w:t>
                    </w:r>
                  </w:p>
                  <w:p w:rsidR="0073005D" w:rsidRDefault="0073005D"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3005D" w:rsidRDefault="0073005D" w:rsidP="00C82B6B">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58752" behindDoc="0" locked="0" layoutInCell="0" allowOverlap="1" wp14:anchorId="3099C7C2" wp14:editId="169130BA">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B08" w:rsidRDefault="00F91B08" w:rsidP="00C82B6B">
                          <w:pPr>
                            <w:spacing w:before="40"/>
                            <w:jc w:val="right"/>
                            <w:rPr>
                              <w:rFonts w:ascii="Arial" w:hAnsi="Arial"/>
                              <w:b/>
                              <w:sz w:val="16"/>
                            </w:rPr>
                          </w:pPr>
                          <w:r>
                            <w:rPr>
                              <w:rFonts w:ascii="Arial" w:hAnsi="Arial"/>
                              <w:b/>
                              <w:sz w:val="16"/>
                            </w:rPr>
                            <w:t>News Media Information 202 / 418-0500</w:t>
                          </w:r>
                        </w:p>
                        <w:p w:rsidR="00F91B08" w:rsidRDefault="00F91B08" w:rsidP="00C82B6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91B08" w:rsidRDefault="00F91B08" w:rsidP="00C82B6B">
                          <w:pPr>
                            <w:jc w:val="right"/>
                            <w:rPr>
                              <w:rFonts w:ascii="Arial" w:hAnsi="Arial"/>
                              <w:b/>
                              <w:sz w:val="16"/>
                            </w:rPr>
                          </w:pPr>
                          <w:r>
                            <w:rPr>
                              <w:rFonts w:ascii="Arial" w:hAnsi="Arial"/>
                              <w:b/>
                              <w:sz w:val="16"/>
                            </w:rPr>
                            <w:t>TTY: 1-888-835-5322</w:t>
                          </w:r>
                        </w:p>
                        <w:p w:rsidR="00F91B08" w:rsidRDefault="00F91B08" w:rsidP="00C82B6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4.8pt;margin-top:10.25pt;width:207.9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BK/yuc3wAAAAoBAAAPAAAAZHJzL2Rvd25yZXYueG1sTI/BTsMwDIbvSLxDZCRuLKFaK1qaTmiC&#10;AyfExmW3tPHabo1TNdlW9vSYE9xs+dPv7y9XsxvEGafQe9LwuFAgkBpve2o1fG3fHp5AhGjImsET&#10;avjGAKvq9qY0hfUX+sTzJraCQygURkMX41hIGZoOnQkLPyLxbe8nZyKvUyvtZC4c7gaZKJVJZ3ri&#10;D50Zcd1hc9ycnIb33fTxugvq6pM6rg/N0W+vcqn1/d388gwi4hz/YPjVZ3Wo2Kn2J7JBDBrSJM8Y&#10;1ZCoFAQD+TLloWZSZTnIqpT/K1Q/AAAA//8DAFBLAQItABQABgAIAAAAIQC2gziS/gAAAOEBAAAT&#10;AAAAAAAAAAAAAAAAAAAAAABbQ29udGVudF9UeXBlc10ueG1sUEsBAi0AFAAGAAgAAAAhADj9If/W&#10;AAAAlAEAAAsAAAAAAAAAAAAAAAAALwEAAF9yZWxzLy5yZWxzUEsBAi0AFAAGAAgAAAAhAHUmqDiA&#10;AgAADgUAAA4AAAAAAAAAAAAAAAAALgIAAGRycy9lMm9Eb2MueG1sUEsBAi0AFAAGAAgAAAAhAEr/&#10;K5zfAAAACgEAAA8AAAAAAAAAAAAAAAAA2gQAAGRycy9kb3ducmV2LnhtbFBLBQYAAAAABAAEAPMA&#10;AADmBQAAAAA=&#10;" o:allowincell="f" stroked="f">
              <v:textbox inset=",0,,0">
                <w:txbxContent>
                  <w:p w:rsidR="0073005D" w:rsidRDefault="0073005D" w:rsidP="00C82B6B">
                    <w:pPr>
                      <w:spacing w:before="40"/>
                      <w:jc w:val="right"/>
                      <w:rPr>
                        <w:rFonts w:ascii="Arial" w:hAnsi="Arial"/>
                        <w:b/>
                        <w:sz w:val="16"/>
                      </w:rPr>
                    </w:pPr>
                    <w:r>
                      <w:rPr>
                        <w:rFonts w:ascii="Arial" w:hAnsi="Arial"/>
                        <w:b/>
                        <w:sz w:val="16"/>
                      </w:rPr>
                      <w:t>News Media Information 202 / 418-0500</w:t>
                    </w:r>
                  </w:p>
                  <w:p w:rsidR="0073005D" w:rsidRDefault="0073005D" w:rsidP="00C82B6B">
                    <w:pPr>
                      <w:jc w:val="right"/>
                      <w:rPr>
                        <w:rFonts w:ascii="Arial" w:hAnsi="Arial"/>
                        <w:b/>
                        <w:sz w:val="16"/>
                      </w:rPr>
                    </w:pPr>
                    <w:r>
                      <w:rPr>
                        <w:rFonts w:ascii="Arial" w:hAnsi="Arial"/>
                        <w:b/>
                        <w:sz w:val="16"/>
                      </w:rPr>
                      <w:tab/>
                      <w:t xml:space="preserve">Internet: </w:t>
                    </w:r>
                    <w:bookmarkStart w:id="11" w:name="_Hlt233824"/>
                    <w:r>
                      <w:rPr>
                        <w:rFonts w:ascii="Arial" w:hAnsi="Arial"/>
                        <w:b/>
                        <w:sz w:val="16"/>
                      </w:rPr>
                      <w:t>h</w:t>
                    </w:r>
                    <w:bookmarkEnd w:id="11"/>
                    <w:r>
                      <w:rPr>
                        <w:rFonts w:ascii="Arial" w:hAnsi="Arial"/>
                        <w:b/>
                        <w:sz w:val="16"/>
                      </w:rPr>
                      <w:t>ttp://www.fcc.gov</w:t>
                    </w:r>
                  </w:p>
                  <w:p w:rsidR="0073005D" w:rsidRDefault="0073005D" w:rsidP="00C82B6B">
                    <w:pPr>
                      <w:jc w:val="right"/>
                      <w:rPr>
                        <w:rFonts w:ascii="Arial" w:hAnsi="Arial"/>
                        <w:b/>
                        <w:sz w:val="16"/>
                      </w:rPr>
                    </w:pPr>
                    <w:r>
                      <w:rPr>
                        <w:rFonts w:ascii="Arial" w:hAnsi="Arial"/>
                        <w:b/>
                        <w:sz w:val="16"/>
                      </w:rPr>
                      <w:t>TTY: 1-888-835-5322</w:t>
                    </w:r>
                  </w:p>
                  <w:p w:rsidR="0073005D" w:rsidRDefault="0073005D" w:rsidP="00C82B6B">
                    <w:pPr>
                      <w:jc w:val="right"/>
                    </w:pPr>
                  </w:p>
                </w:txbxContent>
              </v:textbox>
            </v:shape>
          </w:pict>
        </mc:Fallback>
      </mc:AlternateContent>
    </w:r>
  </w:p>
  <w:p w:rsidR="00F91B08" w:rsidRPr="00C82B6B" w:rsidRDefault="00F91B08" w:rsidP="00837C62">
    <w:pPr>
      <w:pStyle w:val="Header"/>
    </w:pPr>
    <w:r>
      <w:rPr>
        <w:noProof/>
        <w:snapToGrid/>
      </w:rPr>
      <mc:AlternateContent>
        <mc:Choice Requires="wps">
          <w:drawing>
            <wp:anchor distT="0" distB="0" distL="114300" distR="114300" simplePos="0" relativeHeight="251657728" behindDoc="0" locked="0" layoutInCell="0" allowOverlap="1" wp14:anchorId="5B06FB7A" wp14:editId="35EA6218">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8.85pt" to="46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vg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ZtNsAqLRwZeQYkg01vlPXHcoGCWWwDkCk9Oz84EIKYaQcI/SWyFl&#10;FFsq1Jd4OZvMYoLTUrDgDGHOHvaVtOhEwrjEL1YFnscwq4+KRbCWE7a52Z4IebXhcqkCHpQCdG7W&#10;dR5+LNPlZrFZ5KN8Mt+M8rSuRx+3VT6ab7MPs3paV1Wd/QzUsrxoBWNcBXbDbGb532l/eyXXqbpP&#10;570NyVv02C8gO/wj6ahlkO86CHvNLjs7aAzjGINvTyfM++Me7McHvv4FAAD//wMAUEsDBBQABgAI&#10;AAAAIQCNykke3AAAAAcBAAAPAAAAZHJzL2Rvd25yZXYueG1sTI/BTsMwEETvSPyDtUhcqtahRQ2E&#10;OBUCcuPSQsV1Gy9JRLxOY7cNfD2LOMBxZ0Yzb/PV6Dp1pCG0ng1czRJQxJW3LdcGXl/K6Q2oEJEt&#10;dp7JwCcFWBXnZzlm1p94TcdNrJWUcMjQQBNjn2kdqoYchpnvicV794PDKOdQazvgScpdp+dJstQO&#10;W5aFBnt6aKj62BycgVBuaV9+TapJ8raoPc33j89PaMzlxXh/ByrSGP/C8IMv6FAI084f2AbVGbgW&#10;8GggTVNQYt8ulvLa7lfQRa7/8xffAAAA//8DAFBLAQItABQABgAIAAAAIQC2gziS/gAAAOEBAAAT&#10;AAAAAAAAAAAAAAAAAAAAAABbQ29udGVudF9UeXBlc10ueG1sUEsBAi0AFAAGAAgAAAAhADj9If/W&#10;AAAAlAEAAAsAAAAAAAAAAAAAAAAALwEAAF9yZWxzLy5yZWxzUEsBAi0AFAAGAAgAAAAhAMtdy+AR&#10;AgAAKAQAAA4AAAAAAAAAAAAAAAAALgIAAGRycy9lMm9Eb2MueG1sUEsBAi0AFAAGAAgAAAAhAI3K&#10;SR7cAAAABwEAAA8AAAAAAAAAAAAAAAAAaw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07"/>
    <w:multiLevelType w:val="hybridMultilevel"/>
    <w:tmpl w:val="C47C6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BD2479"/>
    <w:multiLevelType w:val="hybridMultilevel"/>
    <w:tmpl w:val="BDA05AA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9B5EE094">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E06CBB"/>
    <w:multiLevelType w:val="multilevel"/>
    <w:tmpl w:val="6174F628"/>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5E634722"/>
    <w:multiLevelType w:val="hybridMultilevel"/>
    <w:tmpl w:val="91D8A2DC"/>
    <w:lvl w:ilvl="0" w:tplc="DC96E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82925"/>
    <w:multiLevelType w:val="singleLevel"/>
    <w:tmpl w:val="A984B854"/>
    <w:lvl w:ilvl="0">
      <w:start w:val="1"/>
      <w:numFmt w:val="decimal"/>
      <w:pStyle w:val="ParaNum"/>
      <w:lvlText w:val="%1."/>
      <w:lvlJc w:val="left"/>
      <w:pPr>
        <w:tabs>
          <w:tab w:val="num" w:pos="1080"/>
        </w:tabs>
        <w:ind w:left="0" w:firstLine="720"/>
      </w:pPr>
      <w:rPr>
        <w:b w:val="0"/>
        <w:i w:val="0"/>
      </w:rPr>
    </w:lvl>
  </w:abstractNum>
  <w:abstractNum w:abstractNumId="6">
    <w:nsid w:val="67696C21"/>
    <w:multiLevelType w:val="hybridMultilevel"/>
    <w:tmpl w:val="91D8A2DC"/>
    <w:lvl w:ilvl="0" w:tplc="DC96E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lvlOverride w:ilvl="0">
      <w:startOverride w:val="1"/>
    </w:lvlOverride>
  </w:num>
  <w:num w:numId="15">
    <w:abstractNumId w:val="5"/>
  </w:num>
  <w:num w:numId="16">
    <w:abstractNumId w:val="6"/>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95"/>
    <w:rsid w:val="00001605"/>
    <w:rsid w:val="000030DC"/>
    <w:rsid w:val="00003A38"/>
    <w:rsid w:val="0000490E"/>
    <w:rsid w:val="00006112"/>
    <w:rsid w:val="00006B29"/>
    <w:rsid w:val="000070F5"/>
    <w:rsid w:val="0001146D"/>
    <w:rsid w:val="000114AF"/>
    <w:rsid w:val="00012007"/>
    <w:rsid w:val="00012063"/>
    <w:rsid w:val="00012C4D"/>
    <w:rsid w:val="00013BFE"/>
    <w:rsid w:val="00014E7C"/>
    <w:rsid w:val="0001542F"/>
    <w:rsid w:val="00016178"/>
    <w:rsid w:val="00017584"/>
    <w:rsid w:val="00020AA6"/>
    <w:rsid w:val="00023D6B"/>
    <w:rsid w:val="00024995"/>
    <w:rsid w:val="00025572"/>
    <w:rsid w:val="00025978"/>
    <w:rsid w:val="00025FB3"/>
    <w:rsid w:val="00026C2F"/>
    <w:rsid w:val="00027303"/>
    <w:rsid w:val="00027622"/>
    <w:rsid w:val="00030A49"/>
    <w:rsid w:val="00030F1C"/>
    <w:rsid w:val="00031384"/>
    <w:rsid w:val="000314D6"/>
    <w:rsid w:val="0003190E"/>
    <w:rsid w:val="0003289D"/>
    <w:rsid w:val="00032D8C"/>
    <w:rsid w:val="0003358B"/>
    <w:rsid w:val="0003372D"/>
    <w:rsid w:val="000340C8"/>
    <w:rsid w:val="000353B3"/>
    <w:rsid w:val="00035457"/>
    <w:rsid w:val="00036039"/>
    <w:rsid w:val="0003789C"/>
    <w:rsid w:val="00037A03"/>
    <w:rsid w:val="00037F90"/>
    <w:rsid w:val="00040029"/>
    <w:rsid w:val="00040856"/>
    <w:rsid w:val="00040A8B"/>
    <w:rsid w:val="00041F20"/>
    <w:rsid w:val="00042AC8"/>
    <w:rsid w:val="000442C1"/>
    <w:rsid w:val="0004673C"/>
    <w:rsid w:val="00047D7B"/>
    <w:rsid w:val="00052639"/>
    <w:rsid w:val="0005290E"/>
    <w:rsid w:val="00053409"/>
    <w:rsid w:val="000548F7"/>
    <w:rsid w:val="000555E9"/>
    <w:rsid w:val="0005719E"/>
    <w:rsid w:val="00057361"/>
    <w:rsid w:val="00060989"/>
    <w:rsid w:val="00061D4A"/>
    <w:rsid w:val="00062ACE"/>
    <w:rsid w:val="00062FA5"/>
    <w:rsid w:val="000651B5"/>
    <w:rsid w:val="00066068"/>
    <w:rsid w:val="00066075"/>
    <w:rsid w:val="00067FA3"/>
    <w:rsid w:val="000703C5"/>
    <w:rsid w:val="00070601"/>
    <w:rsid w:val="0007086F"/>
    <w:rsid w:val="00070C89"/>
    <w:rsid w:val="00070F1C"/>
    <w:rsid w:val="00071BF2"/>
    <w:rsid w:val="0007223D"/>
    <w:rsid w:val="000734C3"/>
    <w:rsid w:val="00075645"/>
    <w:rsid w:val="0007771F"/>
    <w:rsid w:val="00077D2E"/>
    <w:rsid w:val="00080DCF"/>
    <w:rsid w:val="00081000"/>
    <w:rsid w:val="000811CF"/>
    <w:rsid w:val="00081DAC"/>
    <w:rsid w:val="00082A0B"/>
    <w:rsid w:val="0008408C"/>
    <w:rsid w:val="000846F8"/>
    <w:rsid w:val="00085D21"/>
    <w:rsid w:val="00086122"/>
    <w:rsid w:val="000874CC"/>
    <w:rsid w:val="000875BF"/>
    <w:rsid w:val="000878FC"/>
    <w:rsid w:val="00091154"/>
    <w:rsid w:val="00092A9D"/>
    <w:rsid w:val="000941BF"/>
    <w:rsid w:val="0009514B"/>
    <w:rsid w:val="000951F2"/>
    <w:rsid w:val="00096B7F"/>
    <w:rsid w:val="00096D8C"/>
    <w:rsid w:val="00096DCC"/>
    <w:rsid w:val="00097DB2"/>
    <w:rsid w:val="000A0975"/>
    <w:rsid w:val="000A1666"/>
    <w:rsid w:val="000A3B00"/>
    <w:rsid w:val="000A40FA"/>
    <w:rsid w:val="000A694D"/>
    <w:rsid w:val="000A7752"/>
    <w:rsid w:val="000B2268"/>
    <w:rsid w:val="000B26D7"/>
    <w:rsid w:val="000B529C"/>
    <w:rsid w:val="000B5816"/>
    <w:rsid w:val="000B5AD6"/>
    <w:rsid w:val="000B6884"/>
    <w:rsid w:val="000B77CA"/>
    <w:rsid w:val="000B7874"/>
    <w:rsid w:val="000C0B65"/>
    <w:rsid w:val="000C224B"/>
    <w:rsid w:val="000C4280"/>
    <w:rsid w:val="000C4B39"/>
    <w:rsid w:val="000C4F46"/>
    <w:rsid w:val="000D1AC3"/>
    <w:rsid w:val="000D2094"/>
    <w:rsid w:val="000D2C39"/>
    <w:rsid w:val="000D33E5"/>
    <w:rsid w:val="000D3E5B"/>
    <w:rsid w:val="000D4040"/>
    <w:rsid w:val="000D4AD6"/>
    <w:rsid w:val="000D7055"/>
    <w:rsid w:val="000D7635"/>
    <w:rsid w:val="000E015E"/>
    <w:rsid w:val="000E153C"/>
    <w:rsid w:val="000E2FE6"/>
    <w:rsid w:val="000E3377"/>
    <w:rsid w:val="000E3D42"/>
    <w:rsid w:val="000E5884"/>
    <w:rsid w:val="000E5F20"/>
    <w:rsid w:val="000E7B7A"/>
    <w:rsid w:val="000F0449"/>
    <w:rsid w:val="000F1024"/>
    <w:rsid w:val="000F13A3"/>
    <w:rsid w:val="000F3173"/>
    <w:rsid w:val="000F4E2C"/>
    <w:rsid w:val="000F57B5"/>
    <w:rsid w:val="000F6352"/>
    <w:rsid w:val="000F6428"/>
    <w:rsid w:val="000F67B4"/>
    <w:rsid w:val="00101CEA"/>
    <w:rsid w:val="001046CC"/>
    <w:rsid w:val="001049CF"/>
    <w:rsid w:val="00104A33"/>
    <w:rsid w:val="00104F5B"/>
    <w:rsid w:val="00105A59"/>
    <w:rsid w:val="0010648B"/>
    <w:rsid w:val="001065AD"/>
    <w:rsid w:val="00106756"/>
    <w:rsid w:val="00107092"/>
    <w:rsid w:val="00110DE2"/>
    <w:rsid w:val="00111C8D"/>
    <w:rsid w:val="00111F6B"/>
    <w:rsid w:val="0011218A"/>
    <w:rsid w:val="001137A4"/>
    <w:rsid w:val="00114D8D"/>
    <w:rsid w:val="0011607A"/>
    <w:rsid w:val="001160F3"/>
    <w:rsid w:val="00116F2E"/>
    <w:rsid w:val="0011744E"/>
    <w:rsid w:val="00120149"/>
    <w:rsid w:val="00120273"/>
    <w:rsid w:val="00120589"/>
    <w:rsid w:val="00122BD5"/>
    <w:rsid w:val="00123C68"/>
    <w:rsid w:val="00123F89"/>
    <w:rsid w:val="001259D8"/>
    <w:rsid w:val="00130552"/>
    <w:rsid w:val="00132414"/>
    <w:rsid w:val="0013246F"/>
    <w:rsid w:val="001331A8"/>
    <w:rsid w:val="00134843"/>
    <w:rsid w:val="00135C76"/>
    <w:rsid w:val="00137824"/>
    <w:rsid w:val="001412AE"/>
    <w:rsid w:val="00142238"/>
    <w:rsid w:val="00142C3F"/>
    <w:rsid w:val="0015210B"/>
    <w:rsid w:val="001538B6"/>
    <w:rsid w:val="00154622"/>
    <w:rsid w:val="001548F8"/>
    <w:rsid w:val="00154C3E"/>
    <w:rsid w:val="00155227"/>
    <w:rsid w:val="00155326"/>
    <w:rsid w:val="00157013"/>
    <w:rsid w:val="00157058"/>
    <w:rsid w:val="001608D4"/>
    <w:rsid w:val="00160D92"/>
    <w:rsid w:val="0016184D"/>
    <w:rsid w:val="00162AA9"/>
    <w:rsid w:val="00163219"/>
    <w:rsid w:val="0016512F"/>
    <w:rsid w:val="0016651E"/>
    <w:rsid w:val="001671E9"/>
    <w:rsid w:val="00170811"/>
    <w:rsid w:val="001713B6"/>
    <w:rsid w:val="00173101"/>
    <w:rsid w:val="00173291"/>
    <w:rsid w:val="00173EF6"/>
    <w:rsid w:val="00175F2C"/>
    <w:rsid w:val="00176740"/>
    <w:rsid w:val="00176E0B"/>
    <w:rsid w:val="00177BBD"/>
    <w:rsid w:val="00181C56"/>
    <w:rsid w:val="00181D37"/>
    <w:rsid w:val="001828B1"/>
    <w:rsid w:val="001829BA"/>
    <w:rsid w:val="00183260"/>
    <w:rsid w:val="00184194"/>
    <w:rsid w:val="001904FD"/>
    <w:rsid w:val="00191380"/>
    <w:rsid w:val="0019192C"/>
    <w:rsid w:val="001924E5"/>
    <w:rsid w:val="001935C7"/>
    <w:rsid w:val="00196846"/>
    <w:rsid w:val="001A0D37"/>
    <w:rsid w:val="001A13E9"/>
    <w:rsid w:val="001A4EC1"/>
    <w:rsid w:val="001B12B0"/>
    <w:rsid w:val="001B1632"/>
    <w:rsid w:val="001B321E"/>
    <w:rsid w:val="001B3B17"/>
    <w:rsid w:val="001B6651"/>
    <w:rsid w:val="001C1698"/>
    <w:rsid w:val="001C1DAB"/>
    <w:rsid w:val="001C2725"/>
    <w:rsid w:val="001C2A0C"/>
    <w:rsid w:val="001C4664"/>
    <w:rsid w:val="001C5567"/>
    <w:rsid w:val="001D2906"/>
    <w:rsid w:val="001D2B1B"/>
    <w:rsid w:val="001D49F8"/>
    <w:rsid w:val="001D54B5"/>
    <w:rsid w:val="001D5F42"/>
    <w:rsid w:val="001D6264"/>
    <w:rsid w:val="001D6BCF"/>
    <w:rsid w:val="001E01CA"/>
    <w:rsid w:val="001E077F"/>
    <w:rsid w:val="001E0FD3"/>
    <w:rsid w:val="001E0FF7"/>
    <w:rsid w:val="001E1662"/>
    <w:rsid w:val="001E1684"/>
    <w:rsid w:val="001E1781"/>
    <w:rsid w:val="001E2759"/>
    <w:rsid w:val="001E276A"/>
    <w:rsid w:val="001E38CF"/>
    <w:rsid w:val="001E6F84"/>
    <w:rsid w:val="001F07D4"/>
    <w:rsid w:val="001F0BCC"/>
    <w:rsid w:val="001F1B3B"/>
    <w:rsid w:val="001F2013"/>
    <w:rsid w:val="001F30CB"/>
    <w:rsid w:val="001F3CBC"/>
    <w:rsid w:val="001F3F0B"/>
    <w:rsid w:val="001F544C"/>
    <w:rsid w:val="0020048B"/>
    <w:rsid w:val="00200E57"/>
    <w:rsid w:val="00200F97"/>
    <w:rsid w:val="00203306"/>
    <w:rsid w:val="00203594"/>
    <w:rsid w:val="002038F9"/>
    <w:rsid w:val="00204AA9"/>
    <w:rsid w:val="00207F8B"/>
    <w:rsid w:val="002107F7"/>
    <w:rsid w:val="002122B6"/>
    <w:rsid w:val="002122B9"/>
    <w:rsid w:val="0021237B"/>
    <w:rsid w:val="0021297A"/>
    <w:rsid w:val="00213156"/>
    <w:rsid w:val="00213294"/>
    <w:rsid w:val="0021388F"/>
    <w:rsid w:val="00215A72"/>
    <w:rsid w:val="00215A73"/>
    <w:rsid w:val="00215B9C"/>
    <w:rsid w:val="00217238"/>
    <w:rsid w:val="00220B93"/>
    <w:rsid w:val="0022122B"/>
    <w:rsid w:val="00221A9F"/>
    <w:rsid w:val="0022290B"/>
    <w:rsid w:val="00223504"/>
    <w:rsid w:val="00224A9C"/>
    <w:rsid w:val="00225892"/>
    <w:rsid w:val="00226822"/>
    <w:rsid w:val="0022752F"/>
    <w:rsid w:val="00227FBF"/>
    <w:rsid w:val="0023011B"/>
    <w:rsid w:val="002302E7"/>
    <w:rsid w:val="0023065F"/>
    <w:rsid w:val="00232ABE"/>
    <w:rsid w:val="002407D8"/>
    <w:rsid w:val="00241C4B"/>
    <w:rsid w:val="00242262"/>
    <w:rsid w:val="00243229"/>
    <w:rsid w:val="00244DDD"/>
    <w:rsid w:val="00245506"/>
    <w:rsid w:val="00246029"/>
    <w:rsid w:val="00246366"/>
    <w:rsid w:val="002465B5"/>
    <w:rsid w:val="0024669D"/>
    <w:rsid w:val="00247F7D"/>
    <w:rsid w:val="00250690"/>
    <w:rsid w:val="00250992"/>
    <w:rsid w:val="002513BF"/>
    <w:rsid w:val="00252506"/>
    <w:rsid w:val="002542C0"/>
    <w:rsid w:val="00254346"/>
    <w:rsid w:val="00254D25"/>
    <w:rsid w:val="00254F85"/>
    <w:rsid w:val="00255624"/>
    <w:rsid w:val="00255D10"/>
    <w:rsid w:val="002606DE"/>
    <w:rsid w:val="00261E28"/>
    <w:rsid w:val="002629A4"/>
    <w:rsid w:val="00263E16"/>
    <w:rsid w:val="002641EB"/>
    <w:rsid w:val="002648AB"/>
    <w:rsid w:val="00265274"/>
    <w:rsid w:val="0026568F"/>
    <w:rsid w:val="002673CC"/>
    <w:rsid w:val="00267706"/>
    <w:rsid w:val="0027017D"/>
    <w:rsid w:val="00273388"/>
    <w:rsid w:val="00274853"/>
    <w:rsid w:val="00275218"/>
    <w:rsid w:val="00275464"/>
    <w:rsid w:val="0027700D"/>
    <w:rsid w:val="00277A4E"/>
    <w:rsid w:val="002827E0"/>
    <w:rsid w:val="002830D3"/>
    <w:rsid w:val="002845FC"/>
    <w:rsid w:val="00285017"/>
    <w:rsid w:val="0028570D"/>
    <w:rsid w:val="00285E53"/>
    <w:rsid w:val="00287933"/>
    <w:rsid w:val="002901CB"/>
    <w:rsid w:val="002906F5"/>
    <w:rsid w:val="002910B4"/>
    <w:rsid w:val="002941FC"/>
    <w:rsid w:val="0029486B"/>
    <w:rsid w:val="00295007"/>
    <w:rsid w:val="00296EEA"/>
    <w:rsid w:val="002979EE"/>
    <w:rsid w:val="002A2D2E"/>
    <w:rsid w:val="002A414C"/>
    <w:rsid w:val="002A5693"/>
    <w:rsid w:val="002A5A50"/>
    <w:rsid w:val="002A6986"/>
    <w:rsid w:val="002A6C15"/>
    <w:rsid w:val="002A7947"/>
    <w:rsid w:val="002B10BF"/>
    <w:rsid w:val="002B1E42"/>
    <w:rsid w:val="002B2AB2"/>
    <w:rsid w:val="002B3F13"/>
    <w:rsid w:val="002B5A92"/>
    <w:rsid w:val="002B6D74"/>
    <w:rsid w:val="002C0B95"/>
    <w:rsid w:val="002C1AED"/>
    <w:rsid w:val="002C211F"/>
    <w:rsid w:val="002C359A"/>
    <w:rsid w:val="002C4A25"/>
    <w:rsid w:val="002C4E00"/>
    <w:rsid w:val="002C5CC9"/>
    <w:rsid w:val="002C6C5E"/>
    <w:rsid w:val="002D1FDC"/>
    <w:rsid w:val="002D3493"/>
    <w:rsid w:val="002D4E5E"/>
    <w:rsid w:val="002D4F18"/>
    <w:rsid w:val="002D6906"/>
    <w:rsid w:val="002D6AA0"/>
    <w:rsid w:val="002D6CB5"/>
    <w:rsid w:val="002E00A1"/>
    <w:rsid w:val="002E0CDC"/>
    <w:rsid w:val="002E29AF"/>
    <w:rsid w:val="002E4D0B"/>
    <w:rsid w:val="002E54C3"/>
    <w:rsid w:val="002E5D3B"/>
    <w:rsid w:val="002E728E"/>
    <w:rsid w:val="002E747C"/>
    <w:rsid w:val="002F20F7"/>
    <w:rsid w:val="002F2C91"/>
    <w:rsid w:val="002F3034"/>
    <w:rsid w:val="002F450F"/>
    <w:rsid w:val="002F4D5C"/>
    <w:rsid w:val="002F50C1"/>
    <w:rsid w:val="002F7031"/>
    <w:rsid w:val="002F70A6"/>
    <w:rsid w:val="002F7E68"/>
    <w:rsid w:val="00300FE2"/>
    <w:rsid w:val="003011DE"/>
    <w:rsid w:val="0030139A"/>
    <w:rsid w:val="003019CE"/>
    <w:rsid w:val="00303081"/>
    <w:rsid w:val="00303E75"/>
    <w:rsid w:val="0030445A"/>
    <w:rsid w:val="003071B7"/>
    <w:rsid w:val="00312E3A"/>
    <w:rsid w:val="00313D6B"/>
    <w:rsid w:val="003148D1"/>
    <w:rsid w:val="00314900"/>
    <w:rsid w:val="00315231"/>
    <w:rsid w:val="00315717"/>
    <w:rsid w:val="00315F15"/>
    <w:rsid w:val="003175E5"/>
    <w:rsid w:val="00320125"/>
    <w:rsid w:val="003206AC"/>
    <w:rsid w:val="003209C8"/>
    <w:rsid w:val="00320C01"/>
    <w:rsid w:val="00320DAE"/>
    <w:rsid w:val="00322AD8"/>
    <w:rsid w:val="00323517"/>
    <w:rsid w:val="00326EA7"/>
    <w:rsid w:val="00330AC0"/>
    <w:rsid w:val="00330CFC"/>
    <w:rsid w:val="0033209B"/>
    <w:rsid w:val="003329B3"/>
    <w:rsid w:val="00332B5E"/>
    <w:rsid w:val="00334743"/>
    <w:rsid w:val="003357D8"/>
    <w:rsid w:val="00336916"/>
    <w:rsid w:val="00336939"/>
    <w:rsid w:val="0034222C"/>
    <w:rsid w:val="0034242A"/>
    <w:rsid w:val="00343167"/>
    <w:rsid w:val="00343749"/>
    <w:rsid w:val="00344374"/>
    <w:rsid w:val="00345881"/>
    <w:rsid w:val="00350EEC"/>
    <w:rsid w:val="00351827"/>
    <w:rsid w:val="00351C46"/>
    <w:rsid w:val="003520F0"/>
    <w:rsid w:val="00353F62"/>
    <w:rsid w:val="003550D5"/>
    <w:rsid w:val="003558CC"/>
    <w:rsid w:val="00356D95"/>
    <w:rsid w:val="00357294"/>
    <w:rsid w:val="0036269E"/>
    <w:rsid w:val="003628CC"/>
    <w:rsid w:val="003649B9"/>
    <w:rsid w:val="00364D2D"/>
    <w:rsid w:val="00364DFA"/>
    <w:rsid w:val="00365023"/>
    <w:rsid w:val="00370B7C"/>
    <w:rsid w:val="00371EA6"/>
    <w:rsid w:val="00372A4F"/>
    <w:rsid w:val="00373B5C"/>
    <w:rsid w:val="003746E1"/>
    <w:rsid w:val="003755E5"/>
    <w:rsid w:val="00375715"/>
    <w:rsid w:val="0037649F"/>
    <w:rsid w:val="00385D93"/>
    <w:rsid w:val="00386B0B"/>
    <w:rsid w:val="00387B56"/>
    <w:rsid w:val="003908CC"/>
    <w:rsid w:val="00390D33"/>
    <w:rsid w:val="00390FB7"/>
    <w:rsid w:val="003938EF"/>
    <w:rsid w:val="003941D5"/>
    <w:rsid w:val="00394833"/>
    <w:rsid w:val="00394E30"/>
    <w:rsid w:val="00395510"/>
    <w:rsid w:val="003957B4"/>
    <w:rsid w:val="00396920"/>
    <w:rsid w:val="00396A6F"/>
    <w:rsid w:val="00397049"/>
    <w:rsid w:val="003975BB"/>
    <w:rsid w:val="003A107B"/>
    <w:rsid w:val="003A37A2"/>
    <w:rsid w:val="003A612B"/>
    <w:rsid w:val="003A69F3"/>
    <w:rsid w:val="003A70CD"/>
    <w:rsid w:val="003A70CF"/>
    <w:rsid w:val="003A72D5"/>
    <w:rsid w:val="003B0550"/>
    <w:rsid w:val="003B653A"/>
    <w:rsid w:val="003B694F"/>
    <w:rsid w:val="003B7272"/>
    <w:rsid w:val="003B770E"/>
    <w:rsid w:val="003C07DD"/>
    <w:rsid w:val="003C09ED"/>
    <w:rsid w:val="003C2F2F"/>
    <w:rsid w:val="003C3488"/>
    <w:rsid w:val="003C421E"/>
    <w:rsid w:val="003C4CDC"/>
    <w:rsid w:val="003C5486"/>
    <w:rsid w:val="003C6E7C"/>
    <w:rsid w:val="003D391C"/>
    <w:rsid w:val="003D3FF5"/>
    <w:rsid w:val="003D51A8"/>
    <w:rsid w:val="003D5813"/>
    <w:rsid w:val="003D66A0"/>
    <w:rsid w:val="003E1BDA"/>
    <w:rsid w:val="003E1DE4"/>
    <w:rsid w:val="003E2612"/>
    <w:rsid w:val="003E3620"/>
    <w:rsid w:val="003E72D3"/>
    <w:rsid w:val="003E7577"/>
    <w:rsid w:val="003E79D3"/>
    <w:rsid w:val="003F0A32"/>
    <w:rsid w:val="003F171C"/>
    <w:rsid w:val="003F22FB"/>
    <w:rsid w:val="003F30D7"/>
    <w:rsid w:val="003F57A6"/>
    <w:rsid w:val="003F66AA"/>
    <w:rsid w:val="003F66F9"/>
    <w:rsid w:val="003F7AF8"/>
    <w:rsid w:val="004015E3"/>
    <w:rsid w:val="004021CF"/>
    <w:rsid w:val="004026A3"/>
    <w:rsid w:val="00402A45"/>
    <w:rsid w:val="004036B6"/>
    <w:rsid w:val="004049FF"/>
    <w:rsid w:val="004053BA"/>
    <w:rsid w:val="0040599F"/>
    <w:rsid w:val="00410FDF"/>
    <w:rsid w:val="00411500"/>
    <w:rsid w:val="00411601"/>
    <w:rsid w:val="0041183A"/>
    <w:rsid w:val="004118FB"/>
    <w:rsid w:val="0041223B"/>
    <w:rsid w:val="00412BB4"/>
    <w:rsid w:val="00412FC5"/>
    <w:rsid w:val="00413429"/>
    <w:rsid w:val="004148BD"/>
    <w:rsid w:val="00415983"/>
    <w:rsid w:val="00420202"/>
    <w:rsid w:val="0042124B"/>
    <w:rsid w:val="00422276"/>
    <w:rsid w:val="00422B90"/>
    <w:rsid w:val="004242F1"/>
    <w:rsid w:val="00434A25"/>
    <w:rsid w:val="00435998"/>
    <w:rsid w:val="00441B8C"/>
    <w:rsid w:val="00442A39"/>
    <w:rsid w:val="00445335"/>
    <w:rsid w:val="004453EC"/>
    <w:rsid w:val="00445A00"/>
    <w:rsid w:val="00446F3F"/>
    <w:rsid w:val="004477FD"/>
    <w:rsid w:val="00450864"/>
    <w:rsid w:val="00450F25"/>
    <w:rsid w:val="00451B0F"/>
    <w:rsid w:val="00452B20"/>
    <w:rsid w:val="00454F1D"/>
    <w:rsid w:val="0045675D"/>
    <w:rsid w:val="004603FA"/>
    <w:rsid w:val="004607BF"/>
    <w:rsid w:val="0046107E"/>
    <w:rsid w:val="00461953"/>
    <w:rsid w:val="00463A7B"/>
    <w:rsid w:val="00463EB4"/>
    <w:rsid w:val="00463FCC"/>
    <w:rsid w:val="00464C0A"/>
    <w:rsid w:val="0046676E"/>
    <w:rsid w:val="00470027"/>
    <w:rsid w:val="00471A1D"/>
    <w:rsid w:val="00473FFA"/>
    <w:rsid w:val="00474E44"/>
    <w:rsid w:val="00475DE9"/>
    <w:rsid w:val="00475F59"/>
    <w:rsid w:val="00477488"/>
    <w:rsid w:val="00481AB7"/>
    <w:rsid w:val="0048217A"/>
    <w:rsid w:val="004821A3"/>
    <w:rsid w:val="004825A7"/>
    <w:rsid w:val="0048264B"/>
    <w:rsid w:val="0048428B"/>
    <w:rsid w:val="00485264"/>
    <w:rsid w:val="004860E3"/>
    <w:rsid w:val="0048624B"/>
    <w:rsid w:val="004869D4"/>
    <w:rsid w:val="00490DB7"/>
    <w:rsid w:val="0049441D"/>
    <w:rsid w:val="00496106"/>
    <w:rsid w:val="00496834"/>
    <w:rsid w:val="00496915"/>
    <w:rsid w:val="00497729"/>
    <w:rsid w:val="004A1D74"/>
    <w:rsid w:val="004A4538"/>
    <w:rsid w:val="004A582D"/>
    <w:rsid w:val="004A6673"/>
    <w:rsid w:val="004A6B4D"/>
    <w:rsid w:val="004A7604"/>
    <w:rsid w:val="004B097E"/>
    <w:rsid w:val="004B1003"/>
    <w:rsid w:val="004B1716"/>
    <w:rsid w:val="004B1CEF"/>
    <w:rsid w:val="004B4DD6"/>
    <w:rsid w:val="004B4ECD"/>
    <w:rsid w:val="004B6A69"/>
    <w:rsid w:val="004B6C88"/>
    <w:rsid w:val="004B7A2A"/>
    <w:rsid w:val="004C12D0"/>
    <w:rsid w:val="004C2EE3"/>
    <w:rsid w:val="004C4BDE"/>
    <w:rsid w:val="004C5130"/>
    <w:rsid w:val="004C62CD"/>
    <w:rsid w:val="004C6511"/>
    <w:rsid w:val="004C67A1"/>
    <w:rsid w:val="004C7543"/>
    <w:rsid w:val="004D182E"/>
    <w:rsid w:val="004D2BD6"/>
    <w:rsid w:val="004D3956"/>
    <w:rsid w:val="004D3ED5"/>
    <w:rsid w:val="004D5477"/>
    <w:rsid w:val="004D62BC"/>
    <w:rsid w:val="004D73C5"/>
    <w:rsid w:val="004D7FD3"/>
    <w:rsid w:val="004E09C0"/>
    <w:rsid w:val="004E1035"/>
    <w:rsid w:val="004E1621"/>
    <w:rsid w:val="004E2EEA"/>
    <w:rsid w:val="004E3061"/>
    <w:rsid w:val="004E326C"/>
    <w:rsid w:val="004E344D"/>
    <w:rsid w:val="004E3737"/>
    <w:rsid w:val="004E4A22"/>
    <w:rsid w:val="004E4D6D"/>
    <w:rsid w:val="004E51D5"/>
    <w:rsid w:val="004E56F2"/>
    <w:rsid w:val="004E5BC7"/>
    <w:rsid w:val="004E75D6"/>
    <w:rsid w:val="004F00AB"/>
    <w:rsid w:val="004F0506"/>
    <w:rsid w:val="004F077C"/>
    <w:rsid w:val="004F153E"/>
    <w:rsid w:val="004F3004"/>
    <w:rsid w:val="004F429B"/>
    <w:rsid w:val="004F49CA"/>
    <w:rsid w:val="004F4D06"/>
    <w:rsid w:val="004F5253"/>
    <w:rsid w:val="004F53E4"/>
    <w:rsid w:val="004F58A2"/>
    <w:rsid w:val="004F594E"/>
    <w:rsid w:val="004F7139"/>
    <w:rsid w:val="00500D07"/>
    <w:rsid w:val="00503602"/>
    <w:rsid w:val="00510AF1"/>
    <w:rsid w:val="00511968"/>
    <w:rsid w:val="00511C33"/>
    <w:rsid w:val="00512AFF"/>
    <w:rsid w:val="00514180"/>
    <w:rsid w:val="00515FE3"/>
    <w:rsid w:val="005165D9"/>
    <w:rsid w:val="0051663D"/>
    <w:rsid w:val="005166C5"/>
    <w:rsid w:val="00517C15"/>
    <w:rsid w:val="00520F17"/>
    <w:rsid w:val="00520FBA"/>
    <w:rsid w:val="00521D58"/>
    <w:rsid w:val="00523039"/>
    <w:rsid w:val="0052309D"/>
    <w:rsid w:val="0052381E"/>
    <w:rsid w:val="00523A02"/>
    <w:rsid w:val="00525C51"/>
    <w:rsid w:val="00526CEC"/>
    <w:rsid w:val="005277BD"/>
    <w:rsid w:val="0053088C"/>
    <w:rsid w:val="00530BF7"/>
    <w:rsid w:val="0053152C"/>
    <w:rsid w:val="00533D0C"/>
    <w:rsid w:val="00533DF4"/>
    <w:rsid w:val="005364C0"/>
    <w:rsid w:val="005365E5"/>
    <w:rsid w:val="005379A2"/>
    <w:rsid w:val="00537B73"/>
    <w:rsid w:val="00540123"/>
    <w:rsid w:val="00541D91"/>
    <w:rsid w:val="00544E46"/>
    <w:rsid w:val="005503F3"/>
    <w:rsid w:val="00550BE9"/>
    <w:rsid w:val="005518C1"/>
    <w:rsid w:val="00554989"/>
    <w:rsid w:val="0055544F"/>
    <w:rsid w:val="00555EAD"/>
    <w:rsid w:val="0055614C"/>
    <w:rsid w:val="00556407"/>
    <w:rsid w:val="005566ED"/>
    <w:rsid w:val="00556FEC"/>
    <w:rsid w:val="0056111B"/>
    <w:rsid w:val="00564243"/>
    <w:rsid w:val="005644C0"/>
    <w:rsid w:val="00566C14"/>
    <w:rsid w:val="00567EB3"/>
    <w:rsid w:val="005718B1"/>
    <w:rsid w:val="00573421"/>
    <w:rsid w:val="005737BA"/>
    <w:rsid w:val="00574286"/>
    <w:rsid w:val="00574383"/>
    <w:rsid w:val="005748DB"/>
    <w:rsid w:val="00574CA0"/>
    <w:rsid w:val="00576704"/>
    <w:rsid w:val="00577D5C"/>
    <w:rsid w:val="005811AE"/>
    <w:rsid w:val="005816C2"/>
    <w:rsid w:val="005817DE"/>
    <w:rsid w:val="005819A9"/>
    <w:rsid w:val="00585487"/>
    <w:rsid w:val="00590617"/>
    <w:rsid w:val="005913C1"/>
    <w:rsid w:val="005941F9"/>
    <w:rsid w:val="00595FCD"/>
    <w:rsid w:val="005A051B"/>
    <w:rsid w:val="005A18C7"/>
    <w:rsid w:val="005A214B"/>
    <w:rsid w:val="005A22B2"/>
    <w:rsid w:val="005A3311"/>
    <w:rsid w:val="005A3D64"/>
    <w:rsid w:val="005A4426"/>
    <w:rsid w:val="005A44BC"/>
    <w:rsid w:val="005A7212"/>
    <w:rsid w:val="005A799D"/>
    <w:rsid w:val="005B079F"/>
    <w:rsid w:val="005B37E1"/>
    <w:rsid w:val="005B387D"/>
    <w:rsid w:val="005B73E6"/>
    <w:rsid w:val="005C1439"/>
    <w:rsid w:val="005C2E54"/>
    <w:rsid w:val="005C652D"/>
    <w:rsid w:val="005C6D92"/>
    <w:rsid w:val="005C75C3"/>
    <w:rsid w:val="005C7BDB"/>
    <w:rsid w:val="005D02DA"/>
    <w:rsid w:val="005D06AE"/>
    <w:rsid w:val="005D0E04"/>
    <w:rsid w:val="005D1A08"/>
    <w:rsid w:val="005D2491"/>
    <w:rsid w:val="005D2DC1"/>
    <w:rsid w:val="005D2F5C"/>
    <w:rsid w:val="005D5054"/>
    <w:rsid w:val="005D5542"/>
    <w:rsid w:val="005D59E1"/>
    <w:rsid w:val="005D65E5"/>
    <w:rsid w:val="005E0BD2"/>
    <w:rsid w:val="005E1255"/>
    <w:rsid w:val="005E2275"/>
    <w:rsid w:val="005E2701"/>
    <w:rsid w:val="005E3664"/>
    <w:rsid w:val="005E39A5"/>
    <w:rsid w:val="005E3C3A"/>
    <w:rsid w:val="005E3D7C"/>
    <w:rsid w:val="005E58C0"/>
    <w:rsid w:val="005E7611"/>
    <w:rsid w:val="005F0D2A"/>
    <w:rsid w:val="005F0E8D"/>
    <w:rsid w:val="005F1C4F"/>
    <w:rsid w:val="005F23BC"/>
    <w:rsid w:val="005F4925"/>
    <w:rsid w:val="005F5DB1"/>
    <w:rsid w:val="005F6800"/>
    <w:rsid w:val="005F6D19"/>
    <w:rsid w:val="005F78E1"/>
    <w:rsid w:val="00600007"/>
    <w:rsid w:val="006005E5"/>
    <w:rsid w:val="0060329E"/>
    <w:rsid w:val="00603967"/>
    <w:rsid w:val="00603E17"/>
    <w:rsid w:val="006048F4"/>
    <w:rsid w:val="00605073"/>
    <w:rsid w:val="0060543A"/>
    <w:rsid w:val="00605D44"/>
    <w:rsid w:val="00606072"/>
    <w:rsid w:val="00607147"/>
    <w:rsid w:val="00607BA5"/>
    <w:rsid w:val="00610E11"/>
    <w:rsid w:val="00612B64"/>
    <w:rsid w:val="0061372B"/>
    <w:rsid w:val="006158B6"/>
    <w:rsid w:val="0061794E"/>
    <w:rsid w:val="0062045C"/>
    <w:rsid w:val="00624FC0"/>
    <w:rsid w:val="006259D1"/>
    <w:rsid w:val="006265E5"/>
    <w:rsid w:val="00626809"/>
    <w:rsid w:val="00626A53"/>
    <w:rsid w:val="00626D84"/>
    <w:rsid w:val="00626EB6"/>
    <w:rsid w:val="0062723F"/>
    <w:rsid w:val="00627C7D"/>
    <w:rsid w:val="00630534"/>
    <w:rsid w:val="00631D23"/>
    <w:rsid w:val="00631D8A"/>
    <w:rsid w:val="0063408F"/>
    <w:rsid w:val="006349A0"/>
    <w:rsid w:val="00635319"/>
    <w:rsid w:val="00635E3F"/>
    <w:rsid w:val="00637D7D"/>
    <w:rsid w:val="00641B44"/>
    <w:rsid w:val="00641CE3"/>
    <w:rsid w:val="00642944"/>
    <w:rsid w:val="006434A2"/>
    <w:rsid w:val="00644D77"/>
    <w:rsid w:val="00646013"/>
    <w:rsid w:val="00646540"/>
    <w:rsid w:val="006476E9"/>
    <w:rsid w:val="00650086"/>
    <w:rsid w:val="006503CB"/>
    <w:rsid w:val="00650BBE"/>
    <w:rsid w:val="00651974"/>
    <w:rsid w:val="00652A1C"/>
    <w:rsid w:val="00653E65"/>
    <w:rsid w:val="00654D71"/>
    <w:rsid w:val="00655351"/>
    <w:rsid w:val="00655731"/>
    <w:rsid w:val="0065598D"/>
    <w:rsid w:val="00655D03"/>
    <w:rsid w:val="00656264"/>
    <w:rsid w:val="00656F0A"/>
    <w:rsid w:val="006575DB"/>
    <w:rsid w:val="00661596"/>
    <w:rsid w:val="00662042"/>
    <w:rsid w:val="0066279C"/>
    <w:rsid w:val="00662BDF"/>
    <w:rsid w:val="00663856"/>
    <w:rsid w:val="006639AD"/>
    <w:rsid w:val="00663BF2"/>
    <w:rsid w:val="00663C5C"/>
    <w:rsid w:val="00663C77"/>
    <w:rsid w:val="00663E32"/>
    <w:rsid w:val="00666189"/>
    <w:rsid w:val="00666207"/>
    <w:rsid w:val="00667FA4"/>
    <w:rsid w:val="0067149C"/>
    <w:rsid w:val="006748D2"/>
    <w:rsid w:val="00674C0E"/>
    <w:rsid w:val="00677E78"/>
    <w:rsid w:val="00677E7D"/>
    <w:rsid w:val="006818AD"/>
    <w:rsid w:val="006821BE"/>
    <w:rsid w:val="0068266B"/>
    <w:rsid w:val="006826E9"/>
    <w:rsid w:val="0068287B"/>
    <w:rsid w:val="00682E49"/>
    <w:rsid w:val="00683F84"/>
    <w:rsid w:val="00684124"/>
    <w:rsid w:val="00684367"/>
    <w:rsid w:val="00684DC4"/>
    <w:rsid w:val="00685E4F"/>
    <w:rsid w:val="00686808"/>
    <w:rsid w:val="00687050"/>
    <w:rsid w:val="006904AC"/>
    <w:rsid w:val="00691389"/>
    <w:rsid w:val="00691E97"/>
    <w:rsid w:val="00693446"/>
    <w:rsid w:val="00693495"/>
    <w:rsid w:val="00693584"/>
    <w:rsid w:val="00693DCF"/>
    <w:rsid w:val="00694784"/>
    <w:rsid w:val="00694A95"/>
    <w:rsid w:val="006950E4"/>
    <w:rsid w:val="006956E7"/>
    <w:rsid w:val="006A09ED"/>
    <w:rsid w:val="006A17FF"/>
    <w:rsid w:val="006A197A"/>
    <w:rsid w:val="006A22CD"/>
    <w:rsid w:val="006A442F"/>
    <w:rsid w:val="006A4E07"/>
    <w:rsid w:val="006A5458"/>
    <w:rsid w:val="006A5C6B"/>
    <w:rsid w:val="006A6A81"/>
    <w:rsid w:val="006A6C93"/>
    <w:rsid w:val="006A6F87"/>
    <w:rsid w:val="006B021A"/>
    <w:rsid w:val="006B1D45"/>
    <w:rsid w:val="006B1EB8"/>
    <w:rsid w:val="006B2718"/>
    <w:rsid w:val="006B393A"/>
    <w:rsid w:val="006B3F9E"/>
    <w:rsid w:val="006B6908"/>
    <w:rsid w:val="006B69CD"/>
    <w:rsid w:val="006C1941"/>
    <w:rsid w:val="006C22EC"/>
    <w:rsid w:val="006C2759"/>
    <w:rsid w:val="006C43EC"/>
    <w:rsid w:val="006C4F55"/>
    <w:rsid w:val="006C54AD"/>
    <w:rsid w:val="006C54E2"/>
    <w:rsid w:val="006C5F9C"/>
    <w:rsid w:val="006D1235"/>
    <w:rsid w:val="006D1CD1"/>
    <w:rsid w:val="006D1D30"/>
    <w:rsid w:val="006D2418"/>
    <w:rsid w:val="006D4D94"/>
    <w:rsid w:val="006D4FE5"/>
    <w:rsid w:val="006E136D"/>
    <w:rsid w:val="006E14EF"/>
    <w:rsid w:val="006E1BC6"/>
    <w:rsid w:val="006E26AF"/>
    <w:rsid w:val="006E37BF"/>
    <w:rsid w:val="006E50E2"/>
    <w:rsid w:val="006E716A"/>
    <w:rsid w:val="006F3622"/>
    <w:rsid w:val="006F3E23"/>
    <w:rsid w:val="006F7393"/>
    <w:rsid w:val="006F73E8"/>
    <w:rsid w:val="007020AC"/>
    <w:rsid w:val="0070224F"/>
    <w:rsid w:val="0070249A"/>
    <w:rsid w:val="00702AF3"/>
    <w:rsid w:val="00706AC5"/>
    <w:rsid w:val="00707962"/>
    <w:rsid w:val="00707E45"/>
    <w:rsid w:val="00710350"/>
    <w:rsid w:val="007109C0"/>
    <w:rsid w:val="007115F7"/>
    <w:rsid w:val="007121E7"/>
    <w:rsid w:val="00714182"/>
    <w:rsid w:val="007160E7"/>
    <w:rsid w:val="0071674B"/>
    <w:rsid w:val="00716CD6"/>
    <w:rsid w:val="007176DD"/>
    <w:rsid w:val="0072087E"/>
    <w:rsid w:val="00720D0C"/>
    <w:rsid w:val="00720D3F"/>
    <w:rsid w:val="007224CA"/>
    <w:rsid w:val="00724423"/>
    <w:rsid w:val="00725433"/>
    <w:rsid w:val="007260AF"/>
    <w:rsid w:val="00726EC3"/>
    <w:rsid w:val="00726EEB"/>
    <w:rsid w:val="00726FD5"/>
    <w:rsid w:val="0073005D"/>
    <w:rsid w:val="00730FD0"/>
    <w:rsid w:val="00731FD9"/>
    <w:rsid w:val="007321B3"/>
    <w:rsid w:val="00732564"/>
    <w:rsid w:val="00734205"/>
    <w:rsid w:val="00734AA0"/>
    <w:rsid w:val="0073606A"/>
    <w:rsid w:val="007361AB"/>
    <w:rsid w:val="00736511"/>
    <w:rsid w:val="00740933"/>
    <w:rsid w:val="00740CFA"/>
    <w:rsid w:val="00742EAB"/>
    <w:rsid w:val="00743416"/>
    <w:rsid w:val="00743D09"/>
    <w:rsid w:val="007447BC"/>
    <w:rsid w:val="00751155"/>
    <w:rsid w:val="00752815"/>
    <w:rsid w:val="00753495"/>
    <w:rsid w:val="00755D48"/>
    <w:rsid w:val="00756394"/>
    <w:rsid w:val="0075674D"/>
    <w:rsid w:val="0076001E"/>
    <w:rsid w:val="00761434"/>
    <w:rsid w:val="007615C3"/>
    <w:rsid w:val="00761F79"/>
    <w:rsid w:val="00762265"/>
    <w:rsid w:val="00762562"/>
    <w:rsid w:val="00762A10"/>
    <w:rsid w:val="00763361"/>
    <w:rsid w:val="00763FE1"/>
    <w:rsid w:val="00766852"/>
    <w:rsid w:val="0077190A"/>
    <w:rsid w:val="00771F1D"/>
    <w:rsid w:val="00772052"/>
    <w:rsid w:val="007729E2"/>
    <w:rsid w:val="00773FFD"/>
    <w:rsid w:val="007741FD"/>
    <w:rsid w:val="00780691"/>
    <w:rsid w:val="007813A1"/>
    <w:rsid w:val="00781909"/>
    <w:rsid w:val="00781E54"/>
    <w:rsid w:val="00784038"/>
    <w:rsid w:val="00785689"/>
    <w:rsid w:val="00786337"/>
    <w:rsid w:val="00786B41"/>
    <w:rsid w:val="00790B07"/>
    <w:rsid w:val="007910CD"/>
    <w:rsid w:val="00793129"/>
    <w:rsid w:val="0079341A"/>
    <w:rsid w:val="00793A8C"/>
    <w:rsid w:val="00793E25"/>
    <w:rsid w:val="00794398"/>
    <w:rsid w:val="00794B41"/>
    <w:rsid w:val="00797166"/>
    <w:rsid w:val="00797316"/>
    <w:rsid w:val="0079754B"/>
    <w:rsid w:val="007A0B9D"/>
    <w:rsid w:val="007A1E6D"/>
    <w:rsid w:val="007A28BA"/>
    <w:rsid w:val="007A34F4"/>
    <w:rsid w:val="007A5F0C"/>
    <w:rsid w:val="007A6368"/>
    <w:rsid w:val="007A6BC7"/>
    <w:rsid w:val="007A715D"/>
    <w:rsid w:val="007B1957"/>
    <w:rsid w:val="007B316D"/>
    <w:rsid w:val="007B7D87"/>
    <w:rsid w:val="007B7F80"/>
    <w:rsid w:val="007C0039"/>
    <w:rsid w:val="007C056F"/>
    <w:rsid w:val="007C26E5"/>
    <w:rsid w:val="007C2EAE"/>
    <w:rsid w:val="007C5EDF"/>
    <w:rsid w:val="007C615B"/>
    <w:rsid w:val="007C7FDE"/>
    <w:rsid w:val="007D10D2"/>
    <w:rsid w:val="007D1269"/>
    <w:rsid w:val="007D21C2"/>
    <w:rsid w:val="007D3234"/>
    <w:rsid w:val="007D41C9"/>
    <w:rsid w:val="007D453B"/>
    <w:rsid w:val="007D4A97"/>
    <w:rsid w:val="007D4C30"/>
    <w:rsid w:val="007D57F3"/>
    <w:rsid w:val="007D5949"/>
    <w:rsid w:val="007D6E79"/>
    <w:rsid w:val="007D79B7"/>
    <w:rsid w:val="007E0440"/>
    <w:rsid w:val="007E1F74"/>
    <w:rsid w:val="007E2564"/>
    <w:rsid w:val="007E30E7"/>
    <w:rsid w:val="007E3731"/>
    <w:rsid w:val="007E54DF"/>
    <w:rsid w:val="007E5E5B"/>
    <w:rsid w:val="007F0168"/>
    <w:rsid w:val="007F0F5C"/>
    <w:rsid w:val="007F1861"/>
    <w:rsid w:val="007F2963"/>
    <w:rsid w:val="007F297A"/>
    <w:rsid w:val="007F3614"/>
    <w:rsid w:val="007F376D"/>
    <w:rsid w:val="007F3A91"/>
    <w:rsid w:val="007F4460"/>
    <w:rsid w:val="007F619F"/>
    <w:rsid w:val="007F78FA"/>
    <w:rsid w:val="007F7C2E"/>
    <w:rsid w:val="00801101"/>
    <w:rsid w:val="00801ED8"/>
    <w:rsid w:val="0080282C"/>
    <w:rsid w:val="00802E8E"/>
    <w:rsid w:val="00803078"/>
    <w:rsid w:val="00803DC5"/>
    <w:rsid w:val="00807C3A"/>
    <w:rsid w:val="00810DD9"/>
    <w:rsid w:val="008128CA"/>
    <w:rsid w:val="008129F3"/>
    <w:rsid w:val="00813FCD"/>
    <w:rsid w:val="00814A02"/>
    <w:rsid w:val="00815E86"/>
    <w:rsid w:val="008206FE"/>
    <w:rsid w:val="00820A0A"/>
    <w:rsid w:val="008227A3"/>
    <w:rsid w:val="00822BC2"/>
    <w:rsid w:val="00822CE0"/>
    <w:rsid w:val="00823C10"/>
    <w:rsid w:val="00825F9D"/>
    <w:rsid w:val="008276CF"/>
    <w:rsid w:val="00827BE6"/>
    <w:rsid w:val="0083048D"/>
    <w:rsid w:val="008306A7"/>
    <w:rsid w:val="00831A51"/>
    <w:rsid w:val="00831DA9"/>
    <w:rsid w:val="00831F6F"/>
    <w:rsid w:val="00834AEC"/>
    <w:rsid w:val="00835A92"/>
    <w:rsid w:val="00835C10"/>
    <w:rsid w:val="00836E97"/>
    <w:rsid w:val="008374B9"/>
    <w:rsid w:val="00837B31"/>
    <w:rsid w:val="00837C62"/>
    <w:rsid w:val="008402ED"/>
    <w:rsid w:val="008417E9"/>
    <w:rsid w:val="00841AB1"/>
    <w:rsid w:val="008420A3"/>
    <w:rsid w:val="00843F48"/>
    <w:rsid w:val="0084464C"/>
    <w:rsid w:val="00844CE7"/>
    <w:rsid w:val="00845618"/>
    <w:rsid w:val="008469E1"/>
    <w:rsid w:val="00847484"/>
    <w:rsid w:val="00851930"/>
    <w:rsid w:val="008522BD"/>
    <w:rsid w:val="00853078"/>
    <w:rsid w:val="008537A3"/>
    <w:rsid w:val="00854B58"/>
    <w:rsid w:val="0085523E"/>
    <w:rsid w:val="00855985"/>
    <w:rsid w:val="008563D8"/>
    <w:rsid w:val="00856510"/>
    <w:rsid w:val="008633A8"/>
    <w:rsid w:val="008636D8"/>
    <w:rsid w:val="008639D0"/>
    <w:rsid w:val="00864808"/>
    <w:rsid w:val="00866B39"/>
    <w:rsid w:val="00870075"/>
    <w:rsid w:val="00870C19"/>
    <w:rsid w:val="00870C2A"/>
    <w:rsid w:val="008710B1"/>
    <w:rsid w:val="00871C04"/>
    <w:rsid w:val="00872625"/>
    <w:rsid w:val="00872C64"/>
    <w:rsid w:val="00874CB6"/>
    <w:rsid w:val="00875558"/>
    <w:rsid w:val="0087564A"/>
    <w:rsid w:val="00875CF8"/>
    <w:rsid w:val="0088145E"/>
    <w:rsid w:val="00881847"/>
    <w:rsid w:val="00882D61"/>
    <w:rsid w:val="00882DCE"/>
    <w:rsid w:val="008834A7"/>
    <w:rsid w:val="00883AF5"/>
    <w:rsid w:val="00883D4D"/>
    <w:rsid w:val="0088454A"/>
    <w:rsid w:val="008855CB"/>
    <w:rsid w:val="008902F8"/>
    <w:rsid w:val="008904FA"/>
    <w:rsid w:val="0089091A"/>
    <w:rsid w:val="00891762"/>
    <w:rsid w:val="00891A21"/>
    <w:rsid w:val="00893154"/>
    <w:rsid w:val="00893D42"/>
    <w:rsid w:val="00894BF9"/>
    <w:rsid w:val="00895719"/>
    <w:rsid w:val="00895E14"/>
    <w:rsid w:val="00896DC2"/>
    <w:rsid w:val="008A0E20"/>
    <w:rsid w:val="008A1187"/>
    <w:rsid w:val="008A27DD"/>
    <w:rsid w:val="008A2B9C"/>
    <w:rsid w:val="008A2EAE"/>
    <w:rsid w:val="008A3A7B"/>
    <w:rsid w:val="008A4546"/>
    <w:rsid w:val="008A5638"/>
    <w:rsid w:val="008A5782"/>
    <w:rsid w:val="008A5AC0"/>
    <w:rsid w:val="008A76B1"/>
    <w:rsid w:val="008B0C8D"/>
    <w:rsid w:val="008B1382"/>
    <w:rsid w:val="008B1E8D"/>
    <w:rsid w:val="008B3B43"/>
    <w:rsid w:val="008B4199"/>
    <w:rsid w:val="008B4DB9"/>
    <w:rsid w:val="008B581A"/>
    <w:rsid w:val="008B6A43"/>
    <w:rsid w:val="008B6B44"/>
    <w:rsid w:val="008B79D8"/>
    <w:rsid w:val="008C02B0"/>
    <w:rsid w:val="008C0F68"/>
    <w:rsid w:val="008C14EF"/>
    <w:rsid w:val="008C1E27"/>
    <w:rsid w:val="008C4524"/>
    <w:rsid w:val="008C4FFF"/>
    <w:rsid w:val="008C7178"/>
    <w:rsid w:val="008D1B3A"/>
    <w:rsid w:val="008D3BAA"/>
    <w:rsid w:val="008D4D60"/>
    <w:rsid w:val="008D58D7"/>
    <w:rsid w:val="008D5CB5"/>
    <w:rsid w:val="008D6B53"/>
    <w:rsid w:val="008D6D62"/>
    <w:rsid w:val="008E09C5"/>
    <w:rsid w:val="008E0A26"/>
    <w:rsid w:val="008E0F65"/>
    <w:rsid w:val="008E2025"/>
    <w:rsid w:val="008E3E3F"/>
    <w:rsid w:val="008E743F"/>
    <w:rsid w:val="008E7B7B"/>
    <w:rsid w:val="008F0132"/>
    <w:rsid w:val="008F0623"/>
    <w:rsid w:val="008F081F"/>
    <w:rsid w:val="008F3A9F"/>
    <w:rsid w:val="008F42AD"/>
    <w:rsid w:val="008F57DA"/>
    <w:rsid w:val="008F7D64"/>
    <w:rsid w:val="0090010C"/>
    <w:rsid w:val="00902691"/>
    <w:rsid w:val="00902DE2"/>
    <w:rsid w:val="00902F20"/>
    <w:rsid w:val="00904341"/>
    <w:rsid w:val="00906891"/>
    <w:rsid w:val="00906A2F"/>
    <w:rsid w:val="00910A12"/>
    <w:rsid w:val="00910AE1"/>
    <w:rsid w:val="00912500"/>
    <w:rsid w:val="009127BF"/>
    <w:rsid w:val="00914DAE"/>
    <w:rsid w:val="00917926"/>
    <w:rsid w:val="00924281"/>
    <w:rsid w:val="0092624B"/>
    <w:rsid w:val="00926503"/>
    <w:rsid w:val="009337FE"/>
    <w:rsid w:val="00936493"/>
    <w:rsid w:val="009367D0"/>
    <w:rsid w:val="0093689C"/>
    <w:rsid w:val="00937BFE"/>
    <w:rsid w:val="00937CFA"/>
    <w:rsid w:val="0094063B"/>
    <w:rsid w:val="009407E1"/>
    <w:rsid w:val="00941726"/>
    <w:rsid w:val="00942283"/>
    <w:rsid w:val="00942332"/>
    <w:rsid w:val="00942650"/>
    <w:rsid w:val="0094282D"/>
    <w:rsid w:val="00942D7A"/>
    <w:rsid w:val="009465F1"/>
    <w:rsid w:val="009469B5"/>
    <w:rsid w:val="00947BDD"/>
    <w:rsid w:val="00950570"/>
    <w:rsid w:val="00951AC5"/>
    <w:rsid w:val="00953063"/>
    <w:rsid w:val="00953E3C"/>
    <w:rsid w:val="0095488F"/>
    <w:rsid w:val="00954E13"/>
    <w:rsid w:val="00956F73"/>
    <w:rsid w:val="00957B97"/>
    <w:rsid w:val="00960014"/>
    <w:rsid w:val="009606EF"/>
    <w:rsid w:val="00961DC0"/>
    <w:rsid w:val="00963087"/>
    <w:rsid w:val="00964650"/>
    <w:rsid w:val="0096524B"/>
    <w:rsid w:val="00966B97"/>
    <w:rsid w:val="00970D1A"/>
    <w:rsid w:val="00970FE6"/>
    <w:rsid w:val="00972DA7"/>
    <w:rsid w:val="009741C4"/>
    <w:rsid w:val="00974263"/>
    <w:rsid w:val="00975940"/>
    <w:rsid w:val="009804D2"/>
    <w:rsid w:val="0098088E"/>
    <w:rsid w:val="00980F82"/>
    <w:rsid w:val="00981857"/>
    <w:rsid w:val="00982E46"/>
    <w:rsid w:val="00984155"/>
    <w:rsid w:val="00984409"/>
    <w:rsid w:val="00984CDE"/>
    <w:rsid w:val="00984DD9"/>
    <w:rsid w:val="00984FA0"/>
    <w:rsid w:val="00985089"/>
    <w:rsid w:val="009851B7"/>
    <w:rsid w:val="009852C0"/>
    <w:rsid w:val="00985A41"/>
    <w:rsid w:val="0098690A"/>
    <w:rsid w:val="00987D69"/>
    <w:rsid w:val="0099054D"/>
    <w:rsid w:val="00990CC5"/>
    <w:rsid w:val="00990E2E"/>
    <w:rsid w:val="00990ED2"/>
    <w:rsid w:val="009915E6"/>
    <w:rsid w:val="00991919"/>
    <w:rsid w:val="009921E2"/>
    <w:rsid w:val="009944D3"/>
    <w:rsid w:val="0099465F"/>
    <w:rsid w:val="00994A89"/>
    <w:rsid w:val="009966A4"/>
    <w:rsid w:val="00997C3C"/>
    <w:rsid w:val="009A1294"/>
    <w:rsid w:val="009A154B"/>
    <w:rsid w:val="009A221F"/>
    <w:rsid w:val="009A3073"/>
    <w:rsid w:val="009A37D1"/>
    <w:rsid w:val="009A4A4A"/>
    <w:rsid w:val="009A4F99"/>
    <w:rsid w:val="009A52B5"/>
    <w:rsid w:val="009A5D97"/>
    <w:rsid w:val="009A63EC"/>
    <w:rsid w:val="009A76C9"/>
    <w:rsid w:val="009A7CF0"/>
    <w:rsid w:val="009B0562"/>
    <w:rsid w:val="009B12D6"/>
    <w:rsid w:val="009B1847"/>
    <w:rsid w:val="009B2857"/>
    <w:rsid w:val="009B36BE"/>
    <w:rsid w:val="009B490D"/>
    <w:rsid w:val="009B5211"/>
    <w:rsid w:val="009B5CCF"/>
    <w:rsid w:val="009B6854"/>
    <w:rsid w:val="009B6F3C"/>
    <w:rsid w:val="009B7A68"/>
    <w:rsid w:val="009C022E"/>
    <w:rsid w:val="009C06AE"/>
    <w:rsid w:val="009C368A"/>
    <w:rsid w:val="009C37ED"/>
    <w:rsid w:val="009C40FD"/>
    <w:rsid w:val="009C4927"/>
    <w:rsid w:val="009C50DC"/>
    <w:rsid w:val="009C63F4"/>
    <w:rsid w:val="009C7CA9"/>
    <w:rsid w:val="009D0EF3"/>
    <w:rsid w:val="009D167B"/>
    <w:rsid w:val="009D1ED9"/>
    <w:rsid w:val="009D4DDA"/>
    <w:rsid w:val="009D6FF2"/>
    <w:rsid w:val="009D7162"/>
    <w:rsid w:val="009E021A"/>
    <w:rsid w:val="009E15C2"/>
    <w:rsid w:val="009E2B95"/>
    <w:rsid w:val="009E4153"/>
    <w:rsid w:val="009E417E"/>
    <w:rsid w:val="009E45A9"/>
    <w:rsid w:val="009F0009"/>
    <w:rsid w:val="009F6484"/>
    <w:rsid w:val="009F6F8A"/>
    <w:rsid w:val="00A001F9"/>
    <w:rsid w:val="00A018F4"/>
    <w:rsid w:val="00A0306B"/>
    <w:rsid w:val="00A11E49"/>
    <w:rsid w:val="00A154B6"/>
    <w:rsid w:val="00A1568A"/>
    <w:rsid w:val="00A157B4"/>
    <w:rsid w:val="00A160E6"/>
    <w:rsid w:val="00A16C87"/>
    <w:rsid w:val="00A16D64"/>
    <w:rsid w:val="00A22223"/>
    <w:rsid w:val="00A230FD"/>
    <w:rsid w:val="00A231AA"/>
    <w:rsid w:val="00A23D96"/>
    <w:rsid w:val="00A248DC"/>
    <w:rsid w:val="00A248DF"/>
    <w:rsid w:val="00A251EA"/>
    <w:rsid w:val="00A26F48"/>
    <w:rsid w:val="00A2724B"/>
    <w:rsid w:val="00A3014A"/>
    <w:rsid w:val="00A30468"/>
    <w:rsid w:val="00A31D00"/>
    <w:rsid w:val="00A3266C"/>
    <w:rsid w:val="00A32AE7"/>
    <w:rsid w:val="00A35B26"/>
    <w:rsid w:val="00A40811"/>
    <w:rsid w:val="00A41ABE"/>
    <w:rsid w:val="00A42A51"/>
    <w:rsid w:val="00A44F23"/>
    <w:rsid w:val="00A45F4F"/>
    <w:rsid w:val="00A45F73"/>
    <w:rsid w:val="00A4695A"/>
    <w:rsid w:val="00A50B93"/>
    <w:rsid w:val="00A50D6F"/>
    <w:rsid w:val="00A547A8"/>
    <w:rsid w:val="00A54B1F"/>
    <w:rsid w:val="00A559A7"/>
    <w:rsid w:val="00A5670E"/>
    <w:rsid w:val="00A600A9"/>
    <w:rsid w:val="00A60ECC"/>
    <w:rsid w:val="00A627D3"/>
    <w:rsid w:val="00A639FA"/>
    <w:rsid w:val="00A64734"/>
    <w:rsid w:val="00A64B8F"/>
    <w:rsid w:val="00A6623F"/>
    <w:rsid w:val="00A6784C"/>
    <w:rsid w:val="00A67A4E"/>
    <w:rsid w:val="00A67C22"/>
    <w:rsid w:val="00A70AE4"/>
    <w:rsid w:val="00A70BF9"/>
    <w:rsid w:val="00A71888"/>
    <w:rsid w:val="00A71E51"/>
    <w:rsid w:val="00A71FF0"/>
    <w:rsid w:val="00A72059"/>
    <w:rsid w:val="00A74508"/>
    <w:rsid w:val="00A748B6"/>
    <w:rsid w:val="00A75D20"/>
    <w:rsid w:val="00A76247"/>
    <w:rsid w:val="00A80115"/>
    <w:rsid w:val="00A83756"/>
    <w:rsid w:val="00A84989"/>
    <w:rsid w:val="00A85263"/>
    <w:rsid w:val="00A86CA0"/>
    <w:rsid w:val="00A872D5"/>
    <w:rsid w:val="00A906A1"/>
    <w:rsid w:val="00A906C0"/>
    <w:rsid w:val="00A90D8B"/>
    <w:rsid w:val="00A939F7"/>
    <w:rsid w:val="00A93FD9"/>
    <w:rsid w:val="00A9574A"/>
    <w:rsid w:val="00A959E8"/>
    <w:rsid w:val="00A96D4F"/>
    <w:rsid w:val="00AA26E2"/>
    <w:rsid w:val="00AA3419"/>
    <w:rsid w:val="00AA55B7"/>
    <w:rsid w:val="00AA5B9E"/>
    <w:rsid w:val="00AA6EBA"/>
    <w:rsid w:val="00AA7C9C"/>
    <w:rsid w:val="00AB0054"/>
    <w:rsid w:val="00AB08A0"/>
    <w:rsid w:val="00AB2407"/>
    <w:rsid w:val="00AB27F4"/>
    <w:rsid w:val="00AB53DF"/>
    <w:rsid w:val="00AB6C2F"/>
    <w:rsid w:val="00AB7F3A"/>
    <w:rsid w:val="00AC371D"/>
    <w:rsid w:val="00AC456F"/>
    <w:rsid w:val="00AC5600"/>
    <w:rsid w:val="00AD0D68"/>
    <w:rsid w:val="00AD2432"/>
    <w:rsid w:val="00AD59E6"/>
    <w:rsid w:val="00AD79A3"/>
    <w:rsid w:val="00AD7B6B"/>
    <w:rsid w:val="00AE14F9"/>
    <w:rsid w:val="00AE1956"/>
    <w:rsid w:val="00AE19EB"/>
    <w:rsid w:val="00AE2909"/>
    <w:rsid w:val="00AE306B"/>
    <w:rsid w:val="00AE43BC"/>
    <w:rsid w:val="00AE5D98"/>
    <w:rsid w:val="00AF0585"/>
    <w:rsid w:val="00AF10A7"/>
    <w:rsid w:val="00AF1975"/>
    <w:rsid w:val="00AF1AF3"/>
    <w:rsid w:val="00AF3386"/>
    <w:rsid w:val="00AF3440"/>
    <w:rsid w:val="00AF4289"/>
    <w:rsid w:val="00AF44E3"/>
    <w:rsid w:val="00AF4C57"/>
    <w:rsid w:val="00AF646B"/>
    <w:rsid w:val="00AF65F5"/>
    <w:rsid w:val="00B02856"/>
    <w:rsid w:val="00B055B8"/>
    <w:rsid w:val="00B05D4F"/>
    <w:rsid w:val="00B06CFF"/>
    <w:rsid w:val="00B07E5C"/>
    <w:rsid w:val="00B07E76"/>
    <w:rsid w:val="00B12230"/>
    <w:rsid w:val="00B1284F"/>
    <w:rsid w:val="00B145FC"/>
    <w:rsid w:val="00B1501B"/>
    <w:rsid w:val="00B150C3"/>
    <w:rsid w:val="00B17975"/>
    <w:rsid w:val="00B17A1F"/>
    <w:rsid w:val="00B20F2F"/>
    <w:rsid w:val="00B212CE"/>
    <w:rsid w:val="00B21BEB"/>
    <w:rsid w:val="00B23DA1"/>
    <w:rsid w:val="00B257A0"/>
    <w:rsid w:val="00B2610A"/>
    <w:rsid w:val="00B27103"/>
    <w:rsid w:val="00B3142C"/>
    <w:rsid w:val="00B327C5"/>
    <w:rsid w:val="00B327CF"/>
    <w:rsid w:val="00B3298A"/>
    <w:rsid w:val="00B3682C"/>
    <w:rsid w:val="00B36A74"/>
    <w:rsid w:val="00B36AC4"/>
    <w:rsid w:val="00B44BD8"/>
    <w:rsid w:val="00B45656"/>
    <w:rsid w:val="00B45DF3"/>
    <w:rsid w:val="00B516EB"/>
    <w:rsid w:val="00B518DA"/>
    <w:rsid w:val="00B51D5D"/>
    <w:rsid w:val="00B53483"/>
    <w:rsid w:val="00B53B11"/>
    <w:rsid w:val="00B53B6E"/>
    <w:rsid w:val="00B5524E"/>
    <w:rsid w:val="00B554C1"/>
    <w:rsid w:val="00B55548"/>
    <w:rsid w:val="00B5706A"/>
    <w:rsid w:val="00B57319"/>
    <w:rsid w:val="00B57D39"/>
    <w:rsid w:val="00B63695"/>
    <w:rsid w:val="00B64596"/>
    <w:rsid w:val="00B64B21"/>
    <w:rsid w:val="00B64B6D"/>
    <w:rsid w:val="00B65581"/>
    <w:rsid w:val="00B66DE6"/>
    <w:rsid w:val="00B677B8"/>
    <w:rsid w:val="00B67B51"/>
    <w:rsid w:val="00B708B2"/>
    <w:rsid w:val="00B70D0D"/>
    <w:rsid w:val="00B74A60"/>
    <w:rsid w:val="00B75580"/>
    <w:rsid w:val="00B75E98"/>
    <w:rsid w:val="00B764C1"/>
    <w:rsid w:val="00B765AF"/>
    <w:rsid w:val="00B768F6"/>
    <w:rsid w:val="00B76E15"/>
    <w:rsid w:val="00B811F7"/>
    <w:rsid w:val="00B82C18"/>
    <w:rsid w:val="00B8373D"/>
    <w:rsid w:val="00B8765C"/>
    <w:rsid w:val="00B87FB7"/>
    <w:rsid w:val="00B92875"/>
    <w:rsid w:val="00B928B7"/>
    <w:rsid w:val="00B92C29"/>
    <w:rsid w:val="00B92F4B"/>
    <w:rsid w:val="00B92F99"/>
    <w:rsid w:val="00B9304F"/>
    <w:rsid w:val="00B93148"/>
    <w:rsid w:val="00B934E7"/>
    <w:rsid w:val="00B93BEC"/>
    <w:rsid w:val="00B94B06"/>
    <w:rsid w:val="00B95492"/>
    <w:rsid w:val="00B9621C"/>
    <w:rsid w:val="00B96870"/>
    <w:rsid w:val="00B968F9"/>
    <w:rsid w:val="00B9756F"/>
    <w:rsid w:val="00BA04F6"/>
    <w:rsid w:val="00BA1149"/>
    <w:rsid w:val="00BA21BF"/>
    <w:rsid w:val="00BA29B6"/>
    <w:rsid w:val="00BA2BFD"/>
    <w:rsid w:val="00BA2FA7"/>
    <w:rsid w:val="00BA38BC"/>
    <w:rsid w:val="00BA407B"/>
    <w:rsid w:val="00BA4A82"/>
    <w:rsid w:val="00BA563D"/>
    <w:rsid w:val="00BA5D79"/>
    <w:rsid w:val="00BA5DC6"/>
    <w:rsid w:val="00BA6196"/>
    <w:rsid w:val="00BB0B70"/>
    <w:rsid w:val="00BB3621"/>
    <w:rsid w:val="00BB47DC"/>
    <w:rsid w:val="00BB5189"/>
    <w:rsid w:val="00BB52F9"/>
    <w:rsid w:val="00BB5898"/>
    <w:rsid w:val="00BB758B"/>
    <w:rsid w:val="00BB787E"/>
    <w:rsid w:val="00BC1684"/>
    <w:rsid w:val="00BC1EEC"/>
    <w:rsid w:val="00BC24EE"/>
    <w:rsid w:val="00BC385A"/>
    <w:rsid w:val="00BC3E84"/>
    <w:rsid w:val="00BC5FAF"/>
    <w:rsid w:val="00BC6175"/>
    <w:rsid w:val="00BC6D8C"/>
    <w:rsid w:val="00BC735E"/>
    <w:rsid w:val="00BC7F90"/>
    <w:rsid w:val="00BD176C"/>
    <w:rsid w:val="00BD17FF"/>
    <w:rsid w:val="00BD199A"/>
    <w:rsid w:val="00BD426E"/>
    <w:rsid w:val="00BD4F92"/>
    <w:rsid w:val="00BD5378"/>
    <w:rsid w:val="00BD5ADA"/>
    <w:rsid w:val="00BE089E"/>
    <w:rsid w:val="00BE433B"/>
    <w:rsid w:val="00BE498E"/>
    <w:rsid w:val="00BE505A"/>
    <w:rsid w:val="00BE5471"/>
    <w:rsid w:val="00BE5936"/>
    <w:rsid w:val="00BE6596"/>
    <w:rsid w:val="00BE7288"/>
    <w:rsid w:val="00BE76D8"/>
    <w:rsid w:val="00BF1FC3"/>
    <w:rsid w:val="00BF2CDC"/>
    <w:rsid w:val="00BF2D08"/>
    <w:rsid w:val="00BF460D"/>
    <w:rsid w:val="00BF51F8"/>
    <w:rsid w:val="00C000E6"/>
    <w:rsid w:val="00C0020B"/>
    <w:rsid w:val="00C009D0"/>
    <w:rsid w:val="00C013BF"/>
    <w:rsid w:val="00C01B7C"/>
    <w:rsid w:val="00C01E1D"/>
    <w:rsid w:val="00C02E72"/>
    <w:rsid w:val="00C0471B"/>
    <w:rsid w:val="00C047F5"/>
    <w:rsid w:val="00C0695F"/>
    <w:rsid w:val="00C07BB9"/>
    <w:rsid w:val="00C07FFA"/>
    <w:rsid w:val="00C10446"/>
    <w:rsid w:val="00C10767"/>
    <w:rsid w:val="00C12E31"/>
    <w:rsid w:val="00C12E9B"/>
    <w:rsid w:val="00C12F2F"/>
    <w:rsid w:val="00C1317E"/>
    <w:rsid w:val="00C21922"/>
    <w:rsid w:val="00C24338"/>
    <w:rsid w:val="00C24C4C"/>
    <w:rsid w:val="00C25452"/>
    <w:rsid w:val="00C25AB3"/>
    <w:rsid w:val="00C266B7"/>
    <w:rsid w:val="00C267FD"/>
    <w:rsid w:val="00C27841"/>
    <w:rsid w:val="00C27AF1"/>
    <w:rsid w:val="00C30ACE"/>
    <w:rsid w:val="00C3260C"/>
    <w:rsid w:val="00C32AC3"/>
    <w:rsid w:val="00C34006"/>
    <w:rsid w:val="00C34B96"/>
    <w:rsid w:val="00C353AB"/>
    <w:rsid w:val="00C40B69"/>
    <w:rsid w:val="00C41708"/>
    <w:rsid w:val="00C41F63"/>
    <w:rsid w:val="00C426B1"/>
    <w:rsid w:val="00C42F16"/>
    <w:rsid w:val="00C43578"/>
    <w:rsid w:val="00C44E00"/>
    <w:rsid w:val="00C45223"/>
    <w:rsid w:val="00C4528C"/>
    <w:rsid w:val="00C46861"/>
    <w:rsid w:val="00C47238"/>
    <w:rsid w:val="00C5044C"/>
    <w:rsid w:val="00C507B9"/>
    <w:rsid w:val="00C527A0"/>
    <w:rsid w:val="00C56D9D"/>
    <w:rsid w:val="00C576ED"/>
    <w:rsid w:val="00C57ADF"/>
    <w:rsid w:val="00C6489B"/>
    <w:rsid w:val="00C648FC"/>
    <w:rsid w:val="00C64CE9"/>
    <w:rsid w:val="00C6544B"/>
    <w:rsid w:val="00C66841"/>
    <w:rsid w:val="00C672F3"/>
    <w:rsid w:val="00C67C36"/>
    <w:rsid w:val="00C726AA"/>
    <w:rsid w:val="00C74896"/>
    <w:rsid w:val="00C75BA1"/>
    <w:rsid w:val="00C76191"/>
    <w:rsid w:val="00C81005"/>
    <w:rsid w:val="00C8105E"/>
    <w:rsid w:val="00C819C6"/>
    <w:rsid w:val="00C81DCA"/>
    <w:rsid w:val="00C81FA0"/>
    <w:rsid w:val="00C82B14"/>
    <w:rsid w:val="00C82B6B"/>
    <w:rsid w:val="00C84BC7"/>
    <w:rsid w:val="00C8630B"/>
    <w:rsid w:val="00C86540"/>
    <w:rsid w:val="00C87B6E"/>
    <w:rsid w:val="00C90500"/>
    <w:rsid w:val="00C90D6A"/>
    <w:rsid w:val="00C92CAD"/>
    <w:rsid w:val="00C94105"/>
    <w:rsid w:val="00C9440D"/>
    <w:rsid w:val="00C9523D"/>
    <w:rsid w:val="00C95440"/>
    <w:rsid w:val="00C95BCD"/>
    <w:rsid w:val="00C95D3C"/>
    <w:rsid w:val="00C962C7"/>
    <w:rsid w:val="00C979F4"/>
    <w:rsid w:val="00C97E4D"/>
    <w:rsid w:val="00CA005F"/>
    <w:rsid w:val="00CA0B92"/>
    <w:rsid w:val="00CA0FAF"/>
    <w:rsid w:val="00CA1D18"/>
    <w:rsid w:val="00CA1EC6"/>
    <w:rsid w:val="00CA235D"/>
    <w:rsid w:val="00CA3E5E"/>
    <w:rsid w:val="00CA4140"/>
    <w:rsid w:val="00CA4DBF"/>
    <w:rsid w:val="00CA669C"/>
    <w:rsid w:val="00CA7BC0"/>
    <w:rsid w:val="00CB0597"/>
    <w:rsid w:val="00CB193D"/>
    <w:rsid w:val="00CB1AA2"/>
    <w:rsid w:val="00CB205C"/>
    <w:rsid w:val="00CB220E"/>
    <w:rsid w:val="00CB2CFB"/>
    <w:rsid w:val="00CB2E51"/>
    <w:rsid w:val="00CB2EBF"/>
    <w:rsid w:val="00CB461F"/>
    <w:rsid w:val="00CB5042"/>
    <w:rsid w:val="00CB6909"/>
    <w:rsid w:val="00CB755D"/>
    <w:rsid w:val="00CB76BA"/>
    <w:rsid w:val="00CB7FEA"/>
    <w:rsid w:val="00CC0D84"/>
    <w:rsid w:val="00CC2856"/>
    <w:rsid w:val="00CC2F71"/>
    <w:rsid w:val="00CC310B"/>
    <w:rsid w:val="00CC5E33"/>
    <w:rsid w:val="00CC6595"/>
    <w:rsid w:val="00CC6BDD"/>
    <w:rsid w:val="00CC6EE1"/>
    <w:rsid w:val="00CC72B6"/>
    <w:rsid w:val="00CD1168"/>
    <w:rsid w:val="00CD2023"/>
    <w:rsid w:val="00CD3313"/>
    <w:rsid w:val="00CD37B3"/>
    <w:rsid w:val="00CD4A25"/>
    <w:rsid w:val="00CD4AA8"/>
    <w:rsid w:val="00CD69F2"/>
    <w:rsid w:val="00CD6FF4"/>
    <w:rsid w:val="00CD78F7"/>
    <w:rsid w:val="00CE040C"/>
    <w:rsid w:val="00CE18FE"/>
    <w:rsid w:val="00CE1E4A"/>
    <w:rsid w:val="00CE203F"/>
    <w:rsid w:val="00CE247C"/>
    <w:rsid w:val="00CE2EE3"/>
    <w:rsid w:val="00CE5992"/>
    <w:rsid w:val="00CE7E4E"/>
    <w:rsid w:val="00CF0DA5"/>
    <w:rsid w:val="00CF3741"/>
    <w:rsid w:val="00CF7226"/>
    <w:rsid w:val="00CF746D"/>
    <w:rsid w:val="00D00A7B"/>
    <w:rsid w:val="00D01B2F"/>
    <w:rsid w:val="00D0218D"/>
    <w:rsid w:val="00D02C20"/>
    <w:rsid w:val="00D0439F"/>
    <w:rsid w:val="00D046BA"/>
    <w:rsid w:val="00D06E2B"/>
    <w:rsid w:val="00D07125"/>
    <w:rsid w:val="00D07E16"/>
    <w:rsid w:val="00D111FF"/>
    <w:rsid w:val="00D11434"/>
    <w:rsid w:val="00D125D2"/>
    <w:rsid w:val="00D13F81"/>
    <w:rsid w:val="00D140D7"/>
    <w:rsid w:val="00D14387"/>
    <w:rsid w:val="00D15F3E"/>
    <w:rsid w:val="00D162D4"/>
    <w:rsid w:val="00D17576"/>
    <w:rsid w:val="00D1771B"/>
    <w:rsid w:val="00D233A3"/>
    <w:rsid w:val="00D24030"/>
    <w:rsid w:val="00D24543"/>
    <w:rsid w:val="00D245AB"/>
    <w:rsid w:val="00D2619D"/>
    <w:rsid w:val="00D30037"/>
    <w:rsid w:val="00D303E1"/>
    <w:rsid w:val="00D31D0A"/>
    <w:rsid w:val="00D31E71"/>
    <w:rsid w:val="00D3322D"/>
    <w:rsid w:val="00D3417F"/>
    <w:rsid w:val="00D37C19"/>
    <w:rsid w:val="00D41D63"/>
    <w:rsid w:val="00D42F13"/>
    <w:rsid w:val="00D43480"/>
    <w:rsid w:val="00D45265"/>
    <w:rsid w:val="00D4561B"/>
    <w:rsid w:val="00D50000"/>
    <w:rsid w:val="00D50644"/>
    <w:rsid w:val="00D50A5F"/>
    <w:rsid w:val="00D521FF"/>
    <w:rsid w:val="00D52E75"/>
    <w:rsid w:val="00D54422"/>
    <w:rsid w:val="00D5574A"/>
    <w:rsid w:val="00D557FF"/>
    <w:rsid w:val="00D575D5"/>
    <w:rsid w:val="00D57E4A"/>
    <w:rsid w:val="00D57F8F"/>
    <w:rsid w:val="00D609EC"/>
    <w:rsid w:val="00D61EA4"/>
    <w:rsid w:val="00D62064"/>
    <w:rsid w:val="00D63A59"/>
    <w:rsid w:val="00D63A80"/>
    <w:rsid w:val="00D63B1C"/>
    <w:rsid w:val="00D644B2"/>
    <w:rsid w:val="00D656C9"/>
    <w:rsid w:val="00D670AE"/>
    <w:rsid w:val="00D674D1"/>
    <w:rsid w:val="00D7004D"/>
    <w:rsid w:val="00D701F3"/>
    <w:rsid w:val="00D70571"/>
    <w:rsid w:val="00D72DB4"/>
    <w:rsid w:val="00D72E4A"/>
    <w:rsid w:val="00D74FCE"/>
    <w:rsid w:val="00D829F1"/>
    <w:rsid w:val="00D82B5B"/>
    <w:rsid w:val="00D82BCA"/>
    <w:rsid w:val="00D82D6A"/>
    <w:rsid w:val="00D83278"/>
    <w:rsid w:val="00D83EB4"/>
    <w:rsid w:val="00D84745"/>
    <w:rsid w:val="00D84FB4"/>
    <w:rsid w:val="00D86091"/>
    <w:rsid w:val="00D87AC7"/>
    <w:rsid w:val="00D90F84"/>
    <w:rsid w:val="00D941D6"/>
    <w:rsid w:val="00D96608"/>
    <w:rsid w:val="00D96E2B"/>
    <w:rsid w:val="00D96EDD"/>
    <w:rsid w:val="00D9772E"/>
    <w:rsid w:val="00D97F8C"/>
    <w:rsid w:val="00DA0AE4"/>
    <w:rsid w:val="00DA1D25"/>
    <w:rsid w:val="00DA2529"/>
    <w:rsid w:val="00DA2A9D"/>
    <w:rsid w:val="00DA389F"/>
    <w:rsid w:val="00DA39E1"/>
    <w:rsid w:val="00DA3D50"/>
    <w:rsid w:val="00DA52CA"/>
    <w:rsid w:val="00DA57FB"/>
    <w:rsid w:val="00DA5F4D"/>
    <w:rsid w:val="00DA7582"/>
    <w:rsid w:val="00DA7C7B"/>
    <w:rsid w:val="00DB0010"/>
    <w:rsid w:val="00DB130A"/>
    <w:rsid w:val="00DB1CAC"/>
    <w:rsid w:val="00DB2BF8"/>
    <w:rsid w:val="00DB411B"/>
    <w:rsid w:val="00DB4446"/>
    <w:rsid w:val="00DB504A"/>
    <w:rsid w:val="00DB523F"/>
    <w:rsid w:val="00DB62F2"/>
    <w:rsid w:val="00DC10A1"/>
    <w:rsid w:val="00DC120B"/>
    <w:rsid w:val="00DC13A3"/>
    <w:rsid w:val="00DC1FAA"/>
    <w:rsid w:val="00DC3BBD"/>
    <w:rsid w:val="00DC44B8"/>
    <w:rsid w:val="00DC48E5"/>
    <w:rsid w:val="00DC622E"/>
    <w:rsid w:val="00DC655F"/>
    <w:rsid w:val="00DC7EC3"/>
    <w:rsid w:val="00DD3DE9"/>
    <w:rsid w:val="00DD4A4A"/>
    <w:rsid w:val="00DD4DF5"/>
    <w:rsid w:val="00DD57A4"/>
    <w:rsid w:val="00DD5984"/>
    <w:rsid w:val="00DD60BF"/>
    <w:rsid w:val="00DD7424"/>
    <w:rsid w:val="00DD7C13"/>
    <w:rsid w:val="00DD7EBD"/>
    <w:rsid w:val="00DE0031"/>
    <w:rsid w:val="00DE047A"/>
    <w:rsid w:val="00DE147D"/>
    <w:rsid w:val="00DE3B2D"/>
    <w:rsid w:val="00DE3CD9"/>
    <w:rsid w:val="00DE41FE"/>
    <w:rsid w:val="00DE6106"/>
    <w:rsid w:val="00DF09B1"/>
    <w:rsid w:val="00DF0FD1"/>
    <w:rsid w:val="00DF1E17"/>
    <w:rsid w:val="00DF28EA"/>
    <w:rsid w:val="00DF5D0B"/>
    <w:rsid w:val="00DF62B6"/>
    <w:rsid w:val="00DF6510"/>
    <w:rsid w:val="00DF693C"/>
    <w:rsid w:val="00E01234"/>
    <w:rsid w:val="00E0154B"/>
    <w:rsid w:val="00E037F3"/>
    <w:rsid w:val="00E046D3"/>
    <w:rsid w:val="00E054F8"/>
    <w:rsid w:val="00E0585B"/>
    <w:rsid w:val="00E05CF6"/>
    <w:rsid w:val="00E07151"/>
    <w:rsid w:val="00E07225"/>
    <w:rsid w:val="00E1171B"/>
    <w:rsid w:val="00E11B27"/>
    <w:rsid w:val="00E130AA"/>
    <w:rsid w:val="00E13966"/>
    <w:rsid w:val="00E13ACE"/>
    <w:rsid w:val="00E1425C"/>
    <w:rsid w:val="00E14655"/>
    <w:rsid w:val="00E14992"/>
    <w:rsid w:val="00E16301"/>
    <w:rsid w:val="00E176FF"/>
    <w:rsid w:val="00E20B48"/>
    <w:rsid w:val="00E226E8"/>
    <w:rsid w:val="00E22AD7"/>
    <w:rsid w:val="00E22F1D"/>
    <w:rsid w:val="00E22FEB"/>
    <w:rsid w:val="00E24FDE"/>
    <w:rsid w:val="00E25A06"/>
    <w:rsid w:val="00E3192F"/>
    <w:rsid w:val="00E32DEE"/>
    <w:rsid w:val="00E332AA"/>
    <w:rsid w:val="00E35F95"/>
    <w:rsid w:val="00E361AE"/>
    <w:rsid w:val="00E36638"/>
    <w:rsid w:val="00E36D13"/>
    <w:rsid w:val="00E371CE"/>
    <w:rsid w:val="00E373FB"/>
    <w:rsid w:val="00E37C5D"/>
    <w:rsid w:val="00E40FEC"/>
    <w:rsid w:val="00E41A64"/>
    <w:rsid w:val="00E43060"/>
    <w:rsid w:val="00E45C83"/>
    <w:rsid w:val="00E47BA2"/>
    <w:rsid w:val="00E50C35"/>
    <w:rsid w:val="00E50FAF"/>
    <w:rsid w:val="00E51F12"/>
    <w:rsid w:val="00E52001"/>
    <w:rsid w:val="00E53077"/>
    <w:rsid w:val="00E5409F"/>
    <w:rsid w:val="00E550FF"/>
    <w:rsid w:val="00E561FF"/>
    <w:rsid w:val="00E56DD5"/>
    <w:rsid w:val="00E57275"/>
    <w:rsid w:val="00E60A7F"/>
    <w:rsid w:val="00E60CB7"/>
    <w:rsid w:val="00E62007"/>
    <w:rsid w:val="00E63D96"/>
    <w:rsid w:val="00E65D34"/>
    <w:rsid w:val="00E65DA2"/>
    <w:rsid w:val="00E67109"/>
    <w:rsid w:val="00E6744D"/>
    <w:rsid w:val="00E7055E"/>
    <w:rsid w:val="00E7111E"/>
    <w:rsid w:val="00E712D6"/>
    <w:rsid w:val="00E74225"/>
    <w:rsid w:val="00E75200"/>
    <w:rsid w:val="00E76FDD"/>
    <w:rsid w:val="00E80E97"/>
    <w:rsid w:val="00E81F73"/>
    <w:rsid w:val="00E85854"/>
    <w:rsid w:val="00E858B0"/>
    <w:rsid w:val="00E87B14"/>
    <w:rsid w:val="00E922B5"/>
    <w:rsid w:val="00E9322A"/>
    <w:rsid w:val="00E93D35"/>
    <w:rsid w:val="00E952B5"/>
    <w:rsid w:val="00E95A42"/>
    <w:rsid w:val="00E95E36"/>
    <w:rsid w:val="00E96038"/>
    <w:rsid w:val="00E960DB"/>
    <w:rsid w:val="00EA0B06"/>
    <w:rsid w:val="00EA19A2"/>
    <w:rsid w:val="00EA1F98"/>
    <w:rsid w:val="00EA4021"/>
    <w:rsid w:val="00EA4857"/>
    <w:rsid w:val="00EA4B68"/>
    <w:rsid w:val="00EA5155"/>
    <w:rsid w:val="00EA5938"/>
    <w:rsid w:val="00EA69BC"/>
    <w:rsid w:val="00EA6B83"/>
    <w:rsid w:val="00EA6D7E"/>
    <w:rsid w:val="00EB1601"/>
    <w:rsid w:val="00EB2187"/>
    <w:rsid w:val="00EB2CCE"/>
    <w:rsid w:val="00EB4887"/>
    <w:rsid w:val="00EB5774"/>
    <w:rsid w:val="00EB6D58"/>
    <w:rsid w:val="00EB777D"/>
    <w:rsid w:val="00EC10A3"/>
    <w:rsid w:val="00EC16DC"/>
    <w:rsid w:val="00EC38F2"/>
    <w:rsid w:val="00EC3C05"/>
    <w:rsid w:val="00EC4AA7"/>
    <w:rsid w:val="00EC5164"/>
    <w:rsid w:val="00EC5388"/>
    <w:rsid w:val="00EC54F4"/>
    <w:rsid w:val="00EC6DF9"/>
    <w:rsid w:val="00EC7B45"/>
    <w:rsid w:val="00ED04DD"/>
    <w:rsid w:val="00ED1AC1"/>
    <w:rsid w:val="00ED1CB5"/>
    <w:rsid w:val="00ED36A8"/>
    <w:rsid w:val="00ED44DB"/>
    <w:rsid w:val="00ED596B"/>
    <w:rsid w:val="00ED621E"/>
    <w:rsid w:val="00ED70F2"/>
    <w:rsid w:val="00ED7AF7"/>
    <w:rsid w:val="00EE0A9C"/>
    <w:rsid w:val="00EE3D72"/>
    <w:rsid w:val="00EE4C2D"/>
    <w:rsid w:val="00EE5164"/>
    <w:rsid w:val="00EE5FE4"/>
    <w:rsid w:val="00EE6D2C"/>
    <w:rsid w:val="00EE6FE8"/>
    <w:rsid w:val="00EF1196"/>
    <w:rsid w:val="00EF1CD8"/>
    <w:rsid w:val="00EF2830"/>
    <w:rsid w:val="00EF41ED"/>
    <w:rsid w:val="00EF41EF"/>
    <w:rsid w:val="00EF4B9A"/>
    <w:rsid w:val="00EF57D9"/>
    <w:rsid w:val="00EF5AF9"/>
    <w:rsid w:val="00EF62F8"/>
    <w:rsid w:val="00EF6398"/>
    <w:rsid w:val="00EF69F4"/>
    <w:rsid w:val="00EF7723"/>
    <w:rsid w:val="00F0018D"/>
    <w:rsid w:val="00F019B5"/>
    <w:rsid w:val="00F01B8B"/>
    <w:rsid w:val="00F021FA"/>
    <w:rsid w:val="00F028EF"/>
    <w:rsid w:val="00F029F4"/>
    <w:rsid w:val="00F03367"/>
    <w:rsid w:val="00F04055"/>
    <w:rsid w:val="00F0739C"/>
    <w:rsid w:val="00F07523"/>
    <w:rsid w:val="00F1145F"/>
    <w:rsid w:val="00F1438A"/>
    <w:rsid w:val="00F15DC9"/>
    <w:rsid w:val="00F16361"/>
    <w:rsid w:val="00F17B57"/>
    <w:rsid w:val="00F209FD"/>
    <w:rsid w:val="00F21AE4"/>
    <w:rsid w:val="00F22782"/>
    <w:rsid w:val="00F22F82"/>
    <w:rsid w:val="00F23ABC"/>
    <w:rsid w:val="00F259E0"/>
    <w:rsid w:val="00F3358F"/>
    <w:rsid w:val="00F33BC2"/>
    <w:rsid w:val="00F35322"/>
    <w:rsid w:val="00F354D7"/>
    <w:rsid w:val="00F36010"/>
    <w:rsid w:val="00F3657D"/>
    <w:rsid w:val="00F419D4"/>
    <w:rsid w:val="00F4333E"/>
    <w:rsid w:val="00F43A61"/>
    <w:rsid w:val="00F44309"/>
    <w:rsid w:val="00F44341"/>
    <w:rsid w:val="00F4592A"/>
    <w:rsid w:val="00F468AD"/>
    <w:rsid w:val="00F46BF0"/>
    <w:rsid w:val="00F51CBD"/>
    <w:rsid w:val="00F52A71"/>
    <w:rsid w:val="00F53313"/>
    <w:rsid w:val="00F5495E"/>
    <w:rsid w:val="00F54CFF"/>
    <w:rsid w:val="00F57ACA"/>
    <w:rsid w:val="00F60D80"/>
    <w:rsid w:val="00F60DD4"/>
    <w:rsid w:val="00F60F46"/>
    <w:rsid w:val="00F62E97"/>
    <w:rsid w:val="00F64209"/>
    <w:rsid w:val="00F64B96"/>
    <w:rsid w:val="00F652F1"/>
    <w:rsid w:val="00F667CC"/>
    <w:rsid w:val="00F73BF9"/>
    <w:rsid w:val="00F74354"/>
    <w:rsid w:val="00F74EEA"/>
    <w:rsid w:val="00F75D98"/>
    <w:rsid w:val="00F7737A"/>
    <w:rsid w:val="00F80C6D"/>
    <w:rsid w:val="00F810CB"/>
    <w:rsid w:val="00F81A5D"/>
    <w:rsid w:val="00F83D61"/>
    <w:rsid w:val="00F859E4"/>
    <w:rsid w:val="00F86362"/>
    <w:rsid w:val="00F87C9F"/>
    <w:rsid w:val="00F90677"/>
    <w:rsid w:val="00F90C92"/>
    <w:rsid w:val="00F91B08"/>
    <w:rsid w:val="00F92846"/>
    <w:rsid w:val="00F92DE2"/>
    <w:rsid w:val="00F93BF5"/>
    <w:rsid w:val="00F9405B"/>
    <w:rsid w:val="00F9431B"/>
    <w:rsid w:val="00F94423"/>
    <w:rsid w:val="00F94488"/>
    <w:rsid w:val="00F95D1D"/>
    <w:rsid w:val="00F972AF"/>
    <w:rsid w:val="00F973D9"/>
    <w:rsid w:val="00FA0A7F"/>
    <w:rsid w:val="00FA2169"/>
    <w:rsid w:val="00FA230C"/>
    <w:rsid w:val="00FA25FA"/>
    <w:rsid w:val="00FA4257"/>
    <w:rsid w:val="00FA4E78"/>
    <w:rsid w:val="00FA609C"/>
    <w:rsid w:val="00FA68F1"/>
    <w:rsid w:val="00FA72F7"/>
    <w:rsid w:val="00FA77E1"/>
    <w:rsid w:val="00FB0627"/>
    <w:rsid w:val="00FB302E"/>
    <w:rsid w:val="00FB3D3A"/>
    <w:rsid w:val="00FB439E"/>
    <w:rsid w:val="00FB4BE0"/>
    <w:rsid w:val="00FB526E"/>
    <w:rsid w:val="00FB6583"/>
    <w:rsid w:val="00FC1006"/>
    <w:rsid w:val="00FC21DA"/>
    <w:rsid w:val="00FD0041"/>
    <w:rsid w:val="00FD043E"/>
    <w:rsid w:val="00FD1BFB"/>
    <w:rsid w:val="00FD4BE4"/>
    <w:rsid w:val="00FD7906"/>
    <w:rsid w:val="00FD79BC"/>
    <w:rsid w:val="00FE25DE"/>
    <w:rsid w:val="00FE27CA"/>
    <w:rsid w:val="00FE335D"/>
    <w:rsid w:val="00FE48B5"/>
    <w:rsid w:val="00FE4E82"/>
    <w:rsid w:val="00FE5EB3"/>
    <w:rsid w:val="00FE66CF"/>
    <w:rsid w:val="00FE753C"/>
    <w:rsid w:val="00FE7626"/>
    <w:rsid w:val="00FE76FC"/>
    <w:rsid w:val="00FE7AA6"/>
    <w:rsid w:val="00FF165F"/>
    <w:rsid w:val="00FF17AF"/>
    <w:rsid w:val="00FF22C9"/>
    <w:rsid w:val="00FF419E"/>
    <w:rsid w:val="00FF7440"/>
    <w:rsid w:val="00FF7F11"/>
    <w:rsid w:val="00FF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F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autoRedefine/>
    <w:qFormat/>
    <w:rsid w:val="007F0F5C"/>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qFormat/>
    <w:rsid w:val="00BA6196"/>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spacing w:after="120"/>
      <w:outlineLvl w:val="5"/>
    </w:pPr>
    <w:rPr>
      <w:b/>
    </w:rPr>
  </w:style>
  <w:style w:type="paragraph" w:styleId="Heading7">
    <w:name w:val="heading 7"/>
    <w:aliases w:val="Heading 7 Char"/>
    <w:basedOn w:val="Normal"/>
    <w:next w:val="ParaNum"/>
    <w:qFormat/>
    <w:rsid w:val="00036039"/>
    <w:pPr>
      <w:numPr>
        <w:ilvl w:val="6"/>
        <w:numId w:val="3"/>
      </w:numPr>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aliases w:val="Heading 9 Char"/>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ALTSFOOTNOTEChar1Char">
    <w:name w:val="ALTS FOOTNOTE Char1 Char"/>
    <w:aliases w:val="fn Char1 Char,ALTS FOOTNOTE Char Char Char,fn Char Char Char,Footnote Text Char1 Char Char Char,Footnote Text Char Char Char Char Char,fn Char2"/>
    <w:locked/>
    <w:rsid w:val="00024995"/>
    <w:rPr>
      <w:lang w:val="en-US" w:eastAsia="en-US" w:bidi="ar-SA"/>
    </w:rPr>
  </w:style>
  <w:style w:type="paragraph" w:styleId="ListParagraph">
    <w:name w:val="List Paragraph"/>
    <w:basedOn w:val="Normal"/>
    <w:uiPriority w:val="34"/>
    <w:qFormat/>
    <w:rsid w:val="00012063"/>
    <w:pPr>
      <w:widowControl/>
      <w:spacing w:after="160" w:line="256" w:lineRule="auto"/>
      <w:ind w:left="720"/>
      <w:contextualSpacing/>
    </w:pPr>
    <w:rPr>
      <w:rFonts w:asciiTheme="minorHAnsi" w:eastAsiaTheme="minorHAnsi" w:hAnsiTheme="minorHAnsi" w:cstheme="minorBidi"/>
      <w:snapToGrid/>
      <w:kern w:val="0"/>
      <w:szCs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uiPriority w:val="99"/>
    <w:locked/>
    <w:rsid w:val="00012063"/>
  </w:style>
  <w:style w:type="character" w:customStyle="1" w:styleId="FootnoteTextChar2">
    <w:name w:val="Footnote Text Char2"/>
    <w:aliases w:val="Footnote Text Char1 Char1,ALTS FOOTNOTE Char1 Char2,fn Char1 Char1,Footnote Text Char Char Char1,ALTS FOOTNOTE Char Char Char1,fn Char Char Char1,Footnote Text Char1 Char Char Char1,Footnote Text Char Char Char Char Char1,fn Char4"/>
    <w:locked/>
    <w:rsid w:val="008636D8"/>
    <w:rPr>
      <w:sz w:val="20"/>
      <w:szCs w:val="20"/>
    </w:rPr>
  </w:style>
  <w:style w:type="character" w:customStyle="1" w:styleId="stylenumberedparagraphs11ptchar">
    <w:name w:val="stylenumberedparagraphs11ptchar"/>
    <w:uiPriority w:val="99"/>
    <w:rsid w:val="008636D8"/>
  </w:style>
  <w:style w:type="character" w:styleId="FollowedHyperlink">
    <w:name w:val="FollowedHyperlink"/>
    <w:basedOn w:val="DefaultParagraphFont"/>
    <w:uiPriority w:val="99"/>
    <w:semiHidden/>
    <w:unhideWhenUsed/>
    <w:rsid w:val="00C047F5"/>
    <w:rPr>
      <w:color w:val="800080" w:themeColor="followedHyperlink"/>
      <w:u w:val="single"/>
    </w:rPr>
  </w:style>
  <w:style w:type="character" w:styleId="Emphasis">
    <w:name w:val="Emphasis"/>
    <w:basedOn w:val="DefaultParagraphFont"/>
    <w:qFormat/>
    <w:rsid w:val="00DD7C13"/>
    <w:rPr>
      <w:i/>
      <w:iCs/>
    </w:rPr>
  </w:style>
  <w:style w:type="paragraph" w:styleId="BalloonText">
    <w:name w:val="Balloon Text"/>
    <w:basedOn w:val="Normal"/>
    <w:link w:val="BalloonTextChar"/>
    <w:uiPriority w:val="99"/>
    <w:semiHidden/>
    <w:unhideWhenUsed/>
    <w:rsid w:val="00012007"/>
    <w:rPr>
      <w:rFonts w:ascii="Tahoma" w:hAnsi="Tahoma" w:cs="Tahoma"/>
      <w:sz w:val="16"/>
      <w:szCs w:val="16"/>
    </w:rPr>
  </w:style>
  <w:style w:type="character" w:customStyle="1" w:styleId="BalloonTextChar">
    <w:name w:val="Balloon Text Char"/>
    <w:basedOn w:val="DefaultParagraphFont"/>
    <w:link w:val="BalloonText"/>
    <w:uiPriority w:val="99"/>
    <w:semiHidden/>
    <w:rsid w:val="00012007"/>
    <w:rPr>
      <w:rFonts w:ascii="Tahoma" w:hAnsi="Tahoma" w:cs="Tahoma"/>
      <w:snapToGrid w:val="0"/>
      <w:kern w:val="28"/>
      <w:sz w:val="16"/>
      <w:szCs w:val="16"/>
    </w:rPr>
  </w:style>
  <w:style w:type="character" w:customStyle="1" w:styleId="HeaderChar">
    <w:name w:val="Header Char"/>
    <w:basedOn w:val="DefaultParagraphFont"/>
    <w:link w:val="Header"/>
    <w:locked/>
    <w:rsid w:val="002A7947"/>
    <w:rPr>
      <w:rFonts w:ascii="Arial" w:hAnsi="Arial" w:cs="Arial"/>
      <w:b/>
      <w:snapToGrid w:val="0"/>
      <w:kern w:val="28"/>
      <w:sz w:val="96"/>
      <w:szCs w:val="96"/>
    </w:rPr>
  </w:style>
  <w:style w:type="character" w:customStyle="1" w:styleId="ParaNumChar">
    <w:name w:val="ParaNum Char"/>
    <w:link w:val="ParaNum"/>
    <w:locked/>
    <w:rsid w:val="002A7947"/>
    <w:rPr>
      <w:snapToGrid w:val="0"/>
      <w:kern w:val="28"/>
      <w:sz w:val="22"/>
    </w:rPr>
  </w:style>
  <w:style w:type="character" w:styleId="CommentReference">
    <w:name w:val="annotation reference"/>
    <w:basedOn w:val="DefaultParagraphFont"/>
    <w:unhideWhenUsed/>
    <w:rsid w:val="00FD043E"/>
    <w:rPr>
      <w:sz w:val="16"/>
      <w:szCs w:val="16"/>
    </w:rPr>
  </w:style>
  <w:style w:type="paragraph" w:styleId="CommentText">
    <w:name w:val="annotation text"/>
    <w:basedOn w:val="Normal"/>
    <w:link w:val="CommentTextChar"/>
    <w:unhideWhenUsed/>
    <w:rsid w:val="00FD043E"/>
    <w:rPr>
      <w:sz w:val="20"/>
    </w:rPr>
  </w:style>
  <w:style w:type="character" w:customStyle="1" w:styleId="CommentTextChar">
    <w:name w:val="Comment Text Char"/>
    <w:basedOn w:val="DefaultParagraphFont"/>
    <w:link w:val="CommentText"/>
    <w:rsid w:val="00FD043E"/>
    <w:rPr>
      <w:snapToGrid w:val="0"/>
      <w:kern w:val="28"/>
    </w:rPr>
  </w:style>
  <w:style w:type="paragraph" w:styleId="CommentSubject">
    <w:name w:val="annotation subject"/>
    <w:basedOn w:val="CommentText"/>
    <w:next w:val="CommentText"/>
    <w:link w:val="CommentSubjectChar"/>
    <w:uiPriority w:val="99"/>
    <w:semiHidden/>
    <w:unhideWhenUsed/>
    <w:rsid w:val="00FD043E"/>
    <w:rPr>
      <w:b/>
      <w:bCs/>
    </w:rPr>
  </w:style>
  <w:style w:type="character" w:customStyle="1" w:styleId="CommentSubjectChar">
    <w:name w:val="Comment Subject Char"/>
    <w:basedOn w:val="CommentTextChar"/>
    <w:link w:val="CommentSubject"/>
    <w:uiPriority w:val="99"/>
    <w:semiHidden/>
    <w:rsid w:val="00FD043E"/>
    <w:rPr>
      <w:b/>
      <w:bCs/>
      <w:snapToGrid w:val="0"/>
      <w:kern w:val="28"/>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locked/>
    <w:rsid w:val="004E5BC7"/>
    <w:rPr>
      <w:rFonts w:ascii="Times New Roman Bold" w:hAnsi="Times New Roman Bold"/>
      <w:b/>
      <w:caps/>
      <w:snapToGrid w:val="0"/>
      <w:kern w:val="28"/>
      <w:sz w:val="22"/>
    </w:rPr>
  </w:style>
  <w:style w:type="paragraph" w:styleId="Revision">
    <w:name w:val="Revision"/>
    <w:hidden/>
    <w:uiPriority w:val="99"/>
    <w:semiHidden/>
    <w:rsid w:val="00786B41"/>
    <w:rPr>
      <w:snapToGrid w:val="0"/>
      <w:kern w:val="28"/>
      <w:sz w:val="22"/>
    </w:rPr>
  </w:style>
  <w:style w:type="character" w:customStyle="1" w:styleId="ParaNumCharChar1">
    <w:name w:val="ParaNum Char Char1"/>
    <w:uiPriority w:val="99"/>
    <w:locked/>
    <w:rsid w:val="00B64B21"/>
    <w:rPr>
      <w:rFonts w:ascii="Times New Roman" w:eastAsia="Times New Roman" w:hAnsi="Times New Roman" w:cs="Times New Roman"/>
      <w:szCs w:val="20"/>
    </w:rPr>
  </w:style>
  <w:style w:type="character" w:styleId="PlaceholderText">
    <w:name w:val="Placeholder Text"/>
    <w:basedOn w:val="DefaultParagraphFont"/>
    <w:uiPriority w:val="99"/>
    <w:semiHidden/>
    <w:rsid w:val="00D674D1"/>
    <w:rPr>
      <w:color w:val="808080"/>
    </w:rPr>
  </w:style>
  <w:style w:type="paragraph" w:styleId="PlainText">
    <w:name w:val="Plain Text"/>
    <w:basedOn w:val="Normal"/>
    <w:link w:val="PlainTextChar"/>
    <w:uiPriority w:val="99"/>
    <w:unhideWhenUsed/>
    <w:rsid w:val="002F303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2F3034"/>
    <w:rPr>
      <w:rFonts w:ascii="Calibri" w:eastAsiaTheme="minorHAnsi" w:hAnsi="Calibri" w:cstheme="minorBidi"/>
      <w:sz w:val="22"/>
      <w:szCs w:val="21"/>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rsid w:val="00312E3A"/>
  </w:style>
  <w:style w:type="character" w:customStyle="1" w:styleId="cosearchwithinterm4">
    <w:name w:val="co_searchwithinterm4"/>
    <w:basedOn w:val="DefaultParagraphFont"/>
    <w:rsid w:val="004860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F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Heading 2 Char1,Heading 2 Char Char1,Heading 2 Char Char Char Char,Heading 2 Char1 Char Char1 Char Char,Heading 2 Char Char3 Char Char Char Char,Heading 2 Char1 Char Char Char Char1 Char Char"/>
    <w:basedOn w:val="Normal"/>
    <w:next w:val="ParaNum"/>
    <w:autoRedefine/>
    <w:qFormat/>
    <w:rsid w:val="007F0F5C"/>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Heading 3 Char2 Char1 Char Char,Heading 3 Char Char1 Ch"/>
    <w:basedOn w:val="Normal"/>
    <w:next w:val="ParaNum"/>
    <w:qFormat/>
    <w:rsid w:val="00BA6196"/>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spacing w:after="120"/>
      <w:outlineLvl w:val="5"/>
    </w:pPr>
    <w:rPr>
      <w:b/>
    </w:rPr>
  </w:style>
  <w:style w:type="paragraph" w:styleId="Heading7">
    <w:name w:val="heading 7"/>
    <w:aliases w:val="Heading 7 Char"/>
    <w:basedOn w:val="Normal"/>
    <w:next w:val="ParaNum"/>
    <w:qFormat/>
    <w:rsid w:val="00036039"/>
    <w:pPr>
      <w:numPr>
        <w:ilvl w:val="6"/>
        <w:numId w:val="3"/>
      </w:numPr>
      <w:spacing w:after="120"/>
      <w:outlineLvl w:val="6"/>
    </w:pPr>
    <w:rPr>
      <w:b/>
    </w:rPr>
  </w:style>
  <w:style w:type="paragraph" w:styleId="Heading8">
    <w:name w:val="heading 8"/>
    <w:basedOn w:val="Normal"/>
    <w:next w:val="ParaNum"/>
    <w:qFormat/>
    <w:rsid w:val="001E01CA"/>
    <w:pPr>
      <w:numPr>
        <w:ilvl w:val="7"/>
        <w:numId w:val="3"/>
      </w:numPr>
      <w:tabs>
        <w:tab w:val="left" w:pos="5760"/>
      </w:tabs>
      <w:spacing w:after="120"/>
      <w:outlineLvl w:val="7"/>
    </w:pPr>
    <w:rPr>
      <w:b/>
    </w:rPr>
  </w:style>
  <w:style w:type="paragraph" w:styleId="Heading9">
    <w:name w:val="heading 9"/>
    <w:aliases w:val="Heading 9 Char"/>
    <w:basedOn w:val="Normal"/>
    <w:next w:val="ParaNum"/>
    <w:qFormat/>
    <w:rsid w:val="001E01CA"/>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ALTSFOOTNOTEChar1Char">
    <w:name w:val="ALTS FOOTNOTE Char1 Char"/>
    <w:aliases w:val="fn Char1 Char,ALTS FOOTNOTE Char Char Char,fn Char Char Char,Footnote Text Char1 Char Char Char,Footnote Text Char Char Char Char Char,fn Char2"/>
    <w:locked/>
    <w:rsid w:val="00024995"/>
    <w:rPr>
      <w:lang w:val="en-US" w:eastAsia="en-US" w:bidi="ar-SA"/>
    </w:rPr>
  </w:style>
  <w:style w:type="paragraph" w:styleId="ListParagraph">
    <w:name w:val="List Paragraph"/>
    <w:basedOn w:val="Normal"/>
    <w:uiPriority w:val="34"/>
    <w:qFormat/>
    <w:rsid w:val="00012063"/>
    <w:pPr>
      <w:widowControl/>
      <w:spacing w:after="160" w:line="256" w:lineRule="auto"/>
      <w:ind w:left="720"/>
      <w:contextualSpacing/>
    </w:pPr>
    <w:rPr>
      <w:rFonts w:asciiTheme="minorHAnsi" w:eastAsiaTheme="minorHAnsi" w:hAnsiTheme="minorHAnsi" w:cstheme="minorBidi"/>
      <w:snapToGrid/>
      <w:kern w:val="0"/>
      <w:szCs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uiPriority w:val="99"/>
    <w:locked/>
    <w:rsid w:val="00012063"/>
  </w:style>
  <w:style w:type="character" w:customStyle="1" w:styleId="FootnoteTextChar2">
    <w:name w:val="Footnote Text Char2"/>
    <w:aliases w:val="Footnote Text Char1 Char1,ALTS FOOTNOTE Char1 Char2,fn Char1 Char1,Footnote Text Char Char Char1,ALTS FOOTNOTE Char Char Char1,fn Char Char Char1,Footnote Text Char1 Char Char Char1,Footnote Text Char Char Char Char Char1,fn Char4"/>
    <w:locked/>
    <w:rsid w:val="008636D8"/>
    <w:rPr>
      <w:sz w:val="20"/>
      <w:szCs w:val="20"/>
    </w:rPr>
  </w:style>
  <w:style w:type="character" w:customStyle="1" w:styleId="stylenumberedparagraphs11ptchar">
    <w:name w:val="stylenumberedparagraphs11ptchar"/>
    <w:uiPriority w:val="99"/>
    <w:rsid w:val="008636D8"/>
  </w:style>
  <w:style w:type="character" w:styleId="FollowedHyperlink">
    <w:name w:val="FollowedHyperlink"/>
    <w:basedOn w:val="DefaultParagraphFont"/>
    <w:uiPriority w:val="99"/>
    <w:semiHidden/>
    <w:unhideWhenUsed/>
    <w:rsid w:val="00C047F5"/>
    <w:rPr>
      <w:color w:val="800080" w:themeColor="followedHyperlink"/>
      <w:u w:val="single"/>
    </w:rPr>
  </w:style>
  <w:style w:type="character" w:styleId="Emphasis">
    <w:name w:val="Emphasis"/>
    <w:basedOn w:val="DefaultParagraphFont"/>
    <w:qFormat/>
    <w:rsid w:val="00DD7C13"/>
    <w:rPr>
      <w:i/>
      <w:iCs/>
    </w:rPr>
  </w:style>
  <w:style w:type="paragraph" w:styleId="BalloonText">
    <w:name w:val="Balloon Text"/>
    <w:basedOn w:val="Normal"/>
    <w:link w:val="BalloonTextChar"/>
    <w:uiPriority w:val="99"/>
    <w:semiHidden/>
    <w:unhideWhenUsed/>
    <w:rsid w:val="00012007"/>
    <w:rPr>
      <w:rFonts w:ascii="Tahoma" w:hAnsi="Tahoma" w:cs="Tahoma"/>
      <w:sz w:val="16"/>
      <w:szCs w:val="16"/>
    </w:rPr>
  </w:style>
  <w:style w:type="character" w:customStyle="1" w:styleId="BalloonTextChar">
    <w:name w:val="Balloon Text Char"/>
    <w:basedOn w:val="DefaultParagraphFont"/>
    <w:link w:val="BalloonText"/>
    <w:uiPriority w:val="99"/>
    <w:semiHidden/>
    <w:rsid w:val="00012007"/>
    <w:rPr>
      <w:rFonts w:ascii="Tahoma" w:hAnsi="Tahoma" w:cs="Tahoma"/>
      <w:snapToGrid w:val="0"/>
      <w:kern w:val="28"/>
      <w:sz w:val="16"/>
      <w:szCs w:val="16"/>
    </w:rPr>
  </w:style>
  <w:style w:type="character" w:customStyle="1" w:styleId="HeaderChar">
    <w:name w:val="Header Char"/>
    <w:basedOn w:val="DefaultParagraphFont"/>
    <w:link w:val="Header"/>
    <w:locked/>
    <w:rsid w:val="002A7947"/>
    <w:rPr>
      <w:rFonts w:ascii="Arial" w:hAnsi="Arial" w:cs="Arial"/>
      <w:b/>
      <w:snapToGrid w:val="0"/>
      <w:kern w:val="28"/>
      <w:sz w:val="96"/>
      <w:szCs w:val="96"/>
    </w:rPr>
  </w:style>
  <w:style w:type="character" w:customStyle="1" w:styleId="ParaNumChar">
    <w:name w:val="ParaNum Char"/>
    <w:link w:val="ParaNum"/>
    <w:locked/>
    <w:rsid w:val="002A7947"/>
    <w:rPr>
      <w:snapToGrid w:val="0"/>
      <w:kern w:val="28"/>
      <w:sz w:val="22"/>
    </w:rPr>
  </w:style>
  <w:style w:type="character" w:styleId="CommentReference">
    <w:name w:val="annotation reference"/>
    <w:basedOn w:val="DefaultParagraphFont"/>
    <w:unhideWhenUsed/>
    <w:rsid w:val="00FD043E"/>
    <w:rPr>
      <w:sz w:val="16"/>
      <w:szCs w:val="16"/>
    </w:rPr>
  </w:style>
  <w:style w:type="paragraph" w:styleId="CommentText">
    <w:name w:val="annotation text"/>
    <w:basedOn w:val="Normal"/>
    <w:link w:val="CommentTextChar"/>
    <w:unhideWhenUsed/>
    <w:rsid w:val="00FD043E"/>
    <w:rPr>
      <w:sz w:val="20"/>
    </w:rPr>
  </w:style>
  <w:style w:type="character" w:customStyle="1" w:styleId="CommentTextChar">
    <w:name w:val="Comment Text Char"/>
    <w:basedOn w:val="DefaultParagraphFont"/>
    <w:link w:val="CommentText"/>
    <w:rsid w:val="00FD043E"/>
    <w:rPr>
      <w:snapToGrid w:val="0"/>
      <w:kern w:val="28"/>
    </w:rPr>
  </w:style>
  <w:style w:type="paragraph" w:styleId="CommentSubject">
    <w:name w:val="annotation subject"/>
    <w:basedOn w:val="CommentText"/>
    <w:next w:val="CommentText"/>
    <w:link w:val="CommentSubjectChar"/>
    <w:uiPriority w:val="99"/>
    <w:semiHidden/>
    <w:unhideWhenUsed/>
    <w:rsid w:val="00FD043E"/>
    <w:rPr>
      <w:b/>
      <w:bCs/>
    </w:rPr>
  </w:style>
  <w:style w:type="character" w:customStyle="1" w:styleId="CommentSubjectChar">
    <w:name w:val="Comment Subject Char"/>
    <w:basedOn w:val="CommentTextChar"/>
    <w:link w:val="CommentSubject"/>
    <w:uiPriority w:val="99"/>
    <w:semiHidden/>
    <w:rsid w:val="00FD043E"/>
    <w:rPr>
      <w:b/>
      <w:bCs/>
      <w:snapToGrid w:val="0"/>
      <w:kern w:val="28"/>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locked/>
    <w:rsid w:val="004E5BC7"/>
    <w:rPr>
      <w:rFonts w:ascii="Times New Roman Bold" w:hAnsi="Times New Roman Bold"/>
      <w:b/>
      <w:caps/>
      <w:snapToGrid w:val="0"/>
      <w:kern w:val="28"/>
      <w:sz w:val="22"/>
    </w:rPr>
  </w:style>
  <w:style w:type="paragraph" w:styleId="Revision">
    <w:name w:val="Revision"/>
    <w:hidden/>
    <w:uiPriority w:val="99"/>
    <w:semiHidden/>
    <w:rsid w:val="00786B41"/>
    <w:rPr>
      <w:snapToGrid w:val="0"/>
      <w:kern w:val="28"/>
      <w:sz w:val="22"/>
    </w:rPr>
  </w:style>
  <w:style w:type="character" w:customStyle="1" w:styleId="ParaNumCharChar1">
    <w:name w:val="ParaNum Char Char1"/>
    <w:uiPriority w:val="99"/>
    <w:locked/>
    <w:rsid w:val="00B64B21"/>
    <w:rPr>
      <w:rFonts w:ascii="Times New Roman" w:eastAsia="Times New Roman" w:hAnsi="Times New Roman" w:cs="Times New Roman"/>
      <w:szCs w:val="20"/>
    </w:rPr>
  </w:style>
  <w:style w:type="character" w:styleId="PlaceholderText">
    <w:name w:val="Placeholder Text"/>
    <w:basedOn w:val="DefaultParagraphFont"/>
    <w:uiPriority w:val="99"/>
    <w:semiHidden/>
    <w:rsid w:val="00D674D1"/>
    <w:rPr>
      <w:color w:val="808080"/>
    </w:rPr>
  </w:style>
  <w:style w:type="paragraph" w:styleId="PlainText">
    <w:name w:val="Plain Text"/>
    <w:basedOn w:val="Normal"/>
    <w:link w:val="PlainTextChar"/>
    <w:uiPriority w:val="99"/>
    <w:unhideWhenUsed/>
    <w:rsid w:val="002F3034"/>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2F3034"/>
    <w:rPr>
      <w:rFonts w:ascii="Calibri" w:eastAsiaTheme="minorHAnsi" w:hAnsi="Calibri" w:cstheme="minorBidi"/>
      <w:sz w:val="22"/>
      <w:szCs w:val="21"/>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rsid w:val="00312E3A"/>
  </w:style>
  <w:style w:type="character" w:customStyle="1" w:styleId="cosearchwithinterm4">
    <w:name w:val="co_searchwithinterm4"/>
    <w:basedOn w:val="DefaultParagraphFont"/>
    <w:rsid w:val="004860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4547">
      <w:bodyDiv w:val="1"/>
      <w:marLeft w:val="0"/>
      <w:marRight w:val="0"/>
      <w:marTop w:val="0"/>
      <w:marBottom w:val="0"/>
      <w:divBdr>
        <w:top w:val="none" w:sz="0" w:space="0" w:color="auto"/>
        <w:left w:val="none" w:sz="0" w:space="0" w:color="auto"/>
        <w:bottom w:val="none" w:sz="0" w:space="0" w:color="auto"/>
        <w:right w:val="none" w:sz="0" w:space="0" w:color="auto"/>
      </w:divBdr>
    </w:div>
    <w:div w:id="676075187">
      <w:bodyDiv w:val="1"/>
      <w:marLeft w:val="0"/>
      <w:marRight w:val="0"/>
      <w:marTop w:val="0"/>
      <w:marBottom w:val="0"/>
      <w:divBdr>
        <w:top w:val="none" w:sz="0" w:space="0" w:color="auto"/>
        <w:left w:val="none" w:sz="0" w:space="0" w:color="auto"/>
        <w:bottom w:val="none" w:sz="0" w:space="0" w:color="auto"/>
        <w:right w:val="none" w:sz="0" w:space="0" w:color="auto"/>
      </w:divBdr>
    </w:div>
    <w:div w:id="1484079488">
      <w:bodyDiv w:val="1"/>
      <w:marLeft w:val="0"/>
      <w:marRight w:val="0"/>
      <w:marTop w:val="0"/>
      <w:marBottom w:val="0"/>
      <w:divBdr>
        <w:top w:val="none" w:sz="0" w:space="0" w:color="auto"/>
        <w:left w:val="none" w:sz="0" w:space="0" w:color="auto"/>
        <w:bottom w:val="none" w:sz="0" w:space="0" w:color="auto"/>
        <w:right w:val="none" w:sz="0" w:space="0" w:color="auto"/>
      </w:divBdr>
    </w:div>
    <w:div w:id="209076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2599</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2014-08-20T19:43:00Z</dcterms:created>
  <dcterms:modified xsi:type="dcterms:W3CDTF">2014-08-20T19:43:00Z</dcterms:modified>
  <cp:category> </cp:category>
  <cp:contentStatus> </cp:contentStatus>
</cp:coreProperties>
</file>