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F4F" w:rsidRDefault="00BD1377" w:rsidP="002B6BBB">
      <w:pPr>
        <w:widowControl/>
        <w:jc w:val="center"/>
        <w:rPr>
          <w:rFonts w:ascii="Times New Roman Bold" w:hAnsi="Times New Roman Bold"/>
          <w:b/>
          <w:kern w:val="0"/>
          <w:szCs w:val="22"/>
        </w:rPr>
      </w:pPr>
      <w:bookmarkStart w:id="0" w:name="_GoBack"/>
      <w:bookmarkEnd w:id="0"/>
      <w:r>
        <w:rPr>
          <w:rFonts w:ascii="Times New Roman Bold" w:hAnsi="Times New Roman Bold"/>
          <w:b/>
          <w:kern w:val="0"/>
          <w:szCs w:val="22"/>
        </w:rPr>
        <w:t xml:space="preserve">  </w:t>
      </w:r>
    </w:p>
    <w:p w:rsidR="00A473C7" w:rsidRPr="00FE2E8C" w:rsidRDefault="00DD2058" w:rsidP="002B6BBB">
      <w:pPr>
        <w:widowControl/>
        <w:jc w:val="center"/>
        <w:rPr>
          <w:b/>
          <w:szCs w:val="22"/>
        </w:rPr>
      </w:pPr>
      <w:r w:rsidRPr="00FE2E8C">
        <w:rPr>
          <w:rFonts w:ascii="Times New Roman Bold" w:hAnsi="Times New Roman Bold"/>
          <w:b/>
          <w:kern w:val="0"/>
          <w:szCs w:val="22"/>
        </w:rPr>
        <w:t>Before</w:t>
      </w:r>
      <w:r w:rsidRPr="00FE2E8C">
        <w:rPr>
          <w:b/>
          <w:szCs w:val="22"/>
        </w:rPr>
        <w:t xml:space="preserve"> the</w:t>
      </w:r>
    </w:p>
    <w:p w:rsidR="00A473C7" w:rsidRPr="00FE2E8C" w:rsidRDefault="00DD2058" w:rsidP="002B6BBB">
      <w:pPr>
        <w:pStyle w:val="StyleBoldCentered"/>
        <w:widowControl/>
      </w:pPr>
      <w:r w:rsidRPr="00FE2E8C">
        <w:t>F</w:t>
      </w:r>
      <w:r w:rsidRPr="00FE2E8C">
        <w:rPr>
          <w:caps w:val="0"/>
        </w:rPr>
        <w:t>ederal Communications Commission</w:t>
      </w:r>
    </w:p>
    <w:p w:rsidR="00A473C7" w:rsidRPr="00FE2E8C" w:rsidRDefault="00DD2058" w:rsidP="002B6BBB">
      <w:pPr>
        <w:pStyle w:val="StyleBoldCentered"/>
        <w:widowControl/>
      </w:pPr>
      <w:r w:rsidRPr="00FE2E8C">
        <w:t>W</w:t>
      </w:r>
      <w:r w:rsidR="006C7559">
        <w:rPr>
          <w:caps w:val="0"/>
        </w:rPr>
        <w:t>ashington</w:t>
      </w:r>
      <w:r w:rsidRPr="00FE2E8C">
        <w:t>, D.C. 20554</w:t>
      </w:r>
    </w:p>
    <w:p w:rsidR="00A473C7" w:rsidRPr="00FE2E8C" w:rsidRDefault="00A473C7" w:rsidP="002B6BBB">
      <w:pPr>
        <w:widowControl/>
        <w:rPr>
          <w:szCs w:val="22"/>
        </w:rPr>
      </w:pPr>
    </w:p>
    <w:tbl>
      <w:tblPr>
        <w:tblW w:w="0" w:type="auto"/>
        <w:tblLayout w:type="fixed"/>
        <w:tblLook w:val="0000" w:firstRow="0" w:lastRow="0" w:firstColumn="0" w:lastColumn="0" w:noHBand="0" w:noVBand="0"/>
      </w:tblPr>
      <w:tblGrid>
        <w:gridCol w:w="4698"/>
        <w:gridCol w:w="630"/>
        <w:gridCol w:w="4248"/>
      </w:tblGrid>
      <w:tr w:rsidR="00CB73CC" w:rsidTr="00C75C61">
        <w:trPr>
          <w:trHeight w:val="2331"/>
        </w:trPr>
        <w:tc>
          <w:tcPr>
            <w:tcW w:w="4698" w:type="dxa"/>
          </w:tcPr>
          <w:p w:rsidR="00CB73CC" w:rsidRDefault="00CB73CC" w:rsidP="00C75C61">
            <w:pPr>
              <w:tabs>
                <w:tab w:val="center" w:pos="4680"/>
              </w:tabs>
              <w:suppressAutoHyphens/>
              <w:rPr>
                <w:spacing w:val="-2"/>
              </w:rPr>
            </w:pPr>
            <w:r>
              <w:rPr>
                <w:spacing w:val="-2"/>
              </w:rPr>
              <w:t>In the Matter</w:t>
            </w:r>
            <w:r w:rsidR="00CA4A8D">
              <w:rPr>
                <w:spacing w:val="-2"/>
              </w:rPr>
              <w:t>s</w:t>
            </w:r>
            <w:r>
              <w:rPr>
                <w:spacing w:val="-2"/>
              </w:rPr>
              <w:t xml:space="preserve"> of</w:t>
            </w:r>
          </w:p>
          <w:p w:rsidR="00CB73CC" w:rsidRDefault="00CB73CC" w:rsidP="00C75C61">
            <w:pPr>
              <w:tabs>
                <w:tab w:val="center" w:pos="4680"/>
              </w:tabs>
              <w:suppressAutoHyphens/>
              <w:rPr>
                <w:spacing w:val="-2"/>
              </w:rPr>
            </w:pPr>
          </w:p>
          <w:p w:rsidR="00CB73CC" w:rsidRPr="00F25C61" w:rsidRDefault="005C415D" w:rsidP="005C415D">
            <w:pPr>
              <w:tabs>
                <w:tab w:val="center" w:pos="4680"/>
              </w:tabs>
              <w:suppressAutoHyphens/>
              <w:rPr>
                <w:spacing w:val="-2"/>
              </w:rPr>
            </w:pPr>
            <w:r>
              <w:rPr>
                <w:spacing w:val="-2"/>
              </w:rPr>
              <w:t xml:space="preserve">Petition of the </w:t>
            </w:r>
            <w:r w:rsidR="00CB73CC">
              <w:rPr>
                <w:spacing w:val="-2"/>
              </w:rPr>
              <w:t>City of Wilson, North Carolina</w:t>
            </w:r>
            <w:r>
              <w:rPr>
                <w:spacing w:val="-2"/>
              </w:rPr>
              <w:t xml:space="preserve">, Pursuant to Section 706 of the Telecommunications Act of 1996, for Removal of Barriers to Broadband Investment and Competition </w:t>
            </w:r>
          </w:p>
          <w:p w:rsidR="00CB73CC" w:rsidRPr="00F25C61" w:rsidRDefault="00CB73CC" w:rsidP="00C75C61">
            <w:pPr>
              <w:tabs>
                <w:tab w:val="center" w:pos="4680"/>
              </w:tabs>
              <w:suppressAutoHyphens/>
              <w:rPr>
                <w:spacing w:val="-2"/>
              </w:rPr>
            </w:pPr>
          </w:p>
          <w:p w:rsidR="00CB73CC" w:rsidRPr="00F25C61" w:rsidRDefault="005C415D" w:rsidP="00462691">
            <w:pPr>
              <w:tabs>
                <w:tab w:val="center" w:pos="4680"/>
              </w:tabs>
              <w:suppressAutoHyphens/>
              <w:rPr>
                <w:spacing w:val="-2"/>
              </w:rPr>
            </w:pPr>
            <w:r>
              <w:rPr>
                <w:spacing w:val="-2"/>
              </w:rPr>
              <w:t xml:space="preserve">Petition of the </w:t>
            </w:r>
            <w:r w:rsidR="00CB73CC">
              <w:rPr>
                <w:spacing w:val="-2"/>
              </w:rPr>
              <w:t>Electric Power Board of C</w:t>
            </w:r>
            <w:r w:rsidR="00E7254B">
              <w:rPr>
                <w:spacing w:val="-2"/>
              </w:rPr>
              <w:t>h</w:t>
            </w:r>
            <w:r w:rsidR="00CB73CC">
              <w:rPr>
                <w:spacing w:val="-2"/>
              </w:rPr>
              <w:t>attanooga</w:t>
            </w:r>
            <w:r w:rsidR="00CB73CC" w:rsidRPr="00F25C61">
              <w:rPr>
                <w:spacing w:val="-2"/>
              </w:rPr>
              <w:t xml:space="preserve">, </w:t>
            </w:r>
            <w:r w:rsidR="00CB73CC">
              <w:rPr>
                <w:spacing w:val="-2"/>
              </w:rPr>
              <w:t>Tennessee</w:t>
            </w:r>
            <w:r w:rsidR="00462691">
              <w:rPr>
                <w:spacing w:val="-2"/>
              </w:rPr>
              <w:t>, Pursuant to Section 706 of the Telecommunications Act of 1996, for Removal of Barriers to Broadband Investment and Competition</w:t>
            </w:r>
            <w:r>
              <w:rPr>
                <w:spacing w:val="-2"/>
              </w:rPr>
              <w:t xml:space="preserve"> </w:t>
            </w:r>
          </w:p>
        </w:tc>
        <w:tc>
          <w:tcPr>
            <w:tcW w:w="630" w:type="dxa"/>
          </w:tcPr>
          <w:p w:rsidR="00CB73CC" w:rsidRPr="00F25C61" w:rsidRDefault="00CB73CC" w:rsidP="00C75C61">
            <w:pPr>
              <w:tabs>
                <w:tab w:val="center" w:pos="4680"/>
              </w:tabs>
              <w:suppressAutoHyphens/>
              <w:rPr>
                <w:b/>
                <w:spacing w:val="-2"/>
              </w:rPr>
            </w:pPr>
            <w:r w:rsidRPr="00F25C61">
              <w:rPr>
                <w:b/>
                <w:spacing w:val="-2"/>
              </w:rPr>
              <w:t>)</w:t>
            </w:r>
          </w:p>
          <w:p w:rsidR="00CB73CC" w:rsidRPr="00F25C61" w:rsidRDefault="00CB73CC" w:rsidP="00C75C61">
            <w:pPr>
              <w:tabs>
                <w:tab w:val="center" w:pos="4680"/>
              </w:tabs>
              <w:suppressAutoHyphens/>
              <w:rPr>
                <w:b/>
                <w:spacing w:val="-2"/>
              </w:rPr>
            </w:pPr>
            <w:r w:rsidRPr="00F25C61">
              <w:rPr>
                <w:b/>
                <w:spacing w:val="-2"/>
              </w:rPr>
              <w:t>)</w:t>
            </w:r>
          </w:p>
          <w:p w:rsidR="00CB73CC" w:rsidRPr="00F25C61" w:rsidRDefault="00CB73CC" w:rsidP="00C75C61">
            <w:pPr>
              <w:tabs>
                <w:tab w:val="center" w:pos="4680"/>
              </w:tabs>
              <w:suppressAutoHyphens/>
              <w:rPr>
                <w:b/>
                <w:spacing w:val="-2"/>
              </w:rPr>
            </w:pPr>
            <w:r w:rsidRPr="00F25C61">
              <w:rPr>
                <w:b/>
                <w:spacing w:val="-2"/>
              </w:rPr>
              <w:t>)</w:t>
            </w:r>
          </w:p>
          <w:p w:rsidR="00CB73CC" w:rsidRPr="00F25C61" w:rsidRDefault="00CB73CC" w:rsidP="00C75C61">
            <w:pPr>
              <w:tabs>
                <w:tab w:val="center" w:pos="4680"/>
              </w:tabs>
              <w:suppressAutoHyphens/>
              <w:rPr>
                <w:b/>
                <w:spacing w:val="-2"/>
              </w:rPr>
            </w:pPr>
            <w:r w:rsidRPr="00F25C61">
              <w:rPr>
                <w:b/>
                <w:spacing w:val="-2"/>
              </w:rPr>
              <w:t>)</w:t>
            </w:r>
          </w:p>
          <w:p w:rsidR="00CB73CC" w:rsidRPr="00F25C61" w:rsidRDefault="00CB73CC" w:rsidP="00C75C61">
            <w:pPr>
              <w:tabs>
                <w:tab w:val="center" w:pos="4680"/>
              </w:tabs>
              <w:suppressAutoHyphens/>
              <w:rPr>
                <w:b/>
                <w:spacing w:val="-2"/>
              </w:rPr>
            </w:pPr>
            <w:r w:rsidRPr="00F25C61">
              <w:rPr>
                <w:b/>
                <w:spacing w:val="-2"/>
              </w:rPr>
              <w:t>)</w:t>
            </w:r>
          </w:p>
          <w:p w:rsidR="00CB73CC" w:rsidRPr="00F25C61" w:rsidRDefault="00CB73CC" w:rsidP="00C75C61">
            <w:pPr>
              <w:tabs>
                <w:tab w:val="center" w:pos="4680"/>
              </w:tabs>
              <w:suppressAutoHyphens/>
              <w:rPr>
                <w:b/>
                <w:spacing w:val="-2"/>
              </w:rPr>
            </w:pPr>
            <w:r w:rsidRPr="00F25C61">
              <w:rPr>
                <w:b/>
                <w:spacing w:val="-2"/>
              </w:rPr>
              <w:t>)</w:t>
            </w:r>
          </w:p>
          <w:p w:rsidR="00CB73CC" w:rsidRPr="00161A0D" w:rsidRDefault="00161A0D" w:rsidP="00161A0D">
            <w:pPr>
              <w:tabs>
                <w:tab w:val="center" w:pos="4680"/>
              </w:tabs>
              <w:suppressAutoHyphens/>
              <w:rPr>
                <w:b/>
                <w:spacing w:val="-2"/>
              </w:rPr>
            </w:pPr>
            <w:r w:rsidRPr="00F25C61">
              <w:rPr>
                <w:b/>
                <w:spacing w:val="-2"/>
              </w:rPr>
              <w:t>)</w:t>
            </w:r>
          </w:p>
          <w:p w:rsidR="00CB73CC" w:rsidRDefault="00CB73CC" w:rsidP="00C75C61">
            <w:pPr>
              <w:rPr>
                <w:b/>
              </w:rPr>
            </w:pPr>
            <w:r>
              <w:rPr>
                <w:b/>
              </w:rPr>
              <w:t>)</w:t>
            </w:r>
          </w:p>
          <w:p w:rsidR="00CB73CC" w:rsidRDefault="00CB73CC" w:rsidP="00C75C61">
            <w:pPr>
              <w:rPr>
                <w:b/>
              </w:rPr>
            </w:pPr>
            <w:r>
              <w:rPr>
                <w:b/>
              </w:rPr>
              <w:t>)</w:t>
            </w:r>
          </w:p>
          <w:p w:rsidR="00CB73CC" w:rsidRDefault="00CB73CC" w:rsidP="00C75C61">
            <w:pPr>
              <w:rPr>
                <w:b/>
              </w:rPr>
            </w:pPr>
            <w:r>
              <w:rPr>
                <w:b/>
              </w:rPr>
              <w:t>)</w:t>
            </w:r>
          </w:p>
          <w:p w:rsidR="00CB73CC" w:rsidRDefault="00CB73CC" w:rsidP="00C75C61">
            <w:pPr>
              <w:rPr>
                <w:b/>
              </w:rPr>
            </w:pPr>
            <w:r>
              <w:rPr>
                <w:b/>
              </w:rPr>
              <w:t>)</w:t>
            </w:r>
          </w:p>
          <w:p w:rsidR="00CB73CC" w:rsidRPr="00F02DD6" w:rsidRDefault="00CB73CC" w:rsidP="00F44EA4">
            <w:pPr>
              <w:rPr>
                <w:b/>
              </w:rPr>
            </w:pPr>
            <w:r>
              <w:rPr>
                <w:b/>
              </w:rPr>
              <w:t>)</w:t>
            </w:r>
          </w:p>
        </w:tc>
        <w:tc>
          <w:tcPr>
            <w:tcW w:w="4248" w:type="dxa"/>
          </w:tcPr>
          <w:p w:rsidR="00CB73CC" w:rsidRDefault="00CB73CC" w:rsidP="00C75C61">
            <w:pPr>
              <w:tabs>
                <w:tab w:val="center" w:pos="4680"/>
              </w:tabs>
              <w:suppressAutoHyphens/>
              <w:rPr>
                <w:spacing w:val="-2"/>
              </w:rPr>
            </w:pPr>
          </w:p>
          <w:p w:rsidR="00CB73CC" w:rsidRDefault="00CB73CC" w:rsidP="00C75C61">
            <w:pPr>
              <w:tabs>
                <w:tab w:val="center" w:pos="4680"/>
              </w:tabs>
              <w:suppressAutoHyphens/>
              <w:rPr>
                <w:spacing w:val="-2"/>
              </w:rPr>
            </w:pPr>
          </w:p>
          <w:p w:rsidR="00CB73CC" w:rsidRDefault="00CB73CC" w:rsidP="00C75C61">
            <w:pPr>
              <w:tabs>
                <w:tab w:val="center" w:pos="4680"/>
              </w:tabs>
              <w:suppressAutoHyphens/>
              <w:rPr>
                <w:spacing w:val="-2"/>
              </w:rPr>
            </w:pPr>
            <w:r>
              <w:rPr>
                <w:spacing w:val="-2"/>
              </w:rPr>
              <w:t>WC Docket No. 14-115</w:t>
            </w:r>
          </w:p>
          <w:p w:rsidR="00CB73CC" w:rsidRDefault="00CB73CC" w:rsidP="00C75C61">
            <w:pPr>
              <w:tabs>
                <w:tab w:val="center" w:pos="4680"/>
              </w:tabs>
              <w:suppressAutoHyphens/>
              <w:rPr>
                <w:spacing w:val="-2"/>
              </w:rPr>
            </w:pPr>
          </w:p>
          <w:p w:rsidR="00CB73CC" w:rsidRDefault="00CB73CC" w:rsidP="00C75C61">
            <w:pPr>
              <w:tabs>
                <w:tab w:val="center" w:pos="4680"/>
              </w:tabs>
              <w:suppressAutoHyphens/>
              <w:rPr>
                <w:spacing w:val="-2"/>
              </w:rPr>
            </w:pPr>
          </w:p>
          <w:p w:rsidR="00CB73CC" w:rsidRDefault="00CB73CC" w:rsidP="00C75C61">
            <w:pPr>
              <w:tabs>
                <w:tab w:val="center" w:pos="4680"/>
              </w:tabs>
              <w:suppressAutoHyphens/>
              <w:rPr>
                <w:spacing w:val="-2"/>
              </w:rPr>
            </w:pPr>
          </w:p>
          <w:p w:rsidR="00CB73CC" w:rsidRDefault="00CB73CC" w:rsidP="00C75C61">
            <w:pPr>
              <w:tabs>
                <w:tab w:val="center" w:pos="4680"/>
              </w:tabs>
              <w:suppressAutoHyphens/>
              <w:rPr>
                <w:spacing w:val="-2"/>
              </w:rPr>
            </w:pPr>
          </w:p>
          <w:p w:rsidR="00CB73CC" w:rsidRDefault="00CB73CC" w:rsidP="00C75C61">
            <w:pPr>
              <w:tabs>
                <w:tab w:val="center" w:pos="4680"/>
              </w:tabs>
              <w:suppressAutoHyphens/>
              <w:rPr>
                <w:spacing w:val="-2"/>
              </w:rPr>
            </w:pPr>
            <w:r>
              <w:rPr>
                <w:spacing w:val="-2"/>
              </w:rPr>
              <w:t>WC Docket No. 14-116</w:t>
            </w:r>
          </w:p>
        </w:tc>
      </w:tr>
    </w:tbl>
    <w:p w:rsidR="00A473C7" w:rsidRDefault="00A473C7" w:rsidP="002B6BBB">
      <w:pPr>
        <w:widowControl/>
        <w:rPr>
          <w:szCs w:val="22"/>
        </w:rPr>
      </w:pPr>
    </w:p>
    <w:p w:rsidR="00267F30" w:rsidRPr="00FE2E8C" w:rsidRDefault="00267F30" w:rsidP="002B6BBB">
      <w:pPr>
        <w:widowControl/>
        <w:rPr>
          <w:szCs w:val="22"/>
        </w:rPr>
      </w:pPr>
    </w:p>
    <w:p w:rsidR="00A473C7" w:rsidRDefault="00DD2058" w:rsidP="002B6BBB">
      <w:pPr>
        <w:pStyle w:val="StyleBoldCentered"/>
        <w:widowControl/>
      </w:pPr>
      <w:r w:rsidRPr="00FE2E8C">
        <w:t>Order</w:t>
      </w:r>
    </w:p>
    <w:p w:rsidR="003D756A" w:rsidRPr="00FE2E8C" w:rsidRDefault="003D756A" w:rsidP="002B6BBB">
      <w:pPr>
        <w:pStyle w:val="StyleBoldCentered"/>
        <w:widowControl/>
        <w:rPr>
          <w:spacing w:val="-2"/>
        </w:rPr>
      </w:pPr>
    </w:p>
    <w:p w:rsidR="00A473C7" w:rsidRPr="00FE2E8C" w:rsidRDefault="00DD2058" w:rsidP="002B6BBB">
      <w:pPr>
        <w:widowControl/>
        <w:tabs>
          <w:tab w:val="left" w:pos="720"/>
          <w:tab w:val="left" w:pos="5760"/>
        </w:tabs>
        <w:suppressAutoHyphens/>
        <w:spacing w:line="227" w:lineRule="auto"/>
        <w:jc w:val="both"/>
        <w:rPr>
          <w:spacing w:val="-2"/>
          <w:szCs w:val="22"/>
        </w:rPr>
      </w:pPr>
      <w:r w:rsidRPr="00FE2E8C">
        <w:rPr>
          <w:b/>
          <w:spacing w:val="-2"/>
          <w:szCs w:val="22"/>
        </w:rPr>
        <w:t xml:space="preserve">Adopted:  </w:t>
      </w:r>
      <w:r w:rsidR="00D8440F">
        <w:rPr>
          <w:b/>
          <w:spacing w:val="-2"/>
          <w:szCs w:val="22"/>
        </w:rPr>
        <w:t>August</w:t>
      </w:r>
      <w:r w:rsidR="00155C12">
        <w:rPr>
          <w:b/>
          <w:spacing w:val="-2"/>
          <w:szCs w:val="22"/>
        </w:rPr>
        <w:t xml:space="preserve"> </w:t>
      </w:r>
      <w:r w:rsidR="00CA4A8D">
        <w:rPr>
          <w:b/>
          <w:spacing w:val="-2"/>
          <w:szCs w:val="22"/>
        </w:rPr>
        <w:t>27</w:t>
      </w:r>
      <w:r w:rsidR="00DF22D0">
        <w:rPr>
          <w:b/>
          <w:spacing w:val="-2"/>
          <w:szCs w:val="22"/>
        </w:rPr>
        <w:t>, 2014</w:t>
      </w:r>
      <w:r w:rsidRPr="00FE2E8C">
        <w:rPr>
          <w:b/>
          <w:spacing w:val="-2"/>
          <w:szCs w:val="22"/>
        </w:rPr>
        <w:tab/>
      </w:r>
      <w:r w:rsidR="00155C12">
        <w:rPr>
          <w:b/>
          <w:spacing w:val="-2"/>
          <w:szCs w:val="22"/>
        </w:rPr>
        <w:tab/>
      </w:r>
      <w:r w:rsidRPr="00FE2E8C">
        <w:rPr>
          <w:b/>
          <w:spacing w:val="-2"/>
          <w:szCs w:val="22"/>
        </w:rPr>
        <w:t xml:space="preserve">Released:  </w:t>
      </w:r>
      <w:r w:rsidR="00D8440F">
        <w:rPr>
          <w:b/>
          <w:spacing w:val="-2"/>
          <w:szCs w:val="22"/>
        </w:rPr>
        <w:t xml:space="preserve">August </w:t>
      </w:r>
      <w:r w:rsidR="00CA4A8D">
        <w:rPr>
          <w:b/>
          <w:spacing w:val="-2"/>
          <w:szCs w:val="22"/>
        </w:rPr>
        <w:t>27</w:t>
      </w:r>
      <w:r w:rsidR="00155C12">
        <w:rPr>
          <w:b/>
          <w:spacing w:val="-2"/>
          <w:szCs w:val="22"/>
        </w:rPr>
        <w:t>, 201</w:t>
      </w:r>
      <w:r w:rsidR="00DF22D0">
        <w:rPr>
          <w:b/>
          <w:spacing w:val="-2"/>
          <w:szCs w:val="22"/>
        </w:rPr>
        <w:t>4</w:t>
      </w:r>
    </w:p>
    <w:p w:rsidR="00A473C7" w:rsidRDefault="00A473C7" w:rsidP="002B6BBB">
      <w:pPr>
        <w:widowControl/>
        <w:rPr>
          <w:szCs w:val="22"/>
        </w:rPr>
      </w:pPr>
    </w:p>
    <w:p w:rsidR="00883AC6" w:rsidRDefault="00CB73CC" w:rsidP="002B6BBB">
      <w:pPr>
        <w:widowControl/>
        <w:rPr>
          <w:b/>
          <w:spacing w:val="-2"/>
          <w:szCs w:val="22"/>
        </w:rPr>
      </w:pPr>
      <w:r w:rsidRPr="00CB73CC">
        <w:rPr>
          <w:b/>
          <w:spacing w:val="-2"/>
          <w:szCs w:val="22"/>
        </w:rPr>
        <w:t>By the Acting Chief, Competition Policy Division, Wireline Competition Bureau:</w:t>
      </w:r>
    </w:p>
    <w:p w:rsidR="00CB73CC" w:rsidRPr="00C23657" w:rsidRDefault="00CB73CC" w:rsidP="002B6BBB">
      <w:pPr>
        <w:widowControl/>
        <w:rPr>
          <w:b/>
          <w:spacing w:val="-2"/>
          <w:szCs w:val="22"/>
        </w:rPr>
      </w:pPr>
    </w:p>
    <w:p w:rsidR="00CB73CC" w:rsidRDefault="00CB73CC" w:rsidP="00CB73CC">
      <w:pPr>
        <w:pStyle w:val="ParaNum"/>
      </w:pPr>
      <w:bookmarkStart w:id="1" w:name="_Toc361330014"/>
      <w:r w:rsidRPr="00094C3A">
        <w:t>In this Order, the Competition Policy Division of the Wireline Competition</w:t>
      </w:r>
      <w:r w:rsidR="007717AC">
        <w:t xml:space="preserve"> Bureau </w:t>
      </w:r>
      <w:r w:rsidR="002C2716">
        <w:t>denies</w:t>
      </w:r>
      <w:r w:rsidR="00C75C61">
        <w:t xml:space="preserve"> a request </w:t>
      </w:r>
      <w:r w:rsidR="00C75C61" w:rsidRPr="00094C3A">
        <w:t>by</w:t>
      </w:r>
      <w:r w:rsidR="00C75C61">
        <w:t xml:space="preserve"> TechFreedom et al</w:t>
      </w:r>
      <w:r w:rsidR="00D643B2">
        <w:t>.</w:t>
      </w:r>
      <w:r w:rsidR="00C75C61">
        <w:t xml:space="preserve"> </w:t>
      </w:r>
      <w:r w:rsidR="00ED652D">
        <w:t xml:space="preserve">(TechFreedom) </w:t>
      </w:r>
      <w:r w:rsidR="00C75C61">
        <w:t>for a</w:t>
      </w:r>
      <w:r w:rsidR="00BD1377">
        <w:t>n</w:t>
      </w:r>
      <w:r w:rsidR="00C75C61">
        <w:t xml:space="preserve"> </w:t>
      </w:r>
      <w:r w:rsidRPr="00094C3A">
        <w:t xml:space="preserve">extension of time to file comments and reply comments in the Commission’s </w:t>
      </w:r>
      <w:r>
        <w:t xml:space="preserve">above-captioned </w:t>
      </w:r>
      <w:r w:rsidRPr="00094C3A">
        <w:t>proceeding</w:t>
      </w:r>
      <w:r>
        <w:t>s</w:t>
      </w:r>
      <w:r w:rsidR="00C75C61">
        <w:t>.</w:t>
      </w:r>
      <w:r>
        <w:rPr>
          <w:rStyle w:val="FootnoteReference"/>
          <w:szCs w:val="22"/>
        </w:rPr>
        <w:footnoteReference w:id="2"/>
      </w:r>
      <w:r w:rsidRPr="00094C3A">
        <w:t xml:space="preserve">  </w:t>
      </w:r>
      <w:r w:rsidRPr="00966781">
        <w:t xml:space="preserve">On </w:t>
      </w:r>
      <w:r>
        <w:t>July 24, 2014</w:t>
      </w:r>
      <w:r w:rsidRPr="00966781">
        <w:t xml:space="preserve">, </w:t>
      </w:r>
      <w:r>
        <w:t xml:space="preserve">the Electric Power Board of Chattanooga, Tennessee, and the City of Wilson, North Carolina (collectively, Petitioners), filed separate petitions asking </w:t>
      </w:r>
      <w:r w:rsidRPr="00966781">
        <w:t xml:space="preserve">that the Commission </w:t>
      </w:r>
      <w:r>
        <w:t xml:space="preserve">act </w:t>
      </w:r>
      <w:r w:rsidRPr="00966781">
        <w:t xml:space="preserve">pursuant to </w:t>
      </w:r>
      <w:r w:rsidR="00CA4A8D">
        <w:t>s</w:t>
      </w:r>
      <w:r w:rsidR="00C918E3" w:rsidRPr="00966781">
        <w:t xml:space="preserve">ection </w:t>
      </w:r>
      <w:r>
        <w:t>706</w:t>
      </w:r>
      <w:r w:rsidRPr="00966781">
        <w:t xml:space="preserve"> of the </w:t>
      </w:r>
      <w:r>
        <w:t>Telecommunications Act of 1996</w:t>
      </w:r>
      <w:r w:rsidRPr="00966781">
        <w:rPr>
          <w:rStyle w:val="FootnoteReference"/>
          <w:szCs w:val="22"/>
        </w:rPr>
        <w:footnoteReference w:id="3"/>
      </w:r>
      <w:r>
        <w:t xml:space="preserve"> to preempt portions of Tennessee and North Carolina state statutes</w:t>
      </w:r>
      <w:r w:rsidR="001F6F9C">
        <w:t>, respectively,</w:t>
      </w:r>
      <w:r>
        <w:t xml:space="preserve"> that restrict their ability to provide</w:t>
      </w:r>
      <w:r w:rsidR="00185B79">
        <w:t xml:space="preserve"> certain</w:t>
      </w:r>
      <w:r>
        <w:t xml:space="preserve"> broadband services.</w:t>
      </w:r>
      <w:r>
        <w:rPr>
          <w:rStyle w:val="FootnoteReference"/>
          <w:szCs w:val="22"/>
        </w:rPr>
        <w:footnoteReference w:id="4"/>
      </w:r>
      <w:r w:rsidRPr="00966781">
        <w:t xml:space="preserve"> </w:t>
      </w:r>
      <w:r>
        <w:t xml:space="preserve"> On July 28, 2014</w:t>
      </w:r>
      <w:r w:rsidR="00C75C61">
        <w:t>,</w:t>
      </w:r>
      <w:r>
        <w:t xml:space="preserve"> the </w:t>
      </w:r>
      <w:r w:rsidR="006C6421">
        <w:t xml:space="preserve">Wireline Competition </w:t>
      </w:r>
      <w:r w:rsidR="00C75C61">
        <w:t>Bureau</w:t>
      </w:r>
      <w:r>
        <w:t xml:space="preserve"> released a </w:t>
      </w:r>
      <w:r w:rsidR="00CA4A8D">
        <w:t>p</w:t>
      </w:r>
      <w:r>
        <w:t xml:space="preserve">ublic </w:t>
      </w:r>
      <w:r w:rsidR="00CA4A8D">
        <w:t>n</w:t>
      </w:r>
      <w:r>
        <w:t>otice establishing a pleading cycle</w:t>
      </w:r>
      <w:r w:rsidR="0054662E">
        <w:t xml:space="preserve"> in these proceedings</w:t>
      </w:r>
      <w:r w:rsidR="00CA4A8D">
        <w:t>,</w:t>
      </w:r>
      <w:r>
        <w:t xml:space="preserve"> set</w:t>
      </w:r>
      <w:r w:rsidR="00C75C61">
        <w:t xml:space="preserve">ting the </w:t>
      </w:r>
      <w:r>
        <w:t xml:space="preserve">comment </w:t>
      </w:r>
      <w:r w:rsidR="00C75C61">
        <w:t xml:space="preserve">date </w:t>
      </w:r>
      <w:r>
        <w:t>as August 29, 2014</w:t>
      </w:r>
      <w:r w:rsidR="001F6F9C">
        <w:t>,</w:t>
      </w:r>
      <w:r>
        <w:t xml:space="preserve"> and </w:t>
      </w:r>
      <w:r w:rsidR="00C75C61">
        <w:t xml:space="preserve">the reply comment date as </w:t>
      </w:r>
      <w:r>
        <w:t>September 29, 2014</w:t>
      </w:r>
      <w:r w:rsidR="00C75C61">
        <w:t>.</w:t>
      </w:r>
      <w:r w:rsidR="00C75C61">
        <w:rPr>
          <w:rStyle w:val="FootnoteReference"/>
        </w:rPr>
        <w:footnoteReference w:id="5"/>
      </w:r>
    </w:p>
    <w:p w:rsidR="00CB73CC" w:rsidRDefault="00CB73CC" w:rsidP="005C66DE">
      <w:pPr>
        <w:pStyle w:val="ParaNum"/>
      </w:pPr>
      <w:r>
        <w:lastRenderedPageBreak/>
        <w:t>On Augus</w:t>
      </w:r>
      <w:r w:rsidR="00C75C61">
        <w:t>t 20, 2014, TechFreedom</w:t>
      </w:r>
      <w:r>
        <w:t xml:space="preserve"> filed a request for extension of time asking the Commission to gra</w:t>
      </w:r>
      <w:r w:rsidR="00D643B2">
        <w:t xml:space="preserve">nt a one month extension </w:t>
      </w:r>
      <w:r w:rsidR="009C2A99">
        <w:t>for</w:t>
      </w:r>
      <w:r w:rsidR="009C7291">
        <w:t xml:space="preserve"> </w:t>
      </w:r>
      <w:r w:rsidR="00AD0F30">
        <w:t xml:space="preserve">the </w:t>
      </w:r>
      <w:r>
        <w:t>fil</w:t>
      </w:r>
      <w:r w:rsidR="009C2A99">
        <w:t>ing of</w:t>
      </w:r>
      <w:r>
        <w:t xml:space="preserve"> comments</w:t>
      </w:r>
      <w:r w:rsidR="00D643B2">
        <w:t xml:space="preserve"> and reply comments</w:t>
      </w:r>
      <w:r w:rsidR="009C7291">
        <w:t xml:space="preserve"> in these proceedings</w:t>
      </w:r>
      <w:r>
        <w:t>.</w:t>
      </w:r>
      <w:r>
        <w:rPr>
          <w:rStyle w:val="FootnoteReference"/>
          <w:szCs w:val="22"/>
        </w:rPr>
        <w:footnoteReference w:id="6"/>
      </w:r>
      <w:r w:rsidR="00D643B2">
        <w:t xml:space="preserve">  TechFreedom </w:t>
      </w:r>
      <w:r w:rsidR="0007441E">
        <w:t xml:space="preserve">argues that its </w:t>
      </w:r>
      <w:r>
        <w:t xml:space="preserve">request </w:t>
      </w:r>
      <w:r w:rsidR="0007441E">
        <w:t xml:space="preserve">is justified because </w:t>
      </w:r>
      <w:r w:rsidR="009C7291">
        <w:t xml:space="preserve">a number of proceedings before </w:t>
      </w:r>
      <w:r>
        <w:t xml:space="preserve">the Commission </w:t>
      </w:r>
      <w:r w:rsidR="009C7291">
        <w:t>“</w:t>
      </w:r>
      <w:r>
        <w:t xml:space="preserve">are interrelated, and </w:t>
      </w:r>
      <w:r w:rsidR="0007441E">
        <w:t>have overlapping comment cycles.</w:t>
      </w:r>
      <w:r>
        <w:t>”</w:t>
      </w:r>
      <w:r>
        <w:rPr>
          <w:rStyle w:val="FootnoteReference"/>
          <w:szCs w:val="22"/>
        </w:rPr>
        <w:footnoteReference w:id="7"/>
      </w:r>
      <w:r w:rsidR="00D643B2">
        <w:t xml:space="preserve">  </w:t>
      </w:r>
      <w:r w:rsidR="00F44EA4">
        <w:t>It also claims that “[t]he novelty and importance</w:t>
      </w:r>
      <w:r w:rsidR="002E3D68">
        <w:t>”</w:t>
      </w:r>
      <w:r w:rsidR="00F44EA4">
        <w:t xml:space="preserve"> of </w:t>
      </w:r>
      <w:r w:rsidR="002E3D68">
        <w:t>the petitions “</w:t>
      </w:r>
      <w:r w:rsidR="00F44EA4">
        <w:t>provide further grounds to grant an extension of time.”</w:t>
      </w:r>
      <w:r w:rsidR="00F44EA4">
        <w:rPr>
          <w:rStyle w:val="FootnoteReference"/>
        </w:rPr>
        <w:footnoteReference w:id="8"/>
      </w:r>
      <w:r w:rsidR="00F44EA4">
        <w:t xml:space="preserve">  </w:t>
      </w:r>
      <w:r w:rsidR="00D643B2">
        <w:t xml:space="preserve">TechFreedom asserts that </w:t>
      </w:r>
      <w:r w:rsidR="00ED652D">
        <w:t>granting</w:t>
      </w:r>
      <w:r w:rsidR="00D643B2">
        <w:t xml:space="preserve"> an extension will not</w:t>
      </w:r>
      <w:r w:rsidR="005C66DE">
        <w:t xml:space="preserve"> significantly delay the overall proceeding or</w:t>
      </w:r>
      <w:r w:rsidR="00D643B2">
        <w:t xml:space="preserve"> prejudice the Petitioners</w:t>
      </w:r>
      <w:r w:rsidR="005C66DE">
        <w:t xml:space="preserve"> because “[i]n this matter, there is no commercial deal that must be closed by a date certain, no bankruptcy, and no failing firm, so a one-month extension will have little if any effect on the overall outcome of the proceeding.”</w:t>
      </w:r>
      <w:r w:rsidR="005C66DE">
        <w:rPr>
          <w:rStyle w:val="FootnoteReference"/>
        </w:rPr>
        <w:footnoteReference w:id="9"/>
      </w:r>
    </w:p>
    <w:p w:rsidR="00B633CE" w:rsidRDefault="003C4262" w:rsidP="0007441E">
      <w:pPr>
        <w:pStyle w:val="ParaNum"/>
      </w:pPr>
      <w:r>
        <w:t xml:space="preserve">We </w:t>
      </w:r>
      <w:r w:rsidR="00AD0F30">
        <w:t xml:space="preserve">conclude </w:t>
      </w:r>
      <w:r>
        <w:t>that grant</w:t>
      </w:r>
      <w:r w:rsidR="00FD020A">
        <w:t xml:space="preserve"> </w:t>
      </w:r>
      <w:r w:rsidR="00AD0F30">
        <w:t xml:space="preserve">of </w:t>
      </w:r>
      <w:r>
        <w:t>an extension of time in the</w:t>
      </w:r>
      <w:r w:rsidR="00AD0F30">
        <w:t xml:space="preserve"> above captioned </w:t>
      </w:r>
      <w:r>
        <w:t xml:space="preserve">proceedings </w:t>
      </w:r>
      <w:r w:rsidR="00AD0F30">
        <w:t>is not warranted under the present circumstances.</w:t>
      </w:r>
      <w:r>
        <w:t xml:space="preserve">  </w:t>
      </w:r>
      <w:r w:rsidR="00AD0F30">
        <w:t>E</w:t>
      </w:r>
      <w:r w:rsidRPr="00745481">
        <w:t xml:space="preserve">xtensions of time </w:t>
      </w:r>
      <w:r w:rsidR="00AD0F30">
        <w:t xml:space="preserve">are </w:t>
      </w:r>
      <w:r w:rsidRPr="00745481">
        <w:t>not routinely granted,</w:t>
      </w:r>
      <w:r>
        <w:rPr>
          <w:rStyle w:val="FootnoteReference"/>
          <w:szCs w:val="22"/>
        </w:rPr>
        <w:footnoteReference w:id="10"/>
      </w:r>
      <w:r w:rsidR="004673A0">
        <w:t xml:space="preserve"> </w:t>
      </w:r>
      <w:r w:rsidRPr="00745481">
        <w:t xml:space="preserve">and we do not believe that </w:t>
      </w:r>
      <w:r w:rsidR="00AD0F30">
        <w:t xml:space="preserve">the circumstances cited by </w:t>
      </w:r>
      <w:r w:rsidR="00F218A4">
        <w:t>TechFreedom</w:t>
      </w:r>
      <w:r w:rsidR="00AD0F30">
        <w:t xml:space="preserve"> </w:t>
      </w:r>
      <w:r w:rsidR="000348C7">
        <w:t xml:space="preserve">warrant </w:t>
      </w:r>
      <w:r w:rsidR="00AD0F30">
        <w:t xml:space="preserve">a grant of additional time. </w:t>
      </w:r>
      <w:r w:rsidR="001B695C">
        <w:t xml:space="preserve"> </w:t>
      </w:r>
      <w:r w:rsidR="00462691">
        <w:t>O</w:t>
      </w:r>
      <w:r w:rsidR="002C2716" w:rsidRPr="002C2716">
        <w:t>verlapping</w:t>
      </w:r>
      <w:r w:rsidR="00462691">
        <w:t xml:space="preserve"> </w:t>
      </w:r>
      <w:r w:rsidR="001B695C">
        <w:t>comment cycles</w:t>
      </w:r>
      <w:r w:rsidR="002C2716" w:rsidRPr="002C2716">
        <w:t xml:space="preserve"> </w:t>
      </w:r>
      <w:r w:rsidR="00AD0F30">
        <w:t xml:space="preserve">are not unusual given the press of Commission business, and </w:t>
      </w:r>
      <w:r w:rsidR="000348C7">
        <w:t>the schedule established in these proceedings affords significant time for public participation</w:t>
      </w:r>
      <w:r w:rsidR="00AD0F30">
        <w:t>.</w:t>
      </w:r>
      <w:r w:rsidR="005E47B3">
        <w:rPr>
          <w:rStyle w:val="FootnoteReference"/>
        </w:rPr>
        <w:footnoteReference w:id="11"/>
      </w:r>
      <w:r w:rsidR="001B695C" w:rsidRPr="001B695C">
        <w:t xml:space="preserve"> </w:t>
      </w:r>
      <w:r w:rsidR="001B695C">
        <w:t xml:space="preserve"> </w:t>
      </w:r>
      <w:r w:rsidR="005C66DE">
        <w:t xml:space="preserve">Similarly, Commission proceedings often involve novel and important issues, yet granting an extension is not the norm.  </w:t>
      </w:r>
      <w:r w:rsidR="002E3D68">
        <w:t>I</w:t>
      </w:r>
      <w:r w:rsidR="00F04D9D">
        <w:t>nsofar as TechFreedom is correct to identify resolution of the proceeding as important, this</w:t>
      </w:r>
      <w:r w:rsidR="005C66DE">
        <w:t xml:space="preserve"> </w:t>
      </w:r>
      <w:r w:rsidR="00F04D9D">
        <w:t>indicates</w:t>
      </w:r>
      <w:r w:rsidR="005C66DE">
        <w:t xml:space="preserve"> that an extension would </w:t>
      </w:r>
      <w:r w:rsidR="005C66DE" w:rsidRPr="00F04D9D">
        <w:rPr>
          <w:i/>
        </w:rPr>
        <w:t>not</w:t>
      </w:r>
      <w:r w:rsidR="005C66DE">
        <w:t xml:space="preserve"> be harmless.  </w:t>
      </w:r>
      <w:r w:rsidR="002E3D68">
        <w:t xml:space="preserve">Finally, given that extensions are not routinely granted, the mere absence of unusually prejudicial circumstances </w:t>
      </w:r>
      <w:r w:rsidR="00BD2D90">
        <w:t>o</w:t>
      </w:r>
      <w:r w:rsidR="00BD2D90" w:rsidRPr="009A1522">
        <w:t>r</w:t>
      </w:r>
      <w:r w:rsidR="00BD2D90">
        <w:t xml:space="preserve"> an unusual likelihood of delay </w:t>
      </w:r>
      <w:r w:rsidR="002E3D68">
        <w:t xml:space="preserve">do not justify grant of the request.  </w:t>
      </w:r>
      <w:r w:rsidR="00CD5F64">
        <w:t>W</w:t>
      </w:r>
      <w:r w:rsidR="001B695C">
        <w:t>e</w:t>
      </w:r>
      <w:r w:rsidR="00CD5F64">
        <w:t xml:space="preserve"> </w:t>
      </w:r>
      <w:r w:rsidR="00D2308A">
        <w:t xml:space="preserve">therefore </w:t>
      </w:r>
      <w:r w:rsidR="004673A0">
        <w:t>deny the TechFreedom Request for Extension of Time</w:t>
      </w:r>
      <w:r w:rsidR="00AD0F30">
        <w:t xml:space="preserve">, and </w:t>
      </w:r>
      <w:r w:rsidR="00CD5F64">
        <w:t>the pleading cycle</w:t>
      </w:r>
      <w:r w:rsidR="00AD0F30">
        <w:t>s</w:t>
      </w:r>
      <w:r w:rsidR="00CD5F64">
        <w:t xml:space="preserve"> </w:t>
      </w:r>
      <w:r w:rsidR="00AD0F30">
        <w:t xml:space="preserve">originally </w:t>
      </w:r>
      <w:r w:rsidR="00CD5F64">
        <w:t xml:space="preserve">established in </w:t>
      </w:r>
      <w:r w:rsidR="00AD0F30">
        <w:t xml:space="preserve">WC Docket Nos. 14-115 and 14-116 will </w:t>
      </w:r>
      <w:r w:rsidR="00CD5F64">
        <w:t xml:space="preserve">remain </w:t>
      </w:r>
      <w:r w:rsidR="00AD0F30">
        <w:t>in effect.</w:t>
      </w:r>
      <w:r w:rsidR="00F218A4">
        <w:rPr>
          <w:rStyle w:val="FootnoteReference"/>
        </w:rPr>
        <w:footnoteReference w:id="12"/>
      </w:r>
    </w:p>
    <w:p w:rsidR="00D5175A" w:rsidRDefault="00CB73CC" w:rsidP="00C93838">
      <w:pPr>
        <w:pStyle w:val="ParaNum"/>
        <w:rPr>
          <w:rFonts w:eastAsia="Batang"/>
          <w:lang w:eastAsia="ja-JP"/>
        </w:rPr>
      </w:pPr>
      <w:r w:rsidRPr="00CB73CC">
        <w:rPr>
          <w:rFonts w:eastAsia="Batang"/>
          <w:lang w:eastAsia="ja-JP"/>
        </w:rPr>
        <w:t xml:space="preserve"> </w:t>
      </w:r>
      <w:r w:rsidR="00CD5F64">
        <w:rPr>
          <w:rFonts w:eastAsia="Batang"/>
          <w:lang w:eastAsia="ja-JP"/>
        </w:rPr>
        <w:t>IT IS</w:t>
      </w:r>
      <w:r w:rsidR="009C7291">
        <w:rPr>
          <w:rFonts w:eastAsia="Batang"/>
          <w:lang w:eastAsia="ja-JP"/>
        </w:rPr>
        <w:t xml:space="preserve"> </w:t>
      </w:r>
      <w:r w:rsidRPr="00CB73CC">
        <w:rPr>
          <w:rFonts w:eastAsia="Batang"/>
          <w:lang w:eastAsia="ja-JP"/>
        </w:rPr>
        <w:t xml:space="preserve">ORDERED that, </w:t>
      </w:r>
      <w:r>
        <w:t xml:space="preserve">pursuant to </w:t>
      </w:r>
      <w:r w:rsidR="00F218A4">
        <w:t>s</w:t>
      </w:r>
      <w:r w:rsidR="00C918E3" w:rsidRPr="004769E4">
        <w:t xml:space="preserve">ections </w:t>
      </w:r>
      <w:r w:rsidRPr="004769E4">
        <w:t>4(i)</w:t>
      </w:r>
      <w:r>
        <w:t>, 4(j),</w:t>
      </w:r>
      <w:r w:rsidRPr="004769E4">
        <w:t xml:space="preserve"> </w:t>
      </w:r>
      <w:r>
        <w:t xml:space="preserve">5(c) </w:t>
      </w:r>
      <w:r w:rsidRPr="004769E4">
        <w:t>and 303(r) of the Communications Act</w:t>
      </w:r>
      <w:r>
        <w:t xml:space="preserve"> of 1934</w:t>
      </w:r>
      <w:r w:rsidRPr="004769E4">
        <w:t xml:space="preserve">, as amended, 47 U.S.C. §§ </w:t>
      </w:r>
      <w:r w:rsidRPr="005B56E3">
        <w:t>154(i), 154(j), 155(c)</w:t>
      </w:r>
      <w:r>
        <w:t xml:space="preserve"> </w:t>
      </w:r>
      <w:r w:rsidRPr="004769E4">
        <w:t xml:space="preserve">and </w:t>
      </w:r>
      <w:r w:rsidRPr="005B56E3">
        <w:t>303(r),</w:t>
      </w:r>
      <w:r w:rsidRPr="004769E4">
        <w:t xml:space="preserve"> </w:t>
      </w:r>
      <w:r>
        <w:t>and</w:t>
      </w:r>
      <w:r w:rsidR="000A0335">
        <w:rPr>
          <w:rFonts w:eastAsia="Batang"/>
          <w:lang w:eastAsia="ja-JP"/>
        </w:rPr>
        <w:t xml:space="preserve"> sections 0.91, </w:t>
      </w:r>
      <w:r w:rsidRPr="00CB73CC">
        <w:rPr>
          <w:rFonts w:eastAsia="Batang"/>
          <w:lang w:eastAsia="ja-JP"/>
        </w:rPr>
        <w:t>0.291, and 1.46 of the Commission’s rules, 47 C.F.R. §§ 0.91, 0.291, 1.46, the Request fo</w:t>
      </w:r>
      <w:r>
        <w:rPr>
          <w:rFonts w:eastAsia="Batang"/>
          <w:lang w:eastAsia="ja-JP"/>
        </w:rPr>
        <w:t>r an Extension of Time filed by TechFreedom et al.</w:t>
      </w:r>
      <w:r w:rsidR="00524EDF">
        <w:rPr>
          <w:rFonts w:eastAsia="Batang"/>
          <w:lang w:eastAsia="ja-JP"/>
        </w:rPr>
        <w:t xml:space="preserve"> IS</w:t>
      </w:r>
      <w:r w:rsidR="00CD5F64">
        <w:rPr>
          <w:rFonts w:eastAsia="Batang"/>
          <w:lang w:eastAsia="ja-JP"/>
        </w:rPr>
        <w:t xml:space="preserve"> DENIED</w:t>
      </w:r>
      <w:r w:rsidRPr="00CB73CC">
        <w:rPr>
          <w:rFonts w:eastAsia="Batang"/>
          <w:lang w:eastAsia="ja-JP"/>
        </w:rPr>
        <w:t>.</w:t>
      </w:r>
    </w:p>
    <w:p w:rsidR="00D5175A" w:rsidRDefault="00D5175A">
      <w:pPr>
        <w:widowControl/>
        <w:rPr>
          <w:rFonts w:eastAsia="Batang"/>
          <w:lang w:eastAsia="ja-JP"/>
        </w:rPr>
      </w:pPr>
      <w:r>
        <w:rPr>
          <w:rFonts w:eastAsia="Batang"/>
          <w:lang w:eastAsia="ja-JP"/>
        </w:rPr>
        <w:br w:type="page"/>
      </w:r>
    </w:p>
    <w:p w:rsidR="007717AC" w:rsidRDefault="00CB73CC" w:rsidP="00CB73CC">
      <w:pPr>
        <w:pStyle w:val="ParaNum"/>
      </w:pPr>
      <w:r w:rsidRPr="00071DEA">
        <w:lastRenderedPageBreak/>
        <w:t xml:space="preserve">IT IS FURTHER ORDERED that, pursuant to section 1.102(b)(1) of the Commission’s rules, 47 C.F.R. § 1.102(b)(1), this Order </w:t>
      </w:r>
      <w:r w:rsidRPr="00524EDF">
        <w:t>SHALL BE EFFECTIVE upon release</w:t>
      </w:r>
      <w:r w:rsidRPr="00071DEA">
        <w:t>.</w:t>
      </w:r>
      <w:r>
        <w:br/>
      </w:r>
    </w:p>
    <w:p w:rsidR="00CB73CC" w:rsidRDefault="00CB73CC" w:rsidP="00CB73CC">
      <w:pPr>
        <w:pStyle w:val="ParaNum"/>
        <w:widowControl/>
        <w:numPr>
          <w:ilvl w:val="0"/>
          <w:numId w:val="0"/>
        </w:numPr>
        <w:spacing w:after="0"/>
        <w:rPr>
          <w:szCs w:val="22"/>
        </w:rPr>
      </w:pPr>
      <w:r>
        <w:rPr>
          <w:szCs w:val="22"/>
        </w:rPr>
        <w:tab/>
      </w:r>
      <w:r>
        <w:rPr>
          <w:szCs w:val="22"/>
        </w:rPr>
        <w:tab/>
      </w:r>
      <w:r>
        <w:rPr>
          <w:szCs w:val="22"/>
        </w:rPr>
        <w:tab/>
      </w:r>
      <w:r>
        <w:rPr>
          <w:szCs w:val="22"/>
        </w:rPr>
        <w:tab/>
      </w:r>
      <w:r>
        <w:rPr>
          <w:szCs w:val="22"/>
        </w:rPr>
        <w:tab/>
        <w:t>FEDERAL COMMUNICATIONS COMMISSION</w:t>
      </w:r>
    </w:p>
    <w:p w:rsidR="00CB73CC" w:rsidRDefault="00CB73CC" w:rsidP="00CB73CC">
      <w:pPr>
        <w:pStyle w:val="ParaNum"/>
        <w:widowControl/>
        <w:numPr>
          <w:ilvl w:val="0"/>
          <w:numId w:val="0"/>
        </w:numPr>
        <w:spacing w:after="0"/>
        <w:rPr>
          <w:szCs w:val="22"/>
        </w:rPr>
      </w:pPr>
    </w:p>
    <w:p w:rsidR="00CB73CC" w:rsidRDefault="00CB73CC" w:rsidP="00CB73CC">
      <w:pPr>
        <w:pStyle w:val="ParaNum"/>
        <w:widowControl/>
        <w:numPr>
          <w:ilvl w:val="0"/>
          <w:numId w:val="0"/>
        </w:numPr>
        <w:spacing w:after="0"/>
        <w:rPr>
          <w:szCs w:val="22"/>
        </w:rPr>
      </w:pPr>
    </w:p>
    <w:p w:rsidR="00CB73CC" w:rsidRDefault="00CB73CC" w:rsidP="00CB73CC">
      <w:pPr>
        <w:pStyle w:val="ParaNum"/>
        <w:widowControl/>
        <w:numPr>
          <w:ilvl w:val="0"/>
          <w:numId w:val="0"/>
        </w:numPr>
        <w:spacing w:after="0"/>
        <w:rPr>
          <w:szCs w:val="22"/>
        </w:rPr>
      </w:pPr>
    </w:p>
    <w:p w:rsidR="00CB73CC" w:rsidRDefault="00CB73CC" w:rsidP="00CB73CC">
      <w:pPr>
        <w:pStyle w:val="ParaNum"/>
        <w:widowControl/>
        <w:numPr>
          <w:ilvl w:val="0"/>
          <w:numId w:val="0"/>
        </w:numPr>
        <w:spacing w:after="0"/>
        <w:rPr>
          <w:szCs w:val="22"/>
        </w:rPr>
      </w:pPr>
    </w:p>
    <w:p w:rsidR="00CB73CC" w:rsidRDefault="00CB73CC" w:rsidP="00CB73CC">
      <w:pPr>
        <w:pStyle w:val="ParaNum"/>
        <w:widowControl/>
        <w:numPr>
          <w:ilvl w:val="0"/>
          <w:numId w:val="0"/>
        </w:numPr>
        <w:spacing w:after="0"/>
        <w:rPr>
          <w:szCs w:val="22"/>
        </w:rPr>
      </w:pPr>
      <w:r>
        <w:rPr>
          <w:szCs w:val="22"/>
        </w:rPr>
        <w:tab/>
      </w:r>
      <w:r>
        <w:rPr>
          <w:szCs w:val="22"/>
        </w:rPr>
        <w:tab/>
      </w:r>
      <w:r>
        <w:rPr>
          <w:szCs w:val="22"/>
        </w:rPr>
        <w:tab/>
      </w:r>
      <w:r>
        <w:rPr>
          <w:szCs w:val="22"/>
        </w:rPr>
        <w:tab/>
      </w:r>
      <w:r>
        <w:rPr>
          <w:szCs w:val="22"/>
        </w:rPr>
        <w:tab/>
        <w:t>Randy Clarke</w:t>
      </w:r>
    </w:p>
    <w:p w:rsidR="00CB73CC" w:rsidRDefault="00CB73CC" w:rsidP="00CB73CC">
      <w:pPr>
        <w:pStyle w:val="ParaNum"/>
        <w:widowControl/>
        <w:numPr>
          <w:ilvl w:val="0"/>
          <w:numId w:val="0"/>
        </w:numPr>
        <w:spacing w:after="0"/>
        <w:rPr>
          <w:szCs w:val="22"/>
        </w:rPr>
      </w:pPr>
      <w:r>
        <w:rPr>
          <w:szCs w:val="22"/>
        </w:rPr>
        <w:tab/>
      </w:r>
      <w:r>
        <w:rPr>
          <w:szCs w:val="22"/>
        </w:rPr>
        <w:tab/>
      </w:r>
      <w:r>
        <w:rPr>
          <w:szCs w:val="22"/>
        </w:rPr>
        <w:tab/>
      </w:r>
      <w:r>
        <w:rPr>
          <w:szCs w:val="22"/>
        </w:rPr>
        <w:tab/>
      </w:r>
      <w:r>
        <w:rPr>
          <w:szCs w:val="22"/>
        </w:rPr>
        <w:tab/>
        <w:t>Acting Chief</w:t>
      </w:r>
    </w:p>
    <w:p w:rsidR="00CB73CC" w:rsidRDefault="00CB73CC" w:rsidP="00CB73CC">
      <w:pPr>
        <w:pStyle w:val="ParaNum"/>
        <w:widowControl/>
        <w:numPr>
          <w:ilvl w:val="0"/>
          <w:numId w:val="0"/>
        </w:numPr>
        <w:spacing w:after="0"/>
        <w:ind w:left="2880" w:firstLine="720"/>
        <w:rPr>
          <w:szCs w:val="22"/>
        </w:rPr>
      </w:pPr>
      <w:r>
        <w:rPr>
          <w:szCs w:val="22"/>
        </w:rPr>
        <w:t>Competition Policy Division</w:t>
      </w:r>
    </w:p>
    <w:p w:rsidR="00CB73CC" w:rsidRDefault="00CB73CC" w:rsidP="00CB73CC">
      <w:pPr>
        <w:pStyle w:val="ParaNum"/>
        <w:widowControl/>
        <w:numPr>
          <w:ilvl w:val="0"/>
          <w:numId w:val="0"/>
        </w:numPr>
        <w:ind w:firstLine="720"/>
        <w:rPr>
          <w:szCs w:val="22"/>
        </w:rPr>
      </w:pPr>
      <w:r>
        <w:rPr>
          <w:szCs w:val="22"/>
        </w:rPr>
        <w:tab/>
      </w:r>
      <w:r>
        <w:rPr>
          <w:szCs w:val="22"/>
        </w:rPr>
        <w:tab/>
      </w:r>
      <w:r>
        <w:rPr>
          <w:szCs w:val="22"/>
        </w:rPr>
        <w:tab/>
      </w:r>
      <w:r>
        <w:rPr>
          <w:szCs w:val="22"/>
        </w:rPr>
        <w:tab/>
        <w:t>Wireline Competition Bureau</w:t>
      </w:r>
    </w:p>
    <w:p w:rsidR="00CB73CC" w:rsidRPr="00CB73CC" w:rsidRDefault="00CB73CC" w:rsidP="00CB73CC">
      <w:pPr>
        <w:pStyle w:val="ParaNum"/>
        <w:numPr>
          <w:ilvl w:val="0"/>
          <w:numId w:val="0"/>
        </w:numPr>
        <w:ind w:firstLine="720"/>
      </w:pPr>
    </w:p>
    <w:bookmarkEnd w:id="1"/>
    <w:p w:rsidR="00F82314" w:rsidRPr="00C23657" w:rsidRDefault="00F82314" w:rsidP="002B6BBB">
      <w:pPr>
        <w:pStyle w:val="ParaNum"/>
        <w:widowControl/>
        <w:numPr>
          <w:ilvl w:val="0"/>
          <w:numId w:val="0"/>
        </w:numPr>
      </w:pPr>
    </w:p>
    <w:sectPr w:rsidR="00F82314" w:rsidRPr="00C23657" w:rsidSect="006F74BD">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C6B" w:rsidRDefault="007F3C6B">
      <w:pPr>
        <w:spacing w:line="20" w:lineRule="exact"/>
      </w:pPr>
    </w:p>
  </w:endnote>
  <w:endnote w:type="continuationSeparator" w:id="0">
    <w:p w:rsidR="007F3C6B" w:rsidRDefault="007F3C6B">
      <w:r>
        <w:t xml:space="preserve"> </w:t>
      </w:r>
    </w:p>
  </w:endnote>
  <w:endnote w:type="continuationNotice" w:id="1">
    <w:p w:rsidR="007F3C6B" w:rsidRDefault="007F3C6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3B5" w:rsidRDefault="001C23B5" w:rsidP="00A473C7">
    <w:pPr>
      <w:pStyle w:val="Footer"/>
      <w:framePr w:wrap="around" w:vAnchor="text" w:hAnchor="margin" w:xAlign="center" w:y="1"/>
    </w:pPr>
    <w:r>
      <w:fldChar w:fldCharType="begin"/>
    </w:r>
    <w:r>
      <w:instrText xml:space="preserve">PAGE  </w:instrText>
    </w:r>
    <w:r>
      <w:fldChar w:fldCharType="end"/>
    </w:r>
  </w:p>
  <w:p w:rsidR="001C23B5" w:rsidRDefault="001C23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3B5" w:rsidRDefault="001C23B5" w:rsidP="00A473C7">
    <w:pPr>
      <w:pStyle w:val="Footer"/>
      <w:framePr w:w="331" w:wrap="around" w:vAnchor="text" w:hAnchor="page" w:x="5881" w:y="-2"/>
    </w:pPr>
    <w:r>
      <w:fldChar w:fldCharType="begin"/>
    </w:r>
    <w:r>
      <w:instrText xml:space="preserve">PAGE  </w:instrText>
    </w:r>
    <w:r>
      <w:fldChar w:fldCharType="separate"/>
    </w:r>
    <w:r w:rsidR="00BB6D0F">
      <w:rPr>
        <w:noProof/>
      </w:rPr>
      <w:t>2</w:t>
    </w:r>
    <w:r>
      <w:rPr>
        <w:noProof/>
      </w:rPr>
      <w:fldChar w:fldCharType="end"/>
    </w:r>
  </w:p>
  <w:p w:rsidR="001C23B5" w:rsidRPr="009133F7" w:rsidRDefault="001C23B5" w:rsidP="00545121">
    <w:pPr>
      <w:spacing w:before="140" w:line="100" w:lineRule="exact"/>
      <w:jc w:val="center"/>
      <w:rPr>
        <w:sz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3B5" w:rsidRDefault="001C23B5" w:rsidP="009133F7">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C6B" w:rsidRDefault="007F3C6B" w:rsidP="008D0E49">
      <w:pPr>
        <w:spacing w:after="120"/>
      </w:pPr>
      <w:r>
        <w:separator/>
      </w:r>
    </w:p>
  </w:footnote>
  <w:footnote w:type="continuationSeparator" w:id="0">
    <w:p w:rsidR="007F3C6B" w:rsidRDefault="007F3C6B" w:rsidP="00987337">
      <w:pPr>
        <w:spacing w:before="120"/>
        <w:rPr>
          <w:sz w:val="20"/>
        </w:rPr>
      </w:pPr>
      <w:r>
        <w:rPr>
          <w:sz w:val="20"/>
        </w:rPr>
        <w:t xml:space="preserve">(Continued from previous page)  </w:t>
      </w:r>
      <w:r>
        <w:rPr>
          <w:sz w:val="20"/>
        </w:rPr>
        <w:separator/>
      </w:r>
    </w:p>
  </w:footnote>
  <w:footnote w:type="continuationNotice" w:id="1">
    <w:p w:rsidR="007F3C6B" w:rsidRDefault="007F3C6B" w:rsidP="00987337">
      <w:pPr>
        <w:jc w:val="right"/>
        <w:rPr>
          <w:sz w:val="20"/>
        </w:rPr>
      </w:pPr>
      <w:r>
        <w:rPr>
          <w:sz w:val="20"/>
        </w:rPr>
        <w:t>(continued….)</w:t>
      </w:r>
    </w:p>
  </w:footnote>
  <w:footnote w:id="2">
    <w:p w:rsidR="001C23B5" w:rsidRDefault="001C23B5" w:rsidP="00CB73CC">
      <w:pPr>
        <w:pStyle w:val="FootnoteText"/>
      </w:pPr>
      <w:r>
        <w:rPr>
          <w:rStyle w:val="FootnoteReference"/>
        </w:rPr>
        <w:footnoteRef/>
      </w:r>
      <w:r>
        <w:t xml:space="preserve"> Letter from Berin Szoka, President, TechFreedom, to Marlene H. Dortch, Secretary, Federal Communication</w:t>
      </w:r>
      <w:r w:rsidR="00CA4A8D">
        <w:t>s</w:t>
      </w:r>
      <w:r>
        <w:t xml:space="preserve"> Commission, WC Docket Nos. 14-115 and 14-116 (filed Aug. 20, 2014) </w:t>
      </w:r>
      <w:r w:rsidRPr="00E27BEF">
        <w:t>(TechFreedom Request for Extension of Time).</w:t>
      </w:r>
    </w:p>
  </w:footnote>
  <w:footnote w:id="3">
    <w:p w:rsidR="001C23B5" w:rsidRPr="00393381" w:rsidRDefault="001C23B5" w:rsidP="00CB73CC">
      <w:pPr>
        <w:pStyle w:val="FootnoteText"/>
        <w:tabs>
          <w:tab w:val="left" w:pos="360"/>
        </w:tabs>
      </w:pPr>
      <w:r w:rsidRPr="00393381">
        <w:rPr>
          <w:rStyle w:val="FootnoteReference"/>
        </w:rPr>
        <w:footnoteRef/>
      </w:r>
      <w:r w:rsidRPr="00393381">
        <w:t xml:space="preserve"> </w:t>
      </w:r>
      <w:r w:rsidRPr="00E4206E">
        <w:rPr>
          <w:snapToGrid w:val="0"/>
        </w:rPr>
        <w:t>Section 706 of the</w:t>
      </w:r>
      <w:r w:rsidRPr="00586224">
        <w:t xml:space="preserve"> </w:t>
      </w:r>
      <w:r w:rsidRPr="00E4206E">
        <w:rPr>
          <w:snapToGrid w:val="0"/>
        </w:rPr>
        <w:t>Telecommunications Act of 1996, Pub. L. No. 104-104, § 706, 110 Stat. 56, 153 (1996), as amended by the Broadband Data Improvement Act, Pub. L. No. 110-385, 122 Stat. 4096 (2008), is now codified in Title 47, Chapter 12 of the United States Code</w:t>
      </w:r>
      <w:r>
        <w:rPr>
          <w:snapToGrid w:val="0"/>
        </w:rPr>
        <w:t xml:space="preserve">.  </w:t>
      </w:r>
      <w:r>
        <w:rPr>
          <w:i/>
          <w:snapToGrid w:val="0"/>
        </w:rPr>
        <w:t>See</w:t>
      </w:r>
      <w:r w:rsidRPr="00393381">
        <w:t xml:space="preserve"> 47 U.S.C. § 130</w:t>
      </w:r>
      <w:r w:rsidR="00CA4A8D">
        <w:t>2</w:t>
      </w:r>
      <w:r w:rsidRPr="00393381">
        <w:t>.</w:t>
      </w:r>
    </w:p>
  </w:footnote>
  <w:footnote w:id="4">
    <w:p w:rsidR="001C23B5" w:rsidRPr="00E27BEF" w:rsidRDefault="001C23B5" w:rsidP="00CB73CC">
      <w:pPr>
        <w:pStyle w:val="FootnoteText"/>
      </w:pPr>
      <w:r w:rsidRPr="00393381">
        <w:rPr>
          <w:rStyle w:val="FootnoteReference"/>
        </w:rPr>
        <w:footnoteRef/>
      </w:r>
      <w:r w:rsidRPr="00393381">
        <w:t xml:space="preserve"> </w:t>
      </w:r>
      <w:r w:rsidRPr="00E65FC5">
        <w:rPr>
          <w:i/>
        </w:rPr>
        <w:t>See</w:t>
      </w:r>
      <w:r w:rsidRPr="00E65FC5">
        <w:t xml:space="preserve"> </w:t>
      </w:r>
      <w:r w:rsidR="00CA4A8D" w:rsidRPr="00E65FC5">
        <w:t>Electric Power Board, Chattanooga, Tennessee</w:t>
      </w:r>
      <w:r w:rsidR="00CA4A8D">
        <w:t xml:space="preserve">, </w:t>
      </w:r>
      <w:r w:rsidRPr="00E65FC5">
        <w:t xml:space="preserve">Petition Pursuant to Section 706 of the Telecommunications Act of 1996 for Removal of State Barriers to Broadband Investment and Competition, </w:t>
      </w:r>
      <w:r>
        <w:t>WC Docket No. 14-116</w:t>
      </w:r>
      <w:r w:rsidRPr="00E65FC5">
        <w:t xml:space="preserve"> (fil</w:t>
      </w:r>
      <w:r>
        <w:t xml:space="preserve">ed July 24, 2014); </w:t>
      </w:r>
      <w:r w:rsidR="00CA4A8D" w:rsidRPr="00E65FC5">
        <w:t>City of Wilson, North Carolina</w:t>
      </w:r>
      <w:r w:rsidR="00CA4A8D">
        <w:t xml:space="preserve">, </w:t>
      </w:r>
      <w:r w:rsidRPr="00E65FC5">
        <w:t xml:space="preserve">Petition Pursuant to Section 706 of the Telecommunications Act of 1996 for Removal of State Barriers to Broadband Investment and Competition, </w:t>
      </w:r>
      <w:r>
        <w:t>WC Docket No. 14-115</w:t>
      </w:r>
      <w:r w:rsidRPr="00E65FC5">
        <w:t xml:space="preserve"> (filed </w:t>
      </w:r>
      <w:r>
        <w:t>July 24, 2014)</w:t>
      </w:r>
      <w:r w:rsidRPr="00E65FC5">
        <w:t>.</w:t>
      </w:r>
    </w:p>
  </w:footnote>
  <w:footnote w:id="5">
    <w:p w:rsidR="001C23B5" w:rsidRPr="0054662E" w:rsidRDefault="001C23B5">
      <w:pPr>
        <w:pStyle w:val="FootnoteText"/>
      </w:pPr>
      <w:r>
        <w:rPr>
          <w:rStyle w:val="FootnoteReference"/>
        </w:rPr>
        <w:footnoteRef/>
      </w:r>
      <w:r>
        <w:t xml:space="preserve"> </w:t>
      </w:r>
      <w:r>
        <w:rPr>
          <w:i/>
        </w:rPr>
        <w:t xml:space="preserve">See </w:t>
      </w:r>
      <w:r w:rsidRPr="0054662E">
        <w:rPr>
          <w:i/>
        </w:rPr>
        <w:t>Pleading Cycle Established for Comments on Electric Power Board and City of Wilson Petitions, Pursuant to Section 706 of the Telecommunications Act of 1996, Seeking Preemption of State Laws Restricting the Deployment of Certain Broadband Networks</w:t>
      </w:r>
      <w:r>
        <w:t xml:space="preserve">, WC Docket Nos. 14-115 and 14-116, </w:t>
      </w:r>
      <w:r w:rsidR="00851C52">
        <w:t xml:space="preserve">Public Notice, </w:t>
      </w:r>
      <w:r>
        <w:t>DA 14-1072 (</w:t>
      </w:r>
      <w:r w:rsidR="00CA4A8D">
        <w:t xml:space="preserve">Wireline Comp. Bur. </w:t>
      </w:r>
      <w:r>
        <w:t xml:space="preserve">rel. July 28, 2014), </w:t>
      </w:r>
      <w:r>
        <w:rPr>
          <w:i/>
        </w:rPr>
        <w:t>available at</w:t>
      </w:r>
      <w:r>
        <w:t xml:space="preserve"> </w:t>
      </w:r>
      <w:hyperlink r:id="rId1" w:history="1">
        <w:r w:rsidRPr="00E40473">
          <w:rPr>
            <w:rStyle w:val="Hyperlink"/>
          </w:rPr>
          <w:t>http://apps.fcc.gov/ecfs/document/view?id=7521737783</w:t>
        </w:r>
      </w:hyperlink>
      <w:r>
        <w:t>.</w:t>
      </w:r>
    </w:p>
  </w:footnote>
  <w:footnote w:id="6">
    <w:p w:rsidR="001C23B5" w:rsidRPr="00E27BEF" w:rsidRDefault="001C23B5" w:rsidP="00CB73CC">
      <w:pPr>
        <w:pStyle w:val="FootnoteText"/>
      </w:pPr>
      <w:r w:rsidRPr="00E27BEF">
        <w:rPr>
          <w:rStyle w:val="FootnoteReference"/>
        </w:rPr>
        <w:footnoteRef/>
      </w:r>
      <w:r w:rsidRPr="00E27BEF">
        <w:t xml:space="preserve"> </w:t>
      </w:r>
      <w:r w:rsidRPr="00CB73CC">
        <w:t>TechFreedom Request for Extension of Time</w:t>
      </w:r>
      <w:r>
        <w:t xml:space="preserve"> at 1.</w:t>
      </w:r>
    </w:p>
  </w:footnote>
  <w:footnote w:id="7">
    <w:p w:rsidR="001C23B5" w:rsidRPr="00094C3A" w:rsidRDefault="001C23B5" w:rsidP="00CB73CC">
      <w:pPr>
        <w:pStyle w:val="FootnoteText"/>
      </w:pPr>
      <w:r w:rsidRPr="00E27BEF">
        <w:rPr>
          <w:rStyle w:val="FootnoteReference"/>
        </w:rPr>
        <w:footnoteRef/>
      </w:r>
      <w:r w:rsidRPr="00E27BEF">
        <w:t xml:space="preserve"> </w:t>
      </w:r>
      <w:r>
        <w:rPr>
          <w:i/>
        </w:rPr>
        <w:t xml:space="preserve">Id. </w:t>
      </w:r>
      <w:r w:rsidRPr="00E27BEF">
        <w:t>at 1-2.</w:t>
      </w:r>
      <w:r>
        <w:t xml:space="preserve">  TechFreedom also states that “some organizations will be short-staffed due to pre-scheduled summer vacations.”  </w:t>
      </w:r>
      <w:r>
        <w:rPr>
          <w:i/>
        </w:rPr>
        <w:t xml:space="preserve">Id. </w:t>
      </w:r>
      <w:r>
        <w:t>at 2.</w:t>
      </w:r>
    </w:p>
  </w:footnote>
  <w:footnote w:id="8">
    <w:p w:rsidR="001C23B5" w:rsidRPr="00F44EA4" w:rsidRDefault="001C23B5">
      <w:pPr>
        <w:pStyle w:val="FootnoteText"/>
      </w:pPr>
      <w:r>
        <w:rPr>
          <w:rStyle w:val="FootnoteReference"/>
        </w:rPr>
        <w:footnoteRef/>
      </w:r>
      <w:r>
        <w:t xml:space="preserve"> </w:t>
      </w:r>
      <w:r>
        <w:rPr>
          <w:i/>
        </w:rPr>
        <w:t>Id.</w:t>
      </w:r>
      <w:r>
        <w:t xml:space="preserve"> at 2.</w:t>
      </w:r>
    </w:p>
  </w:footnote>
  <w:footnote w:id="9">
    <w:p w:rsidR="001C23B5" w:rsidRPr="005C66DE" w:rsidRDefault="001C23B5">
      <w:pPr>
        <w:pStyle w:val="FootnoteText"/>
      </w:pPr>
      <w:r>
        <w:rPr>
          <w:rStyle w:val="FootnoteReference"/>
        </w:rPr>
        <w:footnoteRef/>
      </w:r>
      <w:r>
        <w:t xml:space="preserve"> </w:t>
      </w:r>
      <w:r>
        <w:rPr>
          <w:i/>
        </w:rPr>
        <w:t>Id.</w:t>
      </w:r>
    </w:p>
  </w:footnote>
  <w:footnote w:id="10">
    <w:p w:rsidR="001C23B5" w:rsidRDefault="001C23B5" w:rsidP="003C4262">
      <w:pPr>
        <w:pStyle w:val="FootnoteText"/>
      </w:pPr>
      <w:r>
        <w:rPr>
          <w:rStyle w:val="FootnoteReference"/>
        </w:rPr>
        <w:footnoteRef/>
      </w:r>
      <w:r>
        <w:t xml:space="preserve"> </w:t>
      </w:r>
      <w:r w:rsidRPr="00745481">
        <w:t>47 C.F.R. § 1.46.</w:t>
      </w:r>
    </w:p>
  </w:footnote>
  <w:footnote w:id="11">
    <w:p w:rsidR="001C23B5" w:rsidRPr="001C23B5" w:rsidRDefault="001C23B5" w:rsidP="001C23B5">
      <w:pPr>
        <w:pStyle w:val="FootnoteText"/>
      </w:pPr>
      <w:r>
        <w:rPr>
          <w:rStyle w:val="FootnoteReference"/>
        </w:rPr>
        <w:footnoteRef/>
      </w:r>
      <w:r>
        <w:t xml:space="preserve"> With regard to the contention that participation is more difficult in summer, we do not find it to be a compelling factor, as such reasoning could just as easily apply to the filing deadlines for any Commission business conducted during the summer months.  </w:t>
      </w:r>
      <w:r>
        <w:rPr>
          <w:i/>
        </w:rPr>
        <w:t xml:space="preserve">See Applications of Comcast Corp., </w:t>
      </w:r>
      <w:r w:rsidRPr="001C23B5">
        <w:rPr>
          <w:i/>
        </w:rPr>
        <w:t>Time Warner Cable Inc., Charter Communications, Inc., and SpinCo</w:t>
      </w:r>
      <w:r>
        <w:rPr>
          <w:i/>
        </w:rPr>
        <w:t xml:space="preserve"> </w:t>
      </w:r>
      <w:r w:rsidRPr="001C23B5">
        <w:rPr>
          <w:i/>
        </w:rPr>
        <w:t>For Consent to Assign or</w:t>
      </w:r>
      <w:r>
        <w:rPr>
          <w:i/>
        </w:rPr>
        <w:t xml:space="preserve"> </w:t>
      </w:r>
      <w:r w:rsidRPr="001C23B5">
        <w:rPr>
          <w:i/>
        </w:rPr>
        <w:t>Transfer Control of Licenses and Authorizations</w:t>
      </w:r>
      <w:r>
        <w:t xml:space="preserve">, </w:t>
      </w:r>
      <w:r w:rsidR="00851C52">
        <w:t xml:space="preserve">MB Docket No. 14-57, Order, </w:t>
      </w:r>
      <w:r w:rsidR="00851C52" w:rsidRPr="001C23B5">
        <w:t xml:space="preserve">DA </w:t>
      </w:r>
      <w:r w:rsidRPr="001C23B5">
        <w:t>14-1226</w:t>
      </w:r>
      <w:r>
        <w:t xml:space="preserve">, </w:t>
      </w:r>
      <w:r w:rsidR="00F218A4">
        <w:t xml:space="preserve">para. </w:t>
      </w:r>
      <w:r>
        <w:t>7 (</w:t>
      </w:r>
      <w:r w:rsidR="00F218A4">
        <w:t xml:space="preserve">Media Bur. </w:t>
      </w:r>
      <w:r>
        <w:t xml:space="preserve">rel. Aug. 22, 2014).  </w:t>
      </w:r>
    </w:p>
  </w:footnote>
  <w:footnote w:id="12">
    <w:p w:rsidR="00F218A4" w:rsidRPr="00F218A4" w:rsidRDefault="00F218A4">
      <w:pPr>
        <w:pStyle w:val="FootnoteText"/>
      </w:pPr>
      <w:r>
        <w:rPr>
          <w:rStyle w:val="FootnoteReference"/>
        </w:rPr>
        <w:footnoteRef/>
      </w:r>
      <w:r>
        <w:t xml:space="preserve"> </w:t>
      </w:r>
      <w:r>
        <w:rPr>
          <w:i/>
        </w:rPr>
        <w:t xml:space="preserve">See supra </w:t>
      </w:r>
      <w:r>
        <w:t>para.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C3B" w:rsidRDefault="00EB1C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3B5" w:rsidRDefault="001C23B5" w:rsidP="00F31E56">
    <w:pPr>
      <w:pStyle w:val="Header"/>
      <w:rPr>
        <w:b w:val="0"/>
      </w:rPr>
    </w:pPr>
    <w:r>
      <w:rPr>
        <w:noProof/>
        <w:snapToGrid/>
      </w:rPr>
      <mc:AlternateContent>
        <mc:Choice Requires="wps">
          <w:drawing>
            <wp:anchor distT="0" distB="0" distL="114300" distR="114300" simplePos="0" relativeHeight="251664384" behindDoc="1" locked="0" layoutInCell="0" allowOverlap="1" wp14:anchorId="2CED75BC" wp14:editId="2CCA7275">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t>DA 14-</w:t>
    </w:r>
    <w:r w:rsidR="00A74418">
      <w:t>1246</w:t>
    </w:r>
  </w:p>
  <w:p w:rsidR="001C23B5" w:rsidRPr="00155C12" w:rsidRDefault="001C23B5" w:rsidP="00204E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3B5" w:rsidRDefault="001C23B5" w:rsidP="00204EEB">
    <w:pPr>
      <w:pStyle w:val="Header"/>
    </w:pPr>
    <w:r>
      <w:tab/>
    </w:r>
  </w:p>
  <w:p w:rsidR="001C23B5" w:rsidRPr="009133F7" w:rsidRDefault="001C23B5" w:rsidP="00204EEB">
    <w:pPr>
      <w:pStyle w:val="Header"/>
    </w:pPr>
    <w:r w:rsidRPr="009133F7">
      <w:rPr>
        <w:noProof/>
        <w:snapToGrid/>
      </w:rPr>
      <mc:AlternateContent>
        <mc:Choice Requires="wps">
          <w:drawing>
            <wp:anchor distT="0" distB="0" distL="114300" distR="114300" simplePos="0" relativeHeight="251662336" behindDoc="0" locked="0" layoutInCell="1" allowOverlap="1" wp14:anchorId="44814725" wp14:editId="2E932B09">
              <wp:simplePos x="0" y="0"/>
              <wp:positionH relativeFrom="column">
                <wp:posOffset>-19050</wp:posOffset>
              </wp:positionH>
              <wp:positionV relativeFrom="paragraph">
                <wp:posOffset>188595</wp:posOffset>
              </wp:positionV>
              <wp:extent cx="5975350"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5975350"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pt,14.85pt" to="469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" strokecolor="black [3213]" strokeweight=".25pt"/>
          </w:pict>
        </mc:Fallback>
      </mc:AlternateContent>
    </w:r>
    <w:r>
      <w:tab/>
      <w:t>Federal Communications Commission</w:t>
    </w:r>
    <w:r>
      <w:tab/>
    </w:r>
    <w:r>
      <w:rPr>
        <w:spacing w:val="-2"/>
      </w:rPr>
      <w:t>DA 14-</w:t>
    </w:r>
    <w:r w:rsidR="00A74418">
      <w:rPr>
        <w:spacing w:val="-2"/>
      </w:rPr>
      <w:t>1246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196F5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CB5236"/>
    <w:multiLevelType w:val="multilevel"/>
    <w:tmpl w:val="A7DC3B74"/>
    <w:lvl w:ilvl="0">
      <w:start w:val="1"/>
      <w:numFmt w:val="decimal"/>
      <w:lvlText w:val="%1."/>
      <w:lvlJc w:val="left"/>
      <w:pPr>
        <w:tabs>
          <w:tab w:val="num" w:pos="1080"/>
        </w:tabs>
        <w:ind w:left="0" w:firstLine="720"/>
      </w:pPr>
      <w:rPr>
        <w:rFonts w:ascii="Times New Roman" w:hAnsi="Times New Roman" w:hint="default"/>
        <w:b w:val="0"/>
        <w:i w:val="0"/>
        <w:sz w:val="22"/>
        <w:szCs w:val="22"/>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3210AA2"/>
    <w:multiLevelType w:val="hybridMultilevel"/>
    <w:tmpl w:val="820C8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6401270"/>
    <w:multiLevelType w:val="hybridMultilevel"/>
    <w:tmpl w:val="6958D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302231D3"/>
    <w:multiLevelType w:val="hybridMultilevel"/>
    <w:tmpl w:val="656AF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4E2DFE"/>
    <w:multiLevelType w:val="hybridMultilevel"/>
    <w:tmpl w:val="59F81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1">
    <w:nsid w:val="455C2269"/>
    <w:multiLevelType w:val="hybridMultilevel"/>
    <w:tmpl w:val="073279A6"/>
    <w:lvl w:ilvl="0" w:tplc="1FC2E020">
      <w:start w:val="4"/>
      <w:numFmt w:val="upperLetter"/>
      <w:lvlText w:val="%1."/>
      <w:lvlJc w:val="left"/>
      <w:pPr>
        <w:tabs>
          <w:tab w:val="num" w:pos="1080"/>
        </w:tabs>
        <w:ind w:left="1080" w:hanging="360"/>
      </w:pPr>
      <w:rPr>
        <w:rFonts w:cs="Times New Roman" w:hint="default"/>
      </w:rPr>
    </w:lvl>
    <w:lvl w:ilvl="1" w:tplc="D99CBDD4" w:tentative="1">
      <w:start w:val="1"/>
      <w:numFmt w:val="lowerLetter"/>
      <w:lvlText w:val="%2."/>
      <w:lvlJc w:val="left"/>
      <w:pPr>
        <w:tabs>
          <w:tab w:val="num" w:pos="1800"/>
        </w:tabs>
        <w:ind w:left="1800" w:hanging="360"/>
      </w:pPr>
      <w:rPr>
        <w:rFonts w:cs="Times New Roman"/>
      </w:rPr>
    </w:lvl>
    <w:lvl w:ilvl="2" w:tplc="0D26D096" w:tentative="1">
      <w:start w:val="1"/>
      <w:numFmt w:val="lowerRoman"/>
      <w:lvlText w:val="%3."/>
      <w:lvlJc w:val="right"/>
      <w:pPr>
        <w:tabs>
          <w:tab w:val="num" w:pos="2520"/>
        </w:tabs>
        <w:ind w:left="2520" w:hanging="180"/>
      </w:pPr>
      <w:rPr>
        <w:rFonts w:cs="Times New Roman"/>
      </w:rPr>
    </w:lvl>
    <w:lvl w:ilvl="3" w:tplc="A1304974" w:tentative="1">
      <w:start w:val="1"/>
      <w:numFmt w:val="decimal"/>
      <w:lvlText w:val="%4."/>
      <w:lvlJc w:val="left"/>
      <w:pPr>
        <w:tabs>
          <w:tab w:val="num" w:pos="3240"/>
        </w:tabs>
        <w:ind w:left="3240" w:hanging="360"/>
      </w:pPr>
      <w:rPr>
        <w:rFonts w:cs="Times New Roman"/>
      </w:rPr>
    </w:lvl>
    <w:lvl w:ilvl="4" w:tplc="614292A0" w:tentative="1">
      <w:start w:val="1"/>
      <w:numFmt w:val="lowerLetter"/>
      <w:lvlText w:val="%5."/>
      <w:lvlJc w:val="left"/>
      <w:pPr>
        <w:tabs>
          <w:tab w:val="num" w:pos="3960"/>
        </w:tabs>
        <w:ind w:left="3960" w:hanging="360"/>
      </w:pPr>
      <w:rPr>
        <w:rFonts w:cs="Times New Roman"/>
      </w:rPr>
    </w:lvl>
    <w:lvl w:ilvl="5" w:tplc="9ABCA374" w:tentative="1">
      <w:start w:val="1"/>
      <w:numFmt w:val="lowerRoman"/>
      <w:lvlText w:val="%6."/>
      <w:lvlJc w:val="right"/>
      <w:pPr>
        <w:tabs>
          <w:tab w:val="num" w:pos="4680"/>
        </w:tabs>
        <w:ind w:left="4680" w:hanging="180"/>
      </w:pPr>
      <w:rPr>
        <w:rFonts w:cs="Times New Roman"/>
      </w:rPr>
    </w:lvl>
    <w:lvl w:ilvl="6" w:tplc="118C8FCC" w:tentative="1">
      <w:start w:val="1"/>
      <w:numFmt w:val="decimal"/>
      <w:lvlText w:val="%7."/>
      <w:lvlJc w:val="left"/>
      <w:pPr>
        <w:tabs>
          <w:tab w:val="num" w:pos="5400"/>
        </w:tabs>
        <w:ind w:left="5400" w:hanging="360"/>
      </w:pPr>
      <w:rPr>
        <w:rFonts w:cs="Times New Roman"/>
      </w:rPr>
    </w:lvl>
    <w:lvl w:ilvl="7" w:tplc="0596A364" w:tentative="1">
      <w:start w:val="1"/>
      <w:numFmt w:val="lowerLetter"/>
      <w:lvlText w:val="%8."/>
      <w:lvlJc w:val="left"/>
      <w:pPr>
        <w:tabs>
          <w:tab w:val="num" w:pos="6120"/>
        </w:tabs>
        <w:ind w:left="6120" w:hanging="360"/>
      </w:pPr>
      <w:rPr>
        <w:rFonts w:cs="Times New Roman"/>
      </w:rPr>
    </w:lvl>
    <w:lvl w:ilvl="8" w:tplc="BFE42E58" w:tentative="1">
      <w:start w:val="1"/>
      <w:numFmt w:val="lowerRoman"/>
      <w:lvlText w:val="%9."/>
      <w:lvlJc w:val="right"/>
      <w:pPr>
        <w:tabs>
          <w:tab w:val="num" w:pos="6840"/>
        </w:tabs>
        <w:ind w:left="6840" w:hanging="180"/>
      </w:pPr>
      <w:rPr>
        <w:rFonts w:cs="Times New Roman"/>
      </w:rPr>
    </w:lvl>
  </w:abstractNum>
  <w:abstractNum w:abstractNumId="1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5C7B2486"/>
    <w:multiLevelType w:val="hybridMultilevel"/>
    <w:tmpl w:val="D38C626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5">
    <w:nsid w:val="684976B8"/>
    <w:multiLevelType w:val="hybridMultilevel"/>
    <w:tmpl w:val="E9A60B02"/>
    <w:lvl w:ilvl="0" w:tplc="6F54751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BE045A2"/>
    <w:multiLevelType w:val="hybridMultilevel"/>
    <w:tmpl w:val="36048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Times New Roman Bold"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Times New Roman Bold"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Times New Roman Bold"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23A7246"/>
    <w:multiLevelType w:val="hybridMultilevel"/>
    <w:tmpl w:val="72966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Bold"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New Roman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New Roman Bold"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252FB7"/>
    <w:multiLevelType w:val="multilevel"/>
    <w:tmpl w:val="83861FFA"/>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900"/>
        </w:tabs>
        <w:ind w:left="900" w:hanging="720"/>
      </w:pPr>
      <w:rPr>
        <w:rFonts w:cs="Times New Roman"/>
      </w:rPr>
    </w:lvl>
    <w:lvl w:ilvl="2">
      <w:start w:val="1"/>
      <w:numFmt w:val="decimal"/>
      <w:lvlText w:val="%3."/>
      <w:lvlJc w:val="left"/>
      <w:pPr>
        <w:tabs>
          <w:tab w:val="num" w:pos="1620"/>
        </w:tabs>
        <w:ind w:left="1620" w:hanging="720"/>
      </w:pPr>
      <w:rPr>
        <w:rFonts w:cs="Times New Roman"/>
      </w:rPr>
    </w:lvl>
    <w:lvl w:ilvl="3">
      <w:start w:val="1"/>
      <w:numFmt w:val="lowerLetter"/>
      <w:lvlText w:val="%4."/>
      <w:lvlJc w:val="left"/>
      <w:pPr>
        <w:tabs>
          <w:tab w:val="num" w:pos="2340"/>
        </w:tabs>
        <w:ind w:left="2340" w:hanging="720"/>
      </w:pPr>
      <w:rPr>
        <w:rFonts w:cs="Times New Roman"/>
      </w:rPr>
    </w:lvl>
    <w:lvl w:ilvl="4">
      <w:start w:val="1"/>
      <w:numFmt w:val="lowerRoman"/>
      <w:lvlText w:val="(%5)"/>
      <w:lvlJc w:val="left"/>
      <w:pPr>
        <w:tabs>
          <w:tab w:val="num" w:pos="3420"/>
        </w:tabs>
        <w:ind w:left="3060" w:hanging="720"/>
      </w:pPr>
      <w:rPr>
        <w:rFonts w:ascii="Tahoma" w:hAnsi="Tahoma"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3780"/>
        </w:tabs>
        <w:ind w:left="3780" w:hanging="720"/>
      </w:pPr>
      <w:rPr>
        <w:rFonts w:cs="Times New Roman"/>
      </w:rPr>
    </w:lvl>
    <w:lvl w:ilvl="6">
      <w:start w:val="1"/>
      <w:numFmt w:val="lowerRoman"/>
      <w:lvlText w:val="(%7)"/>
      <w:lvlJc w:val="left"/>
      <w:pPr>
        <w:tabs>
          <w:tab w:val="num" w:pos="4500"/>
        </w:tabs>
        <w:ind w:left="3780"/>
      </w:pPr>
      <w:rPr>
        <w:rFonts w:cs="Times New Roman"/>
      </w:rPr>
    </w:lvl>
    <w:lvl w:ilvl="7">
      <w:start w:val="1"/>
      <w:numFmt w:val="lowerLetter"/>
      <w:lvlText w:val="(%8)"/>
      <w:lvlJc w:val="left"/>
      <w:pPr>
        <w:tabs>
          <w:tab w:val="num" w:pos="4860"/>
        </w:tabs>
        <w:ind w:left="4500"/>
      </w:pPr>
      <w:rPr>
        <w:rFonts w:cs="Times New Roman"/>
      </w:rPr>
    </w:lvl>
    <w:lvl w:ilvl="8">
      <w:start w:val="1"/>
      <w:numFmt w:val="lowerRoman"/>
      <w:lvlText w:val="(%9)"/>
      <w:lvlJc w:val="left"/>
      <w:pPr>
        <w:tabs>
          <w:tab w:val="num" w:pos="5940"/>
        </w:tabs>
        <w:ind w:left="5220"/>
      </w:pPr>
      <w:rPr>
        <w:rFonts w:cs="Times New Roman"/>
        <w:b/>
        <w:i w:val="0"/>
        <w:sz w:val="22"/>
      </w:rPr>
    </w:lvl>
  </w:abstractNum>
  <w:abstractNum w:abstractNumId="19">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0">
    <w:nsid w:val="77A40F4C"/>
    <w:multiLevelType w:val="hybridMultilevel"/>
    <w:tmpl w:val="15466E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7"/>
  </w:num>
  <w:num w:numId="4">
    <w:abstractNumId w:val="17"/>
  </w:num>
  <w:num w:numId="5">
    <w:abstractNumId w:val="16"/>
  </w:num>
  <w:num w:numId="6">
    <w:abstractNumId w:val="14"/>
    <w:lvlOverride w:ilvl="0">
      <w:startOverride w:val="1"/>
    </w:lvlOverride>
  </w:num>
  <w:num w:numId="7">
    <w:abstractNumId w:val="14"/>
    <w:lvlOverride w:ilvl="0">
      <w:startOverride w:val="1"/>
    </w:lvlOverride>
  </w:num>
  <w:num w:numId="8">
    <w:abstractNumId w:val="14"/>
    <w:lvlOverride w:ilvl="0">
      <w:startOverride w:val="1"/>
    </w:lvlOverride>
  </w:num>
  <w:num w:numId="9">
    <w:abstractNumId w:val="14"/>
    <w:lvlOverride w:ilvl="0">
      <w:startOverride w:val="1"/>
    </w:lvlOverride>
  </w:num>
  <w:num w:numId="10">
    <w:abstractNumId w:val="14"/>
    <w:lvlOverride w:ilvl="0">
      <w:startOverride w:val="1"/>
    </w:lvlOverride>
  </w:num>
  <w:num w:numId="11">
    <w:abstractNumId w:val="14"/>
    <w:lvlOverride w:ilvl="0">
      <w:startOverride w:val="1"/>
    </w:lvlOverride>
  </w:num>
  <w:num w:numId="12">
    <w:abstractNumId w:val="13"/>
  </w:num>
  <w:num w:numId="13">
    <w:abstractNumId w:val="9"/>
  </w:num>
  <w:num w:numId="14">
    <w:abstractNumId w:val="14"/>
    <w:lvlOverride w:ilvl="0">
      <w:startOverride w:val="1"/>
    </w:lvlOverride>
  </w:num>
  <w:num w:numId="15">
    <w:abstractNumId w:val="10"/>
  </w:num>
  <w:num w:numId="16">
    <w:abstractNumId w:val="0"/>
  </w:num>
  <w:num w:numId="17">
    <w:abstractNumId w:val="14"/>
  </w:num>
  <w:num w:numId="18">
    <w:abstractNumId w:val="14"/>
    <w:lvlOverride w:ilvl="0">
      <w:startOverride w:val="1"/>
    </w:lvlOverride>
  </w:num>
  <w:num w:numId="19">
    <w:abstractNumId w:val="3"/>
  </w:num>
  <w:num w:numId="20">
    <w:abstractNumId w:val="1"/>
    <w:lvlOverride w:ilvl="0">
      <w:startOverride w:val="1"/>
    </w:lvlOverride>
  </w:num>
  <w:num w:numId="21">
    <w:abstractNumId w:val="15"/>
  </w:num>
  <w:num w:numId="22">
    <w:abstractNumId w:val="18"/>
  </w:num>
  <w:num w:numId="23">
    <w:abstractNumId w:val="20"/>
  </w:num>
  <w:num w:numId="24">
    <w:abstractNumId w:val="11"/>
  </w:num>
  <w:num w:numId="25">
    <w:abstractNumId w:val="8"/>
  </w:num>
  <w:num w:numId="26">
    <w:abstractNumId w:val="12"/>
  </w:num>
  <w:num w:numId="27">
    <w:abstractNumId w:val="5"/>
  </w:num>
  <w:num w:numId="28">
    <w:abstractNumId w:val="2"/>
  </w:num>
  <w:num w:numId="29">
    <w:abstractNumId w:val="1"/>
  </w:num>
  <w:num w:numId="30">
    <w:abstractNumId w:val="19"/>
  </w:num>
  <w:num w:numId="31">
    <w:abstractNumId w:val="14"/>
    <w:lvlOverride w:ilvl="0">
      <w:startOverride w:val="1"/>
    </w:lvlOverride>
  </w:num>
  <w:num w:numId="32">
    <w:abstractNumId w:val="14"/>
  </w:num>
  <w:num w:numId="33">
    <w:abstractNumId w:val="14"/>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1CF"/>
    <w:rsid w:val="00000E7F"/>
    <w:rsid w:val="0000286D"/>
    <w:rsid w:val="00002E6F"/>
    <w:rsid w:val="00004FD5"/>
    <w:rsid w:val="000074FC"/>
    <w:rsid w:val="0001190B"/>
    <w:rsid w:val="00012F8A"/>
    <w:rsid w:val="000134E6"/>
    <w:rsid w:val="00013D12"/>
    <w:rsid w:val="00013F88"/>
    <w:rsid w:val="00023DFD"/>
    <w:rsid w:val="00025992"/>
    <w:rsid w:val="000278DC"/>
    <w:rsid w:val="000306BD"/>
    <w:rsid w:val="00032BBA"/>
    <w:rsid w:val="00032BC1"/>
    <w:rsid w:val="0003349E"/>
    <w:rsid w:val="0003362E"/>
    <w:rsid w:val="00033C99"/>
    <w:rsid w:val="000348C7"/>
    <w:rsid w:val="00040513"/>
    <w:rsid w:val="00041A22"/>
    <w:rsid w:val="00042D70"/>
    <w:rsid w:val="000444E9"/>
    <w:rsid w:val="0004499D"/>
    <w:rsid w:val="00045C67"/>
    <w:rsid w:val="00050502"/>
    <w:rsid w:val="00051E08"/>
    <w:rsid w:val="00052BEF"/>
    <w:rsid w:val="00053935"/>
    <w:rsid w:val="00054358"/>
    <w:rsid w:val="00057F56"/>
    <w:rsid w:val="00060870"/>
    <w:rsid w:val="000640B9"/>
    <w:rsid w:val="0006439B"/>
    <w:rsid w:val="00064C18"/>
    <w:rsid w:val="00065C8A"/>
    <w:rsid w:val="00066E2D"/>
    <w:rsid w:val="00070843"/>
    <w:rsid w:val="00071D8C"/>
    <w:rsid w:val="00073862"/>
    <w:rsid w:val="000741A0"/>
    <w:rsid w:val="0007441E"/>
    <w:rsid w:val="0007484E"/>
    <w:rsid w:val="00074CCB"/>
    <w:rsid w:val="000774CD"/>
    <w:rsid w:val="000808A2"/>
    <w:rsid w:val="000808A9"/>
    <w:rsid w:val="00081902"/>
    <w:rsid w:val="00084E06"/>
    <w:rsid w:val="000869EB"/>
    <w:rsid w:val="00087486"/>
    <w:rsid w:val="000919B5"/>
    <w:rsid w:val="00092A1F"/>
    <w:rsid w:val="00094D50"/>
    <w:rsid w:val="00095BD3"/>
    <w:rsid w:val="0009605C"/>
    <w:rsid w:val="00097708"/>
    <w:rsid w:val="000A0335"/>
    <w:rsid w:val="000A088E"/>
    <w:rsid w:val="000A0966"/>
    <w:rsid w:val="000A2A42"/>
    <w:rsid w:val="000A3768"/>
    <w:rsid w:val="000A6883"/>
    <w:rsid w:val="000A7389"/>
    <w:rsid w:val="000A7523"/>
    <w:rsid w:val="000B426D"/>
    <w:rsid w:val="000B43EB"/>
    <w:rsid w:val="000B47EF"/>
    <w:rsid w:val="000B500E"/>
    <w:rsid w:val="000B586F"/>
    <w:rsid w:val="000B6E55"/>
    <w:rsid w:val="000B73E0"/>
    <w:rsid w:val="000B7F30"/>
    <w:rsid w:val="000C01D5"/>
    <w:rsid w:val="000C0268"/>
    <w:rsid w:val="000C0813"/>
    <w:rsid w:val="000C1B2B"/>
    <w:rsid w:val="000C3D68"/>
    <w:rsid w:val="000C430D"/>
    <w:rsid w:val="000C4A30"/>
    <w:rsid w:val="000C4E1D"/>
    <w:rsid w:val="000C7C04"/>
    <w:rsid w:val="000D0FCE"/>
    <w:rsid w:val="000D5387"/>
    <w:rsid w:val="000D5713"/>
    <w:rsid w:val="000D5793"/>
    <w:rsid w:val="000D6E2A"/>
    <w:rsid w:val="000E0304"/>
    <w:rsid w:val="000E1949"/>
    <w:rsid w:val="000E2D9D"/>
    <w:rsid w:val="000E302E"/>
    <w:rsid w:val="000E3B26"/>
    <w:rsid w:val="000E45E9"/>
    <w:rsid w:val="000E4F04"/>
    <w:rsid w:val="000F3FA7"/>
    <w:rsid w:val="000F5638"/>
    <w:rsid w:val="000F5834"/>
    <w:rsid w:val="000F5A51"/>
    <w:rsid w:val="001018D7"/>
    <w:rsid w:val="00102600"/>
    <w:rsid w:val="00110D33"/>
    <w:rsid w:val="001131E5"/>
    <w:rsid w:val="00114D3E"/>
    <w:rsid w:val="00115437"/>
    <w:rsid w:val="0011621F"/>
    <w:rsid w:val="00116F7C"/>
    <w:rsid w:val="00120D5B"/>
    <w:rsid w:val="0012134F"/>
    <w:rsid w:val="00122500"/>
    <w:rsid w:val="001235B4"/>
    <w:rsid w:val="0012559E"/>
    <w:rsid w:val="00130857"/>
    <w:rsid w:val="00131C05"/>
    <w:rsid w:val="00140651"/>
    <w:rsid w:val="00140809"/>
    <w:rsid w:val="00143156"/>
    <w:rsid w:val="0014579F"/>
    <w:rsid w:val="00145D0D"/>
    <w:rsid w:val="00145DDB"/>
    <w:rsid w:val="001500AC"/>
    <w:rsid w:val="00153243"/>
    <w:rsid w:val="001541BE"/>
    <w:rsid w:val="00154CB2"/>
    <w:rsid w:val="00155C12"/>
    <w:rsid w:val="00161A0D"/>
    <w:rsid w:val="00163CB0"/>
    <w:rsid w:val="0016402A"/>
    <w:rsid w:val="00165785"/>
    <w:rsid w:val="00165D9E"/>
    <w:rsid w:val="001660E7"/>
    <w:rsid w:val="0016679D"/>
    <w:rsid w:val="001667CA"/>
    <w:rsid w:val="00167AD4"/>
    <w:rsid w:val="001708F2"/>
    <w:rsid w:val="00170BE0"/>
    <w:rsid w:val="0017105B"/>
    <w:rsid w:val="001722CB"/>
    <w:rsid w:val="00172955"/>
    <w:rsid w:val="00175B7E"/>
    <w:rsid w:val="00175E02"/>
    <w:rsid w:val="00175F52"/>
    <w:rsid w:val="00176366"/>
    <w:rsid w:val="0018279B"/>
    <w:rsid w:val="00185B79"/>
    <w:rsid w:val="00187588"/>
    <w:rsid w:val="00190DB1"/>
    <w:rsid w:val="00191503"/>
    <w:rsid w:val="00192BAF"/>
    <w:rsid w:val="00194D2F"/>
    <w:rsid w:val="001A0AA0"/>
    <w:rsid w:val="001A4ACE"/>
    <w:rsid w:val="001A6B4D"/>
    <w:rsid w:val="001A7C73"/>
    <w:rsid w:val="001A7EFE"/>
    <w:rsid w:val="001B1C9D"/>
    <w:rsid w:val="001B695C"/>
    <w:rsid w:val="001B6C1C"/>
    <w:rsid w:val="001B755F"/>
    <w:rsid w:val="001C14D1"/>
    <w:rsid w:val="001C1D7B"/>
    <w:rsid w:val="001C23B5"/>
    <w:rsid w:val="001C4580"/>
    <w:rsid w:val="001C4A36"/>
    <w:rsid w:val="001C4C58"/>
    <w:rsid w:val="001C5BDA"/>
    <w:rsid w:val="001C67F7"/>
    <w:rsid w:val="001D0E19"/>
    <w:rsid w:val="001D1C00"/>
    <w:rsid w:val="001D25C1"/>
    <w:rsid w:val="001D3C39"/>
    <w:rsid w:val="001D652C"/>
    <w:rsid w:val="001D778F"/>
    <w:rsid w:val="001E3432"/>
    <w:rsid w:val="001E7220"/>
    <w:rsid w:val="001F0491"/>
    <w:rsid w:val="001F1229"/>
    <w:rsid w:val="001F1289"/>
    <w:rsid w:val="001F1B43"/>
    <w:rsid w:val="001F2842"/>
    <w:rsid w:val="001F4CFA"/>
    <w:rsid w:val="001F6F9C"/>
    <w:rsid w:val="001F7F96"/>
    <w:rsid w:val="00201385"/>
    <w:rsid w:val="00201A6A"/>
    <w:rsid w:val="00204EEB"/>
    <w:rsid w:val="002116C7"/>
    <w:rsid w:val="00211893"/>
    <w:rsid w:val="00212C8F"/>
    <w:rsid w:val="00213DF9"/>
    <w:rsid w:val="00214940"/>
    <w:rsid w:val="0021683E"/>
    <w:rsid w:val="002179A5"/>
    <w:rsid w:val="00220F46"/>
    <w:rsid w:val="002214FE"/>
    <w:rsid w:val="0022746A"/>
    <w:rsid w:val="00227EAB"/>
    <w:rsid w:val="00227EEA"/>
    <w:rsid w:val="00230917"/>
    <w:rsid w:val="00230C61"/>
    <w:rsid w:val="0023171D"/>
    <w:rsid w:val="00231C4D"/>
    <w:rsid w:val="00234771"/>
    <w:rsid w:val="0023485D"/>
    <w:rsid w:val="0023506C"/>
    <w:rsid w:val="0023603A"/>
    <w:rsid w:val="002375AD"/>
    <w:rsid w:val="002402FA"/>
    <w:rsid w:val="0024098D"/>
    <w:rsid w:val="00240F0B"/>
    <w:rsid w:val="00243A24"/>
    <w:rsid w:val="002449A8"/>
    <w:rsid w:val="00247787"/>
    <w:rsid w:val="002558C6"/>
    <w:rsid w:val="00256561"/>
    <w:rsid w:val="00262422"/>
    <w:rsid w:val="002654DC"/>
    <w:rsid w:val="002661F6"/>
    <w:rsid w:val="00267F30"/>
    <w:rsid w:val="00270E29"/>
    <w:rsid w:val="00272452"/>
    <w:rsid w:val="00275382"/>
    <w:rsid w:val="00275571"/>
    <w:rsid w:val="00275A3B"/>
    <w:rsid w:val="00275C51"/>
    <w:rsid w:val="0028119C"/>
    <w:rsid w:val="002841A5"/>
    <w:rsid w:val="00284294"/>
    <w:rsid w:val="00286B59"/>
    <w:rsid w:val="00291761"/>
    <w:rsid w:val="002928C2"/>
    <w:rsid w:val="00292A5B"/>
    <w:rsid w:val="00292B54"/>
    <w:rsid w:val="00293AD8"/>
    <w:rsid w:val="002A254A"/>
    <w:rsid w:val="002A532C"/>
    <w:rsid w:val="002A6B79"/>
    <w:rsid w:val="002B0DCB"/>
    <w:rsid w:val="002B3EE6"/>
    <w:rsid w:val="002B63A3"/>
    <w:rsid w:val="002B6BBB"/>
    <w:rsid w:val="002B7E21"/>
    <w:rsid w:val="002C2716"/>
    <w:rsid w:val="002C3A63"/>
    <w:rsid w:val="002C4FF0"/>
    <w:rsid w:val="002C567E"/>
    <w:rsid w:val="002D6D02"/>
    <w:rsid w:val="002D744E"/>
    <w:rsid w:val="002E0626"/>
    <w:rsid w:val="002E3D68"/>
    <w:rsid w:val="002E43C3"/>
    <w:rsid w:val="002E71A0"/>
    <w:rsid w:val="002E73E3"/>
    <w:rsid w:val="002F1709"/>
    <w:rsid w:val="002F44C8"/>
    <w:rsid w:val="002F4C11"/>
    <w:rsid w:val="00300CE1"/>
    <w:rsid w:val="00302721"/>
    <w:rsid w:val="0030276E"/>
    <w:rsid w:val="003055AC"/>
    <w:rsid w:val="00305C05"/>
    <w:rsid w:val="0030675C"/>
    <w:rsid w:val="00307B56"/>
    <w:rsid w:val="00310FC5"/>
    <w:rsid w:val="00312479"/>
    <w:rsid w:val="00315C59"/>
    <w:rsid w:val="00320E86"/>
    <w:rsid w:val="0032134D"/>
    <w:rsid w:val="003213EF"/>
    <w:rsid w:val="00322134"/>
    <w:rsid w:val="00322AB2"/>
    <w:rsid w:val="00323296"/>
    <w:rsid w:val="0032365A"/>
    <w:rsid w:val="00324024"/>
    <w:rsid w:val="003259EA"/>
    <w:rsid w:val="00326896"/>
    <w:rsid w:val="00327312"/>
    <w:rsid w:val="00333ED2"/>
    <w:rsid w:val="00335981"/>
    <w:rsid w:val="00335B95"/>
    <w:rsid w:val="003378DB"/>
    <w:rsid w:val="00344EEF"/>
    <w:rsid w:val="00345870"/>
    <w:rsid w:val="0034711A"/>
    <w:rsid w:val="003478E5"/>
    <w:rsid w:val="0035229A"/>
    <w:rsid w:val="00352A03"/>
    <w:rsid w:val="003544CC"/>
    <w:rsid w:val="00354A71"/>
    <w:rsid w:val="00357ACE"/>
    <w:rsid w:val="00361056"/>
    <w:rsid w:val="003612C7"/>
    <w:rsid w:val="00364B95"/>
    <w:rsid w:val="00364F57"/>
    <w:rsid w:val="00365031"/>
    <w:rsid w:val="00367089"/>
    <w:rsid w:val="00376BA6"/>
    <w:rsid w:val="003845AB"/>
    <w:rsid w:val="003859A3"/>
    <w:rsid w:val="003860A1"/>
    <w:rsid w:val="00387685"/>
    <w:rsid w:val="00390015"/>
    <w:rsid w:val="0039205C"/>
    <w:rsid w:val="0039326C"/>
    <w:rsid w:val="003964D7"/>
    <w:rsid w:val="003A1713"/>
    <w:rsid w:val="003A2B10"/>
    <w:rsid w:val="003A2F55"/>
    <w:rsid w:val="003A3036"/>
    <w:rsid w:val="003A355A"/>
    <w:rsid w:val="003A4C74"/>
    <w:rsid w:val="003A6E51"/>
    <w:rsid w:val="003A7457"/>
    <w:rsid w:val="003B0A0A"/>
    <w:rsid w:val="003B41FA"/>
    <w:rsid w:val="003B6AAD"/>
    <w:rsid w:val="003B744D"/>
    <w:rsid w:val="003B79B5"/>
    <w:rsid w:val="003C0202"/>
    <w:rsid w:val="003C1D5B"/>
    <w:rsid w:val="003C4262"/>
    <w:rsid w:val="003C615B"/>
    <w:rsid w:val="003C7A91"/>
    <w:rsid w:val="003D1620"/>
    <w:rsid w:val="003D5195"/>
    <w:rsid w:val="003D756A"/>
    <w:rsid w:val="003E00B2"/>
    <w:rsid w:val="003E0E1B"/>
    <w:rsid w:val="003E29D5"/>
    <w:rsid w:val="003E2CC1"/>
    <w:rsid w:val="003E3338"/>
    <w:rsid w:val="003E3653"/>
    <w:rsid w:val="003E4E76"/>
    <w:rsid w:val="003E500D"/>
    <w:rsid w:val="003E7AF8"/>
    <w:rsid w:val="003F04CB"/>
    <w:rsid w:val="003F0C6E"/>
    <w:rsid w:val="003F118C"/>
    <w:rsid w:val="003F2B49"/>
    <w:rsid w:val="003F5482"/>
    <w:rsid w:val="003F5F98"/>
    <w:rsid w:val="00400BBB"/>
    <w:rsid w:val="00401524"/>
    <w:rsid w:val="00401A09"/>
    <w:rsid w:val="00403706"/>
    <w:rsid w:val="00403ACE"/>
    <w:rsid w:val="00404A6B"/>
    <w:rsid w:val="00404D55"/>
    <w:rsid w:val="004059C3"/>
    <w:rsid w:val="00405DC1"/>
    <w:rsid w:val="0040733F"/>
    <w:rsid w:val="00411010"/>
    <w:rsid w:val="00411D23"/>
    <w:rsid w:val="0041432A"/>
    <w:rsid w:val="00416957"/>
    <w:rsid w:val="004203ED"/>
    <w:rsid w:val="0042045D"/>
    <w:rsid w:val="004212CE"/>
    <w:rsid w:val="00422A3A"/>
    <w:rsid w:val="0042676B"/>
    <w:rsid w:val="00427F0F"/>
    <w:rsid w:val="00430EE0"/>
    <w:rsid w:val="004325CA"/>
    <w:rsid w:val="00436310"/>
    <w:rsid w:val="004503DD"/>
    <w:rsid w:val="004518F4"/>
    <w:rsid w:val="004570ED"/>
    <w:rsid w:val="004574A0"/>
    <w:rsid w:val="0046021D"/>
    <w:rsid w:val="00460DC5"/>
    <w:rsid w:val="00462691"/>
    <w:rsid w:val="004637DA"/>
    <w:rsid w:val="00464053"/>
    <w:rsid w:val="00464BF3"/>
    <w:rsid w:val="004656F1"/>
    <w:rsid w:val="0046648A"/>
    <w:rsid w:val="00466587"/>
    <w:rsid w:val="0046689E"/>
    <w:rsid w:val="004673A0"/>
    <w:rsid w:val="00467842"/>
    <w:rsid w:val="00467A14"/>
    <w:rsid w:val="0047198B"/>
    <w:rsid w:val="00473BDD"/>
    <w:rsid w:val="00477423"/>
    <w:rsid w:val="004802DC"/>
    <w:rsid w:val="0048063B"/>
    <w:rsid w:val="00481B64"/>
    <w:rsid w:val="0048383F"/>
    <w:rsid w:val="00483E49"/>
    <w:rsid w:val="00494554"/>
    <w:rsid w:val="0049467B"/>
    <w:rsid w:val="004961D0"/>
    <w:rsid w:val="00496B79"/>
    <w:rsid w:val="004A12C7"/>
    <w:rsid w:val="004A17DB"/>
    <w:rsid w:val="004A7AC9"/>
    <w:rsid w:val="004B073C"/>
    <w:rsid w:val="004B1E5D"/>
    <w:rsid w:val="004B3839"/>
    <w:rsid w:val="004B5208"/>
    <w:rsid w:val="004C052E"/>
    <w:rsid w:val="004C167A"/>
    <w:rsid w:val="004C1E32"/>
    <w:rsid w:val="004C3B5B"/>
    <w:rsid w:val="004C6468"/>
    <w:rsid w:val="004C6896"/>
    <w:rsid w:val="004C7D10"/>
    <w:rsid w:val="004D5D5A"/>
    <w:rsid w:val="004D5F4F"/>
    <w:rsid w:val="004D7608"/>
    <w:rsid w:val="004D7EFF"/>
    <w:rsid w:val="004E00C9"/>
    <w:rsid w:val="004E0AF0"/>
    <w:rsid w:val="004E0B2D"/>
    <w:rsid w:val="004E13AD"/>
    <w:rsid w:val="004E5F3E"/>
    <w:rsid w:val="004E709A"/>
    <w:rsid w:val="004F11BE"/>
    <w:rsid w:val="004F21FC"/>
    <w:rsid w:val="004F2252"/>
    <w:rsid w:val="004F2A37"/>
    <w:rsid w:val="004F2E51"/>
    <w:rsid w:val="004F3CD8"/>
    <w:rsid w:val="004F41C5"/>
    <w:rsid w:val="00502230"/>
    <w:rsid w:val="0050471A"/>
    <w:rsid w:val="0050505B"/>
    <w:rsid w:val="005052EB"/>
    <w:rsid w:val="005135A5"/>
    <w:rsid w:val="00513713"/>
    <w:rsid w:val="00517235"/>
    <w:rsid w:val="005202BD"/>
    <w:rsid w:val="0052057D"/>
    <w:rsid w:val="005220E8"/>
    <w:rsid w:val="00524EDF"/>
    <w:rsid w:val="005255CB"/>
    <w:rsid w:val="005268BD"/>
    <w:rsid w:val="005271F3"/>
    <w:rsid w:val="00530018"/>
    <w:rsid w:val="005311D8"/>
    <w:rsid w:val="00531F6D"/>
    <w:rsid w:val="0053291F"/>
    <w:rsid w:val="00534BDE"/>
    <w:rsid w:val="00534DD5"/>
    <w:rsid w:val="00535E5F"/>
    <w:rsid w:val="00537E63"/>
    <w:rsid w:val="00540554"/>
    <w:rsid w:val="00540FA0"/>
    <w:rsid w:val="0054268D"/>
    <w:rsid w:val="0054435A"/>
    <w:rsid w:val="00545121"/>
    <w:rsid w:val="0054662E"/>
    <w:rsid w:val="00546E91"/>
    <w:rsid w:val="00550109"/>
    <w:rsid w:val="005512AC"/>
    <w:rsid w:val="00551D59"/>
    <w:rsid w:val="005537AC"/>
    <w:rsid w:val="00554F8D"/>
    <w:rsid w:val="00556CC6"/>
    <w:rsid w:val="005577AE"/>
    <w:rsid w:val="00561958"/>
    <w:rsid w:val="005623A4"/>
    <w:rsid w:val="005648E4"/>
    <w:rsid w:val="005654DF"/>
    <w:rsid w:val="005656C5"/>
    <w:rsid w:val="005678BB"/>
    <w:rsid w:val="0057575C"/>
    <w:rsid w:val="005775FC"/>
    <w:rsid w:val="00577AAA"/>
    <w:rsid w:val="005807B6"/>
    <w:rsid w:val="005809BB"/>
    <w:rsid w:val="00580E68"/>
    <w:rsid w:val="00583020"/>
    <w:rsid w:val="005832A2"/>
    <w:rsid w:val="00583430"/>
    <w:rsid w:val="00583F2A"/>
    <w:rsid w:val="005858F7"/>
    <w:rsid w:val="005949C9"/>
    <w:rsid w:val="005951F7"/>
    <w:rsid w:val="005964B2"/>
    <w:rsid w:val="00596D92"/>
    <w:rsid w:val="00597006"/>
    <w:rsid w:val="005A0E42"/>
    <w:rsid w:val="005A11FE"/>
    <w:rsid w:val="005A12B0"/>
    <w:rsid w:val="005A2288"/>
    <w:rsid w:val="005A26C7"/>
    <w:rsid w:val="005A32E1"/>
    <w:rsid w:val="005A52B4"/>
    <w:rsid w:val="005A6494"/>
    <w:rsid w:val="005A6DBA"/>
    <w:rsid w:val="005A705D"/>
    <w:rsid w:val="005A71EA"/>
    <w:rsid w:val="005A79C1"/>
    <w:rsid w:val="005B1DC1"/>
    <w:rsid w:val="005B244E"/>
    <w:rsid w:val="005B3560"/>
    <w:rsid w:val="005B4CC0"/>
    <w:rsid w:val="005B56E3"/>
    <w:rsid w:val="005B7508"/>
    <w:rsid w:val="005C415D"/>
    <w:rsid w:val="005C41AA"/>
    <w:rsid w:val="005C626A"/>
    <w:rsid w:val="005C66DE"/>
    <w:rsid w:val="005D002D"/>
    <w:rsid w:val="005D09CF"/>
    <w:rsid w:val="005D0B50"/>
    <w:rsid w:val="005D0F59"/>
    <w:rsid w:val="005D22C5"/>
    <w:rsid w:val="005D2752"/>
    <w:rsid w:val="005D2B7A"/>
    <w:rsid w:val="005D2FF5"/>
    <w:rsid w:val="005D3445"/>
    <w:rsid w:val="005D6BDC"/>
    <w:rsid w:val="005E0433"/>
    <w:rsid w:val="005E0719"/>
    <w:rsid w:val="005E21E0"/>
    <w:rsid w:val="005E3A78"/>
    <w:rsid w:val="005E47B3"/>
    <w:rsid w:val="005E4B04"/>
    <w:rsid w:val="005E67C4"/>
    <w:rsid w:val="005E7BA2"/>
    <w:rsid w:val="005F0050"/>
    <w:rsid w:val="005F0A51"/>
    <w:rsid w:val="005F0C1A"/>
    <w:rsid w:val="005F1C78"/>
    <w:rsid w:val="005F5C92"/>
    <w:rsid w:val="005F666C"/>
    <w:rsid w:val="005F6D97"/>
    <w:rsid w:val="0060215B"/>
    <w:rsid w:val="006048A2"/>
    <w:rsid w:val="00605708"/>
    <w:rsid w:val="00605BE9"/>
    <w:rsid w:val="00607A6F"/>
    <w:rsid w:val="0061520D"/>
    <w:rsid w:val="00617877"/>
    <w:rsid w:val="00622EAC"/>
    <w:rsid w:val="0062391E"/>
    <w:rsid w:val="006254DD"/>
    <w:rsid w:val="00625CCA"/>
    <w:rsid w:val="006270DE"/>
    <w:rsid w:val="0063225F"/>
    <w:rsid w:val="00632362"/>
    <w:rsid w:val="006351CF"/>
    <w:rsid w:val="00635D14"/>
    <w:rsid w:val="00636063"/>
    <w:rsid w:val="006367B4"/>
    <w:rsid w:val="00637122"/>
    <w:rsid w:val="00640499"/>
    <w:rsid w:val="0064062A"/>
    <w:rsid w:val="0064083C"/>
    <w:rsid w:val="00640BFE"/>
    <w:rsid w:val="006424AA"/>
    <w:rsid w:val="00642EAF"/>
    <w:rsid w:val="006440A7"/>
    <w:rsid w:val="00652169"/>
    <w:rsid w:val="0065228B"/>
    <w:rsid w:val="0065281F"/>
    <w:rsid w:val="00652FF0"/>
    <w:rsid w:val="00654689"/>
    <w:rsid w:val="00654DDE"/>
    <w:rsid w:val="00655570"/>
    <w:rsid w:val="0065743D"/>
    <w:rsid w:val="00660F4F"/>
    <w:rsid w:val="00663185"/>
    <w:rsid w:val="00663692"/>
    <w:rsid w:val="00663B95"/>
    <w:rsid w:val="006649D4"/>
    <w:rsid w:val="006671B9"/>
    <w:rsid w:val="00667E12"/>
    <w:rsid w:val="00667F79"/>
    <w:rsid w:val="00671936"/>
    <w:rsid w:val="00671E43"/>
    <w:rsid w:val="00673649"/>
    <w:rsid w:val="00673879"/>
    <w:rsid w:val="00674987"/>
    <w:rsid w:val="0067570A"/>
    <w:rsid w:val="00675B48"/>
    <w:rsid w:val="00676055"/>
    <w:rsid w:val="0067667C"/>
    <w:rsid w:val="00686A8C"/>
    <w:rsid w:val="00691F50"/>
    <w:rsid w:val="00692DE6"/>
    <w:rsid w:val="00692FA9"/>
    <w:rsid w:val="00695124"/>
    <w:rsid w:val="00696D8B"/>
    <w:rsid w:val="006A0F42"/>
    <w:rsid w:val="006A11B7"/>
    <w:rsid w:val="006A3978"/>
    <w:rsid w:val="006A399B"/>
    <w:rsid w:val="006A3ACA"/>
    <w:rsid w:val="006A42D2"/>
    <w:rsid w:val="006A5BCA"/>
    <w:rsid w:val="006A6577"/>
    <w:rsid w:val="006A6802"/>
    <w:rsid w:val="006C1EB8"/>
    <w:rsid w:val="006C2EAA"/>
    <w:rsid w:val="006C6421"/>
    <w:rsid w:val="006C6E46"/>
    <w:rsid w:val="006C7559"/>
    <w:rsid w:val="006D29BF"/>
    <w:rsid w:val="006D37F9"/>
    <w:rsid w:val="006D4636"/>
    <w:rsid w:val="006D4BA0"/>
    <w:rsid w:val="006D54D8"/>
    <w:rsid w:val="006D5664"/>
    <w:rsid w:val="006D6122"/>
    <w:rsid w:val="006E09F4"/>
    <w:rsid w:val="006E35BB"/>
    <w:rsid w:val="006E49D4"/>
    <w:rsid w:val="006E5603"/>
    <w:rsid w:val="006E6CF6"/>
    <w:rsid w:val="006F0792"/>
    <w:rsid w:val="006F0A00"/>
    <w:rsid w:val="006F3B19"/>
    <w:rsid w:val="006F6A77"/>
    <w:rsid w:val="006F74BD"/>
    <w:rsid w:val="007008B2"/>
    <w:rsid w:val="00701578"/>
    <w:rsid w:val="00702E76"/>
    <w:rsid w:val="00702E90"/>
    <w:rsid w:val="007033AC"/>
    <w:rsid w:val="00703C43"/>
    <w:rsid w:val="00704D9B"/>
    <w:rsid w:val="00705D30"/>
    <w:rsid w:val="00712AD8"/>
    <w:rsid w:val="007143D5"/>
    <w:rsid w:val="007146FE"/>
    <w:rsid w:val="00715A25"/>
    <w:rsid w:val="007201F0"/>
    <w:rsid w:val="00720268"/>
    <w:rsid w:val="0072059F"/>
    <w:rsid w:val="0072065E"/>
    <w:rsid w:val="00720BC4"/>
    <w:rsid w:val="007239C3"/>
    <w:rsid w:val="007246C2"/>
    <w:rsid w:val="007262A6"/>
    <w:rsid w:val="00726337"/>
    <w:rsid w:val="00727420"/>
    <w:rsid w:val="00727E81"/>
    <w:rsid w:val="0073087F"/>
    <w:rsid w:val="00731256"/>
    <w:rsid w:val="007324D0"/>
    <w:rsid w:val="007348F5"/>
    <w:rsid w:val="00734DBF"/>
    <w:rsid w:val="00737215"/>
    <w:rsid w:val="00737D39"/>
    <w:rsid w:val="00741191"/>
    <w:rsid w:val="007441AE"/>
    <w:rsid w:val="00746F0A"/>
    <w:rsid w:val="00747FC0"/>
    <w:rsid w:val="00750E68"/>
    <w:rsid w:val="007514FB"/>
    <w:rsid w:val="00752411"/>
    <w:rsid w:val="00753977"/>
    <w:rsid w:val="0075411F"/>
    <w:rsid w:val="007546F2"/>
    <w:rsid w:val="007554DF"/>
    <w:rsid w:val="007558EB"/>
    <w:rsid w:val="00755E89"/>
    <w:rsid w:val="00756A9C"/>
    <w:rsid w:val="00760457"/>
    <w:rsid w:val="00761937"/>
    <w:rsid w:val="007620D0"/>
    <w:rsid w:val="00762160"/>
    <w:rsid w:val="0076245A"/>
    <w:rsid w:val="0076260F"/>
    <w:rsid w:val="00762F22"/>
    <w:rsid w:val="007665DD"/>
    <w:rsid w:val="007717AC"/>
    <w:rsid w:val="0077566C"/>
    <w:rsid w:val="00776D00"/>
    <w:rsid w:val="00782A95"/>
    <w:rsid w:val="00783A3E"/>
    <w:rsid w:val="00785456"/>
    <w:rsid w:val="0078555B"/>
    <w:rsid w:val="00785C18"/>
    <w:rsid w:val="00790B49"/>
    <w:rsid w:val="00791839"/>
    <w:rsid w:val="00791B2B"/>
    <w:rsid w:val="00796ED1"/>
    <w:rsid w:val="007A04FF"/>
    <w:rsid w:val="007A0FC9"/>
    <w:rsid w:val="007A129E"/>
    <w:rsid w:val="007A142A"/>
    <w:rsid w:val="007A1699"/>
    <w:rsid w:val="007A59C2"/>
    <w:rsid w:val="007A6ADE"/>
    <w:rsid w:val="007B18D1"/>
    <w:rsid w:val="007B20A3"/>
    <w:rsid w:val="007B4103"/>
    <w:rsid w:val="007C0DB4"/>
    <w:rsid w:val="007C20C6"/>
    <w:rsid w:val="007C3B06"/>
    <w:rsid w:val="007C4850"/>
    <w:rsid w:val="007C5003"/>
    <w:rsid w:val="007C5FE2"/>
    <w:rsid w:val="007C6A3A"/>
    <w:rsid w:val="007D3E16"/>
    <w:rsid w:val="007D42ED"/>
    <w:rsid w:val="007D578E"/>
    <w:rsid w:val="007D7674"/>
    <w:rsid w:val="007E23ED"/>
    <w:rsid w:val="007E3181"/>
    <w:rsid w:val="007E6DD4"/>
    <w:rsid w:val="007E7EE5"/>
    <w:rsid w:val="007F01B7"/>
    <w:rsid w:val="007F0A9E"/>
    <w:rsid w:val="007F1202"/>
    <w:rsid w:val="007F3C6B"/>
    <w:rsid w:val="007F55B0"/>
    <w:rsid w:val="007F6623"/>
    <w:rsid w:val="008001AE"/>
    <w:rsid w:val="00801582"/>
    <w:rsid w:val="008028E8"/>
    <w:rsid w:val="00802BCD"/>
    <w:rsid w:val="008057AE"/>
    <w:rsid w:val="00805D05"/>
    <w:rsid w:val="0080655D"/>
    <w:rsid w:val="00811D29"/>
    <w:rsid w:val="00813F50"/>
    <w:rsid w:val="00814D39"/>
    <w:rsid w:val="00817566"/>
    <w:rsid w:val="00817E7D"/>
    <w:rsid w:val="00820226"/>
    <w:rsid w:val="00826A5F"/>
    <w:rsid w:val="00826BDF"/>
    <w:rsid w:val="00830031"/>
    <w:rsid w:val="00830B96"/>
    <w:rsid w:val="008315DC"/>
    <w:rsid w:val="00834030"/>
    <w:rsid w:val="008347D3"/>
    <w:rsid w:val="00836B82"/>
    <w:rsid w:val="008441E5"/>
    <w:rsid w:val="00844A57"/>
    <w:rsid w:val="00845A6F"/>
    <w:rsid w:val="0084660B"/>
    <w:rsid w:val="0085097D"/>
    <w:rsid w:val="00851C52"/>
    <w:rsid w:val="00855216"/>
    <w:rsid w:val="008575CA"/>
    <w:rsid w:val="0086394B"/>
    <w:rsid w:val="0086439C"/>
    <w:rsid w:val="008653FF"/>
    <w:rsid w:val="008706FD"/>
    <w:rsid w:val="0087120C"/>
    <w:rsid w:val="00872836"/>
    <w:rsid w:val="00873853"/>
    <w:rsid w:val="00874998"/>
    <w:rsid w:val="00874ADF"/>
    <w:rsid w:val="00874CD4"/>
    <w:rsid w:val="00876F1C"/>
    <w:rsid w:val="0087760E"/>
    <w:rsid w:val="00883AC6"/>
    <w:rsid w:val="00887030"/>
    <w:rsid w:val="00890D65"/>
    <w:rsid w:val="008926B3"/>
    <w:rsid w:val="00892C35"/>
    <w:rsid w:val="00895805"/>
    <w:rsid w:val="00895839"/>
    <w:rsid w:val="00896203"/>
    <w:rsid w:val="008970ED"/>
    <w:rsid w:val="008973AD"/>
    <w:rsid w:val="00897957"/>
    <w:rsid w:val="00897AA4"/>
    <w:rsid w:val="00897F4C"/>
    <w:rsid w:val="008A3809"/>
    <w:rsid w:val="008A4224"/>
    <w:rsid w:val="008B0B37"/>
    <w:rsid w:val="008B0E98"/>
    <w:rsid w:val="008B1538"/>
    <w:rsid w:val="008B573B"/>
    <w:rsid w:val="008C011D"/>
    <w:rsid w:val="008C0E35"/>
    <w:rsid w:val="008C2540"/>
    <w:rsid w:val="008C2816"/>
    <w:rsid w:val="008C4999"/>
    <w:rsid w:val="008C49A8"/>
    <w:rsid w:val="008C639B"/>
    <w:rsid w:val="008D07FB"/>
    <w:rsid w:val="008D0E49"/>
    <w:rsid w:val="008D13B7"/>
    <w:rsid w:val="008D5D74"/>
    <w:rsid w:val="008D6FFB"/>
    <w:rsid w:val="008E2576"/>
    <w:rsid w:val="008E2E8A"/>
    <w:rsid w:val="008E35B2"/>
    <w:rsid w:val="008E5823"/>
    <w:rsid w:val="008E62FE"/>
    <w:rsid w:val="008E6496"/>
    <w:rsid w:val="008F1A9A"/>
    <w:rsid w:val="008F31B7"/>
    <w:rsid w:val="008F359D"/>
    <w:rsid w:val="008F3A34"/>
    <w:rsid w:val="008F3AFB"/>
    <w:rsid w:val="00901581"/>
    <w:rsid w:val="00901BA7"/>
    <w:rsid w:val="00901E4F"/>
    <w:rsid w:val="009047D9"/>
    <w:rsid w:val="0090605E"/>
    <w:rsid w:val="00910489"/>
    <w:rsid w:val="009133F7"/>
    <w:rsid w:val="00914964"/>
    <w:rsid w:val="00915327"/>
    <w:rsid w:val="00924E62"/>
    <w:rsid w:val="00932847"/>
    <w:rsid w:val="009328F3"/>
    <w:rsid w:val="00932F5F"/>
    <w:rsid w:val="0093327A"/>
    <w:rsid w:val="00940D3C"/>
    <w:rsid w:val="0094273D"/>
    <w:rsid w:val="009433BD"/>
    <w:rsid w:val="00944665"/>
    <w:rsid w:val="009450A1"/>
    <w:rsid w:val="009549EE"/>
    <w:rsid w:val="00954E27"/>
    <w:rsid w:val="00954E6F"/>
    <w:rsid w:val="00955A82"/>
    <w:rsid w:val="0095687C"/>
    <w:rsid w:val="00956B84"/>
    <w:rsid w:val="00960076"/>
    <w:rsid w:val="00964DA0"/>
    <w:rsid w:val="00964ED6"/>
    <w:rsid w:val="00970841"/>
    <w:rsid w:val="00970DC0"/>
    <w:rsid w:val="00971DD2"/>
    <w:rsid w:val="00973F65"/>
    <w:rsid w:val="00975A28"/>
    <w:rsid w:val="009763A5"/>
    <w:rsid w:val="00981978"/>
    <w:rsid w:val="00981BAD"/>
    <w:rsid w:val="00982A43"/>
    <w:rsid w:val="009848C5"/>
    <w:rsid w:val="00985279"/>
    <w:rsid w:val="00987337"/>
    <w:rsid w:val="0099161E"/>
    <w:rsid w:val="00991F7C"/>
    <w:rsid w:val="00994046"/>
    <w:rsid w:val="00996439"/>
    <w:rsid w:val="009A085E"/>
    <w:rsid w:val="009A0FEC"/>
    <w:rsid w:val="009A1522"/>
    <w:rsid w:val="009A1E05"/>
    <w:rsid w:val="009A73E8"/>
    <w:rsid w:val="009B1A17"/>
    <w:rsid w:val="009B31E7"/>
    <w:rsid w:val="009B61F1"/>
    <w:rsid w:val="009B709E"/>
    <w:rsid w:val="009B78F5"/>
    <w:rsid w:val="009B7EB3"/>
    <w:rsid w:val="009C0A56"/>
    <w:rsid w:val="009C0B64"/>
    <w:rsid w:val="009C2A99"/>
    <w:rsid w:val="009C42FD"/>
    <w:rsid w:val="009C7291"/>
    <w:rsid w:val="009C7AAE"/>
    <w:rsid w:val="009D01DC"/>
    <w:rsid w:val="009D6C4A"/>
    <w:rsid w:val="009D7582"/>
    <w:rsid w:val="009E0E6C"/>
    <w:rsid w:val="009E1113"/>
    <w:rsid w:val="009E12F5"/>
    <w:rsid w:val="009E2592"/>
    <w:rsid w:val="009F0803"/>
    <w:rsid w:val="009F143D"/>
    <w:rsid w:val="009F3B57"/>
    <w:rsid w:val="009F52AF"/>
    <w:rsid w:val="009F55E4"/>
    <w:rsid w:val="00A013DA"/>
    <w:rsid w:val="00A02565"/>
    <w:rsid w:val="00A02E04"/>
    <w:rsid w:val="00A0353C"/>
    <w:rsid w:val="00A03C2B"/>
    <w:rsid w:val="00A04F39"/>
    <w:rsid w:val="00A05A17"/>
    <w:rsid w:val="00A060EB"/>
    <w:rsid w:val="00A07746"/>
    <w:rsid w:val="00A1397B"/>
    <w:rsid w:val="00A14DA1"/>
    <w:rsid w:val="00A21E83"/>
    <w:rsid w:val="00A22027"/>
    <w:rsid w:val="00A224AF"/>
    <w:rsid w:val="00A231A3"/>
    <w:rsid w:val="00A251AC"/>
    <w:rsid w:val="00A275CD"/>
    <w:rsid w:val="00A338AE"/>
    <w:rsid w:val="00A357BE"/>
    <w:rsid w:val="00A358E6"/>
    <w:rsid w:val="00A37FDE"/>
    <w:rsid w:val="00A41680"/>
    <w:rsid w:val="00A41CE3"/>
    <w:rsid w:val="00A425A5"/>
    <w:rsid w:val="00A4466D"/>
    <w:rsid w:val="00A45286"/>
    <w:rsid w:val="00A473C7"/>
    <w:rsid w:val="00A544E1"/>
    <w:rsid w:val="00A549FD"/>
    <w:rsid w:val="00A550E0"/>
    <w:rsid w:val="00A56796"/>
    <w:rsid w:val="00A56DF9"/>
    <w:rsid w:val="00A57B12"/>
    <w:rsid w:val="00A66C69"/>
    <w:rsid w:val="00A66CF8"/>
    <w:rsid w:val="00A73F4C"/>
    <w:rsid w:val="00A74418"/>
    <w:rsid w:val="00A77A80"/>
    <w:rsid w:val="00A8398B"/>
    <w:rsid w:val="00A91DA7"/>
    <w:rsid w:val="00A92F61"/>
    <w:rsid w:val="00A95800"/>
    <w:rsid w:val="00A95ABC"/>
    <w:rsid w:val="00A96035"/>
    <w:rsid w:val="00A969A2"/>
    <w:rsid w:val="00A97A22"/>
    <w:rsid w:val="00AA1BA3"/>
    <w:rsid w:val="00AA2F57"/>
    <w:rsid w:val="00AA3218"/>
    <w:rsid w:val="00AA7CE6"/>
    <w:rsid w:val="00AB0BF2"/>
    <w:rsid w:val="00AB28B5"/>
    <w:rsid w:val="00AB4442"/>
    <w:rsid w:val="00AB5E06"/>
    <w:rsid w:val="00AB72D8"/>
    <w:rsid w:val="00AC011A"/>
    <w:rsid w:val="00AC0DE3"/>
    <w:rsid w:val="00AC29DA"/>
    <w:rsid w:val="00AC31AA"/>
    <w:rsid w:val="00AD02E3"/>
    <w:rsid w:val="00AD0EB5"/>
    <w:rsid w:val="00AD0F30"/>
    <w:rsid w:val="00AD1178"/>
    <w:rsid w:val="00AD13DA"/>
    <w:rsid w:val="00AD174E"/>
    <w:rsid w:val="00AD3219"/>
    <w:rsid w:val="00AD45E1"/>
    <w:rsid w:val="00AD546E"/>
    <w:rsid w:val="00AE622B"/>
    <w:rsid w:val="00AF4BE4"/>
    <w:rsid w:val="00AF518A"/>
    <w:rsid w:val="00AF718D"/>
    <w:rsid w:val="00AF7C5E"/>
    <w:rsid w:val="00B017AB"/>
    <w:rsid w:val="00B01AF5"/>
    <w:rsid w:val="00B027E8"/>
    <w:rsid w:val="00B029B4"/>
    <w:rsid w:val="00B02A70"/>
    <w:rsid w:val="00B02A93"/>
    <w:rsid w:val="00B031F8"/>
    <w:rsid w:val="00B03DC4"/>
    <w:rsid w:val="00B04581"/>
    <w:rsid w:val="00B049BC"/>
    <w:rsid w:val="00B0631A"/>
    <w:rsid w:val="00B13E2B"/>
    <w:rsid w:val="00B1617A"/>
    <w:rsid w:val="00B1712D"/>
    <w:rsid w:val="00B21475"/>
    <w:rsid w:val="00B217C4"/>
    <w:rsid w:val="00B219F0"/>
    <w:rsid w:val="00B22FA7"/>
    <w:rsid w:val="00B23376"/>
    <w:rsid w:val="00B246A7"/>
    <w:rsid w:val="00B260EC"/>
    <w:rsid w:val="00B264E8"/>
    <w:rsid w:val="00B27CCF"/>
    <w:rsid w:val="00B30618"/>
    <w:rsid w:val="00B308C8"/>
    <w:rsid w:val="00B317B4"/>
    <w:rsid w:val="00B318EF"/>
    <w:rsid w:val="00B32653"/>
    <w:rsid w:val="00B33063"/>
    <w:rsid w:val="00B36C09"/>
    <w:rsid w:val="00B42CEC"/>
    <w:rsid w:val="00B4647D"/>
    <w:rsid w:val="00B47F8E"/>
    <w:rsid w:val="00B569CE"/>
    <w:rsid w:val="00B56C2B"/>
    <w:rsid w:val="00B577B0"/>
    <w:rsid w:val="00B6072D"/>
    <w:rsid w:val="00B60C0C"/>
    <w:rsid w:val="00B61674"/>
    <w:rsid w:val="00B633CE"/>
    <w:rsid w:val="00B65218"/>
    <w:rsid w:val="00B665D3"/>
    <w:rsid w:val="00B66B23"/>
    <w:rsid w:val="00B67076"/>
    <w:rsid w:val="00B70F1A"/>
    <w:rsid w:val="00B803CC"/>
    <w:rsid w:val="00B810EA"/>
    <w:rsid w:val="00B837A7"/>
    <w:rsid w:val="00B83D56"/>
    <w:rsid w:val="00B8696C"/>
    <w:rsid w:val="00B87D5F"/>
    <w:rsid w:val="00B91CDF"/>
    <w:rsid w:val="00B9614D"/>
    <w:rsid w:val="00B96721"/>
    <w:rsid w:val="00B97A89"/>
    <w:rsid w:val="00BA291C"/>
    <w:rsid w:val="00BA3E5D"/>
    <w:rsid w:val="00BA7706"/>
    <w:rsid w:val="00BB05C9"/>
    <w:rsid w:val="00BB1300"/>
    <w:rsid w:val="00BB1379"/>
    <w:rsid w:val="00BB1949"/>
    <w:rsid w:val="00BB2BC7"/>
    <w:rsid w:val="00BB2CFE"/>
    <w:rsid w:val="00BB300F"/>
    <w:rsid w:val="00BB3BD1"/>
    <w:rsid w:val="00BB6D0F"/>
    <w:rsid w:val="00BB7F13"/>
    <w:rsid w:val="00BC2AD2"/>
    <w:rsid w:val="00BC2B29"/>
    <w:rsid w:val="00BC3D09"/>
    <w:rsid w:val="00BC5D6B"/>
    <w:rsid w:val="00BC7F18"/>
    <w:rsid w:val="00BD03A6"/>
    <w:rsid w:val="00BD0A40"/>
    <w:rsid w:val="00BD1377"/>
    <w:rsid w:val="00BD14AF"/>
    <w:rsid w:val="00BD2AA5"/>
    <w:rsid w:val="00BD2D61"/>
    <w:rsid w:val="00BD2D90"/>
    <w:rsid w:val="00BD3AAD"/>
    <w:rsid w:val="00BD4045"/>
    <w:rsid w:val="00BD5BE3"/>
    <w:rsid w:val="00BE0EEC"/>
    <w:rsid w:val="00BE1457"/>
    <w:rsid w:val="00BE53BB"/>
    <w:rsid w:val="00BE7168"/>
    <w:rsid w:val="00BF0B4D"/>
    <w:rsid w:val="00BF1E7F"/>
    <w:rsid w:val="00BF49AD"/>
    <w:rsid w:val="00BF6E29"/>
    <w:rsid w:val="00BF6E9E"/>
    <w:rsid w:val="00BF6F22"/>
    <w:rsid w:val="00C05CEF"/>
    <w:rsid w:val="00C105C2"/>
    <w:rsid w:val="00C110BC"/>
    <w:rsid w:val="00C116E5"/>
    <w:rsid w:val="00C124D3"/>
    <w:rsid w:val="00C13756"/>
    <w:rsid w:val="00C14487"/>
    <w:rsid w:val="00C2209A"/>
    <w:rsid w:val="00C23657"/>
    <w:rsid w:val="00C262DA"/>
    <w:rsid w:val="00C265D3"/>
    <w:rsid w:val="00C3132B"/>
    <w:rsid w:val="00C31BFF"/>
    <w:rsid w:val="00C33D3E"/>
    <w:rsid w:val="00C3449A"/>
    <w:rsid w:val="00C364A5"/>
    <w:rsid w:val="00C372D9"/>
    <w:rsid w:val="00C37C01"/>
    <w:rsid w:val="00C40160"/>
    <w:rsid w:val="00C4132F"/>
    <w:rsid w:val="00C41B76"/>
    <w:rsid w:val="00C433FF"/>
    <w:rsid w:val="00C43A76"/>
    <w:rsid w:val="00C43CF9"/>
    <w:rsid w:val="00C465EE"/>
    <w:rsid w:val="00C55120"/>
    <w:rsid w:val="00C55706"/>
    <w:rsid w:val="00C561E9"/>
    <w:rsid w:val="00C56D11"/>
    <w:rsid w:val="00C62B73"/>
    <w:rsid w:val="00C6415B"/>
    <w:rsid w:val="00C64351"/>
    <w:rsid w:val="00C702F3"/>
    <w:rsid w:val="00C7167F"/>
    <w:rsid w:val="00C749EE"/>
    <w:rsid w:val="00C75818"/>
    <w:rsid w:val="00C75C61"/>
    <w:rsid w:val="00C77511"/>
    <w:rsid w:val="00C84512"/>
    <w:rsid w:val="00C84C76"/>
    <w:rsid w:val="00C90005"/>
    <w:rsid w:val="00C90478"/>
    <w:rsid w:val="00C906B9"/>
    <w:rsid w:val="00C91049"/>
    <w:rsid w:val="00C918E3"/>
    <w:rsid w:val="00C924D0"/>
    <w:rsid w:val="00C926B8"/>
    <w:rsid w:val="00C927A3"/>
    <w:rsid w:val="00C93838"/>
    <w:rsid w:val="00C947B5"/>
    <w:rsid w:val="00C94FF4"/>
    <w:rsid w:val="00C962E8"/>
    <w:rsid w:val="00CA0CA9"/>
    <w:rsid w:val="00CA12B4"/>
    <w:rsid w:val="00CA2718"/>
    <w:rsid w:val="00CA3B82"/>
    <w:rsid w:val="00CA3DD4"/>
    <w:rsid w:val="00CA4365"/>
    <w:rsid w:val="00CA4A8D"/>
    <w:rsid w:val="00CA6B98"/>
    <w:rsid w:val="00CB7156"/>
    <w:rsid w:val="00CB73CC"/>
    <w:rsid w:val="00CC4606"/>
    <w:rsid w:val="00CC47FE"/>
    <w:rsid w:val="00CC686D"/>
    <w:rsid w:val="00CD0E5D"/>
    <w:rsid w:val="00CD5F64"/>
    <w:rsid w:val="00CD698B"/>
    <w:rsid w:val="00CE041C"/>
    <w:rsid w:val="00CE0534"/>
    <w:rsid w:val="00CE39BD"/>
    <w:rsid w:val="00CE5E78"/>
    <w:rsid w:val="00CF0086"/>
    <w:rsid w:val="00CF16B3"/>
    <w:rsid w:val="00CF655B"/>
    <w:rsid w:val="00CF788B"/>
    <w:rsid w:val="00D00290"/>
    <w:rsid w:val="00D029B1"/>
    <w:rsid w:val="00D07F21"/>
    <w:rsid w:val="00D10075"/>
    <w:rsid w:val="00D123B4"/>
    <w:rsid w:val="00D13324"/>
    <w:rsid w:val="00D15297"/>
    <w:rsid w:val="00D175B0"/>
    <w:rsid w:val="00D20A37"/>
    <w:rsid w:val="00D21916"/>
    <w:rsid w:val="00D21FF4"/>
    <w:rsid w:val="00D22023"/>
    <w:rsid w:val="00D224EC"/>
    <w:rsid w:val="00D2308A"/>
    <w:rsid w:val="00D241E3"/>
    <w:rsid w:val="00D24BE1"/>
    <w:rsid w:val="00D25647"/>
    <w:rsid w:val="00D304F8"/>
    <w:rsid w:val="00D30953"/>
    <w:rsid w:val="00D329B3"/>
    <w:rsid w:val="00D334EC"/>
    <w:rsid w:val="00D354EB"/>
    <w:rsid w:val="00D35688"/>
    <w:rsid w:val="00D366CE"/>
    <w:rsid w:val="00D37CEE"/>
    <w:rsid w:val="00D40E35"/>
    <w:rsid w:val="00D4663F"/>
    <w:rsid w:val="00D516C7"/>
    <w:rsid w:val="00D5175A"/>
    <w:rsid w:val="00D56ABB"/>
    <w:rsid w:val="00D60BAE"/>
    <w:rsid w:val="00D60EF0"/>
    <w:rsid w:val="00D6366E"/>
    <w:rsid w:val="00D63B4C"/>
    <w:rsid w:val="00D643B2"/>
    <w:rsid w:val="00D71B46"/>
    <w:rsid w:val="00D75669"/>
    <w:rsid w:val="00D8060C"/>
    <w:rsid w:val="00D80B37"/>
    <w:rsid w:val="00D82AAC"/>
    <w:rsid w:val="00D82B04"/>
    <w:rsid w:val="00D831DA"/>
    <w:rsid w:val="00D83457"/>
    <w:rsid w:val="00D8440F"/>
    <w:rsid w:val="00D87947"/>
    <w:rsid w:val="00D87CDC"/>
    <w:rsid w:val="00D92FC7"/>
    <w:rsid w:val="00D94A8E"/>
    <w:rsid w:val="00D972B0"/>
    <w:rsid w:val="00D976BD"/>
    <w:rsid w:val="00D97BB3"/>
    <w:rsid w:val="00D97CB3"/>
    <w:rsid w:val="00DA0AFC"/>
    <w:rsid w:val="00DA17EF"/>
    <w:rsid w:val="00DA1B6F"/>
    <w:rsid w:val="00DA3BA2"/>
    <w:rsid w:val="00DA547F"/>
    <w:rsid w:val="00DA5E92"/>
    <w:rsid w:val="00DB1441"/>
    <w:rsid w:val="00DB2044"/>
    <w:rsid w:val="00DB2F5A"/>
    <w:rsid w:val="00DB76CD"/>
    <w:rsid w:val="00DB77CB"/>
    <w:rsid w:val="00DC0607"/>
    <w:rsid w:val="00DC3106"/>
    <w:rsid w:val="00DC3111"/>
    <w:rsid w:val="00DC4CCB"/>
    <w:rsid w:val="00DC5555"/>
    <w:rsid w:val="00DD2058"/>
    <w:rsid w:val="00DD38CC"/>
    <w:rsid w:val="00DD3A30"/>
    <w:rsid w:val="00DD42C9"/>
    <w:rsid w:val="00DD7EC7"/>
    <w:rsid w:val="00DE0460"/>
    <w:rsid w:val="00DE0522"/>
    <w:rsid w:val="00DE2444"/>
    <w:rsid w:val="00DE280F"/>
    <w:rsid w:val="00DE2BE9"/>
    <w:rsid w:val="00DE75DF"/>
    <w:rsid w:val="00DF22D0"/>
    <w:rsid w:val="00DF284B"/>
    <w:rsid w:val="00DF6814"/>
    <w:rsid w:val="00DF7087"/>
    <w:rsid w:val="00E00946"/>
    <w:rsid w:val="00E01067"/>
    <w:rsid w:val="00E050EE"/>
    <w:rsid w:val="00E05AC8"/>
    <w:rsid w:val="00E06300"/>
    <w:rsid w:val="00E10B3B"/>
    <w:rsid w:val="00E136E5"/>
    <w:rsid w:val="00E146A0"/>
    <w:rsid w:val="00E14F81"/>
    <w:rsid w:val="00E171DB"/>
    <w:rsid w:val="00E25E4D"/>
    <w:rsid w:val="00E26F29"/>
    <w:rsid w:val="00E27AF9"/>
    <w:rsid w:val="00E27C0C"/>
    <w:rsid w:val="00E30EE4"/>
    <w:rsid w:val="00E3299B"/>
    <w:rsid w:val="00E35E8B"/>
    <w:rsid w:val="00E362C4"/>
    <w:rsid w:val="00E36818"/>
    <w:rsid w:val="00E378D2"/>
    <w:rsid w:val="00E40505"/>
    <w:rsid w:val="00E40D00"/>
    <w:rsid w:val="00E45D9E"/>
    <w:rsid w:val="00E46669"/>
    <w:rsid w:val="00E502E0"/>
    <w:rsid w:val="00E530F3"/>
    <w:rsid w:val="00E53805"/>
    <w:rsid w:val="00E53F0E"/>
    <w:rsid w:val="00E55A0E"/>
    <w:rsid w:val="00E56580"/>
    <w:rsid w:val="00E57062"/>
    <w:rsid w:val="00E57778"/>
    <w:rsid w:val="00E601BF"/>
    <w:rsid w:val="00E621F2"/>
    <w:rsid w:val="00E625F2"/>
    <w:rsid w:val="00E62D45"/>
    <w:rsid w:val="00E664AB"/>
    <w:rsid w:val="00E6698C"/>
    <w:rsid w:val="00E7254B"/>
    <w:rsid w:val="00E732C6"/>
    <w:rsid w:val="00E73ACC"/>
    <w:rsid w:val="00E7650A"/>
    <w:rsid w:val="00E77CC1"/>
    <w:rsid w:val="00E8219B"/>
    <w:rsid w:val="00E83591"/>
    <w:rsid w:val="00E83EA6"/>
    <w:rsid w:val="00E84936"/>
    <w:rsid w:val="00E85DD1"/>
    <w:rsid w:val="00E8608C"/>
    <w:rsid w:val="00E86EAD"/>
    <w:rsid w:val="00E9276C"/>
    <w:rsid w:val="00E94DCD"/>
    <w:rsid w:val="00E95245"/>
    <w:rsid w:val="00E95F8A"/>
    <w:rsid w:val="00E963C0"/>
    <w:rsid w:val="00E97B6F"/>
    <w:rsid w:val="00E97D9D"/>
    <w:rsid w:val="00EA0B7E"/>
    <w:rsid w:val="00EA2FB7"/>
    <w:rsid w:val="00EA62C5"/>
    <w:rsid w:val="00EB12F9"/>
    <w:rsid w:val="00EB1C3B"/>
    <w:rsid w:val="00EB23F0"/>
    <w:rsid w:val="00EB6955"/>
    <w:rsid w:val="00EB6CF9"/>
    <w:rsid w:val="00EB6E96"/>
    <w:rsid w:val="00EB6F36"/>
    <w:rsid w:val="00ED4BA6"/>
    <w:rsid w:val="00ED5276"/>
    <w:rsid w:val="00ED652D"/>
    <w:rsid w:val="00ED7B92"/>
    <w:rsid w:val="00EE1DB0"/>
    <w:rsid w:val="00EE3B9C"/>
    <w:rsid w:val="00EE7F08"/>
    <w:rsid w:val="00EF0374"/>
    <w:rsid w:val="00EF18E0"/>
    <w:rsid w:val="00EF276B"/>
    <w:rsid w:val="00EF3F49"/>
    <w:rsid w:val="00EF5659"/>
    <w:rsid w:val="00F03004"/>
    <w:rsid w:val="00F04CBF"/>
    <w:rsid w:val="00F04D9D"/>
    <w:rsid w:val="00F04EAC"/>
    <w:rsid w:val="00F06AD3"/>
    <w:rsid w:val="00F111DD"/>
    <w:rsid w:val="00F130AF"/>
    <w:rsid w:val="00F14FA9"/>
    <w:rsid w:val="00F207B8"/>
    <w:rsid w:val="00F21152"/>
    <w:rsid w:val="00F218A4"/>
    <w:rsid w:val="00F22D16"/>
    <w:rsid w:val="00F22E68"/>
    <w:rsid w:val="00F234DE"/>
    <w:rsid w:val="00F26B30"/>
    <w:rsid w:val="00F27C3E"/>
    <w:rsid w:val="00F30D8D"/>
    <w:rsid w:val="00F31BF5"/>
    <w:rsid w:val="00F31E56"/>
    <w:rsid w:val="00F33C6B"/>
    <w:rsid w:val="00F359A5"/>
    <w:rsid w:val="00F36552"/>
    <w:rsid w:val="00F37F67"/>
    <w:rsid w:val="00F4092A"/>
    <w:rsid w:val="00F42111"/>
    <w:rsid w:val="00F4327B"/>
    <w:rsid w:val="00F44069"/>
    <w:rsid w:val="00F44EA4"/>
    <w:rsid w:val="00F45B5C"/>
    <w:rsid w:val="00F46805"/>
    <w:rsid w:val="00F55ECF"/>
    <w:rsid w:val="00F56840"/>
    <w:rsid w:val="00F63B27"/>
    <w:rsid w:val="00F645CF"/>
    <w:rsid w:val="00F6784A"/>
    <w:rsid w:val="00F70AEA"/>
    <w:rsid w:val="00F725A9"/>
    <w:rsid w:val="00F729B4"/>
    <w:rsid w:val="00F737F7"/>
    <w:rsid w:val="00F74A2E"/>
    <w:rsid w:val="00F74FCE"/>
    <w:rsid w:val="00F753F6"/>
    <w:rsid w:val="00F758CB"/>
    <w:rsid w:val="00F763F4"/>
    <w:rsid w:val="00F811ED"/>
    <w:rsid w:val="00F82314"/>
    <w:rsid w:val="00F85DCC"/>
    <w:rsid w:val="00F865D0"/>
    <w:rsid w:val="00F86E14"/>
    <w:rsid w:val="00F87676"/>
    <w:rsid w:val="00F9216C"/>
    <w:rsid w:val="00F968A7"/>
    <w:rsid w:val="00F9727C"/>
    <w:rsid w:val="00F97698"/>
    <w:rsid w:val="00F97745"/>
    <w:rsid w:val="00FA0321"/>
    <w:rsid w:val="00FA3F17"/>
    <w:rsid w:val="00FA450D"/>
    <w:rsid w:val="00FA48E2"/>
    <w:rsid w:val="00FA4980"/>
    <w:rsid w:val="00FA54C4"/>
    <w:rsid w:val="00FB5129"/>
    <w:rsid w:val="00FB62DA"/>
    <w:rsid w:val="00FC4D43"/>
    <w:rsid w:val="00FC6937"/>
    <w:rsid w:val="00FC6D14"/>
    <w:rsid w:val="00FD020A"/>
    <w:rsid w:val="00FD3E88"/>
    <w:rsid w:val="00FD53C5"/>
    <w:rsid w:val="00FD6D19"/>
    <w:rsid w:val="00FE13D4"/>
    <w:rsid w:val="00FE1882"/>
    <w:rsid w:val="00FE1D2C"/>
    <w:rsid w:val="00FE26C3"/>
    <w:rsid w:val="00FE40F6"/>
    <w:rsid w:val="00FE689C"/>
    <w:rsid w:val="00FE78B1"/>
    <w:rsid w:val="00FF2348"/>
    <w:rsid w:val="00FF58E5"/>
    <w:rsid w:val="00FF5C41"/>
    <w:rsid w:val="00FF6861"/>
    <w:rsid w:val="00FF7455"/>
    <w:rsid w:val="00FF77F4"/>
    <w:rsid w:val="00FF7A6D"/>
    <w:rsid w:val="00FF7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D0F"/>
    <w:pPr>
      <w:widowControl w:val="0"/>
    </w:pPr>
    <w:rPr>
      <w:snapToGrid w:val="0"/>
      <w:kern w:val="28"/>
      <w:sz w:val="22"/>
    </w:rPr>
  </w:style>
  <w:style w:type="paragraph" w:styleId="Heading1">
    <w:name w:val="heading 1"/>
    <w:basedOn w:val="Normal"/>
    <w:next w:val="ParaNum"/>
    <w:link w:val="Heading1Char"/>
    <w:qFormat/>
    <w:rsid w:val="00BB6D0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BB6D0F"/>
    <w:pPr>
      <w:keepNext/>
      <w:numPr>
        <w:ilvl w:val="1"/>
        <w:numId w:val="3"/>
      </w:numPr>
      <w:spacing w:after="120"/>
      <w:outlineLvl w:val="1"/>
    </w:pPr>
    <w:rPr>
      <w:b/>
    </w:rPr>
  </w:style>
  <w:style w:type="paragraph" w:styleId="Heading3">
    <w:name w:val="heading 3"/>
    <w:basedOn w:val="Normal"/>
    <w:next w:val="ParaNum"/>
    <w:link w:val="Heading3Char"/>
    <w:qFormat/>
    <w:rsid w:val="00BB6D0F"/>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BB6D0F"/>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BB6D0F"/>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BB6D0F"/>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BB6D0F"/>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BB6D0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BB6D0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B6D0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B6D0F"/>
  </w:style>
  <w:style w:type="paragraph" w:styleId="BalloonText">
    <w:name w:val="Balloon Text"/>
    <w:basedOn w:val="Normal"/>
    <w:link w:val="BalloonTextChar1"/>
    <w:rsid w:val="00ED6CA2"/>
    <w:rPr>
      <w:rFonts w:ascii="Tahoma" w:hAnsi="Tahoma" w:cs="Tahoma"/>
      <w:sz w:val="16"/>
      <w:szCs w:val="16"/>
    </w:rPr>
  </w:style>
  <w:style w:type="character" w:customStyle="1" w:styleId="BalloonTextChar">
    <w:name w:val="Balloon Text Char"/>
    <w:uiPriority w:val="99"/>
    <w:semiHidden/>
    <w:rsid w:val="00EF4BD4"/>
    <w:rPr>
      <w:rFonts w:ascii="Lucida Grande" w:hAnsi="Lucida Grande"/>
      <w:sz w:val="18"/>
      <w:szCs w:val="18"/>
    </w:rPr>
  </w:style>
  <w:style w:type="paragraph" w:customStyle="1" w:styleId="ParaNum">
    <w:name w:val="ParaNum"/>
    <w:basedOn w:val="Normal"/>
    <w:link w:val="ParaNumCharChar1"/>
    <w:rsid w:val="00BB6D0F"/>
    <w:pPr>
      <w:numPr>
        <w:numId w:val="2"/>
      </w:numPr>
      <w:tabs>
        <w:tab w:val="clear" w:pos="1080"/>
        <w:tab w:val="num" w:pos="1440"/>
      </w:tabs>
      <w:spacing w:after="120"/>
    </w:pPr>
  </w:style>
  <w:style w:type="paragraph" w:styleId="EndnoteText">
    <w:name w:val="endnote text"/>
    <w:basedOn w:val="Normal"/>
    <w:semiHidden/>
    <w:rsid w:val="00BB6D0F"/>
    <w:rPr>
      <w:sz w:val="20"/>
    </w:rPr>
  </w:style>
  <w:style w:type="character" w:styleId="EndnoteReference">
    <w:name w:val="endnote reference"/>
    <w:semiHidden/>
    <w:rsid w:val="00BB6D0F"/>
    <w:rPr>
      <w:vertAlign w:val="superscript"/>
    </w:rPr>
  </w:style>
  <w:style w:type="paragraph" w:styleId="FootnoteText">
    <w:name w:val="footnote text"/>
    <w:aliases w:val="ALTS FOOTNOTE,fn,Footnote Text Char2 Char,Footnote Text Char3 Char1 Char,Footnote Text Char2 Char1 Char1 Char,Footnote Text Char3 Char1 Char Char Char,Footnote Text Char2 Char1 Char1 Char Char Char,fn Char1,f,Footnote Text Cha,fn ,fn Ch"/>
    <w:link w:val="FootnoteTextChar"/>
    <w:rsid w:val="00BB6D0F"/>
    <w:pPr>
      <w:spacing w:after="120"/>
    </w:pPr>
  </w:style>
  <w:style w:type="character" w:styleId="FootnoteReference">
    <w:name w:val="footnote reference"/>
    <w:aliases w:val="Style 12,(NECG) Footnote Reference,Style 13,Appel note de bas de p,Style 124,fr,o,Style 3,FR,Style 17,Footnote Reference/,Style 6,Style 7"/>
    <w:rsid w:val="00BB6D0F"/>
    <w:rPr>
      <w:rFonts w:ascii="Times New Roman" w:hAnsi="Times New Roman"/>
      <w:dstrike w:val="0"/>
      <w:color w:val="auto"/>
      <w:sz w:val="20"/>
      <w:vertAlign w:val="superscript"/>
    </w:rPr>
  </w:style>
  <w:style w:type="paragraph" w:styleId="TOC1">
    <w:name w:val="toc 1"/>
    <w:basedOn w:val="Normal"/>
    <w:next w:val="Normal"/>
    <w:rsid w:val="00BB6D0F"/>
    <w:pPr>
      <w:tabs>
        <w:tab w:val="left" w:pos="360"/>
        <w:tab w:val="right" w:leader="dot" w:pos="9360"/>
      </w:tabs>
      <w:suppressAutoHyphens/>
      <w:ind w:left="360" w:right="720" w:hanging="360"/>
    </w:pPr>
    <w:rPr>
      <w:caps/>
      <w:noProof/>
    </w:rPr>
  </w:style>
  <w:style w:type="paragraph" w:styleId="TOC2">
    <w:name w:val="toc 2"/>
    <w:basedOn w:val="Normal"/>
    <w:next w:val="Normal"/>
    <w:rsid w:val="00BB6D0F"/>
    <w:pPr>
      <w:tabs>
        <w:tab w:val="left" w:pos="720"/>
        <w:tab w:val="right" w:leader="dot" w:pos="9360"/>
      </w:tabs>
      <w:suppressAutoHyphens/>
      <w:ind w:left="720" w:right="720" w:hanging="360"/>
    </w:pPr>
    <w:rPr>
      <w:noProof/>
    </w:rPr>
  </w:style>
  <w:style w:type="paragraph" w:styleId="TOC3">
    <w:name w:val="toc 3"/>
    <w:basedOn w:val="Normal"/>
    <w:next w:val="Normal"/>
    <w:rsid w:val="00BB6D0F"/>
    <w:pPr>
      <w:tabs>
        <w:tab w:val="left" w:pos="1080"/>
        <w:tab w:val="right" w:leader="dot" w:pos="9360"/>
      </w:tabs>
      <w:suppressAutoHyphens/>
      <w:ind w:left="1080" w:right="720" w:hanging="360"/>
    </w:pPr>
    <w:rPr>
      <w:noProof/>
    </w:rPr>
  </w:style>
  <w:style w:type="paragraph" w:styleId="TOC4">
    <w:name w:val="toc 4"/>
    <w:basedOn w:val="Normal"/>
    <w:next w:val="Normal"/>
    <w:autoRedefine/>
    <w:rsid w:val="00BB6D0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B6D0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B6D0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B6D0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B6D0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B6D0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B6D0F"/>
    <w:pPr>
      <w:tabs>
        <w:tab w:val="right" w:pos="9360"/>
      </w:tabs>
      <w:suppressAutoHyphens/>
    </w:pPr>
  </w:style>
  <w:style w:type="character" w:customStyle="1" w:styleId="EquationCaption">
    <w:name w:val="_Equation Caption"/>
    <w:rsid w:val="00BB6D0F"/>
  </w:style>
  <w:style w:type="paragraph" w:styleId="Header">
    <w:name w:val="header"/>
    <w:basedOn w:val="Normal"/>
    <w:link w:val="HeaderChar"/>
    <w:autoRedefine/>
    <w:rsid w:val="00BB6D0F"/>
    <w:pPr>
      <w:tabs>
        <w:tab w:val="center" w:pos="4680"/>
        <w:tab w:val="right" w:pos="9360"/>
      </w:tabs>
    </w:pPr>
    <w:rPr>
      <w:b/>
    </w:rPr>
  </w:style>
  <w:style w:type="paragraph" w:styleId="Footer">
    <w:name w:val="footer"/>
    <w:basedOn w:val="Normal"/>
    <w:link w:val="FooterChar"/>
    <w:rsid w:val="00BB6D0F"/>
    <w:pPr>
      <w:tabs>
        <w:tab w:val="center" w:pos="4320"/>
        <w:tab w:val="right" w:pos="8640"/>
      </w:tabs>
    </w:pPr>
  </w:style>
  <w:style w:type="character" w:styleId="PageNumber">
    <w:name w:val="page number"/>
    <w:basedOn w:val="DefaultParagraphFont"/>
    <w:rsid w:val="00BB6D0F"/>
  </w:style>
  <w:style w:type="paragraph" w:styleId="BlockText">
    <w:name w:val="Block Text"/>
    <w:basedOn w:val="Normal"/>
    <w:rsid w:val="00BB6D0F"/>
    <w:pPr>
      <w:spacing w:after="240"/>
      <w:ind w:left="1440" w:right="1440"/>
    </w:pPr>
  </w:style>
  <w:style w:type="paragraph" w:customStyle="1" w:styleId="Paratitle">
    <w:name w:val="Para title"/>
    <w:basedOn w:val="Normal"/>
    <w:rsid w:val="00BB6D0F"/>
    <w:pPr>
      <w:tabs>
        <w:tab w:val="center" w:pos="9270"/>
      </w:tabs>
      <w:spacing w:after="240"/>
    </w:pPr>
    <w:rPr>
      <w:spacing w:val="-2"/>
    </w:rPr>
  </w:style>
  <w:style w:type="paragraph" w:customStyle="1" w:styleId="Bullet">
    <w:name w:val="Bullet"/>
    <w:basedOn w:val="Normal"/>
    <w:rsid w:val="00BB6D0F"/>
    <w:pPr>
      <w:tabs>
        <w:tab w:val="left" w:pos="2160"/>
      </w:tabs>
      <w:spacing w:after="220"/>
      <w:ind w:left="2160" w:hanging="720"/>
    </w:pPr>
  </w:style>
  <w:style w:type="paragraph" w:customStyle="1" w:styleId="TableFormat">
    <w:name w:val="TableFormat"/>
    <w:basedOn w:val="Bullet"/>
    <w:rsid w:val="00BB6D0F"/>
    <w:pPr>
      <w:tabs>
        <w:tab w:val="clear" w:pos="2160"/>
        <w:tab w:val="left" w:pos="5040"/>
      </w:tabs>
      <w:ind w:left="5040" w:hanging="3600"/>
    </w:pPr>
  </w:style>
  <w:style w:type="paragraph" w:customStyle="1" w:styleId="TOCTitle">
    <w:name w:val="TOC Title"/>
    <w:basedOn w:val="Normal"/>
    <w:rsid w:val="00BB6D0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B6D0F"/>
    <w:pPr>
      <w:jc w:val="center"/>
    </w:pPr>
    <w:rPr>
      <w:rFonts w:ascii="Times New Roman Bold" w:hAnsi="Times New Roman Bold"/>
      <w:b/>
      <w:bCs/>
      <w:caps/>
      <w:szCs w:val="22"/>
    </w:rPr>
  </w:style>
  <w:style w:type="character" w:styleId="Hyperlink">
    <w:name w:val="Hyperlink"/>
    <w:rsid w:val="00BB6D0F"/>
    <w:rPr>
      <w:color w:val="0000FF"/>
      <w:u w:val="single"/>
    </w:rPr>
  </w:style>
  <w:style w:type="character" w:customStyle="1" w:styleId="FootnoteTextChar">
    <w:name w:val="Footnote Text Char"/>
    <w:aliases w:val="ALTS FOOTNOTE Char,fn Char,Footnote Text Char2 Char Char,Footnote Text Char3 Char1 Char Char,Footnote Text Char2 Char1 Char1 Char Char,Footnote Text Char3 Char1 Char Char Char Char,Footnote Text Char2 Char1 Char1 Char Char Char Char"/>
    <w:link w:val="FootnoteText"/>
    <w:rsid w:val="00673B96"/>
  </w:style>
  <w:style w:type="character" w:styleId="CommentReference">
    <w:name w:val="annotation reference"/>
    <w:rsid w:val="00691BB8"/>
    <w:rPr>
      <w:sz w:val="18"/>
    </w:rPr>
  </w:style>
  <w:style w:type="character" w:customStyle="1" w:styleId="ParaNumCharChar1">
    <w:name w:val="ParaNum Char Char1"/>
    <w:link w:val="ParaNum"/>
    <w:rsid w:val="0042302D"/>
    <w:rPr>
      <w:snapToGrid w:val="0"/>
      <w:kern w:val="28"/>
      <w:sz w:val="22"/>
    </w:rPr>
  </w:style>
  <w:style w:type="character" w:customStyle="1" w:styleId="BalloonTextChar1">
    <w:name w:val="Balloon Text Char1"/>
    <w:link w:val="BalloonText"/>
    <w:rsid w:val="00ED6CA2"/>
    <w:rPr>
      <w:rFonts w:ascii="Tahoma" w:hAnsi="Tahoma" w:cs="Tahoma"/>
      <w:snapToGrid w:val="0"/>
      <w:kern w:val="28"/>
      <w:sz w:val="16"/>
      <w:szCs w:val="16"/>
    </w:rPr>
  </w:style>
  <w:style w:type="paragraph" w:styleId="CommentText">
    <w:name w:val="annotation text"/>
    <w:basedOn w:val="Normal"/>
    <w:link w:val="CommentTextChar"/>
    <w:rsid w:val="00764D1C"/>
    <w:rPr>
      <w:sz w:val="20"/>
    </w:rPr>
  </w:style>
  <w:style w:type="character" w:customStyle="1" w:styleId="CommentTextChar">
    <w:name w:val="Comment Text Char"/>
    <w:link w:val="CommentText"/>
    <w:rsid w:val="00764D1C"/>
    <w:rPr>
      <w:snapToGrid w:val="0"/>
      <w:kern w:val="28"/>
    </w:rPr>
  </w:style>
  <w:style w:type="paragraph" w:styleId="CommentSubject">
    <w:name w:val="annotation subject"/>
    <w:basedOn w:val="CommentText"/>
    <w:next w:val="CommentText"/>
    <w:link w:val="CommentSubjectChar"/>
    <w:rsid w:val="00764D1C"/>
    <w:rPr>
      <w:b/>
      <w:bCs/>
    </w:rPr>
  </w:style>
  <w:style w:type="character" w:customStyle="1" w:styleId="CommentSubjectChar">
    <w:name w:val="Comment Subject Char"/>
    <w:link w:val="CommentSubject"/>
    <w:rsid w:val="00764D1C"/>
    <w:rPr>
      <w:b/>
      <w:bCs/>
      <w:snapToGrid w:val="0"/>
      <w:kern w:val="28"/>
    </w:rPr>
  </w:style>
  <w:style w:type="paragraph" w:customStyle="1" w:styleId="ColorfulList-Accent11">
    <w:name w:val="Colorful List - Accent 11"/>
    <w:basedOn w:val="Normal"/>
    <w:uiPriority w:val="34"/>
    <w:qFormat/>
    <w:rsid w:val="00B17003"/>
    <w:pPr>
      <w:ind w:left="720"/>
      <w:contextualSpacing/>
    </w:pPr>
  </w:style>
  <w:style w:type="character" w:customStyle="1" w:styleId="st1">
    <w:name w:val="st1"/>
    <w:basedOn w:val="DefaultParagraphFont"/>
    <w:rsid w:val="00F63C57"/>
  </w:style>
  <w:style w:type="paragraph" w:styleId="NormalWeb">
    <w:name w:val="Normal (Web)"/>
    <w:basedOn w:val="Normal"/>
    <w:uiPriority w:val="99"/>
    <w:unhideWhenUsed/>
    <w:rsid w:val="00E2406F"/>
    <w:pPr>
      <w:widowControl/>
    </w:pPr>
    <w:rPr>
      <w:rFonts w:eastAsia="Calibri"/>
      <w:snapToGrid/>
      <w:kern w:val="0"/>
      <w:sz w:val="24"/>
      <w:szCs w:val="24"/>
    </w:rPr>
  </w:style>
  <w:style w:type="character" w:styleId="Emphasis">
    <w:name w:val="Emphasis"/>
    <w:uiPriority w:val="20"/>
    <w:qFormat/>
    <w:rsid w:val="00E2406F"/>
    <w:rPr>
      <w:i/>
      <w:iCs/>
    </w:rPr>
  </w:style>
  <w:style w:type="paragraph" w:customStyle="1" w:styleId="ColorfulShading-Accent11">
    <w:name w:val="Colorful Shading - Accent 11"/>
    <w:hidden/>
    <w:uiPriority w:val="99"/>
    <w:semiHidden/>
    <w:rsid w:val="00A54900"/>
    <w:rPr>
      <w:snapToGrid w:val="0"/>
      <w:kern w:val="28"/>
      <w:sz w:val="22"/>
    </w:rPr>
  </w:style>
  <w:style w:type="paragraph" w:customStyle="1" w:styleId="Default">
    <w:name w:val="Default"/>
    <w:rsid w:val="005A6916"/>
    <w:pPr>
      <w:autoSpaceDE w:val="0"/>
      <w:autoSpaceDN w:val="0"/>
      <w:adjustRightInd w:val="0"/>
    </w:pPr>
    <w:rPr>
      <w:color w:val="000000"/>
      <w:sz w:val="24"/>
      <w:szCs w:val="24"/>
    </w:rPr>
  </w:style>
  <w:style w:type="paragraph" w:customStyle="1" w:styleId="TOCHeading1">
    <w:name w:val="TOC Heading1"/>
    <w:basedOn w:val="Heading1"/>
    <w:next w:val="Normal"/>
    <w:uiPriority w:val="39"/>
    <w:unhideWhenUsed/>
    <w:qFormat/>
    <w:rsid w:val="00AB3361"/>
    <w:pPr>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character" w:styleId="Strong">
    <w:name w:val="Strong"/>
    <w:qFormat/>
    <w:rsid w:val="00452E5F"/>
    <w:rPr>
      <w:b/>
      <w:bCs/>
    </w:rPr>
  </w:style>
  <w:style w:type="character" w:customStyle="1" w:styleId="Heading2Char">
    <w:name w:val="Heading 2 Char"/>
    <w:link w:val="Heading2"/>
    <w:rsid w:val="009C0A56"/>
    <w:rPr>
      <w:b/>
      <w:snapToGrid w:val="0"/>
      <w:kern w:val="28"/>
      <w:sz w:val="22"/>
    </w:rPr>
  </w:style>
  <w:style w:type="character" w:customStyle="1" w:styleId="Heading3Char">
    <w:name w:val="Heading 3 Char"/>
    <w:link w:val="Heading3"/>
    <w:rsid w:val="009C0A56"/>
    <w:rPr>
      <w:b/>
      <w:snapToGrid w:val="0"/>
      <w:kern w:val="28"/>
      <w:sz w:val="22"/>
    </w:rPr>
  </w:style>
  <w:style w:type="character" w:customStyle="1" w:styleId="ptext-">
    <w:name w:val="ptext-"/>
    <w:rsid w:val="0050193F"/>
  </w:style>
  <w:style w:type="paragraph" w:styleId="DocumentMap">
    <w:name w:val="Document Map"/>
    <w:basedOn w:val="Normal"/>
    <w:link w:val="DocumentMapChar"/>
    <w:rsid w:val="008C5F92"/>
    <w:rPr>
      <w:rFonts w:ascii="Lucida Grande" w:hAnsi="Lucida Grande" w:cs="Lucida Grande"/>
      <w:sz w:val="24"/>
      <w:szCs w:val="24"/>
    </w:rPr>
  </w:style>
  <w:style w:type="character" w:customStyle="1" w:styleId="DocumentMapChar">
    <w:name w:val="Document Map Char"/>
    <w:link w:val="DocumentMap"/>
    <w:rsid w:val="008C5F92"/>
    <w:rPr>
      <w:rFonts w:ascii="Lucida Grande" w:hAnsi="Lucida Grande" w:cs="Lucida Grande"/>
      <w:snapToGrid w:val="0"/>
      <w:kern w:val="28"/>
      <w:sz w:val="24"/>
      <w:szCs w:val="24"/>
    </w:rPr>
  </w:style>
  <w:style w:type="paragraph" w:customStyle="1" w:styleId="MediumGrid1-Accent21">
    <w:name w:val="Medium Grid 1 - Accent 21"/>
    <w:basedOn w:val="Normal"/>
    <w:uiPriority w:val="34"/>
    <w:qFormat/>
    <w:rsid w:val="00463A4A"/>
    <w:pPr>
      <w:ind w:left="720"/>
      <w:contextualSpacing/>
    </w:pPr>
  </w:style>
  <w:style w:type="table" w:styleId="TableGrid">
    <w:name w:val="Table Grid"/>
    <w:basedOn w:val="TableNormal"/>
    <w:uiPriority w:val="59"/>
    <w:rsid w:val="005720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Shading-Accent12">
    <w:name w:val="Colorful Shading - Accent 12"/>
    <w:hidden/>
    <w:uiPriority w:val="71"/>
    <w:rsid w:val="00C76067"/>
    <w:rPr>
      <w:snapToGrid w:val="0"/>
      <w:kern w:val="28"/>
      <w:sz w:val="22"/>
    </w:rPr>
  </w:style>
  <w:style w:type="paragraph" w:styleId="Revision">
    <w:name w:val="Revision"/>
    <w:hidden/>
    <w:uiPriority w:val="99"/>
    <w:semiHidden/>
    <w:rsid w:val="001F0491"/>
    <w:rPr>
      <w:snapToGrid w:val="0"/>
      <w:kern w:val="28"/>
      <w:sz w:val="22"/>
    </w:rPr>
  </w:style>
  <w:style w:type="paragraph" w:styleId="ListParagraph">
    <w:name w:val="List Paragraph"/>
    <w:basedOn w:val="Normal"/>
    <w:uiPriority w:val="34"/>
    <w:qFormat/>
    <w:rsid w:val="00834030"/>
    <w:pPr>
      <w:widowControl/>
      <w:ind w:left="720"/>
      <w:contextualSpacing/>
    </w:pPr>
    <w:rPr>
      <w:snapToGrid/>
      <w:kern w:val="0"/>
      <w:sz w:val="24"/>
    </w:rPr>
  </w:style>
  <w:style w:type="character" w:customStyle="1" w:styleId="cosearchwithinterm4">
    <w:name w:val="co_searchwithinterm4"/>
    <w:basedOn w:val="DefaultParagraphFont"/>
    <w:rsid w:val="00652169"/>
    <w:rPr>
      <w:b/>
      <w:bCs/>
    </w:rPr>
  </w:style>
  <w:style w:type="paragraph" w:styleId="PlainText">
    <w:name w:val="Plain Text"/>
    <w:basedOn w:val="Normal"/>
    <w:link w:val="PlainTextChar"/>
    <w:uiPriority w:val="99"/>
    <w:unhideWhenUsed/>
    <w:rsid w:val="00401524"/>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401524"/>
    <w:rPr>
      <w:rFonts w:ascii="Calibri" w:eastAsiaTheme="minorHAnsi" w:hAnsi="Calibri" w:cstheme="minorBidi"/>
      <w:sz w:val="22"/>
      <w:szCs w:val="21"/>
    </w:rPr>
  </w:style>
  <w:style w:type="character" w:customStyle="1" w:styleId="apple-converted-space">
    <w:name w:val="apple-converted-space"/>
    <w:basedOn w:val="DefaultParagraphFont"/>
    <w:rsid w:val="00F737F7"/>
  </w:style>
  <w:style w:type="character" w:customStyle="1" w:styleId="FooterChar">
    <w:name w:val="Footer Char"/>
    <w:basedOn w:val="DefaultParagraphFont"/>
    <w:link w:val="Footer"/>
    <w:rsid w:val="00F737F7"/>
    <w:rPr>
      <w:snapToGrid w:val="0"/>
      <w:kern w:val="28"/>
      <w:sz w:val="22"/>
    </w:rPr>
  </w:style>
  <w:style w:type="character" w:customStyle="1" w:styleId="Heading1Char">
    <w:name w:val="Heading 1 Char"/>
    <w:link w:val="Heading1"/>
    <w:rsid w:val="009C0A56"/>
    <w:rPr>
      <w:rFonts w:ascii="Times New Roman Bold" w:hAnsi="Times New Roman Bold"/>
      <w:b/>
      <w:caps/>
      <w:snapToGrid w:val="0"/>
      <w:kern w:val="28"/>
      <w:sz w:val="22"/>
    </w:rPr>
  </w:style>
  <w:style w:type="character" w:customStyle="1" w:styleId="Heading4Char">
    <w:name w:val="Heading 4 Char"/>
    <w:link w:val="Heading4"/>
    <w:rsid w:val="009C0A56"/>
    <w:rPr>
      <w:b/>
      <w:snapToGrid w:val="0"/>
      <w:kern w:val="28"/>
      <w:sz w:val="22"/>
    </w:rPr>
  </w:style>
  <w:style w:type="character" w:customStyle="1" w:styleId="Heading5Char">
    <w:name w:val="Heading 5 Char"/>
    <w:link w:val="Heading5"/>
    <w:rsid w:val="009C0A56"/>
    <w:rPr>
      <w:b/>
      <w:snapToGrid w:val="0"/>
      <w:kern w:val="28"/>
      <w:sz w:val="22"/>
    </w:rPr>
  </w:style>
  <w:style w:type="character" w:customStyle="1" w:styleId="Heading6Char">
    <w:name w:val="Heading 6 Char"/>
    <w:link w:val="Heading6"/>
    <w:rsid w:val="009C0A56"/>
    <w:rPr>
      <w:b/>
      <w:snapToGrid w:val="0"/>
      <w:kern w:val="28"/>
      <w:sz w:val="22"/>
    </w:rPr>
  </w:style>
  <w:style w:type="character" w:customStyle="1" w:styleId="Heading7Char">
    <w:name w:val="Heading 7 Char"/>
    <w:link w:val="Heading7"/>
    <w:rsid w:val="009C0A56"/>
    <w:rPr>
      <w:b/>
      <w:snapToGrid w:val="0"/>
      <w:kern w:val="28"/>
      <w:sz w:val="22"/>
    </w:rPr>
  </w:style>
  <w:style w:type="character" w:customStyle="1" w:styleId="Heading8Char">
    <w:name w:val="Heading 8 Char"/>
    <w:link w:val="Heading8"/>
    <w:rsid w:val="009C0A56"/>
    <w:rPr>
      <w:b/>
      <w:snapToGrid w:val="0"/>
      <w:kern w:val="28"/>
      <w:sz w:val="22"/>
    </w:rPr>
  </w:style>
  <w:style w:type="character" w:customStyle="1" w:styleId="Heading9Char">
    <w:name w:val="Heading 9 Char"/>
    <w:link w:val="Heading9"/>
    <w:rsid w:val="009C0A56"/>
    <w:rPr>
      <w:b/>
      <w:snapToGrid w:val="0"/>
      <w:kern w:val="28"/>
      <w:sz w:val="22"/>
    </w:rPr>
  </w:style>
  <w:style w:type="character" w:customStyle="1" w:styleId="HeaderChar">
    <w:name w:val="Header Char"/>
    <w:basedOn w:val="DefaultParagraphFont"/>
    <w:link w:val="Header"/>
    <w:rsid w:val="00204EEB"/>
    <w:rPr>
      <w:b/>
      <w:snapToGrid w:val="0"/>
      <w:kern w:val="28"/>
      <w:sz w:val="22"/>
    </w:rPr>
  </w:style>
  <w:style w:type="character" w:styleId="FollowedHyperlink">
    <w:name w:val="FollowedHyperlink"/>
    <w:basedOn w:val="DefaultParagraphFont"/>
    <w:uiPriority w:val="99"/>
    <w:semiHidden/>
    <w:unhideWhenUsed/>
    <w:rsid w:val="008D5D7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D0F"/>
    <w:pPr>
      <w:widowControl w:val="0"/>
    </w:pPr>
    <w:rPr>
      <w:snapToGrid w:val="0"/>
      <w:kern w:val="28"/>
      <w:sz w:val="22"/>
    </w:rPr>
  </w:style>
  <w:style w:type="paragraph" w:styleId="Heading1">
    <w:name w:val="heading 1"/>
    <w:basedOn w:val="Normal"/>
    <w:next w:val="ParaNum"/>
    <w:link w:val="Heading1Char"/>
    <w:qFormat/>
    <w:rsid w:val="00BB6D0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BB6D0F"/>
    <w:pPr>
      <w:keepNext/>
      <w:numPr>
        <w:ilvl w:val="1"/>
        <w:numId w:val="3"/>
      </w:numPr>
      <w:spacing w:after="120"/>
      <w:outlineLvl w:val="1"/>
    </w:pPr>
    <w:rPr>
      <w:b/>
    </w:rPr>
  </w:style>
  <w:style w:type="paragraph" w:styleId="Heading3">
    <w:name w:val="heading 3"/>
    <w:basedOn w:val="Normal"/>
    <w:next w:val="ParaNum"/>
    <w:link w:val="Heading3Char"/>
    <w:qFormat/>
    <w:rsid w:val="00BB6D0F"/>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BB6D0F"/>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BB6D0F"/>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BB6D0F"/>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BB6D0F"/>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BB6D0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BB6D0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B6D0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B6D0F"/>
  </w:style>
  <w:style w:type="paragraph" w:styleId="BalloonText">
    <w:name w:val="Balloon Text"/>
    <w:basedOn w:val="Normal"/>
    <w:link w:val="BalloonTextChar1"/>
    <w:rsid w:val="00ED6CA2"/>
    <w:rPr>
      <w:rFonts w:ascii="Tahoma" w:hAnsi="Tahoma" w:cs="Tahoma"/>
      <w:sz w:val="16"/>
      <w:szCs w:val="16"/>
    </w:rPr>
  </w:style>
  <w:style w:type="character" w:customStyle="1" w:styleId="BalloonTextChar">
    <w:name w:val="Balloon Text Char"/>
    <w:uiPriority w:val="99"/>
    <w:semiHidden/>
    <w:rsid w:val="00EF4BD4"/>
    <w:rPr>
      <w:rFonts w:ascii="Lucida Grande" w:hAnsi="Lucida Grande"/>
      <w:sz w:val="18"/>
      <w:szCs w:val="18"/>
    </w:rPr>
  </w:style>
  <w:style w:type="paragraph" w:customStyle="1" w:styleId="ParaNum">
    <w:name w:val="ParaNum"/>
    <w:basedOn w:val="Normal"/>
    <w:link w:val="ParaNumCharChar1"/>
    <w:rsid w:val="00BB6D0F"/>
    <w:pPr>
      <w:numPr>
        <w:numId w:val="2"/>
      </w:numPr>
      <w:tabs>
        <w:tab w:val="clear" w:pos="1080"/>
        <w:tab w:val="num" w:pos="1440"/>
      </w:tabs>
      <w:spacing w:after="120"/>
    </w:pPr>
  </w:style>
  <w:style w:type="paragraph" w:styleId="EndnoteText">
    <w:name w:val="endnote text"/>
    <w:basedOn w:val="Normal"/>
    <w:semiHidden/>
    <w:rsid w:val="00BB6D0F"/>
    <w:rPr>
      <w:sz w:val="20"/>
    </w:rPr>
  </w:style>
  <w:style w:type="character" w:styleId="EndnoteReference">
    <w:name w:val="endnote reference"/>
    <w:semiHidden/>
    <w:rsid w:val="00BB6D0F"/>
    <w:rPr>
      <w:vertAlign w:val="superscript"/>
    </w:rPr>
  </w:style>
  <w:style w:type="paragraph" w:styleId="FootnoteText">
    <w:name w:val="footnote text"/>
    <w:aliases w:val="ALTS FOOTNOTE,fn,Footnote Text Char2 Char,Footnote Text Char3 Char1 Char,Footnote Text Char2 Char1 Char1 Char,Footnote Text Char3 Char1 Char Char Char,Footnote Text Char2 Char1 Char1 Char Char Char,fn Char1,f,Footnote Text Cha,fn ,fn Ch"/>
    <w:link w:val="FootnoteTextChar"/>
    <w:rsid w:val="00BB6D0F"/>
    <w:pPr>
      <w:spacing w:after="120"/>
    </w:pPr>
  </w:style>
  <w:style w:type="character" w:styleId="FootnoteReference">
    <w:name w:val="footnote reference"/>
    <w:aliases w:val="Style 12,(NECG) Footnote Reference,Style 13,Appel note de bas de p,Style 124,fr,o,Style 3,FR,Style 17,Footnote Reference/,Style 6,Style 7"/>
    <w:rsid w:val="00BB6D0F"/>
    <w:rPr>
      <w:rFonts w:ascii="Times New Roman" w:hAnsi="Times New Roman"/>
      <w:dstrike w:val="0"/>
      <w:color w:val="auto"/>
      <w:sz w:val="20"/>
      <w:vertAlign w:val="superscript"/>
    </w:rPr>
  </w:style>
  <w:style w:type="paragraph" w:styleId="TOC1">
    <w:name w:val="toc 1"/>
    <w:basedOn w:val="Normal"/>
    <w:next w:val="Normal"/>
    <w:rsid w:val="00BB6D0F"/>
    <w:pPr>
      <w:tabs>
        <w:tab w:val="left" w:pos="360"/>
        <w:tab w:val="right" w:leader="dot" w:pos="9360"/>
      </w:tabs>
      <w:suppressAutoHyphens/>
      <w:ind w:left="360" w:right="720" w:hanging="360"/>
    </w:pPr>
    <w:rPr>
      <w:caps/>
      <w:noProof/>
    </w:rPr>
  </w:style>
  <w:style w:type="paragraph" w:styleId="TOC2">
    <w:name w:val="toc 2"/>
    <w:basedOn w:val="Normal"/>
    <w:next w:val="Normal"/>
    <w:rsid w:val="00BB6D0F"/>
    <w:pPr>
      <w:tabs>
        <w:tab w:val="left" w:pos="720"/>
        <w:tab w:val="right" w:leader="dot" w:pos="9360"/>
      </w:tabs>
      <w:suppressAutoHyphens/>
      <w:ind w:left="720" w:right="720" w:hanging="360"/>
    </w:pPr>
    <w:rPr>
      <w:noProof/>
    </w:rPr>
  </w:style>
  <w:style w:type="paragraph" w:styleId="TOC3">
    <w:name w:val="toc 3"/>
    <w:basedOn w:val="Normal"/>
    <w:next w:val="Normal"/>
    <w:rsid w:val="00BB6D0F"/>
    <w:pPr>
      <w:tabs>
        <w:tab w:val="left" w:pos="1080"/>
        <w:tab w:val="right" w:leader="dot" w:pos="9360"/>
      </w:tabs>
      <w:suppressAutoHyphens/>
      <w:ind w:left="1080" w:right="720" w:hanging="360"/>
    </w:pPr>
    <w:rPr>
      <w:noProof/>
    </w:rPr>
  </w:style>
  <w:style w:type="paragraph" w:styleId="TOC4">
    <w:name w:val="toc 4"/>
    <w:basedOn w:val="Normal"/>
    <w:next w:val="Normal"/>
    <w:autoRedefine/>
    <w:rsid w:val="00BB6D0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B6D0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B6D0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B6D0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B6D0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B6D0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B6D0F"/>
    <w:pPr>
      <w:tabs>
        <w:tab w:val="right" w:pos="9360"/>
      </w:tabs>
      <w:suppressAutoHyphens/>
    </w:pPr>
  </w:style>
  <w:style w:type="character" w:customStyle="1" w:styleId="EquationCaption">
    <w:name w:val="_Equation Caption"/>
    <w:rsid w:val="00BB6D0F"/>
  </w:style>
  <w:style w:type="paragraph" w:styleId="Header">
    <w:name w:val="header"/>
    <w:basedOn w:val="Normal"/>
    <w:link w:val="HeaderChar"/>
    <w:autoRedefine/>
    <w:rsid w:val="00BB6D0F"/>
    <w:pPr>
      <w:tabs>
        <w:tab w:val="center" w:pos="4680"/>
        <w:tab w:val="right" w:pos="9360"/>
      </w:tabs>
    </w:pPr>
    <w:rPr>
      <w:b/>
    </w:rPr>
  </w:style>
  <w:style w:type="paragraph" w:styleId="Footer">
    <w:name w:val="footer"/>
    <w:basedOn w:val="Normal"/>
    <w:link w:val="FooterChar"/>
    <w:rsid w:val="00BB6D0F"/>
    <w:pPr>
      <w:tabs>
        <w:tab w:val="center" w:pos="4320"/>
        <w:tab w:val="right" w:pos="8640"/>
      </w:tabs>
    </w:pPr>
  </w:style>
  <w:style w:type="character" w:styleId="PageNumber">
    <w:name w:val="page number"/>
    <w:basedOn w:val="DefaultParagraphFont"/>
    <w:rsid w:val="00BB6D0F"/>
  </w:style>
  <w:style w:type="paragraph" w:styleId="BlockText">
    <w:name w:val="Block Text"/>
    <w:basedOn w:val="Normal"/>
    <w:rsid w:val="00BB6D0F"/>
    <w:pPr>
      <w:spacing w:after="240"/>
      <w:ind w:left="1440" w:right="1440"/>
    </w:pPr>
  </w:style>
  <w:style w:type="paragraph" w:customStyle="1" w:styleId="Paratitle">
    <w:name w:val="Para title"/>
    <w:basedOn w:val="Normal"/>
    <w:rsid w:val="00BB6D0F"/>
    <w:pPr>
      <w:tabs>
        <w:tab w:val="center" w:pos="9270"/>
      </w:tabs>
      <w:spacing w:after="240"/>
    </w:pPr>
    <w:rPr>
      <w:spacing w:val="-2"/>
    </w:rPr>
  </w:style>
  <w:style w:type="paragraph" w:customStyle="1" w:styleId="Bullet">
    <w:name w:val="Bullet"/>
    <w:basedOn w:val="Normal"/>
    <w:rsid w:val="00BB6D0F"/>
    <w:pPr>
      <w:tabs>
        <w:tab w:val="left" w:pos="2160"/>
      </w:tabs>
      <w:spacing w:after="220"/>
      <w:ind w:left="2160" w:hanging="720"/>
    </w:pPr>
  </w:style>
  <w:style w:type="paragraph" w:customStyle="1" w:styleId="TableFormat">
    <w:name w:val="TableFormat"/>
    <w:basedOn w:val="Bullet"/>
    <w:rsid w:val="00BB6D0F"/>
    <w:pPr>
      <w:tabs>
        <w:tab w:val="clear" w:pos="2160"/>
        <w:tab w:val="left" w:pos="5040"/>
      </w:tabs>
      <w:ind w:left="5040" w:hanging="3600"/>
    </w:pPr>
  </w:style>
  <w:style w:type="paragraph" w:customStyle="1" w:styleId="TOCTitle">
    <w:name w:val="TOC Title"/>
    <w:basedOn w:val="Normal"/>
    <w:rsid w:val="00BB6D0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B6D0F"/>
    <w:pPr>
      <w:jc w:val="center"/>
    </w:pPr>
    <w:rPr>
      <w:rFonts w:ascii="Times New Roman Bold" w:hAnsi="Times New Roman Bold"/>
      <w:b/>
      <w:bCs/>
      <w:caps/>
      <w:szCs w:val="22"/>
    </w:rPr>
  </w:style>
  <w:style w:type="character" w:styleId="Hyperlink">
    <w:name w:val="Hyperlink"/>
    <w:rsid w:val="00BB6D0F"/>
    <w:rPr>
      <w:color w:val="0000FF"/>
      <w:u w:val="single"/>
    </w:rPr>
  </w:style>
  <w:style w:type="character" w:customStyle="1" w:styleId="FootnoteTextChar">
    <w:name w:val="Footnote Text Char"/>
    <w:aliases w:val="ALTS FOOTNOTE Char,fn Char,Footnote Text Char2 Char Char,Footnote Text Char3 Char1 Char Char,Footnote Text Char2 Char1 Char1 Char Char,Footnote Text Char3 Char1 Char Char Char Char,Footnote Text Char2 Char1 Char1 Char Char Char Char"/>
    <w:link w:val="FootnoteText"/>
    <w:rsid w:val="00673B96"/>
  </w:style>
  <w:style w:type="character" w:styleId="CommentReference">
    <w:name w:val="annotation reference"/>
    <w:rsid w:val="00691BB8"/>
    <w:rPr>
      <w:sz w:val="18"/>
    </w:rPr>
  </w:style>
  <w:style w:type="character" w:customStyle="1" w:styleId="ParaNumCharChar1">
    <w:name w:val="ParaNum Char Char1"/>
    <w:link w:val="ParaNum"/>
    <w:rsid w:val="0042302D"/>
    <w:rPr>
      <w:snapToGrid w:val="0"/>
      <w:kern w:val="28"/>
      <w:sz w:val="22"/>
    </w:rPr>
  </w:style>
  <w:style w:type="character" w:customStyle="1" w:styleId="BalloonTextChar1">
    <w:name w:val="Balloon Text Char1"/>
    <w:link w:val="BalloonText"/>
    <w:rsid w:val="00ED6CA2"/>
    <w:rPr>
      <w:rFonts w:ascii="Tahoma" w:hAnsi="Tahoma" w:cs="Tahoma"/>
      <w:snapToGrid w:val="0"/>
      <w:kern w:val="28"/>
      <w:sz w:val="16"/>
      <w:szCs w:val="16"/>
    </w:rPr>
  </w:style>
  <w:style w:type="paragraph" w:styleId="CommentText">
    <w:name w:val="annotation text"/>
    <w:basedOn w:val="Normal"/>
    <w:link w:val="CommentTextChar"/>
    <w:rsid w:val="00764D1C"/>
    <w:rPr>
      <w:sz w:val="20"/>
    </w:rPr>
  </w:style>
  <w:style w:type="character" w:customStyle="1" w:styleId="CommentTextChar">
    <w:name w:val="Comment Text Char"/>
    <w:link w:val="CommentText"/>
    <w:rsid w:val="00764D1C"/>
    <w:rPr>
      <w:snapToGrid w:val="0"/>
      <w:kern w:val="28"/>
    </w:rPr>
  </w:style>
  <w:style w:type="paragraph" w:styleId="CommentSubject">
    <w:name w:val="annotation subject"/>
    <w:basedOn w:val="CommentText"/>
    <w:next w:val="CommentText"/>
    <w:link w:val="CommentSubjectChar"/>
    <w:rsid w:val="00764D1C"/>
    <w:rPr>
      <w:b/>
      <w:bCs/>
    </w:rPr>
  </w:style>
  <w:style w:type="character" w:customStyle="1" w:styleId="CommentSubjectChar">
    <w:name w:val="Comment Subject Char"/>
    <w:link w:val="CommentSubject"/>
    <w:rsid w:val="00764D1C"/>
    <w:rPr>
      <w:b/>
      <w:bCs/>
      <w:snapToGrid w:val="0"/>
      <w:kern w:val="28"/>
    </w:rPr>
  </w:style>
  <w:style w:type="paragraph" w:customStyle="1" w:styleId="ColorfulList-Accent11">
    <w:name w:val="Colorful List - Accent 11"/>
    <w:basedOn w:val="Normal"/>
    <w:uiPriority w:val="34"/>
    <w:qFormat/>
    <w:rsid w:val="00B17003"/>
    <w:pPr>
      <w:ind w:left="720"/>
      <w:contextualSpacing/>
    </w:pPr>
  </w:style>
  <w:style w:type="character" w:customStyle="1" w:styleId="st1">
    <w:name w:val="st1"/>
    <w:basedOn w:val="DefaultParagraphFont"/>
    <w:rsid w:val="00F63C57"/>
  </w:style>
  <w:style w:type="paragraph" w:styleId="NormalWeb">
    <w:name w:val="Normal (Web)"/>
    <w:basedOn w:val="Normal"/>
    <w:uiPriority w:val="99"/>
    <w:unhideWhenUsed/>
    <w:rsid w:val="00E2406F"/>
    <w:pPr>
      <w:widowControl/>
    </w:pPr>
    <w:rPr>
      <w:rFonts w:eastAsia="Calibri"/>
      <w:snapToGrid/>
      <w:kern w:val="0"/>
      <w:sz w:val="24"/>
      <w:szCs w:val="24"/>
    </w:rPr>
  </w:style>
  <w:style w:type="character" w:styleId="Emphasis">
    <w:name w:val="Emphasis"/>
    <w:uiPriority w:val="20"/>
    <w:qFormat/>
    <w:rsid w:val="00E2406F"/>
    <w:rPr>
      <w:i/>
      <w:iCs/>
    </w:rPr>
  </w:style>
  <w:style w:type="paragraph" w:customStyle="1" w:styleId="ColorfulShading-Accent11">
    <w:name w:val="Colorful Shading - Accent 11"/>
    <w:hidden/>
    <w:uiPriority w:val="99"/>
    <w:semiHidden/>
    <w:rsid w:val="00A54900"/>
    <w:rPr>
      <w:snapToGrid w:val="0"/>
      <w:kern w:val="28"/>
      <w:sz w:val="22"/>
    </w:rPr>
  </w:style>
  <w:style w:type="paragraph" w:customStyle="1" w:styleId="Default">
    <w:name w:val="Default"/>
    <w:rsid w:val="005A6916"/>
    <w:pPr>
      <w:autoSpaceDE w:val="0"/>
      <w:autoSpaceDN w:val="0"/>
      <w:adjustRightInd w:val="0"/>
    </w:pPr>
    <w:rPr>
      <w:color w:val="000000"/>
      <w:sz w:val="24"/>
      <w:szCs w:val="24"/>
    </w:rPr>
  </w:style>
  <w:style w:type="paragraph" w:customStyle="1" w:styleId="TOCHeading1">
    <w:name w:val="TOC Heading1"/>
    <w:basedOn w:val="Heading1"/>
    <w:next w:val="Normal"/>
    <w:uiPriority w:val="39"/>
    <w:unhideWhenUsed/>
    <w:qFormat/>
    <w:rsid w:val="00AB3361"/>
    <w:pPr>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character" w:styleId="Strong">
    <w:name w:val="Strong"/>
    <w:qFormat/>
    <w:rsid w:val="00452E5F"/>
    <w:rPr>
      <w:b/>
      <w:bCs/>
    </w:rPr>
  </w:style>
  <w:style w:type="character" w:customStyle="1" w:styleId="Heading2Char">
    <w:name w:val="Heading 2 Char"/>
    <w:link w:val="Heading2"/>
    <w:rsid w:val="009C0A56"/>
    <w:rPr>
      <w:b/>
      <w:snapToGrid w:val="0"/>
      <w:kern w:val="28"/>
      <w:sz w:val="22"/>
    </w:rPr>
  </w:style>
  <w:style w:type="character" w:customStyle="1" w:styleId="Heading3Char">
    <w:name w:val="Heading 3 Char"/>
    <w:link w:val="Heading3"/>
    <w:rsid w:val="009C0A56"/>
    <w:rPr>
      <w:b/>
      <w:snapToGrid w:val="0"/>
      <w:kern w:val="28"/>
      <w:sz w:val="22"/>
    </w:rPr>
  </w:style>
  <w:style w:type="character" w:customStyle="1" w:styleId="ptext-">
    <w:name w:val="ptext-"/>
    <w:rsid w:val="0050193F"/>
  </w:style>
  <w:style w:type="paragraph" w:styleId="DocumentMap">
    <w:name w:val="Document Map"/>
    <w:basedOn w:val="Normal"/>
    <w:link w:val="DocumentMapChar"/>
    <w:rsid w:val="008C5F92"/>
    <w:rPr>
      <w:rFonts w:ascii="Lucida Grande" w:hAnsi="Lucida Grande" w:cs="Lucida Grande"/>
      <w:sz w:val="24"/>
      <w:szCs w:val="24"/>
    </w:rPr>
  </w:style>
  <w:style w:type="character" w:customStyle="1" w:styleId="DocumentMapChar">
    <w:name w:val="Document Map Char"/>
    <w:link w:val="DocumentMap"/>
    <w:rsid w:val="008C5F92"/>
    <w:rPr>
      <w:rFonts w:ascii="Lucida Grande" w:hAnsi="Lucida Grande" w:cs="Lucida Grande"/>
      <w:snapToGrid w:val="0"/>
      <w:kern w:val="28"/>
      <w:sz w:val="24"/>
      <w:szCs w:val="24"/>
    </w:rPr>
  </w:style>
  <w:style w:type="paragraph" w:customStyle="1" w:styleId="MediumGrid1-Accent21">
    <w:name w:val="Medium Grid 1 - Accent 21"/>
    <w:basedOn w:val="Normal"/>
    <w:uiPriority w:val="34"/>
    <w:qFormat/>
    <w:rsid w:val="00463A4A"/>
    <w:pPr>
      <w:ind w:left="720"/>
      <w:contextualSpacing/>
    </w:pPr>
  </w:style>
  <w:style w:type="table" w:styleId="TableGrid">
    <w:name w:val="Table Grid"/>
    <w:basedOn w:val="TableNormal"/>
    <w:uiPriority w:val="59"/>
    <w:rsid w:val="005720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Shading-Accent12">
    <w:name w:val="Colorful Shading - Accent 12"/>
    <w:hidden/>
    <w:uiPriority w:val="71"/>
    <w:rsid w:val="00C76067"/>
    <w:rPr>
      <w:snapToGrid w:val="0"/>
      <w:kern w:val="28"/>
      <w:sz w:val="22"/>
    </w:rPr>
  </w:style>
  <w:style w:type="paragraph" w:styleId="Revision">
    <w:name w:val="Revision"/>
    <w:hidden/>
    <w:uiPriority w:val="99"/>
    <w:semiHidden/>
    <w:rsid w:val="001F0491"/>
    <w:rPr>
      <w:snapToGrid w:val="0"/>
      <w:kern w:val="28"/>
      <w:sz w:val="22"/>
    </w:rPr>
  </w:style>
  <w:style w:type="paragraph" w:styleId="ListParagraph">
    <w:name w:val="List Paragraph"/>
    <w:basedOn w:val="Normal"/>
    <w:uiPriority w:val="34"/>
    <w:qFormat/>
    <w:rsid w:val="00834030"/>
    <w:pPr>
      <w:widowControl/>
      <w:ind w:left="720"/>
      <w:contextualSpacing/>
    </w:pPr>
    <w:rPr>
      <w:snapToGrid/>
      <w:kern w:val="0"/>
      <w:sz w:val="24"/>
    </w:rPr>
  </w:style>
  <w:style w:type="character" w:customStyle="1" w:styleId="cosearchwithinterm4">
    <w:name w:val="co_searchwithinterm4"/>
    <w:basedOn w:val="DefaultParagraphFont"/>
    <w:rsid w:val="00652169"/>
    <w:rPr>
      <w:b/>
      <w:bCs/>
    </w:rPr>
  </w:style>
  <w:style w:type="paragraph" w:styleId="PlainText">
    <w:name w:val="Plain Text"/>
    <w:basedOn w:val="Normal"/>
    <w:link w:val="PlainTextChar"/>
    <w:uiPriority w:val="99"/>
    <w:unhideWhenUsed/>
    <w:rsid w:val="00401524"/>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401524"/>
    <w:rPr>
      <w:rFonts w:ascii="Calibri" w:eastAsiaTheme="minorHAnsi" w:hAnsi="Calibri" w:cstheme="minorBidi"/>
      <w:sz w:val="22"/>
      <w:szCs w:val="21"/>
    </w:rPr>
  </w:style>
  <w:style w:type="character" w:customStyle="1" w:styleId="apple-converted-space">
    <w:name w:val="apple-converted-space"/>
    <w:basedOn w:val="DefaultParagraphFont"/>
    <w:rsid w:val="00F737F7"/>
  </w:style>
  <w:style w:type="character" w:customStyle="1" w:styleId="FooterChar">
    <w:name w:val="Footer Char"/>
    <w:basedOn w:val="DefaultParagraphFont"/>
    <w:link w:val="Footer"/>
    <w:rsid w:val="00F737F7"/>
    <w:rPr>
      <w:snapToGrid w:val="0"/>
      <w:kern w:val="28"/>
      <w:sz w:val="22"/>
    </w:rPr>
  </w:style>
  <w:style w:type="character" w:customStyle="1" w:styleId="Heading1Char">
    <w:name w:val="Heading 1 Char"/>
    <w:link w:val="Heading1"/>
    <w:rsid w:val="009C0A56"/>
    <w:rPr>
      <w:rFonts w:ascii="Times New Roman Bold" w:hAnsi="Times New Roman Bold"/>
      <w:b/>
      <w:caps/>
      <w:snapToGrid w:val="0"/>
      <w:kern w:val="28"/>
      <w:sz w:val="22"/>
    </w:rPr>
  </w:style>
  <w:style w:type="character" w:customStyle="1" w:styleId="Heading4Char">
    <w:name w:val="Heading 4 Char"/>
    <w:link w:val="Heading4"/>
    <w:rsid w:val="009C0A56"/>
    <w:rPr>
      <w:b/>
      <w:snapToGrid w:val="0"/>
      <w:kern w:val="28"/>
      <w:sz w:val="22"/>
    </w:rPr>
  </w:style>
  <w:style w:type="character" w:customStyle="1" w:styleId="Heading5Char">
    <w:name w:val="Heading 5 Char"/>
    <w:link w:val="Heading5"/>
    <w:rsid w:val="009C0A56"/>
    <w:rPr>
      <w:b/>
      <w:snapToGrid w:val="0"/>
      <w:kern w:val="28"/>
      <w:sz w:val="22"/>
    </w:rPr>
  </w:style>
  <w:style w:type="character" w:customStyle="1" w:styleId="Heading6Char">
    <w:name w:val="Heading 6 Char"/>
    <w:link w:val="Heading6"/>
    <w:rsid w:val="009C0A56"/>
    <w:rPr>
      <w:b/>
      <w:snapToGrid w:val="0"/>
      <w:kern w:val="28"/>
      <w:sz w:val="22"/>
    </w:rPr>
  </w:style>
  <w:style w:type="character" w:customStyle="1" w:styleId="Heading7Char">
    <w:name w:val="Heading 7 Char"/>
    <w:link w:val="Heading7"/>
    <w:rsid w:val="009C0A56"/>
    <w:rPr>
      <w:b/>
      <w:snapToGrid w:val="0"/>
      <w:kern w:val="28"/>
      <w:sz w:val="22"/>
    </w:rPr>
  </w:style>
  <w:style w:type="character" w:customStyle="1" w:styleId="Heading8Char">
    <w:name w:val="Heading 8 Char"/>
    <w:link w:val="Heading8"/>
    <w:rsid w:val="009C0A56"/>
    <w:rPr>
      <w:b/>
      <w:snapToGrid w:val="0"/>
      <w:kern w:val="28"/>
      <w:sz w:val="22"/>
    </w:rPr>
  </w:style>
  <w:style w:type="character" w:customStyle="1" w:styleId="Heading9Char">
    <w:name w:val="Heading 9 Char"/>
    <w:link w:val="Heading9"/>
    <w:rsid w:val="009C0A56"/>
    <w:rPr>
      <w:b/>
      <w:snapToGrid w:val="0"/>
      <w:kern w:val="28"/>
      <w:sz w:val="22"/>
    </w:rPr>
  </w:style>
  <w:style w:type="character" w:customStyle="1" w:styleId="HeaderChar">
    <w:name w:val="Header Char"/>
    <w:basedOn w:val="DefaultParagraphFont"/>
    <w:link w:val="Header"/>
    <w:rsid w:val="00204EEB"/>
    <w:rPr>
      <w:b/>
      <w:snapToGrid w:val="0"/>
      <w:kern w:val="28"/>
      <w:sz w:val="22"/>
    </w:rPr>
  </w:style>
  <w:style w:type="character" w:styleId="FollowedHyperlink">
    <w:name w:val="FollowedHyperlink"/>
    <w:basedOn w:val="DefaultParagraphFont"/>
    <w:uiPriority w:val="99"/>
    <w:semiHidden/>
    <w:unhideWhenUsed/>
    <w:rsid w:val="008D5D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203761">
      <w:bodyDiv w:val="1"/>
      <w:marLeft w:val="0"/>
      <w:marRight w:val="0"/>
      <w:marTop w:val="0"/>
      <w:marBottom w:val="0"/>
      <w:divBdr>
        <w:top w:val="none" w:sz="0" w:space="0" w:color="auto"/>
        <w:left w:val="none" w:sz="0" w:space="0" w:color="auto"/>
        <w:bottom w:val="none" w:sz="0" w:space="0" w:color="auto"/>
        <w:right w:val="none" w:sz="0" w:space="0" w:color="auto"/>
      </w:divBdr>
    </w:div>
    <w:div w:id="1204714014">
      <w:bodyDiv w:val="1"/>
      <w:marLeft w:val="0"/>
      <w:marRight w:val="0"/>
      <w:marTop w:val="0"/>
      <w:marBottom w:val="0"/>
      <w:divBdr>
        <w:top w:val="none" w:sz="0" w:space="0" w:color="auto"/>
        <w:left w:val="none" w:sz="0" w:space="0" w:color="auto"/>
        <w:bottom w:val="none" w:sz="0" w:space="0" w:color="auto"/>
        <w:right w:val="none" w:sz="0" w:space="0" w:color="auto"/>
      </w:divBdr>
    </w:div>
    <w:div w:id="1264344782">
      <w:bodyDiv w:val="1"/>
      <w:marLeft w:val="0"/>
      <w:marRight w:val="0"/>
      <w:marTop w:val="0"/>
      <w:marBottom w:val="0"/>
      <w:divBdr>
        <w:top w:val="none" w:sz="0" w:space="0" w:color="auto"/>
        <w:left w:val="none" w:sz="0" w:space="0" w:color="auto"/>
        <w:bottom w:val="none" w:sz="0" w:space="0" w:color="auto"/>
        <w:right w:val="none" w:sz="0" w:space="0" w:color="auto"/>
      </w:divBdr>
    </w:div>
    <w:div w:id="1344018850">
      <w:bodyDiv w:val="1"/>
      <w:marLeft w:val="0"/>
      <w:marRight w:val="0"/>
      <w:marTop w:val="0"/>
      <w:marBottom w:val="0"/>
      <w:divBdr>
        <w:top w:val="none" w:sz="0" w:space="0" w:color="auto"/>
        <w:left w:val="none" w:sz="0" w:space="0" w:color="auto"/>
        <w:bottom w:val="none" w:sz="0" w:space="0" w:color="auto"/>
        <w:right w:val="none" w:sz="0" w:space="0" w:color="auto"/>
      </w:divBdr>
    </w:div>
    <w:div w:id="1550679449">
      <w:bodyDiv w:val="1"/>
      <w:marLeft w:val="0"/>
      <w:marRight w:val="0"/>
      <w:marTop w:val="0"/>
      <w:marBottom w:val="0"/>
      <w:divBdr>
        <w:top w:val="none" w:sz="0" w:space="0" w:color="auto"/>
        <w:left w:val="none" w:sz="0" w:space="0" w:color="auto"/>
        <w:bottom w:val="none" w:sz="0" w:space="0" w:color="auto"/>
        <w:right w:val="none" w:sz="0" w:space="0" w:color="auto"/>
      </w:divBdr>
    </w:div>
    <w:div w:id="1590890008">
      <w:bodyDiv w:val="1"/>
      <w:marLeft w:val="0"/>
      <w:marRight w:val="0"/>
      <w:marTop w:val="0"/>
      <w:marBottom w:val="0"/>
      <w:divBdr>
        <w:top w:val="none" w:sz="0" w:space="0" w:color="auto"/>
        <w:left w:val="none" w:sz="0" w:space="0" w:color="auto"/>
        <w:bottom w:val="none" w:sz="0" w:space="0" w:color="auto"/>
        <w:right w:val="none" w:sz="0" w:space="0" w:color="auto"/>
      </w:divBdr>
    </w:div>
    <w:div w:id="195940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apps.fcc.gov/ecfs/document/view?id=752173778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631</Words>
  <Characters>3444</Characters>
  <Application>Microsoft Office Word</Application>
  <DocSecurity>0</DocSecurity>
  <Lines>92</Lines>
  <Paragraphs>33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4081</CharactersWithSpaces>
  <SharedDoc>false</SharedDoc>
  <HyperlinkBase> </HyperlinkBase>
  <HLinks>
    <vt:vector size="42" baseType="variant">
      <vt:variant>
        <vt:i4>2097276</vt:i4>
      </vt:variant>
      <vt:variant>
        <vt:i4>0</vt:i4>
      </vt:variant>
      <vt:variant>
        <vt:i4>0</vt:i4>
      </vt:variant>
      <vt:variant>
        <vt:i4>5</vt:i4>
      </vt:variant>
      <vt:variant>
        <vt:lpwstr>http://esupport.fcc.gov/complaints.htm</vt:lpwstr>
      </vt:variant>
      <vt:variant>
        <vt:lpwstr/>
      </vt:variant>
      <vt:variant>
        <vt:i4>5308426</vt:i4>
      </vt:variant>
      <vt:variant>
        <vt:i4>330</vt:i4>
      </vt:variant>
      <vt:variant>
        <vt:i4>0</vt:i4>
      </vt:variant>
      <vt:variant>
        <vt:i4>5</vt:i4>
      </vt:variant>
      <vt:variant>
        <vt:lpwstr>http://www.ice.gov/doclib/detention-standards/2011/pbnds2011.pdf</vt:lpwstr>
      </vt:variant>
      <vt:variant>
        <vt:lpwstr/>
      </vt:variant>
      <vt:variant>
        <vt:i4>4718602</vt:i4>
      </vt:variant>
      <vt:variant>
        <vt:i4>288</vt:i4>
      </vt:variant>
      <vt:variant>
        <vt:i4>0</vt:i4>
      </vt:variant>
      <vt:variant>
        <vt:i4>5</vt:i4>
      </vt:variant>
      <vt:variant>
        <vt:lpwstr>http://vadoc.virginia.gov/offenders/</vt:lpwstr>
      </vt:variant>
      <vt:variant>
        <vt:lpwstr/>
      </vt:variant>
      <vt:variant>
        <vt:i4>6291484</vt:i4>
      </vt:variant>
      <vt:variant>
        <vt:i4>234</vt:i4>
      </vt:variant>
      <vt:variant>
        <vt:i4>0</vt:i4>
      </vt:variant>
      <vt:variant>
        <vt:i4>5</vt:i4>
      </vt:variant>
      <vt:variant>
        <vt:lpwstr>http://www.vera.org/pubs/price-prisons-what-incarceration-costs-taxpayers</vt:lpwstr>
      </vt:variant>
      <vt:variant>
        <vt:lpwstr/>
      </vt:variant>
      <vt:variant>
        <vt:i4>7340084</vt:i4>
      </vt:variant>
      <vt:variant>
        <vt:i4>39</vt:i4>
      </vt:variant>
      <vt:variant>
        <vt:i4>0</vt:i4>
      </vt:variant>
      <vt:variant>
        <vt:i4>5</vt:i4>
      </vt:variant>
      <vt:variant>
        <vt:lpwstr>http://www.westlaw.com/Find/Default.wl?rs=dfa1.0&amp;vr=2.0&amp;DB=0001016&amp;FindType=Y&amp;SerialNum=1996298005</vt:lpwstr>
      </vt:variant>
      <vt:variant>
        <vt:lpwstr/>
      </vt:variant>
      <vt:variant>
        <vt:i4>7340084</vt:i4>
      </vt:variant>
      <vt:variant>
        <vt:i4>36</vt:i4>
      </vt:variant>
      <vt:variant>
        <vt:i4>0</vt:i4>
      </vt:variant>
      <vt:variant>
        <vt:i4>5</vt:i4>
      </vt:variant>
      <vt:variant>
        <vt:lpwstr>http://www.westlaw.com/Find/Default.wl?rs=dfa1.0&amp;vr=2.0&amp;DB=0001016&amp;FindType=Y&amp;SerialNum=1996298005</vt:lpwstr>
      </vt:variant>
      <vt:variant>
        <vt:lpwstr/>
      </vt:variant>
      <vt:variant>
        <vt:i4>7209027</vt:i4>
      </vt:variant>
      <vt:variant>
        <vt:i4>27</vt:i4>
      </vt:variant>
      <vt:variant>
        <vt:i4>0</vt:i4>
      </vt:variant>
      <vt:variant>
        <vt:i4>5</vt:i4>
      </vt:variant>
      <vt:variant>
        <vt:lpwstr>http://www.infonetics.com/whitepapers/2010-Infonetics-Research-The-Cost-Advantages-of-Hosted-Telephony-081210.pdf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2014-08-27T19:57:00Z</dcterms:created>
  <dcterms:modified xsi:type="dcterms:W3CDTF">2014-08-27T19:57:00Z</dcterms:modified>
  <cp:category> </cp:category>
  <cp:contentStatus> </cp:contentStatus>
</cp:coreProperties>
</file>