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405E78" w:rsidP="007115F7">
            <w:pPr>
              <w:tabs>
                <w:tab w:val="center" w:pos="4680"/>
              </w:tabs>
              <w:suppressAutoHyphens/>
              <w:rPr>
                <w:spacing w:val="-2"/>
              </w:rPr>
            </w:pPr>
            <w:r>
              <w:rPr>
                <w:spacing w:val="-2"/>
              </w:rPr>
              <w:t>Amendment of Section 73.202(b),</w:t>
            </w:r>
          </w:p>
          <w:p w:rsidR="00405E78" w:rsidRDefault="00405E78" w:rsidP="007115F7">
            <w:pPr>
              <w:tabs>
                <w:tab w:val="center" w:pos="4680"/>
              </w:tabs>
              <w:suppressAutoHyphens/>
              <w:rPr>
                <w:spacing w:val="-2"/>
              </w:rPr>
            </w:pPr>
            <w:r>
              <w:rPr>
                <w:spacing w:val="-2"/>
              </w:rPr>
              <w:t>Table of Allotments,</w:t>
            </w:r>
          </w:p>
          <w:p w:rsidR="00405E78" w:rsidRDefault="00405E78" w:rsidP="007115F7">
            <w:pPr>
              <w:tabs>
                <w:tab w:val="center" w:pos="4680"/>
              </w:tabs>
              <w:suppressAutoHyphens/>
              <w:rPr>
                <w:spacing w:val="-2"/>
              </w:rPr>
            </w:pPr>
            <w:r>
              <w:rPr>
                <w:spacing w:val="-2"/>
              </w:rPr>
              <w:t xml:space="preserve">FM Broadcast </w:t>
            </w:r>
            <w:r w:rsidR="00BB7313">
              <w:rPr>
                <w:spacing w:val="-2"/>
              </w:rPr>
              <w:t>Stations.</w:t>
            </w:r>
          </w:p>
          <w:p w:rsidR="00405E78" w:rsidRDefault="00405E78" w:rsidP="007115F7">
            <w:pPr>
              <w:tabs>
                <w:tab w:val="center" w:pos="4680"/>
              </w:tabs>
              <w:suppressAutoHyphens/>
              <w:rPr>
                <w:spacing w:val="-2"/>
              </w:rPr>
            </w:pPr>
            <w:r>
              <w:rPr>
                <w:spacing w:val="-2"/>
              </w:rPr>
              <w:t>(Water Mill and Noyack, New York)</w:t>
            </w:r>
          </w:p>
          <w:p w:rsidR="00405E78" w:rsidRPr="007115F7" w:rsidRDefault="00405E78"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rsidP="00405E78">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05E78">
            <w:pPr>
              <w:tabs>
                <w:tab w:val="center" w:pos="4680"/>
              </w:tabs>
              <w:suppressAutoHyphens/>
              <w:rPr>
                <w:spacing w:val="-2"/>
              </w:rPr>
            </w:pPr>
            <w:r>
              <w:rPr>
                <w:spacing w:val="-2"/>
              </w:rPr>
              <w:t>MB Docket No. 03-44</w:t>
            </w:r>
          </w:p>
          <w:p w:rsidR="00405E78" w:rsidRDefault="00405E78">
            <w:pPr>
              <w:tabs>
                <w:tab w:val="center" w:pos="4680"/>
              </w:tabs>
              <w:suppressAutoHyphens/>
              <w:rPr>
                <w:spacing w:val="-2"/>
              </w:rPr>
            </w:pPr>
            <w:r>
              <w:rPr>
                <w:spacing w:val="-2"/>
              </w:rPr>
              <w:t>RM-10650</w:t>
            </w:r>
          </w:p>
          <w:p w:rsidR="00405E78" w:rsidRDefault="00405E78">
            <w:pPr>
              <w:tabs>
                <w:tab w:val="center" w:pos="4680"/>
              </w:tabs>
              <w:suppressAutoHyphens/>
              <w:rPr>
                <w:spacing w:val="-2"/>
              </w:rPr>
            </w:pPr>
            <w:r>
              <w:rPr>
                <w:spacing w:val="-2"/>
              </w:rPr>
              <w:t>RM-11396</w:t>
            </w:r>
          </w:p>
        </w:tc>
      </w:tr>
    </w:tbl>
    <w:p w:rsidR="004C2EE3" w:rsidRDefault="004C2EE3" w:rsidP="0070224F"/>
    <w:p w:rsidR="00841AB1" w:rsidRDefault="00405E78"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165A9">
        <w:rPr>
          <w:b/>
          <w:spacing w:val="-2"/>
        </w:rPr>
        <w:t>August 28,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165A9">
        <w:rPr>
          <w:b/>
          <w:spacing w:val="-2"/>
        </w:rPr>
        <w:t>August 29, 2014</w:t>
      </w:r>
    </w:p>
    <w:p w:rsidR="00822CE0" w:rsidRDefault="00822CE0"/>
    <w:p w:rsidR="004C2EE3" w:rsidRDefault="004C2EE3">
      <w:pPr>
        <w:rPr>
          <w:spacing w:val="-2"/>
        </w:rPr>
      </w:pPr>
      <w:r>
        <w:t xml:space="preserve">By </w:t>
      </w:r>
      <w:r w:rsidR="004E4A22">
        <w:t>the</w:t>
      </w:r>
      <w:r w:rsidR="002A2D2E">
        <w:t xml:space="preserve"> </w:t>
      </w:r>
      <w:r w:rsidR="00AA335E">
        <w:rPr>
          <w:spacing w:val="-2"/>
        </w:rPr>
        <w:t>Chief, Audio Division, Media Bureau</w:t>
      </w:r>
      <w:r>
        <w:rPr>
          <w:spacing w:val="-2"/>
        </w:rPr>
        <w:t>:</w:t>
      </w:r>
    </w:p>
    <w:p w:rsidR="00822CE0" w:rsidRDefault="00822CE0">
      <w:pPr>
        <w:rPr>
          <w:spacing w:val="-2"/>
        </w:rPr>
      </w:pPr>
    </w:p>
    <w:p w:rsidR="00412FC5" w:rsidRDefault="00412FC5" w:rsidP="00412FC5"/>
    <w:p w:rsidR="002C00E8" w:rsidRDefault="00F45FB0" w:rsidP="00F45FB0">
      <w:pPr>
        <w:pStyle w:val="ParaNum"/>
      </w:pPr>
      <w:r>
        <w:t xml:space="preserve">The Audio Division has before it: (1) an Application for Review of the </w:t>
      </w:r>
      <w:r>
        <w:rPr>
          <w:i/>
        </w:rPr>
        <w:t>Reconsideration Decision</w:t>
      </w:r>
      <w:r w:rsidR="00386FCC" w:rsidRPr="00E6160D">
        <w:rPr>
          <w:rStyle w:val="FootnoteReference"/>
        </w:rPr>
        <w:footnoteReference w:id="2"/>
      </w:r>
      <w:r>
        <w:t xml:space="preserve"> in this proceeding filed October 9, 2008, by Sacred Heart University (“SHU”), licensee of noncommercial educational </w:t>
      </w:r>
      <w:r w:rsidR="006630BE">
        <w:t xml:space="preserve">(“NCE”) </w:t>
      </w:r>
      <w:r>
        <w:t xml:space="preserve">Station WSUF(FM), Noyack, New York, and FM translator W277AB, Noyack, New York; (2) </w:t>
      </w:r>
      <w:r w:rsidR="00FB39E2">
        <w:t>a Withdrawal of Application for Review filed August 5, 2014, by SHU; and (3) various related pleadings.</w:t>
      </w:r>
      <w:r w:rsidR="00FB39E2">
        <w:rPr>
          <w:rStyle w:val="FootnoteReference"/>
        </w:rPr>
        <w:footnoteReference w:id="3"/>
      </w:r>
    </w:p>
    <w:p w:rsidR="002C1B5A" w:rsidRDefault="002C1B5A" w:rsidP="002C1B5A">
      <w:pPr>
        <w:pStyle w:val="Heading1"/>
      </w:pPr>
      <w:r>
        <w:t>background</w:t>
      </w:r>
    </w:p>
    <w:p w:rsidR="002C1B5A" w:rsidRDefault="002C1B5A" w:rsidP="002C1B5A">
      <w:pPr>
        <w:pStyle w:val="ParaNum"/>
      </w:pPr>
      <w:r>
        <w:t xml:space="preserve">SHU filed Comments and Counterproposal in response to the </w:t>
      </w:r>
      <w:r w:rsidRPr="006630BE">
        <w:rPr>
          <w:i/>
        </w:rPr>
        <w:t>Notice of Proposed Rule Making</w:t>
      </w:r>
      <w:r>
        <w:t xml:space="preserve"> </w:t>
      </w:r>
      <w:r w:rsidR="006630BE">
        <w:t>in this proceeding</w:t>
      </w:r>
      <w:r w:rsidR="009F7291">
        <w:rPr>
          <w:rStyle w:val="FootnoteReference"/>
        </w:rPr>
        <w:footnoteReference w:id="4"/>
      </w:r>
      <w:r w:rsidR="00996CD9">
        <w:t xml:space="preserve"> that </w:t>
      </w:r>
      <w:r w:rsidR="00BB7313">
        <w:t>proposed the</w:t>
      </w:r>
      <w:r w:rsidR="006630BE">
        <w:t xml:space="preserve"> allotment of Channel 277A at Water Mill, New York.  SHU suggested that Channel 233A be allotted in lieu of Channel 233A to protect its translator W277AB at Noyack.  Alternatively, SHU proposed the allotment of Channel *277A at Noyack, the reservation of this channel for NCE use, and the modification of SHU’s license for Station WSUF(FM) from Channel 210B1 to Channel *277A at Noyack in order to improve its coverage area. </w:t>
      </w:r>
    </w:p>
    <w:p w:rsidR="006630BE" w:rsidRDefault="006630BE" w:rsidP="002C1B5A">
      <w:pPr>
        <w:pStyle w:val="ParaNum"/>
      </w:pPr>
      <w:r>
        <w:t xml:space="preserve">In the </w:t>
      </w:r>
      <w:r>
        <w:rPr>
          <w:i/>
        </w:rPr>
        <w:t>Report and Order</w:t>
      </w:r>
      <w:r>
        <w:t>,</w:t>
      </w:r>
      <w:r w:rsidR="00012967">
        <w:rPr>
          <w:rStyle w:val="FootnoteReference"/>
        </w:rPr>
        <w:footnoteReference w:id="5"/>
      </w:r>
      <w:r>
        <w:t xml:space="preserve"> we allotted Channel 233A at Water Mill as an alternate channel but did not otherwise</w:t>
      </w:r>
      <w:r w:rsidR="00FB730B">
        <w:t xml:space="preserve"> address</w:t>
      </w:r>
      <w:r>
        <w:t xml:space="preserve"> SHU’s Counterproposal.  </w:t>
      </w:r>
      <w:r w:rsidR="006C263E">
        <w:t xml:space="preserve">In the </w:t>
      </w:r>
      <w:r w:rsidR="00BB7313">
        <w:rPr>
          <w:i/>
        </w:rPr>
        <w:t>Reconsideration</w:t>
      </w:r>
      <w:r w:rsidR="006C263E">
        <w:rPr>
          <w:i/>
        </w:rPr>
        <w:t xml:space="preserve"> Decision</w:t>
      </w:r>
      <w:r w:rsidR="00BB7313">
        <w:rPr>
          <w:i/>
        </w:rPr>
        <w:t xml:space="preserve">, </w:t>
      </w:r>
      <w:r w:rsidR="00BB7313">
        <w:t>we</w:t>
      </w:r>
      <w:r>
        <w:t xml:space="preserve"> </w:t>
      </w:r>
      <w:r w:rsidR="00F33BDD">
        <w:t>deleted the allotment of Channel 233A at Water Mill because of a procedural defect in the Petition for Rule Making and supporting documents.  We also dismissed SHU’s Counterproposal as a prohibited alternative proposal</w:t>
      </w:r>
      <w:r w:rsidR="00CA44B8">
        <w:t>.</w:t>
      </w:r>
      <w:r w:rsidR="00325829">
        <w:t xml:space="preserve"> </w:t>
      </w:r>
      <w:r w:rsidR="00E3376B">
        <w:t xml:space="preserve"> </w:t>
      </w:r>
      <w:r w:rsidR="00325829">
        <w:t>Finally, we</w:t>
      </w:r>
      <w:r w:rsidR="002463BD">
        <w:t xml:space="preserve"> announced a new Downgrade Policy that requires nonadjacent lower class modifications to be subjected to the solicitation of other expressions of interest</w:t>
      </w:r>
      <w:r w:rsidR="009D1CBF">
        <w:t xml:space="preserve"> and an equivalent alternative channel</w:t>
      </w:r>
      <w:r w:rsidR="00D03E0C">
        <w:t xml:space="preserve"> </w:t>
      </w:r>
      <w:r w:rsidR="00F8748B">
        <w:t>b</w:t>
      </w:r>
      <w:r w:rsidR="000B7FA0">
        <w:t>e</w:t>
      </w:r>
      <w:r w:rsidR="009D1CBF">
        <w:t xml:space="preserve"> available for those interests.</w:t>
      </w:r>
      <w:r w:rsidR="00E3376B">
        <w:rPr>
          <w:rStyle w:val="FootnoteReference"/>
        </w:rPr>
        <w:footnoteReference w:id="6"/>
      </w:r>
      <w:r w:rsidR="00E3376B">
        <w:t xml:space="preserve">  </w:t>
      </w:r>
      <w:r>
        <w:t xml:space="preserve">  </w:t>
      </w:r>
      <w:r w:rsidR="00996CD9">
        <w:t xml:space="preserve"> </w:t>
      </w:r>
    </w:p>
    <w:p w:rsidR="008F447B" w:rsidRDefault="008F447B" w:rsidP="002C1B5A">
      <w:pPr>
        <w:pStyle w:val="ParaNum"/>
      </w:pPr>
      <w:r>
        <w:lastRenderedPageBreak/>
        <w:t>SHU requests approval for the withdrawal of its Application for Review.  SHU states that, due to the length of time that the proceeding has been pending, circumstances have changed with respect to SHU’s plans.  SHU also submits an Affidavit, certifying that it has not received nor will receive any consideration in exchange for this withdrawal.</w:t>
      </w:r>
    </w:p>
    <w:p w:rsidR="008F447B" w:rsidRDefault="008F447B" w:rsidP="008F447B">
      <w:pPr>
        <w:pStyle w:val="Heading1"/>
      </w:pPr>
      <w:r>
        <w:t>discussion</w:t>
      </w:r>
    </w:p>
    <w:p w:rsidR="008F447B" w:rsidRDefault="008F447B" w:rsidP="008F447B">
      <w:pPr>
        <w:pStyle w:val="ParaNum"/>
      </w:pPr>
      <w:r>
        <w:t>We believe that it would serve the public interest to approve the withdrawal of SHU’s Application for Review because it will resolve a proceeding that has been pending for ten years.</w:t>
      </w:r>
      <w:r w:rsidR="00DB16DA">
        <w:rPr>
          <w:rStyle w:val="FootnoteReference"/>
        </w:rPr>
        <w:footnoteReference w:id="7"/>
      </w:r>
      <w:r>
        <w:t xml:space="preserve">  We also find that the withdrawal complies with Section 1.420(j)</w:t>
      </w:r>
      <w:r w:rsidR="00996CD9">
        <w:rPr>
          <w:rStyle w:val="FootnoteReference"/>
        </w:rPr>
        <w:footnoteReference w:id="8"/>
      </w:r>
      <w:r>
        <w:t xml:space="preserve"> because SHU will not receive any monetary or other consideration in exchange for its withdrawal.</w:t>
      </w:r>
    </w:p>
    <w:p w:rsidR="002539BE" w:rsidRDefault="008F447B" w:rsidP="008F447B">
      <w:pPr>
        <w:pStyle w:val="ParaNum"/>
      </w:pPr>
      <w:r>
        <w:t>ACCORDINGLY, IT IS ORDERED, that the Withdrawal of Applicati</w:t>
      </w:r>
      <w:r w:rsidR="00A0373F">
        <w:t>o</w:t>
      </w:r>
      <w:r>
        <w:t xml:space="preserve">n for Review filed by Sacred Heart University IS GRANTED.  </w:t>
      </w:r>
    </w:p>
    <w:p w:rsidR="00B470ED" w:rsidRDefault="00B470ED" w:rsidP="00B470ED">
      <w:pPr>
        <w:pStyle w:val="ParaNum"/>
        <w:numPr>
          <w:ilvl w:val="0"/>
          <w:numId w:val="0"/>
        </w:numPr>
        <w:ind w:left="720"/>
      </w:pPr>
    </w:p>
    <w:p w:rsidR="00B470ED" w:rsidRDefault="00B470ED" w:rsidP="00B470ED">
      <w:pPr>
        <w:tabs>
          <w:tab w:val="left" w:pos="360"/>
        </w:tabs>
        <w:jc w:val="both"/>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B470ED" w:rsidRDefault="00B470ED" w:rsidP="00B470ED">
      <w:pPr>
        <w:pStyle w:val="ParaNum"/>
        <w:numPr>
          <w:ilvl w:val="0"/>
          <w:numId w:val="0"/>
        </w:numPr>
        <w:rPr>
          <w:szCs w:val="22"/>
        </w:rPr>
      </w:pPr>
    </w:p>
    <w:p w:rsidR="00B470ED" w:rsidRDefault="00B470ED" w:rsidP="00B470ED">
      <w:pPr>
        <w:pStyle w:val="ParaNum"/>
        <w:numPr>
          <w:ilvl w:val="0"/>
          <w:numId w:val="0"/>
        </w:numPr>
        <w:rPr>
          <w:szCs w:val="22"/>
        </w:rPr>
      </w:pPr>
    </w:p>
    <w:p w:rsidR="00B470ED" w:rsidRDefault="00B470ED" w:rsidP="00B470ED">
      <w:pPr>
        <w:pStyle w:val="ParaNum"/>
        <w:numPr>
          <w:ilvl w:val="0"/>
          <w:numId w:val="0"/>
        </w:numPr>
        <w:spacing w:after="0"/>
        <w:rPr>
          <w:szCs w:val="22"/>
        </w:rPr>
      </w:pPr>
      <w:r>
        <w:rPr>
          <w:szCs w:val="22"/>
        </w:rPr>
        <w:tab/>
      </w:r>
      <w:r>
        <w:rPr>
          <w:szCs w:val="22"/>
        </w:rPr>
        <w:tab/>
      </w:r>
      <w:r>
        <w:rPr>
          <w:szCs w:val="22"/>
        </w:rPr>
        <w:tab/>
      </w:r>
      <w:r>
        <w:rPr>
          <w:szCs w:val="22"/>
        </w:rPr>
        <w:tab/>
      </w:r>
      <w:r>
        <w:rPr>
          <w:szCs w:val="22"/>
        </w:rPr>
        <w:tab/>
        <w:t>Peter H. Doyle</w:t>
      </w:r>
    </w:p>
    <w:p w:rsidR="00B470ED" w:rsidRDefault="00B470ED" w:rsidP="00B470ED">
      <w:pPr>
        <w:pStyle w:val="ParaNum"/>
        <w:numPr>
          <w:ilvl w:val="0"/>
          <w:numId w:val="0"/>
        </w:numPr>
        <w:spacing w:after="0"/>
        <w:rPr>
          <w:szCs w:val="22"/>
        </w:rPr>
      </w:pPr>
      <w:r>
        <w:rPr>
          <w:szCs w:val="22"/>
        </w:rPr>
        <w:tab/>
      </w:r>
      <w:r>
        <w:rPr>
          <w:szCs w:val="22"/>
        </w:rPr>
        <w:tab/>
      </w:r>
      <w:r>
        <w:rPr>
          <w:szCs w:val="22"/>
        </w:rPr>
        <w:tab/>
      </w:r>
      <w:r>
        <w:rPr>
          <w:szCs w:val="22"/>
        </w:rPr>
        <w:tab/>
      </w:r>
      <w:r>
        <w:rPr>
          <w:szCs w:val="22"/>
        </w:rPr>
        <w:tab/>
        <w:t>Chief, Audio Division</w:t>
      </w:r>
    </w:p>
    <w:p w:rsidR="00B470ED" w:rsidRDefault="00B470ED" w:rsidP="00B470ED">
      <w:pPr>
        <w:pStyle w:val="ParaNum"/>
        <w:numPr>
          <w:ilvl w:val="0"/>
          <w:numId w:val="0"/>
        </w:numPr>
        <w:spacing w:after="0"/>
        <w:rPr>
          <w:szCs w:val="22"/>
        </w:rPr>
      </w:pPr>
      <w:r>
        <w:rPr>
          <w:szCs w:val="22"/>
        </w:rPr>
        <w:tab/>
      </w:r>
      <w:r>
        <w:rPr>
          <w:szCs w:val="22"/>
        </w:rPr>
        <w:tab/>
      </w:r>
      <w:r>
        <w:rPr>
          <w:szCs w:val="22"/>
        </w:rPr>
        <w:tab/>
      </w:r>
      <w:r>
        <w:rPr>
          <w:szCs w:val="22"/>
        </w:rPr>
        <w:tab/>
      </w:r>
      <w:r>
        <w:rPr>
          <w:szCs w:val="22"/>
        </w:rPr>
        <w:tab/>
        <w:t>Media Bureau</w:t>
      </w:r>
    </w:p>
    <w:p w:rsidR="00B470ED" w:rsidRDefault="00B470ED" w:rsidP="00B470ED">
      <w:pPr>
        <w:pStyle w:val="ParaNum"/>
        <w:numPr>
          <w:ilvl w:val="0"/>
          <w:numId w:val="0"/>
        </w:numPr>
        <w:ind w:left="720"/>
      </w:pPr>
    </w:p>
    <w:p w:rsidR="00B470ED" w:rsidRPr="002C1B5A" w:rsidRDefault="00B470ED" w:rsidP="00B470ED">
      <w:pPr>
        <w:pStyle w:val="ParaNum"/>
        <w:numPr>
          <w:ilvl w:val="0"/>
          <w:numId w:val="0"/>
        </w:numPr>
        <w:ind w:left="720"/>
      </w:pPr>
    </w:p>
    <w:sectPr w:rsidR="00B470ED" w:rsidRPr="002C1B5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D9" w:rsidRDefault="00996CD9">
      <w:pPr>
        <w:spacing w:line="20" w:lineRule="exact"/>
      </w:pPr>
    </w:p>
  </w:endnote>
  <w:endnote w:type="continuationSeparator" w:id="0">
    <w:p w:rsidR="00996CD9" w:rsidRDefault="00996CD9">
      <w:r>
        <w:t xml:space="preserve"> </w:t>
      </w:r>
    </w:p>
  </w:endnote>
  <w:endnote w:type="continuationNotice" w:id="1">
    <w:p w:rsidR="00996CD9" w:rsidRDefault="00996C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D9" w:rsidRDefault="00996CD9" w:rsidP="0055614C">
    <w:pPr>
      <w:pStyle w:val="Footer"/>
      <w:framePr w:wrap="around" w:vAnchor="text" w:hAnchor="margin" w:xAlign="center" w:y="1"/>
    </w:pPr>
    <w:r>
      <w:fldChar w:fldCharType="begin"/>
    </w:r>
    <w:r>
      <w:instrText xml:space="preserve">PAGE  </w:instrText>
    </w:r>
    <w:r>
      <w:fldChar w:fldCharType="end"/>
    </w:r>
  </w:p>
  <w:p w:rsidR="00996CD9" w:rsidRDefault="00996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D9" w:rsidRDefault="00996CD9" w:rsidP="0055614C">
    <w:pPr>
      <w:pStyle w:val="Footer"/>
      <w:framePr w:wrap="around" w:vAnchor="text" w:hAnchor="margin" w:xAlign="center" w:y="1"/>
    </w:pPr>
    <w:r>
      <w:fldChar w:fldCharType="begin"/>
    </w:r>
    <w:r>
      <w:instrText xml:space="preserve">PAGE  </w:instrText>
    </w:r>
    <w:r>
      <w:fldChar w:fldCharType="separate"/>
    </w:r>
    <w:r w:rsidR="004805FC">
      <w:rPr>
        <w:noProof/>
      </w:rPr>
      <w:t>2</w:t>
    </w:r>
    <w:r>
      <w:fldChar w:fldCharType="end"/>
    </w:r>
  </w:p>
  <w:p w:rsidR="00996CD9" w:rsidRDefault="00996CD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D9" w:rsidRDefault="00996CD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D9" w:rsidRDefault="00996CD9">
      <w:r>
        <w:separator/>
      </w:r>
    </w:p>
  </w:footnote>
  <w:footnote w:type="continuationSeparator" w:id="0">
    <w:p w:rsidR="00996CD9" w:rsidRDefault="00996CD9" w:rsidP="00C721AC">
      <w:pPr>
        <w:spacing w:before="120"/>
        <w:rPr>
          <w:sz w:val="20"/>
        </w:rPr>
      </w:pPr>
      <w:r>
        <w:rPr>
          <w:sz w:val="20"/>
        </w:rPr>
        <w:t xml:space="preserve">(Continued from previous page)  </w:t>
      </w:r>
      <w:r>
        <w:rPr>
          <w:sz w:val="20"/>
        </w:rPr>
        <w:separator/>
      </w:r>
    </w:p>
  </w:footnote>
  <w:footnote w:type="continuationNotice" w:id="1">
    <w:p w:rsidR="00996CD9" w:rsidRDefault="00996CD9" w:rsidP="00C721AC">
      <w:pPr>
        <w:jc w:val="right"/>
        <w:rPr>
          <w:sz w:val="20"/>
        </w:rPr>
      </w:pPr>
      <w:r>
        <w:rPr>
          <w:sz w:val="20"/>
        </w:rPr>
        <w:t>(continued….)</w:t>
      </w:r>
    </w:p>
  </w:footnote>
  <w:footnote w:id="2">
    <w:p w:rsidR="00996CD9" w:rsidRPr="00386FCC" w:rsidRDefault="00996CD9">
      <w:pPr>
        <w:pStyle w:val="FootnoteText"/>
      </w:pPr>
      <w:r>
        <w:rPr>
          <w:rStyle w:val="FootnoteReference"/>
        </w:rPr>
        <w:footnoteRef/>
      </w:r>
      <w:r>
        <w:t xml:space="preserve"> </w:t>
      </w:r>
      <w:r>
        <w:rPr>
          <w:i/>
        </w:rPr>
        <w:t xml:space="preserve">Water Mill and Noyack, New York, </w:t>
      </w:r>
      <w:r>
        <w:t>Memorandum Opinion and Order, 23 FCC Rcd 12790 (MB 2008) (“</w:t>
      </w:r>
      <w:r>
        <w:rPr>
          <w:i/>
        </w:rPr>
        <w:t>Reconsideration Decision</w:t>
      </w:r>
      <w:r>
        <w:t>”).</w:t>
      </w:r>
    </w:p>
  </w:footnote>
  <w:footnote w:id="3">
    <w:p w:rsidR="00996CD9" w:rsidRDefault="00996CD9">
      <w:pPr>
        <w:pStyle w:val="FootnoteText"/>
      </w:pPr>
      <w:r>
        <w:rPr>
          <w:rStyle w:val="FootnoteReference"/>
        </w:rPr>
        <w:footnoteRef/>
      </w:r>
      <w:r>
        <w:t xml:space="preserve"> These pleadings include: (1) a Motion to Accept Supplement and a Supplement filed November 21, 2008, by SHU; and (2) a Motion to Accept Second Supplement and Second Supplement to Application for Review filed May 28, 2009, by SHU. </w:t>
      </w:r>
    </w:p>
  </w:footnote>
  <w:footnote w:id="4">
    <w:p w:rsidR="00996CD9" w:rsidRPr="009F7291" w:rsidRDefault="00996CD9">
      <w:pPr>
        <w:pStyle w:val="FootnoteText"/>
      </w:pPr>
      <w:r>
        <w:rPr>
          <w:rStyle w:val="FootnoteReference"/>
        </w:rPr>
        <w:footnoteRef/>
      </w:r>
      <w:r>
        <w:t xml:space="preserve"> </w:t>
      </w:r>
      <w:r>
        <w:rPr>
          <w:i/>
        </w:rPr>
        <w:t xml:space="preserve">Water Mill, New York, </w:t>
      </w:r>
      <w:r>
        <w:t>Notice of Proposed Rule Making, 18 FCC Rcd 2387 (MB 2003).</w:t>
      </w:r>
    </w:p>
  </w:footnote>
  <w:footnote w:id="5">
    <w:p w:rsidR="00996CD9" w:rsidRPr="009F7291" w:rsidRDefault="00996CD9">
      <w:pPr>
        <w:pStyle w:val="FootnoteText"/>
      </w:pPr>
      <w:r>
        <w:rPr>
          <w:rStyle w:val="FootnoteReference"/>
        </w:rPr>
        <w:footnoteRef/>
      </w:r>
      <w:r>
        <w:t xml:space="preserve"> </w:t>
      </w:r>
      <w:r>
        <w:rPr>
          <w:i/>
        </w:rPr>
        <w:t xml:space="preserve">Water Mill and Noyack, New York, </w:t>
      </w:r>
      <w:r>
        <w:t>Report and Order, 21 FCC Rcd 1150 (MB 2006).</w:t>
      </w:r>
    </w:p>
  </w:footnote>
  <w:footnote w:id="6">
    <w:p w:rsidR="00E3376B" w:rsidRPr="00996CD9" w:rsidRDefault="00E3376B" w:rsidP="00E3376B">
      <w:pPr>
        <w:pStyle w:val="FootnoteText"/>
      </w:pPr>
      <w:r>
        <w:rPr>
          <w:rStyle w:val="FootnoteReference"/>
        </w:rPr>
        <w:footnoteRef/>
      </w:r>
      <w:r>
        <w:t xml:space="preserve"> </w:t>
      </w:r>
      <w:r>
        <w:rPr>
          <w:i/>
        </w:rPr>
        <w:t xml:space="preserve">See Reconsideration Decision, </w:t>
      </w:r>
      <w:r>
        <w:t>23 FCC Rcd at 12794-96 (paras. 14-17).</w:t>
      </w:r>
    </w:p>
  </w:footnote>
  <w:footnote w:id="7">
    <w:p w:rsidR="00DB16DA" w:rsidRDefault="00DB16DA">
      <w:pPr>
        <w:pStyle w:val="FootnoteText"/>
      </w:pPr>
      <w:r>
        <w:rPr>
          <w:rStyle w:val="FootnoteReference"/>
        </w:rPr>
        <w:footnoteRef/>
      </w:r>
      <w:r>
        <w:t xml:space="preserve"> </w:t>
      </w:r>
      <w:r>
        <w:rPr>
          <w:i/>
        </w:rPr>
        <w:t xml:space="preserve">See, e.g., Stanley Group Broadcasting, Inc., </w:t>
      </w:r>
      <w:r>
        <w:t xml:space="preserve">Order, 4 FCC Rcd 8031, 8032 (OGC 1989) (approving on delegated authority a settlement agreement and dismissal of Application for Review); </w:t>
      </w:r>
      <w:r>
        <w:rPr>
          <w:i/>
        </w:rPr>
        <w:t xml:space="preserve">Family Broadcasting, Inc., </w:t>
      </w:r>
      <w:r>
        <w:t xml:space="preserve">Order to Show Cause, 25 FCC Rcd 7591, 7593 (2010) (noting staff dismissal of Application for Review under delegated authority). </w:t>
      </w:r>
      <w:r>
        <w:rPr>
          <w:i/>
        </w:rPr>
        <w:t xml:space="preserve"> </w:t>
      </w:r>
      <w:r>
        <w:t xml:space="preserve"> </w:t>
      </w:r>
    </w:p>
  </w:footnote>
  <w:footnote w:id="8">
    <w:p w:rsidR="00996CD9" w:rsidRDefault="00996CD9">
      <w:pPr>
        <w:pStyle w:val="FootnoteText"/>
      </w:pPr>
      <w:r>
        <w:rPr>
          <w:rStyle w:val="FootnoteReference"/>
        </w:rPr>
        <w:footnoteRef/>
      </w:r>
      <w:r>
        <w:t xml:space="preserve"> 47 C.F.R. § 1.420(j).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00" w:rsidRDefault="00AE6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D9" w:rsidRDefault="00996CD9" w:rsidP="00810B6F">
    <w:pPr>
      <w:pStyle w:val="Header"/>
      <w:rPr>
        <w:b w:val="0"/>
      </w:rPr>
    </w:pPr>
    <w:r>
      <w:tab/>
      <w:t>Federal Communications Commission</w:t>
    </w:r>
    <w:r>
      <w:tab/>
      <w:t xml:space="preserve">DA </w:t>
    </w:r>
    <w:r w:rsidR="00A4505D">
      <w:t>14-1254</w:t>
    </w:r>
  </w:p>
  <w:p w:rsidR="00996CD9" w:rsidRDefault="00996CD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1076716" wp14:editId="540A85A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96CD9" w:rsidRDefault="00996CD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D9" w:rsidRDefault="00996CD9"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DA </w:t>
    </w:r>
    <w:r w:rsidR="00A4505D">
      <w:rPr>
        <w:spacing w:val="-2"/>
      </w:rPr>
      <w:t>14-1254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78"/>
    <w:rsid w:val="00012967"/>
    <w:rsid w:val="00036039"/>
    <w:rsid w:val="00037F90"/>
    <w:rsid w:val="000875BF"/>
    <w:rsid w:val="00096D8C"/>
    <w:rsid w:val="000B7FA0"/>
    <w:rsid w:val="000C0B65"/>
    <w:rsid w:val="000E05FE"/>
    <w:rsid w:val="000E3D42"/>
    <w:rsid w:val="00122BD5"/>
    <w:rsid w:val="00133F79"/>
    <w:rsid w:val="00194A66"/>
    <w:rsid w:val="001A5CCD"/>
    <w:rsid w:val="001D6BCF"/>
    <w:rsid w:val="001E01CA"/>
    <w:rsid w:val="001E2942"/>
    <w:rsid w:val="002463BD"/>
    <w:rsid w:val="00250659"/>
    <w:rsid w:val="002539BE"/>
    <w:rsid w:val="00275CF5"/>
    <w:rsid w:val="0028301F"/>
    <w:rsid w:val="00285017"/>
    <w:rsid w:val="002A2D2E"/>
    <w:rsid w:val="002C00E8"/>
    <w:rsid w:val="002C1B5A"/>
    <w:rsid w:val="00325829"/>
    <w:rsid w:val="00343749"/>
    <w:rsid w:val="003471DB"/>
    <w:rsid w:val="00357FE8"/>
    <w:rsid w:val="003660ED"/>
    <w:rsid w:val="00386FCC"/>
    <w:rsid w:val="00393D57"/>
    <w:rsid w:val="003B0550"/>
    <w:rsid w:val="003B694F"/>
    <w:rsid w:val="003F171C"/>
    <w:rsid w:val="00405E78"/>
    <w:rsid w:val="00412FC5"/>
    <w:rsid w:val="00422276"/>
    <w:rsid w:val="004242F1"/>
    <w:rsid w:val="00445A00"/>
    <w:rsid w:val="00451B0F"/>
    <w:rsid w:val="004805FC"/>
    <w:rsid w:val="004C2EE3"/>
    <w:rsid w:val="004E01E4"/>
    <w:rsid w:val="004E4A22"/>
    <w:rsid w:val="004F7D43"/>
    <w:rsid w:val="00511968"/>
    <w:rsid w:val="0055614C"/>
    <w:rsid w:val="005E14C2"/>
    <w:rsid w:val="00607BA5"/>
    <w:rsid w:val="0061180A"/>
    <w:rsid w:val="00626EB6"/>
    <w:rsid w:val="00653045"/>
    <w:rsid w:val="00655D03"/>
    <w:rsid w:val="006630BE"/>
    <w:rsid w:val="00683388"/>
    <w:rsid w:val="00683F84"/>
    <w:rsid w:val="006A6A81"/>
    <w:rsid w:val="006C263E"/>
    <w:rsid w:val="006F7321"/>
    <w:rsid w:val="006F7393"/>
    <w:rsid w:val="0070224F"/>
    <w:rsid w:val="007115F7"/>
    <w:rsid w:val="00785689"/>
    <w:rsid w:val="0079754B"/>
    <w:rsid w:val="007A1E6D"/>
    <w:rsid w:val="007B0EB2"/>
    <w:rsid w:val="00810B6F"/>
    <w:rsid w:val="00822CE0"/>
    <w:rsid w:val="00841AB1"/>
    <w:rsid w:val="008C68F1"/>
    <w:rsid w:val="008F447B"/>
    <w:rsid w:val="00921803"/>
    <w:rsid w:val="00926503"/>
    <w:rsid w:val="009726D8"/>
    <w:rsid w:val="00996CD9"/>
    <w:rsid w:val="009D1CBF"/>
    <w:rsid w:val="009F7291"/>
    <w:rsid w:val="009F76DB"/>
    <w:rsid w:val="00A0373F"/>
    <w:rsid w:val="00A32C3B"/>
    <w:rsid w:val="00A4505D"/>
    <w:rsid w:val="00A45F4F"/>
    <w:rsid w:val="00A600A9"/>
    <w:rsid w:val="00AA335E"/>
    <w:rsid w:val="00AA55B7"/>
    <w:rsid w:val="00AA5B9E"/>
    <w:rsid w:val="00AB1DFD"/>
    <w:rsid w:val="00AB2407"/>
    <w:rsid w:val="00AB53DF"/>
    <w:rsid w:val="00AE6D00"/>
    <w:rsid w:val="00B07E5C"/>
    <w:rsid w:val="00B165A9"/>
    <w:rsid w:val="00B467C5"/>
    <w:rsid w:val="00B470ED"/>
    <w:rsid w:val="00B811F7"/>
    <w:rsid w:val="00BA5DC6"/>
    <w:rsid w:val="00BA6196"/>
    <w:rsid w:val="00BB7313"/>
    <w:rsid w:val="00BC6D8C"/>
    <w:rsid w:val="00C34006"/>
    <w:rsid w:val="00C426B1"/>
    <w:rsid w:val="00C66160"/>
    <w:rsid w:val="00C721AC"/>
    <w:rsid w:val="00C90D6A"/>
    <w:rsid w:val="00CA247E"/>
    <w:rsid w:val="00CA44B8"/>
    <w:rsid w:val="00CC72B6"/>
    <w:rsid w:val="00D0218D"/>
    <w:rsid w:val="00D03E0C"/>
    <w:rsid w:val="00D25FB5"/>
    <w:rsid w:val="00D261C7"/>
    <w:rsid w:val="00D44223"/>
    <w:rsid w:val="00D640F7"/>
    <w:rsid w:val="00DA2529"/>
    <w:rsid w:val="00DB130A"/>
    <w:rsid w:val="00DB16DA"/>
    <w:rsid w:val="00DB2EBB"/>
    <w:rsid w:val="00DC10A1"/>
    <w:rsid w:val="00DC655F"/>
    <w:rsid w:val="00DD0B59"/>
    <w:rsid w:val="00DD7EBD"/>
    <w:rsid w:val="00DF62B6"/>
    <w:rsid w:val="00E07225"/>
    <w:rsid w:val="00E3376B"/>
    <w:rsid w:val="00E5409F"/>
    <w:rsid w:val="00E6160D"/>
    <w:rsid w:val="00EE6488"/>
    <w:rsid w:val="00F021FA"/>
    <w:rsid w:val="00F202EA"/>
    <w:rsid w:val="00F33BDD"/>
    <w:rsid w:val="00F45FB0"/>
    <w:rsid w:val="00F62E97"/>
    <w:rsid w:val="00F64209"/>
    <w:rsid w:val="00F8748B"/>
    <w:rsid w:val="00F93BF5"/>
    <w:rsid w:val="00FB39E2"/>
    <w:rsid w:val="00FB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454</Words>
  <Characters>2429</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2014-08-28T15:37:00Z</cp:lastPrinted>
  <dcterms:created xsi:type="dcterms:W3CDTF">2014-08-28T19:27:00Z</dcterms:created>
  <dcterms:modified xsi:type="dcterms:W3CDTF">2014-08-28T19:27:00Z</dcterms:modified>
  <cp:category> </cp:category>
  <cp:contentStatus> </cp:contentStatus>
</cp:coreProperties>
</file>