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CC" w:rsidRPr="004F4D74" w:rsidRDefault="00B27DCC" w:rsidP="001859B9">
      <w:pPr>
        <w:pStyle w:val="Caption"/>
        <w:spacing w:after="0"/>
        <w:jc w:val="right"/>
      </w:pPr>
      <w:bookmarkStart w:id="0" w:name="_GoBack"/>
      <w:bookmarkEnd w:id="0"/>
      <w:r w:rsidRPr="004F4D74">
        <w:tab/>
      </w:r>
      <w:r w:rsidRPr="004F4D74">
        <w:tab/>
      </w:r>
      <w:r w:rsidRPr="004F4D74">
        <w:tab/>
      </w:r>
      <w:r w:rsidRPr="004F4D74">
        <w:tab/>
      </w:r>
      <w:r w:rsidRPr="004F4D74">
        <w:tab/>
      </w:r>
      <w:r w:rsidRPr="004F4D74">
        <w:tab/>
      </w:r>
      <w:r w:rsidRPr="004F4D74">
        <w:tab/>
      </w:r>
      <w:r w:rsidRPr="004F4D74">
        <w:tab/>
      </w:r>
      <w:r w:rsidRPr="004F4D74">
        <w:tab/>
        <w:t xml:space="preserve">   </w:t>
      </w:r>
      <w:r w:rsidRPr="004F4D74">
        <w:tab/>
      </w:r>
      <w:r w:rsidRPr="004F4D74">
        <w:tab/>
      </w:r>
      <w:r w:rsidR="00A84DD5" w:rsidRPr="004F4D74">
        <w:t>DA 1</w:t>
      </w:r>
      <w:r w:rsidR="002940C9">
        <w:t>4</w:t>
      </w:r>
      <w:r w:rsidR="00A84DD5" w:rsidRPr="004F4D74">
        <w:t>-</w:t>
      </w:r>
      <w:r w:rsidR="00F8513A">
        <w:t>1310</w:t>
      </w:r>
    </w:p>
    <w:p w:rsidR="00B27DCC" w:rsidRPr="004F4D74" w:rsidRDefault="00F8513A" w:rsidP="005102A0">
      <w:pPr>
        <w:spacing w:before="120"/>
        <w:ind w:left="7200"/>
        <w:jc w:val="right"/>
        <w:rPr>
          <w:b/>
          <w:szCs w:val="22"/>
        </w:rPr>
      </w:pPr>
      <w:r>
        <w:rPr>
          <w:b/>
          <w:szCs w:val="22"/>
        </w:rPr>
        <w:t>Released: September 9</w:t>
      </w:r>
      <w:r w:rsidR="002940C9">
        <w:rPr>
          <w:b/>
          <w:szCs w:val="22"/>
        </w:rPr>
        <w:t>, 2014</w:t>
      </w:r>
    </w:p>
    <w:p w:rsidR="00B27DCC" w:rsidRPr="004F4D74" w:rsidRDefault="00B27DCC">
      <w:pPr>
        <w:pStyle w:val="BodyText"/>
        <w:rPr>
          <w:rFonts w:ascii="Times New Roman" w:hAnsi="Times New Roman"/>
          <w:b/>
          <w:sz w:val="22"/>
          <w:szCs w:val="22"/>
        </w:rPr>
        <w:sectPr w:rsidR="00B27DCC" w:rsidRPr="004F4D7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1440" w:gutter="0"/>
          <w:cols w:space="720"/>
          <w:titlePg/>
          <w:docGrid w:linePitch="299"/>
        </w:sectPr>
      </w:pPr>
    </w:p>
    <w:p w:rsidR="00B27DCC" w:rsidRPr="004F4D74" w:rsidRDefault="00B27DCC">
      <w:pPr>
        <w:pStyle w:val="BodyText"/>
        <w:rPr>
          <w:rFonts w:ascii="Times New Roman" w:hAnsi="Times New Roman"/>
          <w:b/>
          <w:sz w:val="22"/>
          <w:szCs w:val="22"/>
        </w:rPr>
      </w:pPr>
    </w:p>
    <w:p w:rsidR="002940C9" w:rsidRDefault="0070639E">
      <w:pPr>
        <w:jc w:val="center"/>
        <w:rPr>
          <w:b/>
          <w:bCs/>
          <w:szCs w:val="22"/>
        </w:rPr>
      </w:pPr>
      <w:r>
        <w:rPr>
          <w:b/>
          <w:bCs/>
          <w:szCs w:val="22"/>
        </w:rPr>
        <w:t xml:space="preserve">THE </w:t>
      </w:r>
      <w:r w:rsidR="002940C9">
        <w:rPr>
          <w:b/>
          <w:bCs/>
          <w:szCs w:val="22"/>
        </w:rPr>
        <w:t>WIRELINE COMPETITION</w:t>
      </w:r>
      <w:r w:rsidR="00EF18F3">
        <w:rPr>
          <w:b/>
          <w:bCs/>
          <w:szCs w:val="22"/>
        </w:rPr>
        <w:t xml:space="preserve">, </w:t>
      </w:r>
      <w:r>
        <w:rPr>
          <w:b/>
          <w:bCs/>
          <w:szCs w:val="22"/>
        </w:rPr>
        <w:t>CONSUMER &amp; GOVERNMENTAL AFFAIRS</w:t>
      </w:r>
      <w:r w:rsidR="00EF18F3">
        <w:rPr>
          <w:b/>
          <w:bCs/>
          <w:szCs w:val="22"/>
        </w:rPr>
        <w:t>, AND WIRELESS TELECOMMUNICATIONS</w:t>
      </w:r>
      <w:r>
        <w:rPr>
          <w:b/>
          <w:bCs/>
          <w:szCs w:val="22"/>
        </w:rPr>
        <w:t xml:space="preserve"> BUREAUS ANNOUNCE</w:t>
      </w:r>
      <w:r w:rsidR="00B27DCC" w:rsidRPr="004F4D74">
        <w:rPr>
          <w:b/>
          <w:bCs/>
          <w:szCs w:val="22"/>
        </w:rPr>
        <w:t xml:space="preserve"> PANELIST INFORMATION </w:t>
      </w:r>
    </w:p>
    <w:p w:rsidR="0070639E" w:rsidRDefault="0070639E">
      <w:pPr>
        <w:jc w:val="center"/>
        <w:rPr>
          <w:b/>
          <w:bCs/>
          <w:szCs w:val="22"/>
        </w:rPr>
      </w:pPr>
      <w:r>
        <w:rPr>
          <w:b/>
          <w:bCs/>
          <w:szCs w:val="22"/>
        </w:rPr>
        <w:t xml:space="preserve">FOR </w:t>
      </w:r>
      <w:r w:rsidR="002940C9">
        <w:rPr>
          <w:b/>
          <w:bCs/>
          <w:szCs w:val="22"/>
        </w:rPr>
        <w:t>OPEN INTERNET ROUNDTABLES</w:t>
      </w:r>
      <w:r>
        <w:rPr>
          <w:b/>
          <w:bCs/>
          <w:szCs w:val="22"/>
        </w:rPr>
        <w:t xml:space="preserve"> </w:t>
      </w:r>
    </w:p>
    <w:p w:rsidR="0070639E" w:rsidRDefault="0070639E">
      <w:pPr>
        <w:jc w:val="center"/>
        <w:rPr>
          <w:b/>
          <w:bCs/>
          <w:szCs w:val="22"/>
        </w:rPr>
      </w:pPr>
    </w:p>
    <w:p w:rsidR="00B27DCC" w:rsidRPr="004F4D74" w:rsidRDefault="00B27DCC">
      <w:pPr>
        <w:rPr>
          <w:b/>
          <w:bCs/>
          <w:szCs w:val="22"/>
        </w:rPr>
      </w:pPr>
    </w:p>
    <w:p w:rsidR="00E152EF" w:rsidRDefault="00B27DCC" w:rsidP="005A4643">
      <w:pPr>
        <w:rPr>
          <w:szCs w:val="22"/>
        </w:rPr>
      </w:pPr>
      <w:r w:rsidRPr="004F4D74">
        <w:rPr>
          <w:szCs w:val="22"/>
        </w:rPr>
        <w:t xml:space="preserve">The </w:t>
      </w:r>
      <w:r w:rsidR="002940C9">
        <w:rPr>
          <w:szCs w:val="22"/>
        </w:rPr>
        <w:t>Wireline Competition Bureau</w:t>
      </w:r>
      <w:r w:rsidR="00EF18F3">
        <w:rPr>
          <w:szCs w:val="22"/>
        </w:rPr>
        <w:t>,</w:t>
      </w:r>
      <w:r w:rsidR="002940C9">
        <w:rPr>
          <w:szCs w:val="22"/>
        </w:rPr>
        <w:t xml:space="preserve"> </w:t>
      </w:r>
      <w:r w:rsidR="0070639E">
        <w:rPr>
          <w:szCs w:val="22"/>
        </w:rPr>
        <w:t>Consumer &amp; Governmental Affairs Bureau</w:t>
      </w:r>
      <w:r w:rsidR="00EF18F3">
        <w:rPr>
          <w:szCs w:val="22"/>
        </w:rPr>
        <w:t>, and the Wireless Telecommunications Bureau</w:t>
      </w:r>
      <w:r w:rsidR="0070639E">
        <w:rPr>
          <w:szCs w:val="22"/>
        </w:rPr>
        <w:t xml:space="preserve"> </w:t>
      </w:r>
      <w:r w:rsidR="002940C9">
        <w:rPr>
          <w:szCs w:val="22"/>
        </w:rPr>
        <w:t xml:space="preserve">of the </w:t>
      </w:r>
      <w:r w:rsidRPr="004F4D74">
        <w:rPr>
          <w:szCs w:val="22"/>
        </w:rPr>
        <w:t xml:space="preserve">Federal Communications Commission (FCC) provide </w:t>
      </w:r>
      <w:r w:rsidR="0070639E">
        <w:rPr>
          <w:szCs w:val="22"/>
        </w:rPr>
        <w:t>panelist names and other</w:t>
      </w:r>
      <w:r w:rsidRPr="004F4D74">
        <w:rPr>
          <w:szCs w:val="22"/>
        </w:rPr>
        <w:t xml:space="preserve"> information about the </w:t>
      </w:r>
      <w:r w:rsidR="00C751EF">
        <w:rPr>
          <w:szCs w:val="22"/>
        </w:rPr>
        <w:t xml:space="preserve">first two events in the Open Internet </w:t>
      </w:r>
      <w:r w:rsidR="002940C9">
        <w:rPr>
          <w:szCs w:val="22"/>
        </w:rPr>
        <w:t>roundtable series</w:t>
      </w:r>
      <w:r w:rsidR="00C751EF">
        <w:rPr>
          <w:szCs w:val="22"/>
        </w:rPr>
        <w:t>:</w:t>
      </w:r>
      <w:r w:rsidR="002940C9">
        <w:rPr>
          <w:szCs w:val="22"/>
        </w:rPr>
        <w:t xml:space="preserve"> “Policy Approach</w:t>
      </w:r>
      <w:r w:rsidR="00C816A9">
        <w:rPr>
          <w:szCs w:val="22"/>
        </w:rPr>
        <w:t>es</w:t>
      </w:r>
      <w:r w:rsidR="002940C9">
        <w:rPr>
          <w:szCs w:val="22"/>
        </w:rPr>
        <w:t xml:space="preserve"> to Ensure an Open Internet”</w:t>
      </w:r>
      <w:r w:rsidRPr="004F4D74">
        <w:rPr>
          <w:szCs w:val="22"/>
        </w:rPr>
        <w:t xml:space="preserve"> </w:t>
      </w:r>
      <w:r w:rsidR="00171037">
        <w:rPr>
          <w:szCs w:val="22"/>
        </w:rPr>
        <w:t xml:space="preserve">and “Mobile Broadband and the Open Internet,” </w:t>
      </w:r>
      <w:r w:rsidR="0023384D">
        <w:rPr>
          <w:szCs w:val="22"/>
        </w:rPr>
        <w:t>which will</w:t>
      </w:r>
      <w:r w:rsidR="00C751EF">
        <w:rPr>
          <w:szCs w:val="22"/>
        </w:rPr>
        <w:t xml:space="preserve"> both </w:t>
      </w:r>
      <w:r w:rsidR="0023384D">
        <w:rPr>
          <w:szCs w:val="22"/>
        </w:rPr>
        <w:t>take place on</w:t>
      </w:r>
      <w:r w:rsidRPr="004F4D74">
        <w:rPr>
          <w:szCs w:val="22"/>
        </w:rPr>
        <w:t xml:space="preserve"> </w:t>
      </w:r>
      <w:r w:rsidR="002940C9">
        <w:rPr>
          <w:szCs w:val="22"/>
        </w:rPr>
        <w:t xml:space="preserve">September </w:t>
      </w:r>
      <w:r w:rsidR="00986C53">
        <w:rPr>
          <w:szCs w:val="22"/>
        </w:rPr>
        <w:t>16</w:t>
      </w:r>
      <w:r w:rsidR="002940C9">
        <w:rPr>
          <w:szCs w:val="22"/>
        </w:rPr>
        <w:t>, 2014.</w:t>
      </w:r>
      <w:r w:rsidR="004741C3">
        <w:rPr>
          <w:rStyle w:val="FootnoteReference"/>
          <w:szCs w:val="22"/>
        </w:rPr>
        <w:footnoteReference w:id="1"/>
      </w:r>
      <w:r w:rsidR="002940C9">
        <w:rPr>
          <w:szCs w:val="22"/>
        </w:rPr>
        <w:t xml:space="preserve"> </w:t>
      </w:r>
    </w:p>
    <w:p w:rsidR="00E152EF" w:rsidRDefault="00E152EF" w:rsidP="00E152EF">
      <w:pPr>
        <w:jc w:val="center"/>
        <w:rPr>
          <w:szCs w:val="22"/>
        </w:rPr>
      </w:pPr>
    </w:p>
    <w:p w:rsidR="005A4643" w:rsidRDefault="005A4643" w:rsidP="00E152EF">
      <w:pPr>
        <w:jc w:val="center"/>
        <w:rPr>
          <w:szCs w:val="22"/>
        </w:rPr>
      </w:pPr>
    </w:p>
    <w:p w:rsidR="00E152EF" w:rsidRDefault="002940C9" w:rsidP="00E152EF">
      <w:pPr>
        <w:jc w:val="center"/>
        <w:rPr>
          <w:b/>
          <w:bCs/>
          <w:szCs w:val="22"/>
        </w:rPr>
      </w:pPr>
      <w:r>
        <w:rPr>
          <w:szCs w:val="22"/>
        </w:rPr>
        <w:t xml:space="preserve"> </w:t>
      </w:r>
      <w:r w:rsidR="00E152EF">
        <w:rPr>
          <w:b/>
          <w:bCs/>
          <w:szCs w:val="22"/>
        </w:rPr>
        <w:t>“POLICY APPROACHES TO ENSURE AN OPEN INTERNET”</w:t>
      </w:r>
    </w:p>
    <w:p w:rsidR="005A4643" w:rsidRPr="004F4D74" w:rsidRDefault="005A4643" w:rsidP="00E152EF">
      <w:pPr>
        <w:jc w:val="center"/>
        <w:rPr>
          <w:b/>
          <w:bCs/>
          <w:szCs w:val="22"/>
        </w:rPr>
      </w:pPr>
    </w:p>
    <w:p w:rsidR="00B27DCC" w:rsidRPr="004F4D74" w:rsidRDefault="00B27DCC" w:rsidP="001C4E92">
      <w:pPr>
        <w:spacing w:after="120"/>
        <w:contextualSpacing/>
        <w:jc w:val="center"/>
        <w:rPr>
          <w:b/>
          <w:bCs/>
          <w:szCs w:val="22"/>
        </w:rPr>
      </w:pPr>
      <w:r w:rsidRPr="004F4D74">
        <w:rPr>
          <w:b/>
          <w:bCs/>
          <w:szCs w:val="22"/>
        </w:rPr>
        <w:t>Agenda</w:t>
      </w:r>
    </w:p>
    <w:p w:rsidR="00A84DD5" w:rsidRPr="004F4D74" w:rsidRDefault="00A84DD5" w:rsidP="001C4E92">
      <w:pPr>
        <w:spacing w:after="120"/>
        <w:contextualSpacing/>
        <w:jc w:val="center"/>
        <w:rPr>
          <w:b/>
          <w:bCs/>
          <w:szCs w:val="22"/>
        </w:rPr>
      </w:pPr>
    </w:p>
    <w:p w:rsidR="00A84DD5" w:rsidRPr="004F4D74" w:rsidRDefault="002940C9" w:rsidP="001C4E92">
      <w:pPr>
        <w:autoSpaceDE w:val="0"/>
        <w:autoSpaceDN w:val="0"/>
        <w:adjustRightInd w:val="0"/>
        <w:spacing w:after="120"/>
        <w:contextualSpacing/>
        <w:rPr>
          <w:b/>
          <w:bCs/>
          <w:szCs w:val="22"/>
          <w:u w:val="single"/>
        </w:rPr>
      </w:pPr>
      <w:r>
        <w:rPr>
          <w:szCs w:val="22"/>
        </w:rPr>
        <w:t>8:30</w:t>
      </w:r>
      <w:r w:rsidR="00A84DD5" w:rsidRPr="004F4D74">
        <w:rPr>
          <w:szCs w:val="22"/>
        </w:rPr>
        <w:t xml:space="preserve"> – </w:t>
      </w:r>
      <w:r>
        <w:rPr>
          <w:szCs w:val="22"/>
        </w:rPr>
        <w:t>8:45</w:t>
      </w:r>
      <w:r w:rsidR="00A84DD5" w:rsidRPr="004F4D74">
        <w:rPr>
          <w:szCs w:val="22"/>
        </w:rPr>
        <w:t xml:space="preserve"> am</w:t>
      </w:r>
      <w:r w:rsidR="00A84DD5" w:rsidRPr="004F4D74">
        <w:rPr>
          <w:b/>
          <w:bCs/>
          <w:szCs w:val="22"/>
        </w:rPr>
        <w:tab/>
      </w:r>
      <w:r w:rsidR="00A84DD5" w:rsidRPr="004F4D74">
        <w:rPr>
          <w:b/>
          <w:bCs/>
          <w:szCs w:val="22"/>
        </w:rPr>
        <w:tab/>
      </w:r>
      <w:r w:rsidR="00A84DD5" w:rsidRPr="004F4D74">
        <w:rPr>
          <w:b/>
          <w:bCs/>
          <w:szCs w:val="22"/>
          <w:u w:val="single"/>
        </w:rPr>
        <w:t>Welcom</w:t>
      </w:r>
      <w:r>
        <w:rPr>
          <w:b/>
          <w:bCs/>
          <w:szCs w:val="22"/>
          <w:u w:val="single"/>
        </w:rPr>
        <w:t>e and Opening Remarks</w:t>
      </w:r>
    </w:p>
    <w:p w:rsidR="00A84DD5" w:rsidRPr="004F4D74" w:rsidRDefault="00A84DD5" w:rsidP="001C4E92">
      <w:pPr>
        <w:autoSpaceDE w:val="0"/>
        <w:autoSpaceDN w:val="0"/>
        <w:adjustRightInd w:val="0"/>
        <w:spacing w:after="120"/>
        <w:contextualSpacing/>
        <w:rPr>
          <w:b/>
          <w:bCs/>
          <w:szCs w:val="22"/>
        </w:rPr>
      </w:pPr>
      <w:r w:rsidRPr="004F4D74">
        <w:rPr>
          <w:b/>
          <w:bCs/>
          <w:szCs w:val="22"/>
        </w:rPr>
        <w:tab/>
      </w:r>
      <w:r w:rsidRPr="004F4D74">
        <w:rPr>
          <w:b/>
          <w:bCs/>
          <w:szCs w:val="22"/>
        </w:rPr>
        <w:tab/>
      </w:r>
      <w:r w:rsidRPr="004F4D74">
        <w:rPr>
          <w:b/>
          <w:bCs/>
          <w:szCs w:val="22"/>
        </w:rPr>
        <w:tab/>
      </w:r>
      <w:r w:rsidRPr="004F4D74">
        <w:rPr>
          <w:b/>
          <w:bCs/>
          <w:szCs w:val="22"/>
        </w:rPr>
        <w:tab/>
      </w:r>
    </w:p>
    <w:p w:rsidR="00A84DD5" w:rsidRPr="004F4D74" w:rsidRDefault="002940C9" w:rsidP="001C4E92">
      <w:pPr>
        <w:autoSpaceDE w:val="0"/>
        <w:autoSpaceDN w:val="0"/>
        <w:adjustRightInd w:val="0"/>
        <w:spacing w:after="120"/>
        <w:contextualSpacing/>
        <w:rPr>
          <w:b/>
          <w:bCs/>
          <w:szCs w:val="22"/>
          <w:u w:val="single"/>
        </w:rPr>
      </w:pPr>
      <w:r>
        <w:rPr>
          <w:szCs w:val="22"/>
        </w:rPr>
        <w:t>8:45</w:t>
      </w:r>
      <w:r w:rsidR="007C3289" w:rsidRPr="004F4D74">
        <w:rPr>
          <w:szCs w:val="22"/>
        </w:rPr>
        <w:t xml:space="preserve"> – </w:t>
      </w:r>
      <w:r>
        <w:rPr>
          <w:szCs w:val="22"/>
        </w:rPr>
        <w:t>10:15</w:t>
      </w:r>
      <w:r w:rsidR="007C3289" w:rsidRPr="004F4D74">
        <w:rPr>
          <w:szCs w:val="22"/>
        </w:rPr>
        <w:t xml:space="preserve"> am</w:t>
      </w:r>
      <w:r w:rsidR="007C3289" w:rsidRPr="004F4D74">
        <w:rPr>
          <w:b/>
          <w:bCs/>
          <w:szCs w:val="22"/>
        </w:rPr>
        <w:tab/>
      </w:r>
      <w:r w:rsidR="00986C53">
        <w:rPr>
          <w:b/>
          <w:bCs/>
          <w:szCs w:val="22"/>
        </w:rPr>
        <w:tab/>
      </w:r>
      <w:r w:rsidRPr="002940C9">
        <w:rPr>
          <w:b/>
          <w:bCs/>
          <w:szCs w:val="22"/>
          <w:u w:val="single"/>
        </w:rPr>
        <w:t>Roundtable</w:t>
      </w:r>
      <w:r w:rsidR="007C3289" w:rsidRPr="004F4D74">
        <w:rPr>
          <w:b/>
          <w:bCs/>
          <w:szCs w:val="22"/>
          <w:u w:val="single"/>
        </w:rPr>
        <w:t xml:space="preserve"> 1: </w:t>
      </w:r>
      <w:r>
        <w:rPr>
          <w:b/>
          <w:bCs/>
          <w:szCs w:val="22"/>
          <w:u w:val="single"/>
        </w:rPr>
        <w:t>Tailoring Policy to Harms</w:t>
      </w:r>
    </w:p>
    <w:p w:rsidR="007C3289" w:rsidRPr="004F4D74" w:rsidRDefault="00251D30" w:rsidP="001C4E92">
      <w:pPr>
        <w:tabs>
          <w:tab w:val="left" w:pos="2160"/>
        </w:tabs>
        <w:spacing w:after="120"/>
        <w:ind w:left="2160"/>
        <w:contextualSpacing/>
        <w:rPr>
          <w:i/>
          <w:iCs/>
          <w:szCs w:val="22"/>
        </w:rPr>
      </w:pPr>
      <w:r>
        <w:rPr>
          <w:i/>
          <w:iCs/>
          <w:szCs w:val="22"/>
        </w:rPr>
        <w:t>T</w:t>
      </w:r>
      <w:r w:rsidR="002940C9">
        <w:rPr>
          <w:i/>
          <w:iCs/>
          <w:szCs w:val="22"/>
        </w:rPr>
        <w:t>wo fundamental question</w:t>
      </w:r>
      <w:r>
        <w:rPr>
          <w:i/>
          <w:iCs/>
          <w:szCs w:val="22"/>
        </w:rPr>
        <w:t>s will guide this roundtable</w:t>
      </w:r>
      <w:r w:rsidR="002940C9">
        <w:rPr>
          <w:i/>
          <w:iCs/>
          <w:szCs w:val="22"/>
        </w:rPr>
        <w:t>: what are the harms to Internet openness in the absence of open Internet regulations, and what are the right policies to address those harms?</w:t>
      </w:r>
      <w:r w:rsidR="007C3289" w:rsidRPr="004F4D74">
        <w:rPr>
          <w:i/>
          <w:iCs/>
          <w:szCs w:val="22"/>
        </w:rPr>
        <w:t xml:space="preserve">  </w:t>
      </w:r>
      <w:r w:rsidR="00F35DC7" w:rsidRPr="004F4D74">
        <w:rPr>
          <w:i/>
          <w:iCs/>
          <w:szCs w:val="22"/>
        </w:rPr>
        <w:br/>
      </w:r>
    </w:p>
    <w:p w:rsidR="004D5295" w:rsidRDefault="007C3289" w:rsidP="001C4E92">
      <w:pPr>
        <w:tabs>
          <w:tab w:val="left" w:pos="2160"/>
          <w:tab w:val="left" w:pos="3600"/>
        </w:tabs>
        <w:spacing w:after="120"/>
        <w:ind w:left="1440"/>
        <w:contextualSpacing/>
        <w:rPr>
          <w:i/>
          <w:iCs/>
          <w:szCs w:val="22"/>
        </w:rPr>
      </w:pPr>
      <w:r w:rsidRPr="004F4D74">
        <w:rPr>
          <w:i/>
          <w:iCs/>
          <w:szCs w:val="22"/>
        </w:rPr>
        <w:tab/>
        <w:t>Panelists:</w:t>
      </w:r>
    </w:p>
    <w:p w:rsidR="004D5295" w:rsidRPr="004D5295" w:rsidRDefault="004D5295" w:rsidP="001C4E92">
      <w:pPr>
        <w:tabs>
          <w:tab w:val="left" w:pos="2160"/>
          <w:tab w:val="left" w:pos="3600"/>
        </w:tabs>
        <w:spacing w:after="120"/>
        <w:ind w:left="1440"/>
        <w:contextualSpacing/>
        <w:rPr>
          <w:iCs/>
          <w:szCs w:val="22"/>
        </w:rPr>
      </w:pPr>
      <w:r w:rsidRPr="004D5295">
        <w:rPr>
          <w:iCs/>
          <w:szCs w:val="22"/>
        </w:rPr>
        <w:tab/>
      </w:r>
      <w:r w:rsidRPr="004D5295">
        <w:rPr>
          <w:b/>
          <w:iCs/>
          <w:szCs w:val="22"/>
        </w:rPr>
        <w:t>Althea Erickson</w:t>
      </w:r>
      <w:r w:rsidRPr="004D5295">
        <w:rPr>
          <w:iCs/>
          <w:szCs w:val="22"/>
        </w:rPr>
        <w:t>, Policy Director, Etsy</w:t>
      </w:r>
    </w:p>
    <w:p w:rsidR="004D5295" w:rsidRPr="004D5295" w:rsidRDefault="004D5295" w:rsidP="001C4E92">
      <w:pPr>
        <w:tabs>
          <w:tab w:val="left" w:pos="2160"/>
          <w:tab w:val="left" w:pos="3600"/>
        </w:tabs>
        <w:spacing w:after="120"/>
        <w:ind w:left="1440"/>
        <w:contextualSpacing/>
        <w:rPr>
          <w:iCs/>
          <w:szCs w:val="22"/>
        </w:rPr>
      </w:pPr>
      <w:r w:rsidRPr="004D5295">
        <w:rPr>
          <w:iCs/>
          <w:szCs w:val="22"/>
        </w:rPr>
        <w:tab/>
      </w:r>
      <w:r w:rsidRPr="004D5295">
        <w:rPr>
          <w:b/>
          <w:iCs/>
          <w:szCs w:val="22"/>
        </w:rPr>
        <w:t>Julie Kearney</w:t>
      </w:r>
      <w:r w:rsidRPr="004D5295">
        <w:rPr>
          <w:iCs/>
          <w:szCs w:val="22"/>
        </w:rPr>
        <w:t>, Vice President,</w:t>
      </w:r>
      <w:r>
        <w:rPr>
          <w:iCs/>
          <w:szCs w:val="22"/>
        </w:rPr>
        <w:t xml:space="preserve"> </w:t>
      </w:r>
      <w:r w:rsidRPr="004D5295">
        <w:rPr>
          <w:iCs/>
          <w:szCs w:val="22"/>
        </w:rPr>
        <w:t>Consumer Electronics Association</w:t>
      </w:r>
    </w:p>
    <w:p w:rsidR="004D5295" w:rsidRPr="004D5295" w:rsidRDefault="004D5295" w:rsidP="001C4E92">
      <w:pPr>
        <w:tabs>
          <w:tab w:val="left" w:pos="2160"/>
          <w:tab w:val="left" w:pos="3600"/>
        </w:tabs>
        <w:spacing w:after="120"/>
        <w:ind w:left="1440"/>
        <w:contextualSpacing/>
        <w:rPr>
          <w:iCs/>
          <w:szCs w:val="22"/>
        </w:rPr>
      </w:pPr>
      <w:r w:rsidRPr="004D5295">
        <w:rPr>
          <w:iCs/>
          <w:szCs w:val="22"/>
        </w:rPr>
        <w:tab/>
      </w:r>
      <w:r w:rsidRPr="004D5295">
        <w:rPr>
          <w:b/>
          <w:iCs/>
          <w:szCs w:val="22"/>
        </w:rPr>
        <w:t>Randolph May</w:t>
      </w:r>
      <w:r w:rsidRPr="004D5295">
        <w:rPr>
          <w:iCs/>
          <w:szCs w:val="22"/>
        </w:rPr>
        <w:t>, President, Free State Foundation</w:t>
      </w:r>
    </w:p>
    <w:p w:rsidR="004D5295" w:rsidRPr="004D5295" w:rsidRDefault="004D5295" w:rsidP="001C4E92">
      <w:pPr>
        <w:tabs>
          <w:tab w:val="left" w:pos="2160"/>
          <w:tab w:val="left" w:pos="3600"/>
        </w:tabs>
        <w:spacing w:after="120"/>
        <w:ind w:left="1440"/>
        <w:contextualSpacing/>
        <w:rPr>
          <w:iCs/>
          <w:szCs w:val="22"/>
        </w:rPr>
      </w:pPr>
      <w:r w:rsidRPr="004D5295">
        <w:rPr>
          <w:iCs/>
          <w:szCs w:val="22"/>
        </w:rPr>
        <w:tab/>
      </w:r>
      <w:r w:rsidRPr="004D5295">
        <w:rPr>
          <w:b/>
          <w:iCs/>
          <w:szCs w:val="22"/>
        </w:rPr>
        <w:t>Barbara van Schewick</w:t>
      </w:r>
      <w:r w:rsidRPr="004D5295">
        <w:rPr>
          <w:iCs/>
          <w:szCs w:val="22"/>
        </w:rPr>
        <w:t>, Professor of Law, Stanford University</w:t>
      </w:r>
    </w:p>
    <w:p w:rsidR="004D5295" w:rsidRPr="004D5295" w:rsidRDefault="004D5295" w:rsidP="001C4E92">
      <w:pPr>
        <w:tabs>
          <w:tab w:val="left" w:pos="2160"/>
          <w:tab w:val="left" w:pos="3600"/>
        </w:tabs>
        <w:spacing w:after="120"/>
        <w:ind w:left="1440"/>
        <w:contextualSpacing/>
        <w:rPr>
          <w:iCs/>
          <w:szCs w:val="22"/>
        </w:rPr>
      </w:pPr>
      <w:r w:rsidRPr="004D5295">
        <w:rPr>
          <w:iCs/>
          <w:szCs w:val="22"/>
        </w:rPr>
        <w:tab/>
      </w:r>
      <w:r w:rsidRPr="004D5295">
        <w:rPr>
          <w:b/>
          <w:iCs/>
          <w:szCs w:val="22"/>
        </w:rPr>
        <w:t>Michael Weinberg</w:t>
      </w:r>
      <w:r w:rsidRPr="004D5295">
        <w:rPr>
          <w:iCs/>
          <w:szCs w:val="22"/>
        </w:rPr>
        <w:t>, Vice President, Public Knowledge</w:t>
      </w:r>
    </w:p>
    <w:p w:rsidR="004D5295" w:rsidRPr="004D5295" w:rsidRDefault="004D5295" w:rsidP="001C4E92">
      <w:pPr>
        <w:tabs>
          <w:tab w:val="left" w:pos="2160"/>
          <w:tab w:val="left" w:pos="3600"/>
        </w:tabs>
        <w:spacing w:after="120"/>
        <w:ind w:left="1440"/>
        <w:contextualSpacing/>
        <w:rPr>
          <w:iCs/>
          <w:szCs w:val="22"/>
        </w:rPr>
      </w:pPr>
      <w:r w:rsidRPr="004D5295">
        <w:rPr>
          <w:iCs/>
          <w:szCs w:val="22"/>
        </w:rPr>
        <w:tab/>
      </w:r>
      <w:r w:rsidRPr="004D5295">
        <w:rPr>
          <w:b/>
          <w:iCs/>
          <w:szCs w:val="22"/>
        </w:rPr>
        <w:t>David Young</w:t>
      </w:r>
      <w:r w:rsidRPr="004D5295">
        <w:rPr>
          <w:iCs/>
          <w:szCs w:val="22"/>
        </w:rPr>
        <w:t>, Vice President, Federal Regulatory Affairs, Verizon</w:t>
      </w:r>
    </w:p>
    <w:p w:rsidR="007C3289" w:rsidRPr="004F4D74" w:rsidRDefault="007C3289" w:rsidP="001C4E92">
      <w:pPr>
        <w:tabs>
          <w:tab w:val="left" w:pos="2160"/>
          <w:tab w:val="left" w:pos="3600"/>
        </w:tabs>
        <w:spacing w:after="120"/>
        <w:ind w:left="1440"/>
        <w:contextualSpacing/>
        <w:rPr>
          <w:i/>
          <w:iCs/>
          <w:szCs w:val="22"/>
        </w:rPr>
      </w:pPr>
      <w:r w:rsidRPr="004F4D74">
        <w:rPr>
          <w:i/>
          <w:iCs/>
          <w:szCs w:val="22"/>
        </w:rPr>
        <w:tab/>
      </w:r>
    </w:p>
    <w:p w:rsidR="004D5295" w:rsidRPr="004F4D74" w:rsidRDefault="004D5295" w:rsidP="001C4E92">
      <w:pPr>
        <w:tabs>
          <w:tab w:val="left" w:pos="2160"/>
          <w:tab w:val="left" w:pos="3600"/>
        </w:tabs>
        <w:spacing w:after="120"/>
        <w:ind w:left="1440"/>
        <w:contextualSpacing/>
        <w:rPr>
          <w:szCs w:val="22"/>
        </w:rPr>
      </w:pPr>
      <w:r>
        <w:rPr>
          <w:i/>
          <w:iCs/>
          <w:szCs w:val="22"/>
        </w:rPr>
        <w:lastRenderedPageBreak/>
        <w:tab/>
      </w:r>
      <w:r w:rsidRPr="004F4D74">
        <w:rPr>
          <w:i/>
          <w:iCs/>
          <w:szCs w:val="22"/>
        </w:rPr>
        <w:t>Moderator</w:t>
      </w:r>
      <w:r>
        <w:rPr>
          <w:i/>
          <w:iCs/>
          <w:szCs w:val="22"/>
        </w:rPr>
        <w:t>s</w:t>
      </w:r>
      <w:r w:rsidRPr="004F4D74">
        <w:rPr>
          <w:i/>
          <w:iCs/>
          <w:szCs w:val="22"/>
        </w:rPr>
        <w:t xml:space="preserve">:  </w:t>
      </w:r>
      <w:r w:rsidRPr="004F4D74">
        <w:rPr>
          <w:szCs w:val="22"/>
        </w:rPr>
        <w:t xml:space="preserve"> </w:t>
      </w:r>
      <w:r w:rsidRPr="004F4D74">
        <w:rPr>
          <w:szCs w:val="22"/>
        </w:rPr>
        <w:tab/>
      </w:r>
    </w:p>
    <w:p w:rsidR="004D5295" w:rsidRDefault="004D5295" w:rsidP="001C4E92">
      <w:pPr>
        <w:tabs>
          <w:tab w:val="left" w:pos="2160"/>
          <w:tab w:val="left" w:pos="3600"/>
        </w:tabs>
        <w:spacing w:after="120"/>
        <w:ind w:left="1440"/>
        <w:contextualSpacing/>
        <w:rPr>
          <w:szCs w:val="22"/>
        </w:rPr>
      </w:pPr>
      <w:r w:rsidRPr="004F4D74">
        <w:rPr>
          <w:szCs w:val="22"/>
        </w:rPr>
        <w:tab/>
      </w:r>
      <w:r>
        <w:rPr>
          <w:b/>
          <w:szCs w:val="22"/>
        </w:rPr>
        <w:t>Julie Veach</w:t>
      </w:r>
      <w:r w:rsidRPr="004F4D74">
        <w:rPr>
          <w:szCs w:val="22"/>
        </w:rPr>
        <w:t xml:space="preserve">, </w:t>
      </w:r>
      <w:r>
        <w:rPr>
          <w:szCs w:val="22"/>
        </w:rPr>
        <w:t>Chief, Wireline Competition Bureau, FCC</w:t>
      </w:r>
    </w:p>
    <w:p w:rsidR="004D5295" w:rsidRPr="002940C9" w:rsidRDefault="004D5295" w:rsidP="001C4E92">
      <w:pPr>
        <w:tabs>
          <w:tab w:val="left" w:pos="2160"/>
          <w:tab w:val="left" w:pos="3600"/>
        </w:tabs>
        <w:spacing w:after="120"/>
        <w:ind w:left="1440"/>
        <w:contextualSpacing/>
        <w:rPr>
          <w:szCs w:val="22"/>
        </w:rPr>
      </w:pPr>
      <w:r>
        <w:rPr>
          <w:b/>
          <w:szCs w:val="22"/>
        </w:rPr>
        <w:tab/>
        <w:t>Matthew DelNero</w:t>
      </w:r>
      <w:r>
        <w:rPr>
          <w:szCs w:val="22"/>
        </w:rPr>
        <w:t>, Deputy Chief, Wireline Competition Bureau, FCC</w:t>
      </w:r>
    </w:p>
    <w:p w:rsidR="004D5295" w:rsidRPr="004F4D74" w:rsidRDefault="004D5295" w:rsidP="001C4E92">
      <w:pPr>
        <w:spacing w:after="120"/>
        <w:ind w:left="2160"/>
        <w:contextualSpacing/>
        <w:rPr>
          <w:szCs w:val="22"/>
        </w:rPr>
      </w:pPr>
    </w:p>
    <w:p w:rsidR="00A84DD5" w:rsidRPr="004F4D74" w:rsidRDefault="00A84DD5" w:rsidP="001C4E92">
      <w:pPr>
        <w:autoSpaceDE w:val="0"/>
        <w:autoSpaceDN w:val="0"/>
        <w:adjustRightInd w:val="0"/>
        <w:spacing w:after="120"/>
        <w:contextualSpacing/>
        <w:rPr>
          <w:b/>
          <w:bCs/>
          <w:szCs w:val="22"/>
        </w:rPr>
      </w:pPr>
    </w:p>
    <w:p w:rsidR="00A84DD5" w:rsidRPr="004F4D74" w:rsidRDefault="007C3289" w:rsidP="001C4E92">
      <w:pPr>
        <w:autoSpaceDE w:val="0"/>
        <w:autoSpaceDN w:val="0"/>
        <w:adjustRightInd w:val="0"/>
        <w:spacing w:after="120"/>
        <w:contextualSpacing/>
        <w:rPr>
          <w:b/>
          <w:bCs/>
          <w:szCs w:val="22"/>
        </w:rPr>
      </w:pPr>
      <w:r w:rsidRPr="004F4D74">
        <w:rPr>
          <w:szCs w:val="22"/>
        </w:rPr>
        <w:t>10:</w:t>
      </w:r>
      <w:r w:rsidR="004D5295">
        <w:rPr>
          <w:szCs w:val="22"/>
        </w:rPr>
        <w:t xml:space="preserve">30 </w:t>
      </w:r>
      <w:r w:rsidR="0070639E">
        <w:rPr>
          <w:szCs w:val="22"/>
        </w:rPr>
        <w:t xml:space="preserve">am </w:t>
      </w:r>
      <w:r w:rsidR="004D5295">
        <w:rPr>
          <w:szCs w:val="22"/>
        </w:rPr>
        <w:t xml:space="preserve">– </w:t>
      </w:r>
      <w:r w:rsidR="0070639E">
        <w:rPr>
          <w:szCs w:val="22"/>
        </w:rPr>
        <w:t>N</w:t>
      </w:r>
      <w:r w:rsidR="001C4E92">
        <w:rPr>
          <w:szCs w:val="22"/>
        </w:rPr>
        <w:t>oon</w:t>
      </w:r>
      <w:r w:rsidRPr="004F4D74">
        <w:rPr>
          <w:b/>
          <w:bCs/>
          <w:szCs w:val="22"/>
        </w:rPr>
        <w:tab/>
      </w:r>
      <w:r w:rsidR="001C4E92">
        <w:rPr>
          <w:b/>
          <w:bCs/>
          <w:szCs w:val="22"/>
          <w:u w:val="single"/>
        </w:rPr>
        <w:t>Roundtable 2</w:t>
      </w:r>
      <w:r w:rsidRPr="004F4D74">
        <w:rPr>
          <w:b/>
          <w:bCs/>
          <w:szCs w:val="22"/>
          <w:u w:val="single"/>
        </w:rPr>
        <w:t>:</w:t>
      </w:r>
      <w:r w:rsidR="00430A04" w:rsidRPr="004F4D74">
        <w:rPr>
          <w:b/>
          <w:bCs/>
          <w:szCs w:val="22"/>
          <w:u w:val="single"/>
        </w:rPr>
        <w:t xml:space="preserve"> </w:t>
      </w:r>
      <w:r w:rsidR="004D5295">
        <w:rPr>
          <w:b/>
          <w:bCs/>
          <w:szCs w:val="22"/>
          <w:u w:val="single"/>
        </w:rPr>
        <w:t>Scope of Open Internet Rules</w:t>
      </w:r>
      <w:r w:rsidR="00A84DD5" w:rsidRPr="004F4D74">
        <w:rPr>
          <w:b/>
          <w:bCs/>
          <w:szCs w:val="22"/>
        </w:rPr>
        <w:t xml:space="preserve"> </w:t>
      </w:r>
    </w:p>
    <w:p w:rsidR="001E759F" w:rsidRDefault="001E759F" w:rsidP="001C4E92">
      <w:pPr>
        <w:tabs>
          <w:tab w:val="left" w:pos="2160"/>
        </w:tabs>
        <w:spacing w:after="120"/>
        <w:ind w:left="2160"/>
        <w:contextualSpacing/>
        <w:rPr>
          <w:i/>
          <w:iCs/>
          <w:szCs w:val="22"/>
        </w:rPr>
      </w:pPr>
      <w:r w:rsidRPr="004F4D74">
        <w:rPr>
          <w:i/>
          <w:iCs/>
          <w:szCs w:val="22"/>
        </w:rPr>
        <w:t xml:space="preserve">This </w:t>
      </w:r>
      <w:r w:rsidR="00C816A9">
        <w:rPr>
          <w:i/>
          <w:iCs/>
          <w:szCs w:val="22"/>
        </w:rPr>
        <w:t xml:space="preserve">roundtable </w:t>
      </w:r>
      <w:r w:rsidRPr="004F4D74">
        <w:rPr>
          <w:i/>
          <w:iCs/>
          <w:szCs w:val="22"/>
        </w:rPr>
        <w:t xml:space="preserve">will </w:t>
      </w:r>
      <w:r w:rsidR="004D5295">
        <w:rPr>
          <w:i/>
          <w:iCs/>
          <w:szCs w:val="22"/>
        </w:rPr>
        <w:t xml:space="preserve">consider the proper scope of new </w:t>
      </w:r>
      <w:r w:rsidR="00C816A9">
        <w:rPr>
          <w:i/>
          <w:iCs/>
          <w:szCs w:val="22"/>
        </w:rPr>
        <w:t xml:space="preserve">open </w:t>
      </w:r>
      <w:r w:rsidR="004D5295">
        <w:rPr>
          <w:i/>
          <w:iCs/>
          <w:szCs w:val="22"/>
        </w:rPr>
        <w:t>Internet rules, with a focus on the definition of reasonable network management, treatment of specialized services, and</w:t>
      </w:r>
      <w:r w:rsidR="00251D30">
        <w:rPr>
          <w:i/>
          <w:iCs/>
          <w:szCs w:val="22"/>
        </w:rPr>
        <w:t xml:space="preserve"> whether new rules should extend</w:t>
      </w:r>
      <w:r w:rsidR="004D5295">
        <w:rPr>
          <w:i/>
          <w:iCs/>
          <w:szCs w:val="22"/>
        </w:rPr>
        <w:t xml:space="preserve"> to the point of interconnection between last-mile </w:t>
      </w:r>
      <w:r w:rsidR="00C816A9">
        <w:rPr>
          <w:i/>
          <w:iCs/>
          <w:szCs w:val="22"/>
        </w:rPr>
        <w:t>Internet service providers (</w:t>
      </w:r>
      <w:r w:rsidR="004D5295">
        <w:rPr>
          <w:i/>
          <w:iCs/>
          <w:szCs w:val="22"/>
        </w:rPr>
        <w:t>ISPs</w:t>
      </w:r>
      <w:r w:rsidR="00C816A9">
        <w:rPr>
          <w:i/>
          <w:iCs/>
          <w:szCs w:val="22"/>
        </w:rPr>
        <w:t>)</w:t>
      </w:r>
      <w:r w:rsidR="004D5295">
        <w:rPr>
          <w:i/>
          <w:iCs/>
          <w:szCs w:val="22"/>
        </w:rPr>
        <w:t xml:space="preserve"> and other networks and services (i.e., Internet traffic exchange).   </w:t>
      </w:r>
      <w:r w:rsidRPr="004F4D74">
        <w:rPr>
          <w:i/>
          <w:iCs/>
          <w:szCs w:val="22"/>
        </w:rPr>
        <w:t xml:space="preserve"> </w:t>
      </w:r>
    </w:p>
    <w:p w:rsidR="004D5295" w:rsidRPr="004F4D74" w:rsidRDefault="004D5295" w:rsidP="001C4E92">
      <w:pPr>
        <w:tabs>
          <w:tab w:val="left" w:pos="2160"/>
        </w:tabs>
        <w:spacing w:after="120"/>
        <w:contextualSpacing/>
        <w:rPr>
          <w:i/>
          <w:iCs/>
          <w:szCs w:val="22"/>
        </w:rPr>
      </w:pPr>
    </w:p>
    <w:p w:rsidR="001E759F" w:rsidRPr="004F4D74" w:rsidRDefault="001E759F" w:rsidP="001C4E92">
      <w:pPr>
        <w:tabs>
          <w:tab w:val="left" w:pos="2160"/>
        </w:tabs>
        <w:spacing w:after="120"/>
        <w:ind w:left="3600" w:hanging="2160"/>
        <w:contextualSpacing/>
        <w:rPr>
          <w:i/>
          <w:iCs/>
          <w:szCs w:val="22"/>
        </w:rPr>
      </w:pPr>
      <w:r w:rsidRPr="004F4D74">
        <w:rPr>
          <w:i/>
          <w:iCs/>
          <w:szCs w:val="22"/>
        </w:rPr>
        <w:tab/>
        <w:t>Panelists:</w:t>
      </w:r>
      <w:r w:rsidRPr="004F4D74">
        <w:rPr>
          <w:i/>
          <w:iCs/>
          <w:szCs w:val="22"/>
        </w:rPr>
        <w:tab/>
      </w:r>
    </w:p>
    <w:p w:rsidR="001C4E92" w:rsidRDefault="004D5295" w:rsidP="001C4E92">
      <w:pPr>
        <w:autoSpaceDE w:val="0"/>
        <w:autoSpaceDN w:val="0"/>
        <w:adjustRightInd w:val="0"/>
        <w:spacing w:after="120"/>
        <w:ind w:left="1440" w:firstLine="720"/>
        <w:contextualSpacing/>
        <w:rPr>
          <w:szCs w:val="22"/>
        </w:rPr>
      </w:pPr>
      <w:r w:rsidRPr="001C4E92">
        <w:rPr>
          <w:b/>
          <w:szCs w:val="22"/>
        </w:rPr>
        <w:t>Jeff Campbell</w:t>
      </w:r>
      <w:r>
        <w:rPr>
          <w:szCs w:val="22"/>
        </w:rPr>
        <w:t xml:space="preserve">, </w:t>
      </w:r>
      <w:r w:rsidR="001C4E92">
        <w:rPr>
          <w:szCs w:val="22"/>
        </w:rPr>
        <w:t xml:space="preserve">Vice President, The Americas, </w:t>
      </w:r>
      <w:r w:rsidRPr="004D5295">
        <w:rPr>
          <w:szCs w:val="22"/>
        </w:rPr>
        <w:t>Cisco Systems, Inc.</w:t>
      </w:r>
    </w:p>
    <w:p w:rsidR="001C4E92" w:rsidRDefault="001C4E92" w:rsidP="001C4E92">
      <w:pPr>
        <w:autoSpaceDE w:val="0"/>
        <w:autoSpaceDN w:val="0"/>
        <w:adjustRightInd w:val="0"/>
        <w:spacing w:after="120"/>
        <w:ind w:left="2160"/>
        <w:contextualSpacing/>
        <w:rPr>
          <w:szCs w:val="22"/>
        </w:rPr>
      </w:pPr>
      <w:r w:rsidRPr="001C4E92">
        <w:rPr>
          <w:b/>
          <w:szCs w:val="22"/>
        </w:rPr>
        <w:t>D</w:t>
      </w:r>
      <w:r w:rsidR="004D5295" w:rsidRPr="001C4E92">
        <w:rPr>
          <w:b/>
          <w:szCs w:val="22"/>
        </w:rPr>
        <w:t>aniel Pataki</w:t>
      </w:r>
      <w:r>
        <w:rPr>
          <w:szCs w:val="22"/>
        </w:rPr>
        <w:t xml:space="preserve">, Executive Director, </w:t>
      </w:r>
      <w:r w:rsidR="004D5295" w:rsidRPr="004D5295">
        <w:rPr>
          <w:szCs w:val="22"/>
        </w:rPr>
        <w:t>European Telecommuni</w:t>
      </w:r>
      <w:r>
        <w:rPr>
          <w:szCs w:val="22"/>
        </w:rPr>
        <w:t>cations Network Operators</w:t>
      </w:r>
      <w:r w:rsidR="00C76700">
        <w:rPr>
          <w:szCs w:val="22"/>
        </w:rPr>
        <w:t>’ Association</w:t>
      </w:r>
      <w:r>
        <w:rPr>
          <w:szCs w:val="22"/>
        </w:rPr>
        <w:t xml:space="preserve"> (ETNO)</w:t>
      </w:r>
    </w:p>
    <w:p w:rsidR="001C4E92" w:rsidRDefault="001C4E92" w:rsidP="001C4E92">
      <w:pPr>
        <w:autoSpaceDE w:val="0"/>
        <w:autoSpaceDN w:val="0"/>
        <w:adjustRightInd w:val="0"/>
        <w:spacing w:after="120"/>
        <w:ind w:left="2160"/>
        <w:contextualSpacing/>
        <w:rPr>
          <w:szCs w:val="22"/>
        </w:rPr>
      </w:pPr>
      <w:r w:rsidRPr="001C4E92">
        <w:rPr>
          <w:b/>
          <w:szCs w:val="22"/>
        </w:rPr>
        <w:t>Jon M. Peha</w:t>
      </w:r>
      <w:r>
        <w:rPr>
          <w:szCs w:val="22"/>
        </w:rPr>
        <w:t xml:space="preserve">, </w:t>
      </w:r>
      <w:r w:rsidR="004D5295" w:rsidRPr="004D5295">
        <w:rPr>
          <w:szCs w:val="22"/>
        </w:rPr>
        <w:t xml:space="preserve">Professor, </w:t>
      </w:r>
      <w:r>
        <w:rPr>
          <w:szCs w:val="22"/>
        </w:rPr>
        <w:t>Engineering &amp; Public Policy, Carnegie Mellon Univ.</w:t>
      </w:r>
    </w:p>
    <w:p w:rsidR="001C4E92" w:rsidRDefault="001C4E92" w:rsidP="001C4E92">
      <w:pPr>
        <w:autoSpaceDE w:val="0"/>
        <w:autoSpaceDN w:val="0"/>
        <w:adjustRightInd w:val="0"/>
        <w:spacing w:after="120"/>
        <w:ind w:left="2160"/>
        <w:contextualSpacing/>
        <w:rPr>
          <w:szCs w:val="22"/>
        </w:rPr>
      </w:pPr>
      <w:r w:rsidRPr="001C4E92">
        <w:rPr>
          <w:b/>
          <w:szCs w:val="22"/>
        </w:rPr>
        <w:t>Matt Wood</w:t>
      </w:r>
      <w:r>
        <w:rPr>
          <w:szCs w:val="22"/>
        </w:rPr>
        <w:t xml:space="preserve">, Policy Director, </w:t>
      </w:r>
      <w:r w:rsidR="004D5295" w:rsidRPr="004D5295">
        <w:rPr>
          <w:szCs w:val="22"/>
        </w:rPr>
        <w:t>Free Press</w:t>
      </w:r>
    </w:p>
    <w:p w:rsidR="001C4E92" w:rsidRDefault="001C4E92" w:rsidP="001C4E92">
      <w:pPr>
        <w:autoSpaceDE w:val="0"/>
        <w:autoSpaceDN w:val="0"/>
        <w:adjustRightInd w:val="0"/>
        <w:spacing w:after="120"/>
        <w:ind w:left="2160"/>
        <w:contextualSpacing/>
        <w:rPr>
          <w:szCs w:val="22"/>
        </w:rPr>
      </w:pPr>
      <w:r w:rsidRPr="001C4E92">
        <w:rPr>
          <w:b/>
          <w:szCs w:val="22"/>
        </w:rPr>
        <w:t>Corie Wright</w:t>
      </w:r>
      <w:r>
        <w:rPr>
          <w:szCs w:val="22"/>
        </w:rPr>
        <w:t xml:space="preserve">, </w:t>
      </w:r>
      <w:r w:rsidR="004D5295" w:rsidRPr="004D5295">
        <w:rPr>
          <w:szCs w:val="22"/>
        </w:rPr>
        <w:t>Dir</w:t>
      </w:r>
      <w:r>
        <w:rPr>
          <w:szCs w:val="22"/>
        </w:rPr>
        <w:t xml:space="preserve">ector of Global Public Policy, </w:t>
      </w:r>
      <w:r w:rsidR="004D5295" w:rsidRPr="004D5295">
        <w:rPr>
          <w:szCs w:val="22"/>
        </w:rPr>
        <w:t>Netflix, Inc.</w:t>
      </w:r>
    </w:p>
    <w:p w:rsidR="00A84DD5" w:rsidRPr="004F4D74" w:rsidRDefault="001C4E92" w:rsidP="001C4E92">
      <w:pPr>
        <w:autoSpaceDE w:val="0"/>
        <w:autoSpaceDN w:val="0"/>
        <w:adjustRightInd w:val="0"/>
        <w:spacing w:after="120"/>
        <w:ind w:left="2160"/>
        <w:contextualSpacing/>
        <w:rPr>
          <w:b/>
          <w:bCs/>
          <w:szCs w:val="22"/>
        </w:rPr>
      </w:pPr>
      <w:r w:rsidRPr="001C4E92">
        <w:rPr>
          <w:b/>
          <w:szCs w:val="22"/>
        </w:rPr>
        <w:t>Christopher Yoo</w:t>
      </w:r>
      <w:r>
        <w:rPr>
          <w:szCs w:val="22"/>
        </w:rPr>
        <w:t xml:space="preserve">, </w:t>
      </w:r>
      <w:r w:rsidR="004D5295" w:rsidRPr="004D5295">
        <w:rPr>
          <w:szCs w:val="22"/>
        </w:rPr>
        <w:t>John H. Chestnut Professor of Law, Communication</w:t>
      </w:r>
      <w:r w:rsidR="00C816A9">
        <w:rPr>
          <w:szCs w:val="22"/>
        </w:rPr>
        <w:t>,</w:t>
      </w:r>
      <w:r w:rsidR="004D5295" w:rsidRPr="004D5295">
        <w:rPr>
          <w:szCs w:val="22"/>
        </w:rPr>
        <w:t xml:space="preserve"> and C</w:t>
      </w:r>
      <w:r>
        <w:rPr>
          <w:szCs w:val="22"/>
        </w:rPr>
        <w:t xml:space="preserve">omputer &amp; Information Science, </w:t>
      </w:r>
      <w:r w:rsidR="004D5295" w:rsidRPr="004D5295">
        <w:rPr>
          <w:szCs w:val="22"/>
        </w:rPr>
        <w:t>Univ. of Pennsylvania Law School</w:t>
      </w:r>
    </w:p>
    <w:p w:rsidR="00A84DD5" w:rsidRDefault="00A84DD5" w:rsidP="001C4E92">
      <w:pPr>
        <w:autoSpaceDE w:val="0"/>
        <w:autoSpaceDN w:val="0"/>
        <w:adjustRightInd w:val="0"/>
        <w:spacing w:after="120"/>
        <w:contextualSpacing/>
        <w:rPr>
          <w:b/>
          <w:bCs/>
          <w:szCs w:val="22"/>
        </w:rPr>
      </w:pPr>
    </w:p>
    <w:p w:rsidR="001C4E92" w:rsidRPr="004F4D74" w:rsidRDefault="001C4E92" w:rsidP="001C4E92">
      <w:pPr>
        <w:tabs>
          <w:tab w:val="left" w:pos="2160"/>
          <w:tab w:val="left" w:pos="3600"/>
        </w:tabs>
        <w:spacing w:after="120"/>
        <w:ind w:left="1440"/>
        <w:contextualSpacing/>
        <w:rPr>
          <w:szCs w:val="22"/>
        </w:rPr>
      </w:pPr>
      <w:r>
        <w:rPr>
          <w:i/>
          <w:iCs/>
          <w:szCs w:val="22"/>
        </w:rPr>
        <w:tab/>
      </w:r>
      <w:r w:rsidRPr="004F4D74">
        <w:rPr>
          <w:i/>
          <w:iCs/>
          <w:szCs w:val="22"/>
        </w:rPr>
        <w:t>Moderator</w:t>
      </w:r>
      <w:r>
        <w:rPr>
          <w:i/>
          <w:iCs/>
          <w:szCs w:val="22"/>
        </w:rPr>
        <w:t>s</w:t>
      </w:r>
      <w:r w:rsidRPr="004F4D74">
        <w:rPr>
          <w:i/>
          <w:iCs/>
          <w:szCs w:val="22"/>
        </w:rPr>
        <w:t xml:space="preserve">:  </w:t>
      </w:r>
      <w:r w:rsidRPr="004F4D74">
        <w:rPr>
          <w:szCs w:val="22"/>
        </w:rPr>
        <w:t xml:space="preserve"> </w:t>
      </w:r>
      <w:r w:rsidRPr="004F4D74">
        <w:rPr>
          <w:szCs w:val="22"/>
        </w:rPr>
        <w:tab/>
      </w:r>
    </w:p>
    <w:p w:rsidR="001C4E92" w:rsidRDefault="001C4E92" w:rsidP="001C4E92">
      <w:pPr>
        <w:tabs>
          <w:tab w:val="left" w:pos="2160"/>
          <w:tab w:val="left" w:pos="3600"/>
        </w:tabs>
        <w:spacing w:after="120"/>
        <w:ind w:left="1440"/>
        <w:contextualSpacing/>
        <w:rPr>
          <w:szCs w:val="22"/>
        </w:rPr>
      </w:pPr>
      <w:r w:rsidRPr="004F4D74">
        <w:rPr>
          <w:szCs w:val="22"/>
        </w:rPr>
        <w:tab/>
      </w:r>
      <w:r>
        <w:rPr>
          <w:b/>
          <w:szCs w:val="22"/>
        </w:rPr>
        <w:t>Julie Veach</w:t>
      </w:r>
      <w:r w:rsidRPr="004F4D74">
        <w:rPr>
          <w:szCs w:val="22"/>
        </w:rPr>
        <w:t xml:space="preserve">, </w:t>
      </w:r>
      <w:r>
        <w:rPr>
          <w:szCs w:val="22"/>
        </w:rPr>
        <w:t>Chief, Wireline Competition Bureau, FCC</w:t>
      </w:r>
    </w:p>
    <w:p w:rsidR="001C4E92" w:rsidRPr="002940C9" w:rsidRDefault="001C4E92" w:rsidP="001C4E92">
      <w:pPr>
        <w:tabs>
          <w:tab w:val="left" w:pos="2160"/>
          <w:tab w:val="left" w:pos="3600"/>
        </w:tabs>
        <w:spacing w:after="120"/>
        <w:ind w:left="1440"/>
        <w:contextualSpacing/>
        <w:rPr>
          <w:szCs w:val="22"/>
        </w:rPr>
      </w:pPr>
      <w:r>
        <w:rPr>
          <w:b/>
          <w:szCs w:val="22"/>
        </w:rPr>
        <w:tab/>
        <w:t>Matthew DelNero</w:t>
      </w:r>
      <w:r>
        <w:rPr>
          <w:szCs w:val="22"/>
        </w:rPr>
        <w:t>, Deputy Chief, Wireline Competition Bureau, FCC</w:t>
      </w:r>
    </w:p>
    <w:p w:rsidR="001C4E92" w:rsidRDefault="001C4E92" w:rsidP="001C4E92">
      <w:pPr>
        <w:autoSpaceDE w:val="0"/>
        <w:autoSpaceDN w:val="0"/>
        <w:adjustRightInd w:val="0"/>
        <w:spacing w:after="120"/>
        <w:contextualSpacing/>
        <w:rPr>
          <w:b/>
          <w:bCs/>
          <w:szCs w:val="22"/>
        </w:rPr>
      </w:pPr>
    </w:p>
    <w:p w:rsidR="00A84DD5" w:rsidRPr="004F4D74" w:rsidRDefault="00C816A9" w:rsidP="001C4E92">
      <w:pPr>
        <w:autoSpaceDE w:val="0"/>
        <w:autoSpaceDN w:val="0"/>
        <w:adjustRightInd w:val="0"/>
        <w:spacing w:after="120"/>
        <w:ind w:left="2160" w:hanging="2160"/>
        <w:contextualSpacing/>
        <w:rPr>
          <w:b/>
          <w:bCs/>
          <w:szCs w:val="22"/>
        </w:rPr>
      </w:pPr>
      <w:r>
        <w:rPr>
          <w:szCs w:val="22"/>
        </w:rPr>
        <w:t>Noon</w:t>
      </w:r>
      <w:r w:rsidRPr="004F4D74">
        <w:rPr>
          <w:szCs w:val="22"/>
        </w:rPr>
        <w:t xml:space="preserve"> </w:t>
      </w:r>
      <w:r w:rsidR="00430A04" w:rsidRPr="004F4D74">
        <w:rPr>
          <w:szCs w:val="22"/>
        </w:rPr>
        <w:t>– 1:00 pm</w:t>
      </w:r>
      <w:r w:rsidR="00430A04" w:rsidRPr="004F4D74">
        <w:rPr>
          <w:b/>
          <w:bCs/>
          <w:szCs w:val="22"/>
        </w:rPr>
        <w:tab/>
      </w:r>
      <w:r w:rsidR="00A84DD5" w:rsidRPr="004F4D74">
        <w:rPr>
          <w:b/>
          <w:bCs/>
          <w:szCs w:val="22"/>
          <w:u w:val="single"/>
        </w:rPr>
        <w:t>Lunch Break</w:t>
      </w:r>
      <w:r w:rsidR="00A84DD5" w:rsidRPr="004F4D74">
        <w:rPr>
          <w:b/>
          <w:bCs/>
          <w:szCs w:val="22"/>
        </w:rPr>
        <w:t xml:space="preserve"> </w:t>
      </w:r>
    </w:p>
    <w:p w:rsidR="00A84DD5" w:rsidRPr="004F4D74" w:rsidRDefault="00A84DD5" w:rsidP="001C4E92">
      <w:pPr>
        <w:autoSpaceDE w:val="0"/>
        <w:autoSpaceDN w:val="0"/>
        <w:adjustRightInd w:val="0"/>
        <w:spacing w:after="120"/>
        <w:contextualSpacing/>
        <w:rPr>
          <w:b/>
          <w:bCs/>
          <w:szCs w:val="22"/>
        </w:rPr>
      </w:pPr>
    </w:p>
    <w:p w:rsidR="00430A04" w:rsidRPr="004F4D74" w:rsidRDefault="00986C53" w:rsidP="001C4E92">
      <w:pPr>
        <w:autoSpaceDE w:val="0"/>
        <w:autoSpaceDN w:val="0"/>
        <w:adjustRightInd w:val="0"/>
        <w:spacing w:after="120"/>
        <w:ind w:left="2160" w:hanging="2160"/>
        <w:contextualSpacing/>
        <w:rPr>
          <w:b/>
          <w:bCs/>
          <w:szCs w:val="22"/>
        </w:rPr>
      </w:pPr>
      <w:r>
        <w:rPr>
          <w:szCs w:val="22"/>
        </w:rPr>
        <w:t>1:00 – 2:30</w:t>
      </w:r>
      <w:r w:rsidR="00430A04" w:rsidRPr="004F4D74">
        <w:rPr>
          <w:szCs w:val="22"/>
        </w:rPr>
        <w:t xml:space="preserve"> pm</w:t>
      </w:r>
      <w:r w:rsidR="00430A04" w:rsidRPr="004F4D74">
        <w:rPr>
          <w:b/>
          <w:bCs/>
          <w:szCs w:val="22"/>
        </w:rPr>
        <w:tab/>
      </w:r>
      <w:r>
        <w:rPr>
          <w:b/>
          <w:bCs/>
          <w:szCs w:val="22"/>
          <w:u w:val="single"/>
        </w:rPr>
        <w:t>Roundtable</w:t>
      </w:r>
      <w:r w:rsidR="00430A04" w:rsidRPr="004F4D74">
        <w:rPr>
          <w:b/>
          <w:bCs/>
          <w:szCs w:val="22"/>
          <w:u w:val="single"/>
        </w:rPr>
        <w:t xml:space="preserve"> 3: </w:t>
      </w:r>
      <w:r>
        <w:rPr>
          <w:b/>
          <w:bCs/>
          <w:szCs w:val="22"/>
          <w:u w:val="single"/>
        </w:rPr>
        <w:t>Enhancing Transparency</w:t>
      </w:r>
    </w:p>
    <w:p w:rsidR="00430A04" w:rsidRPr="004F4D74" w:rsidRDefault="00986C53" w:rsidP="001C4E92">
      <w:pPr>
        <w:tabs>
          <w:tab w:val="left" w:pos="2160"/>
        </w:tabs>
        <w:spacing w:after="120"/>
        <w:ind w:left="2160"/>
        <w:contextualSpacing/>
        <w:rPr>
          <w:i/>
          <w:iCs/>
          <w:szCs w:val="22"/>
        </w:rPr>
      </w:pPr>
      <w:r>
        <w:rPr>
          <w:i/>
          <w:iCs/>
          <w:szCs w:val="22"/>
        </w:rPr>
        <w:t xml:space="preserve">This roundtable will consider proposed enhancements to the </w:t>
      </w:r>
      <w:r w:rsidR="00C816A9">
        <w:rPr>
          <w:i/>
          <w:iCs/>
          <w:szCs w:val="22"/>
        </w:rPr>
        <w:t xml:space="preserve">existing </w:t>
      </w:r>
      <w:r>
        <w:rPr>
          <w:i/>
          <w:iCs/>
          <w:szCs w:val="22"/>
        </w:rPr>
        <w:t xml:space="preserve">transparency rule, which </w:t>
      </w:r>
      <w:r w:rsidR="00C816A9">
        <w:rPr>
          <w:i/>
          <w:iCs/>
          <w:szCs w:val="22"/>
        </w:rPr>
        <w:t>currently</w:t>
      </w:r>
      <w:r>
        <w:rPr>
          <w:i/>
          <w:iCs/>
          <w:szCs w:val="22"/>
        </w:rPr>
        <w:t xml:space="preserve"> requires providers of broadband Internet access services to disclose accurate information about their service offerings and make this information accessible to the public.  </w:t>
      </w:r>
    </w:p>
    <w:p w:rsidR="00430A04" w:rsidRPr="004F4D74" w:rsidRDefault="00430A04" w:rsidP="001C4E92">
      <w:pPr>
        <w:tabs>
          <w:tab w:val="left" w:pos="2160"/>
          <w:tab w:val="left" w:pos="3600"/>
        </w:tabs>
        <w:spacing w:after="120"/>
        <w:ind w:left="1440"/>
        <w:contextualSpacing/>
        <w:rPr>
          <w:i/>
          <w:iCs/>
          <w:szCs w:val="22"/>
        </w:rPr>
      </w:pPr>
      <w:r w:rsidRPr="004F4D74">
        <w:rPr>
          <w:i/>
          <w:iCs/>
          <w:szCs w:val="22"/>
        </w:rPr>
        <w:tab/>
      </w:r>
    </w:p>
    <w:p w:rsidR="00430A04" w:rsidRPr="004F4D74" w:rsidRDefault="00430A04" w:rsidP="00986C53">
      <w:pPr>
        <w:tabs>
          <w:tab w:val="left" w:pos="2160"/>
          <w:tab w:val="left" w:pos="3600"/>
        </w:tabs>
        <w:spacing w:after="120"/>
        <w:ind w:left="1440"/>
        <w:contextualSpacing/>
        <w:rPr>
          <w:i/>
          <w:iCs/>
          <w:szCs w:val="22"/>
        </w:rPr>
      </w:pPr>
      <w:r w:rsidRPr="004F4D74">
        <w:rPr>
          <w:i/>
          <w:iCs/>
          <w:szCs w:val="22"/>
        </w:rPr>
        <w:tab/>
        <w:t>Panelists:</w:t>
      </w:r>
      <w:r w:rsidRPr="004F4D74">
        <w:rPr>
          <w:i/>
          <w:iCs/>
          <w:szCs w:val="22"/>
        </w:rPr>
        <w:tab/>
      </w:r>
    </w:p>
    <w:p w:rsidR="00754D21" w:rsidRPr="00754D21" w:rsidRDefault="00754D21" w:rsidP="00754D21">
      <w:pPr>
        <w:spacing w:after="120"/>
        <w:ind w:left="2160"/>
        <w:contextualSpacing/>
        <w:rPr>
          <w:szCs w:val="22"/>
        </w:rPr>
      </w:pPr>
      <w:r w:rsidRPr="00754D21">
        <w:rPr>
          <w:b/>
          <w:szCs w:val="22"/>
        </w:rPr>
        <w:t>Jonathan Banks</w:t>
      </w:r>
      <w:r>
        <w:rPr>
          <w:szCs w:val="22"/>
        </w:rPr>
        <w:t xml:space="preserve">, </w:t>
      </w:r>
      <w:r w:rsidRPr="00754D21">
        <w:rPr>
          <w:szCs w:val="22"/>
        </w:rPr>
        <w:t>Senior V</w:t>
      </w:r>
      <w:r>
        <w:rPr>
          <w:szCs w:val="22"/>
        </w:rPr>
        <w:t xml:space="preserve">ice President, Law and Policy, </w:t>
      </w:r>
      <w:r w:rsidRPr="00754D21">
        <w:rPr>
          <w:szCs w:val="22"/>
        </w:rPr>
        <w:t>USTelecom</w:t>
      </w:r>
    </w:p>
    <w:p w:rsidR="00754D21" w:rsidRPr="00754D21" w:rsidRDefault="00754D21" w:rsidP="00754D21">
      <w:pPr>
        <w:spacing w:after="120"/>
        <w:ind w:left="2160"/>
        <w:contextualSpacing/>
        <w:rPr>
          <w:szCs w:val="22"/>
        </w:rPr>
      </w:pPr>
      <w:r w:rsidRPr="00754D21">
        <w:rPr>
          <w:b/>
          <w:szCs w:val="22"/>
        </w:rPr>
        <w:t>Gerald R. Faulhaber</w:t>
      </w:r>
      <w:r>
        <w:rPr>
          <w:szCs w:val="22"/>
        </w:rPr>
        <w:t>, P</w:t>
      </w:r>
      <w:r w:rsidRPr="00754D21">
        <w:rPr>
          <w:szCs w:val="22"/>
        </w:rPr>
        <w:t>rofessor Emeritus of Busine</w:t>
      </w:r>
      <w:r>
        <w:rPr>
          <w:szCs w:val="22"/>
        </w:rPr>
        <w:t>ss Economic</w:t>
      </w:r>
      <w:r w:rsidR="00C816A9">
        <w:rPr>
          <w:szCs w:val="22"/>
        </w:rPr>
        <w:t>s</w:t>
      </w:r>
      <w:r>
        <w:rPr>
          <w:szCs w:val="22"/>
        </w:rPr>
        <w:t xml:space="preserve"> and Public Policy, </w:t>
      </w:r>
      <w:r w:rsidRPr="00754D21">
        <w:rPr>
          <w:szCs w:val="22"/>
        </w:rPr>
        <w:t>Wharton School of the Univ. of Pennsylvania</w:t>
      </w:r>
    </w:p>
    <w:p w:rsidR="001859B9" w:rsidRPr="001859B9" w:rsidRDefault="001859B9" w:rsidP="00754D21">
      <w:pPr>
        <w:spacing w:after="120"/>
        <w:ind w:left="2160"/>
        <w:contextualSpacing/>
        <w:rPr>
          <w:szCs w:val="22"/>
        </w:rPr>
      </w:pPr>
      <w:r>
        <w:rPr>
          <w:b/>
          <w:szCs w:val="22"/>
        </w:rPr>
        <w:t>Leigh Freund</w:t>
      </w:r>
      <w:r>
        <w:rPr>
          <w:szCs w:val="22"/>
        </w:rPr>
        <w:t>, VP &amp; Chief Counsel, Global Public Policy, AOL Inc.</w:t>
      </w:r>
    </w:p>
    <w:p w:rsidR="00754D21" w:rsidRPr="00754D21" w:rsidRDefault="00754D21" w:rsidP="00754D21">
      <w:pPr>
        <w:spacing w:after="120"/>
        <w:ind w:left="2160"/>
        <w:contextualSpacing/>
        <w:rPr>
          <w:szCs w:val="22"/>
        </w:rPr>
      </w:pPr>
      <w:r w:rsidRPr="00754D21">
        <w:rPr>
          <w:b/>
          <w:szCs w:val="22"/>
        </w:rPr>
        <w:t>Geoffrey Manne</w:t>
      </w:r>
      <w:r>
        <w:rPr>
          <w:szCs w:val="22"/>
        </w:rPr>
        <w:t xml:space="preserve">, Executive Director &amp; Founder, </w:t>
      </w:r>
      <w:r w:rsidRPr="00754D21">
        <w:rPr>
          <w:szCs w:val="22"/>
        </w:rPr>
        <w:t>International Center for La</w:t>
      </w:r>
      <w:r>
        <w:rPr>
          <w:szCs w:val="22"/>
        </w:rPr>
        <w:t xml:space="preserve">w &amp; Economics </w:t>
      </w:r>
      <w:r w:rsidR="00DF5B0C">
        <w:rPr>
          <w:szCs w:val="22"/>
        </w:rPr>
        <w:t>(ICLE)</w:t>
      </w:r>
    </w:p>
    <w:p w:rsidR="00430A04" w:rsidRPr="004F4D74" w:rsidRDefault="00754D21" w:rsidP="00754D21">
      <w:pPr>
        <w:spacing w:after="120"/>
        <w:ind w:left="2160"/>
        <w:contextualSpacing/>
        <w:rPr>
          <w:szCs w:val="22"/>
        </w:rPr>
      </w:pPr>
      <w:r w:rsidRPr="00754D21">
        <w:rPr>
          <w:b/>
          <w:szCs w:val="22"/>
        </w:rPr>
        <w:t>Claude L. Stout</w:t>
      </w:r>
      <w:r>
        <w:rPr>
          <w:szCs w:val="22"/>
        </w:rPr>
        <w:t xml:space="preserve">, Executive Director, </w:t>
      </w:r>
      <w:r w:rsidRPr="00754D21">
        <w:rPr>
          <w:szCs w:val="22"/>
        </w:rPr>
        <w:t>TDI</w:t>
      </w:r>
      <w:r w:rsidR="00251D30">
        <w:rPr>
          <w:szCs w:val="22"/>
        </w:rPr>
        <w:t xml:space="preserve"> (f/k/a Telecommunications for the Deaf and Hard of Hearing)</w:t>
      </w:r>
    </w:p>
    <w:p w:rsidR="00A84DD5" w:rsidRPr="004F4D74" w:rsidRDefault="00A84DD5" w:rsidP="001C4E92">
      <w:pPr>
        <w:autoSpaceDE w:val="0"/>
        <w:autoSpaceDN w:val="0"/>
        <w:adjustRightInd w:val="0"/>
        <w:spacing w:after="120"/>
        <w:contextualSpacing/>
        <w:rPr>
          <w:b/>
          <w:bCs/>
          <w:szCs w:val="22"/>
        </w:rPr>
      </w:pPr>
    </w:p>
    <w:p w:rsidR="00754D21" w:rsidRPr="004F4D74" w:rsidRDefault="00754D21" w:rsidP="00754D21">
      <w:pPr>
        <w:tabs>
          <w:tab w:val="left" w:pos="2160"/>
          <w:tab w:val="left" w:pos="3600"/>
        </w:tabs>
        <w:spacing w:after="120"/>
        <w:ind w:left="1440"/>
        <w:contextualSpacing/>
        <w:rPr>
          <w:szCs w:val="22"/>
        </w:rPr>
      </w:pPr>
      <w:r>
        <w:rPr>
          <w:i/>
          <w:iCs/>
          <w:szCs w:val="22"/>
        </w:rPr>
        <w:tab/>
      </w:r>
      <w:r w:rsidRPr="004F4D74">
        <w:rPr>
          <w:i/>
          <w:iCs/>
          <w:szCs w:val="22"/>
        </w:rPr>
        <w:t>Moderator</w:t>
      </w:r>
      <w:r>
        <w:rPr>
          <w:i/>
          <w:iCs/>
          <w:szCs w:val="22"/>
        </w:rPr>
        <w:t>s</w:t>
      </w:r>
      <w:r w:rsidRPr="004F4D74">
        <w:rPr>
          <w:i/>
          <w:iCs/>
          <w:szCs w:val="22"/>
        </w:rPr>
        <w:t xml:space="preserve">:  </w:t>
      </w:r>
      <w:r w:rsidRPr="004F4D74">
        <w:rPr>
          <w:szCs w:val="22"/>
        </w:rPr>
        <w:t xml:space="preserve"> </w:t>
      </w:r>
      <w:r w:rsidRPr="004F4D74">
        <w:rPr>
          <w:szCs w:val="22"/>
        </w:rPr>
        <w:tab/>
      </w:r>
    </w:p>
    <w:p w:rsidR="00754D21" w:rsidRPr="00754D21" w:rsidRDefault="00754D21" w:rsidP="00754D21">
      <w:pPr>
        <w:tabs>
          <w:tab w:val="left" w:pos="2160"/>
          <w:tab w:val="left" w:pos="3600"/>
        </w:tabs>
        <w:spacing w:after="120"/>
        <w:ind w:left="1440"/>
        <w:contextualSpacing/>
        <w:rPr>
          <w:szCs w:val="22"/>
        </w:rPr>
      </w:pPr>
      <w:r w:rsidRPr="004F4D74">
        <w:rPr>
          <w:szCs w:val="22"/>
        </w:rPr>
        <w:tab/>
      </w:r>
      <w:r>
        <w:rPr>
          <w:b/>
          <w:szCs w:val="22"/>
        </w:rPr>
        <w:t>Kris Monte</w:t>
      </w:r>
      <w:r w:rsidR="00B80329">
        <w:rPr>
          <w:b/>
          <w:szCs w:val="22"/>
        </w:rPr>
        <w:t>i</w:t>
      </w:r>
      <w:r>
        <w:rPr>
          <w:b/>
          <w:szCs w:val="22"/>
        </w:rPr>
        <w:t>th</w:t>
      </w:r>
      <w:r>
        <w:rPr>
          <w:szCs w:val="22"/>
        </w:rPr>
        <w:t>, Acting Chief, Consumer &amp; Governmental Affairs Bureau, FCC</w:t>
      </w:r>
    </w:p>
    <w:p w:rsidR="00754D21" w:rsidRPr="0070639E" w:rsidRDefault="00754D21" w:rsidP="00754D21">
      <w:pPr>
        <w:tabs>
          <w:tab w:val="left" w:pos="2160"/>
          <w:tab w:val="left" w:pos="3600"/>
        </w:tabs>
        <w:spacing w:after="120"/>
        <w:ind w:left="1440"/>
        <w:contextualSpacing/>
        <w:rPr>
          <w:szCs w:val="22"/>
        </w:rPr>
      </w:pPr>
      <w:r>
        <w:rPr>
          <w:b/>
          <w:szCs w:val="22"/>
        </w:rPr>
        <w:tab/>
      </w:r>
      <w:r w:rsidR="00B259B3">
        <w:rPr>
          <w:b/>
          <w:szCs w:val="22"/>
        </w:rPr>
        <w:t>Julie Veach</w:t>
      </w:r>
      <w:r w:rsidR="00B259B3" w:rsidRPr="004F4D74">
        <w:rPr>
          <w:szCs w:val="22"/>
        </w:rPr>
        <w:t xml:space="preserve">, </w:t>
      </w:r>
      <w:r w:rsidR="00B259B3">
        <w:rPr>
          <w:szCs w:val="22"/>
        </w:rPr>
        <w:t>Chief, Wireline Competition Bureau, FCC</w:t>
      </w:r>
    </w:p>
    <w:p w:rsidR="00754D21" w:rsidRDefault="00754D21" w:rsidP="00754D21">
      <w:pPr>
        <w:tabs>
          <w:tab w:val="left" w:pos="2160"/>
          <w:tab w:val="left" w:pos="3600"/>
        </w:tabs>
        <w:spacing w:after="120"/>
        <w:ind w:left="1440"/>
        <w:contextualSpacing/>
        <w:rPr>
          <w:b/>
          <w:szCs w:val="22"/>
        </w:rPr>
      </w:pPr>
      <w:r>
        <w:rPr>
          <w:b/>
          <w:szCs w:val="22"/>
        </w:rPr>
        <w:tab/>
      </w:r>
    </w:p>
    <w:p w:rsidR="00C751EF" w:rsidRDefault="00C751EF" w:rsidP="00EF18F3">
      <w:pPr>
        <w:jc w:val="center"/>
        <w:rPr>
          <w:b/>
          <w:bCs/>
          <w:caps/>
          <w:szCs w:val="22"/>
        </w:rPr>
      </w:pPr>
    </w:p>
    <w:p w:rsidR="00EF18F3" w:rsidRDefault="00EF18F3" w:rsidP="00EF18F3">
      <w:pPr>
        <w:jc w:val="center"/>
        <w:rPr>
          <w:b/>
          <w:bCs/>
          <w:caps/>
          <w:szCs w:val="22"/>
        </w:rPr>
      </w:pPr>
      <w:r w:rsidRPr="00F0230C">
        <w:rPr>
          <w:b/>
          <w:bCs/>
          <w:caps/>
          <w:szCs w:val="22"/>
        </w:rPr>
        <w:lastRenderedPageBreak/>
        <w:t>“Mobile Broadband and the OPEN INTERNET”</w:t>
      </w:r>
    </w:p>
    <w:p w:rsidR="00E152EF" w:rsidRDefault="00E152EF" w:rsidP="00EF18F3">
      <w:pPr>
        <w:jc w:val="center"/>
        <w:rPr>
          <w:b/>
          <w:bCs/>
          <w:caps/>
          <w:szCs w:val="22"/>
        </w:rPr>
      </w:pPr>
    </w:p>
    <w:p w:rsidR="00EF18F3" w:rsidRDefault="00E152EF" w:rsidP="00C76700">
      <w:pPr>
        <w:jc w:val="center"/>
        <w:rPr>
          <w:szCs w:val="22"/>
        </w:rPr>
      </w:pPr>
      <w:r>
        <w:rPr>
          <w:b/>
          <w:bCs/>
          <w:caps/>
          <w:szCs w:val="22"/>
        </w:rPr>
        <w:t>A</w:t>
      </w:r>
      <w:r>
        <w:rPr>
          <w:b/>
          <w:bCs/>
          <w:szCs w:val="22"/>
        </w:rPr>
        <w:t>genda</w:t>
      </w:r>
    </w:p>
    <w:p w:rsidR="00EF18F3" w:rsidRPr="004F4D74" w:rsidRDefault="00EF18F3" w:rsidP="005A4643">
      <w:pPr>
        <w:spacing w:after="120"/>
        <w:contextualSpacing/>
        <w:rPr>
          <w:b/>
          <w:bCs/>
          <w:szCs w:val="22"/>
        </w:rPr>
      </w:pPr>
    </w:p>
    <w:p w:rsidR="00EF18F3" w:rsidRPr="004F4D74" w:rsidRDefault="00EF18F3" w:rsidP="00EF18F3">
      <w:pPr>
        <w:autoSpaceDE w:val="0"/>
        <w:autoSpaceDN w:val="0"/>
        <w:adjustRightInd w:val="0"/>
        <w:spacing w:after="120"/>
        <w:contextualSpacing/>
        <w:rPr>
          <w:b/>
          <w:bCs/>
          <w:szCs w:val="22"/>
          <w:u w:val="single"/>
        </w:rPr>
      </w:pPr>
      <w:r>
        <w:rPr>
          <w:szCs w:val="22"/>
        </w:rPr>
        <w:t>2:45</w:t>
      </w:r>
      <w:r w:rsidRPr="004F4D74">
        <w:rPr>
          <w:szCs w:val="22"/>
        </w:rPr>
        <w:t xml:space="preserve"> – </w:t>
      </w:r>
      <w:r>
        <w:rPr>
          <w:szCs w:val="22"/>
        </w:rPr>
        <w:t>3:00</w:t>
      </w:r>
      <w:r w:rsidRPr="004F4D74">
        <w:rPr>
          <w:szCs w:val="22"/>
        </w:rPr>
        <w:t xml:space="preserve"> </w:t>
      </w:r>
      <w:r>
        <w:rPr>
          <w:szCs w:val="22"/>
        </w:rPr>
        <w:t>p</w:t>
      </w:r>
      <w:r w:rsidRPr="004F4D74">
        <w:rPr>
          <w:szCs w:val="22"/>
        </w:rPr>
        <w:t>m</w:t>
      </w:r>
      <w:r w:rsidRPr="004F4D74">
        <w:rPr>
          <w:b/>
          <w:bCs/>
          <w:szCs w:val="22"/>
        </w:rPr>
        <w:tab/>
      </w:r>
      <w:r w:rsidRPr="004F4D74">
        <w:rPr>
          <w:b/>
          <w:bCs/>
          <w:szCs w:val="22"/>
        </w:rPr>
        <w:tab/>
      </w:r>
      <w:r w:rsidRPr="004F4D74">
        <w:rPr>
          <w:b/>
          <w:bCs/>
          <w:szCs w:val="22"/>
          <w:u w:val="single"/>
        </w:rPr>
        <w:t>Welcom</w:t>
      </w:r>
      <w:r>
        <w:rPr>
          <w:b/>
          <w:bCs/>
          <w:szCs w:val="22"/>
          <w:u w:val="single"/>
        </w:rPr>
        <w:t>e and Opening Remarks</w:t>
      </w:r>
    </w:p>
    <w:p w:rsidR="00EF18F3" w:rsidRPr="004F4D74" w:rsidRDefault="00EF18F3" w:rsidP="00EF18F3">
      <w:pPr>
        <w:autoSpaceDE w:val="0"/>
        <w:autoSpaceDN w:val="0"/>
        <w:adjustRightInd w:val="0"/>
        <w:spacing w:after="120"/>
        <w:contextualSpacing/>
        <w:rPr>
          <w:b/>
          <w:bCs/>
          <w:szCs w:val="22"/>
        </w:rPr>
      </w:pPr>
      <w:r w:rsidRPr="004F4D74">
        <w:rPr>
          <w:b/>
          <w:bCs/>
          <w:szCs w:val="22"/>
        </w:rPr>
        <w:tab/>
      </w:r>
      <w:r w:rsidRPr="004F4D74">
        <w:rPr>
          <w:b/>
          <w:bCs/>
          <w:szCs w:val="22"/>
        </w:rPr>
        <w:tab/>
      </w:r>
      <w:r w:rsidRPr="004F4D74">
        <w:rPr>
          <w:b/>
          <w:bCs/>
          <w:szCs w:val="22"/>
        </w:rPr>
        <w:tab/>
      </w:r>
      <w:r w:rsidRPr="004F4D74">
        <w:rPr>
          <w:b/>
          <w:bCs/>
          <w:szCs w:val="22"/>
        </w:rPr>
        <w:tab/>
      </w:r>
    </w:p>
    <w:p w:rsidR="00EF18F3" w:rsidRPr="004F4D74" w:rsidRDefault="00EF18F3" w:rsidP="00EF18F3">
      <w:pPr>
        <w:autoSpaceDE w:val="0"/>
        <w:autoSpaceDN w:val="0"/>
        <w:adjustRightInd w:val="0"/>
        <w:spacing w:after="120"/>
        <w:contextualSpacing/>
        <w:rPr>
          <w:b/>
          <w:bCs/>
          <w:szCs w:val="22"/>
          <w:u w:val="single"/>
        </w:rPr>
      </w:pPr>
      <w:r>
        <w:rPr>
          <w:szCs w:val="22"/>
        </w:rPr>
        <w:t>3:00</w:t>
      </w:r>
      <w:r w:rsidRPr="004F4D74">
        <w:rPr>
          <w:szCs w:val="22"/>
        </w:rPr>
        <w:t xml:space="preserve"> – </w:t>
      </w:r>
      <w:r>
        <w:rPr>
          <w:szCs w:val="22"/>
        </w:rPr>
        <w:t>4:30 p</w:t>
      </w:r>
      <w:r w:rsidRPr="004F4D74">
        <w:rPr>
          <w:szCs w:val="22"/>
        </w:rPr>
        <w:t>m</w:t>
      </w:r>
      <w:r w:rsidRPr="004F4D74">
        <w:rPr>
          <w:b/>
          <w:bCs/>
          <w:szCs w:val="22"/>
        </w:rPr>
        <w:tab/>
      </w:r>
      <w:r>
        <w:rPr>
          <w:b/>
          <w:bCs/>
          <w:szCs w:val="22"/>
        </w:rPr>
        <w:tab/>
      </w:r>
      <w:r w:rsidRPr="002940C9">
        <w:rPr>
          <w:b/>
          <w:bCs/>
          <w:szCs w:val="22"/>
          <w:u w:val="single"/>
        </w:rPr>
        <w:t>Roundtable</w:t>
      </w:r>
      <w:r w:rsidRPr="004F4D74">
        <w:rPr>
          <w:b/>
          <w:bCs/>
          <w:szCs w:val="22"/>
          <w:u w:val="single"/>
        </w:rPr>
        <w:t xml:space="preserve">: </w:t>
      </w:r>
      <w:r>
        <w:rPr>
          <w:b/>
          <w:bCs/>
          <w:szCs w:val="22"/>
          <w:u w:val="single"/>
        </w:rPr>
        <w:t>Mobile Broadband and the Open Internet</w:t>
      </w:r>
    </w:p>
    <w:p w:rsidR="00EF18F3" w:rsidRPr="004F4D74" w:rsidRDefault="00EF18F3" w:rsidP="00EF18F3">
      <w:pPr>
        <w:tabs>
          <w:tab w:val="left" w:pos="2160"/>
        </w:tabs>
        <w:spacing w:after="120"/>
        <w:ind w:left="2160"/>
        <w:contextualSpacing/>
        <w:rPr>
          <w:i/>
          <w:iCs/>
          <w:szCs w:val="22"/>
        </w:rPr>
      </w:pPr>
      <w:r w:rsidRPr="00F0230C">
        <w:rPr>
          <w:i/>
          <w:iCs/>
          <w:szCs w:val="22"/>
        </w:rPr>
        <w:t xml:space="preserve">This </w:t>
      </w:r>
      <w:r w:rsidR="00C76700">
        <w:rPr>
          <w:i/>
          <w:iCs/>
          <w:szCs w:val="22"/>
        </w:rPr>
        <w:t>roundtable</w:t>
      </w:r>
      <w:r w:rsidRPr="00F0230C">
        <w:rPr>
          <w:i/>
          <w:iCs/>
          <w:szCs w:val="22"/>
        </w:rPr>
        <w:t xml:space="preserve"> will consider the application of Open Internet rules to mobile broadband, with a focus on consumers’ use of mobile broadband and </w:t>
      </w:r>
      <w:r w:rsidR="005A4643" w:rsidRPr="005A4643">
        <w:rPr>
          <w:i/>
          <w:iCs/>
          <w:szCs w:val="22"/>
        </w:rPr>
        <w:t xml:space="preserve">on reasonable network management </w:t>
      </w:r>
      <w:r w:rsidR="005A4643">
        <w:rPr>
          <w:i/>
          <w:iCs/>
          <w:szCs w:val="22"/>
        </w:rPr>
        <w:t>practices in the mobile context</w:t>
      </w:r>
      <w:r w:rsidRPr="00F0230C">
        <w:rPr>
          <w:i/>
          <w:iCs/>
          <w:szCs w:val="22"/>
        </w:rPr>
        <w:t>.</w:t>
      </w:r>
      <w:r w:rsidRPr="004F4D74">
        <w:rPr>
          <w:i/>
          <w:iCs/>
          <w:szCs w:val="22"/>
        </w:rPr>
        <w:t xml:space="preserve">  </w:t>
      </w:r>
      <w:r w:rsidRPr="004F4D74">
        <w:rPr>
          <w:i/>
          <w:iCs/>
          <w:szCs w:val="22"/>
        </w:rPr>
        <w:br/>
      </w:r>
    </w:p>
    <w:p w:rsidR="00EF18F3" w:rsidRDefault="00EF18F3" w:rsidP="00EF18F3">
      <w:pPr>
        <w:tabs>
          <w:tab w:val="left" w:pos="2160"/>
          <w:tab w:val="left" w:pos="3600"/>
        </w:tabs>
        <w:spacing w:after="120"/>
        <w:ind w:left="1440"/>
        <w:contextualSpacing/>
        <w:rPr>
          <w:i/>
          <w:iCs/>
          <w:szCs w:val="22"/>
        </w:rPr>
      </w:pPr>
      <w:r w:rsidRPr="004F4D74">
        <w:rPr>
          <w:i/>
          <w:iCs/>
          <w:szCs w:val="22"/>
        </w:rPr>
        <w:tab/>
        <w:t>Panelists:</w:t>
      </w:r>
    </w:p>
    <w:p w:rsidR="00EF18F3" w:rsidRPr="003E10AE" w:rsidRDefault="00EF18F3" w:rsidP="00EF18F3">
      <w:pPr>
        <w:tabs>
          <w:tab w:val="left" w:pos="2160"/>
          <w:tab w:val="left" w:pos="3600"/>
        </w:tabs>
        <w:spacing w:after="120"/>
        <w:ind w:left="1440"/>
        <w:contextualSpacing/>
        <w:rPr>
          <w:i/>
          <w:iCs/>
          <w:szCs w:val="22"/>
        </w:rPr>
      </w:pPr>
      <w:r>
        <w:rPr>
          <w:i/>
          <w:iCs/>
          <w:szCs w:val="22"/>
        </w:rPr>
        <w:tab/>
      </w:r>
      <w:r>
        <w:rPr>
          <w:b/>
          <w:iCs/>
          <w:szCs w:val="22"/>
        </w:rPr>
        <w:t xml:space="preserve">Amalia </w:t>
      </w:r>
      <w:r w:rsidRPr="00F0230C">
        <w:rPr>
          <w:b/>
          <w:iCs/>
          <w:szCs w:val="22"/>
        </w:rPr>
        <w:t>Deloney</w:t>
      </w:r>
      <w:r>
        <w:rPr>
          <w:b/>
          <w:iCs/>
          <w:szCs w:val="22"/>
        </w:rPr>
        <w:t xml:space="preserve">, </w:t>
      </w:r>
      <w:r w:rsidRPr="00F0230C">
        <w:rPr>
          <w:iCs/>
          <w:szCs w:val="22"/>
        </w:rPr>
        <w:t>Policy Director, The Center for Media Justice</w:t>
      </w:r>
    </w:p>
    <w:p w:rsidR="00EF18F3" w:rsidRDefault="00EF18F3" w:rsidP="00EF18F3">
      <w:pPr>
        <w:tabs>
          <w:tab w:val="left" w:pos="2160"/>
          <w:tab w:val="left" w:pos="3600"/>
        </w:tabs>
        <w:spacing w:after="120"/>
        <w:ind w:left="1440"/>
        <w:contextualSpacing/>
        <w:rPr>
          <w:iCs/>
          <w:szCs w:val="22"/>
        </w:rPr>
      </w:pPr>
      <w:r w:rsidRPr="004F4D74">
        <w:rPr>
          <w:i/>
          <w:iCs/>
          <w:szCs w:val="22"/>
        </w:rPr>
        <w:tab/>
      </w:r>
      <w:r w:rsidRPr="00F0230C">
        <w:rPr>
          <w:b/>
          <w:iCs/>
          <w:szCs w:val="22"/>
        </w:rPr>
        <w:t xml:space="preserve">Delara </w:t>
      </w:r>
      <w:r>
        <w:rPr>
          <w:b/>
          <w:iCs/>
          <w:szCs w:val="22"/>
        </w:rPr>
        <w:t xml:space="preserve">Derakhshani, </w:t>
      </w:r>
      <w:r w:rsidRPr="00F0230C">
        <w:rPr>
          <w:iCs/>
          <w:szCs w:val="22"/>
        </w:rPr>
        <w:t>Policy Counsel, Consumers Union</w:t>
      </w:r>
    </w:p>
    <w:p w:rsidR="00EF18F3" w:rsidRDefault="00EF18F3" w:rsidP="00EF18F3">
      <w:pPr>
        <w:tabs>
          <w:tab w:val="left" w:pos="2160"/>
          <w:tab w:val="left" w:pos="3600"/>
        </w:tabs>
        <w:spacing w:after="120"/>
        <w:ind w:left="2160"/>
        <w:contextualSpacing/>
        <w:rPr>
          <w:iCs/>
          <w:szCs w:val="22"/>
        </w:rPr>
      </w:pPr>
      <w:r w:rsidRPr="00F0230C">
        <w:rPr>
          <w:b/>
          <w:iCs/>
          <w:szCs w:val="22"/>
        </w:rPr>
        <w:t>Chr</w:t>
      </w:r>
      <w:r>
        <w:rPr>
          <w:b/>
          <w:iCs/>
          <w:szCs w:val="22"/>
        </w:rPr>
        <w:t xml:space="preserve">istopher Guttman-McCabe, </w:t>
      </w:r>
      <w:r w:rsidRPr="00F0230C">
        <w:rPr>
          <w:iCs/>
          <w:szCs w:val="22"/>
        </w:rPr>
        <w:t>Executive Vice President</w:t>
      </w:r>
      <w:r>
        <w:rPr>
          <w:iCs/>
          <w:szCs w:val="22"/>
        </w:rPr>
        <w:t xml:space="preserve">, </w:t>
      </w:r>
      <w:r w:rsidRPr="00F0230C">
        <w:rPr>
          <w:iCs/>
          <w:szCs w:val="22"/>
        </w:rPr>
        <w:t>CTIA – The Wireless Association</w:t>
      </w:r>
    </w:p>
    <w:p w:rsidR="005A4643" w:rsidRDefault="005A4643" w:rsidP="005A4643">
      <w:pPr>
        <w:tabs>
          <w:tab w:val="left" w:pos="2160"/>
          <w:tab w:val="left" w:pos="3600"/>
        </w:tabs>
        <w:spacing w:after="120"/>
        <w:ind w:left="2160"/>
        <w:contextualSpacing/>
        <w:rPr>
          <w:iCs/>
          <w:szCs w:val="22"/>
        </w:rPr>
      </w:pPr>
      <w:r>
        <w:rPr>
          <w:b/>
          <w:iCs/>
          <w:szCs w:val="22"/>
        </w:rPr>
        <w:t>R</w:t>
      </w:r>
      <w:r w:rsidRPr="00864383">
        <w:rPr>
          <w:b/>
          <w:iCs/>
          <w:szCs w:val="22"/>
        </w:rPr>
        <w:t>oslyn Layton</w:t>
      </w:r>
      <w:r w:rsidRPr="00BC3BD8">
        <w:rPr>
          <w:iCs/>
          <w:szCs w:val="22"/>
        </w:rPr>
        <w:t>, Ph.D. Fellow, Center for Communication, Media and Information Technologies, Aalborg University</w:t>
      </w:r>
    </w:p>
    <w:p w:rsidR="00EF18F3" w:rsidRPr="00F0230C" w:rsidRDefault="005A4643" w:rsidP="00EF18F3">
      <w:pPr>
        <w:tabs>
          <w:tab w:val="left" w:pos="2160"/>
          <w:tab w:val="left" w:pos="3600"/>
        </w:tabs>
        <w:spacing w:after="120"/>
        <w:ind w:left="1440"/>
        <w:contextualSpacing/>
        <w:rPr>
          <w:iCs/>
          <w:szCs w:val="22"/>
        </w:rPr>
      </w:pPr>
      <w:r>
        <w:rPr>
          <w:b/>
          <w:iCs/>
          <w:szCs w:val="22"/>
        </w:rPr>
        <w:tab/>
      </w:r>
      <w:r w:rsidR="00EF18F3">
        <w:rPr>
          <w:b/>
          <w:iCs/>
          <w:szCs w:val="22"/>
        </w:rPr>
        <w:t xml:space="preserve">Sarah </w:t>
      </w:r>
      <w:r w:rsidR="00EF18F3" w:rsidRPr="00F0230C">
        <w:rPr>
          <w:b/>
          <w:iCs/>
          <w:szCs w:val="22"/>
        </w:rPr>
        <w:t>Morris</w:t>
      </w:r>
      <w:r w:rsidR="00EF18F3">
        <w:rPr>
          <w:b/>
          <w:iCs/>
          <w:szCs w:val="22"/>
        </w:rPr>
        <w:t xml:space="preserve">, </w:t>
      </w:r>
      <w:r w:rsidR="00EF18F3" w:rsidRPr="00F0230C">
        <w:rPr>
          <w:iCs/>
          <w:szCs w:val="22"/>
        </w:rPr>
        <w:t>Senior Policy Counsel, Open Technology Institute, New America</w:t>
      </w:r>
    </w:p>
    <w:p w:rsidR="00EF18F3" w:rsidRDefault="00EF18F3" w:rsidP="00EF18F3">
      <w:pPr>
        <w:tabs>
          <w:tab w:val="left" w:pos="2160"/>
          <w:tab w:val="left" w:pos="3600"/>
        </w:tabs>
        <w:spacing w:after="120"/>
        <w:ind w:left="2160"/>
        <w:contextualSpacing/>
        <w:rPr>
          <w:i/>
          <w:iCs/>
          <w:szCs w:val="22"/>
        </w:rPr>
      </w:pPr>
      <w:r w:rsidRPr="00F0230C">
        <w:rPr>
          <w:b/>
          <w:iCs/>
          <w:szCs w:val="22"/>
        </w:rPr>
        <w:t>Jonat</w:t>
      </w:r>
      <w:r>
        <w:rPr>
          <w:b/>
          <w:iCs/>
          <w:szCs w:val="22"/>
        </w:rPr>
        <w:t xml:space="preserve">han </w:t>
      </w:r>
      <w:r w:rsidRPr="00F0230C">
        <w:rPr>
          <w:b/>
          <w:iCs/>
          <w:szCs w:val="22"/>
        </w:rPr>
        <w:t>Spalter</w:t>
      </w:r>
      <w:r>
        <w:rPr>
          <w:b/>
          <w:iCs/>
          <w:szCs w:val="22"/>
        </w:rPr>
        <w:t xml:space="preserve">, </w:t>
      </w:r>
      <w:r w:rsidRPr="00F0230C">
        <w:rPr>
          <w:iCs/>
          <w:szCs w:val="22"/>
        </w:rPr>
        <w:t>Chair, Mobile Future</w:t>
      </w:r>
    </w:p>
    <w:p w:rsidR="00EF18F3" w:rsidRPr="004F4D74" w:rsidRDefault="00EF18F3" w:rsidP="00EF18F3">
      <w:pPr>
        <w:tabs>
          <w:tab w:val="left" w:pos="2160"/>
          <w:tab w:val="left" w:pos="3600"/>
        </w:tabs>
        <w:spacing w:after="120"/>
        <w:ind w:left="2160"/>
        <w:contextualSpacing/>
        <w:rPr>
          <w:i/>
          <w:iCs/>
          <w:szCs w:val="22"/>
        </w:rPr>
      </w:pPr>
    </w:p>
    <w:p w:rsidR="00EF18F3" w:rsidRPr="004F4D74" w:rsidRDefault="00EF18F3" w:rsidP="00EF18F3">
      <w:pPr>
        <w:tabs>
          <w:tab w:val="left" w:pos="2160"/>
          <w:tab w:val="left" w:pos="3600"/>
        </w:tabs>
        <w:spacing w:after="120"/>
        <w:ind w:left="1440"/>
        <w:contextualSpacing/>
        <w:rPr>
          <w:szCs w:val="22"/>
        </w:rPr>
      </w:pPr>
      <w:r>
        <w:rPr>
          <w:i/>
          <w:iCs/>
          <w:szCs w:val="22"/>
        </w:rPr>
        <w:tab/>
      </w:r>
      <w:r w:rsidRPr="004F4D74">
        <w:rPr>
          <w:i/>
          <w:iCs/>
          <w:szCs w:val="22"/>
        </w:rPr>
        <w:t>Moderator</w:t>
      </w:r>
      <w:r>
        <w:rPr>
          <w:i/>
          <w:iCs/>
          <w:szCs w:val="22"/>
        </w:rPr>
        <w:t>s</w:t>
      </w:r>
      <w:r w:rsidRPr="004F4D74">
        <w:rPr>
          <w:i/>
          <w:iCs/>
          <w:szCs w:val="22"/>
        </w:rPr>
        <w:t xml:space="preserve">:  </w:t>
      </w:r>
      <w:r w:rsidRPr="004F4D74">
        <w:rPr>
          <w:szCs w:val="22"/>
        </w:rPr>
        <w:t xml:space="preserve"> </w:t>
      </w:r>
      <w:r w:rsidRPr="004F4D74">
        <w:rPr>
          <w:szCs w:val="22"/>
        </w:rPr>
        <w:tab/>
      </w:r>
    </w:p>
    <w:p w:rsidR="00EF18F3" w:rsidRDefault="00EF18F3" w:rsidP="00EF18F3">
      <w:pPr>
        <w:tabs>
          <w:tab w:val="left" w:pos="2160"/>
          <w:tab w:val="left" w:pos="3600"/>
        </w:tabs>
        <w:spacing w:after="120"/>
        <w:ind w:left="1440"/>
        <w:contextualSpacing/>
        <w:rPr>
          <w:szCs w:val="22"/>
        </w:rPr>
      </w:pPr>
      <w:r w:rsidRPr="004F4D74">
        <w:rPr>
          <w:szCs w:val="22"/>
        </w:rPr>
        <w:tab/>
      </w:r>
      <w:r>
        <w:rPr>
          <w:b/>
          <w:szCs w:val="22"/>
        </w:rPr>
        <w:t>Roger Sherman</w:t>
      </w:r>
      <w:r w:rsidRPr="004F4D74">
        <w:rPr>
          <w:szCs w:val="22"/>
        </w:rPr>
        <w:t xml:space="preserve">, </w:t>
      </w:r>
      <w:r>
        <w:rPr>
          <w:szCs w:val="22"/>
        </w:rPr>
        <w:t>Chief, Wireless Telecommunication Bureau, FCC</w:t>
      </w:r>
    </w:p>
    <w:p w:rsidR="00EF18F3" w:rsidRPr="002940C9" w:rsidRDefault="00EF18F3" w:rsidP="00EF18F3">
      <w:pPr>
        <w:tabs>
          <w:tab w:val="left" w:pos="2160"/>
          <w:tab w:val="left" w:pos="3600"/>
        </w:tabs>
        <w:spacing w:after="120"/>
        <w:ind w:left="2160"/>
        <w:contextualSpacing/>
        <w:rPr>
          <w:szCs w:val="22"/>
        </w:rPr>
      </w:pPr>
      <w:r w:rsidRPr="00F0230C">
        <w:rPr>
          <w:b/>
          <w:szCs w:val="22"/>
        </w:rPr>
        <w:t>Jim Schlichting</w:t>
      </w:r>
      <w:r>
        <w:rPr>
          <w:szCs w:val="22"/>
        </w:rPr>
        <w:t>, Senior Deputy Chief, Wireless Telecommunication Bureau, FCC</w:t>
      </w:r>
    </w:p>
    <w:p w:rsidR="00EF18F3" w:rsidRPr="002940C9" w:rsidRDefault="00EF18F3" w:rsidP="00754D21">
      <w:pPr>
        <w:tabs>
          <w:tab w:val="left" w:pos="2160"/>
          <w:tab w:val="left" w:pos="3600"/>
        </w:tabs>
        <w:spacing w:after="120"/>
        <w:ind w:left="1440"/>
        <w:contextualSpacing/>
        <w:rPr>
          <w:szCs w:val="22"/>
        </w:rPr>
      </w:pPr>
    </w:p>
    <w:p w:rsidR="00251D30" w:rsidRDefault="00B27DCC" w:rsidP="001C4E92">
      <w:pPr>
        <w:spacing w:after="120"/>
        <w:contextualSpacing/>
        <w:rPr>
          <w:szCs w:val="22"/>
          <w:lang w:val="en"/>
        </w:rPr>
      </w:pPr>
      <w:r w:rsidRPr="00251D30">
        <w:rPr>
          <w:b/>
          <w:bCs/>
          <w:szCs w:val="22"/>
          <w:lang w:val="en"/>
        </w:rPr>
        <w:t>Attendance</w:t>
      </w:r>
      <w:r w:rsidR="00251D30">
        <w:rPr>
          <w:b/>
          <w:bCs/>
          <w:szCs w:val="22"/>
          <w:lang w:val="en"/>
        </w:rPr>
        <w:t xml:space="preserve"> and Participation</w:t>
      </w:r>
      <w:r w:rsidR="00251D30">
        <w:rPr>
          <w:bCs/>
          <w:szCs w:val="22"/>
          <w:lang w:val="en"/>
        </w:rPr>
        <w:t xml:space="preserve">:  The roundtables will be </w:t>
      </w:r>
      <w:r w:rsidR="00251D30">
        <w:rPr>
          <w:szCs w:val="22"/>
          <w:lang w:val="en"/>
        </w:rPr>
        <w:t xml:space="preserve">free and open to the public, and </w:t>
      </w:r>
      <w:r w:rsidR="0023384D">
        <w:rPr>
          <w:szCs w:val="22"/>
          <w:lang w:val="en"/>
        </w:rPr>
        <w:t>the FCC also will stream them live at</w:t>
      </w:r>
      <w:r w:rsidR="00251D30">
        <w:rPr>
          <w:szCs w:val="22"/>
          <w:lang w:val="en"/>
        </w:rPr>
        <w:t xml:space="preserve"> </w:t>
      </w:r>
      <w:hyperlink r:id="rId14" w:history="1">
        <w:r w:rsidR="001754C2" w:rsidRPr="00E865EC">
          <w:rPr>
            <w:rStyle w:val="Hyperlink"/>
            <w:szCs w:val="22"/>
            <w:lang w:val="en"/>
          </w:rPr>
          <w:t>http://www.fcc.gov/live</w:t>
        </w:r>
      </w:hyperlink>
      <w:r w:rsidR="00251D30">
        <w:rPr>
          <w:szCs w:val="22"/>
          <w:lang w:val="en"/>
        </w:rPr>
        <w:t xml:space="preserve">.  The location of the roundtables will be the </w:t>
      </w:r>
      <w:r w:rsidR="00251D30" w:rsidRPr="00251D30">
        <w:rPr>
          <w:szCs w:val="22"/>
          <w:lang w:val="en"/>
        </w:rPr>
        <w:t xml:space="preserve">Commission Meeting Room (TW-C305), 445 12th Street, S.W., Washington, D.C., 20554.  </w:t>
      </w:r>
      <w:r w:rsidR="0023384D">
        <w:rPr>
          <w:szCs w:val="22"/>
          <w:lang w:val="en"/>
        </w:rPr>
        <w:t>The FCC will make available a</w:t>
      </w:r>
      <w:r w:rsidR="00251D30">
        <w:rPr>
          <w:szCs w:val="22"/>
          <w:lang w:val="en"/>
        </w:rPr>
        <w:t xml:space="preserve">n overflow room for those in-person attendees who cannot be accommodated </w:t>
      </w:r>
      <w:r w:rsidR="0070639E">
        <w:rPr>
          <w:szCs w:val="22"/>
          <w:lang w:val="en"/>
        </w:rPr>
        <w:t xml:space="preserve">in the Commission Meeting Room.  We advise persons planning to attend the roundtables in person to leave sufficient time to enter through building security.  </w:t>
      </w:r>
      <w:r w:rsidR="00251D30">
        <w:rPr>
          <w:szCs w:val="22"/>
          <w:lang w:val="en"/>
        </w:rPr>
        <w:t xml:space="preserve">  </w:t>
      </w:r>
    </w:p>
    <w:p w:rsidR="00251D30" w:rsidRDefault="00251D30" w:rsidP="001C4E92">
      <w:pPr>
        <w:spacing w:after="120"/>
        <w:contextualSpacing/>
        <w:rPr>
          <w:szCs w:val="22"/>
          <w:lang w:val="en"/>
        </w:rPr>
      </w:pPr>
    </w:p>
    <w:p w:rsidR="00251D30" w:rsidRDefault="00251D30" w:rsidP="001C4E92">
      <w:pPr>
        <w:spacing w:after="120"/>
        <w:contextualSpacing/>
        <w:rPr>
          <w:szCs w:val="22"/>
          <w:lang w:val="en"/>
        </w:rPr>
      </w:pPr>
      <w:r>
        <w:rPr>
          <w:szCs w:val="22"/>
          <w:lang w:val="en"/>
        </w:rPr>
        <w:t xml:space="preserve">The FCC encourages members of the public to submit suggested questions in advance </w:t>
      </w:r>
      <w:r w:rsidR="0070639E">
        <w:rPr>
          <w:szCs w:val="22"/>
          <w:lang w:val="en"/>
        </w:rPr>
        <w:t>and</w:t>
      </w:r>
      <w:r>
        <w:rPr>
          <w:szCs w:val="22"/>
          <w:lang w:val="en"/>
        </w:rPr>
        <w:t xml:space="preserve"> during the roundtables by email to </w:t>
      </w:r>
      <w:hyperlink r:id="rId15" w:history="1">
        <w:r w:rsidR="00B259B3" w:rsidRPr="00EB222D">
          <w:rPr>
            <w:rStyle w:val="Hyperlink"/>
            <w:szCs w:val="22"/>
            <w:lang w:val="en"/>
          </w:rPr>
          <w:t>roundtables@fcc.gov</w:t>
        </w:r>
      </w:hyperlink>
      <w:r w:rsidR="00B259B3">
        <w:rPr>
          <w:szCs w:val="22"/>
          <w:lang w:val="en"/>
        </w:rPr>
        <w:t xml:space="preserve"> </w:t>
      </w:r>
      <w:r>
        <w:rPr>
          <w:szCs w:val="22"/>
          <w:lang w:val="en"/>
        </w:rPr>
        <w:t xml:space="preserve">or </w:t>
      </w:r>
      <w:r w:rsidR="0070639E">
        <w:rPr>
          <w:szCs w:val="22"/>
          <w:lang w:val="en"/>
        </w:rPr>
        <w:t xml:space="preserve">on Twitter </w:t>
      </w:r>
      <w:r>
        <w:rPr>
          <w:szCs w:val="22"/>
          <w:lang w:val="en"/>
        </w:rPr>
        <w:t>using the hashtag #</w:t>
      </w:r>
      <w:r w:rsidR="001859B9">
        <w:rPr>
          <w:szCs w:val="22"/>
          <w:lang w:val="en"/>
        </w:rPr>
        <w:t>FCCRoundtables</w:t>
      </w:r>
      <w:r>
        <w:rPr>
          <w:szCs w:val="22"/>
          <w:lang w:val="en"/>
        </w:rPr>
        <w:t xml:space="preserve">. </w:t>
      </w:r>
      <w:r w:rsidR="00B259B3">
        <w:rPr>
          <w:szCs w:val="22"/>
          <w:lang w:val="en"/>
        </w:rPr>
        <w:t xml:space="preserve"> </w:t>
      </w:r>
      <w:r w:rsidR="00C76700">
        <w:rPr>
          <w:szCs w:val="22"/>
          <w:lang w:val="en"/>
        </w:rPr>
        <w:t>Please note that</w:t>
      </w:r>
      <w:r w:rsidR="00B259B3" w:rsidRPr="00B259B3">
        <w:rPr>
          <w:szCs w:val="22"/>
          <w:lang w:val="en"/>
        </w:rPr>
        <w:t xml:space="preserve"> by submitting a </w:t>
      </w:r>
      <w:r w:rsidR="00B259B3">
        <w:rPr>
          <w:szCs w:val="22"/>
          <w:lang w:val="en"/>
        </w:rPr>
        <w:t xml:space="preserve">question, you will be making a filing in </w:t>
      </w:r>
      <w:r w:rsidR="00B259B3" w:rsidRPr="00B259B3">
        <w:rPr>
          <w:szCs w:val="22"/>
          <w:lang w:val="en"/>
        </w:rPr>
        <w:t xml:space="preserve">an official FCC proceeding. </w:t>
      </w:r>
      <w:r w:rsidR="00B259B3">
        <w:rPr>
          <w:szCs w:val="22"/>
          <w:lang w:val="en"/>
        </w:rPr>
        <w:t xml:space="preserve"> </w:t>
      </w:r>
      <w:r w:rsidR="00B259B3" w:rsidRPr="00B259B3">
        <w:rPr>
          <w:szCs w:val="22"/>
          <w:lang w:val="en"/>
        </w:rPr>
        <w:t>All information submitted</w:t>
      </w:r>
      <w:r w:rsidR="0073795E">
        <w:rPr>
          <w:szCs w:val="22"/>
          <w:lang w:val="en"/>
        </w:rPr>
        <w:t>,</w:t>
      </w:r>
      <w:r w:rsidR="00B259B3" w:rsidRPr="00B259B3">
        <w:rPr>
          <w:szCs w:val="22"/>
          <w:lang w:val="en"/>
        </w:rPr>
        <w:t xml:space="preserve"> including names</w:t>
      </w:r>
      <w:r w:rsidR="0073795E">
        <w:rPr>
          <w:szCs w:val="22"/>
          <w:lang w:val="en"/>
        </w:rPr>
        <w:t>,</w:t>
      </w:r>
      <w:r w:rsidR="00B259B3" w:rsidRPr="00B259B3">
        <w:rPr>
          <w:szCs w:val="22"/>
          <w:lang w:val="en"/>
        </w:rPr>
        <w:t xml:space="preserve"> address</w:t>
      </w:r>
      <w:r w:rsidR="0073795E">
        <w:rPr>
          <w:szCs w:val="22"/>
          <w:lang w:val="en"/>
        </w:rPr>
        <w:t>es, and other personal information</w:t>
      </w:r>
      <w:r w:rsidR="00B259B3" w:rsidRPr="00B259B3">
        <w:rPr>
          <w:szCs w:val="22"/>
          <w:lang w:val="en"/>
        </w:rPr>
        <w:t xml:space="preserve"> contained in the </w:t>
      </w:r>
      <w:r w:rsidR="00B259B3">
        <w:rPr>
          <w:szCs w:val="22"/>
          <w:lang w:val="en"/>
        </w:rPr>
        <w:t>message</w:t>
      </w:r>
      <w:r w:rsidR="0073795E">
        <w:rPr>
          <w:szCs w:val="22"/>
          <w:lang w:val="en"/>
        </w:rPr>
        <w:t>,</w:t>
      </w:r>
      <w:r w:rsidR="00B259B3" w:rsidRPr="00B259B3">
        <w:rPr>
          <w:szCs w:val="22"/>
          <w:lang w:val="en"/>
        </w:rPr>
        <w:t xml:space="preserve"> </w:t>
      </w:r>
      <w:r w:rsidR="00C76700">
        <w:rPr>
          <w:szCs w:val="22"/>
          <w:lang w:val="en"/>
        </w:rPr>
        <w:t>may</w:t>
      </w:r>
      <w:r w:rsidR="00B259B3" w:rsidRPr="00B259B3">
        <w:rPr>
          <w:szCs w:val="22"/>
          <w:lang w:val="en"/>
        </w:rPr>
        <w:t xml:space="preserve"> be publicly available </w:t>
      </w:r>
      <w:r w:rsidR="00B259B3">
        <w:rPr>
          <w:szCs w:val="22"/>
          <w:lang w:val="en"/>
        </w:rPr>
        <w:t>online.</w:t>
      </w:r>
    </w:p>
    <w:p w:rsidR="00251D30" w:rsidRDefault="00251D30" w:rsidP="00251D30">
      <w:pPr>
        <w:tabs>
          <w:tab w:val="left" w:pos="6792"/>
        </w:tabs>
        <w:spacing w:after="120"/>
        <w:contextualSpacing/>
        <w:rPr>
          <w:szCs w:val="22"/>
          <w:lang w:val="en"/>
        </w:rPr>
      </w:pPr>
      <w:r>
        <w:rPr>
          <w:szCs w:val="22"/>
          <w:lang w:val="en"/>
        </w:rPr>
        <w:tab/>
      </w:r>
    </w:p>
    <w:p w:rsidR="00B27DCC" w:rsidRPr="00251D30" w:rsidRDefault="00251D30" w:rsidP="001C4E92">
      <w:pPr>
        <w:spacing w:after="120"/>
        <w:contextualSpacing/>
        <w:rPr>
          <w:b/>
          <w:bCs/>
          <w:szCs w:val="22"/>
          <w:lang w:val="en"/>
        </w:rPr>
      </w:pPr>
      <w:r>
        <w:t xml:space="preserve">Reasonable accommodations for people with disabilities are available upon request.  The request should include a detailed description of the accommodation needed and contact information.  We ask that requests for accommodations be made as soon as possible in order to allow the agency to satisfy such requests whenever possible.  Send an email to </w:t>
      </w:r>
      <w:hyperlink r:id="rId16" w:history="1">
        <w:r w:rsidRPr="00735EE2">
          <w:rPr>
            <w:rStyle w:val="Hyperlink"/>
          </w:rPr>
          <w:t>fcc504@fcc.gov</w:t>
        </w:r>
      </w:hyperlink>
      <w:r>
        <w:t xml:space="preserve"> or call the Consumer and Governmental Affairs Bureau at 202-418-0530 (voice), 202-418-0432 (TTY).</w:t>
      </w:r>
    </w:p>
    <w:p w:rsidR="00251D30" w:rsidRDefault="00251D30" w:rsidP="00251D30">
      <w:pPr>
        <w:spacing w:after="120"/>
        <w:contextualSpacing/>
        <w:rPr>
          <w:b/>
          <w:bCs/>
          <w:szCs w:val="22"/>
          <w:lang w:val="en"/>
        </w:rPr>
      </w:pPr>
    </w:p>
    <w:p w:rsidR="00B27DCC" w:rsidRPr="004F4D74" w:rsidRDefault="00B27DCC" w:rsidP="00251D30">
      <w:pPr>
        <w:spacing w:after="120"/>
        <w:contextualSpacing/>
        <w:rPr>
          <w:szCs w:val="22"/>
        </w:rPr>
      </w:pPr>
      <w:r w:rsidRPr="004F4D74">
        <w:rPr>
          <w:szCs w:val="22"/>
        </w:rPr>
        <w:t xml:space="preserve">For </w:t>
      </w:r>
      <w:r w:rsidR="00251D30">
        <w:rPr>
          <w:szCs w:val="22"/>
        </w:rPr>
        <w:t>additional information about the roundtables on Policy Approaches to Ensure an Open Internet,</w:t>
      </w:r>
      <w:r w:rsidRPr="004F4D74">
        <w:rPr>
          <w:szCs w:val="22"/>
        </w:rPr>
        <w:t xml:space="preserve"> please contact</w:t>
      </w:r>
      <w:r w:rsidRPr="004F4D74">
        <w:rPr>
          <w:b/>
          <w:szCs w:val="22"/>
        </w:rPr>
        <w:t xml:space="preserve"> </w:t>
      </w:r>
      <w:r w:rsidR="00A84DD5" w:rsidRPr="004F4D74">
        <w:rPr>
          <w:szCs w:val="22"/>
        </w:rPr>
        <w:t xml:space="preserve">Kristine Fargotstein, Wireline Competition Bureau, at (202) 418-2774 (voice) or </w:t>
      </w:r>
      <w:hyperlink r:id="rId17" w:history="1">
        <w:r w:rsidR="00A84DD5" w:rsidRPr="00735EE2">
          <w:rPr>
            <w:rStyle w:val="Hyperlink"/>
            <w:szCs w:val="22"/>
          </w:rPr>
          <w:t>Kristine.Fargotstein@fcc.gov</w:t>
        </w:r>
      </w:hyperlink>
      <w:r w:rsidR="00A84DD5" w:rsidRPr="004F4D74">
        <w:rPr>
          <w:szCs w:val="22"/>
        </w:rPr>
        <w:t xml:space="preserve"> (email).</w:t>
      </w:r>
      <w:r w:rsidR="00EF18F3">
        <w:rPr>
          <w:szCs w:val="22"/>
        </w:rPr>
        <w:t xml:space="preserve">  </w:t>
      </w:r>
      <w:r w:rsidR="00EF18F3" w:rsidRPr="004F4D74">
        <w:rPr>
          <w:szCs w:val="22"/>
        </w:rPr>
        <w:t xml:space="preserve">For </w:t>
      </w:r>
      <w:r w:rsidR="00EF18F3">
        <w:rPr>
          <w:szCs w:val="22"/>
        </w:rPr>
        <w:t>additional information about the roundtable on Mobile Broadband and the Open Internet,</w:t>
      </w:r>
      <w:r w:rsidR="00EF18F3" w:rsidRPr="004F4D74">
        <w:rPr>
          <w:szCs w:val="22"/>
        </w:rPr>
        <w:t xml:space="preserve"> please contact</w:t>
      </w:r>
      <w:r w:rsidR="00EF18F3" w:rsidRPr="004F4D74">
        <w:rPr>
          <w:b/>
          <w:szCs w:val="22"/>
        </w:rPr>
        <w:t xml:space="preserve"> </w:t>
      </w:r>
      <w:r w:rsidR="00EF18F3">
        <w:rPr>
          <w:szCs w:val="22"/>
        </w:rPr>
        <w:t>Daniel Ball, Wireless Telecommunications Bureau, at (202) 418-1577</w:t>
      </w:r>
      <w:r w:rsidR="00EF18F3" w:rsidRPr="004F4D74">
        <w:rPr>
          <w:szCs w:val="22"/>
        </w:rPr>
        <w:t xml:space="preserve"> (voice) or </w:t>
      </w:r>
      <w:hyperlink r:id="rId18" w:history="1">
        <w:r w:rsidR="00EF18F3">
          <w:rPr>
            <w:rStyle w:val="Hyperlink"/>
            <w:szCs w:val="22"/>
          </w:rPr>
          <w:t>Daniel.Ball</w:t>
        </w:r>
        <w:r w:rsidR="00EF18F3" w:rsidRPr="00735EE2">
          <w:rPr>
            <w:rStyle w:val="Hyperlink"/>
            <w:szCs w:val="22"/>
          </w:rPr>
          <w:t>@fcc.gov</w:t>
        </w:r>
      </w:hyperlink>
      <w:r w:rsidR="00EF18F3" w:rsidRPr="004F4D74">
        <w:rPr>
          <w:szCs w:val="22"/>
        </w:rPr>
        <w:t xml:space="preserve"> (email).</w:t>
      </w:r>
    </w:p>
    <w:p w:rsidR="00B27DCC" w:rsidRPr="004F4D74" w:rsidRDefault="00B27DCC" w:rsidP="001C4E92">
      <w:pPr>
        <w:pStyle w:val="BodyText"/>
        <w:spacing w:after="120"/>
        <w:contextualSpacing/>
        <w:rPr>
          <w:rFonts w:ascii="Times New Roman" w:hAnsi="Times New Roman"/>
          <w:sz w:val="22"/>
          <w:szCs w:val="22"/>
        </w:rPr>
      </w:pPr>
    </w:p>
    <w:p w:rsidR="00B27DCC" w:rsidRPr="004F4D74" w:rsidRDefault="00B27DCC" w:rsidP="001C4E92">
      <w:pPr>
        <w:keepNext/>
        <w:keepLines/>
        <w:tabs>
          <w:tab w:val="center" w:pos="4680"/>
        </w:tabs>
        <w:suppressAutoHyphens/>
        <w:spacing w:after="120"/>
        <w:contextualSpacing/>
        <w:jc w:val="center"/>
        <w:rPr>
          <w:b/>
          <w:szCs w:val="22"/>
        </w:rPr>
      </w:pPr>
      <w:r w:rsidRPr="004F4D74">
        <w:rPr>
          <w:b/>
          <w:szCs w:val="22"/>
        </w:rPr>
        <w:t>-FCC-</w:t>
      </w:r>
    </w:p>
    <w:p w:rsidR="00B27DCC" w:rsidRPr="004F4D74" w:rsidRDefault="00B27DCC" w:rsidP="001C4E92">
      <w:pPr>
        <w:spacing w:after="120"/>
        <w:contextualSpacing/>
        <w:rPr>
          <w:szCs w:val="22"/>
        </w:rPr>
      </w:pPr>
    </w:p>
    <w:sectPr w:rsidR="00B27DCC" w:rsidRPr="004F4D7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21" w:rsidRDefault="00BA6D21">
      <w:r>
        <w:separator/>
      </w:r>
    </w:p>
  </w:endnote>
  <w:endnote w:type="continuationSeparator" w:id="0">
    <w:p w:rsidR="00BA6D21" w:rsidRDefault="00B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CC" w:rsidRDefault="00B27DCC">
    <w:pPr>
      <w:pStyle w:val="Footer"/>
      <w:framePr w:wrap="around" w:vAnchor="text" w:hAnchor="margin" w:xAlign="center" w:y="1"/>
      <w:rPr>
        <w:rStyle w:val="PageNumber"/>
      </w:rPr>
    </w:pPr>
  </w:p>
  <w:p w:rsidR="00B27DCC" w:rsidRDefault="00B27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CC" w:rsidRDefault="00B27DCC">
    <w:pPr>
      <w:pStyle w:val="Footer"/>
      <w:jc w:val="center"/>
    </w:pPr>
    <w:r>
      <w:fldChar w:fldCharType="begin"/>
    </w:r>
    <w:r>
      <w:instrText xml:space="preserve"> PAGE   \* MERGEFORMAT </w:instrText>
    </w:r>
    <w:r>
      <w:fldChar w:fldCharType="separate"/>
    </w:r>
    <w:r w:rsidR="00C84574">
      <w:rPr>
        <w:noProof/>
      </w:rPr>
      <w:t>2</w:t>
    </w:r>
    <w:r>
      <w:rPr>
        <w:noProof/>
      </w:rPr>
      <w:fldChar w:fldCharType="end"/>
    </w:r>
  </w:p>
  <w:p w:rsidR="00B27DCC" w:rsidRDefault="00B27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CC" w:rsidRDefault="00B27DCC">
    <w:pPr>
      <w:pStyle w:val="Footer"/>
      <w:jc w:val="center"/>
    </w:pPr>
    <w:r>
      <w:fldChar w:fldCharType="begin"/>
    </w:r>
    <w:r>
      <w:instrText xml:space="preserve"> PAGE   \* MERGEFORMAT </w:instrText>
    </w:r>
    <w:r>
      <w:fldChar w:fldCharType="separate"/>
    </w:r>
    <w:r w:rsidR="00C8457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21" w:rsidRDefault="00BA6D21">
      <w:r>
        <w:separator/>
      </w:r>
    </w:p>
  </w:footnote>
  <w:footnote w:type="continuationSeparator" w:id="0">
    <w:p w:rsidR="00BA6D21" w:rsidRDefault="00BA6D21">
      <w:r>
        <w:continuationSeparator/>
      </w:r>
    </w:p>
  </w:footnote>
  <w:footnote w:id="1">
    <w:p w:rsidR="004741C3" w:rsidRDefault="004741C3" w:rsidP="004741C3">
      <w:pPr>
        <w:pStyle w:val="FootnoteText"/>
      </w:pPr>
      <w:r>
        <w:rPr>
          <w:rStyle w:val="FootnoteReference"/>
        </w:rPr>
        <w:footnoteRef/>
      </w:r>
      <w:r>
        <w:t xml:space="preserve"> </w:t>
      </w:r>
      <w:r w:rsidR="00C751EF">
        <w:rPr>
          <w:sz w:val="20"/>
        </w:rPr>
        <w:t>These roundtables</w:t>
      </w:r>
      <w:r w:rsidR="0036381C">
        <w:rPr>
          <w:sz w:val="20"/>
        </w:rPr>
        <w:t xml:space="preserve"> were</w:t>
      </w:r>
      <w:r w:rsidRPr="001859B9">
        <w:rPr>
          <w:sz w:val="20"/>
        </w:rPr>
        <w:t xml:space="preserve"> previously announced in a Public Notice</w:t>
      </w:r>
      <w:r w:rsidR="008F78F9">
        <w:rPr>
          <w:sz w:val="20"/>
        </w:rPr>
        <w:t>.</w:t>
      </w:r>
      <w:r w:rsidRPr="001859B9">
        <w:rPr>
          <w:sz w:val="20"/>
        </w:rPr>
        <w:t xml:space="preserve"> </w:t>
      </w:r>
      <w:r w:rsidR="008F78F9">
        <w:rPr>
          <w:sz w:val="20"/>
        </w:rPr>
        <w:t xml:space="preserve"> </w:t>
      </w:r>
      <w:r w:rsidR="005102A0">
        <w:rPr>
          <w:i/>
          <w:sz w:val="20"/>
        </w:rPr>
        <w:t xml:space="preserve">See FCC Announces Series of Open Internet Roundtable </w:t>
      </w:r>
      <w:r w:rsidR="005102A0" w:rsidRPr="005102A0">
        <w:rPr>
          <w:i/>
          <w:sz w:val="20"/>
        </w:rPr>
        <w:t>Discussions</w:t>
      </w:r>
      <w:r w:rsidR="005102A0">
        <w:rPr>
          <w:sz w:val="20"/>
        </w:rPr>
        <w:t xml:space="preserve">, GN Docket No. 14-28, Public Notice, </w:t>
      </w:r>
      <w:r w:rsidR="008C014D" w:rsidRPr="005102A0">
        <w:rPr>
          <w:sz w:val="20"/>
        </w:rPr>
        <w:t>DA</w:t>
      </w:r>
      <w:r w:rsidR="008C014D" w:rsidRPr="008C014D">
        <w:rPr>
          <w:sz w:val="20"/>
        </w:rPr>
        <w:t xml:space="preserve"> 14-1152</w:t>
      </w:r>
      <w:r w:rsidR="008C014D" w:rsidRPr="008C014D" w:rsidDel="008C014D">
        <w:rPr>
          <w:sz w:val="20"/>
        </w:rPr>
        <w:t xml:space="preserve"> </w:t>
      </w:r>
      <w:r w:rsidRPr="001859B9">
        <w:rPr>
          <w:sz w:val="20"/>
        </w:rPr>
        <w:t>(</w:t>
      </w:r>
      <w:r w:rsidR="005102A0">
        <w:rPr>
          <w:sz w:val="20"/>
        </w:rPr>
        <w:t xml:space="preserve">rel. </w:t>
      </w:r>
      <w:r w:rsidR="008C014D">
        <w:rPr>
          <w:sz w:val="20"/>
        </w:rPr>
        <w:t>Aug</w:t>
      </w:r>
      <w:r w:rsidRPr="001859B9">
        <w:rPr>
          <w:sz w:val="20"/>
        </w:rPr>
        <w:t xml:space="preserve">. </w:t>
      </w:r>
      <w:r w:rsidR="008C014D">
        <w:rPr>
          <w:sz w:val="20"/>
        </w:rPr>
        <w:t>8</w:t>
      </w:r>
      <w:r w:rsidRPr="001859B9">
        <w:rPr>
          <w:sz w:val="20"/>
        </w:rPr>
        <w:t>, 201</w:t>
      </w:r>
      <w:r w:rsidR="008C014D">
        <w:rPr>
          <w:sz w:val="20"/>
        </w:rPr>
        <w:t>4</w:t>
      </w:r>
      <w:r w:rsidR="008F78F9">
        <w:rPr>
          <w:sz w:val="20"/>
        </w:rPr>
        <w:t>).</w:t>
      </w:r>
      <w:r w:rsidRPr="001859B9">
        <w:rPr>
          <w:sz w:val="20"/>
        </w:rPr>
        <w:t xml:space="preserve"> </w:t>
      </w:r>
      <w:r w:rsidR="008F78F9">
        <w:rPr>
          <w:sz w:val="20"/>
        </w:rPr>
        <w:t xml:space="preserve"> </w:t>
      </w:r>
      <w:r w:rsidRPr="001859B9">
        <w:rPr>
          <w:sz w:val="20"/>
        </w:rPr>
        <w:t xml:space="preserve">At that time, it was unclear whether </w:t>
      </w:r>
      <w:r w:rsidR="00C751EF">
        <w:rPr>
          <w:sz w:val="20"/>
        </w:rPr>
        <w:t>the roundtables</w:t>
      </w:r>
      <w:r w:rsidRPr="001859B9">
        <w:rPr>
          <w:sz w:val="20"/>
        </w:rPr>
        <w:t xml:space="preserve"> would be a “meeting” of the Commission.</w:t>
      </w:r>
      <w:r w:rsidR="005102A0">
        <w:rPr>
          <w:sz w:val="20"/>
        </w:rPr>
        <w:t xml:space="preserve"> </w:t>
      </w:r>
      <w:r w:rsidRPr="001859B9">
        <w:rPr>
          <w:sz w:val="20"/>
        </w:rPr>
        <w:t xml:space="preserve"> 47 C.F.R. § 0.601(b).</w:t>
      </w:r>
      <w:r w:rsidR="005102A0">
        <w:rPr>
          <w:sz w:val="20"/>
        </w:rPr>
        <w:t xml:space="preserve"> </w:t>
      </w:r>
      <w:r w:rsidR="00C76700">
        <w:rPr>
          <w:sz w:val="20"/>
        </w:rPr>
        <w:t xml:space="preserve"> As such, that P</w:t>
      </w:r>
      <w:r w:rsidRPr="001859B9">
        <w:rPr>
          <w:sz w:val="20"/>
        </w:rPr>
        <w:t xml:space="preserve">ublic </w:t>
      </w:r>
      <w:r w:rsidR="00C76700">
        <w:rPr>
          <w:sz w:val="20"/>
        </w:rPr>
        <w:t>N</w:t>
      </w:r>
      <w:r w:rsidRPr="001859B9">
        <w:rPr>
          <w:sz w:val="20"/>
        </w:rPr>
        <w:t>otice was not published in</w:t>
      </w:r>
      <w:r>
        <w:rPr>
          <w:sz w:val="20"/>
        </w:rPr>
        <w:t xml:space="preserve"> </w:t>
      </w:r>
      <w:r w:rsidRPr="001859B9">
        <w:rPr>
          <w:sz w:val="20"/>
        </w:rPr>
        <w:t xml:space="preserve">the Federal Register. </w:t>
      </w:r>
      <w:r w:rsidR="005102A0">
        <w:rPr>
          <w:sz w:val="20"/>
        </w:rPr>
        <w:t xml:space="preserve"> </w:t>
      </w:r>
      <w:r w:rsidRPr="001859B9">
        <w:rPr>
          <w:i/>
          <w:sz w:val="20"/>
        </w:rPr>
        <w:t>See id.</w:t>
      </w:r>
      <w:r w:rsidR="008F78F9">
        <w:rPr>
          <w:sz w:val="20"/>
        </w:rPr>
        <w:t xml:space="preserve"> §</w:t>
      </w:r>
      <w:r w:rsidRPr="001859B9">
        <w:rPr>
          <w:sz w:val="20"/>
        </w:rPr>
        <w:t xml:space="preserve"> 0.605(b). </w:t>
      </w:r>
      <w:r w:rsidR="005102A0">
        <w:rPr>
          <w:sz w:val="20"/>
        </w:rPr>
        <w:t xml:space="preserve"> </w:t>
      </w:r>
      <w:r w:rsidRPr="001859B9">
        <w:rPr>
          <w:sz w:val="20"/>
        </w:rPr>
        <w:t xml:space="preserve">This Public Notice shall serve as notice that a quorum of Commissioners may be present at </w:t>
      </w:r>
      <w:r w:rsidR="00654E30">
        <w:rPr>
          <w:sz w:val="20"/>
        </w:rPr>
        <w:t>one or more</w:t>
      </w:r>
      <w:r w:rsidR="00C751EF">
        <w:rPr>
          <w:sz w:val="20"/>
        </w:rPr>
        <w:t xml:space="preserve"> roundtable</w:t>
      </w:r>
      <w:r w:rsidR="00654E30">
        <w:rPr>
          <w:sz w:val="20"/>
        </w:rPr>
        <w:t>s</w:t>
      </w:r>
      <w:r w:rsidRPr="001859B9">
        <w:rPr>
          <w:sz w:val="20"/>
        </w:rPr>
        <w:t>, in compliance with Part 0, Subpart F of the Commission’s rules.</w:t>
      </w:r>
      <w:r w:rsidR="005041A4">
        <w:rPr>
          <w:sz w:val="20"/>
        </w:rPr>
        <w:t xml:space="preserve">  This </w:t>
      </w:r>
      <w:r w:rsidR="00C76700">
        <w:rPr>
          <w:sz w:val="20"/>
        </w:rPr>
        <w:t>Public N</w:t>
      </w:r>
      <w:r w:rsidR="005041A4">
        <w:rPr>
          <w:sz w:val="20"/>
        </w:rPr>
        <w:t xml:space="preserve">otice does not, however, change the “permit-but-disclose” status of the </w:t>
      </w:r>
      <w:r w:rsidR="005041A4">
        <w:rPr>
          <w:i/>
          <w:sz w:val="20"/>
        </w:rPr>
        <w:t xml:space="preserve">Open Internet </w:t>
      </w:r>
      <w:r w:rsidR="005041A4">
        <w:rPr>
          <w:sz w:val="20"/>
        </w:rPr>
        <w:t xml:space="preserve">proceeding under the Commission’s </w:t>
      </w:r>
      <w:r w:rsidR="005041A4">
        <w:rPr>
          <w:i/>
          <w:sz w:val="20"/>
        </w:rPr>
        <w:t xml:space="preserve">ex parte </w:t>
      </w:r>
      <w:r w:rsidR="005041A4">
        <w:rPr>
          <w:sz w:val="20"/>
        </w:rPr>
        <w:t>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EC" w:rsidRDefault="00C16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EC" w:rsidRDefault="00C16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CC" w:rsidRDefault="002940C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DEBC912" wp14:editId="198D7D86">
          <wp:simplePos x="0" y="0"/>
          <wp:positionH relativeFrom="column">
            <wp:posOffset>30480</wp:posOffset>
          </wp:positionH>
          <wp:positionV relativeFrom="paragraph">
            <wp:posOffset>107950</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4154A2E" wp14:editId="1FCBB203">
              <wp:simplePos x="0" y="0"/>
              <wp:positionH relativeFrom="column">
                <wp:posOffset>604520</wp:posOffset>
              </wp:positionH>
              <wp:positionV relativeFrom="paragraph">
                <wp:posOffset>731520</wp:posOffset>
              </wp:positionV>
              <wp:extent cx="3108960" cy="6400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DCC" w:rsidRDefault="00B27DCC">
                          <w:pPr>
                            <w:rPr>
                              <w:rFonts w:ascii="Arial" w:hAnsi="Arial"/>
                              <w:b/>
                            </w:rPr>
                          </w:pPr>
                          <w:r>
                            <w:rPr>
                              <w:rFonts w:ascii="Arial" w:hAnsi="Arial"/>
                              <w:b/>
                            </w:rPr>
                            <w:t>Federal Communications Commission</w:t>
                          </w:r>
                        </w:p>
                        <w:p w:rsidR="00B27DCC" w:rsidRDefault="00B27DC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27DCC" w:rsidRDefault="00B27DC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LG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BEV8LG&#10;ggIAAA8FAAAOAAAAAAAAAAAAAAAAAC4CAABkcnMvZTJvRG9jLnhtbFBLAQItABQABgAIAAAAIQBg&#10;Wdm/3gAAAAoBAAAPAAAAAAAAAAAAAAAAANwEAABkcnMvZG93bnJldi54bWxQSwUGAAAAAAQABADz&#10;AAAA5wUAAAAA&#10;" o:allowincell="f" stroked="f">
              <v:textbox>
                <w:txbxContent>
                  <w:p w:rsidR="00B27DCC" w:rsidRDefault="00B27DCC">
                    <w:pPr>
                      <w:rPr>
                        <w:rFonts w:ascii="Arial" w:hAnsi="Arial"/>
                        <w:b/>
                      </w:rPr>
                    </w:pPr>
                    <w:r>
                      <w:rPr>
                        <w:rFonts w:ascii="Arial" w:hAnsi="Arial"/>
                        <w:b/>
                      </w:rPr>
                      <w:t>Federal Communications Commission</w:t>
                    </w:r>
                  </w:p>
                  <w:p w:rsidR="00B27DCC" w:rsidRDefault="00B27DC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27DCC" w:rsidRDefault="00B27DC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B27DCC">
      <w:rPr>
        <w:rFonts w:ascii="News Gothic MT" w:hAnsi="News Gothic MT"/>
        <w:b/>
        <w:kern w:val="28"/>
        <w:sz w:val="96"/>
      </w:rPr>
      <w:t>PUBLIC NOTICE</w:t>
    </w:r>
  </w:p>
  <w:p w:rsidR="00B27DCC" w:rsidRDefault="002940C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6478D4C2" wp14:editId="0A87151C">
              <wp:simplePos x="0" y="0"/>
              <wp:positionH relativeFrom="column">
                <wp:posOffset>3480435</wp:posOffset>
              </wp:positionH>
              <wp:positionV relativeFrom="paragraph">
                <wp:posOffset>76200</wp:posOffset>
              </wp:positionV>
              <wp:extent cx="2640965" cy="54864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DCC" w:rsidRDefault="00B27DCC">
                          <w:pPr>
                            <w:spacing w:before="40"/>
                            <w:jc w:val="right"/>
                            <w:rPr>
                              <w:rFonts w:ascii="Arial" w:hAnsi="Arial"/>
                              <w:b/>
                              <w:sz w:val="16"/>
                            </w:rPr>
                          </w:pPr>
                          <w:r>
                            <w:rPr>
                              <w:rFonts w:ascii="Arial" w:hAnsi="Arial"/>
                              <w:b/>
                              <w:sz w:val="16"/>
                            </w:rPr>
                            <w:t>News Media Information 202 / 418-0500</w:t>
                          </w:r>
                        </w:p>
                        <w:p w:rsidR="00B27DCC" w:rsidRDefault="00B27DC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7DCC" w:rsidRDefault="00B27DCC">
                          <w:pPr>
                            <w:jc w:val="right"/>
                            <w:rPr>
                              <w:rFonts w:ascii="Arial" w:hAnsi="Arial"/>
                              <w:b/>
                              <w:sz w:val="16"/>
                            </w:rPr>
                          </w:pPr>
                          <w:r>
                            <w:rPr>
                              <w:rFonts w:ascii="Arial" w:hAnsi="Arial"/>
                              <w:b/>
                              <w:sz w:val="16"/>
                            </w:rPr>
                            <w:t>TTY: 1-888-835-5322</w:t>
                          </w:r>
                        </w:p>
                        <w:p w:rsidR="00B27DCC" w:rsidRDefault="00B27DC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74.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NU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S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" stroked="f">
              <v:textbox inset=",0,,0">
                <w:txbxContent>
                  <w:p w:rsidR="00B27DCC" w:rsidRDefault="00B27DCC">
                    <w:pPr>
                      <w:spacing w:before="40"/>
                      <w:jc w:val="right"/>
                      <w:rPr>
                        <w:rFonts w:ascii="Arial" w:hAnsi="Arial"/>
                        <w:b/>
                        <w:sz w:val="16"/>
                      </w:rPr>
                    </w:pPr>
                    <w:r>
                      <w:rPr>
                        <w:rFonts w:ascii="Arial" w:hAnsi="Arial"/>
                        <w:b/>
                        <w:sz w:val="16"/>
                      </w:rPr>
                      <w:t>News Media Information 202 / 418-0500</w:t>
                    </w:r>
                  </w:p>
                  <w:p w:rsidR="00B27DCC" w:rsidRDefault="00B27DC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7DCC" w:rsidRDefault="00B27DCC">
                    <w:pPr>
                      <w:jc w:val="right"/>
                      <w:rPr>
                        <w:rFonts w:ascii="Arial" w:hAnsi="Arial"/>
                        <w:b/>
                        <w:sz w:val="16"/>
                      </w:rPr>
                    </w:pPr>
                    <w:r>
                      <w:rPr>
                        <w:rFonts w:ascii="Arial" w:hAnsi="Arial"/>
                        <w:b/>
                        <w:sz w:val="16"/>
                      </w:rPr>
                      <w:t>TTY: 1-888-835-5322</w:t>
                    </w:r>
                  </w:p>
                  <w:p w:rsidR="00B27DCC" w:rsidRDefault="00B27DCC">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7B418598" wp14:editId="1BAF21CA">
              <wp:simplePos x="0" y="0"/>
              <wp:positionH relativeFrom="column">
                <wp:posOffset>0</wp:posOffset>
              </wp:positionH>
              <wp:positionV relativeFrom="paragraph">
                <wp:posOffset>697865</wp:posOffset>
              </wp:positionV>
              <wp:extent cx="6858000" cy="254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r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TDSJEe&#10;JNoIxdFT6MxgXAkBtdraUBs9qRez0fS7Q0rXHVF7Hhm+ng2kZSEjeZMSNs4A/m74rBnEkIPXsU2n&#10;1vYBEhqATlGN810NfvKIwuGsmBZpCqJR8E2meRQrIeUt11jnP3Hdo2BUWALtiE2OG+cDF1LeQsJV&#10;Sq+FlFFvqdBQ4fl0Mo0JTkvBgjOEObvf1dKiIwkTE79YGHgew6w+KBbBOk7Y6mp7IuTFhsulCnhQ&#10;DdC5WpeR+DFP56tiVeSjfDJbjfK0aUYf13U+mq2zp2nzoanrJvsZqGV52QnGuArsbuOZ5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L5aeus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DF0"/>
    <w:multiLevelType w:val="hybridMultilevel"/>
    <w:tmpl w:val="826E4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D3549"/>
    <w:multiLevelType w:val="hybridMultilevel"/>
    <w:tmpl w:val="FC9EDCE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227175DB"/>
    <w:multiLevelType w:val="hybridMultilevel"/>
    <w:tmpl w:val="5E7A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421B3B"/>
    <w:multiLevelType w:val="hybridMultilevel"/>
    <w:tmpl w:val="9DD0D432"/>
    <w:lvl w:ilvl="0" w:tplc="59662294">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D874067"/>
    <w:multiLevelType w:val="hybridMultilevel"/>
    <w:tmpl w:val="FE6AF67C"/>
    <w:lvl w:ilvl="0" w:tplc="59662294">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330C0C89"/>
    <w:multiLevelType w:val="hybridMultilevel"/>
    <w:tmpl w:val="158C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323A65"/>
    <w:multiLevelType w:val="hybridMultilevel"/>
    <w:tmpl w:val="0218A46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74B17D25"/>
    <w:multiLevelType w:val="singleLevel"/>
    <w:tmpl w:val="85048E02"/>
    <w:lvl w:ilvl="0">
      <w:start w:val="1"/>
      <w:numFmt w:val="decimal"/>
      <w:lvlText w:val="%1."/>
      <w:legacy w:legacy="1" w:legacySpace="0" w:legacyIndent="720"/>
      <w:lvlJc w:val="left"/>
      <w:rPr>
        <w:rFonts w:ascii="Times New Roman" w:hAnsi="Times New Roman" w:cs="Times New Roman" w:hint="default"/>
      </w:rPr>
    </w:lvl>
  </w:abstractNum>
  <w:num w:numId="1">
    <w:abstractNumId w:val="10"/>
  </w:num>
  <w:num w:numId="2">
    <w:abstractNumId w:val="9"/>
  </w:num>
  <w:num w:numId="3">
    <w:abstractNumId w:val="11"/>
  </w:num>
  <w:num w:numId="4">
    <w:abstractNumId w:val="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14"/>
  </w:num>
  <w:num w:numId="14">
    <w:abstractNumId w:val="6"/>
  </w:num>
  <w:num w:numId="15">
    <w:abstractNumId w:val="1"/>
  </w:num>
  <w:num w:numId="16">
    <w:abstractNumId w:val="13"/>
  </w:num>
  <w:num w:numId="17">
    <w:abstractNumId w:val="12"/>
  </w:num>
  <w:num w:numId="18">
    <w:abstractNumId w:val="0"/>
  </w:num>
  <w:num w:numId="19">
    <w:abstractNumId w:val="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DB"/>
    <w:rsid w:val="00164723"/>
    <w:rsid w:val="00171037"/>
    <w:rsid w:val="001754C2"/>
    <w:rsid w:val="001859B9"/>
    <w:rsid w:val="00195897"/>
    <w:rsid w:val="001C4E92"/>
    <w:rsid w:val="001E759F"/>
    <w:rsid w:val="001F4B8B"/>
    <w:rsid w:val="0023384D"/>
    <w:rsid w:val="00251D30"/>
    <w:rsid w:val="002940C9"/>
    <w:rsid w:val="002B7BCA"/>
    <w:rsid w:val="002F1CE4"/>
    <w:rsid w:val="00307EA7"/>
    <w:rsid w:val="00344D5B"/>
    <w:rsid w:val="0036381C"/>
    <w:rsid w:val="0037635B"/>
    <w:rsid w:val="003B6944"/>
    <w:rsid w:val="00430A04"/>
    <w:rsid w:val="004741C3"/>
    <w:rsid w:val="004D0B76"/>
    <w:rsid w:val="004D5295"/>
    <w:rsid w:val="004F4D74"/>
    <w:rsid w:val="005041A4"/>
    <w:rsid w:val="005102A0"/>
    <w:rsid w:val="00545222"/>
    <w:rsid w:val="00587D3F"/>
    <w:rsid w:val="005A4643"/>
    <w:rsid w:val="005B3A1F"/>
    <w:rsid w:val="005F5726"/>
    <w:rsid w:val="00640AF9"/>
    <w:rsid w:val="00654E30"/>
    <w:rsid w:val="006B1E12"/>
    <w:rsid w:val="006C6929"/>
    <w:rsid w:val="00703EBB"/>
    <w:rsid w:val="0070639E"/>
    <w:rsid w:val="00735EE2"/>
    <w:rsid w:val="0073795E"/>
    <w:rsid w:val="00754D21"/>
    <w:rsid w:val="007970DB"/>
    <w:rsid w:val="007C3289"/>
    <w:rsid w:val="00862A8A"/>
    <w:rsid w:val="008C014D"/>
    <w:rsid w:val="008F78F9"/>
    <w:rsid w:val="00965351"/>
    <w:rsid w:val="00986C53"/>
    <w:rsid w:val="00997142"/>
    <w:rsid w:val="00A6426E"/>
    <w:rsid w:val="00A84DD5"/>
    <w:rsid w:val="00AD76F9"/>
    <w:rsid w:val="00B259B3"/>
    <w:rsid w:val="00B27DCC"/>
    <w:rsid w:val="00B43ABC"/>
    <w:rsid w:val="00B52A55"/>
    <w:rsid w:val="00B80329"/>
    <w:rsid w:val="00BA6D21"/>
    <w:rsid w:val="00BC720B"/>
    <w:rsid w:val="00BD6C1A"/>
    <w:rsid w:val="00C16EEC"/>
    <w:rsid w:val="00C539DF"/>
    <w:rsid w:val="00C73533"/>
    <w:rsid w:val="00C751EF"/>
    <w:rsid w:val="00C76700"/>
    <w:rsid w:val="00C816A9"/>
    <w:rsid w:val="00C84574"/>
    <w:rsid w:val="00D31D3D"/>
    <w:rsid w:val="00D43E15"/>
    <w:rsid w:val="00D75240"/>
    <w:rsid w:val="00DF2FF5"/>
    <w:rsid w:val="00DF5B0C"/>
    <w:rsid w:val="00E152EF"/>
    <w:rsid w:val="00E51CFD"/>
    <w:rsid w:val="00E51DD2"/>
    <w:rsid w:val="00EF18F3"/>
    <w:rsid w:val="00F00E5E"/>
    <w:rsid w:val="00F35DC7"/>
    <w:rsid w:val="00F8513A"/>
    <w:rsid w:val="00F9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f"/>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f Char"/>
    <w:link w:val="FootnoteText"/>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Char"/>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 w:type="paragraph" w:styleId="ListParagraph">
    <w:name w:val="List Paragraph"/>
    <w:basedOn w:val="Normal"/>
    <w:uiPriority w:val="34"/>
    <w:qFormat/>
    <w:pPr>
      <w:ind w:left="720"/>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2"/>
    </w:rPr>
  </w:style>
  <w:style w:type="paragraph" w:customStyle="1" w:styleId="NewHeading">
    <w:name w:val="New Heading"/>
    <w:basedOn w:val="Heading1"/>
    <w:pPr>
      <w:numPr>
        <w:numId w:val="0"/>
      </w:numPr>
      <w:tabs>
        <w:tab w:val="center" w:pos="4680"/>
      </w:tabs>
      <w:autoSpaceDE w:val="0"/>
      <w:autoSpaceDN w:val="0"/>
      <w:adjustRightInd w:val="0"/>
      <w:spacing w:after="0" w:line="280" w:lineRule="exact"/>
      <w:jc w:val="center"/>
    </w:pPr>
    <w:rPr>
      <w:rFonts w:ascii="Courier" w:hAnsi="Courier"/>
      <w:caps w:val="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f"/>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f Char"/>
    <w:link w:val="FootnoteText"/>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Char"/>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 w:type="paragraph" w:styleId="ListParagraph">
    <w:name w:val="List Paragraph"/>
    <w:basedOn w:val="Normal"/>
    <w:uiPriority w:val="34"/>
    <w:qFormat/>
    <w:pPr>
      <w:ind w:left="720"/>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2"/>
    </w:rPr>
  </w:style>
  <w:style w:type="paragraph" w:customStyle="1" w:styleId="NewHeading">
    <w:name w:val="New Heading"/>
    <w:basedOn w:val="Heading1"/>
    <w:pPr>
      <w:numPr>
        <w:numId w:val="0"/>
      </w:numPr>
      <w:tabs>
        <w:tab w:val="center" w:pos="4680"/>
      </w:tabs>
      <w:autoSpaceDE w:val="0"/>
      <w:autoSpaceDN w:val="0"/>
      <w:adjustRightInd w:val="0"/>
      <w:spacing w:after="0" w:line="280" w:lineRule="exact"/>
      <w:jc w:val="center"/>
    </w:pPr>
    <w:rPr>
      <w:rFonts w:ascii="Courier" w:hAnsi="Courier"/>
      <w:caps w:val="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6044">
      <w:bodyDiv w:val="1"/>
      <w:marLeft w:val="0"/>
      <w:marRight w:val="0"/>
      <w:marTop w:val="0"/>
      <w:marBottom w:val="0"/>
      <w:divBdr>
        <w:top w:val="none" w:sz="0" w:space="0" w:color="auto"/>
        <w:left w:val="none" w:sz="0" w:space="0" w:color="auto"/>
        <w:bottom w:val="none" w:sz="0" w:space="0" w:color="auto"/>
        <w:right w:val="none" w:sz="0" w:space="0" w:color="auto"/>
      </w:divBdr>
    </w:div>
    <w:div w:id="115879444">
      <w:bodyDiv w:val="1"/>
      <w:marLeft w:val="0"/>
      <w:marRight w:val="0"/>
      <w:marTop w:val="0"/>
      <w:marBottom w:val="0"/>
      <w:divBdr>
        <w:top w:val="none" w:sz="0" w:space="0" w:color="auto"/>
        <w:left w:val="none" w:sz="0" w:space="0" w:color="auto"/>
        <w:bottom w:val="none" w:sz="0" w:space="0" w:color="auto"/>
        <w:right w:val="none" w:sz="0" w:space="0" w:color="auto"/>
      </w:divBdr>
    </w:div>
    <w:div w:id="419647336">
      <w:bodyDiv w:val="1"/>
      <w:marLeft w:val="0"/>
      <w:marRight w:val="0"/>
      <w:marTop w:val="0"/>
      <w:marBottom w:val="0"/>
      <w:divBdr>
        <w:top w:val="none" w:sz="0" w:space="0" w:color="auto"/>
        <w:left w:val="none" w:sz="0" w:space="0" w:color="auto"/>
        <w:bottom w:val="none" w:sz="0" w:space="0" w:color="auto"/>
        <w:right w:val="none" w:sz="0" w:space="0" w:color="auto"/>
      </w:divBdr>
    </w:div>
    <w:div w:id="939875843">
      <w:bodyDiv w:val="1"/>
      <w:marLeft w:val="0"/>
      <w:marRight w:val="0"/>
      <w:marTop w:val="0"/>
      <w:marBottom w:val="0"/>
      <w:divBdr>
        <w:top w:val="none" w:sz="0" w:space="0" w:color="auto"/>
        <w:left w:val="none" w:sz="0" w:space="0" w:color="auto"/>
        <w:bottom w:val="none" w:sz="0" w:space="0" w:color="auto"/>
        <w:right w:val="none" w:sz="0" w:space="0" w:color="auto"/>
      </w:divBdr>
    </w:div>
    <w:div w:id="1279332491">
      <w:bodyDiv w:val="1"/>
      <w:marLeft w:val="0"/>
      <w:marRight w:val="0"/>
      <w:marTop w:val="0"/>
      <w:marBottom w:val="0"/>
      <w:divBdr>
        <w:top w:val="none" w:sz="0" w:space="0" w:color="auto"/>
        <w:left w:val="none" w:sz="0" w:space="0" w:color="auto"/>
        <w:bottom w:val="none" w:sz="0" w:space="0" w:color="auto"/>
        <w:right w:val="none" w:sz="0" w:space="0" w:color="auto"/>
      </w:divBdr>
    </w:div>
    <w:div w:id="1399673486">
      <w:bodyDiv w:val="1"/>
      <w:marLeft w:val="0"/>
      <w:marRight w:val="0"/>
      <w:marTop w:val="0"/>
      <w:marBottom w:val="0"/>
      <w:divBdr>
        <w:top w:val="none" w:sz="0" w:space="0" w:color="auto"/>
        <w:left w:val="none" w:sz="0" w:space="0" w:color="auto"/>
        <w:bottom w:val="none" w:sz="0" w:space="0" w:color="auto"/>
        <w:right w:val="none" w:sz="0" w:space="0" w:color="auto"/>
      </w:divBdr>
    </w:div>
    <w:div w:id="1578904741">
      <w:bodyDiv w:val="1"/>
      <w:marLeft w:val="0"/>
      <w:marRight w:val="0"/>
      <w:marTop w:val="0"/>
      <w:marBottom w:val="0"/>
      <w:divBdr>
        <w:top w:val="none" w:sz="0" w:space="0" w:color="auto"/>
        <w:left w:val="none" w:sz="0" w:space="0" w:color="auto"/>
        <w:bottom w:val="none" w:sz="0" w:space="0" w:color="auto"/>
        <w:right w:val="none" w:sz="0" w:space="0" w:color="auto"/>
      </w:divBdr>
    </w:div>
    <w:div w:id="1669138747">
      <w:bodyDiv w:val="1"/>
      <w:marLeft w:val="0"/>
      <w:marRight w:val="0"/>
      <w:marTop w:val="0"/>
      <w:marBottom w:val="0"/>
      <w:divBdr>
        <w:top w:val="none" w:sz="0" w:space="0" w:color="auto"/>
        <w:left w:val="none" w:sz="0" w:space="0" w:color="auto"/>
        <w:bottom w:val="none" w:sz="0" w:space="0" w:color="auto"/>
        <w:right w:val="none" w:sz="0" w:space="0" w:color="auto"/>
      </w:divBdr>
    </w:div>
    <w:div w:id="1745834375">
      <w:bodyDiv w:val="1"/>
      <w:marLeft w:val="0"/>
      <w:marRight w:val="0"/>
      <w:marTop w:val="0"/>
      <w:marBottom w:val="0"/>
      <w:divBdr>
        <w:top w:val="none" w:sz="0" w:space="0" w:color="auto"/>
        <w:left w:val="none" w:sz="0" w:space="0" w:color="auto"/>
        <w:bottom w:val="none" w:sz="0" w:space="0" w:color="auto"/>
        <w:right w:val="none" w:sz="0" w:space="0" w:color="auto"/>
      </w:divBdr>
    </w:div>
    <w:div w:id="21039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Kristine.Fargotstein@fcc.gov%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Kristine.Fargotstein@fcc.gov%20" TargetMode="External"/><Relationship Id="rId2" Type="http://schemas.openxmlformats.org/officeDocument/2006/relationships/styles" Target="styles.xml"/><Relationship Id="rId16" Type="http://schemas.openxmlformats.org/officeDocument/2006/relationships/hyperlink" Target="fcc504@fcc.gov%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oundtables@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5382</Characters>
  <Application>Microsoft Office Word</Application>
  <DocSecurity>0</DocSecurity>
  <Lines>136</Lines>
  <Paragraphs>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6296</CharactersWithSpaces>
  <SharedDoc>false</SharedDoc>
  <HyperlinkBase> </HyperlinkBase>
  <HLinks>
    <vt:vector size="36" baseType="variant">
      <vt:variant>
        <vt:i4>1966166</vt:i4>
      </vt:variant>
      <vt:variant>
        <vt:i4>15</vt:i4>
      </vt:variant>
      <vt:variant>
        <vt:i4>0</vt:i4>
      </vt:variant>
      <vt:variant>
        <vt:i4>5</vt:i4>
      </vt:variant>
      <vt:variant>
        <vt:lpwstr>http://www.fcc.gov/events/wcb-announces-workshop-gigabit-community-broadband-networks</vt:lpwstr>
      </vt:variant>
      <vt:variant>
        <vt:lpwstr/>
      </vt:variant>
      <vt:variant>
        <vt:i4>3014702</vt:i4>
      </vt:variant>
      <vt:variant>
        <vt:i4>12</vt:i4>
      </vt:variant>
      <vt:variant>
        <vt:i4>0</vt:i4>
      </vt:variant>
      <vt:variant>
        <vt:i4>5</vt:i4>
      </vt:variant>
      <vt:variant>
        <vt:lpwstr>http://www.fcc.gov/events/technology-transitions-policy-task-force-workshop</vt:lpwstr>
      </vt:variant>
      <vt:variant>
        <vt:lpwstr/>
      </vt:variant>
      <vt:variant>
        <vt:i4>1048613</vt:i4>
      </vt:variant>
      <vt:variant>
        <vt:i4>9</vt:i4>
      </vt:variant>
      <vt:variant>
        <vt:i4>0</vt:i4>
      </vt:variant>
      <vt:variant>
        <vt:i4>5</vt:i4>
      </vt:variant>
      <vt:variant>
        <vt:lpwstr>mailto:livequestions@fcc.gov</vt:lpwstr>
      </vt:variant>
      <vt:variant>
        <vt:lpwstr/>
      </vt:variant>
      <vt:variant>
        <vt:i4>2424884</vt:i4>
      </vt:variant>
      <vt:variant>
        <vt:i4>6</vt:i4>
      </vt:variant>
      <vt:variant>
        <vt:i4>0</vt:i4>
      </vt:variant>
      <vt:variant>
        <vt:i4>5</vt:i4>
      </vt:variant>
      <vt:variant>
        <vt:lpwstr>http://www.fcc.gov/live</vt:lpwstr>
      </vt:variant>
      <vt:variant>
        <vt:lpwstr/>
      </vt:variant>
      <vt:variant>
        <vt:i4>6291529</vt:i4>
      </vt:variant>
      <vt:variant>
        <vt:i4>3</vt:i4>
      </vt:variant>
      <vt:variant>
        <vt:i4>0</vt:i4>
      </vt:variant>
      <vt:variant>
        <vt:i4>5</vt:i4>
      </vt:variant>
      <vt:variant>
        <vt:lpwstr>mailto:gigabit@fcc.gov</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2012-10-05T15:41:00Z</cp:lastPrinted>
  <dcterms:created xsi:type="dcterms:W3CDTF">2014-09-09T21:05:00Z</dcterms:created>
  <dcterms:modified xsi:type="dcterms:W3CDTF">2014-09-09T21:05:00Z</dcterms:modified>
  <cp:category> </cp:category>
  <cp:contentStatus> </cp:contentStatus>
</cp:coreProperties>
</file>