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C7" w:rsidRDefault="00B40696" w:rsidP="00B40696">
      <w:pPr>
        <w:rPr>
          <w:rStyle w:val="apple-converted-space"/>
          <w:rFonts w:ascii="Arial" w:hAnsi="Arial" w:cs="Arial"/>
          <w:color w:val="252525"/>
          <w:sz w:val="21"/>
          <w:szCs w:val="21"/>
        </w:rPr>
      </w:pPr>
      <w:bookmarkStart w:id="0" w:name="_GoBack"/>
      <w:bookmarkEnd w:id="0"/>
      <w:r>
        <w:rPr>
          <w:rStyle w:val="apple-converted-space"/>
          <w:rFonts w:ascii="Arial" w:hAnsi="Arial" w:cs="Arial"/>
          <w:color w:val="252525"/>
          <w:sz w:val="21"/>
          <w:szCs w:val="21"/>
        </w:rPr>
        <w:t> </w:t>
      </w:r>
    </w:p>
    <w:p w:rsidR="00250FC7" w:rsidRPr="005B2889" w:rsidRDefault="00250FC7" w:rsidP="00250FC7">
      <w:pPr>
        <w:jc w:val="center"/>
        <w:rPr>
          <w:b/>
          <w:szCs w:val="22"/>
        </w:rPr>
      </w:pPr>
      <w:r w:rsidRPr="005B2889">
        <w:rPr>
          <w:b/>
          <w:szCs w:val="22"/>
        </w:rPr>
        <w:t>Before the</w:t>
      </w:r>
    </w:p>
    <w:p w:rsidR="00250FC7" w:rsidRPr="005B2889" w:rsidRDefault="00250FC7" w:rsidP="00250FC7">
      <w:pPr>
        <w:pStyle w:val="StyleBoldCentered"/>
        <w:rPr>
          <w:rFonts w:ascii="Times New Roman" w:hAnsi="Times New Roman"/>
        </w:rPr>
      </w:pPr>
      <w:r w:rsidRPr="005B2889">
        <w:rPr>
          <w:rFonts w:ascii="Times New Roman" w:hAnsi="Times New Roman"/>
        </w:rPr>
        <w:t>F</w:t>
      </w:r>
      <w:r w:rsidRPr="005B2889">
        <w:rPr>
          <w:rFonts w:ascii="Times New Roman" w:hAnsi="Times New Roman"/>
          <w:caps w:val="0"/>
        </w:rPr>
        <w:t>ederal Communications Commission</w:t>
      </w:r>
    </w:p>
    <w:p w:rsidR="00250FC7" w:rsidRPr="005B2889" w:rsidRDefault="00250FC7" w:rsidP="00250FC7">
      <w:pPr>
        <w:pStyle w:val="StyleBoldCentered"/>
        <w:rPr>
          <w:rFonts w:ascii="Times New Roman" w:hAnsi="Times New Roman"/>
        </w:rPr>
      </w:pPr>
      <w:r w:rsidRPr="005B2889">
        <w:rPr>
          <w:rFonts w:ascii="Times New Roman" w:hAnsi="Times New Roman"/>
          <w:caps w:val="0"/>
        </w:rPr>
        <w:t>Washington</w:t>
      </w:r>
      <w:r w:rsidRPr="005B2889">
        <w:rPr>
          <w:rFonts w:ascii="Times New Roman" w:hAnsi="Times New Roman"/>
        </w:rPr>
        <w:t>, D.C. 20554</w:t>
      </w:r>
    </w:p>
    <w:p w:rsidR="00250FC7" w:rsidRPr="005B2889" w:rsidRDefault="00250FC7" w:rsidP="00250FC7">
      <w:pPr>
        <w:rPr>
          <w:szCs w:val="22"/>
        </w:rPr>
      </w:pPr>
    </w:p>
    <w:p w:rsidR="00250FC7" w:rsidRPr="005B2889" w:rsidRDefault="00250FC7" w:rsidP="00250FC7">
      <w:pPr>
        <w:rPr>
          <w:szCs w:val="22"/>
        </w:rPr>
      </w:pPr>
    </w:p>
    <w:tbl>
      <w:tblPr>
        <w:tblW w:w="0" w:type="auto"/>
        <w:tblLayout w:type="fixed"/>
        <w:tblLook w:val="0000" w:firstRow="0" w:lastRow="0" w:firstColumn="0" w:lastColumn="0" w:noHBand="0" w:noVBand="0"/>
      </w:tblPr>
      <w:tblGrid>
        <w:gridCol w:w="4698"/>
        <w:gridCol w:w="630"/>
        <w:gridCol w:w="4248"/>
      </w:tblGrid>
      <w:tr w:rsidR="00250FC7" w:rsidRPr="005B2889" w:rsidTr="00116D05">
        <w:tc>
          <w:tcPr>
            <w:tcW w:w="4698" w:type="dxa"/>
          </w:tcPr>
          <w:p w:rsidR="00250FC7" w:rsidRPr="005B2889" w:rsidRDefault="00250FC7" w:rsidP="00116D05">
            <w:pPr>
              <w:tabs>
                <w:tab w:val="center" w:pos="4680"/>
              </w:tabs>
              <w:suppressAutoHyphens/>
              <w:rPr>
                <w:spacing w:val="-2"/>
                <w:szCs w:val="22"/>
              </w:rPr>
            </w:pPr>
            <w:r w:rsidRPr="005B2889">
              <w:rPr>
                <w:spacing w:val="-2"/>
                <w:szCs w:val="22"/>
              </w:rPr>
              <w:t>In the Matter of</w:t>
            </w:r>
          </w:p>
          <w:p w:rsidR="00250FC7" w:rsidRPr="005B2889" w:rsidRDefault="00250FC7" w:rsidP="00116D05">
            <w:pPr>
              <w:tabs>
                <w:tab w:val="center" w:pos="4680"/>
              </w:tabs>
              <w:suppressAutoHyphens/>
              <w:rPr>
                <w:spacing w:val="-2"/>
                <w:szCs w:val="22"/>
              </w:rPr>
            </w:pPr>
          </w:p>
          <w:p w:rsidR="00C5273C" w:rsidRDefault="00C5273C" w:rsidP="00250FC7">
            <w:pPr>
              <w:tabs>
                <w:tab w:val="center" w:pos="4680"/>
              </w:tabs>
              <w:suppressAutoHyphens/>
              <w:rPr>
                <w:szCs w:val="22"/>
              </w:rPr>
            </w:pPr>
            <w:r w:rsidRPr="00250FC7">
              <w:rPr>
                <w:szCs w:val="22"/>
              </w:rPr>
              <w:t>GLOBE WIRELESS RADIO SERVICES</w:t>
            </w:r>
            <w:r w:rsidR="00E9072F">
              <w:rPr>
                <w:szCs w:val="22"/>
              </w:rPr>
              <w:t>,</w:t>
            </w:r>
            <w:r w:rsidRPr="00250FC7">
              <w:rPr>
                <w:szCs w:val="22"/>
              </w:rPr>
              <w:t xml:space="preserve"> INC.</w:t>
            </w:r>
            <w:r w:rsidR="00250FC7" w:rsidRPr="00250FC7">
              <w:rPr>
                <w:szCs w:val="22"/>
              </w:rPr>
              <w:t xml:space="preserve"> </w:t>
            </w:r>
          </w:p>
          <w:p w:rsidR="00C5273C" w:rsidRDefault="00C5273C" w:rsidP="00250FC7">
            <w:pPr>
              <w:tabs>
                <w:tab w:val="center" w:pos="4680"/>
              </w:tabs>
              <w:suppressAutoHyphens/>
              <w:rPr>
                <w:szCs w:val="22"/>
              </w:rPr>
            </w:pPr>
          </w:p>
          <w:p w:rsidR="00250FC7" w:rsidRPr="005B2889" w:rsidRDefault="00250FC7" w:rsidP="00250FC7">
            <w:pPr>
              <w:tabs>
                <w:tab w:val="center" w:pos="4680"/>
              </w:tabs>
              <w:suppressAutoHyphens/>
              <w:rPr>
                <w:spacing w:val="-2"/>
                <w:szCs w:val="22"/>
              </w:rPr>
            </w:pPr>
            <w:r>
              <w:rPr>
                <w:szCs w:val="22"/>
              </w:rPr>
              <w:t>Request for Waiver of Part 80 Rules t</w:t>
            </w:r>
            <w:r w:rsidRPr="00250FC7">
              <w:rPr>
                <w:szCs w:val="22"/>
              </w:rPr>
              <w:t>o Allow Communications Between</w:t>
            </w:r>
            <w:r w:rsidR="005D5898">
              <w:rPr>
                <w:szCs w:val="22"/>
              </w:rPr>
              <w:t xml:space="preserve"> Public Coast Station Above 5 MH</w:t>
            </w:r>
            <w:r w:rsidRPr="00250FC7">
              <w:rPr>
                <w:szCs w:val="22"/>
              </w:rPr>
              <w:t>z</w:t>
            </w:r>
          </w:p>
        </w:tc>
        <w:tc>
          <w:tcPr>
            <w:tcW w:w="630" w:type="dxa"/>
          </w:tcPr>
          <w:p w:rsidR="00250FC7" w:rsidRPr="005B2889" w:rsidRDefault="00250FC7" w:rsidP="00116D05">
            <w:pPr>
              <w:tabs>
                <w:tab w:val="center" w:pos="4680"/>
              </w:tabs>
              <w:suppressAutoHyphens/>
              <w:rPr>
                <w:spacing w:val="-2"/>
                <w:szCs w:val="22"/>
              </w:rPr>
            </w:pPr>
            <w:r w:rsidRPr="005B2889">
              <w:rPr>
                <w:spacing w:val="-2"/>
                <w:szCs w:val="22"/>
              </w:rPr>
              <w:t>)</w:t>
            </w:r>
          </w:p>
          <w:p w:rsidR="00250FC7" w:rsidRPr="005B2889" w:rsidRDefault="00250FC7" w:rsidP="00116D05">
            <w:pPr>
              <w:tabs>
                <w:tab w:val="center" w:pos="4680"/>
              </w:tabs>
              <w:suppressAutoHyphens/>
              <w:rPr>
                <w:spacing w:val="-2"/>
                <w:szCs w:val="22"/>
              </w:rPr>
            </w:pPr>
            <w:r w:rsidRPr="005B2889">
              <w:rPr>
                <w:spacing w:val="-2"/>
                <w:szCs w:val="22"/>
              </w:rPr>
              <w:t>)</w:t>
            </w:r>
          </w:p>
          <w:p w:rsidR="00250FC7" w:rsidRPr="005B2889" w:rsidRDefault="00250FC7" w:rsidP="00116D05">
            <w:pPr>
              <w:tabs>
                <w:tab w:val="center" w:pos="4680"/>
              </w:tabs>
              <w:suppressAutoHyphens/>
              <w:rPr>
                <w:spacing w:val="-2"/>
                <w:szCs w:val="22"/>
              </w:rPr>
            </w:pPr>
            <w:r w:rsidRPr="005B2889">
              <w:rPr>
                <w:spacing w:val="-2"/>
                <w:szCs w:val="22"/>
              </w:rPr>
              <w:t>)</w:t>
            </w:r>
          </w:p>
          <w:p w:rsidR="00250FC7" w:rsidRPr="005B2889" w:rsidRDefault="00250FC7" w:rsidP="00116D05">
            <w:pPr>
              <w:tabs>
                <w:tab w:val="center" w:pos="4680"/>
              </w:tabs>
              <w:suppressAutoHyphens/>
              <w:rPr>
                <w:spacing w:val="-2"/>
                <w:szCs w:val="22"/>
              </w:rPr>
            </w:pPr>
            <w:r w:rsidRPr="005B2889">
              <w:rPr>
                <w:spacing w:val="-2"/>
                <w:szCs w:val="22"/>
              </w:rPr>
              <w:t>)</w:t>
            </w:r>
          </w:p>
          <w:p w:rsidR="00250FC7" w:rsidRDefault="00250FC7" w:rsidP="00116D05">
            <w:pPr>
              <w:tabs>
                <w:tab w:val="center" w:pos="4680"/>
              </w:tabs>
              <w:suppressAutoHyphens/>
              <w:rPr>
                <w:spacing w:val="-2"/>
                <w:szCs w:val="22"/>
              </w:rPr>
            </w:pPr>
            <w:r w:rsidRPr="005B2889">
              <w:rPr>
                <w:spacing w:val="-2"/>
                <w:szCs w:val="22"/>
              </w:rPr>
              <w:t>)</w:t>
            </w:r>
          </w:p>
          <w:p w:rsidR="00250FC7" w:rsidRDefault="00250FC7" w:rsidP="00116D05">
            <w:pPr>
              <w:tabs>
                <w:tab w:val="center" w:pos="4680"/>
              </w:tabs>
              <w:suppressAutoHyphens/>
              <w:rPr>
                <w:spacing w:val="-2"/>
                <w:szCs w:val="22"/>
              </w:rPr>
            </w:pPr>
            <w:r>
              <w:rPr>
                <w:spacing w:val="-2"/>
                <w:szCs w:val="22"/>
              </w:rPr>
              <w:t>)</w:t>
            </w:r>
          </w:p>
          <w:p w:rsidR="00C5273C" w:rsidRPr="005B2889" w:rsidRDefault="00C5273C" w:rsidP="00116D05">
            <w:pPr>
              <w:tabs>
                <w:tab w:val="center" w:pos="4680"/>
              </w:tabs>
              <w:suppressAutoHyphens/>
              <w:rPr>
                <w:spacing w:val="-2"/>
                <w:szCs w:val="22"/>
              </w:rPr>
            </w:pPr>
            <w:r>
              <w:rPr>
                <w:spacing w:val="-2"/>
                <w:szCs w:val="22"/>
              </w:rPr>
              <w:t>)</w:t>
            </w:r>
          </w:p>
        </w:tc>
        <w:tc>
          <w:tcPr>
            <w:tcW w:w="4248" w:type="dxa"/>
          </w:tcPr>
          <w:p w:rsidR="00250FC7" w:rsidRPr="005B2889" w:rsidRDefault="00250FC7" w:rsidP="00116D05">
            <w:pPr>
              <w:tabs>
                <w:tab w:val="center" w:pos="4680"/>
              </w:tabs>
              <w:suppressAutoHyphens/>
              <w:rPr>
                <w:spacing w:val="-2"/>
                <w:szCs w:val="22"/>
                <w:lang w:val="sv-SE"/>
              </w:rPr>
            </w:pPr>
          </w:p>
          <w:p w:rsidR="00250FC7" w:rsidRPr="005B2889" w:rsidRDefault="00250FC7" w:rsidP="00116D05">
            <w:pPr>
              <w:pStyle w:val="TOAHeading"/>
              <w:tabs>
                <w:tab w:val="clear" w:pos="9360"/>
                <w:tab w:val="center" w:pos="4680"/>
              </w:tabs>
              <w:rPr>
                <w:spacing w:val="-2"/>
                <w:szCs w:val="22"/>
                <w:lang w:val="sv-SE"/>
              </w:rPr>
            </w:pPr>
          </w:p>
          <w:p w:rsidR="00250FC7" w:rsidRPr="005B2889" w:rsidRDefault="00250FC7" w:rsidP="00116D05">
            <w:pPr>
              <w:tabs>
                <w:tab w:val="center" w:pos="4680"/>
              </w:tabs>
              <w:suppressAutoHyphens/>
              <w:rPr>
                <w:spacing w:val="-2"/>
                <w:szCs w:val="22"/>
                <w:lang w:val="sv-SE"/>
              </w:rPr>
            </w:pPr>
            <w:r>
              <w:t>WT Docket No. 14-43</w:t>
            </w:r>
          </w:p>
          <w:p w:rsidR="00250FC7" w:rsidRPr="005B2889" w:rsidRDefault="00250FC7" w:rsidP="00116D05">
            <w:pPr>
              <w:tabs>
                <w:tab w:val="center" w:pos="4680"/>
              </w:tabs>
              <w:suppressAutoHyphens/>
              <w:rPr>
                <w:spacing w:val="-2"/>
                <w:szCs w:val="22"/>
                <w:lang w:val="sv-SE"/>
              </w:rPr>
            </w:pPr>
          </w:p>
          <w:p w:rsidR="00250FC7" w:rsidRPr="005B2889" w:rsidRDefault="00250FC7" w:rsidP="00116D05">
            <w:pPr>
              <w:tabs>
                <w:tab w:val="center" w:pos="4680"/>
              </w:tabs>
              <w:suppressAutoHyphens/>
              <w:rPr>
                <w:spacing w:val="-2"/>
                <w:szCs w:val="22"/>
                <w:lang w:val="sv-SE"/>
              </w:rPr>
            </w:pPr>
          </w:p>
          <w:p w:rsidR="00250FC7" w:rsidRPr="005B2889" w:rsidRDefault="00250FC7" w:rsidP="00116D05">
            <w:pPr>
              <w:tabs>
                <w:tab w:val="center" w:pos="4680"/>
              </w:tabs>
              <w:suppressAutoHyphens/>
              <w:rPr>
                <w:spacing w:val="-2"/>
                <w:szCs w:val="22"/>
                <w:lang w:val="sv-SE"/>
              </w:rPr>
            </w:pPr>
          </w:p>
        </w:tc>
      </w:tr>
    </w:tbl>
    <w:p w:rsidR="00250FC7" w:rsidRPr="005B2889" w:rsidRDefault="00250FC7" w:rsidP="00250FC7">
      <w:pPr>
        <w:rPr>
          <w:szCs w:val="22"/>
        </w:rPr>
      </w:pPr>
    </w:p>
    <w:p w:rsidR="00250FC7" w:rsidRPr="005B2889" w:rsidRDefault="00250FC7" w:rsidP="00250FC7">
      <w:pPr>
        <w:pStyle w:val="StyleBoldCentered"/>
        <w:rPr>
          <w:rFonts w:ascii="Times New Roman" w:hAnsi="Times New Roman"/>
        </w:rPr>
      </w:pPr>
      <w:r w:rsidRPr="005B2889">
        <w:rPr>
          <w:rFonts w:ascii="Times New Roman" w:hAnsi="Times New Roman"/>
        </w:rPr>
        <w:t xml:space="preserve">ORDER </w:t>
      </w:r>
    </w:p>
    <w:p w:rsidR="00250FC7" w:rsidRPr="005B2889" w:rsidRDefault="00250FC7" w:rsidP="00250FC7">
      <w:pPr>
        <w:pStyle w:val="StyleBoldCentered"/>
        <w:rPr>
          <w:rFonts w:ascii="Times New Roman" w:hAnsi="Times New Roman"/>
        </w:rPr>
      </w:pPr>
    </w:p>
    <w:p w:rsidR="00250FC7" w:rsidRPr="005B2889" w:rsidRDefault="00250FC7" w:rsidP="00250FC7">
      <w:pPr>
        <w:pStyle w:val="StyleBoldCentered"/>
        <w:jc w:val="left"/>
        <w:rPr>
          <w:rFonts w:ascii="Times New Roman" w:hAnsi="Times New Roman"/>
          <w:caps w:val="0"/>
        </w:rPr>
      </w:pPr>
      <w:r w:rsidRPr="005B2889">
        <w:rPr>
          <w:rFonts w:ascii="Times New Roman" w:hAnsi="Times New Roman"/>
          <w:caps w:val="0"/>
        </w:rPr>
        <w:t xml:space="preserve">Adopted:  </w:t>
      </w:r>
      <w:r w:rsidR="00332B7B">
        <w:rPr>
          <w:rFonts w:ascii="Times New Roman" w:hAnsi="Times New Roman"/>
          <w:caps w:val="0"/>
        </w:rPr>
        <w:t>September 25, 2014</w:t>
      </w:r>
      <w:r w:rsidRPr="005B2889">
        <w:rPr>
          <w:rFonts w:ascii="Times New Roman" w:hAnsi="Times New Roman"/>
          <w:caps w:val="0"/>
        </w:rPr>
        <w:tab/>
      </w:r>
      <w:r w:rsidRPr="005B2889">
        <w:rPr>
          <w:rFonts w:ascii="Times New Roman" w:hAnsi="Times New Roman"/>
          <w:caps w:val="0"/>
        </w:rPr>
        <w:tab/>
        <w:t xml:space="preserve">                            Released:  </w:t>
      </w:r>
      <w:r w:rsidR="00332B7B">
        <w:rPr>
          <w:rFonts w:ascii="Times New Roman" w:hAnsi="Times New Roman"/>
          <w:caps w:val="0"/>
        </w:rPr>
        <w:t>September 25, 2014</w:t>
      </w:r>
    </w:p>
    <w:p w:rsidR="00250FC7" w:rsidRPr="005B2889" w:rsidRDefault="00250FC7" w:rsidP="00250FC7">
      <w:pPr>
        <w:pStyle w:val="StyleBoldCentered"/>
        <w:jc w:val="left"/>
        <w:rPr>
          <w:rFonts w:ascii="Times New Roman" w:hAnsi="Times New Roman"/>
          <w:caps w:val="0"/>
        </w:rPr>
      </w:pPr>
    </w:p>
    <w:p w:rsidR="00250FC7" w:rsidRDefault="00250FC7" w:rsidP="00C03D6D">
      <w:pPr>
        <w:rPr>
          <w:szCs w:val="22"/>
        </w:rPr>
      </w:pPr>
      <w:r w:rsidRPr="005B2889">
        <w:rPr>
          <w:szCs w:val="22"/>
        </w:rPr>
        <w:t xml:space="preserve">By the </w:t>
      </w:r>
      <w:r w:rsidR="008564C1">
        <w:rPr>
          <w:szCs w:val="22"/>
        </w:rPr>
        <w:t xml:space="preserve">Deputy </w:t>
      </w:r>
      <w:r w:rsidRPr="005B2889">
        <w:rPr>
          <w:szCs w:val="22"/>
        </w:rPr>
        <w:t xml:space="preserve">Chief, </w:t>
      </w:r>
      <w:r w:rsidR="008564C1">
        <w:rPr>
          <w:szCs w:val="22"/>
        </w:rPr>
        <w:t xml:space="preserve">Mobility Division, </w:t>
      </w:r>
      <w:r w:rsidRPr="005B2889">
        <w:rPr>
          <w:szCs w:val="22"/>
        </w:rPr>
        <w:t>Wireless Telecommunications Bureau.</w:t>
      </w:r>
    </w:p>
    <w:p w:rsidR="00C03D6D" w:rsidRDefault="00C03D6D" w:rsidP="00C03D6D">
      <w:pPr>
        <w:rPr>
          <w:szCs w:val="22"/>
        </w:rPr>
      </w:pPr>
    </w:p>
    <w:p w:rsidR="000D52DE" w:rsidRDefault="000C4FF1" w:rsidP="00C03D6D">
      <w:pPr>
        <w:pStyle w:val="ListParagraph"/>
        <w:numPr>
          <w:ilvl w:val="0"/>
          <w:numId w:val="20"/>
        </w:numPr>
        <w:ind w:left="0" w:firstLine="360"/>
        <w:rPr>
          <w:szCs w:val="22"/>
        </w:rPr>
      </w:pPr>
      <w:r>
        <w:rPr>
          <w:i/>
        </w:rPr>
        <w:t xml:space="preserve">Introduction.  </w:t>
      </w:r>
      <w:r>
        <w:t xml:space="preserve">This </w:t>
      </w:r>
      <w:r w:rsidRPr="006820DA">
        <w:rPr>
          <w:i/>
        </w:rPr>
        <w:t>Order</w:t>
      </w:r>
      <w:r>
        <w:t xml:space="preserve"> grants </w:t>
      </w:r>
      <w:r w:rsidR="004C078A">
        <w:t xml:space="preserve">the requests of </w:t>
      </w:r>
      <w:r w:rsidR="00C33BFE" w:rsidRPr="00C03D6D">
        <w:rPr>
          <w:szCs w:val="22"/>
        </w:rPr>
        <w:t>Globe Wireless Radio Services</w:t>
      </w:r>
      <w:r w:rsidR="00E9072F">
        <w:rPr>
          <w:szCs w:val="22"/>
        </w:rPr>
        <w:t>,</w:t>
      </w:r>
      <w:r w:rsidR="00C33BFE" w:rsidRPr="00C03D6D">
        <w:rPr>
          <w:szCs w:val="22"/>
        </w:rPr>
        <w:t xml:space="preserve"> Inc. (GWRS)</w:t>
      </w:r>
      <w:r w:rsidR="008E442C" w:rsidRPr="00C03D6D">
        <w:rPr>
          <w:szCs w:val="22"/>
        </w:rPr>
        <w:t xml:space="preserve"> </w:t>
      </w:r>
      <w:r w:rsidR="000D52DE" w:rsidRPr="00C03D6D">
        <w:rPr>
          <w:szCs w:val="22"/>
        </w:rPr>
        <w:t>for waiver of Section 80.</w:t>
      </w:r>
      <w:r w:rsidR="00C33BFE" w:rsidRPr="00C03D6D">
        <w:rPr>
          <w:szCs w:val="22"/>
        </w:rPr>
        <w:t>453(d)(5)</w:t>
      </w:r>
      <w:r w:rsidR="00C03D6D" w:rsidRPr="00C03D6D">
        <w:rPr>
          <w:szCs w:val="22"/>
        </w:rPr>
        <w:t xml:space="preserve"> of </w:t>
      </w:r>
      <w:r w:rsidR="000D52DE" w:rsidRPr="00C03D6D">
        <w:rPr>
          <w:szCs w:val="22"/>
        </w:rPr>
        <w:t>the Commission's Rules</w:t>
      </w:r>
      <w:r w:rsidR="000D52DE" w:rsidRPr="000D52DE">
        <w:rPr>
          <w:vertAlign w:val="superscript"/>
        </w:rPr>
        <w:footnoteReference w:id="1"/>
      </w:r>
      <w:r w:rsidR="000D52DE" w:rsidRPr="00C03D6D">
        <w:rPr>
          <w:szCs w:val="22"/>
        </w:rPr>
        <w:t xml:space="preserve"> to </w:t>
      </w:r>
      <w:r w:rsidR="00A6378F" w:rsidRPr="00C03D6D">
        <w:rPr>
          <w:szCs w:val="22"/>
        </w:rPr>
        <w:t>allow</w:t>
      </w:r>
      <w:r w:rsidR="000D52DE" w:rsidRPr="00C03D6D">
        <w:rPr>
          <w:szCs w:val="22"/>
        </w:rPr>
        <w:t xml:space="preserve"> the use of high frequency (HF) public coast frequencies </w:t>
      </w:r>
      <w:r w:rsidR="00A6378F" w:rsidRPr="00C03D6D">
        <w:rPr>
          <w:szCs w:val="22"/>
        </w:rPr>
        <w:t xml:space="preserve">above 5 MHz for communications between public coast stations.  GWRS seeks waivers for its </w:t>
      </w:r>
      <w:r w:rsidR="000D52DE" w:rsidRPr="00C03D6D">
        <w:rPr>
          <w:szCs w:val="22"/>
        </w:rPr>
        <w:t xml:space="preserve">high seas public coast stations </w:t>
      </w:r>
      <w:r w:rsidR="00A6378F" w:rsidRPr="00C03D6D">
        <w:rPr>
          <w:szCs w:val="22"/>
        </w:rPr>
        <w:t>KFS</w:t>
      </w:r>
      <w:r w:rsidR="000D52DE" w:rsidRPr="00C03D6D">
        <w:rPr>
          <w:szCs w:val="22"/>
        </w:rPr>
        <w:t>,</w:t>
      </w:r>
      <w:r w:rsidR="00243DB7">
        <w:rPr>
          <w:rStyle w:val="FootnoteReference"/>
          <w:szCs w:val="22"/>
        </w:rPr>
        <w:footnoteReference w:id="2"/>
      </w:r>
      <w:r w:rsidR="000D52DE" w:rsidRPr="00C03D6D">
        <w:rPr>
          <w:szCs w:val="22"/>
        </w:rPr>
        <w:t xml:space="preserve"> </w:t>
      </w:r>
      <w:r w:rsidR="00A6378F" w:rsidRPr="00C03D6D">
        <w:rPr>
          <w:szCs w:val="22"/>
        </w:rPr>
        <w:t>Palo Alto, California</w:t>
      </w:r>
      <w:r w:rsidR="000D52DE" w:rsidRPr="00C03D6D">
        <w:rPr>
          <w:szCs w:val="22"/>
        </w:rPr>
        <w:t xml:space="preserve">; </w:t>
      </w:r>
      <w:r w:rsidR="00A6378F" w:rsidRPr="00C03D6D">
        <w:rPr>
          <w:szCs w:val="22"/>
        </w:rPr>
        <w:t>KPH</w:t>
      </w:r>
      <w:r w:rsidR="000D52DE" w:rsidRPr="00C03D6D">
        <w:rPr>
          <w:szCs w:val="22"/>
        </w:rPr>
        <w:t>,</w:t>
      </w:r>
      <w:r w:rsidR="00243DB7">
        <w:rPr>
          <w:rStyle w:val="FootnoteReference"/>
          <w:szCs w:val="22"/>
        </w:rPr>
        <w:footnoteReference w:id="3"/>
      </w:r>
      <w:r w:rsidR="000D52DE" w:rsidRPr="00C03D6D">
        <w:rPr>
          <w:szCs w:val="22"/>
        </w:rPr>
        <w:t xml:space="preserve"> </w:t>
      </w:r>
      <w:r w:rsidR="00A6378F" w:rsidRPr="00C03D6D">
        <w:rPr>
          <w:szCs w:val="22"/>
        </w:rPr>
        <w:t>Rio Vista, California</w:t>
      </w:r>
      <w:r w:rsidR="000D52DE" w:rsidRPr="00C03D6D">
        <w:rPr>
          <w:szCs w:val="22"/>
        </w:rPr>
        <w:t xml:space="preserve">; </w:t>
      </w:r>
      <w:r w:rsidR="00A6378F" w:rsidRPr="00C03D6D">
        <w:rPr>
          <w:szCs w:val="22"/>
        </w:rPr>
        <w:t>WCC</w:t>
      </w:r>
      <w:r w:rsidR="000D52DE" w:rsidRPr="00C03D6D">
        <w:rPr>
          <w:szCs w:val="22"/>
        </w:rPr>
        <w:t>,</w:t>
      </w:r>
      <w:r w:rsidR="00243DB7">
        <w:rPr>
          <w:rStyle w:val="FootnoteReference"/>
          <w:szCs w:val="22"/>
        </w:rPr>
        <w:footnoteReference w:id="4"/>
      </w:r>
      <w:r w:rsidR="000D52DE" w:rsidRPr="00C03D6D">
        <w:rPr>
          <w:szCs w:val="22"/>
        </w:rPr>
        <w:t xml:space="preserve"> </w:t>
      </w:r>
      <w:r w:rsidR="00A6378F" w:rsidRPr="00C03D6D">
        <w:rPr>
          <w:szCs w:val="22"/>
        </w:rPr>
        <w:t>Bishopville</w:t>
      </w:r>
      <w:r w:rsidR="000D52DE" w:rsidRPr="00C03D6D">
        <w:rPr>
          <w:szCs w:val="22"/>
        </w:rPr>
        <w:t xml:space="preserve">, </w:t>
      </w:r>
      <w:r w:rsidR="00A6378F" w:rsidRPr="00C03D6D">
        <w:rPr>
          <w:szCs w:val="22"/>
        </w:rPr>
        <w:t>Maryland</w:t>
      </w:r>
      <w:r w:rsidR="000D52DE" w:rsidRPr="00C03D6D">
        <w:rPr>
          <w:szCs w:val="22"/>
        </w:rPr>
        <w:t xml:space="preserve">; </w:t>
      </w:r>
      <w:r w:rsidR="00A6378F" w:rsidRPr="00C03D6D">
        <w:rPr>
          <w:szCs w:val="22"/>
        </w:rPr>
        <w:t>WNU</w:t>
      </w:r>
      <w:r w:rsidR="000D52DE" w:rsidRPr="00C03D6D">
        <w:rPr>
          <w:szCs w:val="22"/>
        </w:rPr>
        <w:t>,</w:t>
      </w:r>
      <w:r w:rsidR="00243DB7">
        <w:rPr>
          <w:rStyle w:val="FootnoteReference"/>
          <w:szCs w:val="22"/>
        </w:rPr>
        <w:footnoteReference w:id="5"/>
      </w:r>
      <w:r w:rsidR="000D52DE" w:rsidRPr="00C03D6D">
        <w:rPr>
          <w:szCs w:val="22"/>
        </w:rPr>
        <w:t xml:space="preserve"> </w:t>
      </w:r>
      <w:r w:rsidR="00A6378F" w:rsidRPr="00C03D6D">
        <w:rPr>
          <w:szCs w:val="22"/>
        </w:rPr>
        <w:t>Pearl River</w:t>
      </w:r>
      <w:r w:rsidR="000D52DE" w:rsidRPr="00C03D6D">
        <w:rPr>
          <w:szCs w:val="22"/>
        </w:rPr>
        <w:t xml:space="preserve">, </w:t>
      </w:r>
      <w:r w:rsidR="00266B5C" w:rsidRPr="00C03D6D">
        <w:rPr>
          <w:szCs w:val="22"/>
        </w:rPr>
        <w:t>Louisiana; and a new station</w:t>
      </w:r>
      <w:r w:rsidR="00243DB7">
        <w:rPr>
          <w:rStyle w:val="FootnoteReference"/>
          <w:szCs w:val="22"/>
        </w:rPr>
        <w:footnoteReference w:id="6"/>
      </w:r>
      <w:r w:rsidR="00266B5C" w:rsidRPr="00C03D6D">
        <w:rPr>
          <w:szCs w:val="22"/>
        </w:rPr>
        <w:t xml:space="preserve"> at Long Island, New York.</w:t>
      </w:r>
    </w:p>
    <w:p w:rsidR="00C03D6D" w:rsidRDefault="00C03D6D" w:rsidP="00C03D6D">
      <w:pPr>
        <w:pStyle w:val="ListParagraph"/>
        <w:ind w:left="360"/>
        <w:rPr>
          <w:szCs w:val="22"/>
        </w:rPr>
      </w:pPr>
    </w:p>
    <w:p w:rsidR="00116D05" w:rsidRDefault="000C4FF1" w:rsidP="00C03D6D">
      <w:pPr>
        <w:pStyle w:val="ListParagraph"/>
        <w:numPr>
          <w:ilvl w:val="0"/>
          <w:numId w:val="20"/>
        </w:numPr>
        <w:ind w:left="0" w:firstLine="360"/>
        <w:rPr>
          <w:szCs w:val="22"/>
        </w:rPr>
      </w:pPr>
      <w:r>
        <w:rPr>
          <w:i/>
          <w:szCs w:val="22"/>
        </w:rPr>
        <w:t>Background.</w:t>
      </w:r>
      <w:r>
        <w:rPr>
          <w:szCs w:val="22"/>
        </w:rPr>
        <w:t xml:space="preserve">  </w:t>
      </w:r>
      <w:r w:rsidR="00116D05">
        <w:rPr>
          <w:szCs w:val="22"/>
        </w:rPr>
        <w:t>In the Maritime Service</w:t>
      </w:r>
      <w:r w:rsidR="004C078A">
        <w:rPr>
          <w:szCs w:val="22"/>
        </w:rPr>
        <w:t>,</w:t>
      </w:r>
      <w:r w:rsidR="00116D05">
        <w:rPr>
          <w:szCs w:val="22"/>
        </w:rPr>
        <w:t xml:space="preserve"> public coast stations may use VHF band frequencies to serve a port area, or LF, MF, and HF bands to serve vessels on the high seas, often hundreds or even thousands of miles from land.  Public coast stations are </w:t>
      </w:r>
      <w:r w:rsidR="004C078A">
        <w:rPr>
          <w:szCs w:val="22"/>
        </w:rPr>
        <w:t>commercial mobile radio service</w:t>
      </w:r>
      <w:r w:rsidR="00116D05">
        <w:rPr>
          <w:szCs w:val="22"/>
        </w:rPr>
        <w:t xml:space="preserve"> providers that allow ships at sea to send and receive messages and interconnect with the </w:t>
      </w:r>
      <w:r w:rsidR="004C078A">
        <w:rPr>
          <w:szCs w:val="22"/>
        </w:rPr>
        <w:t>public switched network</w:t>
      </w:r>
      <w:r w:rsidR="00116D05">
        <w:rPr>
          <w:szCs w:val="22"/>
        </w:rPr>
        <w:t>.</w:t>
      </w:r>
      <w:r w:rsidR="00E63A73">
        <w:rPr>
          <w:rStyle w:val="FootnoteReference"/>
          <w:szCs w:val="22"/>
        </w:rPr>
        <w:footnoteReference w:id="7"/>
      </w:r>
      <w:r w:rsidR="00116D05">
        <w:rPr>
          <w:szCs w:val="22"/>
        </w:rPr>
        <w:t xml:space="preserve">  Each public coast station has exclusive use of one or more public correspondence channels within its service area or region of operation.  In this connection, public coast stations serve foreign and domestic vessels along inland waterways, in coastal areas and on the high seas.</w:t>
      </w:r>
    </w:p>
    <w:p w:rsidR="00116D05" w:rsidRPr="00116D05" w:rsidRDefault="00116D05" w:rsidP="00116D05">
      <w:pPr>
        <w:pStyle w:val="ListParagraph"/>
        <w:rPr>
          <w:szCs w:val="22"/>
        </w:rPr>
      </w:pPr>
    </w:p>
    <w:p w:rsidR="00FF749F" w:rsidRPr="004C078A" w:rsidRDefault="000D52DE" w:rsidP="004C7BD7">
      <w:pPr>
        <w:pStyle w:val="ListParagraph"/>
        <w:numPr>
          <w:ilvl w:val="0"/>
          <w:numId w:val="20"/>
        </w:numPr>
        <w:ind w:left="0" w:firstLine="360"/>
        <w:rPr>
          <w:szCs w:val="22"/>
        </w:rPr>
      </w:pPr>
      <w:r w:rsidRPr="004C078A">
        <w:rPr>
          <w:szCs w:val="22"/>
        </w:rPr>
        <w:lastRenderedPageBreak/>
        <w:t>Section 80.</w:t>
      </w:r>
      <w:r w:rsidR="00FB2193" w:rsidRPr="004C078A">
        <w:rPr>
          <w:szCs w:val="22"/>
        </w:rPr>
        <w:t>453</w:t>
      </w:r>
      <w:r w:rsidRPr="004C078A">
        <w:rPr>
          <w:szCs w:val="22"/>
        </w:rPr>
        <w:t xml:space="preserve"> permits public coast stations to provide </w:t>
      </w:r>
      <w:r w:rsidR="00F30B32" w:rsidRPr="004C078A">
        <w:rPr>
          <w:szCs w:val="22"/>
        </w:rPr>
        <w:t>radiotelephone and radio</w:t>
      </w:r>
      <w:r w:rsidR="00FB2193" w:rsidRPr="004C078A">
        <w:rPr>
          <w:szCs w:val="22"/>
        </w:rPr>
        <w:t xml:space="preserve">telegraph </w:t>
      </w:r>
      <w:r w:rsidRPr="004C078A">
        <w:rPr>
          <w:szCs w:val="22"/>
        </w:rPr>
        <w:t xml:space="preserve">service to </w:t>
      </w:r>
      <w:r w:rsidR="00FB2193" w:rsidRPr="004C078A">
        <w:rPr>
          <w:szCs w:val="22"/>
        </w:rPr>
        <w:t>ships and shore stations</w:t>
      </w:r>
      <w:r w:rsidRPr="004C078A">
        <w:rPr>
          <w:szCs w:val="22"/>
        </w:rPr>
        <w:t xml:space="preserve"> under certain conditions, but permit</w:t>
      </w:r>
      <w:r w:rsidR="00F30B32" w:rsidRPr="004C078A">
        <w:rPr>
          <w:szCs w:val="22"/>
        </w:rPr>
        <w:t>s</w:t>
      </w:r>
      <w:r w:rsidR="008E442C" w:rsidRPr="004C078A">
        <w:rPr>
          <w:szCs w:val="22"/>
        </w:rPr>
        <w:t xml:space="preserve"> </w:t>
      </w:r>
      <w:r w:rsidR="00B6372E" w:rsidRPr="004C078A">
        <w:rPr>
          <w:szCs w:val="22"/>
        </w:rPr>
        <w:t xml:space="preserve">radiotelegraph </w:t>
      </w:r>
      <w:r w:rsidR="00FB2193" w:rsidRPr="004C078A">
        <w:rPr>
          <w:szCs w:val="22"/>
        </w:rPr>
        <w:t xml:space="preserve">communications between public coast stations </w:t>
      </w:r>
      <w:r w:rsidR="008E442C" w:rsidRPr="004C078A">
        <w:rPr>
          <w:szCs w:val="22"/>
        </w:rPr>
        <w:t>only o</w:t>
      </w:r>
      <w:r w:rsidR="00F30B32" w:rsidRPr="004C078A">
        <w:rPr>
          <w:szCs w:val="22"/>
        </w:rPr>
        <w:t xml:space="preserve">n </w:t>
      </w:r>
      <w:r w:rsidR="008E442C" w:rsidRPr="004C078A">
        <w:rPr>
          <w:szCs w:val="22"/>
        </w:rPr>
        <w:t>frequencies between</w:t>
      </w:r>
      <w:r w:rsidR="00F30B32" w:rsidRPr="004C078A">
        <w:rPr>
          <w:szCs w:val="22"/>
        </w:rPr>
        <w:t xml:space="preserve"> </w:t>
      </w:r>
      <w:r w:rsidR="008E442C" w:rsidRPr="004C078A">
        <w:rPr>
          <w:szCs w:val="22"/>
        </w:rPr>
        <w:t>.415 MHz and</w:t>
      </w:r>
      <w:r w:rsidR="00F30B32" w:rsidRPr="004C078A">
        <w:rPr>
          <w:szCs w:val="22"/>
        </w:rPr>
        <w:t xml:space="preserve"> </w:t>
      </w:r>
      <w:r w:rsidR="00663535" w:rsidRPr="004C078A">
        <w:rPr>
          <w:szCs w:val="22"/>
        </w:rPr>
        <w:t xml:space="preserve">5 </w:t>
      </w:r>
      <w:r w:rsidR="00F30B32" w:rsidRPr="004C078A">
        <w:rPr>
          <w:szCs w:val="22"/>
        </w:rPr>
        <w:t>MHz</w:t>
      </w:r>
      <w:r w:rsidR="004C7BD7" w:rsidRPr="004C078A">
        <w:rPr>
          <w:szCs w:val="22"/>
        </w:rPr>
        <w:t>.</w:t>
      </w:r>
      <w:r w:rsidR="0001458F" w:rsidRPr="004C078A">
        <w:rPr>
          <w:szCs w:val="22"/>
        </w:rPr>
        <w:t xml:space="preserve">  GWRS seeks waiver of this rule.</w:t>
      </w:r>
      <w:r w:rsidR="004C078A" w:rsidRPr="004C078A">
        <w:rPr>
          <w:szCs w:val="22"/>
        </w:rPr>
        <w:t xml:space="preserve">  </w:t>
      </w:r>
      <w:r w:rsidR="00FF749F">
        <w:t>On March 10, 2014, we sought comment on GWRS’s waiver request.</w:t>
      </w:r>
      <w:r w:rsidR="00FF749F">
        <w:rPr>
          <w:rStyle w:val="FootnoteReference"/>
        </w:rPr>
        <w:t xml:space="preserve"> </w:t>
      </w:r>
      <w:r w:rsidR="00FF749F">
        <w:rPr>
          <w:rStyle w:val="FootnoteReference"/>
        </w:rPr>
        <w:footnoteReference w:id="8"/>
      </w:r>
      <w:r w:rsidR="00FF749F">
        <w:t xml:space="preserve">  No comments were received.</w:t>
      </w:r>
    </w:p>
    <w:p w:rsidR="004C7BD7" w:rsidRPr="004C7BD7" w:rsidRDefault="004C7BD7" w:rsidP="004C7BD7">
      <w:pPr>
        <w:pStyle w:val="ListParagraph"/>
        <w:rPr>
          <w:i/>
        </w:rPr>
      </w:pPr>
    </w:p>
    <w:p w:rsidR="004C7BD7" w:rsidRPr="001222C6" w:rsidRDefault="004C7BD7" w:rsidP="004C7BD7">
      <w:pPr>
        <w:pStyle w:val="ListParagraph"/>
        <w:numPr>
          <w:ilvl w:val="0"/>
          <w:numId w:val="20"/>
        </w:numPr>
        <w:ind w:left="0" w:firstLine="360"/>
        <w:rPr>
          <w:szCs w:val="22"/>
        </w:rPr>
      </w:pPr>
      <w:r w:rsidRPr="004C7BD7">
        <w:rPr>
          <w:i/>
        </w:rPr>
        <w:t>Discussion.</w:t>
      </w:r>
      <w:r>
        <w:t xml:space="preserve">  </w:t>
      </w:r>
      <w:r w:rsidRPr="001E7976">
        <w:t>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Pr="001E7976">
        <w:rPr>
          <w:vertAlign w:val="superscript"/>
        </w:rPr>
        <w:footnoteReference w:id="9"/>
      </w:r>
      <w:r w:rsidR="00635B4A">
        <w:t xml:space="preserve">  </w:t>
      </w:r>
      <w:r w:rsidR="00635B4A" w:rsidRPr="00635B4A">
        <w:t xml:space="preserve">We find that the waiver requested by </w:t>
      </w:r>
      <w:r w:rsidR="00635B4A">
        <w:t>GWRS</w:t>
      </w:r>
      <w:r w:rsidR="00635B4A" w:rsidRPr="00635B4A">
        <w:t xml:space="preserve"> is warranted under the circumstances presented</w:t>
      </w:r>
      <w:r w:rsidR="001222C6">
        <w:t>.</w:t>
      </w:r>
    </w:p>
    <w:p w:rsidR="001222C6" w:rsidRPr="001222C6" w:rsidRDefault="001222C6" w:rsidP="001222C6">
      <w:pPr>
        <w:pStyle w:val="ListParagraph"/>
        <w:rPr>
          <w:szCs w:val="22"/>
        </w:rPr>
      </w:pPr>
    </w:p>
    <w:p w:rsidR="00670C05" w:rsidRPr="004C078A" w:rsidRDefault="001222C6" w:rsidP="00670C05">
      <w:pPr>
        <w:pStyle w:val="ListParagraph"/>
        <w:numPr>
          <w:ilvl w:val="0"/>
          <w:numId w:val="20"/>
        </w:numPr>
        <w:ind w:left="0" w:firstLine="360"/>
        <w:rPr>
          <w:szCs w:val="22"/>
        </w:rPr>
      </w:pPr>
      <w:r>
        <w:t>We agree with GWRS that limiting communications between public coast stations to frequencies below 5 MHz imposes an un</w:t>
      </w:r>
      <w:r w:rsidR="008418CA">
        <w:t xml:space="preserve">necessary burden on operators and </w:t>
      </w:r>
      <w:r w:rsidR="00654E62">
        <w:t xml:space="preserve">we </w:t>
      </w:r>
      <w:r>
        <w:t>conclude that the underlying purposes of Section 80.</w:t>
      </w:r>
      <w:r w:rsidRPr="00C03D6D">
        <w:rPr>
          <w:szCs w:val="22"/>
        </w:rPr>
        <w:t xml:space="preserve">453(d)(5) </w:t>
      </w:r>
      <w:r>
        <w:t>would not be served or would be frustrated</w:t>
      </w:r>
      <w:r w:rsidR="00B6372E">
        <w:t xml:space="preserve">.  </w:t>
      </w:r>
      <w:r>
        <w:t>I</w:t>
      </w:r>
      <w:r w:rsidRPr="0001458F">
        <w:rPr>
          <w:szCs w:val="22"/>
        </w:rPr>
        <w:t>n the past</w:t>
      </w:r>
      <w:r w:rsidR="004C078A">
        <w:rPr>
          <w:szCs w:val="22"/>
        </w:rPr>
        <w:t>,</w:t>
      </w:r>
      <w:r w:rsidRPr="0001458F">
        <w:rPr>
          <w:szCs w:val="22"/>
        </w:rPr>
        <w:t xml:space="preserve"> a large number of domestic and international coast stations provided </w:t>
      </w:r>
      <w:r w:rsidR="000562E5" w:rsidRPr="000562E5">
        <w:rPr>
          <w:szCs w:val="22"/>
        </w:rPr>
        <w:t>multiple HF sub-bands</w:t>
      </w:r>
      <w:r w:rsidR="000562E5">
        <w:rPr>
          <w:szCs w:val="22"/>
        </w:rPr>
        <w:t xml:space="preserve"> </w:t>
      </w:r>
      <w:r w:rsidRPr="0001458F">
        <w:rPr>
          <w:szCs w:val="22"/>
        </w:rPr>
        <w:t>for inter-station communications, but factors such as a decline in licensed public coast stations</w:t>
      </w:r>
      <w:r w:rsidR="004C078A">
        <w:rPr>
          <w:szCs w:val="22"/>
        </w:rPr>
        <w:t>;</w:t>
      </w:r>
      <w:r w:rsidRPr="0001458F">
        <w:rPr>
          <w:szCs w:val="22"/>
        </w:rPr>
        <w:t xml:space="preserve"> </w:t>
      </w:r>
      <w:r w:rsidR="00471514">
        <w:rPr>
          <w:szCs w:val="22"/>
        </w:rPr>
        <w:t>longer</w:t>
      </w:r>
      <w:r w:rsidRPr="0001458F">
        <w:rPr>
          <w:szCs w:val="22"/>
        </w:rPr>
        <w:t xml:space="preserve"> distance</w:t>
      </w:r>
      <w:r w:rsidR="00471514">
        <w:rPr>
          <w:szCs w:val="22"/>
        </w:rPr>
        <w:t>s</w:t>
      </w:r>
      <w:r w:rsidR="004C078A">
        <w:rPr>
          <w:szCs w:val="22"/>
        </w:rPr>
        <w:t xml:space="preserve"> between stations;</w:t>
      </w:r>
      <w:r w:rsidRPr="0001458F">
        <w:rPr>
          <w:szCs w:val="22"/>
        </w:rPr>
        <w:t xml:space="preserve"> and </w:t>
      </w:r>
      <w:r w:rsidR="000562E5">
        <w:rPr>
          <w:szCs w:val="22"/>
        </w:rPr>
        <w:t xml:space="preserve">disruptive </w:t>
      </w:r>
      <w:r w:rsidRPr="0001458F">
        <w:rPr>
          <w:szCs w:val="22"/>
        </w:rPr>
        <w:t xml:space="preserve">HF propagation characteristics </w:t>
      </w:r>
      <w:r w:rsidR="000562E5">
        <w:rPr>
          <w:szCs w:val="22"/>
        </w:rPr>
        <w:t>such as</w:t>
      </w:r>
      <w:r w:rsidRPr="0001458F">
        <w:rPr>
          <w:szCs w:val="22"/>
        </w:rPr>
        <w:t xml:space="preserve"> sunspot cycles, atmospheric</w:t>
      </w:r>
      <w:r w:rsidR="004C078A">
        <w:rPr>
          <w:szCs w:val="22"/>
        </w:rPr>
        <w:t>,</w:t>
      </w:r>
      <w:r w:rsidRPr="0001458F">
        <w:rPr>
          <w:szCs w:val="22"/>
        </w:rPr>
        <w:t xml:space="preserve"> and seasonal conditions make it necessary to access all licensed HF frequencies</w:t>
      </w:r>
      <w:r w:rsidR="001C1315">
        <w:rPr>
          <w:szCs w:val="22"/>
        </w:rPr>
        <w:t xml:space="preserve">.  </w:t>
      </w:r>
      <w:r w:rsidR="00B6372E">
        <w:rPr>
          <w:szCs w:val="22"/>
        </w:rPr>
        <w:t xml:space="preserve">Allowing </w:t>
      </w:r>
      <w:r w:rsidR="008418CA" w:rsidRPr="008418CA">
        <w:rPr>
          <w:szCs w:val="22"/>
        </w:rPr>
        <w:t xml:space="preserve">inter-station HF </w:t>
      </w:r>
      <w:r w:rsidR="00B6372E">
        <w:t xml:space="preserve">communications </w:t>
      </w:r>
      <w:r w:rsidR="00B6372E" w:rsidRPr="00C03D6D">
        <w:rPr>
          <w:szCs w:val="22"/>
        </w:rPr>
        <w:t xml:space="preserve">on frequencies </w:t>
      </w:r>
      <w:r w:rsidR="00B6372E">
        <w:rPr>
          <w:szCs w:val="22"/>
        </w:rPr>
        <w:t xml:space="preserve">above </w:t>
      </w:r>
      <w:r w:rsidR="00B6372E" w:rsidRPr="00C03D6D">
        <w:rPr>
          <w:szCs w:val="22"/>
        </w:rPr>
        <w:t>5 MHz</w:t>
      </w:r>
      <w:r w:rsidR="00B6372E">
        <w:rPr>
          <w:szCs w:val="22"/>
        </w:rPr>
        <w:t xml:space="preserve"> will provide </w:t>
      </w:r>
      <w:r w:rsidR="00776DF7">
        <w:rPr>
          <w:szCs w:val="22"/>
        </w:rPr>
        <w:t xml:space="preserve">more frequencies and </w:t>
      </w:r>
      <w:r w:rsidR="00B6372E">
        <w:rPr>
          <w:szCs w:val="22"/>
        </w:rPr>
        <w:t xml:space="preserve">significant diversity to assure </w:t>
      </w:r>
      <w:r w:rsidR="009149FC">
        <w:rPr>
          <w:szCs w:val="22"/>
        </w:rPr>
        <w:t xml:space="preserve">reliable HF </w:t>
      </w:r>
      <w:r w:rsidR="00B6372E">
        <w:rPr>
          <w:szCs w:val="22"/>
        </w:rPr>
        <w:t>communications</w:t>
      </w:r>
      <w:r w:rsidR="00B6372E" w:rsidRPr="00B6372E">
        <w:rPr>
          <w:szCs w:val="22"/>
        </w:rPr>
        <w:t xml:space="preserve"> </w:t>
      </w:r>
      <w:r w:rsidR="009149FC">
        <w:rPr>
          <w:szCs w:val="22"/>
        </w:rPr>
        <w:t>link</w:t>
      </w:r>
      <w:r w:rsidR="002402D8">
        <w:rPr>
          <w:szCs w:val="22"/>
        </w:rPr>
        <w:t>s</w:t>
      </w:r>
      <w:r w:rsidR="009149FC">
        <w:rPr>
          <w:szCs w:val="22"/>
        </w:rPr>
        <w:t xml:space="preserve"> </w:t>
      </w:r>
      <w:r w:rsidR="00B6372E" w:rsidRPr="00B6372E">
        <w:rPr>
          <w:szCs w:val="22"/>
        </w:rPr>
        <w:t xml:space="preserve">under virtually any atmospheric condition.  </w:t>
      </w:r>
    </w:p>
    <w:p w:rsidR="004C078A" w:rsidRPr="004C078A" w:rsidRDefault="004C078A" w:rsidP="004C078A">
      <w:pPr>
        <w:pStyle w:val="ListParagraph"/>
        <w:rPr>
          <w:szCs w:val="22"/>
        </w:rPr>
      </w:pPr>
    </w:p>
    <w:p w:rsidR="004C078A" w:rsidRPr="00670C05" w:rsidRDefault="004C078A" w:rsidP="00670C05">
      <w:pPr>
        <w:pStyle w:val="ListParagraph"/>
        <w:numPr>
          <w:ilvl w:val="0"/>
          <w:numId w:val="20"/>
        </w:numPr>
        <w:ind w:left="0" w:firstLine="360"/>
        <w:rPr>
          <w:szCs w:val="22"/>
        </w:rPr>
      </w:pPr>
      <w:r>
        <w:rPr>
          <w:szCs w:val="22"/>
        </w:rPr>
        <w:t>Moreover, w</w:t>
      </w:r>
      <w:r w:rsidRPr="0011194A">
        <w:rPr>
          <w:szCs w:val="22"/>
        </w:rPr>
        <w:t>e note that former Section 81.202(c)(5) of the Commission’s Rules, the predecessor to Section 80.453(d)(5), provided, “</w:t>
      </w:r>
      <w:r w:rsidRPr="0011194A">
        <w:rPr>
          <w:i/>
          <w:szCs w:val="22"/>
        </w:rPr>
        <w:t>insofar as may be practicable</w:t>
      </w:r>
      <w:r w:rsidRPr="0011194A">
        <w:rPr>
          <w:szCs w:val="22"/>
        </w:rPr>
        <w:t>, only authorized frequencies within the band 415 kHz to 5000 kHz shall be used.”</w:t>
      </w:r>
      <w:r>
        <w:rPr>
          <w:rStyle w:val="FootnoteReference"/>
          <w:szCs w:val="22"/>
        </w:rPr>
        <w:footnoteReference w:id="10"/>
      </w:r>
      <w:r>
        <w:rPr>
          <w:szCs w:val="22"/>
        </w:rPr>
        <w:t xml:space="preserve">  When the Commission reorganized the maritime rules, it stated that it was only streamlining and reorganizing these rules, and “</w:t>
      </w:r>
      <w:r w:rsidRPr="0011194A">
        <w:rPr>
          <w:szCs w:val="22"/>
        </w:rPr>
        <w:t>d</w:t>
      </w:r>
      <w:r>
        <w:rPr>
          <w:szCs w:val="22"/>
        </w:rPr>
        <w:t>[id]</w:t>
      </w:r>
      <w:r w:rsidRPr="0011194A">
        <w:rPr>
          <w:szCs w:val="22"/>
        </w:rPr>
        <w:t xml:space="preserve"> not intend to alter substantive requirements applicable to the various maritime services except where specifically described</w:t>
      </w:r>
      <w:r>
        <w:rPr>
          <w:szCs w:val="22"/>
        </w:rPr>
        <w:t>.”</w:t>
      </w:r>
      <w:r>
        <w:rPr>
          <w:rStyle w:val="FootnoteReference"/>
          <w:szCs w:val="22"/>
        </w:rPr>
        <w:footnoteReference w:id="11"/>
      </w:r>
      <w:r>
        <w:rPr>
          <w:szCs w:val="22"/>
        </w:rPr>
        <w:t xml:space="preserve">  Because GWRS has demonstrated that using only frequencies below 5 MHz for communications between coast stations is not practicable, we conclude that grant of the waiver does not undermine the purpose of the rule.  We therefore grant the requested waiver of Section </w:t>
      </w:r>
      <w:r>
        <w:t>80.</w:t>
      </w:r>
      <w:r w:rsidRPr="00C03D6D">
        <w:rPr>
          <w:szCs w:val="22"/>
        </w:rPr>
        <w:t xml:space="preserve">453(d)(5) </w:t>
      </w:r>
      <w:r w:rsidRPr="001222C6">
        <w:rPr>
          <w:spacing w:val="-2"/>
        </w:rPr>
        <w:t xml:space="preserve">to permit </w:t>
      </w:r>
      <w:r>
        <w:rPr>
          <w:spacing w:val="-2"/>
        </w:rPr>
        <w:t>GWRS to communicate</w:t>
      </w:r>
      <w:r w:rsidRPr="001222C6">
        <w:rPr>
          <w:spacing w:val="-2"/>
        </w:rPr>
        <w:t xml:space="preserve"> between public coast stations on authorized frequencies above 5 MHz</w:t>
      </w:r>
      <w:r>
        <w:rPr>
          <w:spacing w:val="-2"/>
        </w:rPr>
        <w:t>.</w:t>
      </w:r>
    </w:p>
    <w:p w:rsidR="00670C05" w:rsidRDefault="00670C05" w:rsidP="00670C05">
      <w:pPr>
        <w:pStyle w:val="ListParagraph"/>
      </w:pPr>
    </w:p>
    <w:p w:rsidR="00AD1F9D" w:rsidRPr="00AD1F9D" w:rsidRDefault="00670C05" w:rsidP="00AD1F9D">
      <w:pPr>
        <w:pStyle w:val="ListParagraph"/>
        <w:numPr>
          <w:ilvl w:val="0"/>
          <w:numId w:val="20"/>
        </w:numPr>
        <w:ind w:left="0" w:firstLine="360"/>
        <w:rPr>
          <w:szCs w:val="22"/>
        </w:rPr>
      </w:pPr>
      <w:r>
        <w:t>Accordingly, IT IS ORDERED, pursuant to Sections 4(i) and 303(i) of the Communications Act of 1934, as amended, 47 U.S.C. §§ 154(i), 303(i), and Section 1.925 of the Commission's Rules, 47 C.F.R. § 1.925, that the Request</w:t>
      </w:r>
      <w:r w:rsidR="00487696">
        <w:t>s</w:t>
      </w:r>
      <w:r>
        <w:t xml:space="preserve"> for Waiver of Section </w:t>
      </w:r>
      <w:r w:rsidR="00487696">
        <w:t>80.</w:t>
      </w:r>
      <w:r w:rsidR="00487696" w:rsidRPr="00C03D6D">
        <w:rPr>
          <w:szCs w:val="22"/>
        </w:rPr>
        <w:t xml:space="preserve">453(d)(5) </w:t>
      </w:r>
      <w:r>
        <w:t xml:space="preserve">of the Commission’s Rules, 47 C.F.R. § </w:t>
      </w:r>
      <w:r w:rsidR="00487696">
        <w:t>80.</w:t>
      </w:r>
      <w:r w:rsidR="00487696" w:rsidRPr="00C03D6D">
        <w:rPr>
          <w:szCs w:val="22"/>
        </w:rPr>
        <w:t>453(d)(5)</w:t>
      </w:r>
      <w:r w:rsidR="003146ED">
        <w:rPr>
          <w:szCs w:val="22"/>
        </w:rPr>
        <w:t xml:space="preserve"> </w:t>
      </w:r>
      <w:r w:rsidR="00AD1F9D" w:rsidRPr="00AD1F9D">
        <w:rPr>
          <w:szCs w:val="22"/>
        </w:rPr>
        <w:t xml:space="preserve">in association with applications </w:t>
      </w:r>
      <w:r w:rsidR="003146ED" w:rsidRPr="003146ED">
        <w:rPr>
          <w:szCs w:val="22"/>
        </w:rPr>
        <w:t xml:space="preserve">FCC File Nos. 0006152295, 00061694248, </w:t>
      </w:r>
      <w:r w:rsidR="003146ED" w:rsidRPr="003146ED">
        <w:rPr>
          <w:szCs w:val="22"/>
        </w:rPr>
        <w:lastRenderedPageBreak/>
        <w:t>0006164281, 0006164342, and 0006143672</w:t>
      </w:r>
      <w:r w:rsidR="003146ED">
        <w:rPr>
          <w:sz w:val="20"/>
        </w:rPr>
        <w:t xml:space="preserve"> </w:t>
      </w:r>
      <w:r>
        <w:t xml:space="preserve">filed by </w:t>
      </w:r>
      <w:r w:rsidR="00487696" w:rsidRPr="00C03D6D">
        <w:rPr>
          <w:szCs w:val="22"/>
        </w:rPr>
        <w:t>Gl</w:t>
      </w:r>
      <w:r w:rsidR="00487696">
        <w:rPr>
          <w:szCs w:val="22"/>
        </w:rPr>
        <w:t>obe Wireless Radio Services</w:t>
      </w:r>
      <w:r w:rsidR="00E9072F">
        <w:rPr>
          <w:szCs w:val="22"/>
        </w:rPr>
        <w:t>,</w:t>
      </w:r>
      <w:r w:rsidR="00487696">
        <w:rPr>
          <w:szCs w:val="22"/>
        </w:rPr>
        <w:t xml:space="preserve"> Inc</w:t>
      </w:r>
      <w:r w:rsidRPr="00670C05">
        <w:rPr>
          <w:szCs w:val="22"/>
        </w:rPr>
        <w:t xml:space="preserve">. on </w:t>
      </w:r>
      <w:r w:rsidR="00627532">
        <w:t>February</w:t>
      </w:r>
      <w:r w:rsidRPr="008E3BEE">
        <w:t xml:space="preserve"> </w:t>
      </w:r>
      <w:r w:rsidR="00487696">
        <w:t>13 and 19, 2014</w:t>
      </w:r>
      <w:r>
        <w:t xml:space="preserve">, </w:t>
      </w:r>
      <w:r w:rsidR="00487696">
        <w:t>ARE</w:t>
      </w:r>
      <w:r>
        <w:t xml:space="preserve"> GRANTED to the extent specified herein.</w:t>
      </w:r>
    </w:p>
    <w:p w:rsidR="00AD1F9D" w:rsidRPr="00AD1F9D" w:rsidRDefault="00AD1F9D" w:rsidP="00AD1F9D">
      <w:pPr>
        <w:pStyle w:val="ListParagraph"/>
        <w:rPr>
          <w:szCs w:val="22"/>
        </w:rPr>
      </w:pPr>
    </w:p>
    <w:p w:rsidR="00AD1F9D" w:rsidRPr="00AD1F9D" w:rsidRDefault="00AD1F9D" w:rsidP="00AD1F9D">
      <w:pPr>
        <w:pStyle w:val="ListParagraph"/>
        <w:numPr>
          <w:ilvl w:val="0"/>
          <w:numId w:val="20"/>
        </w:numPr>
        <w:ind w:left="0" w:firstLine="360"/>
        <w:rPr>
          <w:szCs w:val="22"/>
        </w:rPr>
      </w:pPr>
      <w:r w:rsidRPr="00AD1F9D">
        <w:rPr>
          <w:szCs w:val="22"/>
        </w:rPr>
        <w:t xml:space="preserve">IT IS FURTHER ORDERED that applications FCC </w:t>
      </w:r>
      <w:r>
        <w:t xml:space="preserve">File Nos. </w:t>
      </w:r>
      <w:r w:rsidRPr="00AD1F9D">
        <w:rPr>
          <w:spacing w:val="-2"/>
        </w:rPr>
        <w:t>0006152295, 00061694248, 0006164281, 0006164342, and 0006143672</w:t>
      </w:r>
      <w:r>
        <w:rPr>
          <w:spacing w:val="-2"/>
        </w:rPr>
        <w:t xml:space="preserve"> </w:t>
      </w:r>
      <w:r>
        <w:t xml:space="preserve">SHALL BE PROCESSED consistent with this </w:t>
      </w:r>
      <w:r w:rsidRPr="00AD1F9D">
        <w:rPr>
          <w:i/>
        </w:rPr>
        <w:t xml:space="preserve">Order </w:t>
      </w:r>
      <w:r>
        <w:t>and the Commission’s Rules</w:t>
      </w:r>
      <w:r w:rsidRPr="00AD1F9D">
        <w:rPr>
          <w:i/>
        </w:rPr>
        <w:t>.</w:t>
      </w:r>
    </w:p>
    <w:p w:rsidR="00670C05" w:rsidRDefault="00670C05" w:rsidP="00670C05">
      <w:pPr>
        <w:pStyle w:val="ListParagraph"/>
      </w:pPr>
    </w:p>
    <w:p w:rsidR="0011194A" w:rsidRPr="0011194A" w:rsidRDefault="00670C05" w:rsidP="0011194A">
      <w:pPr>
        <w:pStyle w:val="ListParagraph"/>
        <w:numPr>
          <w:ilvl w:val="0"/>
          <w:numId w:val="20"/>
        </w:numPr>
        <w:ind w:left="0" w:firstLine="360"/>
        <w:rPr>
          <w:szCs w:val="22"/>
        </w:rPr>
      </w:pPr>
      <w:r>
        <w:t>This action is taken under delegated authority pursuant to Sections 0.131 and 0.331 of the Commission's Rules, 47 C.F.R. §§ 0.131, 0.331.</w:t>
      </w:r>
    </w:p>
    <w:p w:rsidR="0011194A" w:rsidRPr="0011194A" w:rsidRDefault="0011194A" w:rsidP="0011194A">
      <w:pPr>
        <w:pStyle w:val="ListParagraph"/>
        <w:rPr>
          <w:szCs w:val="22"/>
        </w:rPr>
      </w:pPr>
    </w:p>
    <w:p w:rsidR="00670C05" w:rsidRDefault="00670C05" w:rsidP="00670C05">
      <w:pPr>
        <w:pStyle w:val="ParaNum0"/>
        <w:tabs>
          <w:tab w:val="clear" w:pos="1440"/>
        </w:tabs>
        <w:ind w:firstLine="0"/>
        <w:jc w:val="left"/>
      </w:pPr>
      <w:r>
        <w:rPr>
          <w:spacing w:val="-2"/>
        </w:rPr>
        <w:tab/>
      </w:r>
      <w:r>
        <w:rPr>
          <w:spacing w:val="-2"/>
        </w:rPr>
        <w:tab/>
      </w:r>
      <w:r>
        <w:rPr>
          <w:spacing w:val="-2"/>
        </w:rPr>
        <w:tab/>
      </w:r>
      <w:r>
        <w:rPr>
          <w:spacing w:val="-2"/>
        </w:rPr>
        <w:tab/>
      </w:r>
      <w:r>
        <w:rPr>
          <w:spacing w:val="-2"/>
        </w:rPr>
        <w:tab/>
      </w:r>
      <w:r>
        <w:rPr>
          <w:spacing w:val="-2"/>
        </w:rPr>
        <w:tab/>
        <w:t>FEDERAL COMMUNICATIONS COMMISSION</w:t>
      </w:r>
    </w:p>
    <w:p w:rsidR="00670C05" w:rsidRDefault="00670C05" w:rsidP="00670C05">
      <w:pPr>
        <w:keepNext/>
        <w:keepLines/>
        <w:tabs>
          <w:tab w:val="left" w:pos="-1440"/>
          <w:tab w:val="left" w:pos="-720"/>
        </w:tabs>
        <w:suppressAutoHyphens/>
        <w:spacing w:line="227" w:lineRule="auto"/>
        <w:rPr>
          <w:spacing w:val="-2"/>
        </w:rPr>
      </w:pPr>
    </w:p>
    <w:p w:rsidR="00670C05" w:rsidRDefault="00670C05" w:rsidP="00670C05">
      <w:pPr>
        <w:keepNext/>
        <w:keepLines/>
        <w:tabs>
          <w:tab w:val="left" w:pos="-1440"/>
          <w:tab w:val="left" w:pos="-720"/>
        </w:tabs>
        <w:suppressAutoHyphens/>
        <w:spacing w:line="227" w:lineRule="auto"/>
        <w:rPr>
          <w:spacing w:val="-2"/>
        </w:rPr>
      </w:pPr>
    </w:p>
    <w:p w:rsidR="000562E5" w:rsidRPr="000562E5" w:rsidRDefault="00670C05" w:rsidP="000562E5">
      <w:pPr>
        <w:pStyle w:val="ListParagraph"/>
        <w:ind w:left="360"/>
      </w:pPr>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sectPr w:rsidR="000562E5" w:rsidRPr="000562E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B8" w:rsidRDefault="008777B8">
      <w:r>
        <w:separator/>
      </w:r>
    </w:p>
  </w:endnote>
  <w:endnote w:type="continuationSeparator" w:id="0">
    <w:p w:rsidR="008777B8" w:rsidRDefault="0087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59" w:rsidRDefault="00773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59" w:rsidRDefault="00773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59" w:rsidRDefault="0077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B8" w:rsidRDefault="008777B8">
      <w:r>
        <w:separator/>
      </w:r>
    </w:p>
  </w:footnote>
  <w:footnote w:type="continuationSeparator" w:id="0">
    <w:p w:rsidR="008777B8" w:rsidRDefault="008777B8">
      <w:r>
        <w:continuationSeparator/>
      </w:r>
    </w:p>
  </w:footnote>
  <w:footnote w:id="1">
    <w:p w:rsidR="004C078A" w:rsidRDefault="004C078A" w:rsidP="000D52DE">
      <w:pPr>
        <w:pStyle w:val="FootnoteText"/>
        <w:rPr>
          <w:spacing w:val="-2"/>
        </w:rPr>
      </w:pPr>
      <w:r>
        <w:rPr>
          <w:rStyle w:val="FootnoteReference"/>
          <w:spacing w:val="-2"/>
          <w:sz w:val="20"/>
        </w:rPr>
        <w:footnoteRef/>
      </w:r>
      <w:r>
        <w:rPr>
          <w:spacing w:val="-2"/>
          <w:sz w:val="20"/>
        </w:rPr>
        <w:t xml:space="preserve"> 47 C.F.R. § 80.453(d)(5).  </w:t>
      </w:r>
    </w:p>
  </w:footnote>
  <w:footnote w:id="2">
    <w:p w:rsidR="004C078A" w:rsidRPr="00243DB7" w:rsidRDefault="004C078A">
      <w:pPr>
        <w:pStyle w:val="FootnoteText"/>
        <w:rPr>
          <w:sz w:val="20"/>
        </w:rPr>
      </w:pPr>
      <w:r>
        <w:rPr>
          <w:rStyle w:val="FootnoteReference"/>
        </w:rPr>
        <w:footnoteRef/>
      </w:r>
      <w:r>
        <w:t xml:space="preserve"> </w:t>
      </w:r>
      <w:r>
        <w:rPr>
          <w:sz w:val="20"/>
        </w:rPr>
        <w:t>FCC File No. 0006152295 (filed Feb. 13, 2014).</w:t>
      </w:r>
    </w:p>
  </w:footnote>
  <w:footnote w:id="3">
    <w:p w:rsidR="004C078A" w:rsidRDefault="004C078A">
      <w:pPr>
        <w:pStyle w:val="FootnoteText"/>
      </w:pPr>
      <w:r>
        <w:rPr>
          <w:rStyle w:val="FootnoteReference"/>
        </w:rPr>
        <w:footnoteRef/>
      </w:r>
      <w:r>
        <w:t xml:space="preserve"> </w:t>
      </w:r>
      <w:r>
        <w:rPr>
          <w:sz w:val="20"/>
        </w:rPr>
        <w:t>FCC File No. 0006164248 (filed Feb. 19, 2014).</w:t>
      </w:r>
    </w:p>
  </w:footnote>
  <w:footnote w:id="4">
    <w:p w:rsidR="004C078A" w:rsidRDefault="004C078A">
      <w:pPr>
        <w:pStyle w:val="FootnoteText"/>
      </w:pPr>
      <w:r>
        <w:rPr>
          <w:rStyle w:val="FootnoteReference"/>
        </w:rPr>
        <w:footnoteRef/>
      </w:r>
      <w:r>
        <w:t xml:space="preserve"> </w:t>
      </w:r>
      <w:r>
        <w:rPr>
          <w:sz w:val="20"/>
        </w:rPr>
        <w:t>FCC File No. 0006164281 (filed Feb. 19, 2014).</w:t>
      </w:r>
    </w:p>
  </w:footnote>
  <w:footnote w:id="5">
    <w:p w:rsidR="004C078A" w:rsidRDefault="004C078A">
      <w:pPr>
        <w:pStyle w:val="FootnoteText"/>
      </w:pPr>
      <w:r>
        <w:rPr>
          <w:rStyle w:val="FootnoteReference"/>
        </w:rPr>
        <w:footnoteRef/>
      </w:r>
      <w:r>
        <w:t xml:space="preserve"> </w:t>
      </w:r>
      <w:r>
        <w:rPr>
          <w:sz w:val="20"/>
        </w:rPr>
        <w:t>FCC File No. 0006164342 (filed Feb. 19, 2014).</w:t>
      </w:r>
    </w:p>
  </w:footnote>
  <w:footnote w:id="6">
    <w:p w:rsidR="004C078A" w:rsidRPr="008F2C4C" w:rsidRDefault="004C078A">
      <w:pPr>
        <w:pStyle w:val="FootnoteText"/>
      </w:pPr>
      <w:r>
        <w:rPr>
          <w:rStyle w:val="FootnoteReference"/>
        </w:rPr>
        <w:footnoteRef/>
      </w:r>
      <w:r>
        <w:t xml:space="preserve"> </w:t>
      </w:r>
      <w:r>
        <w:rPr>
          <w:sz w:val="20"/>
        </w:rPr>
        <w:t xml:space="preserve">FCC File No. 0006143672 (filed Feb. 13, 2014), </w:t>
      </w:r>
      <w:r>
        <w:rPr>
          <w:i/>
          <w:sz w:val="20"/>
        </w:rPr>
        <w:t>see also</w:t>
      </w:r>
      <w:r>
        <w:rPr>
          <w:sz w:val="20"/>
        </w:rPr>
        <w:t xml:space="preserve"> Public Notice, Report No. 9361 (WTB rel. Feb. 19, 2014).</w:t>
      </w:r>
    </w:p>
  </w:footnote>
  <w:footnote w:id="7">
    <w:p w:rsidR="004C078A" w:rsidRDefault="004C078A">
      <w:pPr>
        <w:pStyle w:val="FootnoteText"/>
      </w:pPr>
      <w:r>
        <w:rPr>
          <w:rStyle w:val="FootnoteReference"/>
        </w:rPr>
        <w:footnoteRef/>
      </w:r>
      <w:r>
        <w:t xml:space="preserve"> </w:t>
      </w:r>
      <w:r w:rsidRPr="00E63A73">
        <w:rPr>
          <w:i/>
          <w:iCs/>
          <w:sz w:val="20"/>
        </w:rPr>
        <w:t>See</w:t>
      </w:r>
      <w:r w:rsidRPr="00E63A73">
        <w:rPr>
          <w:sz w:val="20"/>
        </w:rPr>
        <w:t xml:space="preserve"> Implementation of Sections 3(n) and 332 of the Communications Act -- Regulatory Treatment of Mobile Services, </w:t>
      </w:r>
      <w:r w:rsidRPr="00E63A73">
        <w:rPr>
          <w:i/>
          <w:iCs/>
          <w:sz w:val="20"/>
        </w:rPr>
        <w:t>Second Report and Order</w:t>
      </w:r>
      <w:r w:rsidRPr="00E63A73">
        <w:rPr>
          <w:sz w:val="20"/>
        </w:rPr>
        <w:t>, GN Docket No. 93-252, 9 FCC Rcd 1411, 1448 (1994); </w:t>
      </w:r>
      <w:r w:rsidRPr="00E63A73">
        <w:rPr>
          <w:i/>
          <w:iCs/>
          <w:sz w:val="20"/>
        </w:rPr>
        <w:t>see also</w:t>
      </w:r>
      <w:r w:rsidRPr="00E63A73">
        <w:rPr>
          <w:sz w:val="20"/>
        </w:rPr>
        <w:t xml:space="preserve"> 47 C.F.R. </w:t>
      </w:r>
      <w:r>
        <w:rPr>
          <w:sz w:val="20"/>
        </w:rPr>
        <w:t xml:space="preserve">      </w:t>
      </w:r>
      <w:r w:rsidRPr="00E63A73">
        <w:rPr>
          <w:sz w:val="20"/>
        </w:rPr>
        <w:t>§ 20.9(a)(5).</w:t>
      </w:r>
    </w:p>
  </w:footnote>
  <w:footnote w:id="8">
    <w:p w:rsidR="004C078A" w:rsidRPr="00955C05" w:rsidRDefault="004C078A" w:rsidP="00FF749F">
      <w:pPr>
        <w:pStyle w:val="FootnoteText"/>
        <w:rPr>
          <w:sz w:val="20"/>
        </w:rPr>
      </w:pPr>
      <w:r>
        <w:rPr>
          <w:rStyle w:val="FootnoteReference"/>
        </w:rPr>
        <w:footnoteRef/>
      </w:r>
      <w:r>
        <w:t xml:space="preserve"> </w:t>
      </w:r>
      <w:r w:rsidRPr="00955C05">
        <w:rPr>
          <w:i/>
          <w:sz w:val="20"/>
        </w:rPr>
        <w:t xml:space="preserve">See </w:t>
      </w:r>
      <w:r w:rsidRPr="00955C05">
        <w:rPr>
          <w:sz w:val="20"/>
        </w:rPr>
        <w:t xml:space="preserve">Wireless Telecommunications Bureau Seeks Comment on Request by Globe Wireless Radio Service Inc. for Waiver of Part 80 Rules to Allow Communications Between Public Coast Stations Above 5 MHz, </w:t>
      </w:r>
      <w:r w:rsidRPr="00955C05">
        <w:rPr>
          <w:i/>
          <w:sz w:val="20"/>
        </w:rPr>
        <w:t>Public Notice</w:t>
      </w:r>
      <w:r w:rsidRPr="00955C05">
        <w:rPr>
          <w:sz w:val="20"/>
        </w:rPr>
        <w:t>, WT Docket No. 14-43, 29 FCC Rcd 2628 (WTB MD 2014).</w:t>
      </w:r>
    </w:p>
  </w:footnote>
  <w:footnote w:id="9">
    <w:p w:rsidR="004C078A" w:rsidRPr="000562E5" w:rsidRDefault="004C078A" w:rsidP="004C7BD7">
      <w:pPr>
        <w:pStyle w:val="FootnoteText"/>
        <w:rPr>
          <w:sz w:val="20"/>
        </w:rPr>
      </w:pPr>
      <w:r>
        <w:rPr>
          <w:rStyle w:val="FootnoteReference"/>
        </w:rPr>
        <w:footnoteRef/>
      </w:r>
      <w:r>
        <w:t xml:space="preserve"> </w:t>
      </w:r>
      <w:r w:rsidRPr="00955C05">
        <w:rPr>
          <w:sz w:val="20"/>
        </w:rPr>
        <w:t xml:space="preserve">47 C.F.R. § 1.925(b)(3); </w:t>
      </w:r>
      <w:r w:rsidRPr="00955C05">
        <w:rPr>
          <w:i/>
          <w:sz w:val="20"/>
        </w:rPr>
        <w:t>see also WAIT Radio v FCC</w:t>
      </w:r>
      <w:r w:rsidRPr="00955C05">
        <w:rPr>
          <w:sz w:val="20"/>
        </w:rPr>
        <w:t xml:space="preserve">, 418 F. 2d 1153, 1159 (D.C. Cir. 1969). </w:t>
      </w:r>
    </w:p>
  </w:footnote>
  <w:footnote w:id="10">
    <w:p w:rsidR="004C078A" w:rsidRDefault="004C078A" w:rsidP="004C078A">
      <w:pPr>
        <w:pStyle w:val="FootnoteText"/>
      </w:pPr>
      <w:r>
        <w:rPr>
          <w:rStyle w:val="FootnoteReference"/>
        </w:rPr>
        <w:footnoteRef/>
      </w:r>
      <w:r>
        <w:t xml:space="preserve"> 47 C.F.R. § 81.202(c)(5) (1985) (emphasis added).</w:t>
      </w:r>
    </w:p>
  </w:footnote>
  <w:footnote w:id="11">
    <w:p w:rsidR="004C078A" w:rsidRPr="003044FC" w:rsidRDefault="004C078A" w:rsidP="004C078A">
      <w:pPr>
        <w:pStyle w:val="FootnoteText"/>
      </w:pPr>
      <w:r>
        <w:rPr>
          <w:rStyle w:val="FootnoteReference"/>
        </w:rPr>
        <w:footnoteRef/>
      </w:r>
      <w:r>
        <w:t xml:space="preserve"> </w:t>
      </w:r>
      <w:r>
        <w:rPr>
          <w:i/>
        </w:rPr>
        <w:t xml:space="preserve">See </w:t>
      </w:r>
      <w:r>
        <w:t xml:space="preserve">Reorganization and revision of Parts 81 and 83 of the rules to provide a new Part 80 governing the maritime radio services, </w:t>
      </w:r>
      <w:r>
        <w:rPr>
          <w:i/>
        </w:rPr>
        <w:t>Report and Order</w:t>
      </w:r>
      <w:r>
        <w:t>, PR Docket No. 85-145, 60 Rad. Reg. 2d (P &amp; F) 1550, FCC 86-141, ¶ 14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59" w:rsidRDefault="0077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8A" w:rsidRPr="00250FC7" w:rsidRDefault="004C078A" w:rsidP="00D92F31">
    <w:pPr>
      <w:pStyle w:val="Header"/>
      <w:pBdr>
        <w:bottom w:val="single" w:sz="12" w:space="1" w:color="auto"/>
      </w:pBdr>
      <w:rPr>
        <w:b/>
      </w:rPr>
    </w:pPr>
    <w:r>
      <w:tab/>
      <w:t>Federal Communications Commission</w:t>
    </w:r>
    <w:r>
      <w:tab/>
    </w:r>
    <w:r>
      <w:rPr>
        <w:spacing w:val="-2"/>
      </w:rPr>
      <w:t>DA 14-</w:t>
    </w:r>
    <w:r w:rsidR="007B5CB1">
      <w:rPr>
        <w:spacing w:val="-2"/>
      </w:rPr>
      <w:t>1388</w:t>
    </w:r>
  </w:p>
  <w:p w:rsidR="004C078A" w:rsidRDefault="004C078A">
    <w:pPr>
      <w:pStyle w:val="Header"/>
    </w:pPr>
  </w:p>
  <w:p w:rsidR="004C078A" w:rsidRDefault="004C0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8A" w:rsidRPr="00250FC7" w:rsidRDefault="004C078A" w:rsidP="00250FC7">
    <w:pPr>
      <w:pStyle w:val="Header"/>
      <w:pBdr>
        <w:bottom w:val="single" w:sz="12" w:space="1" w:color="auto"/>
      </w:pBdr>
      <w:rPr>
        <w:b/>
      </w:rPr>
    </w:pPr>
    <w:r>
      <w:tab/>
      <w:t>Federal Communications Commission</w:t>
    </w:r>
    <w:r>
      <w:tab/>
    </w:r>
    <w:r>
      <w:rPr>
        <w:spacing w:val="-2"/>
      </w:rPr>
      <w:t>DA 14-</w:t>
    </w:r>
    <w:r w:rsidR="007B5CB1">
      <w:rPr>
        <w:spacing w:val="-2"/>
      </w:rPr>
      <w:t>1388</w:t>
    </w:r>
  </w:p>
  <w:p w:rsidR="004C078A" w:rsidRDefault="004C078A" w:rsidP="00B40696">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E3700236"/>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i w:val="0"/>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6632CDF"/>
    <w:multiLevelType w:val="hybridMultilevel"/>
    <w:tmpl w:val="672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95EB5"/>
    <w:multiLevelType w:val="hybridMultilevel"/>
    <w:tmpl w:val="25BE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B873C6E"/>
    <w:multiLevelType w:val="hybridMultilevel"/>
    <w:tmpl w:val="1E3C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96"/>
    <w:rsid w:val="0001458F"/>
    <w:rsid w:val="000265AE"/>
    <w:rsid w:val="000562E5"/>
    <w:rsid w:val="00076AFD"/>
    <w:rsid w:val="00083E0D"/>
    <w:rsid w:val="000A19E5"/>
    <w:rsid w:val="000C4FF1"/>
    <w:rsid w:val="000D52DE"/>
    <w:rsid w:val="0011194A"/>
    <w:rsid w:val="00116D05"/>
    <w:rsid w:val="001222C6"/>
    <w:rsid w:val="001C1315"/>
    <w:rsid w:val="002402D8"/>
    <w:rsid w:val="00243DB7"/>
    <w:rsid w:val="00250FC7"/>
    <w:rsid w:val="00266B5C"/>
    <w:rsid w:val="00280594"/>
    <w:rsid w:val="002A2480"/>
    <w:rsid w:val="002A60BC"/>
    <w:rsid w:val="002E5693"/>
    <w:rsid w:val="003044FC"/>
    <w:rsid w:val="003146ED"/>
    <w:rsid w:val="00332B7B"/>
    <w:rsid w:val="003B6A84"/>
    <w:rsid w:val="00471514"/>
    <w:rsid w:val="00487696"/>
    <w:rsid w:val="004C078A"/>
    <w:rsid w:val="004C7BD7"/>
    <w:rsid w:val="005359F4"/>
    <w:rsid w:val="005B3A4B"/>
    <w:rsid w:val="005D5898"/>
    <w:rsid w:val="00602577"/>
    <w:rsid w:val="00610A6D"/>
    <w:rsid w:val="00627532"/>
    <w:rsid w:val="00635B4A"/>
    <w:rsid w:val="00654E62"/>
    <w:rsid w:val="00663535"/>
    <w:rsid w:val="00666B19"/>
    <w:rsid w:val="00670C05"/>
    <w:rsid w:val="00773159"/>
    <w:rsid w:val="00776DF7"/>
    <w:rsid w:val="0079660D"/>
    <w:rsid w:val="0079734D"/>
    <w:rsid w:val="007A775C"/>
    <w:rsid w:val="007B3882"/>
    <w:rsid w:val="007B5CB1"/>
    <w:rsid w:val="007F78AB"/>
    <w:rsid w:val="008418CA"/>
    <w:rsid w:val="008564C1"/>
    <w:rsid w:val="008777B8"/>
    <w:rsid w:val="008D390E"/>
    <w:rsid w:val="008E442C"/>
    <w:rsid w:val="008F2C4C"/>
    <w:rsid w:val="009106F7"/>
    <w:rsid w:val="009149FC"/>
    <w:rsid w:val="00955C05"/>
    <w:rsid w:val="00962252"/>
    <w:rsid w:val="00A50026"/>
    <w:rsid w:val="00A6378F"/>
    <w:rsid w:val="00A82A80"/>
    <w:rsid w:val="00AD1F9D"/>
    <w:rsid w:val="00B34377"/>
    <w:rsid w:val="00B40696"/>
    <w:rsid w:val="00B6372E"/>
    <w:rsid w:val="00B86B7A"/>
    <w:rsid w:val="00C03D6D"/>
    <w:rsid w:val="00C33BFE"/>
    <w:rsid w:val="00C375E8"/>
    <w:rsid w:val="00C5273C"/>
    <w:rsid w:val="00C60F3A"/>
    <w:rsid w:val="00CD6566"/>
    <w:rsid w:val="00D17DC0"/>
    <w:rsid w:val="00D60EFF"/>
    <w:rsid w:val="00D92F31"/>
    <w:rsid w:val="00D97201"/>
    <w:rsid w:val="00E63A73"/>
    <w:rsid w:val="00E9072F"/>
    <w:rsid w:val="00EE572F"/>
    <w:rsid w:val="00F27799"/>
    <w:rsid w:val="00F30B32"/>
    <w:rsid w:val="00F61C63"/>
    <w:rsid w:val="00F86677"/>
    <w:rsid w:val="00FB2193"/>
    <w:rsid w:val="00FC1153"/>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3 Char,Titre 3 Char,1 Char,31 Char,Titre 31 Char,?? 3 Char,3,Titre 3,1,31,Titre 31,?? 3,Heading 3 Char1,Heading 3 Char Char"/>
    <w:basedOn w:val="Normal"/>
    <w:next w:val="Normal"/>
    <w:uiPriority w:val="99"/>
    <w:qFormat/>
    <w:pPr>
      <w:keepNext/>
      <w:widowControl w:val="0"/>
      <w:numPr>
        <w:ilvl w:val="2"/>
        <w:numId w:val="2"/>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uiPriority w:val="99"/>
    <w:qFormat/>
    <w:pPr>
      <w:widowControl w:val="0"/>
      <w:numPr>
        <w:ilvl w:val="5"/>
        <w:numId w:val="2"/>
      </w:numPr>
      <w:spacing w:after="220"/>
      <w:jc w:val="both"/>
      <w:outlineLvl w:val="5"/>
    </w:pPr>
    <w:rPr>
      <w:b/>
    </w:rPr>
  </w:style>
  <w:style w:type="paragraph" w:styleId="Heading7">
    <w:name w:val="heading 7"/>
    <w:aliases w:val="Heading 7 Char"/>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uiPriority w:val="99"/>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 w:type="character" w:customStyle="1" w:styleId="apple-converted-space">
    <w:name w:val="apple-converted-space"/>
    <w:rsid w:val="00B40696"/>
  </w:style>
  <w:style w:type="character" w:customStyle="1" w:styleId="cosearchterm">
    <w:name w:val="co_searchterm"/>
    <w:rsid w:val="00B40696"/>
  </w:style>
  <w:style w:type="character" w:styleId="Emphasis">
    <w:name w:val="Emphasis"/>
    <w:uiPriority w:val="20"/>
    <w:qFormat/>
    <w:rsid w:val="00B40696"/>
    <w:rPr>
      <w:i/>
      <w:iCs/>
    </w:rPr>
  </w:style>
  <w:style w:type="character" w:customStyle="1" w:styleId="Heading1Char">
    <w:name w:val="Heading 1 Char"/>
    <w:basedOn w:val="DefaultParagraphFont"/>
    <w:link w:val="Heading1"/>
    <w:uiPriority w:val="99"/>
    <w:locked/>
    <w:rsid w:val="00250FC7"/>
    <w:rPr>
      <w:b/>
      <w:caps/>
      <w:sz w:val="22"/>
    </w:rPr>
  </w:style>
  <w:style w:type="paragraph" w:styleId="TOAHeading">
    <w:name w:val="toa heading"/>
    <w:basedOn w:val="Normal"/>
    <w:next w:val="Normal"/>
    <w:uiPriority w:val="99"/>
    <w:semiHidden/>
    <w:rsid w:val="00250FC7"/>
    <w:pPr>
      <w:widowControl w:val="0"/>
      <w:tabs>
        <w:tab w:val="right" w:pos="9360"/>
      </w:tabs>
      <w:suppressAutoHyphens/>
    </w:pPr>
    <w:rPr>
      <w:kern w:val="28"/>
    </w:rPr>
  </w:style>
  <w:style w:type="paragraph" w:customStyle="1" w:styleId="StyleBoldCentered">
    <w:name w:val="Style Bold Centered"/>
    <w:basedOn w:val="Normal"/>
    <w:uiPriority w:val="99"/>
    <w:rsid w:val="00250FC7"/>
    <w:pPr>
      <w:widowControl w:val="0"/>
      <w:jc w:val="center"/>
    </w:pPr>
    <w:rPr>
      <w:rFonts w:ascii="Times New Roman Bold" w:hAnsi="Times New Roman Bold"/>
      <w:b/>
      <w:bCs/>
      <w:caps/>
      <w:kern w:val="28"/>
      <w:szCs w:val="22"/>
    </w:rPr>
  </w:style>
  <w:style w:type="character" w:customStyle="1" w:styleId="HeaderChar">
    <w:name w:val="Header Char"/>
    <w:basedOn w:val="DefaultParagraphFont"/>
    <w:link w:val="Header"/>
    <w:uiPriority w:val="99"/>
    <w:rsid w:val="00250FC7"/>
    <w:rPr>
      <w:sz w:val="22"/>
    </w:rPr>
  </w:style>
  <w:style w:type="paragraph" w:styleId="BalloonText">
    <w:name w:val="Balloon Text"/>
    <w:basedOn w:val="Normal"/>
    <w:link w:val="BalloonTextChar"/>
    <w:uiPriority w:val="99"/>
    <w:semiHidden/>
    <w:unhideWhenUsed/>
    <w:rsid w:val="00250FC7"/>
    <w:rPr>
      <w:rFonts w:ascii="Tahoma" w:hAnsi="Tahoma" w:cs="Tahoma"/>
      <w:sz w:val="16"/>
      <w:szCs w:val="16"/>
    </w:rPr>
  </w:style>
  <w:style w:type="character" w:customStyle="1" w:styleId="BalloonTextChar">
    <w:name w:val="Balloon Text Char"/>
    <w:basedOn w:val="DefaultParagraphFont"/>
    <w:link w:val="BalloonText"/>
    <w:uiPriority w:val="99"/>
    <w:semiHidden/>
    <w:rsid w:val="00250FC7"/>
    <w:rPr>
      <w:rFonts w:ascii="Tahoma" w:hAnsi="Tahoma" w:cs="Tahoma"/>
      <w:sz w:val="16"/>
      <w:szCs w:val="16"/>
    </w:rPr>
  </w:style>
  <w:style w:type="paragraph" w:styleId="ListParagraph">
    <w:name w:val="List Paragraph"/>
    <w:basedOn w:val="Normal"/>
    <w:uiPriority w:val="34"/>
    <w:qFormat/>
    <w:rsid w:val="00C03D6D"/>
    <w:pPr>
      <w:ind w:left="720"/>
      <w:contextualSpacing/>
    </w:pPr>
  </w:style>
  <w:style w:type="paragraph" w:customStyle="1" w:styleId="ParaNum0">
    <w:name w:val="ParaNum"/>
    <w:basedOn w:val="Normal"/>
    <w:link w:val="ParaNumChar"/>
    <w:rsid w:val="004C7BD7"/>
    <w:pPr>
      <w:widowControl w:val="0"/>
      <w:tabs>
        <w:tab w:val="left" w:pos="1440"/>
      </w:tabs>
      <w:spacing w:after="220"/>
      <w:ind w:firstLine="720"/>
      <w:jc w:val="both"/>
    </w:pPr>
  </w:style>
  <w:style w:type="character" w:customStyle="1" w:styleId="ParaNumChar">
    <w:name w:val="ParaNum Char"/>
    <w:basedOn w:val="DefaultParagraphFont"/>
    <w:link w:val="ParaNum0"/>
    <w:rsid w:val="00670C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3 Char,Titre 3 Char,1 Char,31 Char,Titre 31 Char,?? 3 Char,3,Titre 3,1,31,Titre 31,?? 3,Heading 3 Char1,Heading 3 Char Char"/>
    <w:basedOn w:val="Normal"/>
    <w:next w:val="Normal"/>
    <w:uiPriority w:val="99"/>
    <w:qFormat/>
    <w:pPr>
      <w:keepNext/>
      <w:widowControl w:val="0"/>
      <w:numPr>
        <w:ilvl w:val="2"/>
        <w:numId w:val="2"/>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uiPriority w:val="99"/>
    <w:qFormat/>
    <w:pPr>
      <w:widowControl w:val="0"/>
      <w:numPr>
        <w:ilvl w:val="5"/>
        <w:numId w:val="2"/>
      </w:numPr>
      <w:spacing w:after="220"/>
      <w:jc w:val="both"/>
      <w:outlineLvl w:val="5"/>
    </w:pPr>
    <w:rPr>
      <w:b/>
    </w:rPr>
  </w:style>
  <w:style w:type="paragraph" w:styleId="Heading7">
    <w:name w:val="heading 7"/>
    <w:aliases w:val="Heading 7 Char"/>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uiPriority w:val="99"/>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 w:type="character" w:customStyle="1" w:styleId="apple-converted-space">
    <w:name w:val="apple-converted-space"/>
    <w:rsid w:val="00B40696"/>
  </w:style>
  <w:style w:type="character" w:customStyle="1" w:styleId="cosearchterm">
    <w:name w:val="co_searchterm"/>
    <w:rsid w:val="00B40696"/>
  </w:style>
  <w:style w:type="character" w:styleId="Emphasis">
    <w:name w:val="Emphasis"/>
    <w:uiPriority w:val="20"/>
    <w:qFormat/>
    <w:rsid w:val="00B40696"/>
    <w:rPr>
      <w:i/>
      <w:iCs/>
    </w:rPr>
  </w:style>
  <w:style w:type="character" w:customStyle="1" w:styleId="Heading1Char">
    <w:name w:val="Heading 1 Char"/>
    <w:basedOn w:val="DefaultParagraphFont"/>
    <w:link w:val="Heading1"/>
    <w:uiPriority w:val="99"/>
    <w:locked/>
    <w:rsid w:val="00250FC7"/>
    <w:rPr>
      <w:b/>
      <w:caps/>
      <w:sz w:val="22"/>
    </w:rPr>
  </w:style>
  <w:style w:type="paragraph" w:styleId="TOAHeading">
    <w:name w:val="toa heading"/>
    <w:basedOn w:val="Normal"/>
    <w:next w:val="Normal"/>
    <w:uiPriority w:val="99"/>
    <w:semiHidden/>
    <w:rsid w:val="00250FC7"/>
    <w:pPr>
      <w:widowControl w:val="0"/>
      <w:tabs>
        <w:tab w:val="right" w:pos="9360"/>
      </w:tabs>
      <w:suppressAutoHyphens/>
    </w:pPr>
    <w:rPr>
      <w:kern w:val="28"/>
    </w:rPr>
  </w:style>
  <w:style w:type="paragraph" w:customStyle="1" w:styleId="StyleBoldCentered">
    <w:name w:val="Style Bold Centered"/>
    <w:basedOn w:val="Normal"/>
    <w:uiPriority w:val="99"/>
    <w:rsid w:val="00250FC7"/>
    <w:pPr>
      <w:widowControl w:val="0"/>
      <w:jc w:val="center"/>
    </w:pPr>
    <w:rPr>
      <w:rFonts w:ascii="Times New Roman Bold" w:hAnsi="Times New Roman Bold"/>
      <w:b/>
      <w:bCs/>
      <w:caps/>
      <w:kern w:val="28"/>
      <w:szCs w:val="22"/>
    </w:rPr>
  </w:style>
  <w:style w:type="character" w:customStyle="1" w:styleId="HeaderChar">
    <w:name w:val="Header Char"/>
    <w:basedOn w:val="DefaultParagraphFont"/>
    <w:link w:val="Header"/>
    <w:uiPriority w:val="99"/>
    <w:rsid w:val="00250FC7"/>
    <w:rPr>
      <w:sz w:val="22"/>
    </w:rPr>
  </w:style>
  <w:style w:type="paragraph" w:styleId="BalloonText">
    <w:name w:val="Balloon Text"/>
    <w:basedOn w:val="Normal"/>
    <w:link w:val="BalloonTextChar"/>
    <w:uiPriority w:val="99"/>
    <w:semiHidden/>
    <w:unhideWhenUsed/>
    <w:rsid w:val="00250FC7"/>
    <w:rPr>
      <w:rFonts w:ascii="Tahoma" w:hAnsi="Tahoma" w:cs="Tahoma"/>
      <w:sz w:val="16"/>
      <w:szCs w:val="16"/>
    </w:rPr>
  </w:style>
  <w:style w:type="character" w:customStyle="1" w:styleId="BalloonTextChar">
    <w:name w:val="Balloon Text Char"/>
    <w:basedOn w:val="DefaultParagraphFont"/>
    <w:link w:val="BalloonText"/>
    <w:uiPriority w:val="99"/>
    <w:semiHidden/>
    <w:rsid w:val="00250FC7"/>
    <w:rPr>
      <w:rFonts w:ascii="Tahoma" w:hAnsi="Tahoma" w:cs="Tahoma"/>
      <w:sz w:val="16"/>
      <w:szCs w:val="16"/>
    </w:rPr>
  </w:style>
  <w:style w:type="paragraph" w:styleId="ListParagraph">
    <w:name w:val="List Paragraph"/>
    <w:basedOn w:val="Normal"/>
    <w:uiPriority w:val="34"/>
    <w:qFormat/>
    <w:rsid w:val="00C03D6D"/>
    <w:pPr>
      <w:ind w:left="720"/>
      <w:contextualSpacing/>
    </w:pPr>
  </w:style>
  <w:style w:type="paragraph" w:customStyle="1" w:styleId="ParaNum0">
    <w:name w:val="ParaNum"/>
    <w:basedOn w:val="Normal"/>
    <w:link w:val="ParaNumChar"/>
    <w:rsid w:val="004C7BD7"/>
    <w:pPr>
      <w:widowControl w:val="0"/>
      <w:tabs>
        <w:tab w:val="left" w:pos="1440"/>
      </w:tabs>
      <w:spacing w:after="220"/>
      <w:ind w:firstLine="720"/>
      <w:jc w:val="both"/>
    </w:pPr>
  </w:style>
  <w:style w:type="character" w:customStyle="1" w:styleId="ParaNumChar">
    <w:name w:val="ParaNum Char"/>
    <w:basedOn w:val="DefaultParagraphFont"/>
    <w:link w:val="ParaNum0"/>
    <w:rsid w:val="00670C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4512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5377</CharactersWithSpaces>
  <SharedDoc>false</SharedDoc>
  <HyperlinkBase> </HyperlinkBase>
  <HLinks>
    <vt:vector size="12" baseType="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2014-09-25T14:03:00Z</cp:lastPrinted>
  <dcterms:created xsi:type="dcterms:W3CDTF">2014-09-25T14:12:00Z</dcterms:created>
  <dcterms:modified xsi:type="dcterms:W3CDTF">2014-09-25T14:12:00Z</dcterms:modified>
  <cp:category> </cp:category>
  <cp:contentStatus> </cp:contentStatus>
</cp:coreProperties>
</file>