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80D" w:rsidRPr="009F4467" w:rsidRDefault="00100EE0">
      <w:pPr>
        <w:tabs>
          <w:tab w:val="clear" w:pos="-720"/>
          <w:tab w:val="center" w:pos="4680"/>
        </w:tabs>
        <w:jc w:val="both"/>
        <w:rPr>
          <w:b/>
          <w:spacing w:val="-2"/>
          <w:sz w:val="22"/>
          <w:szCs w:val="22"/>
        </w:rPr>
      </w:pPr>
      <w:bookmarkStart w:id="0" w:name="_GoBack"/>
      <w:bookmarkEnd w:id="0"/>
      <w:r w:rsidRPr="00100EE0">
        <w:rPr>
          <w:b/>
          <w:spacing w:val="-2"/>
          <w:sz w:val="22"/>
          <w:szCs w:val="22"/>
        </w:rPr>
        <w:tab/>
      </w:r>
      <w:r w:rsidR="0037380D" w:rsidRPr="009F4467">
        <w:rPr>
          <w:b/>
          <w:spacing w:val="-2"/>
          <w:sz w:val="22"/>
          <w:szCs w:val="22"/>
        </w:rPr>
        <w:t>Before the</w:t>
      </w:r>
      <w:r w:rsidR="005D0136" w:rsidRPr="009F4467">
        <w:rPr>
          <w:b/>
          <w:spacing w:val="-2"/>
          <w:sz w:val="22"/>
          <w:szCs w:val="22"/>
        </w:rPr>
        <w:fldChar w:fldCharType="begin"/>
      </w:r>
      <w:r w:rsidR="0037380D" w:rsidRPr="009F4467">
        <w:rPr>
          <w:b/>
          <w:spacing w:val="-2"/>
          <w:sz w:val="22"/>
          <w:szCs w:val="22"/>
        </w:rPr>
        <w:instrText xml:space="preserve">PRIVATE </w:instrText>
      </w:r>
      <w:r w:rsidR="005D0136" w:rsidRPr="009F4467">
        <w:rPr>
          <w:b/>
          <w:spacing w:val="-2"/>
          <w:sz w:val="22"/>
          <w:szCs w:val="22"/>
        </w:rPr>
        <w:fldChar w:fldCharType="end"/>
      </w:r>
    </w:p>
    <w:p w:rsidR="0037380D" w:rsidRPr="00DB113F" w:rsidRDefault="0037380D">
      <w:pPr>
        <w:tabs>
          <w:tab w:val="clear" w:pos="-720"/>
          <w:tab w:val="center" w:pos="4680"/>
        </w:tabs>
        <w:jc w:val="both"/>
        <w:rPr>
          <w:b/>
          <w:spacing w:val="-2"/>
          <w:sz w:val="22"/>
          <w:szCs w:val="22"/>
        </w:rPr>
      </w:pPr>
      <w:r w:rsidRPr="00F033E3">
        <w:rPr>
          <w:b/>
          <w:spacing w:val="-2"/>
          <w:sz w:val="22"/>
          <w:szCs w:val="22"/>
        </w:rPr>
        <w:tab/>
        <w:t>Federal Communications Commission</w:t>
      </w:r>
    </w:p>
    <w:p w:rsidR="0037380D" w:rsidRPr="00E40606" w:rsidRDefault="0037380D">
      <w:pPr>
        <w:tabs>
          <w:tab w:val="clear" w:pos="-720"/>
          <w:tab w:val="center" w:pos="4680"/>
        </w:tabs>
        <w:jc w:val="both"/>
        <w:rPr>
          <w:spacing w:val="-2"/>
          <w:sz w:val="22"/>
          <w:szCs w:val="22"/>
        </w:rPr>
      </w:pPr>
      <w:r w:rsidRPr="00E40606">
        <w:rPr>
          <w:b/>
          <w:spacing w:val="-2"/>
          <w:sz w:val="22"/>
          <w:szCs w:val="22"/>
        </w:rPr>
        <w:tab/>
        <w:t>Washington, D.C. 20554</w:t>
      </w:r>
    </w:p>
    <w:p w:rsidR="0037380D" w:rsidRPr="009F4467" w:rsidRDefault="0037380D">
      <w:pPr>
        <w:jc w:val="both"/>
        <w:rPr>
          <w:spacing w:val="-2"/>
          <w:sz w:val="22"/>
          <w:szCs w:val="22"/>
        </w:rPr>
      </w:pPr>
    </w:p>
    <w:tbl>
      <w:tblPr>
        <w:tblW w:w="9648" w:type="dxa"/>
        <w:tblLayout w:type="fixed"/>
        <w:tblLook w:val="0000" w:firstRow="0" w:lastRow="0" w:firstColumn="0" w:lastColumn="0" w:noHBand="0" w:noVBand="0"/>
      </w:tblPr>
      <w:tblGrid>
        <w:gridCol w:w="4698"/>
        <w:gridCol w:w="720"/>
        <w:gridCol w:w="4230"/>
      </w:tblGrid>
      <w:tr w:rsidR="0037380D" w:rsidRPr="009F4467">
        <w:trPr>
          <w:trHeight w:val="2146"/>
        </w:trPr>
        <w:tc>
          <w:tcPr>
            <w:tcW w:w="4698" w:type="dxa"/>
          </w:tcPr>
          <w:p w:rsidR="0037380D" w:rsidRPr="009F4467" w:rsidRDefault="0037380D" w:rsidP="0037380D">
            <w:pPr>
              <w:ind w:left="720" w:right="-18" w:hanging="720"/>
              <w:rPr>
                <w:sz w:val="22"/>
                <w:szCs w:val="22"/>
              </w:rPr>
            </w:pPr>
            <w:r w:rsidRPr="009F4467">
              <w:rPr>
                <w:sz w:val="22"/>
                <w:szCs w:val="22"/>
              </w:rPr>
              <w:t>In the Matter of</w:t>
            </w:r>
          </w:p>
          <w:p w:rsidR="0037380D" w:rsidRPr="00F033E3" w:rsidRDefault="0037380D" w:rsidP="0037380D">
            <w:pPr>
              <w:ind w:left="720" w:right="-18" w:hanging="720"/>
              <w:rPr>
                <w:sz w:val="22"/>
                <w:szCs w:val="22"/>
              </w:rPr>
            </w:pPr>
          </w:p>
          <w:p w:rsidR="0037380D" w:rsidRPr="00E40606" w:rsidRDefault="0037380D" w:rsidP="0037380D">
            <w:pPr>
              <w:ind w:right="-18"/>
              <w:rPr>
                <w:b/>
                <w:sz w:val="22"/>
                <w:szCs w:val="22"/>
              </w:rPr>
            </w:pPr>
            <w:r w:rsidRPr="00DB113F">
              <w:rPr>
                <w:b/>
                <w:sz w:val="22"/>
                <w:szCs w:val="22"/>
              </w:rPr>
              <w:t>The Atlanta Channel, Inc.</w:t>
            </w:r>
          </w:p>
          <w:p w:rsidR="0037380D" w:rsidRPr="00E40606" w:rsidRDefault="0037380D" w:rsidP="0037380D">
            <w:pPr>
              <w:ind w:right="-18"/>
              <w:rPr>
                <w:sz w:val="22"/>
                <w:szCs w:val="22"/>
              </w:rPr>
            </w:pPr>
          </w:p>
          <w:p w:rsidR="0037380D" w:rsidRPr="00636175" w:rsidRDefault="00C30443" w:rsidP="0037380D">
            <w:pPr>
              <w:ind w:right="-18"/>
              <w:rPr>
                <w:snapToGrid/>
                <w:sz w:val="22"/>
              </w:rPr>
            </w:pPr>
            <w:r w:rsidRPr="00E40606">
              <w:rPr>
                <w:sz w:val="22"/>
                <w:szCs w:val="22"/>
              </w:rPr>
              <w:t xml:space="preserve">Statement </w:t>
            </w:r>
            <w:r w:rsidR="0037380D" w:rsidRPr="004030E5">
              <w:rPr>
                <w:sz w:val="22"/>
                <w:szCs w:val="22"/>
              </w:rPr>
              <w:t>of Eligibility for Class A Television Status for Low Power Television Station WTHC-L</w:t>
            </w:r>
            <w:r w:rsidR="00763E30" w:rsidRPr="00461643">
              <w:rPr>
                <w:sz w:val="22"/>
                <w:szCs w:val="22"/>
              </w:rPr>
              <w:t>P</w:t>
            </w:r>
            <w:r w:rsidR="0037380D" w:rsidRPr="00636175">
              <w:rPr>
                <w:sz w:val="22"/>
                <w:szCs w:val="22"/>
              </w:rPr>
              <w:t>, Atlanta, Georgia</w:t>
            </w:r>
          </w:p>
        </w:tc>
        <w:tc>
          <w:tcPr>
            <w:tcW w:w="720" w:type="dxa"/>
          </w:tcPr>
          <w:p w:rsidR="0037380D" w:rsidRPr="00636175" w:rsidRDefault="0037380D" w:rsidP="0037380D">
            <w:pPr>
              <w:ind w:left="720" w:hanging="720"/>
              <w:rPr>
                <w:b/>
                <w:sz w:val="22"/>
              </w:rPr>
            </w:pPr>
            <w:r w:rsidRPr="00636175">
              <w:rPr>
                <w:b/>
                <w:sz w:val="22"/>
              </w:rPr>
              <w:t>)</w:t>
            </w:r>
          </w:p>
          <w:p w:rsidR="0037380D" w:rsidRPr="00636175" w:rsidRDefault="0037380D" w:rsidP="0037380D">
            <w:pPr>
              <w:ind w:left="720" w:hanging="720"/>
              <w:rPr>
                <w:b/>
                <w:snapToGrid/>
                <w:sz w:val="22"/>
              </w:rPr>
            </w:pPr>
            <w:r w:rsidRPr="00636175">
              <w:rPr>
                <w:b/>
                <w:sz w:val="22"/>
              </w:rPr>
              <w:t>)</w:t>
            </w:r>
          </w:p>
          <w:p w:rsidR="0037380D" w:rsidRPr="00636175" w:rsidRDefault="0037380D" w:rsidP="0037380D">
            <w:pPr>
              <w:ind w:left="720" w:hanging="720"/>
              <w:rPr>
                <w:b/>
                <w:snapToGrid/>
                <w:sz w:val="22"/>
              </w:rPr>
            </w:pPr>
            <w:r w:rsidRPr="00636175">
              <w:rPr>
                <w:b/>
                <w:sz w:val="22"/>
              </w:rPr>
              <w:t>)</w:t>
            </w:r>
          </w:p>
          <w:p w:rsidR="0037380D" w:rsidRPr="00636175" w:rsidRDefault="0037380D" w:rsidP="0037380D">
            <w:pPr>
              <w:ind w:left="720" w:hanging="720"/>
              <w:rPr>
                <w:b/>
                <w:snapToGrid/>
                <w:sz w:val="22"/>
              </w:rPr>
            </w:pPr>
            <w:r w:rsidRPr="00636175">
              <w:rPr>
                <w:b/>
                <w:sz w:val="22"/>
              </w:rPr>
              <w:t>)</w:t>
            </w:r>
          </w:p>
          <w:p w:rsidR="0037380D" w:rsidRPr="00636175" w:rsidRDefault="0037380D" w:rsidP="0037380D">
            <w:pPr>
              <w:ind w:left="720" w:hanging="720"/>
              <w:rPr>
                <w:b/>
                <w:snapToGrid/>
                <w:sz w:val="22"/>
              </w:rPr>
            </w:pPr>
            <w:r w:rsidRPr="00636175">
              <w:rPr>
                <w:b/>
                <w:sz w:val="22"/>
              </w:rPr>
              <w:t>)</w:t>
            </w:r>
          </w:p>
          <w:p w:rsidR="0037380D" w:rsidRPr="00636175" w:rsidRDefault="0037380D" w:rsidP="0037380D">
            <w:pPr>
              <w:ind w:left="720" w:hanging="720"/>
              <w:rPr>
                <w:b/>
                <w:snapToGrid/>
                <w:sz w:val="22"/>
              </w:rPr>
            </w:pPr>
            <w:r w:rsidRPr="00636175">
              <w:rPr>
                <w:b/>
                <w:sz w:val="22"/>
              </w:rPr>
              <w:t>)</w:t>
            </w:r>
          </w:p>
          <w:p w:rsidR="0037380D" w:rsidRPr="00636175" w:rsidRDefault="007659A6" w:rsidP="0037380D">
            <w:pPr>
              <w:ind w:left="720" w:hanging="720"/>
              <w:rPr>
                <w:b/>
                <w:snapToGrid/>
                <w:sz w:val="22"/>
              </w:rPr>
            </w:pPr>
            <w:r w:rsidRPr="00636175">
              <w:rPr>
                <w:b/>
                <w:sz w:val="22"/>
              </w:rPr>
              <w:t>)</w:t>
            </w:r>
          </w:p>
        </w:tc>
        <w:tc>
          <w:tcPr>
            <w:tcW w:w="4230" w:type="dxa"/>
          </w:tcPr>
          <w:p w:rsidR="0037380D" w:rsidRPr="00636175" w:rsidRDefault="0037380D" w:rsidP="0037380D">
            <w:pPr>
              <w:ind w:left="720" w:hanging="720"/>
              <w:rPr>
                <w:sz w:val="22"/>
              </w:rPr>
            </w:pPr>
          </w:p>
          <w:p w:rsidR="0037380D" w:rsidRPr="00636175" w:rsidRDefault="0037380D" w:rsidP="0037380D">
            <w:pPr>
              <w:ind w:left="720" w:hanging="720"/>
              <w:rPr>
                <w:sz w:val="22"/>
              </w:rPr>
            </w:pPr>
          </w:p>
          <w:p w:rsidR="0037380D" w:rsidRPr="00636175" w:rsidRDefault="0037380D" w:rsidP="0037380D">
            <w:pPr>
              <w:rPr>
                <w:snapToGrid/>
                <w:sz w:val="22"/>
              </w:rPr>
            </w:pPr>
            <w:r w:rsidRPr="00636175">
              <w:rPr>
                <w:sz w:val="22"/>
              </w:rPr>
              <w:t>Facility ID No. 65409</w:t>
            </w:r>
          </w:p>
          <w:p w:rsidR="0037380D" w:rsidRPr="00636175" w:rsidRDefault="0037380D" w:rsidP="0037380D">
            <w:pPr>
              <w:rPr>
                <w:snapToGrid/>
                <w:sz w:val="22"/>
              </w:rPr>
            </w:pPr>
          </w:p>
          <w:p w:rsidR="0037380D" w:rsidRPr="00636175" w:rsidRDefault="0037380D" w:rsidP="000C068A">
            <w:pPr>
              <w:rPr>
                <w:snapToGrid/>
                <w:sz w:val="22"/>
              </w:rPr>
            </w:pPr>
          </w:p>
        </w:tc>
      </w:tr>
    </w:tbl>
    <w:p w:rsidR="00BE2405" w:rsidRDefault="008378B2">
      <w:pPr>
        <w:jc w:val="center"/>
        <w:rPr>
          <w:b/>
          <w:spacing w:val="-3"/>
          <w:sz w:val="22"/>
          <w:szCs w:val="22"/>
          <w:lang w:val="es-ES_tradnl"/>
        </w:rPr>
      </w:pPr>
      <w:r>
        <w:rPr>
          <w:b/>
          <w:spacing w:val="-3"/>
          <w:sz w:val="22"/>
          <w:szCs w:val="22"/>
          <w:lang w:val="es-ES_tradnl"/>
        </w:rPr>
        <w:t>ORDER ON RECONSIDERATION</w:t>
      </w:r>
    </w:p>
    <w:p w:rsidR="008378B2" w:rsidRPr="00636175" w:rsidRDefault="008378B2">
      <w:pPr>
        <w:jc w:val="center"/>
        <w:rPr>
          <w:b/>
          <w:spacing w:val="-3"/>
          <w:sz w:val="22"/>
          <w:szCs w:val="22"/>
          <w:lang w:val="es-ES_tradnl"/>
        </w:rPr>
      </w:pPr>
    </w:p>
    <w:p w:rsidR="0037380D" w:rsidRPr="009F4467" w:rsidRDefault="00831880">
      <w:pPr>
        <w:tabs>
          <w:tab w:val="clear" w:pos="-720"/>
          <w:tab w:val="left" w:pos="720"/>
          <w:tab w:val="left" w:pos="5760"/>
        </w:tabs>
        <w:jc w:val="both"/>
        <w:rPr>
          <w:b/>
          <w:spacing w:val="-3"/>
          <w:sz w:val="22"/>
          <w:szCs w:val="22"/>
        </w:rPr>
      </w:pPr>
      <w:r>
        <w:rPr>
          <w:b/>
          <w:spacing w:val="-3"/>
          <w:sz w:val="22"/>
          <w:szCs w:val="22"/>
        </w:rPr>
        <w:t>Adopted: October 7, 2014</w:t>
      </w:r>
      <w:r w:rsidR="0037380D" w:rsidRPr="009F4467">
        <w:rPr>
          <w:b/>
          <w:spacing w:val="-3"/>
          <w:sz w:val="22"/>
          <w:szCs w:val="22"/>
        </w:rPr>
        <w:tab/>
        <w:t xml:space="preserve">Released:  </w:t>
      </w:r>
      <w:r>
        <w:rPr>
          <w:b/>
          <w:spacing w:val="-3"/>
          <w:sz w:val="22"/>
          <w:szCs w:val="22"/>
        </w:rPr>
        <w:t>October 7, 2014</w:t>
      </w:r>
    </w:p>
    <w:p w:rsidR="0037380D" w:rsidRPr="009F4467" w:rsidRDefault="0037380D">
      <w:pPr>
        <w:tabs>
          <w:tab w:val="clear" w:pos="-720"/>
          <w:tab w:val="left" w:pos="720"/>
          <w:tab w:val="left" w:pos="5760"/>
        </w:tabs>
        <w:rPr>
          <w:b/>
          <w:spacing w:val="-3"/>
          <w:sz w:val="22"/>
          <w:szCs w:val="22"/>
        </w:rPr>
      </w:pPr>
    </w:p>
    <w:p w:rsidR="0037380D" w:rsidRPr="009F4467" w:rsidRDefault="0037380D">
      <w:pPr>
        <w:pStyle w:val="EndnoteText"/>
        <w:tabs>
          <w:tab w:val="clear" w:pos="-720"/>
          <w:tab w:val="left" w:pos="720"/>
          <w:tab w:val="left" w:pos="5760"/>
        </w:tabs>
        <w:rPr>
          <w:rFonts w:ascii="Times New Roman" w:hAnsi="Times New Roman"/>
          <w:spacing w:val="-3"/>
          <w:sz w:val="22"/>
          <w:szCs w:val="22"/>
        </w:rPr>
      </w:pPr>
      <w:r w:rsidRPr="009F4467">
        <w:rPr>
          <w:rFonts w:ascii="Times New Roman" w:hAnsi="Times New Roman"/>
          <w:spacing w:val="-3"/>
          <w:sz w:val="22"/>
          <w:szCs w:val="22"/>
        </w:rPr>
        <w:t xml:space="preserve">By the </w:t>
      </w:r>
      <w:r w:rsidR="00B21A98" w:rsidRPr="009F4467">
        <w:rPr>
          <w:rFonts w:ascii="Times New Roman" w:hAnsi="Times New Roman"/>
          <w:spacing w:val="-3"/>
          <w:sz w:val="22"/>
          <w:szCs w:val="22"/>
        </w:rPr>
        <w:t>Chief, Media Bureau</w:t>
      </w:r>
      <w:r w:rsidRPr="009F4467">
        <w:rPr>
          <w:rFonts w:ascii="Times New Roman" w:hAnsi="Times New Roman"/>
          <w:spacing w:val="-3"/>
          <w:sz w:val="22"/>
          <w:szCs w:val="22"/>
        </w:rPr>
        <w:t>:</w:t>
      </w:r>
    </w:p>
    <w:p w:rsidR="0037380D" w:rsidRPr="00F033E3" w:rsidRDefault="0037380D">
      <w:pPr>
        <w:pStyle w:val="EndnoteText"/>
        <w:tabs>
          <w:tab w:val="clear" w:pos="-720"/>
          <w:tab w:val="left" w:pos="720"/>
          <w:tab w:val="left" w:pos="5760"/>
        </w:tabs>
        <w:rPr>
          <w:rFonts w:ascii="Times New Roman" w:hAnsi="Times New Roman"/>
          <w:spacing w:val="-3"/>
          <w:sz w:val="22"/>
          <w:szCs w:val="22"/>
        </w:rPr>
      </w:pPr>
    </w:p>
    <w:p w:rsidR="0037380D" w:rsidRPr="00636175" w:rsidRDefault="0037380D" w:rsidP="0037380D">
      <w:pPr>
        <w:rPr>
          <w:sz w:val="22"/>
          <w:szCs w:val="22"/>
        </w:rPr>
      </w:pPr>
      <w:r w:rsidRPr="00DB113F">
        <w:rPr>
          <w:spacing w:val="-3"/>
          <w:sz w:val="22"/>
          <w:szCs w:val="22"/>
        </w:rPr>
        <w:tab/>
      </w:r>
      <w:r w:rsidRPr="00E40606">
        <w:rPr>
          <w:sz w:val="22"/>
          <w:szCs w:val="22"/>
        </w:rPr>
        <w:t>1.</w:t>
      </w:r>
      <w:r w:rsidRPr="00E40606">
        <w:rPr>
          <w:sz w:val="22"/>
          <w:szCs w:val="22"/>
        </w:rPr>
        <w:tab/>
        <w:t xml:space="preserve">The </w:t>
      </w:r>
      <w:r w:rsidR="00B21A98" w:rsidRPr="00E40606">
        <w:rPr>
          <w:sz w:val="22"/>
          <w:szCs w:val="22"/>
        </w:rPr>
        <w:t xml:space="preserve">Commission, by the Chief, Media Bureau, pursuant to delegated authority </w:t>
      </w:r>
      <w:r w:rsidRPr="00E40606">
        <w:rPr>
          <w:sz w:val="22"/>
          <w:szCs w:val="22"/>
        </w:rPr>
        <w:t>has before i</w:t>
      </w:r>
      <w:r w:rsidR="00B21A98" w:rsidRPr="004030E5">
        <w:rPr>
          <w:sz w:val="22"/>
          <w:szCs w:val="22"/>
        </w:rPr>
        <w:t>t</w:t>
      </w:r>
      <w:r w:rsidRPr="004030E5">
        <w:rPr>
          <w:sz w:val="22"/>
          <w:szCs w:val="22"/>
        </w:rPr>
        <w:t xml:space="preserve"> </w:t>
      </w:r>
      <w:r w:rsidR="00860036" w:rsidRPr="004030E5">
        <w:rPr>
          <w:sz w:val="22"/>
          <w:szCs w:val="22"/>
        </w:rPr>
        <w:t>a</w:t>
      </w:r>
      <w:r w:rsidR="00407705" w:rsidRPr="004030E5">
        <w:rPr>
          <w:sz w:val="22"/>
          <w:szCs w:val="22"/>
        </w:rPr>
        <w:t xml:space="preserve"> </w:t>
      </w:r>
      <w:r w:rsidR="00B21A98" w:rsidRPr="00461643">
        <w:rPr>
          <w:sz w:val="22"/>
          <w:szCs w:val="22"/>
        </w:rPr>
        <w:t>Petition for Reconsideration</w:t>
      </w:r>
      <w:r w:rsidRPr="009F4467">
        <w:rPr>
          <w:sz w:val="22"/>
          <w:szCs w:val="22"/>
        </w:rPr>
        <w:t xml:space="preserve"> filed </w:t>
      </w:r>
      <w:r w:rsidRPr="009F4467">
        <w:rPr>
          <w:spacing w:val="-2"/>
          <w:sz w:val="22"/>
          <w:szCs w:val="22"/>
        </w:rPr>
        <w:t xml:space="preserve">by </w:t>
      </w:r>
      <w:r w:rsidR="00DC6851" w:rsidRPr="009F4467">
        <w:rPr>
          <w:spacing w:val="-2"/>
          <w:sz w:val="22"/>
          <w:szCs w:val="22"/>
        </w:rPr>
        <w:t>Bea</w:t>
      </w:r>
      <w:r w:rsidR="00467000">
        <w:rPr>
          <w:spacing w:val="-2"/>
          <w:sz w:val="22"/>
          <w:szCs w:val="22"/>
        </w:rPr>
        <w:t>ch TV Properties, Inc.</w:t>
      </w:r>
      <w:r w:rsidR="00B21A98" w:rsidRPr="009F4467">
        <w:rPr>
          <w:spacing w:val="-2"/>
          <w:sz w:val="22"/>
          <w:szCs w:val="22"/>
        </w:rPr>
        <w:t xml:space="preserve">, formerly </w:t>
      </w:r>
      <w:r w:rsidRPr="00636175">
        <w:rPr>
          <w:sz w:val="22"/>
          <w:szCs w:val="22"/>
        </w:rPr>
        <w:t>The</w:t>
      </w:r>
      <w:r w:rsidR="00DC6851" w:rsidRPr="00636175">
        <w:rPr>
          <w:sz w:val="22"/>
          <w:szCs w:val="22"/>
        </w:rPr>
        <w:t xml:space="preserve"> Atlanta Channel, Inc.</w:t>
      </w:r>
      <w:r w:rsidRPr="00636175">
        <w:rPr>
          <w:sz w:val="22"/>
          <w:szCs w:val="22"/>
        </w:rPr>
        <w:t>,</w:t>
      </w:r>
      <w:r w:rsidR="007E741C" w:rsidRPr="00636175">
        <w:rPr>
          <w:sz w:val="22"/>
          <w:szCs w:val="22"/>
        </w:rPr>
        <w:t xml:space="preserve"> </w:t>
      </w:r>
      <w:r w:rsidR="00100EE0" w:rsidRPr="00100EE0">
        <w:rPr>
          <w:sz w:val="22"/>
          <w:szCs w:val="22"/>
        </w:rPr>
        <w:t>licensee of station WTHC-LD</w:t>
      </w:r>
      <w:r w:rsidR="00F106C1">
        <w:rPr>
          <w:sz w:val="22"/>
          <w:szCs w:val="22"/>
        </w:rPr>
        <w:t xml:space="preserve"> (formerly WTHC-LP)</w:t>
      </w:r>
      <w:r w:rsidR="00EA2968" w:rsidRPr="009F4467">
        <w:rPr>
          <w:sz w:val="22"/>
          <w:szCs w:val="22"/>
        </w:rPr>
        <w:t xml:space="preserve">, Atlanta, Georgia, seeking reconsideration of a Commission decision denying </w:t>
      </w:r>
      <w:r w:rsidR="00BB4097">
        <w:rPr>
          <w:sz w:val="22"/>
          <w:szCs w:val="22"/>
        </w:rPr>
        <w:t>The Atlanta Channel’s</w:t>
      </w:r>
      <w:r w:rsidR="00EA2968" w:rsidRPr="009F4467">
        <w:rPr>
          <w:sz w:val="22"/>
          <w:szCs w:val="22"/>
        </w:rPr>
        <w:t xml:space="preserve"> </w:t>
      </w:r>
      <w:r w:rsidR="00B21A98" w:rsidRPr="009F4467">
        <w:rPr>
          <w:sz w:val="22"/>
          <w:szCs w:val="22"/>
        </w:rPr>
        <w:t>Application for Review</w:t>
      </w:r>
      <w:r w:rsidR="00DC6851" w:rsidRPr="009F4467">
        <w:rPr>
          <w:sz w:val="22"/>
          <w:szCs w:val="22"/>
        </w:rPr>
        <w:t>.</w:t>
      </w:r>
      <w:r w:rsidR="00EA2968" w:rsidRPr="009F4467">
        <w:rPr>
          <w:sz w:val="22"/>
          <w:szCs w:val="22"/>
          <w:vertAlign w:val="superscript"/>
        </w:rPr>
        <w:footnoteReference w:id="2"/>
      </w:r>
      <w:r w:rsidR="00EA2968" w:rsidRPr="009F4467">
        <w:rPr>
          <w:sz w:val="22"/>
          <w:szCs w:val="22"/>
        </w:rPr>
        <w:t xml:space="preserve"> </w:t>
      </w:r>
      <w:r w:rsidR="00B21A98" w:rsidRPr="009F4467">
        <w:rPr>
          <w:sz w:val="22"/>
          <w:szCs w:val="22"/>
        </w:rPr>
        <w:t xml:space="preserve"> </w:t>
      </w:r>
      <w:r w:rsidR="00467000">
        <w:rPr>
          <w:sz w:val="22"/>
          <w:szCs w:val="22"/>
        </w:rPr>
        <w:t>The Atlanta Channel</w:t>
      </w:r>
      <w:r w:rsidR="00DC6851" w:rsidRPr="009F4467">
        <w:rPr>
          <w:sz w:val="22"/>
          <w:szCs w:val="22"/>
        </w:rPr>
        <w:t xml:space="preserve"> filed the Application for Review in </w:t>
      </w:r>
      <w:r w:rsidR="00767D92" w:rsidRPr="009F4467">
        <w:rPr>
          <w:sz w:val="22"/>
          <w:szCs w:val="22"/>
        </w:rPr>
        <w:t xml:space="preserve">response to the </w:t>
      </w:r>
      <w:r w:rsidR="002425FF" w:rsidRPr="009F4467">
        <w:rPr>
          <w:sz w:val="22"/>
          <w:szCs w:val="22"/>
        </w:rPr>
        <w:t xml:space="preserve">staff’s </w:t>
      </w:r>
      <w:r w:rsidR="00767D92" w:rsidRPr="00F033E3">
        <w:rPr>
          <w:sz w:val="22"/>
          <w:szCs w:val="22"/>
        </w:rPr>
        <w:t xml:space="preserve">original and subsequent affirmation of the </w:t>
      </w:r>
      <w:r w:rsidRPr="00DB113F">
        <w:rPr>
          <w:sz w:val="22"/>
          <w:szCs w:val="22"/>
        </w:rPr>
        <w:t xml:space="preserve">dismissal of </w:t>
      </w:r>
      <w:r w:rsidR="00EA2968" w:rsidRPr="00E40606">
        <w:rPr>
          <w:sz w:val="22"/>
          <w:szCs w:val="22"/>
        </w:rPr>
        <w:t>the station’s</w:t>
      </w:r>
      <w:r w:rsidRPr="00E40606">
        <w:rPr>
          <w:sz w:val="22"/>
          <w:szCs w:val="22"/>
        </w:rPr>
        <w:t xml:space="preserve"> Statement of Eligibility for Class A Television Status</w:t>
      </w:r>
      <w:r w:rsidRPr="004030E5">
        <w:rPr>
          <w:sz w:val="22"/>
          <w:szCs w:val="22"/>
        </w:rPr>
        <w:t>.</w:t>
      </w:r>
      <w:r w:rsidRPr="009F4467">
        <w:rPr>
          <w:rStyle w:val="FootnoteReference"/>
          <w:sz w:val="22"/>
          <w:szCs w:val="22"/>
        </w:rPr>
        <w:footnoteReference w:id="3"/>
      </w:r>
      <w:r w:rsidRPr="009F4467">
        <w:rPr>
          <w:sz w:val="22"/>
          <w:szCs w:val="22"/>
        </w:rPr>
        <w:t xml:space="preserve"> </w:t>
      </w:r>
      <w:r w:rsidR="00AC6455" w:rsidRPr="009F4467">
        <w:rPr>
          <w:sz w:val="22"/>
          <w:szCs w:val="22"/>
        </w:rPr>
        <w:t xml:space="preserve"> The Petition for Reconsideration reiterates arguments the Commission has already considered and relies on new arguments that </w:t>
      </w:r>
      <w:r w:rsidR="00F44731" w:rsidRPr="00F033E3">
        <w:rPr>
          <w:sz w:val="22"/>
          <w:szCs w:val="22"/>
        </w:rPr>
        <w:t xml:space="preserve">either </w:t>
      </w:r>
      <w:r w:rsidR="00AC6455" w:rsidRPr="00DB113F">
        <w:rPr>
          <w:sz w:val="22"/>
          <w:szCs w:val="22"/>
        </w:rPr>
        <w:t>could have been raised earlier</w:t>
      </w:r>
      <w:r w:rsidR="00F44731" w:rsidRPr="00E40606">
        <w:rPr>
          <w:sz w:val="22"/>
          <w:szCs w:val="22"/>
        </w:rPr>
        <w:t xml:space="preserve"> or fail to establish any material error or omission in the </w:t>
      </w:r>
      <w:r w:rsidR="00945204" w:rsidRPr="00E40606">
        <w:rPr>
          <w:i/>
          <w:sz w:val="22"/>
          <w:szCs w:val="22"/>
        </w:rPr>
        <w:t>Order on Review</w:t>
      </w:r>
      <w:r w:rsidR="00AC6455" w:rsidRPr="00E40606">
        <w:rPr>
          <w:sz w:val="22"/>
          <w:szCs w:val="22"/>
        </w:rPr>
        <w:t>.</w:t>
      </w:r>
      <w:r w:rsidR="00AC6455" w:rsidRPr="009F4467">
        <w:rPr>
          <w:sz w:val="22"/>
          <w:szCs w:val="22"/>
        </w:rPr>
        <w:t xml:space="preserve"> </w:t>
      </w:r>
      <w:r w:rsidRPr="009F4467">
        <w:rPr>
          <w:sz w:val="22"/>
          <w:szCs w:val="22"/>
        </w:rPr>
        <w:t xml:space="preserve"> For the following reasons, we </w:t>
      </w:r>
      <w:r w:rsidR="002425FF" w:rsidRPr="009F4467">
        <w:rPr>
          <w:sz w:val="22"/>
          <w:szCs w:val="22"/>
        </w:rPr>
        <w:t>dismiss</w:t>
      </w:r>
      <w:r w:rsidR="00C33216" w:rsidRPr="009F4467">
        <w:rPr>
          <w:sz w:val="22"/>
          <w:szCs w:val="22"/>
        </w:rPr>
        <w:t xml:space="preserve"> </w:t>
      </w:r>
      <w:r w:rsidR="00C33216" w:rsidRPr="00DB113F">
        <w:rPr>
          <w:sz w:val="22"/>
          <w:szCs w:val="22"/>
        </w:rPr>
        <w:t>in part</w:t>
      </w:r>
      <w:r w:rsidR="0032780D" w:rsidRPr="00E40606">
        <w:rPr>
          <w:sz w:val="22"/>
          <w:szCs w:val="22"/>
        </w:rPr>
        <w:t xml:space="preserve"> </w:t>
      </w:r>
      <w:r w:rsidR="00C33216" w:rsidRPr="00E40606">
        <w:rPr>
          <w:sz w:val="22"/>
          <w:szCs w:val="22"/>
        </w:rPr>
        <w:t xml:space="preserve">and </w:t>
      </w:r>
      <w:r w:rsidR="00200A11" w:rsidRPr="00E40606">
        <w:rPr>
          <w:sz w:val="22"/>
          <w:szCs w:val="22"/>
        </w:rPr>
        <w:t xml:space="preserve">deny </w:t>
      </w:r>
      <w:r w:rsidR="00C33216" w:rsidRPr="004030E5">
        <w:rPr>
          <w:sz w:val="22"/>
          <w:szCs w:val="22"/>
        </w:rPr>
        <w:t xml:space="preserve">in part </w:t>
      </w:r>
      <w:r w:rsidR="0032780D" w:rsidRPr="004030E5">
        <w:rPr>
          <w:sz w:val="22"/>
          <w:szCs w:val="22"/>
        </w:rPr>
        <w:t>th</w:t>
      </w:r>
      <w:r w:rsidR="00B67F42" w:rsidRPr="004030E5">
        <w:rPr>
          <w:sz w:val="22"/>
          <w:szCs w:val="22"/>
        </w:rPr>
        <w:t>e</w:t>
      </w:r>
      <w:r w:rsidR="0032780D" w:rsidRPr="004030E5">
        <w:rPr>
          <w:sz w:val="22"/>
          <w:szCs w:val="22"/>
        </w:rPr>
        <w:t xml:space="preserve"> </w:t>
      </w:r>
      <w:r w:rsidR="002425FF" w:rsidRPr="00461643">
        <w:rPr>
          <w:sz w:val="22"/>
          <w:szCs w:val="22"/>
        </w:rPr>
        <w:t>Petition for Reconsideration</w:t>
      </w:r>
      <w:r w:rsidRPr="00636175">
        <w:rPr>
          <w:sz w:val="22"/>
          <w:szCs w:val="22"/>
        </w:rPr>
        <w:t>.</w:t>
      </w:r>
    </w:p>
    <w:p w:rsidR="0037380D" w:rsidRPr="009F4467" w:rsidRDefault="00100EE0" w:rsidP="0037380D">
      <w:pPr>
        <w:autoSpaceDE w:val="0"/>
        <w:autoSpaceDN w:val="0"/>
        <w:adjustRightInd w:val="0"/>
        <w:spacing w:before="100" w:after="100"/>
        <w:rPr>
          <w:sz w:val="22"/>
          <w:szCs w:val="22"/>
        </w:rPr>
      </w:pPr>
      <w:r w:rsidRPr="00100EE0">
        <w:rPr>
          <w:sz w:val="22"/>
          <w:szCs w:val="22"/>
        </w:rPr>
        <w:tab/>
        <w:t>2.</w:t>
      </w:r>
      <w:r w:rsidRPr="00100EE0">
        <w:rPr>
          <w:sz w:val="22"/>
          <w:szCs w:val="22"/>
        </w:rPr>
        <w:tab/>
        <w:t>BACKGROUND.  On November 29, 1999, The Community Broadcasters Protection Act of 1999 (CBPA) was signed into law.</w:t>
      </w:r>
      <w:r w:rsidR="0037380D" w:rsidRPr="009F4467">
        <w:rPr>
          <w:rStyle w:val="FootnoteReference"/>
          <w:sz w:val="22"/>
          <w:szCs w:val="22"/>
        </w:rPr>
        <w:footnoteReference w:id="4"/>
      </w:r>
      <w:r w:rsidR="0037380D" w:rsidRPr="009F4467">
        <w:rPr>
          <w:sz w:val="22"/>
          <w:szCs w:val="22"/>
        </w:rPr>
        <w:t xml:space="preserve">  Under the CBPA, </w:t>
      </w:r>
      <w:r w:rsidR="00560304" w:rsidRPr="009F4467">
        <w:rPr>
          <w:sz w:val="22"/>
          <w:szCs w:val="22"/>
        </w:rPr>
        <w:t xml:space="preserve">low power television (LPTV) </w:t>
      </w:r>
      <w:r w:rsidR="0037380D" w:rsidRPr="009F4467">
        <w:rPr>
          <w:sz w:val="22"/>
          <w:szCs w:val="22"/>
        </w:rPr>
        <w:t xml:space="preserve">licensees that intended to seek Class A designation were required to submit a certification of eligibility within 60 days after the date of enactment of the Act, </w:t>
      </w:r>
      <w:r w:rsidR="0037380D" w:rsidRPr="00616247">
        <w:rPr>
          <w:i/>
          <w:sz w:val="22"/>
          <w:szCs w:val="22"/>
        </w:rPr>
        <w:t>i.e.</w:t>
      </w:r>
      <w:r w:rsidR="0037380D" w:rsidRPr="00DB113F">
        <w:rPr>
          <w:sz w:val="22"/>
          <w:szCs w:val="22"/>
        </w:rPr>
        <w:t xml:space="preserve">, </w:t>
      </w:r>
      <w:r w:rsidR="00945204" w:rsidRPr="00E40606">
        <w:rPr>
          <w:sz w:val="22"/>
          <w:szCs w:val="22"/>
        </w:rPr>
        <w:t xml:space="preserve">by </w:t>
      </w:r>
      <w:r w:rsidR="0037380D" w:rsidRPr="00E40606">
        <w:rPr>
          <w:sz w:val="22"/>
          <w:szCs w:val="22"/>
        </w:rPr>
        <w:t xml:space="preserve">January 28, 2000, certifying compliance with the </w:t>
      </w:r>
      <w:r w:rsidR="00E177AB" w:rsidRPr="00E40606">
        <w:rPr>
          <w:sz w:val="22"/>
          <w:szCs w:val="22"/>
        </w:rPr>
        <w:lastRenderedPageBreak/>
        <w:t xml:space="preserve">qualification </w:t>
      </w:r>
      <w:r w:rsidR="0037380D" w:rsidRPr="004030E5">
        <w:rPr>
          <w:sz w:val="22"/>
          <w:szCs w:val="22"/>
        </w:rPr>
        <w:t>requirements for Class A stations.</w:t>
      </w:r>
      <w:r w:rsidR="0037380D" w:rsidRPr="009F4467">
        <w:rPr>
          <w:rStyle w:val="FootnoteReference"/>
          <w:sz w:val="22"/>
          <w:szCs w:val="22"/>
        </w:rPr>
        <w:footnoteReference w:id="5"/>
      </w:r>
      <w:r w:rsidR="0037380D" w:rsidRPr="009F4467">
        <w:rPr>
          <w:sz w:val="22"/>
          <w:szCs w:val="22"/>
        </w:rPr>
        <w:t xml:space="preserve">  Pursuant to the CBPA, an LPTV station submitting a certification of eligibility may qualify for Class A status if, during the 90 days preceding the</w:t>
      </w:r>
      <w:r w:rsidR="0037380D" w:rsidRPr="00F033E3">
        <w:rPr>
          <w:sz w:val="22"/>
          <w:szCs w:val="22"/>
        </w:rPr>
        <w:t xml:space="preserve"> date of enactment of the statute:  (1) the station broadcast a minimum of 18 hours per day; (2) the station broadcast an average of at least 3 hours per week of programming produced within the market area served by the station or the market area served by</w:t>
      </w:r>
      <w:r w:rsidR="0037380D" w:rsidRPr="00DB113F">
        <w:rPr>
          <w:sz w:val="22"/>
          <w:szCs w:val="22"/>
        </w:rPr>
        <w:t xml:space="preserve"> a group of commonly controlled low power stations that carry common local programming produced within the market area served by such group; and (3) the station was in compliance with the Commission’s requirements for LPTV stations.</w:t>
      </w:r>
      <w:r w:rsidR="0037380D" w:rsidRPr="009F4467">
        <w:rPr>
          <w:rStyle w:val="FootnoteReference"/>
          <w:sz w:val="22"/>
          <w:szCs w:val="22"/>
        </w:rPr>
        <w:footnoteReference w:id="6"/>
      </w:r>
      <w:r w:rsidR="0037380D" w:rsidRPr="009F4467">
        <w:rPr>
          <w:sz w:val="22"/>
          <w:szCs w:val="22"/>
        </w:rPr>
        <w:t xml:space="preserve">  </w:t>
      </w:r>
      <w:r w:rsidR="00767D92" w:rsidRPr="009F4467">
        <w:rPr>
          <w:sz w:val="22"/>
          <w:szCs w:val="22"/>
        </w:rPr>
        <w:t>Alternatively, subsection 336(f)(2)(B) provide</w:t>
      </w:r>
      <w:r w:rsidR="00C30443" w:rsidRPr="00F033E3">
        <w:rPr>
          <w:sz w:val="22"/>
          <w:szCs w:val="22"/>
        </w:rPr>
        <w:t>s</w:t>
      </w:r>
      <w:r w:rsidR="00767D92" w:rsidRPr="00DB113F">
        <w:rPr>
          <w:sz w:val="22"/>
          <w:szCs w:val="22"/>
        </w:rPr>
        <w:t xml:space="preserve"> that the Commission </w:t>
      </w:r>
      <w:r w:rsidR="004A0CBA" w:rsidRPr="00E40606">
        <w:rPr>
          <w:sz w:val="22"/>
          <w:szCs w:val="22"/>
        </w:rPr>
        <w:t>could</w:t>
      </w:r>
      <w:r w:rsidR="00B67F42" w:rsidRPr="00E40606">
        <w:rPr>
          <w:sz w:val="22"/>
          <w:szCs w:val="22"/>
        </w:rPr>
        <w:t xml:space="preserve"> </w:t>
      </w:r>
      <w:r w:rsidR="004A0CBA" w:rsidRPr="00E40606">
        <w:rPr>
          <w:sz w:val="22"/>
          <w:szCs w:val="22"/>
        </w:rPr>
        <w:t xml:space="preserve">determine an LPTV station </w:t>
      </w:r>
      <w:r w:rsidR="004A0CBA" w:rsidRPr="004030E5">
        <w:rPr>
          <w:sz w:val="22"/>
          <w:szCs w:val="22"/>
        </w:rPr>
        <w:t>was</w:t>
      </w:r>
      <w:r w:rsidR="00B67F42" w:rsidRPr="004030E5">
        <w:rPr>
          <w:sz w:val="22"/>
          <w:szCs w:val="22"/>
        </w:rPr>
        <w:t xml:space="preserve"> </w:t>
      </w:r>
      <w:r w:rsidR="004A0CBA" w:rsidRPr="004030E5">
        <w:rPr>
          <w:sz w:val="22"/>
          <w:szCs w:val="22"/>
        </w:rPr>
        <w:t xml:space="preserve">eligible for Class A status </w:t>
      </w:r>
      <w:r w:rsidR="00767D92" w:rsidRPr="004030E5">
        <w:rPr>
          <w:sz w:val="22"/>
          <w:szCs w:val="22"/>
        </w:rPr>
        <w:t xml:space="preserve">if it </w:t>
      </w:r>
      <w:r w:rsidR="004A0CBA" w:rsidRPr="009F4467">
        <w:rPr>
          <w:sz w:val="22"/>
          <w:szCs w:val="22"/>
        </w:rPr>
        <w:t>found</w:t>
      </w:r>
      <w:r w:rsidR="00B67F42" w:rsidRPr="009F4467">
        <w:rPr>
          <w:sz w:val="22"/>
          <w:szCs w:val="22"/>
        </w:rPr>
        <w:t xml:space="preserve"> </w:t>
      </w:r>
      <w:r w:rsidR="00767D92" w:rsidRPr="009F4467">
        <w:rPr>
          <w:sz w:val="22"/>
          <w:szCs w:val="22"/>
        </w:rPr>
        <w:t>that it would be in the public interest, convenience, and necessity</w:t>
      </w:r>
      <w:r w:rsidR="00B558F0" w:rsidRPr="009F4467">
        <w:rPr>
          <w:sz w:val="22"/>
          <w:szCs w:val="22"/>
        </w:rPr>
        <w:t xml:space="preserve"> to do so</w:t>
      </w:r>
      <w:r w:rsidR="00767D92" w:rsidRPr="009F4467">
        <w:rPr>
          <w:sz w:val="22"/>
          <w:szCs w:val="22"/>
        </w:rPr>
        <w:t>, or for other reasons determined by the Commission.</w:t>
      </w:r>
      <w:r w:rsidR="00B558F0" w:rsidRPr="009F4467">
        <w:rPr>
          <w:rStyle w:val="FootnoteReference"/>
          <w:sz w:val="22"/>
          <w:szCs w:val="22"/>
        </w:rPr>
        <w:footnoteReference w:id="7"/>
      </w:r>
      <w:r w:rsidR="00767D92" w:rsidRPr="009F4467">
        <w:rPr>
          <w:sz w:val="22"/>
          <w:szCs w:val="22"/>
        </w:rPr>
        <w:t xml:space="preserve">  </w:t>
      </w:r>
      <w:r w:rsidR="0037380D" w:rsidRPr="009F4467">
        <w:rPr>
          <w:sz w:val="22"/>
          <w:szCs w:val="22"/>
        </w:rPr>
        <w:t xml:space="preserve">The CBPA provides that, “[a]bsent a material </w:t>
      </w:r>
      <w:bookmarkStart w:id="1" w:name="SR;1297"/>
      <w:bookmarkEnd w:id="1"/>
      <w:r w:rsidR="0037380D" w:rsidRPr="009F4467">
        <w:rPr>
          <w:sz w:val="22"/>
          <w:szCs w:val="22"/>
        </w:rPr>
        <w:t>deficiency</w:t>
      </w:r>
      <w:r w:rsidR="0037380D" w:rsidRPr="00F033E3">
        <w:rPr>
          <w:sz w:val="22"/>
          <w:szCs w:val="22"/>
        </w:rPr>
        <w:t xml:space="preserve">, the Commission shall grant </w:t>
      </w:r>
      <w:r w:rsidR="0037380D" w:rsidRPr="00DB113F">
        <w:rPr>
          <w:sz w:val="22"/>
          <w:szCs w:val="22"/>
        </w:rPr>
        <w:t xml:space="preserve">[a] certification </w:t>
      </w:r>
      <w:r w:rsidR="0037380D" w:rsidRPr="00E40606">
        <w:rPr>
          <w:sz w:val="22"/>
          <w:szCs w:val="22"/>
        </w:rPr>
        <w:t xml:space="preserve">of </w:t>
      </w:r>
      <w:bookmarkStart w:id="2" w:name="SR;1311"/>
      <w:bookmarkEnd w:id="2"/>
      <w:r w:rsidR="0037380D" w:rsidRPr="00E40606">
        <w:rPr>
          <w:sz w:val="22"/>
          <w:szCs w:val="22"/>
        </w:rPr>
        <w:t xml:space="preserve">eligibility to apply for </w:t>
      </w:r>
      <w:bookmarkStart w:id="3" w:name="SR;1315"/>
      <w:bookmarkEnd w:id="3"/>
      <w:r w:rsidR="0037380D" w:rsidRPr="00E40606">
        <w:rPr>
          <w:sz w:val="22"/>
          <w:szCs w:val="22"/>
        </w:rPr>
        <w:t xml:space="preserve">Class A </w:t>
      </w:r>
      <w:bookmarkStart w:id="4" w:name="SR;1317"/>
      <w:bookmarkStart w:id="5" w:name="SearchTerm"/>
      <w:bookmarkEnd w:id="4"/>
      <w:bookmarkEnd w:id="5"/>
      <w:r w:rsidR="0037380D" w:rsidRPr="00E40606">
        <w:rPr>
          <w:sz w:val="22"/>
          <w:szCs w:val="22"/>
        </w:rPr>
        <w:t>status.”</w:t>
      </w:r>
      <w:r w:rsidR="0037380D" w:rsidRPr="009F4467">
        <w:rPr>
          <w:rStyle w:val="FootnoteReference"/>
          <w:sz w:val="22"/>
          <w:szCs w:val="22"/>
        </w:rPr>
        <w:footnoteReference w:id="8"/>
      </w:r>
      <w:r w:rsidR="0037380D" w:rsidRPr="009F4467">
        <w:rPr>
          <w:sz w:val="22"/>
          <w:szCs w:val="22"/>
        </w:rPr>
        <w:t xml:space="preserve">  </w:t>
      </w:r>
      <w:r w:rsidR="00B558F0" w:rsidRPr="009F4467">
        <w:rPr>
          <w:sz w:val="22"/>
          <w:szCs w:val="22"/>
        </w:rPr>
        <w:t xml:space="preserve">The </w:t>
      </w:r>
      <w:r w:rsidR="00445D3A" w:rsidRPr="009F4467">
        <w:rPr>
          <w:sz w:val="22"/>
          <w:szCs w:val="22"/>
        </w:rPr>
        <w:t xml:space="preserve">Commission’s </w:t>
      </w:r>
      <w:r w:rsidR="00560304" w:rsidRPr="009F4467">
        <w:rPr>
          <w:sz w:val="22"/>
          <w:szCs w:val="22"/>
        </w:rPr>
        <w:t>form</w:t>
      </w:r>
      <w:r w:rsidR="00445D3A" w:rsidRPr="009F4467">
        <w:rPr>
          <w:sz w:val="22"/>
          <w:szCs w:val="22"/>
        </w:rPr>
        <w:t xml:space="preserve"> entitled “Statement of Eligibility for Class A Low </w:t>
      </w:r>
      <w:r w:rsidR="002C6FC8" w:rsidRPr="009F4467">
        <w:rPr>
          <w:sz w:val="22"/>
          <w:szCs w:val="22"/>
        </w:rPr>
        <w:t>Power Television Station Status</w:t>
      </w:r>
      <w:r w:rsidR="00AC6455" w:rsidRPr="00F033E3">
        <w:rPr>
          <w:sz w:val="22"/>
          <w:szCs w:val="22"/>
        </w:rPr>
        <w:t>,</w:t>
      </w:r>
      <w:r w:rsidR="00445D3A" w:rsidRPr="00DB113F">
        <w:rPr>
          <w:sz w:val="22"/>
          <w:szCs w:val="22"/>
        </w:rPr>
        <w:t xml:space="preserve">” </w:t>
      </w:r>
      <w:r w:rsidR="00560304" w:rsidRPr="00E40606">
        <w:rPr>
          <w:sz w:val="22"/>
          <w:szCs w:val="22"/>
        </w:rPr>
        <w:t xml:space="preserve"> </w:t>
      </w:r>
      <w:r w:rsidR="00B558F0" w:rsidRPr="00E40606">
        <w:rPr>
          <w:sz w:val="22"/>
          <w:szCs w:val="22"/>
        </w:rPr>
        <w:t>approved by the Office of Management and Budget</w:t>
      </w:r>
      <w:r w:rsidR="006D4E1E">
        <w:rPr>
          <w:sz w:val="22"/>
          <w:szCs w:val="22"/>
        </w:rPr>
        <w:t>,</w:t>
      </w:r>
      <w:r w:rsidR="00445D3A" w:rsidRPr="004030E5">
        <w:rPr>
          <w:sz w:val="22"/>
          <w:szCs w:val="22"/>
        </w:rPr>
        <w:t xml:space="preserve"> </w:t>
      </w:r>
      <w:r w:rsidR="00AC6455" w:rsidRPr="004030E5">
        <w:rPr>
          <w:sz w:val="22"/>
          <w:szCs w:val="22"/>
        </w:rPr>
        <w:t>required</w:t>
      </w:r>
      <w:r w:rsidR="00B67F42" w:rsidRPr="004030E5">
        <w:rPr>
          <w:sz w:val="22"/>
          <w:szCs w:val="22"/>
        </w:rPr>
        <w:t xml:space="preserve"> </w:t>
      </w:r>
      <w:r w:rsidR="00B558F0" w:rsidRPr="009F4467">
        <w:rPr>
          <w:sz w:val="22"/>
          <w:szCs w:val="22"/>
        </w:rPr>
        <w:t xml:space="preserve">certifications </w:t>
      </w:r>
      <w:r w:rsidR="00945204" w:rsidRPr="009F4467">
        <w:rPr>
          <w:sz w:val="22"/>
          <w:szCs w:val="22"/>
        </w:rPr>
        <w:t xml:space="preserve">that the station met </w:t>
      </w:r>
      <w:r w:rsidR="00B558F0" w:rsidRPr="009F4467">
        <w:rPr>
          <w:sz w:val="22"/>
          <w:szCs w:val="22"/>
        </w:rPr>
        <w:t xml:space="preserve">the three specific eligibility requirements set forth in </w:t>
      </w:r>
      <w:r w:rsidR="0062781D" w:rsidRPr="009F4467">
        <w:rPr>
          <w:sz w:val="22"/>
          <w:szCs w:val="22"/>
        </w:rPr>
        <w:t>subsection 336(f)(2)(A)</w:t>
      </w:r>
      <w:r w:rsidR="00B558F0" w:rsidRPr="009F4467">
        <w:rPr>
          <w:sz w:val="22"/>
          <w:szCs w:val="22"/>
        </w:rPr>
        <w:t xml:space="preserve">, and further </w:t>
      </w:r>
      <w:r w:rsidR="00AC6455" w:rsidRPr="009F4467">
        <w:rPr>
          <w:sz w:val="22"/>
          <w:szCs w:val="22"/>
        </w:rPr>
        <w:t>required</w:t>
      </w:r>
      <w:r w:rsidR="00B558F0" w:rsidRPr="009F4467">
        <w:rPr>
          <w:sz w:val="22"/>
          <w:szCs w:val="22"/>
        </w:rPr>
        <w:t xml:space="preserve"> that an exhibit or explanation be provided should </w:t>
      </w:r>
      <w:r w:rsidR="00E16BD5" w:rsidRPr="009F4467">
        <w:rPr>
          <w:sz w:val="22"/>
          <w:szCs w:val="22"/>
        </w:rPr>
        <w:t xml:space="preserve">an LPTV station </w:t>
      </w:r>
      <w:r w:rsidR="00B74809" w:rsidRPr="009F4467">
        <w:rPr>
          <w:sz w:val="22"/>
          <w:szCs w:val="22"/>
        </w:rPr>
        <w:t xml:space="preserve">fail to meet the </w:t>
      </w:r>
      <w:r w:rsidR="00B558F0" w:rsidRPr="009F4467">
        <w:rPr>
          <w:sz w:val="22"/>
          <w:szCs w:val="22"/>
        </w:rPr>
        <w:t>statutory requirements</w:t>
      </w:r>
      <w:r w:rsidR="00B74809" w:rsidRPr="009F4467">
        <w:rPr>
          <w:sz w:val="22"/>
          <w:szCs w:val="22"/>
        </w:rPr>
        <w:t xml:space="preserve"> enumerated </w:t>
      </w:r>
      <w:r w:rsidR="00DC6851" w:rsidRPr="009F4467">
        <w:rPr>
          <w:sz w:val="22"/>
          <w:szCs w:val="22"/>
        </w:rPr>
        <w:t>in that section yet seek</w:t>
      </w:r>
      <w:r w:rsidR="0062781D" w:rsidRPr="009F4467">
        <w:rPr>
          <w:sz w:val="22"/>
          <w:szCs w:val="22"/>
        </w:rPr>
        <w:t xml:space="preserve"> eligibility pursuant to subsection 336(f)(2)(B).  </w:t>
      </w:r>
    </w:p>
    <w:p w:rsidR="0037380D" w:rsidRPr="009F4467" w:rsidRDefault="00C17E98" w:rsidP="00667413">
      <w:pPr>
        <w:numPr>
          <w:ilvl w:val="0"/>
          <w:numId w:val="3"/>
        </w:numPr>
        <w:tabs>
          <w:tab w:val="num" w:pos="1350"/>
        </w:tabs>
        <w:autoSpaceDE w:val="0"/>
        <w:autoSpaceDN w:val="0"/>
        <w:adjustRightInd w:val="0"/>
        <w:spacing w:before="100" w:after="100"/>
        <w:ind w:left="0" w:firstLine="720"/>
        <w:rPr>
          <w:sz w:val="22"/>
          <w:szCs w:val="22"/>
        </w:rPr>
      </w:pPr>
      <w:r>
        <w:rPr>
          <w:sz w:val="22"/>
          <w:szCs w:val="22"/>
        </w:rPr>
        <w:t>The Atlanta Channel f</w:t>
      </w:r>
      <w:r w:rsidR="0037380D" w:rsidRPr="009F4467">
        <w:rPr>
          <w:sz w:val="22"/>
          <w:szCs w:val="22"/>
        </w:rPr>
        <w:t>iled a signed Statement of Eligibility</w:t>
      </w:r>
      <w:r w:rsidR="00AC6455" w:rsidRPr="009F4467">
        <w:rPr>
          <w:sz w:val="22"/>
          <w:szCs w:val="22"/>
        </w:rPr>
        <w:t xml:space="preserve"> </w:t>
      </w:r>
      <w:r w:rsidR="00B67F42" w:rsidRPr="009F4467">
        <w:rPr>
          <w:sz w:val="22"/>
          <w:szCs w:val="22"/>
        </w:rPr>
        <w:t>for WTHC</w:t>
      </w:r>
      <w:r w:rsidR="00AC6455" w:rsidRPr="009F4467">
        <w:rPr>
          <w:sz w:val="22"/>
          <w:szCs w:val="22"/>
        </w:rPr>
        <w:t>-</w:t>
      </w:r>
      <w:r w:rsidR="00200A6F" w:rsidRPr="009F4467">
        <w:rPr>
          <w:sz w:val="22"/>
          <w:szCs w:val="22"/>
        </w:rPr>
        <w:t>LP</w:t>
      </w:r>
      <w:r w:rsidR="00B67F42" w:rsidRPr="009F4467">
        <w:rPr>
          <w:sz w:val="22"/>
          <w:szCs w:val="22"/>
        </w:rPr>
        <w:t xml:space="preserve"> </w:t>
      </w:r>
      <w:r w:rsidR="0037380D" w:rsidRPr="009F4467">
        <w:rPr>
          <w:sz w:val="22"/>
          <w:szCs w:val="22"/>
        </w:rPr>
        <w:t>on December 29, 1999, but failed to certify</w:t>
      </w:r>
      <w:r w:rsidR="00C33216" w:rsidRPr="00F033E3">
        <w:rPr>
          <w:sz w:val="22"/>
          <w:szCs w:val="22"/>
        </w:rPr>
        <w:t xml:space="preserve"> </w:t>
      </w:r>
      <w:r w:rsidR="0037380D" w:rsidRPr="00DB113F">
        <w:rPr>
          <w:sz w:val="22"/>
          <w:szCs w:val="22"/>
        </w:rPr>
        <w:t xml:space="preserve">compliance with any of the </w:t>
      </w:r>
      <w:r w:rsidR="004A0CBA" w:rsidRPr="00E40606">
        <w:rPr>
          <w:sz w:val="22"/>
          <w:szCs w:val="22"/>
        </w:rPr>
        <w:t xml:space="preserve">programming and operational </w:t>
      </w:r>
      <w:r w:rsidR="00E177AB" w:rsidRPr="00E40606">
        <w:rPr>
          <w:sz w:val="22"/>
          <w:szCs w:val="22"/>
        </w:rPr>
        <w:t xml:space="preserve">qualification </w:t>
      </w:r>
      <w:r w:rsidR="0037380D" w:rsidRPr="00E40606">
        <w:rPr>
          <w:sz w:val="22"/>
          <w:szCs w:val="22"/>
        </w:rPr>
        <w:t>requirements</w:t>
      </w:r>
      <w:r w:rsidR="009935BA" w:rsidRPr="004030E5">
        <w:rPr>
          <w:sz w:val="22"/>
          <w:szCs w:val="22"/>
        </w:rPr>
        <w:t xml:space="preserve"> or provide an exhibit demonstrating how it was </w:t>
      </w:r>
      <w:r w:rsidR="00560304" w:rsidRPr="004030E5">
        <w:rPr>
          <w:sz w:val="22"/>
          <w:szCs w:val="22"/>
        </w:rPr>
        <w:t xml:space="preserve">otherwise </w:t>
      </w:r>
      <w:r w:rsidR="009935BA" w:rsidRPr="004030E5">
        <w:rPr>
          <w:sz w:val="22"/>
          <w:szCs w:val="22"/>
        </w:rPr>
        <w:t>eligible</w:t>
      </w:r>
      <w:r w:rsidR="00504EFB" w:rsidRPr="004030E5">
        <w:rPr>
          <w:sz w:val="22"/>
          <w:szCs w:val="22"/>
        </w:rPr>
        <w:t xml:space="preserve"> for Class A status</w:t>
      </w:r>
      <w:r w:rsidR="004A0CBA" w:rsidRPr="009F4467">
        <w:rPr>
          <w:sz w:val="22"/>
          <w:szCs w:val="22"/>
        </w:rPr>
        <w:t xml:space="preserve"> under the alternative </w:t>
      </w:r>
      <w:r w:rsidR="00CC5411" w:rsidRPr="009F4467">
        <w:rPr>
          <w:sz w:val="22"/>
          <w:szCs w:val="22"/>
        </w:rPr>
        <w:t xml:space="preserve">public interest </w:t>
      </w:r>
      <w:r w:rsidR="004A0CBA" w:rsidRPr="009F4467">
        <w:rPr>
          <w:sz w:val="22"/>
          <w:szCs w:val="22"/>
        </w:rPr>
        <w:t>standard</w:t>
      </w:r>
      <w:r w:rsidR="0037380D" w:rsidRPr="009F4467">
        <w:rPr>
          <w:sz w:val="22"/>
          <w:szCs w:val="22"/>
        </w:rPr>
        <w:t xml:space="preserve">.  Consequently, </w:t>
      </w:r>
      <w:r w:rsidR="00E177AB" w:rsidRPr="009F4467">
        <w:rPr>
          <w:sz w:val="22"/>
          <w:szCs w:val="22"/>
        </w:rPr>
        <w:t>staff dismissed its Statement</w:t>
      </w:r>
      <w:r w:rsidR="0037380D" w:rsidRPr="009F4467">
        <w:rPr>
          <w:sz w:val="22"/>
          <w:szCs w:val="22"/>
        </w:rPr>
        <w:t xml:space="preserve"> of </w:t>
      </w:r>
      <w:r w:rsidR="00E177AB" w:rsidRPr="009F4467">
        <w:rPr>
          <w:sz w:val="22"/>
          <w:szCs w:val="22"/>
        </w:rPr>
        <w:t>E</w:t>
      </w:r>
      <w:r w:rsidR="0037380D" w:rsidRPr="009F4467">
        <w:rPr>
          <w:sz w:val="22"/>
          <w:szCs w:val="22"/>
        </w:rPr>
        <w:t>ligibility as materially deficient.</w:t>
      </w:r>
      <w:r w:rsidR="00F216A4" w:rsidRPr="009F4467">
        <w:rPr>
          <w:rStyle w:val="FootnoteReference"/>
          <w:sz w:val="22"/>
          <w:szCs w:val="22"/>
        </w:rPr>
        <w:t xml:space="preserve"> </w:t>
      </w:r>
      <w:r w:rsidR="00F216A4" w:rsidRPr="009F4467">
        <w:rPr>
          <w:rStyle w:val="FootnoteReference"/>
          <w:sz w:val="22"/>
          <w:szCs w:val="22"/>
        </w:rPr>
        <w:footnoteReference w:id="9"/>
      </w:r>
      <w:r w:rsidR="0037380D" w:rsidRPr="009F4467">
        <w:rPr>
          <w:sz w:val="22"/>
          <w:szCs w:val="22"/>
        </w:rPr>
        <w:t xml:space="preserve">  In its </w:t>
      </w:r>
      <w:r w:rsidR="00220708" w:rsidRPr="009F4467">
        <w:rPr>
          <w:sz w:val="22"/>
          <w:szCs w:val="22"/>
        </w:rPr>
        <w:t xml:space="preserve">June 22, 2000 </w:t>
      </w:r>
      <w:r w:rsidR="0037380D" w:rsidRPr="009F4467">
        <w:rPr>
          <w:sz w:val="22"/>
          <w:szCs w:val="22"/>
        </w:rPr>
        <w:t xml:space="preserve">Petition for Reconsideration, </w:t>
      </w:r>
      <w:r w:rsidR="00945204" w:rsidRPr="009F4467">
        <w:rPr>
          <w:sz w:val="22"/>
          <w:szCs w:val="22"/>
        </w:rPr>
        <w:t xml:space="preserve">submitted </w:t>
      </w:r>
      <w:r w:rsidR="00220708" w:rsidRPr="009F4467">
        <w:rPr>
          <w:sz w:val="22"/>
          <w:szCs w:val="22"/>
        </w:rPr>
        <w:t xml:space="preserve">approximately five months after the statutory </w:t>
      </w:r>
      <w:r w:rsidR="00945204" w:rsidRPr="009F4467">
        <w:rPr>
          <w:sz w:val="22"/>
          <w:szCs w:val="22"/>
        </w:rPr>
        <w:t xml:space="preserve">filing </w:t>
      </w:r>
      <w:r w:rsidR="00220708" w:rsidRPr="00F033E3">
        <w:rPr>
          <w:sz w:val="22"/>
          <w:szCs w:val="22"/>
        </w:rPr>
        <w:t>deadl</w:t>
      </w:r>
      <w:r w:rsidR="00220708" w:rsidRPr="00DB113F">
        <w:rPr>
          <w:sz w:val="22"/>
          <w:szCs w:val="22"/>
        </w:rPr>
        <w:t>ine</w:t>
      </w:r>
      <w:r w:rsidR="00945204" w:rsidRPr="00E40606">
        <w:rPr>
          <w:sz w:val="22"/>
          <w:szCs w:val="22"/>
        </w:rPr>
        <w:t xml:space="preserve"> for Statements of Eligibility</w:t>
      </w:r>
      <w:r>
        <w:rPr>
          <w:sz w:val="22"/>
          <w:szCs w:val="22"/>
        </w:rPr>
        <w:t>, The Atlanta Channel</w:t>
      </w:r>
      <w:r w:rsidR="00C33216" w:rsidRPr="004030E5">
        <w:rPr>
          <w:sz w:val="22"/>
          <w:szCs w:val="22"/>
        </w:rPr>
        <w:t xml:space="preserve"> </w:t>
      </w:r>
      <w:r w:rsidR="0037380D" w:rsidRPr="004030E5">
        <w:rPr>
          <w:sz w:val="22"/>
          <w:szCs w:val="22"/>
        </w:rPr>
        <w:t xml:space="preserve">filed an amended </w:t>
      </w:r>
      <w:r w:rsidR="00E177AB" w:rsidRPr="004030E5">
        <w:rPr>
          <w:sz w:val="22"/>
          <w:szCs w:val="22"/>
        </w:rPr>
        <w:t>S</w:t>
      </w:r>
      <w:r w:rsidR="00DC6851" w:rsidRPr="004030E5">
        <w:rPr>
          <w:sz w:val="22"/>
          <w:szCs w:val="22"/>
        </w:rPr>
        <w:t>tatement</w:t>
      </w:r>
      <w:r w:rsidR="004A0CBA" w:rsidRPr="009F4467">
        <w:rPr>
          <w:sz w:val="22"/>
          <w:szCs w:val="22"/>
        </w:rPr>
        <w:t xml:space="preserve"> of Eligibility</w:t>
      </w:r>
      <w:r w:rsidR="0037380D" w:rsidRPr="009F4467">
        <w:rPr>
          <w:sz w:val="22"/>
          <w:szCs w:val="22"/>
        </w:rPr>
        <w:t xml:space="preserve"> and argued that the</w:t>
      </w:r>
      <w:r w:rsidR="00445D3A" w:rsidRPr="009F4467">
        <w:rPr>
          <w:sz w:val="22"/>
          <w:szCs w:val="22"/>
        </w:rPr>
        <w:t xml:space="preserve"> </w:t>
      </w:r>
      <w:r w:rsidR="0037380D" w:rsidRPr="009F4467">
        <w:rPr>
          <w:sz w:val="22"/>
          <w:szCs w:val="22"/>
        </w:rPr>
        <w:t xml:space="preserve">failure to respond to any of the </w:t>
      </w:r>
      <w:r w:rsidR="00E177AB" w:rsidRPr="009F4467">
        <w:rPr>
          <w:sz w:val="22"/>
          <w:szCs w:val="22"/>
        </w:rPr>
        <w:t>qualification</w:t>
      </w:r>
      <w:r w:rsidR="0037380D" w:rsidRPr="009F4467">
        <w:rPr>
          <w:sz w:val="22"/>
          <w:szCs w:val="22"/>
        </w:rPr>
        <w:t xml:space="preserve"> requirements in the original </w:t>
      </w:r>
      <w:r w:rsidR="00E177AB" w:rsidRPr="009F4467">
        <w:rPr>
          <w:sz w:val="22"/>
          <w:szCs w:val="22"/>
        </w:rPr>
        <w:t>S</w:t>
      </w:r>
      <w:r w:rsidR="004A0CBA" w:rsidRPr="009F4467">
        <w:rPr>
          <w:sz w:val="22"/>
          <w:szCs w:val="22"/>
        </w:rPr>
        <w:t xml:space="preserve">tatement of Eligibility </w:t>
      </w:r>
      <w:r w:rsidR="0037380D" w:rsidRPr="009F4467">
        <w:rPr>
          <w:sz w:val="22"/>
          <w:szCs w:val="22"/>
        </w:rPr>
        <w:t xml:space="preserve">was due to a clerical error.  </w:t>
      </w:r>
      <w:r w:rsidR="00504EFB" w:rsidRPr="009F4467">
        <w:rPr>
          <w:sz w:val="22"/>
          <w:szCs w:val="22"/>
        </w:rPr>
        <w:t>In denying the Petition for R</w:t>
      </w:r>
      <w:r w:rsidR="0037380D" w:rsidRPr="009F4467">
        <w:rPr>
          <w:sz w:val="22"/>
          <w:szCs w:val="22"/>
        </w:rPr>
        <w:t xml:space="preserve">econsideration, the staff </w:t>
      </w:r>
      <w:r w:rsidR="004A0CBA" w:rsidRPr="009F4467">
        <w:rPr>
          <w:sz w:val="22"/>
          <w:szCs w:val="22"/>
        </w:rPr>
        <w:t>noted that the amended Statement of Eligibility</w:t>
      </w:r>
      <w:r w:rsidR="0037380D" w:rsidRPr="009F4467">
        <w:rPr>
          <w:sz w:val="22"/>
          <w:szCs w:val="22"/>
        </w:rPr>
        <w:t xml:space="preserve"> was filed</w:t>
      </w:r>
      <w:r w:rsidR="00C33216" w:rsidRPr="009F4467">
        <w:rPr>
          <w:sz w:val="22"/>
          <w:szCs w:val="22"/>
        </w:rPr>
        <w:t xml:space="preserve"> </w:t>
      </w:r>
      <w:r w:rsidR="0037380D" w:rsidRPr="009F4467">
        <w:rPr>
          <w:sz w:val="22"/>
          <w:szCs w:val="22"/>
        </w:rPr>
        <w:t>after the statutory deadline, that the Commission does not have general authority to waive or extend the deadline, absent extraordi</w:t>
      </w:r>
      <w:r w:rsidR="00DC6851" w:rsidRPr="009F4467">
        <w:rPr>
          <w:sz w:val="22"/>
          <w:szCs w:val="22"/>
        </w:rPr>
        <w:t xml:space="preserve">nary circumstances, and that </w:t>
      </w:r>
      <w:r w:rsidR="00616247">
        <w:rPr>
          <w:sz w:val="22"/>
          <w:szCs w:val="22"/>
        </w:rPr>
        <w:t>The Atlanta Channel</w:t>
      </w:r>
      <w:r w:rsidR="0037380D" w:rsidRPr="009F4467">
        <w:rPr>
          <w:sz w:val="22"/>
          <w:szCs w:val="22"/>
        </w:rPr>
        <w:t xml:space="preserve"> had failed to demonstrate “extraordinary circumstances” justifying waiver of the deadline.</w:t>
      </w:r>
      <w:r w:rsidR="0037380D" w:rsidRPr="009F4467">
        <w:rPr>
          <w:rStyle w:val="FootnoteReference"/>
          <w:sz w:val="22"/>
          <w:szCs w:val="22"/>
        </w:rPr>
        <w:footnoteReference w:id="10"/>
      </w:r>
      <w:r w:rsidR="0037380D" w:rsidRPr="009F4467">
        <w:rPr>
          <w:sz w:val="22"/>
          <w:szCs w:val="22"/>
        </w:rPr>
        <w:t xml:space="preserve">  </w:t>
      </w:r>
    </w:p>
    <w:p w:rsidR="008F2A7A" w:rsidRPr="009F4467" w:rsidRDefault="0037380D" w:rsidP="0037380D">
      <w:pPr>
        <w:numPr>
          <w:ilvl w:val="0"/>
          <w:numId w:val="3"/>
        </w:numPr>
        <w:tabs>
          <w:tab w:val="num" w:pos="1350"/>
        </w:tabs>
        <w:autoSpaceDE w:val="0"/>
        <w:autoSpaceDN w:val="0"/>
        <w:adjustRightInd w:val="0"/>
        <w:spacing w:before="100" w:after="100"/>
        <w:ind w:left="0" w:firstLine="720"/>
        <w:rPr>
          <w:sz w:val="22"/>
          <w:szCs w:val="22"/>
        </w:rPr>
      </w:pPr>
      <w:r w:rsidRPr="00F033E3">
        <w:rPr>
          <w:sz w:val="22"/>
          <w:szCs w:val="22"/>
        </w:rPr>
        <w:t xml:space="preserve">In </w:t>
      </w:r>
      <w:r w:rsidR="00C37204" w:rsidRPr="00DB113F">
        <w:rPr>
          <w:sz w:val="22"/>
          <w:szCs w:val="22"/>
        </w:rPr>
        <w:t>the</w:t>
      </w:r>
      <w:r w:rsidRPr="00E40606">
        <w:rPr>
          <w:sz w:val="22"/>
          <w:szCs w:val="22"/>
        </w:rPr>
        <w:t xml:space="preserve"> Application for Revie</w:t>
      </w:r>
      <w:r w:rsidR="00C37204" w:rsidRPr="00E40606">
        <w:rPr>
          <w:sz w:val="22"/>
          <w:szCs w:val="22"/>
        </w:rPr>
        <w:t>w</w:t>
      </w:r>
      <w:r w:rsidR="00C17E98">
        <w:rPr>
          <w:sz w:val="22"/>
          <w:szCs w:val="22"/>
        </w:rPr>
        <w:t>, The Atlanta Channel</w:t>
      </w:r>
      <w:r w:rsidRPr="004030E5">
        <w:rPr>
          <w:sz w:val="22"/>
          <w:szCs w:val="22"/>
        </w:rPr>
        <w:t xml:space="preserve"> argue</w:t>
      </w:r>
      <w:r w:rsidR="00C37204" w:rsidRPr="004030E5">
        <w:rPr>
          <w:sz w:val="22"/>
          <w:szCs w:val="22"/>
        </w:rPr>
        <w:t>d</w:t>
      </w:r>
      <w:r w:rsidRPr="004030E5">
        <w:rPr>
          <w:sz w:val="22"/>
          <w:szCs w:val="22"/>
        </w:rPr>
        <w:t xml:space="preserve"> that untimeliness is not an appropriate ground for dismissal of its corrected Statement of Eligibility.</w:t>
      </w:r>
      <w:r w:rsidRPr="009F4467">
        <w:rPr>
          <w:rStyle w:val="FootnoteReference"/>
          <w:sz w:val="22"/>
          <w:szCs w:val="22"/>
        </w:rPr>
        <w:footnoteReference w:id="11"/>
      </w:r>
      <w:r w:rsidR="00C17E98">
        <w:rPr>
          <w:sz w:val="22"/>
          <w:szCs w:val="22"/>
        </w:rPr>
        <w:t xml:space="preserve">  The Atlanta Channel</w:t>
      </w:r>
      <w:r w:rsidRPr="009F4467">
        <w:rPr>
          <w:sz w:val="22"/>
          <w:szCs w:val="22"/>
        </w:rPr>
        <w:t xml:space="preserve"> maintain</w:t>
      </w:r>
      <w:r w:rsidR="00C37204" w:rsidRPr="009F4467">
        <w:rPr>
          <w:sz w:val="22"/>
          <w:szCs w:val="22"/>
        </w:rPr>
        <w:t>ed</w:t>
      </w:r>
      <w:r w:rsidRPr="009F4467">
        <w:rPr>
          <w:sz w:val="22"/>
          <w:szCs w:val="22"/>
        </w:rPr>
        <w:t xml:space="preserve"> that its defective</w:t>
      </w:r>
      <w:r w:rsidR="00F216A4" w:rsidRPr="009F4467">
        <w:rPr>
          <w:sz w:val="22"/>
          <w:szCs w:val="22"/>
        </w:rPr>
        <w:t xml:space="preserve"> </w:t>
      </w:r>
      <w:r w:rsidR="00731265" w:rsidRPr="00F033E3">
        <w:rPr>
          <w:sz w:val="22"/>
          <w:szCs w:val="22"/>
        </w:rPr>
        <w:t>initial</w:t>
      </w:r>
      <w:r w:rsidR="00731265" w:rsidRPr="00DB113F">
        <w:rPr>
          <w:sz w:val="22"/>
          <w:szCs w:val="22"/>
        </w:rPr>
        <w:t xml:space="preserve"> </w:t>
      </w:r>
      <w:r w:rsidRPr="00E40606">
        <w:rPr>
          <w:sz w:val="22"/>
          <w:szCs w:val="22"/>
        </w:rPr>
        <w:t>submission was timely and was not materially deficient because, even though it</w:t>
      </w:r>
      <w:r w:rsidR="00B67F42" w:rsidRPr="00E40606">
        <w:rPr>
          <w:sz w:val="22"/>
          <w:szCs w:val="22"/>
        </w:rPr>
        <w:t xml:space="preserve"> </w:t>
      </w:r>
      <w:r w:rsidRPr="00E40606">
        <w:rPr>
          <w:sz w:val="22"/>
          <w:szCs w:val="22"/>
        </w:rPr>
        <w:t xml:space="preserve">failed to certify compliance with any of the </w:t>
      </w:r>
      <w:r w:rsidR="003D0397" w:rsidRPr="004030E5">
        <w:rPr>
          <w:sz w:val="22"/>
          <w:szCs w:val="22"/>
        </w:rPr>
        <w:t>qualification</w:t>
      </w:r>
      <w:r w:rsidRPr="004030E5">
        <w:rPr>
          <w:sz w:val="22"/>
          <w:szCs w:val="22"/>
        </w:rPr>
        <w:t xml:space="preserve"> requirements, the station had nevertheless met all the programming and technical requirements set forth in the CBPA.</w:t>
      </w:r>
      <w:r w:rsidRPr="009F4467">
        <w:rPr>
          <w:rStyle w:val="FootnoteReference"/>
          <w:sz w:val="22"/>
          <w:szCs w:val="22"/>
        </w:rPr>
        <w:footnoteReference w:id="12"/>
      </w:r>
      <w:r w:rsidR="00C17E98">
        <w:rPr>
          <w:sz w:val="22"/>
          <w:szCs w:val="22"/>
        </w:rPr>
        <w:t xml:space="preserve">  The Atlanta Channel</w:t>
      </w:r>
      <w:r w:rsidRPr="009F4467">
        <w:rPr>
          <w:sz w:val="22"/>
          <w:szCs w:val="22"/>
        </w:rPr>
        <w:t xml:space="preserve"> assert</w:t>
      </w:r>
      <w:r w:rsidR="00C37204" w:rsidRPr="009F4467">
        <w:rPr>
          <w:sz w:val="22"/>
          <w:szCs w:val="22"/>
        </w:rPr>
        <w:t>ed</w:t>
      </w:r>
      <w:r w:rsidRPr="009F4467">
        <w:rPr>
          <w:sz w:val="22"/>
          <w:szCs w:val="22"/>
        </w:rPr>
        <w:t xml:space="preserve"> that the </w:t>
      </w:r>
      <w:r w:rsidR="003D0397" w:rsidRPr="009F4467">
        <w:rPr>
          <w:sz w:val="22"/>
          <w:szCs w:val="22"/>
        </w:rPr>
        <w:t xml:space="preserve">statutory </w:t>
      </w:r>
      <w:r w:rsidRPr="00F033E3">
        <w:rPr>
          <w:sz w:val="22"/>
          <w:szCs w:val="22"/>
        </w:rPr>
        <w:t>ph</w:t>
      </w:r>
      <w:r w:rsidR="0062781D" w:rsidRPr="00DB113F">
        <w:rPr>
          <w:sz w:val="22"/>
          <w:szCs w:val="22"/>
        </w:rPr>
        <w:t>rase “material deficiency”</w:t>
      </w:r>
      <w:r w:rsidR="00B67F42" w:rsidRPr="00E40606">
        <w:rPr>
          <w:sz w:val="22"/>
          <w:szCs w:val="22"/>
        </w:rPr>
        <w:t xml:space="preserve"> </w:t>
      </w:r>
      <w:r w:rsidR="0062781D" w:rsidRPr="00E40606">
        <w:rPr>
          <w:sz w:val="22"/>
          <w:szCs w:val="22"/>
        </w:rPr>
        <w:t>meant</w:t>
      </w:r>
      <w:r w:rsidRPr="00E40606">
        <w:rPr>
          <w:sz w:val="22"/>
          <w:szCs w:val="22"/>
        </w:rPr>
        <w:t xml:space="preserve"> that “the licensee </w:t>
      </w:r>
      <w:r w:rsidRPr="004030E5">
        <w:rPr>
          <w:i/>
          <w:sz w:val="22"/>
          <w:szCs w:val="22"/>
        </w:rPr>
        <w:t>cannot</w:t>
      </w:r>
      <w:r w:rsidRPr="004030E5">
        <w:rPr>
          <w:sz w:val="22"/>
          <w:szCs w:val="22"/>
        </w:rPr>
        <w:t xml:space="preserve"> certify full compliance with the eligibility criteria” because Congress sought to “maximize, not restrict the conferral of Class A status on deserving low power licensees” and determined that “</w:t>
      </w:r>
      <w:r w:rsidRPr="00636175">
        <w:rPr>
          <w:sz w:val="22"/>
          <w:szCs w:val="22"/>
        </w:rPr>
        <w:t>license</w:t>
      </w:r>
      <w:r w:rsidR="00DC6851" w:rsidRPr="00636175">
        <w:rPr>
          <w:sz w:val="22"/>
          <w:szCs w:val="22"/>
        </w:rPr>
        <w:t>e</w:t>
      </w:r>
      <w:r w:rsidR="00100EE0" w:rsidRPr="00100EE0">
        <w:rPr>
          <w:sz w:val="22"/>
          <w:szCs w:val="22"/>
        </w:rPr>
        <w:t>s that have complied in all respects with the qualifying criteria set out in § 336(f)(2)(A) [should be afforded] the valuable protection assured to Class A operations.”</w:t>
      </w:r>
      <w:r w:rsidRPr="009F4467">
        <w:rPr>
          <w:rStyle w:val="FootnoteReference"/>
          <w:sz w:val="22"/>
          <w:szCs w:val="22"/>
        </w:rPr>
        <w:footnoteReference w:id="13"/>
      </w:r>
      <w:r w:rsidRPr="009F4467">
        <w:rPr>
          <w:sz w:val="22"/>
          <w:szCs w:val="22"/>
        </w:rPr>
        <w:t xml:space="preserve"> </w:t>
      </w:r>
      <w:r w:rsidR="00C37204" w:rsidRPr="009F4467">
        <w:rPr>
          <w:sz w:val="22"/>
          <w:szCs w:val="22"/>
        </w:rPr>
        <w:t xml:space="preserve"> </w:t>
      </w:r>
      <w:r w:rsidR="00090E97" w:rsidRPr="009F4467">
        <w:rPr>
          <w:sz w:val="22"/>
          <w:szCs w:val="22"/>
        </w:rPr>
        <w:t xml:space="preserve">Characterizing </w:t>
      </w:r>
      <w:r w:rsidR="0062781D" w:rsidRPr="009F4467">
        <w:rPr>
          <w:sz w:val="22"/>
          <w:szCs w:val="22"/>
        </w:rPr>
        <w:t xml:space="preserve">the </w:t>
      </w:r>
      <w:r w:rsidR="00090E97" w:rsidRPr="009F4467">
        <w:rPr>
          <w:sz w:val="22"/>
          <w:szCs w:val="22"/>
        </w:rPr>
        <w:t>staff’s dismissal of its Statements of Eligibility</w:t>
      </w:r>
      <w:r w:rsidR="00B67F42" w:rsidRPr="009F4467">
        <w:rPr>
          <w:sz w:val="22"/>
          <w:szCs w:val="22"/>
        </w:rPr>
        <w:t xml:space="preserve"> </w:t>
      </w:r>
      <w:r w:rsidR="00090E97" w:rsidRPr="009F4467">
        <w:rPr>
          <w:sz w:val="22"/>
          <w:szCs w:val="22"/>
        </w:rPr>
        <w:t>as “draconi</w:t>
      </w:r>
      <w:r w:rsidR="00DC6851" w:rsidRPr="009F4467">
        <w:rPr>
          <w:sz w:val="22"/>
          <w:szCs w:val="22"/>
        </w:rPr>
        <w:t xml:space="preserve">an” and unduly </w:t>
      </w:r>
      <w:r w:rsidR="00C17E98">
        <w:rPr>
          <w:sz w:val="22"/>
          <w:szCs w:val="22"/>
        </w:rPr>
        <w:t>harsh, The Atlanta Channel</w:t>
      </w:r>
      <w:r w:rsidR="0062781D" w:rsidRPr="00F033E3">
        <w:rPr>
          <w:sz w:val="22"/>
          <w:szCs w:val="22"/>
        </w:rPr>
        <w:t xml:space="preserve"> stated</w:t>
      </w:r>
      <w:r w:rsidR="00090E97" w:rsidRPr="00DB113F">
        <w:rPr>
          <w:sz w:val="22"/>
          <w:szCs w:val="22"/>
        </w:rPr>
        <w:t xml:space="preserve"> that </w:t>
      </w:r>
      <w:r w:rsidR="00090E97" w:rsidRPr="00E40606">
        <w:rPr>
          <w:i/>
          <w:sz w:val="22"/>
          <w:szCs w:val="22"/>
        </w:rPr>
        <w:t>nunc pro tunc</w:t>
      </w:r>
      <w:r w:rsidR="00090E97" w:rsidRPr="00E40606">
        <w:rPr>
          <w:sz w:val="22"/>
          <w:szCs w:val="22"/>
        </w:rPr>
        <w:t xml:space="preserve"> acceptance of its corrected</w:t>
      </w:r>
      <w:r w:rsidR="00CD19BE" w:rsidRPr="00E40606">
        <w:rPr>
          <w:sz w:val="22"/>
          <w:szCs w:val="22"/>
        </w:rPr>
        <w:t xml:space="preserve"> filing</w:t>
      </w:r>
      <w:r w:rsidR="00090E97" w:rsidRPr="004030E5">
        <w:rPr>
          <w:sz w:val="22"/>
          <w:szCs w:val="22"/>
        </w:rPr>
        <w:t xml:space="preserve"> “would be entirely consistent with notions of fairness” and would not affect other LPTV licensees who</w:t>
      </w:r>
      <w:r w:rsidR="00731265" w:rsidRPr="004030E5">
        <w:rPr>
          <w:sz w:val="22"/>
          <w:szCs w:val="22"/>
        </w:rPr>
        <w:t xml:space="preserve"> </w:t>
      </w:r>
      <w:r w:rsidR="00090E97" w:rsidRPr="004030E5">
        <w:rPr>
          <w:sz w:val="22"/>
          <w:szCs w:val="22"/>
        </w:rPr>
        <w:t>filed timely certifications.</w:t>
      </w:r>
      <w:r w:rsidR="00090E97" w:rsidRPr="009F4467">
        <w:rPr>
          <w:rStyle w:val="FootnoteReference"/>
          <w:sz w:val="22"/>
          <w:szCs w:val="22"/>
        </w:rPr>
        <w:footnoteReference w:id="14"/>
      </w:r>
      <w:r w:rsidR="00090E97" w:rsidRPr="009F4467">
        <w:rPr>
          <w:sz w:val="22"/>
          <w:szCs w:val="22"/>
        </w:rPr>
        <w:t xml:space="preserve"> </w:t>
      </w:r>
      <w:r w:rsidR="00C17E98">
        <w:rPr>
          <w:sz w:val="22"/>
          <w:szCs w:val="22"/>
        </w:rPr>
        <w:t xml:space="preserve"> Finally, The Atlanta Channel</w:t>
      </w:r>
      <w:r w:rsidR="00090E97" w:rsidRPr="009F4467">
        <w:rPr>
          <w:sz w:val="22"/>
          <w:szCs w:val="22"/>
        </w:rPr>
        <w:t xml:space="preserve"> claim</w:t>
      </w:r>
      <w:r w:rsidR="00C37204" w:rsidRPr="009F4467">
        <w:rPr>
          <w:sz w:val="22"/>
          <w:szCs w:val="22"/>
        </w:rPr>
        <w:t>ed</w:t>
      </w:r>
      <w:r w:rsidR="00090E97" w:rsidRPr="009F4467">
        <w:rPr>
          <w:sz w:val="22"/>
          <w:szCs w:val="22"/>
        </w:rPr>
        <w:t xml:space="preserve"> it will suffer irreparable injury</w:t>
      </w:r>
      <w:r w:rsidR="003D0397" w:rsidRPr="009F4467">
        <w:rPr>
          <w:sz w:val="22"/>
          <w:szCs w:val="22"/>
        </w:rPr>
        <w:t xml:space="preserve">, and viewers will experience reduced </w:t>
      </w:r>
      <w:r w:rsidR="00090E97" w:rsidRPr="009F4467">
        <w:rPr>
          <w:sz w:val="22"/>
          <w:szCs w:val="22"/>
        </w:rPr>
        <w:t>service, if its Statement of Eligibility is not reinstated.</w:t>
      </w:r>
      <w:r w:rsidR="00090E97" w:rsidRPr="009F4467">
        <w:rPr>
          <w:rStyle w:val="FootnoteReference"/>
          <w:sz w:val="22"/>
          <w:szCs w:val="22"/>
        </w:rPr>
        <w:footnoteReference w:id="15"/>
      </w:r>
    </w:p>
    <w:p w:rsidR="00722C36" w:rsidRPr="009F4467" w:rsidRDefault="00722C36" w:rsidP="00B74809">
      <w:pPr>
        <w:numPr>
          <w:ilvl w:val="0"/>
          <w:numId w:val="3"/>
        </w:numPr>
        <w:tabs>
          <w:tab w:val="num" w:pos="1350"/>
        </w:tabs>
        <w:autoSpaceDE w:val="0"/>
        <w:autoSpaceDN w:val="0"/>
        <w:adjustRightInd w:val="0"/>
        <w:spacing w:before="100" w:after="100"/>
        <w:ind w:left="0" w:firstLine="720"/>
        <w:rPr>
          <w:sz w:val="22"/>
          <w:szCs w:val="22"/>
        </w:rPr>
      </w:pPr>
      <w:r w:rsidRPr="00F033E3">
        <w:rPr>
          <w:sz w:val="22"/>
          <w:szCs w:val="22"/>
        </w:rPr>
        <w:t>In denying the Application for Review, t</w:t>
      </w:r>
      <w:r w:rsidRPr="00DB113F">
        <w:rPr>
          <w:sz w:val="22"/>
          <w:szCs w:val="22"/>
        </w:rPr>
        <w:t xml:space="preserve">he </w:t>
      </w:r>
      <w:r w:rsidRPr="00E40606">
        <w:rPr>
          <w:sz w:val="22"/>
          <w:szCs w:val="22"/>
        </w:rPr>
        <w:t xml:space="preserve">Commission </w:t>
      </w:r>
      <w:r w:rsidR="0062781D" w:rsidRPr="00E40606">
        <w:rPr>
          <w:sz w:val="22"/>
          <w:szCs w:val="22"/>
        </w:rPr>
        <w:t xml:space="preserve">concluded that the CBPA intended to provide LPTV stations a single window to convert </w:t>
      </w:r>
      <w:r w:rsidR="003D52BB" w:rsidRPr="00E40606">
        <w:rPr>
          <w:sz w:val="22"/>
          <w:szCs w:val="22"/>
        </w:rPr>
        <w:t>to Class A st</w:t>
      </w:r>
      <w:r w:rsidR="003D52BB" w:rsidRPr="004030E5">
        <w:rPr>
          <w:sz w:val="22"/>
          <w:szCs w:val="22"/>
        </w:rPr>
        <w:t>a</w:t>
      </w:r>
      <w:r w:rsidR="00945204" w:rsidRPr="004030E5">
        <w:rPr>
          <w:sz w:val="22"/>
          <w:szCs w:val="22"/>
        </w:rPr>
        <w:t xml:space="preserve">tus </w:t>
      </w:r>
      <w:r w:rsidR="0062781D" w:rsidRPr="004030E5">
        <w:rPr>
          <w:sz w:val="22"/>
          <w:szCs w:val="22"/>
        </w:rPr>
        <w:t xml:space="preserve">in those instances where a licensee had met the specific statutory criteria and filed a </w:t>
      </w:r>
      <w:r w:rsidR="00F24371" w:rsidRPr="009F4467">
        <w:rPr>
          <w:sz w:val="22"/>
          <w:szCs w:val="22"/>
        </w:rPr>
        <w:t xml:space="preserve">“materially sufficient” </w:t>
      </w:r>
      <w:r w:rsidR="0062781D" w:rsidRPr="009F4467">
        <w:rPr>
          <w:sz w:val="22"/>
          <w:szCs w:val="22"/>
        </w:rPr>
        <w:t xml:space="preserve">certification </w:t>
      </w:r>
      <w:r w:rsidR="00F24371" w:rsidRPr="009F4467">
        <w:rPr>
          <w:sz w:val="22"/>
          <w:szCs w:val="22"/>
        </w:rPr>
        <w:t xml:space="preserve">of eligibility </w:t>
      </w:r>
      <w:r w:rsidR="0062781D" w:rsidRPr="009F4467">
        <w:rPr>
          <w:sz w:val="22"/>
          <w:szCs w:val="22"/>
        </w:rPr>
        <w:t>on or before the statutory deadline.</w:t>
      </w:r>
      <w:r w:rsidR="00F24371" w:rsidRPr="009F4467">
        <w:rPr>
          <w:rStyle w:val="FootnoteReference"/>
          <w:sz w:val="22"/>
          <w:szCs w:val="22"/>
        </w:rPr>
        <w:footnoteReference w:id="16"/>
      </w:r>
      <w:r w:rsidR="0062781D" w:rsidRPr="009F4467">
        <w:rPr>
          <w:sz w:val="22"/>
          <w:szCs w:val="22"/>
        </w:rPr>
        <w:t xml:space="preserve">  </w:t>
      </w:r>
      <w:r w:rsidR="00C17E98">
        <w:rPr>
          <w:sz w:val="22"/>
          <w:szCs w:val="22"/>
        </w:rPr>
        <w:t>The Atlanta Channel</w:t>
      </w:r>
      <w:r w:rsidRPr="009F4467">
        <w:rPr>
          <w:sz w:val="22"/>
          <w:szCs w:val="22"/>
        </w:rPr>
        <w:t xml:space="preserve">’s </w:t>
      </w:r>
      <w:r w:rsidR="004A0CBA" w:rsidRPr="009F4467">
        <w:rPr>
          <w:sz w:val="22"/>
          <w:szCs w:val="22"/>
        </w:rPr>
        <w:t>Statement of E</w:t>
      </w:r>
      <w:r w:rsidRPr="009F4467">
        <w:rPr>
          <w:sz w:val="22"/>
          <w:szCs w:val="22"/>
        </w:rPr>
        <w:t>ligibility filed during that time period included no certifications as to whether WTHC-LD</w:t>
      </w:r>
      <w:r w:rsidR="00BE7CAD" w:rsidRPr="00F033E3">
        <w:rPr>
          <w:sz w:val="22"/>
          <w:szCs w:val="22"/>
        </w:rPr>
        <w:t xml:space="preserve"> </w:t>
      </w:r>
      <w:r w:rsidRPr="00DB113F">
        <w:rPr>
          <w:sz w:val="22"/>
          <w:szCs w:val="22"/>
        </w:rPr>
        <w:t xml:space="preserve">met any of the Class A </w:t>
      </w:r>
      <w:r w:rsidR="004A0CBA" w:rsidRPr="00E40606">
        <w:rPr>
          <w:sz w:val="22"/>
          <w:szCs w:val="22"/>
        </w:rPr>
        <w:t xml:space="preserve">programming and operational </w:t>
      </w:r>
      <w:r w:rsidRPr="00E40606">
        <w:rPr>
          <w:sz w:val="22"/>
          <w:szCs w:val="22"/>
        </w:rPr>
        <w:t>qualification requirements</w:t>
      </w:r>
      <w:r w:rsidR="0062781D" w:rsidRPr="004030E5">
        <w:rPr>
          <w:sz w:val="22"/>
          <w:szCs w:val="22"/>
        </w:rPr>
        <w:t>, and no</w:t>
      </w:r>
      <w:r w:rsidR="002A16D8" w:rsidRPr="004030E5">
        <w:rPr>
          <w:sz w:val="22"/>
          <w:szCs w:val="22"/>
        </w:rPr>
        <w:t xml:space="preserve"> </w:t>
      </w:r>
      <w:r w:rsidR="0062781D" w:rsidRPr="004030E5">
        <w:rPr>
          <w:sz w:val="22"/>
          <w:szCs w:val="22"/>
        </w:rPr>
        <w:t xml:space="preserve">explanation as to how it was eligible for Class A status under </w:t>
      </w:r>
      <w:r w:rsidR="004A0CBA" w:rsidRPr="004030E5">
        <w:rPr>
          <w:sz w:val="22"/>
          <w:szCs w:val="22"/>
        </w:rPr>
        <w:t>the alternative</w:t>
      </w:r>
      <w:r w:rsidR="004A0CBA" w:rsidRPr="009F4467">
        <w:rPr>
          <w:sz w:val="22"/>
          <w:szCs w:val="22"/>
        </w:rPr>
        <w:t xml:space="preserve"> </w:t>
      </w:r>
      <w:r w:rsidR="00731265" w:rsidRPr="009F4467">
        <w:rPr>
          <w:sz w:val="22"/>
          <w:szCs w:val="22"/>
        </w:rPr>
        <w:t xml:space="preserve">public interest </w:t>
      </w:r>
      <w:r w:rsidR="004A0CBA" w:rsidRPr="009F4467">
        <w:rPr>
          <w:sz w:val="22"/>
          <w:szCs w:val="22"/>
        </w:rPr>
        <w:t xml:space="preserve">standard set forth in </w:t>
      </w:r>
      <w:r w:rsidR="0062781D" w:rsidRPr="009F4467">
        <w:rPr>
          <w:sz w:val="22"/>
          <w:szCs w:val="22"/>
        </w:rPr>
        <w:t>subsection 336(f)(2)(B)</w:t>
      </w:r>
      <w:r w:rsidRPr="009F4467">
        <w:rPr>
          <w:sz w:val="22"/>
          <w:szCs w:val="22"/>
        </w:rPr>
        <w:t xml:space="preserve">.  </w:t>
      </w:r>
      <w:r w:rsidR="00F24371" w:rsidRPr="009F4467">
        <w:rPr>
          <w:sz w:val="22"/>
          <w:szCs w:val="22"/>
        </w:rPr>
        <w:t>The Commission</w:t>
      </w:r>
      <w:r w:rsidR="007238E1" w:rsidRPr="009F4467">
        <w:rPr>
          <w:sz w:val="22"/>
          <w:szCs w:val="22"/>
        </w:rPr>
        <w:t xml:space="preserve"> found that the term “material</w:t>
      </w:r>
      <w:r w:rsidR="00F24371" w:rsidRPr="009F4467">
        <w:rPr>
          <w:sz w:val="22"/>
          <w:szCs w:val="22"/>
        </w:rPr>
        <w:t xml:space="preserve"> deficiency” contained in the CBPA included, as was the case here, the complete omission of the required</w:t>
      </w:r>
      <w:r w:rsidR="002A16D8" w:rsidRPr="009F4467">
        <w:rPr>
          <w:sz w:val="22"/>
          <w:szCs w:val="22"/>
        </w:rPr>
        <w:t xml:space="preserve"> </w:t>
      </w:r>
      <w:r w:rsidR="00F24371" w:rsidRPr="009F4467">
        <w:rPr>
          <w:sz w:val="22"/>
          <w:szCs w:val="22"/>
        </w:rPr>
        <w:t>certifications, regardless of whether the station met the statutory requirements at the time of filing.</w:t>
      </w:r>
      <w:r w:rsidR="00F24371" w:rsidRPr="009F4467">
        <w:rPr>
          <w:rStyle w:val="FootnoteReference"/>
          <w:sz w:val="22"/>
          <w:szCs w:val="22"/>
        </w:rPr>
        <w:footnoteReference w:id="17"/>
      </w:r>
      <w:r w:rsidR="00F24371" w:rsidRPr="009F4467">
        <w:rPr>
          <w:sz w:val="22"/>
          <w:szCs w:val="22"/>
        </w:rPr>
        <w:t xml:space="preserve">  </w:t>
      </w:r>
      <w:r w:rsidR="00A16BB9" w:rsidRPr="009F4467">
        <w:rPr>
          <w:sz w:val="22"/>
          <w:szCs w:val="22"/>
        </w:rPr>
        <w:t>The Commission stated that t</w:t>
      </w:r>
      <w:r w:rsidR="005C7823" w:rsidRPr="009F4467">
        <w:rPr>
          <w:sz w:val="22"/>
          <w:szCs w:val="22"/>
        </w:rPr>
        <w:t>o interpret the CBPA otherwise would read “certification” out of the statute entirely.</w:t>
      </w:r>
      <w:r w:rsidR="005C7823" w:rsidRPr="009F4467">
        <w:rPr>
          <w:rStyle w:val="FootnoteReference"/>
          <w:sz w:val="22"/>
          <w:szCs w:val="22"/>
        </w:rPr>
        <w:footnoteReference w:id="18"/>
      </w:r>
      <w:r w:rsidR="005C7823" w:rsidRPr="009F4467">
        <w:rPr>
          <w:sz w:val="22"/>
          <w:szCs w:val="22"/>
        </w:rPr>
        <w:t xml:space="preserve">  </w:t>
      </w:r>
      <w:r w:rsidRPr="009F4467">
        <w:rPr>
          <w:sz w:val="22"/>
          <w:szCs w:val="22"/>
        </w:rPr>
        <w:t xml:space="preserve">The Commission found that </w:t>
      </w:r>
      <w:r w:rsidR="005C7823" w:rsidRPr="009F4467">
        <w:rPr>
          <w:sz w:val="22"/>
          <w:szCs w:val="22"/>
        </w:rPr>
        <w:t xml:space="preserve">the </w:t>
      </w:r>
      <w:r w:rsidRPr="009F4467">
        <w:rPr>
          <w:sz w:val="22"/>
          <w:szCs w:val="22"/>
        </w:rPr>
        <w:t>statutory deadline was non-discretionary, and</w:t>
      </w:r>
      <w:r w:rsidRPr="00F033E3">
        <w:rPr>
          <w:sz w:val="22"/>
          <w:szCs w:val="22"/>
        </w:rPr>
        <w:t xml:space="preserve"> that under such circumstances</w:t>
      </w:r>
      <w:r w:rsidRPr="00DB113F">
        <w:rPr>
          <w:sz w:val="22"/>
          <w:szCs w:val="22"/>
        </w:rPr>
        <w:t>, in order to toll</w:t>
      </w:r>
      <w:r w:rsidRPr="00E40606">
        <w:rPr>
          <w:sz w:val="22"/>
          <w:szCs w:val="22"/>
        </w:rPr>
        <w:t xml:space="preserve"> the deadline, </w:t>
      </w:r>
      <w:r w:rsidR="00C17E98">
        <w:rPr>
          <w:sz w:val="22"/>
          <w:szCs w:val="22"/>
        </w:rPr>
        <w:t>The Atlanta Channel</w:t>
      </w:r>
      <w:r w:rsidRPr="004030E5">
        <w:rPr>
          <w:sz w:val="22"/>
          <w:szCs w:val="22"/>
        </w:rPr>
        <w:t xml:space="preserve"> needed to show that it was</w:t>
      </w:r>
      <w:r w:rsidR="00731265" w:rsidRPr="004030E5">
        <w:rPr>
          <w:sz w:val="22"/>
          <w:szCs w:val="22"/>
        </w:rPr>
        <w:t xml:space="preserve"> </w:t>
      </w:r>
      <w:r w:rsidRPr="004030E5">
        <w:rPr>
          <w:sz w:val="22"/>
          <w:szCs w:val="22"/>
        </w:rPr>
        <w:t xml:space="preserve">unable to </w:t>
      </w:r>
      <w:r w:rsidRPr="009F4467">
        <w:rPr>
          <w:sz w:val="22"/>
          <w:szCs w:val="22"/>
        </w:rPr>
        <w:t>meet the deadline due to extraordinary circumstances, despite the</w:t>
      </w:r>
      <w:r w:rsidR="007E741C" w:rsidRPr="009F4467">
        <w:rPr>
          <w:sz w:val="22"/>
          <w:szCs w:val="22"/>
        </w:rPr>
        <w:t xml:space="preserve"> </w:t>
      </w:r>
      <w:r w:rsidRPr="009F4467">
        <w:rPr>
          <w:sz w:val="22"/>
          <w:szCs w:val="22"/>
        </w:rPr>
        <w:t>exercise of due diligence.</w:t>
      </w:r>
      <w:r w:rsidR="005C7823" w:rsidRPr="009F4467">
        <w:rPr>
          <w:rStyle w:val="FootnoteReference"/>
          <w:sz w:val="22"/>
          <w:szCs w:val="22"/>
        </w:rPr>
        <w:footnoteReference w:id="19"/>
      </w:r>
      <w:r w:rsidRPr="009F4467">
        <w:rPr>
          <w:sz w:val="22"/>
          <w:szCs w:val="22"/>
        </w:rPr>
        <w:t xml:space="preserve">  </w:t>
      </w:r>
      <w:r w:rsidR="00DC6851" w:rsidRPr="009F4467">
        <w:rPr>
          <w:sz w:val="22"/>
          <w:szCs w:val="22"/>
        </w:rPr>
        <w:t xml:space="preserve">The Commission found that </w:t>
      </w:r>
      <w:r w:rsidR="00C17E98">
        <w:rPr>
          <w:sz w:val="22"/>
          <w:szCs w:val="22"/>
        </w:rPr>
        <w:t xml:space="preserve">The Atlanta Channel </w:t>
      </w:r>
      <w:r w:rsidRPr="009F4467">
        <w:rPr>
          <w:sz w:val="22"/>
          <w:szCs w:val="22"/>
        </w:rPr>
        <w:t>failed to take corrective action before the statutory deadline</w:t>
      </w:r>
      <w:r w:rsidR="00A16BB9" w:rsidRPr="00F033E3">
        <w:rPr>
          <w:sz w:val="22"/>
          <w:szCs w:val="22"/>
        </w:rPr>
        <w:t>,</w:t>
      </w:r>
      <w:r w:rsidRPr="00DB113F">
        <w:rPr>
          <w:sz w:val="22"/>
          <w:szCs w:val="22"/>
        </w:rPr>
        <w:t xml:space="preserve"> even though the station had one month to review its </w:t>
      </w:r>
      <w:r w:rsidR="00F216A4" w:rsidRPr="00E40606">
        <w:rPr>
          <w:sz w:val="22"/>
          <w:szCs w:val="22"/>
        </w:rPr>
        <w:t xml:space="preserve">filed </w:t>
      </w:r>
      <w:r w:rsidRPr="00E40606">
        <w:rPr>
          <w:sz w:val="22"/>
          <w:szCs w:val="22"/>
        </w:rPr>
        <w:t>statement before the 60</w:t>
      </w:r>
      <w:r w:rsidR="002A16D8" w:rsidRPr="004030E5">
        <w:rPr>
          <w:sz w:val="22"/>
          <w:szCs w:val="22"/>
        </w:rPr>
        <w:t>-</w:t>
      </w:r>
      <w:r w:rsidRPr="004030E5">
        <w:rPr>
          <w:sz w:val="22"/>
          <w:szCs w:val="22"/>
        </w:rPr>
        <w:t xml:space="preserve">day deadline expired. </w:t>
      </w:r>
      <w:r w:rsidR="005C7823" w:rsidRPr="004030E5">
        <w:rPr>
          <w:sz w:val="22"/>
          <w:szCs w:val="22"/>
        </w:rPr>
        <w:t xml:space="preserve"> </w:t>
      </w:r>
      <w:r w:rsidRPr="009F4467">
        <w:rPr>
          <w:sz w:val="22"/>
          <w:szCs w:val="22"/>
        </w:rPr>
        <w:t xml:space="preserve">In addition, </w:t>
      </w:r>
      <w:r w:rsidR="00DC6851" w:rsidRPr="009F4467">
        <w:rPr>
          <w:sz w:val="22"/>
          <w:szCs w:val="22"/>
        </w:rPr>
        <w:t>th</w:t>
      </w:r>
      <w:r w:rsidR="00C17E98">
        <w:rPr>
          <w:sz w:val="22"/>
          <w:szCs w:val="22"/>
        </w:rPr>
        <w:t>e Commission noted that The Atlanta Channel</w:t>
      </w:r>
      <w:r w:rsidRPr="009F4467">
        <w:rPr>
          <w:sz w:val="22"/>
          <w:szCs w:val="22"/>
        </w:rPr>
        <w:t xml:space="preserve"> offered no reason for its failure to do so.</w:t>
      </w:r>
      <w:r w:rsidR="005C7823" w:rsidRPr="009F4467">
        <w:rPr>
          <w:rStyle w:val="FootnoteReference"/>
          <w:sz w:val="22"/>
          <w:szCs w:val="22"/>
        </w:rPr>
        <w:footnoteReference w:id="20"/>
      </w:r>
      <w:r w:rsidRPr="009F4467">
        <w:rPr>
          <w:sz w:val="22"/>
          <w:szCs w:val="22"/>
        </w:rPr>
        <w:t xml:space="preserve">   In light </w:t>
      </w:r>
      <w:r w:rsidRPr="00F033E3">
        <w:rPr>
          <w:sz w:val="22"/>
          <w:szCs w:val="22"/>
        </w:rPr>
        <w:t xml:space="preserve">of these facts, the Commission </w:t>
      </w:r>
      <w:r w:rsidRPr="00DB113F">
        <w:rPr>
          <w:sz w:val="22"/>
          <w:szCs w:val="22"/>
        </w:rPr>
        <w:t xml:space="preserve">determined that </w:t>
      </w:r>
      <w:r w:rsidR="00C17E98">
        <w:rPr>
          <w:sz w:val="22"/>
          <w:szCs w:val="22"/>
        </w:rPr>
        <w:t>The Atlanta Channel</w:t>
      </w:r>
      <w:r w:rsidRPr="00E40606">
        <w:rPr>
          <w:sz w:val="22"/>
          <w:szCs w:val="22"/>
        </w:rPr>
        <w:t xml:space="preserve"> had failed to show extraordinary circumstances </w:t>
      </w:r>
      <w:r w:rsidRPr="004030E5">
        <w:rPr>
          <w:sz w:val="22"/>
          <w:szCs w:val="22"/>
        </w:rPr>
        <w:t>justifying waiver</w:t>
      </w:r>
      <w:r w:rsidR="00DC6851" w:rsidRPr="004030E5">
        <w:rPr>
          <w:sz w:val="22"/>
          <w:szCs w:val="22"/>
        </w:rPr>
        <w:t xml:space="preserve"> of a statutory deadline</w:t>
      </w:r>
      <w:r w:rsidRPr="009F4467">
        <w:rPr>
          <w:sz w:val="22"/>
          <w:szCs w:val="22"/>
        </w:rPr>
        <w:t xml:space="preserve"> and that it</w:t>
      </w:r>
      <w:r w:rsidR="002A16D8" w:rsidRPr="009F4467">
        <w:rPr>
          <w:sz w:val="22"/>
          <w:szCs w:val="22"/>
        </w:rPr>
        <w:t xml:space="preserve"> </w:t>
      </w:r>
      <w:r w:rsidRPr="009F4467">
        <w:rPr>
          <w:sz w:val="22"/>
          <w:szCs w:val="22"/>
        </w:rPr>
        <w:t>therefore lacked discreti</w:t>
      </w:r>
      <w:r w:rsidR="00DC6851" w:rsidRPr="009F4467">
        <w:rPr>
          <w:sz w:val="22"/>
          <w:szCs w:val="22"/>
        </w:rPr>
        <w:t>on to</w:t>
      </w:r>
      <w:r w:rsidR="001B24B2" w:rsidRPr="009F4467">
        <w:rPr>
          <w:sz w:val="22"/>
          <w:szCs w:val="22"/>
        </w:rPr>
        <w:t xml:space="preserve"> accept</w:t>
      </w:r>
      <w:r w:rsidR="00DC6851" w:rsidRPr="009F4467">
        <w:rPr>
          <w:sz w:val="22"/>
          <w:szCs w:val="22"/>
        </w:rPr>
        <w:t xml:space="preserve"> </w:t>
      </w:r>
      <w:r w:rsidR="00C17E98">
        <w:rPr>
          <w:sz w:val="22"/>
          <w:szCs w:val="22"/>
        </w:rPr>
        <w:t xml:space="preserve">The Atlanta Channel’s </w:t>
      </w:r>
      <w:r w:rsidRPr="009F4467">
        <w:rPr>
          <w:sz w:val="22"/>
          <w:szCs w:val="22"/>
        </w:rPr>
        <w:t>attempt to cure the material defects in the Statement of Eligibility filed during the 60-day</w:t>
      </w:r>
      <w:r w:rsidR="005941EC" w:rsidRPr="009F4467">
        <w:rPr>
          <w:sz w:val="22"/>
          <w:szCs w:val="22"/>
        </w:rPr>
        <w:t xml:space="preserve"> </w:t>
      </w:r>
      <w:r w:rsidR="00EE3637" w:rsidRPr="009F4467">
        <w:rPr>
          <w:sz w:val="22"/>
          <w:szCs w:val="22"/>
        </w:rPr>
        <w:t xml:space="preserve">statutory filing </w:t>
      </w:r>
      <w:r w:rsidRPr="009F4467">
        <w:rPr>
          <w:sz w:val="22"/>
          <w:szCs w:val="22"/>
        </w:rPr>
        <w:t>period.</w:t>
      </w:r>
      <w:r w:rsidR="005C7823" w:rsidRPr="009F4467">
        <w:rPr>
          <w:rStyle w:val="FootnoteReference"/>
          <w:sz w:val="22"/>
          <w:szCs w:val="22"/>
        </w:rPr>
        <w:footnoteReference w:id="21"/>
      </w:r>
      <w:r w:rsidRPr="009F4467">
        <w:rPr>
          <w:sz w:val="22"/>
          <w:szCs w:val="22"/>
        </w:rPr>
        <w:t xml:space="preserve">  </w:t>
      </w:r>
    </w:p>
    <w:p w:rsidR="00656592" w:rsidRPr="009F4467" w:rsidRDefault="0037380D" w:rsidP="00B558F0">
      <w:pPr>
        <w:numPr>
          <w:ilvl w:val="0"/>
          <w:numId w:val="3"/>
        </w:numPr>
        <w:tabs>
          <w:tab w:val="num" w:pos="1350"/>
        </w:tabs>
        <w:autoSpaceDE w:val="0"/>
        <w:autoSpaceDN w:val="0"/>
        <w:adjustRightInd w:val="0"/>
        <w:spacing w:before="100" w:after="100"/>
        <w:ind w:left="0" w:firstLine="720"/>
        <w:rPr>
          <w:sz w:val="22"/>
          <w:szCs w:val="22"/>
        </w:rPr>
      </w:pPr>
      <w:r w:rsidRPr="00F033E3">
        <w:rPr>
          <w:sz w:val="22"/>
          <w:szCs w:val="22"/>
        </w:rPr>
        <w:t xml:space="preserve">DISCUSSION.  </w:t>
      </w:r>
      <w:r w:rsidR="00C37204" w:rsidRPr="00DB113F">
        <w:rPr>
          <w:sz w:val="22"/>
          <w:szCs w:val="22"/>
        </w:rPr>
        <w:t xml:space="preserve">Commission </w:t>
      </w:r>
      <w:r w:rsidR="00C37204" w:rsidRPr="00E40606">
        <w:rPr>
          <w:sz w:val="22"/>
          <w:szCs w:val="22"/>
        </w:rPr>
        <w:t>rules prescribe limited circumstances under which a party may seek reconsideration of a Commission denial of an application for review.  Section 1.106(b)(2) of the Commission’s rules provides that, where the Commission has denied an application for review</w:t>
      </w:r>
      <w:r w:rsidR="00320D7D" w:rsidRPr="00E40606">
        <w:rPr>
          <w:sz w:val="22"/>
          <w:szCs w:val="22"/>
        </w:rPr>
        <w:t>, a petition for reconsideration will be entertained only if:  (i) the petition relies on facts which relate to events which have occurred or circumstances which have changed since the last opportunity to present such matters; or (ii) the petition relies on</w:t>
      </w:r>
      <w:r w:rsidR="00320D7D" w:rsidRPr="004030E5">
        <w:rPr>
          <w:sz w:val="22"/>
          <w:szCs w:val="22"/>
        </w:rPr>
        <w:t xml:space="preserve"> facts unknown to petitioner until his last opportunity to present such matters which could not, through the exercise of ordinary diligence, have been learned prior to such opportunity.</w:t>
      </w:r>
      <w:r w:rsidR="00320D7D" w:rsidRPr="009F4467">
        <w:rPr>
          <w:rStyle w:val="FootnoteReference"/>
          <w:sz w:val="22"/>
          <w:szCs w:val="22"/>
        </w:rPr>
        <w:footnoteReference w:id="22"/>
      </w:r>
      <w:r w:rsidR="00320D7D" w:rsidRPr="009F4467">
        <w:rPr>
          <w:sz w:val="22"/>
          <w:szCs w:val="22"/>
        </w:rPr>
        <w:t xml:space="preserve">  Section 1.106(b)(3)</w:t>
      </w:r>
      <w:r w:rsidR="008F16BE" w:rsidRPr="009F4467">
        <w:rPr>
          <w:sz w:val="22"/>
          <w:szCs w:val="22"/>
        </w:rPr>
        <w:t xml:space="preserve"> authorizes </w:t>
      </w:r>
      <w:r w:rsidR="00362402" w:rsidRPr="009F4467">
        <w:rPr>
          <w:sz w:val="22"/>
          <w:szCs w:val="22"/>
        </w:rPr>
        <w:t>the Bureau to dismiss</w:t>
      </w:r>
      <w:r w:rsidR="00731265" w:rsidRPr="009F4467">
        <w:rPr>
          <w:sz w:val="22"/>
          <w:szCs w:val="22"/>
        </w:rPr>
        <w:t xml:space="preserve"> </w:t>
      </w:r>
      <w:r w:rsidR="00362402" w:rsidRPr="009F4467">
        <w:rPr>
          <w:sz w:val="22"/>
          <w:szCs w:val="22"/>
        </w:rPr>
        <w:t>as repetitious “[a] petition for reconsideration of an order denying an application for review which fails to rely on new facts or changed circumstances.”</w:t>
      </w:r>
      <w:r w:rsidR="00A16BB9" w:rsidRPr="009F4467">
        <w:rPr>
          <w:rStyle w:val="FootnoteReference"/>
          <w:sz w:val="22"/>
          <w:szCs w:val="22"/>
        </w:rPr>
        <w:footnoteReference w:id="23"/>
      </w:r>
      <w:r w:rsidR="001A54A4" w:rsidRPr="009F4467">
        <w:rPr>
          <w:sz w:val="22"/>
          <w:szCs w:val="22"/>
        </w:rPr>
        <w:t xml:space="preserve">  Section 1.106(p) authorizes staff to dismiss or deny any petition for reconsideration</w:t>
      </w:r>
      <w:r w:rsidR="001A54A4" w:rsidRPr="00F033E3">
        <w:rPr>
          <w:sz w:val="22"/>
          <w:szCs w:val="22"/>
        </w:rPr>
        <w:t xml:space="preserve"> of Commission action that </w:t>
      </w:r>
      <w:r w:rsidR="001A54A4" w:rsidRPr="00DB113F">
        <w:rPr>
          <w:sz w:val="22"/>
          <w:szCs w:val="22"/>
        </w:rPr>
        <w:t>“plainly does not warrant Commission consideration,” for example, because the petition “[f</w:t>
      </w:r>
      <w:r w:rsidR="001A54A4" w:rsidRPr="00E40606">
        <w:rPr>
          <w:sz w:val="22"/>
          <w:szCs w:val="22"/>
        </w:rPr>
        <w:t>]ail[</w:t>
      </w:r>
      <w:r w:rsidR="001A54A4" w:rsidRPr="004030E5">
        <w:rPr>
          <w:sz w:val="22"/>
          <w:szCs w:val="22"/>
        </w:rPr>
        <w:t>s] to identify any material error, omission, or re</w:t>
      </w:r>
      <w:r w:rsidR="002543BF" w:rsidRPr="004030E5">
        <w:rPr>
          <w:sz w:val="22"/>
          <w:szCs w:val="22"/>
        </w:rPr>
        <w:t>ason warranting reconsideration</w:t>
      </w:r>
      <w:r w:rsidR="001A54A4" w:rsidRPr="004030E5">
        <w:rPr>
          <w:sz w:val="22"/>
          <w:szCs w:val="22"/>
        </w:rPr>
        <w:t>”</w:t>
      </w:r>
      <w:r w:rsidR="002543BF" w:rsidRPr="009F4467">
        <w:rPr>
          <w:sz w:val="22"/>
          <w:szCs w:val="22"/>
        </w:rPr>
        <w:t xml:space="preserve"> or relies on “facts or arguments which have not previously been presented to the Commission and which do not meet the requirements of paragraphs (b)(2), (b)(3), or (c) of this section.”</w:t>
      </w:r>
      <w:r w:rsidR="001A54A4" w:rsidRPr="009F4467">
        <w:rPr>
          <w:rStyle w:val="FootnoteReference"/>
          <w:sz w:val="22"/>
          <w:szCs w:val="22"/>
        </w:rPr>
        <w:footnoteReference w:id="24"/>
      </w:r>
      <w:r w:rsidR="001A54A4" w:rsidRPr="009F4467">
        <w:rPr>
          <w:sz w:val="22"/>
          <w:szCs w:val="22"/>
        </w:rPr>
        <w:t xml:space="preserve"> </w:t>
      </w:r>
    </w:p>
    <w:p w:rsidR="00DA18DF" w:rsidRPr="00E40606" w:rsidRDefault="00C17E98" w:rsidP="00BE2ED8">
      <w:pPr>
        <w:numPr>
          <w:ilvl w:val="0"/>
          <w:numId w:val="3"/>
        </w:numPr>
        <w:tabs>
          <w:tab w:val="num" w:pos="1350"/>
        </w:tabs>
        <w:autoSpaceDE w:val="0"/>
        <w:autoSpaceDN w:val="0"/>
        <w:adjustRightInd w:val="0"/>
        <w:spacing w:before="100" w:after="100"/>
        <w:ind w:left="0" w:firstLine="720"/>
        <w:rPr>
          <w:sz w:val="22"/>
          <w:szCs w:val="22"/>
        </w:rPr>
      </w:pPr>
      <w:r>
        <w:rPr>
          <w:sz w:val="22"/>
          <w:szCs w:val="22"/>
        </w:rPr>
        <w:t xml:space="preserve">The Atlanta Channel </w:t>
      </w:r>
      <w:r w:rsidR="00471D84" w:rsidRPr="009F4467">
        <w:rPr>
          <w:sz w:val="22"/>
          <w:szCs w:val="22"/>
        </w:rPr>
        <w:t xml:space="preserve">reiterates its earlier argument that its </w:t>
      </w:r>
      <w:r w:rsidR="003B5212">
        <w:rPr>
          <w:sz w:val="22"/>
          <w:szCs w:val="22"/>
        </w:rPr>
        <w:t xml:space="preserve">initial </w:t>
      </w:r>
      <w:r w:rsidR="00471D84" w:rsidRPr="009F4467">
        <w:rPr>
          <w:sz w:val="22"/>
          <w:szCs w:val="22"/>
        </w:rPr>
        <w:t>Statement of Eligibility was not materially defici</w:t>
      </w:r>
      <w:r w:rsidR="00471D84" w:rsidRPr="00F033E3">
        <w:rPr>
          <w:sz w:val="22"/>
          <w:szCs w:val="22"/>
        </w:rPr>
        <w:t xml:space="preserve">ent, despite the lack of any substantive certifications, asserting that the CBPA phrase “material deficiency” refers only to defects in a licensee’s actual conformance with the historical performance standards enumerated in the CBPA, which </w:t>
      </w:r>
      <w:r>
        <w:rPr>
          <w:sz w:val="22"/>
          <w:szCs w:val="22"/>
        </w:rPr>
        <w:t xml:space="preserve">The Atlanta Channel </w:t>
      </w:r>
      <w:r w:rsidR="00471D84" w:rsidRPr="00F033E3">
        <w:rPr>
          <w:sz w:val="22"/>
          <w:szCs w:val="22"/>
        </w:rPr>
        <w:t>satisfi</w:t>
      </w:r>
      <w:r w:rsidR="00471D84" w:rsidRPr="00DB113F">
        <w:rPr>
          <w:sz w:val="22"/>
          <w:szCs w:val="22"/>
        </w:rPr>
        <w:t>ed.</w:t>
      </w:r>
      <w:r w:rsidR="00471D84" w:rsidRPr="009F4467">
        <w:rPr>
          <w:rStyle w:val="FootnoteReference"/>
          <w:sz w:val="22"/>
          <w:szCs w:val="22"/>
        </w:rPr>
        <w:footnoteReference w:id="25"/>
      </w:r>
      <w:r w:rsidR="00471D84" w:rsidRPr="009F4467">
        <w:rPr>
          <w:sz w:val="22"/>
          <w:szCs w:val="22"/>
        </w:rPr>
        <w:t xml:space="preserve">  </w:t>
      </w:r>
      <w:r>
        <w:rPr>
          <w:sz w:val="22"/>
          <w:szCs w:val="22"/>
        </w:rPr>
        <w:t xml:space="preserve">The Atlanta Channel </w:t>
      </w:r>
      <w:r w:rsidR="00471D84" w:rsidRPr="009F4467">
        <w:rPr>
          <w:sz w:val="22"/>
          <w:szCs w:val="22"/>
        </w:rPr>
        <w:t>also repeats its earlier contention that the Commission erred in refusing to waive the statutory deadline.</w:t>
      </w:r>
      <w:r w:rsidR="00471D84" w:rsidRPr="009F4467">
        <w:rPr>
          <w:rStyle w:val="FootnoteReference"/>
          <w:sz w:val="22"/>
          <w:szCs w:val="22"/>
        </w:rPr>
        <w:footnoteReference w:id="26"/>
      </w:r>
      <w:r w:rsidR="00471D84" w:rsidRPr="009F4467">
        <w:rPr>
          <w:sz w:val="22"/>
          <w:szCs w:val="22"/>
        </w:rPr>
        <w:t xml:space="preserve">  As discussed above, the Commission considered and rejected these arguments.</w:t>
      </w:r>
      <w:r w:rsidR="00471D84" w:rsidRPr="009F4467">
        <w:rPr>
          <w:rStyle w:val="FootnoteReference"/>
          <w:sz w:val="22"/>
          <w:szCs w:val="22"/>
        </w:rPr>
        <w:footnoteReference w:id="27"/>
      </w:r>
      <w:r w:rsidR="00471D84" w:rsidRPr="009F4467">
        <w:rPr>
          <w:sz w:val="22"/>
          <w:szCs w:val="22"/>
        </w:rPr>
        <w:t xml:space="preserve">  Thus, we dismiss these portions of the Petition as repetitive.</w:t>
      </w:r>
      <w:r w:rsidR="00471D84" w:rsidRPr="009F4467">
        <w:rPr>
          <w:rStyle w:val="FootnoteReference"/>
          <w:sz w:val="22"/>
          <w:szCs w:val="22"/>
        </w:rPr>
        <w:footnoteReference w:id="28"/>
      </w:r>
    </w:p>
    <w:p w:rsidR="000B6858" w:rsidRPr="009F4467" w:rsidRDefault="00E855FD" w:rsidP="00BE2ED8">
      <w:pPr>
        <w:numPr>
          <w:ilvl w:val="0"/>
          <w:numId w:val="3"/>
        </w:numPr>
        <w:tabs>
          <w:tab w:val="num" w:pos="1350"/>
        </w:tabs>
        <w:autoSpaceDE w:val="0"/>
        <w:autoSpaceDN w:val="0"/>
        <w:adjustRightInd w:val="0"/>
        <w:spacing w:before="100" w:after="100"/>
        <w:ind w:left="0" w:firstLine="720"/>
        <w:rPr>
          <w:sz w:val="22"/>
          <w:szCs w:val="22"/>
        </w:rPr>
      </w:pPr>
      <w:r w:rsidRPr="00E40606">
        <w:rPr>
          <w:sz w:val="22"/>
          <w:szCs w:val="22"/>
        </w:rPr>
        <w:t xml:space="preserve">  </w:t>
      </w:r>
      <w:r w:rsidR="004661FD" w:rsidRPr="00E40606">
        <w:rPr>
          <w:sz w:val="22"/>
          <w:szCs w:val="22"/>
        </w:rPr>
        <w:t xml:space="preserve">In addition to reiterating the </w:t>
      </w:r>
      <w:r w:rsidR="00EC1570" w:rsidRPr="004030E5">
        <w:rPr>
          <w:sz w:val="22"/>
          <w:szCs w:val="22"/>
        </w:rPr>
        <w:t xml:space="preserve">arguments raised </w:t>
      </w:r>
      <w:r w:rsidR="00C56377" w:rsidRPr="004030E5">
        <w:rPr>
          <w:sz w:val="22"/>
          <w:szCs w:val="22"/>
        </w:rPr>
        <w:t>in its previous filings</w:t>
      </w:r>
      <w:r w:rsidR="00EC1570" w:rsidRPr="004030E5">
        <w:rPr>
          <w:sz w:val="22"/>
          <w:szCs w:val="22"/>
        </w:rPr>
        <w:t xml:space="preserve">, </w:t>
      </w:r>
      <w:r w:rsidR="000D6FFC" w:rsidRPr="00AB7DDC">
        <w:rPr>
          <w:sz w:val="22"/>
          <w:szCs w:val="22"/>
        </w:rPr>
        <w:t xml:space="preserve"> </w:t>
      </w:r>
      <w:r w:rsidR="00C17E98">
        <w:rPr>
          <w:sz w:val="22"/>
          <w:szCs w:val="22"/>
        </w:rPr>
        <w:t xml:space="preserve">The Atlanta Channel </w:t>
      </w:r>
      <w:r w:rsidR="00C56377" w:rsidRPr="00AB7DDC">
        <w:rPr>
          <w:sz w:val="22"/>
          <w:szCs w:val="22"/>
        </w:rPr>
        <w:t xml:space="preserve">makes </w:t>
      </w:r>
      <w:r w:rsidR="00A06B6D" w:rsidRPr="00AB7DDC">
        <w:rPr>
          <w:sz w:val="22"/>
          <w:szCs w:val="22"/>
        </w:rPr>
        <w:t>a number of</w:t>
      </w:r>
      <w:r w:rsidR="00A06B6D" w:rsidRPr="009F4467">
        <w:rPr>
          <w:sz w:val="22"/>
          <w:szCs w:val="22"/>
        </w:rPr>
        <w:t xml:space="preserve"> </w:t>
      </w:r>
      <w:r w:rsidR="00C56377" w:rsidRPr="009F4467">
        <w:rPr>
          <w:sz w:val="22"/>
          <w:szCs w:val="22"/>
        </w:rPr>
        <w:t xml:space="preserve">new arguments:  (a) </w:t>
      </w:r>
      <w:r w:rsidR="00BF7154" w:rsidRPr="009F4467">
        <w:rPr>
          <w:sz w:val="22"/>
          <w:szCs w:val="22"/>
        </w:rPr>
        <w:t xml:space="preserve">that </w:t>
      </w:r>
      <w:r w:rsidR="00C56377" w:rsidRPr="009F4467">
        <w:rPr>
          <w:sz w:val="22"/>
          <w:szCs w:val="22"/>
        </w:rPr>
        <w:t>the staff’s action with regard to WTHC-LD conflicted with other circumstances where the staff accepted incomplete or inaccurate certifications of eligibility</w:t>
      </w:r>
      <w:r w:rsidR="006832C3" w:rsidRPr="009F4467">
        <w:rPr>
          <w:sz w:val="22"/>
          <w:szCs w:val="22"/>
        </w:rPr>
        <w:t>;</w:t>
      </w:r>
      <w:r w:rsidR="006832C3" w:rsidRPr="009F4467">
        <w:rPr>
          <w:rStyle w:val="FootnoteReference"/>
          <w:sz w:val="22"/>
          <w:szCs w:val="22"/>
        </w:rPr>
        <w:footnoteReference w:id="29"/>
      </w:r>
      <w:r w:rsidR="00C56377" w:rsidRPr="009F4467">
        <w:rPr>
          <w:sz w:val="22"/>
          <w:szCs w:val="22"/>
        </w:rPr>
        <w:t xml:space="preserve"> (b) </w:t>
      </w:r>
      <w:r w:rsidR="00BF7154" w:rsidRPr="00F033E3">
        <w:rPr>
          <w:sz w:val="22"/>
          <w:szCs w:val="22"/>
        </w:rPr>
        <w:t xml:space="preserve">that </w:t>
      </w:r>
      <w:r w:rsidR="00B64A79" w:rsidRPr="00F033E3">
        <w:rPr>
          <w:sz w:val="22"/>
          <w:szCs w:val="22"/>
        </w:rPr>
        <w:t>the Commission abused its discretion by refusing to grant eligibility because staff should have known that the omission of certifications was inadvertent</w:t>
      </w:r>
      <w:r w:rsidR="006832C3" w:rsidRPr="00DB113F">
        <w:rPr>
          <w:sz w:val="22"/>
          <w:szCs w:val="22"/>
        </w:rPr>
        <w:t>;</w:t>
      </w:r>
      <w:r w:rsidR="006832C3" w:rsidRPr="009F4467">
        <w:rPr>
          <w:rStyle w:val="FootnoteReference"/>
          <w:sz w:val="22"/>
          <w:szCs w:val="22"/>
        </w:rPr>
        <w:footnoteReference w:id="30"/>
      </w:r>
      <w:r w:rsidR="00B64A79" w:rsidRPr="009F4467">
        <w:rPr>
          <w:sz w:val="22"/>
          <w:szCs w:val="22"/>
        </w:rPr>
        <w:t xml:space="preserve"> (c) </w:t>
      </w:r>
      <w:r w:rsidR="006832C3" w:rsidRPr="009F4467">
        <w:rPr>
          <w:sz w:val="22"/>
          <w:szCs w:val="22"/>
        </w:rPr>
        <w:t xml:space="preserve">that the Commission “erred when it did not </w:t>
      </w:r>
      <w:r w:rsidR="006832C3" w:rsidRPr="00F033E3">
        <w:rPr>
          <w:sz w:val="22"/>
          <w:szCs w:val="22"/>
        </w:rPr>
        <w:t>mention why acceptance of the amended Statement in the public interest should be unavailable to WTHC when the statute plainly allowed the FCC to confer Class A status for any other reasons”;</w:t>
      </w:r>
      <w:r w:rsidR="006832C3" w:rsidRPr="009F4467">
        <w:rPr>
          <w:rStyle w:val="FootnoteReference"/>
          <w:sz w:val="22"/>
          <w:szCs w:val="22"/>
        </w:rPr>
        <w:footnoteReference w:id="31"/>
      </w:r>
      <w:r w:rsidR="006832C3" w:rsidRPr="009F4467">
        <w:rPr>
          <w:sz w:val="22"/>
          <w:szCs w:val="22"/>
        </w:rPr>
        <w:t xml:space="preserve"> (d) </w:t>
      </w:r>
      <w:r w:rsidR="00BF7154" w:rsidRPr="009F4467">
        <w:rPr>
          <w:sz w:val="22"/>
          <w:szCs w:val="22"/>
        </w:rPr>
        <w:t xml:space="preserve">that </w:t>
      </w:r>
      <w:r w:rsidR="00CF244B" w:rsidRPr="00F033E3">
        <w:rPr>
          <w:sz w:val="22"/>
          <w:szCs w:val="22"/>
        </w:rPr>
        <w:t xml:space="preserve">the Commission erred in asserting that the station was required to comply with the technical rules for </w:t>
      </w:r>
      <w:r w:rsidR="00CF244B" w:rsidRPr="00DB113F">
        <w:rPr>
          <w:sz w:val="22"/>
          <w:szCs w:val="22"/>
        </w:rPr>
        <w:t xml:space="preserve">full power </w:t>
      </w:r>
      <w:r w:rsidR="00CF244B" w:rsidRPr="00E40606">
        <w:rPr>
          <w:sz w:val="22"/>
          <w:szCs w:val="22"/>
        </w:rPr>
        <w:t xml:space="preserve">television stations, and that WTHC-LD, in addition to complying with the initial eligibility criteria, was also in compliance with </w:t>
      </w:r>
      <w:r w:rsidR="00414C09" w:rsidRPr="00E40606">
        <w:rPr>
          <w:sz w:val="22"/>
          <w:szCs w:val="22"/>
        </w:rPr>
        <w:t>those rules</w:t>
      </w:r>
      <w:r w:rsidR="00CF244B" w:rsidRPr="004030E5">
        <w:rPr>
          <w:sz w:val="22"/>
          <w:szCs w:val="22"/>
        </w:rPr>
        <w:t xml:space="preserve">; </w:t>
      </w:r>
      <w:r w:rsidR="006832C3" w:rsidRPr="009F4467">
        <w:rPr>
          <w:rStyle w:val="FootnoteReference"/>
          <w:sz w:val="22"/>
          <w:szCs w:val="22"/>
        </w:rPr>
        <w:footnoteReference w:id="32"/>
      </w:r>
      <w:r w:rsidR="00637AC3" w:rsidRPr="009F4467">
        <w:rPr>
          <w:sz w:val="22"/>
          <w:szCs w:val="22"/>
        </w:rPr>
        <w:t>(e)</w:t>
      </w:r>
      <w:r w:rsidR="00CF244B" w:rsidRPr="009F4467">
        <w:rPr>
          <w:sz w:val="22"/>
          <w:szCs w:val="22"/>
        </w:rPr>
        <w:t xml:space="preserve"> that failure to accept the amended Statement of Eligibility would be an unconstitutional “taking;”</w:t>
      </w:r>
      <w:r w:rsidR="006832C3" w:rsidRPr="009F4467">
        <w:rPr>
          <w:rStyle w:val="FootnoteReference"/>
          <w:sz w:val="22"/>
          <w:szCs w:val="22"/>
        </w:rPr>
        <w:t xml:space="preserve"> </w:t>
      </w:r>
      <w:r w:rsidR="006832C3" w:rsidRPr="009F4467">
        <w:rPr>
          <w:rStyle w:val="FootnoteReference"/>
          <w:sz w:val="22"/>
          <w:szCs w:val="22"/>
        </w:rPr>
        <w:footnoteReference w:id="33"/>
      </w:r>
      <w:r w:rsidR="00637AC3" w:rsidRPr="009F4467">
        <w:rPr>
          <w:sz w:val="22"/>
          <w:szCs w:val="22"/>
        </w:rPr>
        <w:t xml:space="preserve"> and (f</w:t>
      </w:r>
      <w:r w:rsidR="00CF244B" w:rsidRPr="009F4467">
        <w:rPr>
          <w:sz w:val="22"/>
          <w:szCs w:val="22"/>
        </w:rPr>
        <w:t xml:space="preserve">) that </w:t>
      </w:r>
      <w:r w:rsidR="00172E17" w:rsidRPr="009F4467">
        <w:rPr>
          <w:sz w:val="22"/>
          <w:szCs w:val="22"/>
        </w:rPr>
        <w:t xml:space="preserve">the Commission should have placed LPTV stations on notice that </w:t>
      </w:r>
      <w:r w:rsidR="00172E17" w:rsidRPr="00F033E3">
        <w:rPr>
          <w:sz w:val="22"/>
          <w:szCs w:val="22"/>
        </w:rPr>
        <w:t xml:space="preserve"> incorrect or incomplete Statements </w:t>
      </w:r>
      <w:r w:rsidR="00BF7154" w:rsidRPr="00DB113F">
        <w:rPr>
          <w:sz w:val="22"/>
          <w:szCs w:val="22"/>
        </w:rPr>
        <w:t>of Eligibility</w:t>
      </w:r>
      <w:r w:rsidR="00926C23" w:rsidRPr="00E20817">
        <w:rPr>
          <w:sz w:val="22"/>
          <w:szCs w:val="22"/>
        </w:rPr>
        <w:t xml:space="preserve"> </w:t>
      </w:r>
      <w:r w:rsidR="00172E17" w:rsidRPr="00E20817">
        <w:rPr>
          <w:sz w:val="22"/>
          <w:szCs w:val="22"/>
        </w:rPr>
        <w:t>could not be amended in the future</w:t>
      </w:r>
      <w:r w:rsidR="00CF244B" w:rsidRPr="009F4467">
        <w:rPr>
          <w:sz w:val="22"/>
          <w:szCs w:val="22"/>
        </w:rPr>
        <w:t>.</w:t>
      </w:r>
      <w:r w:rsidR="006832C3" w:rsidRPr="009F4467">
        <w:rPr>
          <w:rStyle w:val="FootnoteReference"/>
          <w:sz w:val="22"/>
          <w:szCs w:val="22"/>
        </w:rPr>
        <w:footnoteReference w:id="34"/>
      </w:r>
      <w:r w:rsidR="00172E17" w:rsidRPr="009F4467">
        <w:rPr>
          <w:sz w:val="22"/>
          <w:szCs w:val="22"/>
        </w:rPr>
        <w:t xml:space="preserve"> </w:t>
      </w:r>
      <w:r w:rsidR="00B95FA9" w:rsidRPr="009F4467">
        <w:rPr>
          <w:sz w:val="22"/>
          <w:szCs w:val="22"/>
        </w:rPr>
        <w:t xml:space="preserve"> </w:t>
      </w:r>
      <w:r w:rsidR="00CF244B" w:rsidRPr="009F4467">
        <w:rPr>
          <w:sz w:val="22"/>
          <w:szCs w:val="22"/>
        </w:rPr>
        <w:t xml:space="preserve">Finally, </w:t>
      </w:r>
      <w:r w:rsidR="0048616B">
        <w:rPr>
          <w:sz w:val="22"/>
          <w:szCs w:val="22"/>
        </w:rPr>
        <w:t>The Atlanta Channel</w:t>
      </w:r>
      <w:r w:rsidR="00467000">
        <w:rPr>
          <w:sz w:val="22"/>
          <w:szCs w:val="22"/>
        </w:rPr>
        <w:t xml:space="preserve"> </w:t>
      </w:r>
      <w:r w:rsidR="00CF244B" w:rsidRPr="009F4467">
        <w:rPr>
          <w:sz w:val="22"/>
          <w:szCs w:val="22"/>
        </w:rPr>
        <w:t>seeks leave to supplement the record by filing a declaration containing a number of</w:t>
      </w:r>
      <w:r w:rsidR="00C915BC">
        <w:rPr>
          <w:sz w:val="22"/>
          <w:szCs w:val="22"/>
        </w:rPr>
        <w:t xml:space="preserve"> new factual</w:t>
      </w:r>
      <w:r w:rsidR="00CF244B" w:rsidRPr="009F4467">
        <w:rPr>
          <w:sz w:val="22"/>
          <w:szCs w:val="22"/>
        </w:rPr>
        <w:t xml:space="preserve"> representations. </w:t>
      </w:r>
      <w:r w:rsidR="000352B4" w:rsidRPr="00F033E3">
        <w:rPr>
          <w:sz w:val="22"/>
          <w:szCs w:val="22"/>
        </w:rPr>
        <w:t xml:space="preserve"> </w:t>
      </w:r>
      <w:r w:rsidR="00A16BB9" w:rsidRPr="00E20817">
        <w:rPr>
          <w:sz w:val="22"/>
          <w:szCs w:val="22"/>
        </w:rPr>
        <w:t xml:space="preserve"> </w:t>
      </w:r>
      <w:r w:rsidR="00716E8B" w:rsidRPr="004030E5">
        <w:rPr>
          <w:sz w:val="22"/>
          <w:szCs w:val="22"/>
        </w:rPr>
        <w:t xml:space="preserve">  </w:t>
      </w:r>
    </w:p>
    <w:p w:rsidR="00BE2ED8" w:rsidRPr="009F4467" w:rsidRDefault="00414C09" w:rsidP="00BE2ED8">
      <w:pPr>
        <w:numPr>
          <w:ilvl w:val="0"/>
          <w:numId w:val="3"/>
        </w:numPr>
        <w:tabs>
          <w:tab w:val="num" w:pos="1350"/>
        </w:tabs>
        <w:autoSpaceDE w:val="0"/>
        <w:autoSpaceDN w:val="0"/>
        <w:adjustRightInd w:val="0"/>
        <w:spacing w:before="100" w:after="100"/>
        <w:ind w:left="0" w:firstLine="720"/>
        <w:rPr>
          <w:sz w:val="22"/>
          <w:szCs w:val="22"/>
        </w:rPr>
      </w:pPr>
      <w:r w:rsidRPr="009F4467">
        <w:rPr>
          <w:sz w:val="22"/>
          <w:szCs w:val="22"/>
        </w:rPr>
        <w:t>F</w:t>
      </w:r>
      <w:r w:rsidR="00716E8B" w:rsidRPr="009F4467">
        <w:rPr>
          <w:sz w:val="22"/>
          <w:szCs w:val="22"/>
        </w:rPr>
        <w:t>or the reasons set forth below</w:t>
      </w:r>
      <w:r w:rsidRPr="009F4467">
        <w:rPr>
          <w:sz w:val="22"/>
          <w:szCs w:val="22"/>
        </w:rPr>
        <w:t xml:space="preserve">, we reject </w:t>
      </w:r>
      <w:r w:rsidR="0048616B">
        <w:rPr>
          <w:sz w:val="22"/>
          <w:szCs w:val="22"/>
        </w:rPr>
        <w:t>The Atlanta Channel</w:t>
      </w:r>
      <w:r w:rsidR="00467000">
        <w:rPr>
          <w:sz w:val="22"/>
          <w:szCs w:val="22"/>
        </w:rPr>
        <w:t xml:space="preserve">’s </w:t>
      </w:r>
      <w:r w:rsidRPr="009F4467">
        <w:rPr>
          <w:sz w:val="22"/>
          <w:szCs w:val="22"/>
        </w:rPr>
        <w:t xml:space="preserve">claims </w:t>
      </w:r>
      <w:r w:rsidR="006D4E1E">
        <w:rPr>
          <w:sz w:val="22"/>
          <w:szCs w:val="22"/>
        </w:rPr>
        <w:t xml:space="preserve">that </w:t>
      </w:r>
      <w:r w:rsidRPr="009F4467">
        <w:rPr>
          <w:sz w:val="22"/>
          <w:szCs w:val="22"/>
        </w:rPr>
        <w:t>failure to grant Class A eligibility would result in an impermissible taking and that the Commission improperly relied on the finding that the station was not continuously in compliance with the rules applicable to full power stations</w:t>
      </w:r>
      <w:r w:rsidR="00716E8B" w:rsidRPr="009F4467">
        <w:rPr>
          <w:sz w:val="22"/>
          <w:szCs w:val="22"/>
        </w:rPr>
        <w:t>.</w:t>
      </w:r>
      <w:r w:rsidRPr="009F4467">
        <w:rPr>
          <w:rStyle w:val="FootnoteReference"/>
          <w:sz w:val="22"/>
          <w:szCs w:val="22"/>
        </w:rPr>
        <w:footnoteReference w:id="35"/>
      </w:r>
      <w:r w:rsidRPr="009F4467">
        <w:rPr>
          <w:sz w:val="22"/>
          <w:szCs w:val="22"/>
        </w:rPr>
        <w:t xml:space="preserve">  Accordingly, we deny these portions of the Petition for Reconsideration.</w:t>
      </w:r>
      <w:r w:rsidRPr="009F4467">
        <w:rPr>
          <w:rStyle w:val="FootnoteReference"/>
          <w:sz w:val="22"/>
          <w:szCs w:val="22"/>
        </w:rPr>
        <w:footnoteReference w:id="36"/>
      </w:r>
      <w:r w:rsidRPr="009F4467">
        <w:rPr>
          <w:sz w:val="22"/>
          <w:szCs w:val="22"/>
        </w:rPr>
        <w:t xml:space="preserve">  </w:t>
      </w:r>
    </w:p>
    <w:p w:rsidR="00804BDE" w:rsidRDefault="00F27E7C" w:rsidP="00AB7DDC">
      <w:pPr>
        <w:numPr>
          <w:ilvl w:val="0"/>
          <w:numId w:val="3"/>
        </w:numPr>
        <w:tabs>
          <w:tab w:val="num" w:pos="1350"/>
        </w:tabs>
        <w:autoSpaceDE w:val="0"/>
        <w:autoSpaceDN w:val="0"/>
        <w:adjustRightInd w:val="0"/>
        <w:spacing w:before="100" w:after="100"/>
        <w:ind w:left="0" w:firstLine="720"/>
        <w:rPr>
          <w:sz w:val="22"/>
          <w:szCs w:val="22"/>
        </w:rPr>
      </w:pPr>
      <w:r>
        <w:rPr>
          <w:sz w:val="22"/>
          <w:szCs w:val="22"/>
        </w:rPr>
        <w:t>The Atlanta Channel</w:t>
      </w:r>
      <w:r w:rsidR="008D26F4" w:rsidRPr="00AB7DDC">
        <w:rPr>
          <w:sz w:val="22"/>
          <w:szCs w:val="22"/>
        </w:rPr>
        <w:t>’s</w:t>
      </w:r>
      <w:r w:rsidR="00346A9E" w:rsidRPr="00AB7DDC">
        <w:rPr>
          <w:sz w:val="22"/>
          <w:szCs w:val="22"/>
        </w:rPr>
        <w:t xml:space="preserve"> challenge </w:t>
      </w:r>
      <w:r w:rsidR="008D26F4" w:rsidRPr="00AB7DDC">
        <w:rPr>
          <w:sz w:val="22"/>
          <w:szCs w:val="22"/>
        </w:rPr>
        <w:t xml:space="preserve">to </w:t>
      </w:r>
      <w:r w:rsidR="00346A9E" w:rsidRPr="00AB7DDC">
        <w:rPr>
          <w:sz w:val="22"/>
          <w:szCs w:val="22"/>
        </w:rPr>
        <w:t xml:space="preserve">a footnote in the </w:t>
      </w:r>
      <w:r w:rsidR="00346A9E" w:rsidRPr="00AB7DDC">
        <w:rPr>
          <w:i/>
          <w:sz w:val="22"/>
          <w:szCs w:val="22"/>
        </w:rPr>
        <w:t xml:space="preserve">Order on Review </w:t>
      </w:r>
      <w:r w:rsidR="008D26F4" w:rsidRPr="00AB7DDC">
        <w:rPr>
          <w:sz w:val="22"/>
          <w:szCs w:val="22"/>
        </w:rPr>
        <w:t>regarding compliance with the requirements applicable to full</w:t>
      </w:r>
      <w:r w:rsidR="00287BCC">
        <w:rPr>
          <w:sz w:val="22"/>
          <w:szCs w:val="22"/>
        </w:rPr>
        <w:t xml:space="preserve"> </w:t>
      </w:r>
      <w:r w:rsidR="008D26F4" w:rsidRPr="00AB7DDC">
        <w:rPr>
          <w:sz w:val="22"/>
          <w:szCs w:val="22"/>
        </w:rPr>
        <w:t xml:space="preserve">power stations fails to identify a material error in the </w:t>
      </w:r>
      <w:r w:rsidR="008D26F4" w:rsidRPr="00AB7DDC">
        <w:rPr>
          <w:i/>
          <w:sz w:val="22"/>
          <w:szCs w:val="22"/>
        </w:rPr>
        <w:t>Order on Review</w:t>
      </w:r>
      <w:r w:rsidR="008D26F4" w:rsidRPr="00AB7DDC">
        <w:rPr>
          <w:sz w:val="22"/>
          <w:szCs w:val="22"/>
        </w:rPr>
        <w:t xml:space="preserve">, and accordingly we deny this aspect of the Petition. </w:t>
      </w:r>
      <w:r w:rsidR="00E26571" w:rsidRPr="009F4467">
        <w:rPr>
          <w:rStyle w:val="FootnoteReference"/>
          <w:sz w:val="22"/>
          <w:szCs w:val="22"/>
        </w:rPr>
        <w:footnoteReference w:id="37"/>
      </w:r>
      <w:r w:rsidR="00E26571" w:rsidRPr="00AB7DDC">
        <w:rPr>
          <w:sz w:val="22"/>
          <w:szCs w:val="22"/>
        </w:rPr>
        <w:t xml:space="preserve">  </w:t>
      </w:r>
      <w:r>
        <w:rPr>
          <w:sz w:val="22"/>
          <w:szCs w:val="22"/>
        </w:rPr>
        <w:t>The Atlanta Channel</w:t>
      </w:r>
      <w:r w:rsidR="00E26571" w:rsidRPr="00AB7DDC">
        <w:rPr>
          <w:sz w:val="22"/>
          <w:szCs w:val="22"/>
        </w:rPr>
        <w:t xml:space="preserve"> is correct in asserting tha</w:t>
      </w:r>
      <w:r w:rsidR="00415968" w:rsidRPr="00AB7DDC">
        <w:rPr>
          <w:sz w:val="22"/>
          <w:szCs w:val="22"/>
        </w:rPr>
        <w:t>t initial Class A eligibility was</w:t>
      </w:r>
      <w:r w:rsidR="00E33BF8" w:rsidRPr="00AB7DDC">
        <w:rPr>
          <w:sz w:val="22"/>
          <w:szCs w:val="22"/>
        </w:rPr>
        <w:t xml:space="preserve"> </w:t>
      </w:r>
      <w:r w:rsidR="00E26571" w:rsidRPr="00AB7DDC">
        <w:rPr>
          <w:sz w:val="22"/>
          <w:szCs w:val="22"/>
        </w:rPr>
        <w:t xml:space="preserve">not dependent </w:t>
      </w:r>
      <w:r w:rsidR="0099357D" w:rsidRPr="00AB7DDC">
        <w:rPr>
          <w:sz w:val="22"/>
          <w:szCs w:val="22"/>
        </w:rPr>
        <w:t>up</w:t>
      </w:r>
      <w:r w:rsidR="00E26571" w:rsidRPr="00AB7DDC">
        <w:rPr>
          <w:sz w:val="22"/>
          <w:szCs w:val="22"/>
        </w:rPr>
        <w:t>on compliance with the technical rules for full</w:t>
      </w:r>
      <w:r w:rsidR="00287BCC">
        <w:rPr>
          <w:sz w:val="22"/>
          <w:szCs w:val="22"/>
        </w:rPr>
        <w:t xml:space="preserve"> power</w:t>
      </w:r>
      <w:r w:rsidR="00F13C6B" w:rsidRPr="00AB7DDC">
        <w:rPr>
          <w:sz w:val="22"/>
          <w:szCs w:val="22"/>
        </w:rPr>
        <w:t xml:space="preserve"> </w:t>
      </w:r>
      <w:r w:rsidR="00E26571" w:rsidRPr="00AB7DDC">
        <w:rPr>
          <w:sz w:val="22"/>
          <w:szCs w:val="22"/>
        </w:rPr>
        <w:t>television stations</w:t>
      </w:r>
      <w:r w:rsidR="00C86C91" w:rsidRPr="00AB7DDC">
        <w:rPr>
          <w:sz w:val="22"/>
          <w:szCs w:val="22"/>
        </w:rPr>
        <w:t xml:space="preserve"> prior to </w:t>
      </w:r>
      <w:r w:rsidR="00E33BF8" w:rsidRPr="00AB7DDC">
        <w:rPr>
          <w:sz w:val="22"/>
          <w:szCs w:val="22"/>
        </w:rPr>
        <w:t xml:space="preserve">the Commission’s grant of </w:t>
      </w:r>
      <w:r w:rsidR="00194BD7" w:rsidRPr="00AB7DDC">
        <w:rPr>
          <w:sz w:val="22"/>
          <w:szCs w:val="22"/>
        </w:rPr>
        <w:t>Class A eligibility</w:t>
      </w:r>
      <w:r w:rsidR="00FB626E">
        <w:rPr>
          <w:sz w:val="22"/>
          <w:szCs w:val="22"/>
        </w:rPr>
        <w:t xml:space="preserve"> and the filing of a Class A license application</w:t>
      </w:r>
      <w:r w:rsidR="00D36CF4" w:rsidRPr="00AB7DDC">
        <w:rPr>
          <w:sz w:val="22"/>
          <w:szCs w:val="22"/>
        </w:rPr>
        <w:t>.</w:t>
      </w:r>
      <w:r w:rsidR="00B24258" w:rsidRPr="009F4467">
        <w:rPr>
          <w:rStyle w:val="FootnoteReference"/>
          <w:sz w:val="22"/>
          <w:szCs w:val="22"/>
        </w:rPr>
        <w:footnoteReference w:id="38"/>
      </w:r>
      <w:r w:rsidR="00D36CF4" w:rsidRPr="00AB7DDC">
        <w:rPr>
          <w:sz w:val="22"/>
          <w:szCs w:val="22"/>
        </w:rPr>
        <w:t xml:space="preserve">  </w:t>
      </w:r>
      <w:r w:rsidR="00194BD7" w:rsidRPr="00AB7DDC">
        <w:rPr>
          <w:sz w:val="22"/>
          <w:szCs w:val="22"/>
        </w:rPr>
        <w:t>To the extent the</w:t>
      </w:r>
      <w:r w:rsidR="008D26F4" w:rsidRPr="00AB7DDC">
        <w:rPr>
          <w:sz w:val="22"/>
          <w:szCs w:val="22"/>
        </w:rPr>
        <w:t xml:space="preserve"> challenged</w:t>
      </w:r>
      <w:r w:rsidR="00194BD7" w:rsidRPr="00AB7DDC">
        <w:rPr>
          <w:sz w:val="22"/>
          <w:szCs w:val="22"/>
        </w:rPr>
        <w:t xml:space="preserve"> footnote in the </w:t>
      </w:r>
      <w:r w:rsidR="00194BD7" w:rsidRPr="00AB7DDC">
        <w:rPr>
          <w:i/>
          <w:sz w:val="22"/>
          <w:szCs w:val="22"/>
        </w:rPr>
        <w:t>Order on Review</w:t>
      </w:r>
      <w:r>
        <w:rPr>
          <w:sz w:val="22"/>
          <w:szCs w:val="22"/>
        </w:rPr>
        <w:t xml:space="preserve"> suggested that The Atlanta Channel</w:t>
      </w:r>
      <w:r w:rsidR="00194BD7" w:rsidRPr="00AB7DDC">
        <w:rPr>
          <w:sz w:val="22"/>
          <w:szCs w:val="22"/>
        </w:rPr>
        <w:t xml:space="preserve"> was ineligible for Class A status because</w:t>
      </w:r>
      <w:r w:rsidR="00016FAB" w:rsidRPr="00AB7DDC">
        <w:rPr>
          <w:sz w:val="22"/>
          <w:szCs w:val="22"/>
        </w:rPr>
        <w:t xml:space="preserve"> of </w:t>
      </w:r>
      <w:r w:rsidR="00FB626E">
        <w:rPr>
          <w:sz w:val="22"/>
          <w:szCs w:val="22"/>
        </w:rPr>
        <w:t xml:space="preserve">its </w:t>
      </w:r>
      <w:r w:rsidR="00016FAB" w:rsidRPr="00AB7DDC">
        <w:rPr>
          <w:sz w:val="22"/>
          <w:szCs w:val="22"/>
        </w:rPr>
        <w:t xml:space="preserve">failure to adhere to </w:t>
      </w:r>
      <w:r w:rsidR="00F13C6B" w:rsidRPr="00AB7DDC">
        <w:rPr>
          <w:sz w:val="22"/>
          <w:szCs w:val="22"/>
        </w:rPr>
        <w:t xml:space="preserve">such </w:t>
      </w:r>
      <w:r w:rsidR="00016FAB" w:rsidRPr="00AB7DDC">
        <w:rPr>
          <w:sz w:val="22"/>
          <w:szCs w:val="22"/>
        </w:rPr>
        <w:t>rules</w:t>
      </w:r>
      <w:r w:rsidR="000A791D" w:rsidRPr="00AB7DDC">
        <w:rPr>
          <w:sz w:val="22"/>
          <w:szCs w:val="22"/>
        </w:rPr>
        <w:t xml:space="preserve">, it </w:t>
      </w:r>
      <w:r w:rsidR="0013791D" w:rsidRPr="00AB7DDC">
        <w:rPr>
          <w:sz w:val="22"/>
          <w:szCs w:val="22"/>
        </w:rPr>
        <w:t>was</w:t>
      </w:r>
      <w:r w:rsidR="00C47AD6" w:rsidRPr="00AB7DDC">
        <w:rPr>
          <w:sz w:val="22"/>
          <w:szCs w:val="22"/>
        </w:rPr>
        <w:t xml:space="preserve"> not decisionally significant</w:t>
      </w:r>
      <w:r w:rsidR="008D26F4" w:rsidRPr="00AB7DDC">
        <w:rPr>
          <w:sz w:val="22"/>
          <w:szCs w:val="22"/>
        </w:rPr>
        <w:t xml:space="preserve"> and therefore was not material</w:t>
      </w:r>
      <w:r w:rsidR="0069558E" w:rsidRPr="00AB7DDC">
        <w:rPr>
          <w:sz w:val="22"/>
          <w:szCs w:val="22"/>
        </w:rPr>
        <w:t xml:space="preserve">, notwithstanding </w:t>
      </w:r>
      <w:r>
        <w:rPr>
          <w:sz w:val="22"/>
          <w:szCs w:val="22"/>
        </w:rPr>
        <w:t xml:space="preserve">The Atlanta Channel’s </w:t>
      </w:r>
      <w:r w:rsidR="0069558E" w:rsidRPr="00AB7DDC">
        <w:rPr>
          <w:sz w:val="22"/>
          <w:szCs w:val="22"/>
        </w:rPr>
        <w:t>allegation that the language “colored the Commission’s judgment” in the case</w:t>
      </w:r>
      <w:r>
        <w:rPr>
          <w:sz w:val="22"/>
          <w:szCs w:val="22"/>
        </w:rPr>
        <w:t>.  Even though The Atlanta Channel</w:t>
      </w:r>
      <w:r w:rsidR="00C47AD6" w:rsidRPr="00AB7DDC">
        <w:rPr>
          <w:sz w:val="22"/>
          <w:szCs w:val="22"/>
        </w:rPr>
        <w:t xml:space="preserve"> was not required to comply with the rules for ful</w:t>
      </w:r>
      <w:r w:rsidR="00E36B10" w:rsidRPr="00AB7DDC">
        <w:rPr>
          <w:sz w:val="22"/>
          <w:szCs w:val="22"/>
        </w:rPr>
        <w:t>l</w:t>
      </w:r>
      <w:r w:rsidR="00287BCC">
        <w:rPr>
          <w:sz w:val="22"/>
          <w:szCs w:val="22"/>
        </w:rPr>
        <w:t xml:space="preserve"> </w:t>
      </w:r>
      <w:r w:rsidR="00C47AD6" w:rsidRPr="00AB7DDC">
        <w:rPr>
          <w:sz w:val="22"/>
          <w:szCs w:val="22"/>
        </w:rPr>
        <w:t xml:space="preserve">power stations prior to </w:t>
      </w:r>
      <w:r w:rsidR="00616247">
        <w:rPr>
          <w:sz w:val="22"/>
          <w:szCs w:val="22"/>
        </w:rPr>
        <w:t xml:space="preserve">the filing of </w:t>
      </w:r>
      <w:r w:rsidR="00C47AD6" w:rsidRPr="00AB7DDC">
        <w:rPr>
          <w:sz w:val="22"/>
          <w:szCs w:val="22"/>
        </w:rPr>
        <w:t xml:space="preserve">a  Class A </w:t>
      </w:r>
      <w:r w:rsidR="00616247">
        <w:rPr>
          <w:sz w:val="22"/>
          <w:szCs w:val="22"/>
        </w:rPr>
        <w:t>license application</w:t>
      </w:r>
      <w:r w:rsidR="00C47AD6" w:rsidRPr="00AB7DDC">
        <w:rPr>
          <w:sz w:val="22"/>
          <w:szCs w:val="22"/>
        </w:rPr>
        <w:t xml:space="preserve">, </w:t>
      </w:r>
      <w:r w:rsidR="00D36CF4" w:rsidRPr="00AB7DDC">
        <w:rPr>
          <w:sz w:val="22"/>
          <w:szCs w:val="22"/>
        </w:rPr>
        <w:t>staff</w:t>
      </w:r>
      <w:r w:rsidR="00C47AD6" w:rsidRPr="00AB7DDC">
        <w:rPr>
          <w:sz w:val="22"/>
          <w:szCs w:val="22"/>
        </w:rPr>
        <w:t xml:space="preserve"> correctly dismissed the </w:t>
      </w:r>
      <w:r w:rsidR="002A160A" w:rsidRPr="00AB7DDC">
        <w:rPr>
          <w:sz w:val="22"/>
          <w:szCs w:val="22"/>
        </w:rPr>
        <w:t xml:space="preserve">initial and </w:t>
      </w:r>
      <w:r w:rsidR="00C47AD6" w:rsidRPr="00AB7DDC">
        <w:rPr>
          <w:sz w:val="22"/>
          <w:szCs w:val="22"/>
        </w:rPr>
        <w:t xml:space="preserve">late-filed </w:t>
      </w:r>
      <w:r w:rsidR="0013791D" w:rsidRPr="00AB7DDC">
        <w:rPr>
          <w:sz w:val="22"/>
          <w:szCs w:val="22"/>
        </w:rPr>
        <w:t xml:space="preserve">corrected </w:t>
      </w:r>
      <w:r w:rsidR="00C47AD6" w:rsidRPr="00AB7DDC">
        <w:rPr>
          <w:sz w:val="22"/>
          <w:szCs w:val="22"/>
        </w:rPr>
        <w:t>Statement</w:t>
      </w:r>
      <w:r w:rsidR="002A160A" w:rsidRPr="00AB7DDC">
        <w:rPr>
          <w:sz w:val="22"/>
          <w:szCs w:val="22"/>
        </w:rPr>
        <w:t>s of Eligibility</w:t>
      </w:r>
      <w:r w:rsidR="00C47AD6" w:rsidRPr="00AB7DDC">
        <w:rPr>
          <w:sz w:val="22"/>
          <w:szCs w:val="22"/>
        </w:rPr>
        <w:t xml:space="preserve"> because</w:t>
      </w:r>
      <w:r w:rsidR="00D36CF4" w:rsidRPr="00AB7DDC">
        <w:rPr>
          <w:sz w:val="22"/>
          <w:szCs w:val="22"/>
        </w:rPr>
        <w:t xml:space="preserve"> the</w:t>
      </w:r>
      <w:r w:rsidR="000B672C" w:rsidRPr="00AB7DDC">
        <w:rPr>
          <w:sz w:val="22"/>
          <w:szCs w:val="22"/>
        </w:rPr>
        <w:t xml:space="preserve"> </w:t>
      </w:r>
      <w:r w:rsidR="002A160A" w:rsidRPr="00AB7DDC">
        <w:rPr>
          <w:sz w:val="22"/>
          <w:szCs w:val="22"/>
        </w:rPr>
        <w:t xml:space="preserve">initial </w:t>
      </w:r>
      <w:r w:rsidR="000B672C" w:rsidRPr="00AB7DDC">
        <w:rPr>
          <w:sz w:val="22"/>
          <w:szCs w:val="22"/>
        </w:rPr>
        <w:t xml:space="preserve">Statement lacked any </w:t>
      </w:r>
      <w:r w:rsidR="0013791D" w:rsidRPr="00AB7DDC">
        <w:rPr>
          <w:sz w:val="22"/>
          <w:szCs w:val="22"/>
        </w:rPr>
        <w:t xml:space="preserve">substantive </w:t>
      </w:r>
      <w:r w:rsidR="000B672C" w:rsidRPr="00AB7DDC">
        <w:rPr>
          <w:sz w:val="22"/>
          <w:szCs w:val="22"/>
        </w:rPr>
        <w:t>certifications or exhibits</w:t>
      </w:r>
      <w:r w:rsidR="00D36CF4" w:rsidRPr="00AB7DDC">
        <w:rPr>
          <w:sz w:val="22"/>
          <w:szCs w:val="22"/>
        </w:rPr>
        <w:t xml:space="preserve"> and the</w:t>
      </w:r>
      <w:r w:rsidR="00D80971" w:rsidRPr="00AB7DDC">
        <w:rPr>
          <w:sz w:val="22"/>
          <w:szCs w:val="22"/>
        </w:rPr>
        <w:t xml:space="preserve"> corrected certification was untimely</w:t>
      </w:r>
      <w:r w:rsidR="00E26571" w:rsidRPr="00AB7DDC">
        <w:rPr>
          <w:sz w:val="22"/>
          <w:szCs w:val="22"/>
        </w:rPr>
        <w:t>.</w:t>
      </w:r>
    </w:p>
    <w:p w:rsidR="00F033E3" w:rsidRPr="00E20817" w:rsidRDefault="008D26F4" w:rsidP="00AB7DDC">
      <w:pPr>
        <w:numPr>
          <w:ilvl w:val="0"/>
          <w:numId w:val="3"/>
        </w:numPr>
        <w:tabs>
          <w:tab w:val="num" w:pos="1350"/>
        </w:tabs>
        <w:autoSpaceDE w:val="0"/>
        <w:autoSpaceDN w:val="0"/>
        <w:adjustRightInd w:val="0"/>
        <w:spacing w:before="100" w:after="100"/>
        <w:ind w:left="0" w:firstLine="720"/>
        <w:rPr>
          <w:sz w:val="22"/>
          <w:szCs w:val="22"/>
        </w:rPr>
      </w:pPr>
      <w:r w:rsidRPr="00AB7DDC">
        <w:rPr>
          <w:sz w:val="22"/>
          <w:szCs w:val="22"/>
        </w:rPr>
        <w:t xml:space="preserve">We also reject </w:t>
      </w:r>
      <w:r w:rsidR="00F27E7C">
        <w:rPr>
          <w:sz w:val="22"/>
          <w:szCs w:val="22"/>
        </w:rPr>
        <w:t>The Atlanta Channel’</w:t>
      </w:r>
      <w:r w:rsidRPr="00AB7DDC">
        <w:rPr>
          <w:sz w:val="22"/>
          <w:szCs w:val="22"/>
        </w:rPr>
        <w:t>s</w:t>
      </w:r>
      <w:r w:rsidR="006D5BD7" w:rsidRPr="00AB7DDC">
        <w:rPr>
          <w:sz w:val="22"/>
          <w:szCs w:val="22"/>
        </w:rPr>
        <w:t xml:space="preserve"> claim</w:t>
      </w:r>
      <w:r w:rsidRPr="00AB7DDC">
        <w:rPr>
          <w:sz w:val="22"/>
          <w:szCs w:val="22"/>
        </w:rPr>
        <w:t xml:space="preserve"> </w:t>
      </w:r>
      <w:r w:rsidR="001B692F" w:rsidRPr="00AB7DDC">
        <w:rPr>
          <w:sz w:val="22"/>
          <w:szCs w:val="22"/>
        </w:rPr>
        <w:t xml:space="preserve">that the process whereby the Commission will reclaim spectrum for broadband use, combined with unreasonable delay in the Commission’s action on the Application for Review, will result in a “regulatory taking” if </w:t>
      </w:r>
      <w:r w:rsidR="00F27E7C">
        <w:rPr>
          <w:sz w:val="22"/>
          <w:szCs w:val="22"/>
        </w:rPr>
        <w:t xml:space="preserve">The Atlanta Channel </w:t>
      </w:r>
      <w:r w:rsidR="001B692F" w:rsidRPr="00AB7DDC">
        <w:rPr>
          <w:sz w:val="22"/>
          <w:szCs w:val="22"/>
        </w:rPr>
        <w:t>is left with no channel from which to broadcast.</w:t>
      </w:r>
      <w:r w:rsidR="001B692F" w:rsidRPr="009F4467">
        <w:rPr>
          <w:rStyle w:val="FootnoteReference"/>
          <w:sz w:val="22"/>
          <w:szCs w:val="22"/>
        </w:rPr>
        <w:footnoteReference w:id="39"/>
      </w:r>
      <w:r w:rsidR="00E71260" w:rsidRPr="00E20817">
        <w:rPr>
          <w:sz w:val="22"/>
          <w:szCs w:val="22"/>
        </w:rPr>
        <w:t xml:space="preserve">  </w:t>
      </w:r>
      <w:r w:rsidR="006D5BD7" w:rsidRPr="00E20817">
        <w:rPr>
          <w:sz w:val="22"/>
          <w:szCs w:val="22"/>
        </w:rPr>
        <w:t>I</w:t>
      </w:r>
      <w:r w:rsidR="001B692F" w:rsidRPr="00E20817">
        <w:rPr>
          <w:sz w:val="22"/>
          <w:szCs w:val="22"/>
        </w:rPr>
        <w:t>nterests in broadcast licenses are not property interests subject to protection under the Fifth Amendment.</w:t>
      </w:r>
      <w:r w:rsidR="001B692F" w:rsidRPr="009F4467">
        <w:rPr>
          <w:rStyle w:val="FootnoteReference"/>
          <w:snapToGrid/>
          <w:sz w:val="22"/>
          <w:szCs w:val="22"/>
        </w:rPr>
        <w:footnoteReference w:id="40"/>
      </w:r>
      <w:r w:rsidR="00F27E7C">
        <w:rPr>
          <w:sz w:val="22"/>
          <w:szCs w:val="22"/>
        </w:rPr>
        <w:t xml:space="preserve">  </w:t>
      </w:r>
      <w:r w:rsidR="001B692F" w:rsidRPr="00E20817">
        <w:rPr>
          <w:sz w:val="22"/>
          <w:szCs w:val="22"/>
        </w:rPr>
        <w:t>While the Commission has stated it intends to repurpose some broadcast spectrum, it is unclear at this time how this will affect station WTHC-LD</w:t>
      </w:r>
      <w:r w:rsidR="00970D4E" w:rsidRPr="00E20817">
        <w:rPr>
          <w:sz w:val="22"/>
          <w:szCs w:val="22"/>
        </w:rPr>
        <w:t xml:space="preserve">, which continues to operate, notwithstanding the rejection of </w:t>
      </w:r>
      <w:r w:rsidR="00287BCC">
        <w:rPr>
          <w:sz w:val="22"/>
          <w:szCs w:val="22"/>
        </w:rPr>
        <w:t>The Atlanta Channel’s</w:t>
      </w:r>
      <w:r w:rsidR="00970D4E" w:rsidRPr="00E20817">
        <w:rPr>
          <w:sz w:val="22"/>
          <w:szCs w:val="22"/>
        </w:rPr>
        <w:t xml:space="preserve"> Statement of Eligibility</w:t>
      </w:r>
      <w:r w:rsidR="001B692F" w:rsidRPr="00E20817">
        <w:rPr>
          <w:sz w:val="22"/>
          <w:szCs w:val="22"/>
        </w:rPr>
        <w:t>.</w:t>
      </w:r>
      <w:r w:rsidR="0039607F" w:rsidRPr="00E20817">
        <w:rPr>
          <w:sz w:val="22"/>
          <w:szCs w:val="22"/>
        </w:rPr>
        <w:t xml:space="preserve">  </w:t>
      </w:r>
    </w:p>
    <w:p w:rsidR="005D0136" w:rsidRDefault="00E20817" w:rsidP="00A1396B">
      <w:pPr>
        <w:numPr>
          <w:ilvl w:val="0"/>
          <w:numId w:val="3"/>
        </w:numPr>
        <w:tabs>
          <w:tab w:val="num" w:pos="1350"/>
        </w:tabs>
        <w:autoSpaceDE w:val="0"/>
        <w:autoSpaceDN w:val="0"/>
        <w:adjustRightInd w:val="0"/>
        <w:spacing w:before="100" w:after="100"/>
        <w:ind w:left="0" w:firstLine="720"/>
        <w:rPr>
          <w:sz w:val="22"/>
          <w:szCs w:val="22"/>
        </w:rPr>
      </w:pPr>
      <w:r>
        <w:rPr>
          <w:sz w:val="22"/>
          <w:szCs w:val="22"/>
        </w:rPr>
        <w:t>A</w:t>
      </w:r>
      <w:r w:rsidR="00F27E7C">
        <w:rPr>
          <w:sz w:val="22"/>
          <w:szCs w:val="22"/>
        </w:rPr>
        <w:t>s to The Atlanta Channel</w:t>
      </w:r>
      <w:r w:rsidRPr="008F2244">
        <w:rPr>
          <w:sz w:val="22"/>
          <w:szCs w:val="22"/>
        </w:rPr>
        <w:t xml:space="preserve">’s remaining arguments, </w:t>
      </w:r>
      <w:r w:rsidR="00F27E7C">
        <w:rPr>
          <w:sz w:val="22"/>
          <w:szCs w:val="22"/>
        </w:rPr>
        <w:t xml:space="preserve">The Atlanta Channel </w:t>
      </w:r>
      <w:r w:rsidRPr="008F2244">
        <w:rPr>
          <w:sz w:val="22"/>
          <w:szCs w:val="22"/>
        </w:rPr>
        <w:t xml:space="preserve">has not offered any reason for its failure to have raised these arguments earlier in the proceeding.  To the extent that </w:t>
      </w:r>
      <w:r w:rsidR="00F27E7C">
        <w:rPr>
          <w:sz w:val="22"/>
          <w:szCs w:val="22"/>
        </w:rPr>
        <w:t xml:space="preserve">The Atlanta Channel </w:t>
      </w:r>
      <w:r w:rsidRPr="008F2244">
        <w:rPr>
          <w:sz w:val="22"/>
          <w:szCs w:val="22"/>
        </w:rPr>
        <w:t>relies on those arguments, including statements in the new decla</w:t>
      </w:r>
      <w:r w:rsidR="00B24258">
        <w:rPr>
          <w:sz w:val="22"/>
          <w:szCs w:val="22"/>
        </w:rPr>
        <w:t>ration that it could have presented</w:t>
      </w:r>
      <w:r w:rsidRPr="008F2244">
        <w:rPr>
          <w:sz w:val="22"/>
          <w:szCs w:val="22"/>
        </w:rPr>
        <w:t xml:space="preserve"> earlier, we dismiss the Petition for Reconsideration.</w:t>
      </w:r>
      <w:r w:rsidRPr="009F4467">
        <w:rPr>
          <w:rStyle w:val="FootnoteReference"/>
          <w:sz w:val="22"/>
          <w:szCs w:val="22"/>
        </w:rPr>
        <w:footnoteReference w:id="41"/>
      </w:r>
      <w:r>
        <w:rPr>
          <w:sz w:val="22"/>
          <w:szCs w:val="22"/>
        </w:rPr>
        <w:t xml:space="preserve">  </w:t>
      </w:r>
      <w:r w:rsidRPr="008F2244">
        <w:rPr>
          <w:sz w:val="22"/>
          <w:szCs w:val="22"/>
        </w:rPr>
        <w:t>Alternatively and independently, we consider and reject these arguments on the merits</w:t>
      </w:r>
      <w:r w:rsidR="00E40606">
        <w:rPr>
          <w:sz w:val="22"/>
          <w:szCs w:val="22"/>
        </w:rPr>
        <w:t xml:space="preserve"> because </w:t>
      </w:r>
      <w:r w:rsidR="00703232">
        <w:rPr>
          <w:sz w:val="22"/>
          <w:szCs w:val="22"/>
        </w:rPr>
        <w:t xml:space="preserve">The Atlanta Channel </w:t>
      </w:r>
      <w:r w:rsidR="00E40606">
        <w:rPr>
          <w:sz w:val="22"/>
          <w:szCs w:val="22"/>
        </w:rPr>
        <w:t>has failed to identify any material error, omission, or reason warranting reconsideration.</w:t>
      </w:r>
      <w:r w:rsidR="00E40606" w:rsidRPr="009F4467">
        <w:rPr>
          <w:rStyle w:val="FootnoteReference"/>
          <w:sz w:val="22"/>
          <w:szCs w:val="22"/>
        </w:rPr>
        <w:footnoteReference w:id="42"/>
      </w:r>
      <w:r w:rsidRPr="008F2244">
        <w:rPr>
          <w:sz w:val="22"/>
          <w:szCs w:val="22"/>
        </w:rPr>
        <w:t xml:space="preserve">  </w:t>
      </w:r>
      <w:r>
        <w:rPr>
          <w:sz w:val="22"/>
          <w:szCs w:val="22"/>
        </w:rPr>
        <w:t>T</w:t>
      </w:r>
      <w:r w:rsidRPr="009F4467">
        <w:rPr>
          <w:sz w:val="22"/>
          <w:szCs w:val="22"/>
        </w:rPr>
        <w:t xml:space="preserve">he Commission adopted specific criteria pursuant to its authority to grant eligibility in the public interest or for other reasons, </w:t>
      </w:r>
      <w:r w:rsidRPr="00F033E3">
        <w:rPr>
          <w:sz w:val="22"/>
          <w:szCs w:val="22"/>
        </w:rPr>
        <w:t xml:space="preserve">which it cited in the initial order dismissing </w:t>
      </w:r>
      <w:r w:rsidR="0068642B">
        <w:rPr>
          <w:sz w:val="22"/>
          <w:szCs w:val="22"/>
        </w:rPr>
        <w:t>The Atlanta Channel’s</w:t>
      </w:r>
      <w:r w:rsidR="008378B2">
        <w:rPr>
          <w:sz w:val="22"/>
          <w:szCs w:val="22"/>
        </w:rPr>
        <w:t xml:space="preserve"> </w:t>
      </w:r>
      <w:r w:rsidRPr="00F033E3">
        <w:rPr>
          <w:sz w:val="22"/>
          <w:szCs w:val="22"/>
        </w:rPr>
        <w:t>Statement of Eligibility.</w:t>
      </w:r>
      <w:r w:rsidRPr="00DB113F">
        <w:rPr>
          <w:rStyle w:val="FootnoteReference"/>
          <w:sz w:val="22"/>
          <w:szCs w:val="22"/>
        </w:rPr>
        <w:footnoteReference w:id="43"/>
      </w:r>
      <w:r w:rsidRPr="00DB113F">
        <w:rPr>
          <w:sz w:val="22"/>
          <w:szCs w:val="22"/>
        </w:rPr>
        <w:t xml:space="preserve">  </w:t>
      </w:r>
      <w:r w:rsidR="0068642B">
        <w:rPr>
          <w:sz w:val="22"/>
          <w:szCs w:val="22"/>
        </w:rPr>
        <w:t>The Atlanta Channel’s</w:t>
      </w:r>
      <w:r w:rsidR="008378B2">
        <w:rPr>
          <w:sz w:val="22"/>
          <w:szCs w:val="22"/>
        </w:rPr>
        <w:t xml:space="preserve"> </w:t>
      </w:r>
      <w:r w:rsidRPr="009F4467">
        <w:rPr>
          <w:sz w:val="22"/>
          <w:szCs w:val="22"/>
        </w:rPr>
        <w:t>initial Statement of Eligibility lacked any information supporting eligibility, and its corrected statement was untimely.</w:t>
      </w:r>
      <w:r>
        <w:rPr>
          <w:sz w:val="22"/>
          <w:szCs w:val="22"/>
        </w:rPr>
        <w:t xml:space="preserve">  Each </w:t>
      </w:r>
      <w:r w:rsidR="00703232">
        <w:rPr>
          <w:sz w:val="22"/>
          <w:szCs w:val="22"/>
        </w:rPr>
        <w:t>of the cases The Atlanta Channel</w:t>
      </w:r>
      <w:r w:rsidRPr="008F2244">
        <w:rPr>
          <w:sz w:val="22"/>
          <w:szCs w:val="22"/>
        </w:rPr>
        <w:t xml:space="preserve"> cites in support of its claim of disparate treatment involved timely filed Statements of Eligibility that provided all information necessary for the Bureau </w:t>
      </w:r>
      <w:r>
        <w:rPr>
          <w:sz w:val="22"/>
          <w:szCs w:val="22"/>
        </w:rPr>
        <w:t xml:space="preserve">to </w:t>
      </w:r>
      <w:r w:rsidRPr="008F2244">
        <w:rPr>
          <w:sz w:val="22"/>
          <w:szCs w:val="22"/>
        </w:rPr>
        <w:t>grant eligibility</w:t>
      </w:r>
      <w:r>
        <w:rPr>
          <w:sz w:val="22"/>
          <w:szCs w:val="22"/>
        </w:rPr>
        <w:t xml:space="preserve"> either on the basis of the statutory programming and operational criteria</w:t>
      </w:r>
      <w:r w:rsidR="00E40606">
        <w:rPr>
          <w:rStyle w:val="FootnoteReference"/>
          <w:szCs w:val="22"/>
        </w:rPr>
        <w:footnoteReference w:id="44"/>
      </w:r>
      <w:r>
        <w:rPr>
          <w:sz w:val="22"/>
          <w:szCs w:val="22"/>
        </w:rPr>
        <w:t xml:space="preserve"> or </w:t>
      </w:r>
      <w:r w:rsidRPr="008F2244">
        <w:rPr>
          <w:sz w:val="22"/>
          <w:szCs w:val="22"/>
        </w:rPr>
        <w:t xml:space="preserve">based on the </w:t>
      </w:r>
      <w:r>
        <w:rPr>
          <w:sz w:val="22"/>
          <w:szCs w:val="22"/>
        </w:rPr>
        <w:t xml:space="preserve">Commission’s </w:t>
      </w:r>
      <w:r w:rsidRPr="008F2244">
        <w:rPr>
          <w:sz w:val="22"/>
          <w:szCs w:val="22"/>
        </w:rPr>
        <w:t>alternative public interest standard.</w:t>
      </w:r>
      <w:r>
        <w:rPr>
          <w:rStyle w:val="FootnoteReference"/>
          <w:szCs w:val="22"/>
        </w:rPr>
        <w:footnoteReference w:id="45"/>
      </w:r>
      <w:r>
        <w:rPr>
          <w:sz w:val="22"/>
          <w:szCs w:val="22"/>
        </w:rPr>
        <w:t xml:space="preserve">  W</w:t>
      </w:r>
      <w:r w:rsidR="00703232">
        <w:rPr>
          <w:sz w:val="22"/>
          <w:szCs w:val="22"/>
        </w:rPr>
        <w:t>e reject The Atlanta Channel</w:t>
      </w:r>
      <w:r w:rsidRPr="009F4467">
        <w:rPr>
          <w:sz w:val="22"/>
          <w:szCs w:val="22"/>
        </w:rPr>
        <w:t xml:space="preserve">’s claim that staff should have </w:t>
      </w:r>
      <w:r w:rsidR="00703232">
        <w:rPr>
          <w:sz w:val="22"/>
          <w:szCs w:val="22"/>
        </w:rPr>
        <w:t>reviewed The Atlanta Channel</w:t>
      </w:r>
      <w:r w:rsidRPr="009F4467">
        <w:rPr>
          <w:sz w:val="22"/>
          <w:szCs w:val="22"/>
        </w:rPr>
        <w:t xml:space="preserve">’s filing before the deadline to discover patent defects that </w:t>
      </w:r>
      <w:r w:rsidRPr="00F033E3">
        <w:rPr>
          <w:sz w:val="22"/>
          <w:szCs w:val="22"/>
        </w:rPr>
        <w:t xml:space="preserve">should have been readily apparent to </w:t>
      </w:r>
      <w:r w:rsidR="00703232">
        <w:rPr>
          <w:sz w:val="22"/>
          <w:szCs w:val="22"/>
        </w:rPr>
        <w:t xml:space="preserve">The Atlanta Channel </w:t>
      </w:r>
      <w:r w:rsidRPr="00F033E3">
        <w:rPr>
          <w:sz w:val="22"/>
          <w:szCs w:val="22"/>
        </w:rPr>
        <w:t>before it submitted the form to the Commission</w:t>
      </w:r>
      <w:r w:rsidRPr="009F4467">
        <w:rPr>
          <w:sz w:val="22"/>
          <w:szCs w:val="22"/>
        </w:rPr>
        <w:t xml:space="preserve">.  The staff’s reliance on </w:t>
      </w:r>
      <w:r>
        <w:rPr>
          <w:sz w:val="22"/>
          <w:szCs w:val="22"/>
        </w:rPr>
        <w:t xml:space="preserve">LPTV </w:t>
      </w:r>
      <w:r w:rsidRPr="009F4467">
        <w:rPr>
          <w:sz w:val="22"/>
          <w:szCs w:val="22"/>
        </w:rPr>
        <w:t xml:space="preserve">filers to ensure that </w:t>
      </w:r>
      <w:r w:rsidR="00B02E4A">
        <w:rPr>
          <w:sz w:val="22"/>
          <w:szCs w:val="22"/>
        </w:rPr>
        <w:t>their</w:t>
      </w:r>
      <w:r>
        <w:rPr>
          <w:sz w:val="22"/>
          <w:szCs w:val="22"/>
        </w:rPr>
        <w:t xml:space="preserve"> submissions were</w:t>
      </w:r>
      <w:r w:rsidRPr="009F4467">
        <w:rPr>
          <w:sz w:val="22"/>
          <w:szCs w:val="22"/>
        </w:rPr>
        <w:t xml:space="preserve"> complete was entirely reasonable.</w:t>
      </w:r>
      <w:r w:rsidRPr="009F4467">
        <w:rPr>
          <w:rStyle w:val="FootnoteReference"/>
          <w:sz w:val="22"/>
          <w:szCs w:val="22"/>
        </w:rPr>
        <w:footnoteReference w:id="46"/>
      </w:r>
      <w:r w:rsidRPr="009F4467">
        <w:rPr>
          <w:sz w:val="22"/>
          <w:szCs w:val="22"/>
        </w:rPr>
        <w:t xml:space="preserve">  Finally, the Public Notice </w:t>
      </w:r>
      <w:r>
        <w:rPr>
          <w:sz w:val="22"/>
          <w:szCs w:val="22"/>
        </w:rPr>
        <w:t xml:space="preserve">announcing the process for seeking eligibility </w:t>
      </w:r>
      <w:r w:rsidRPr="009F4467">
        <w:rPr>
          <w:sz w:val="22"/>
          <w:szCs w:val="22"/>
        </w:rPr>
        <w:t xml:space="preserve">unambiguously stated that LPTV licensees wishing to convert to Class A status “must </w:t>
      </w:r>
      <w:r w:rsidRPr="009F4467">
        <w:rPr>
          <w:i/>
          <w:sz w:val="22"/>
          <w:szCs w:val="22"/>
        </w:rPr>
        <w:t>complete</w:t>
      </w:r>
      <w:r w:rsidRPr="009F4467">
        <w:rPr>
          <w:sz w:val="22"/>
          <w:szCs w:val="22"/>
        </w:rPr>
        <w:t>” the Statement of Eligibility and submit it by the statutory deadline.</w:t>
      </w:r>
      <w:r w:rsidRPr="009F4467">
        <w:rPr>
          <w:rStyle w:val="FootnoteReference"/>
          <w:sz w:val="22"/>
          <w:szCs w:val="22"/>
        </w:rPr>
        <w:footnoteReference w:id="47"/>
      </w:r>
      <w:r w:rsidRPr="009F4467">
        <w:rPr>
          <w:sz w:val="22"/>
          <w:szCs w:val="22"/>
        </w:rPr>
        <w:t xml:space="preserve">  Unlike the forms at issue in the so-called “letter perfect” cases that </w:t>
      </w:r>
      <w:r w:rsidR="00703232">
        <w:rPr>
          <w:sz w:val="22"/>
          <w:szCs w:val="22"/>
        </w:rPr>
        <w:t xml:space="preserve">The Atlanta Channel </w:t>
      </w:r>
      <w:r w:rsidRPr="009F4467">
        <w:rPr>
          <w:sz w:val="22"/>
          <w:szCs w:val="22"/>
        </w:rPr>
        <w:t xml:space="preserve">cites, the one-page form at issue here was simple and straightforward, and </w:t>
      </w:r>
      <w:r w:rsidR="00703232">
        <w:rPr>
          <w:sz w:val="22"/>
          <w:szCs w:val="22"/>
        </w:rPr>
        <w:t>The Atlanta</w:t>
      </w:r>
      <w:r w:rsidR="008F56E5">
        <w:rPr>
          <w:sz w:val="22"/>
          <w:szCs w:val="22"/>
        </w:rPr>
        <w:t xml:space="preserve"> Channel</w:t>
      </w:r>
      <w:r w:rsidR="00703232">
        <w:rPr>
          <w:sz w:val="22"/>
          <w:szCs w:val="22"/>
        </w:rPr>
        <w:t xml:space="preserve"> </w:t>
      </w:r>
      <w:r w:rsidRPr="009F4467">
        <w:rPr>
          <w:sz w:val="22"/>
          <w:szCs w:val="22"/>
        </w:rPr>
        <w:t>could have readily ascertained for itself that its submitted form was defective.</w:t>
      </w:r>
      <w:r w:rsidRPr="009F4467">
        <w:rPr>
          <w:rStyle w:val="FootnoteReference"/>
          <w:sz w:val="22"/>
          <w:szCs w:val="22"/>
        </w:rPr>
        <w:footnoteReference w:id="48"/>
      </w:r>
      <w:r w:rsidRPr="009F4467">
        <w:rPr>
          <w:sz w:val="22"/>
          <w:szCs w:val="22"/>
        </w:rPr>
        <w:t xml:space="preserve"> Thus, </w:t>
      </w:r>
      <w:r w:rsidR="00703232">
        <w:rPr>
          <w:sz w:val="22"/>
          <w:szCs w:val="22"/>
        </w:rPr>
        <w:t xml:space="preserve">The Atlanta Channel </w:t>
      </w:r>
      <w:r w:rsidRPr="009F4467">
        <w:rPr>
          <w:sz w:val="22"/>
          <w:szCs w:val="22"/>
        </w:rPr>
        <w:t>had adequate notice of the filing requirements before the statutory deadline.</w:t>
      </w:r>
    </w:p>
    <w:p w:rsidR="00B14AE6" w:rsidRDefault="00B14AE6" w:rsidP="00B14AE6">
      <w:pPr>
        <w:tabs>
          <w:tab w:val="num" w:pos="1350"/>
        </w:tabs>
        <w:autoSpaceDE w:val="0"/>
        <w:autoSpaceDN w:val="0"/>
        <w:adjustRightInd w:val="0"/>
        <w:spacing w:before="100" w:after="100"/>
        <w:ind w:left="720"/>
        <w:rPr>
          <w:sz w:val="22"/>
          <w:szCs w:val="22"/>
        </w:rPr>
      </w:pPr>
    </w:p>
    <w:p w:rsidR="00B14AE6" w:rsidRDefault="00B14AE6" w:rsidP="00B14AE6">
      <w:pPr>
        <w:tabs>
          <w:tab w:val="num" w:pos="1350"/>
        </w:tabs>
        <w:autoSpaceDE w:val="0"/>
        <w:autoSpaceDN w:val="0"/>
        <w:adjustRightInd w:val="0"/>
        <w:spacing w:before="100" w:after="100"/>
        <w:ind w:left="720"/>
        <w:rPr>
          <w:sz w:val="22"/>
          <w:szCs w:val="22"/>
        </w:rPr>
      </w:pPr>
    </w:p>
    <w:p w:rsidR="00B14AE6" w:rsidRDefault="00B14AE6" w:rsidP="00B14AE6">
      <w:pPr>
        <w:tabs>
          <w:tab w:val="num" w:pos="1350"/>
        </w:tabs>
        <w:autoSpaceDE w:val="0"/>
        <w:autoSpaceDN w:val="0"/>
        <w:adjustRightInd w:val="0"/>
        <w:spacing w:before="100" w:after="100"/>
        <w:ind w:left="720"/>
        <w:rPr>
          <w:sz w:val="22"/>
          <w:szCs w:val="22"/>
        </w:rPr>
      </w:pPr>
    </w:p>
    <w:p w:rsidR="00B14AE6" w:rsidRDefault="00B14AE6" w:rsidP="00B14AE6">
      <w:pPr>
        <w:tabs>
          <w:tab w:val="num" w:pos="1350"/>
        </w:tabs>
        <w:autoSpaceDE w:val="0"/>
        <w:autoSpaceDN w:val="0"/>
        <w:adjustRightInd w:val="0"/>
        <w:spacing w:before="100" w:after="100"/>
        <w:ind w:left="720"/>
        <w:rPr>
          <w:sz w:val="22"/>
          <w:szCs w:val="22"/>
        </w:rPr>
      </w:pPr>
    </w:p>
    <w:p w:rsidR="00B14AE6" w:rsidRDefault="00B14AE6" w:rsidP="00B14AE6">
      <w:pPr>
        <w:tabs>
          <w:tab w:val="num" w:pos="1350"/>
        </w:tabs>
        <w:autoSpaceDE w:val="0"/>
        <w:autoSpaceDN w:val="0"/>
        <w:adjustRightInd w:val="0"/>
        <w:spacing w:before="100" w:after="100"/>
        <w:ind w:left="720"/>
        <w:rPr>
          <w:sz w:val="22"/>
          <w:szCs w:val="22"/>
        </w:rPr>
      </w:pPr>
    </w:p>
    <w:p w:rsidR="00B14AE6" w:rsidRDefault="00B14AE6" w:rsidP="00B14AE6">
      <w:pPr>
        <w:tabs>
          <w:tab w:val="num" w:pos="1350"/>
        </w:tabs>
        <w:autoSpaceDE w:val="0"/>
        <w:autoSpaceDN w:val="0"/>
        <w:adjustRightInd w:val="0"/>
        <w:spacing w:before="100" w:after="100"/>
        <w:ind w:left="720"/>
        <w:rPr>
          <w:sz w:val="22"/>
          <w:szCs w:val="22"/>
        </w:rPr>
      </w:pPr>
    </w:p>
    <w:p w:rsidR="00DF387F" w:rsidRDefault="00DF387F" w:rsidP="00B14AE6">
      <w:pPr>
        <w:tabs>
          <w:tab w:val="num" w:pos="1350"/>
        </w:tabs>
        <w:autoSpaceDE w:val="0"/>
        <w:autoSpaceDN w:val="0"/>
        <w:adjustRightInd w:val="0"/>
        <w:spacing w:before="100" w:after="100"/>
        <w:ind w:left="720"/>
        <w:rPr>
          <w:sz w:val="22"/>
          <w:szCs w:val="22"/>
        </w:rPr>
      </w:pPr>
    </w:p>
    <w:p w:rsidR="00B14AE6" w:rsidRDefault="00B14AE6" w:rsidP="00B14AE6">
      <w:pPr>
        <w:tabs>
          <w:tab w:val="num" w:pos="1350"/>
        </w:tabs>
        <w:autoSpaceDE w:val="0"/>
        <w:autoSpaceDN w:val="0"/>
        <w:adjustRightInd w:val="0"/>
        <w:spacing w:before="100" w:after="100"/>
        <w:ind w:left="720"/>
        <w:rPr>
          <w:sz w:val="22"/>
          <w:szCs w:val="22"/>
        </w:rPr>
      </w:pPr>
    </w:p>
    <w:p w:rsidR="00B14AE6" w:rsidRDefault="00B14AE6" w:rsidP="00B14AE6">
      <w:pPr>
        <w:tabs>
          <w:tab w:val="num" w:pos="1350"/>
        </w:tabs>
        <w:autoSpaceDE w:val="0"/>
        <w:autoSpaceDN w:val="0"/>
        <w:adjustRightInd w:val="0"/>
        <w:spacing w:before="100" w:after="100"/>
        <w:ind w:left="720"/>
        <w:rPr>
          <w:sz w:val="22"/>
          <w:szCs w:val="22"/>
        </w:rPr>
      </w:pPr>
    </w:p>
    <w:p w:rsidR="005D0136" w:rsidRDefault="00E969EC" w:rsidP="00A1396B">
      <w:pPr>
        <w:numPr>
          <w:ilvl w:val="0"/>
          <w:numId w:val="3"/>
        </w:numPr>
        <w:tabs>
          <w:tab w:val="num" w:pos="1350"/>
        </w:tabs>
        <w:autoSpaceDE w:val="0"/>
        <w:autoSpaceDN w:val="0"/>
        <w:adjustRightInd w:val="0"/>
        <w:spacing w:before="100" w:after="100"/>
        <w:ind w:left="0" w:firstLine="720"/>
        <w:rPr>
          <w:sz w:val="22"/>
          <w:szCs w:val="22"/>
        </w:rPr>
      </w:pPr>
      <w:r w:rsidRPr="00F033E3">
        <w:rPr>
          <w:sz w:val="22"/>
          <w:szCs w:val="22"/>
        </w:rPr>
        <w:t>ACCORDINGLY, I</w:t>
      </w:r>
      <w:r w:rsidR="00291689">
        <w:rPr>
          <w:sz w:val="22"/>
          <w:szCs w:val="22"/>
        </w:rPr>
        <w:t>T IS ORDERED that, pursuant to s</w:t>
      </w:r>
      <w:r w:rsidRPr="00F033E3">
        <w:rPr>
          <w:sz w:val="22"/>
          <w:szCs w:val="22"/>
        </w:rPr>
        <w:t>ections 1.106(b) and 1.106(p) of the Commission’s rules, 47 C.F.R. §§ 1.106(b),(p),</w:t>
      </w:r>
      <w:r>
        <w:rPr>
          <w:sz w:val="22"/>
          <w:szCs w:val="22"/>
        </w:rPr>
        <w:t xml:space="preserve"> </w:t>
      </w:r>
      <w:r w:rsidRPr="00DB113F">
        <w:rPr>
          <w:sz w:val="22"/>
          <w:szCs w:val="22"/>
        </w:rPr>
        <w:t>the Petition for Reconsideration filed by Beach TV Properties, Inc. IS  DISMISSED</w:t>
      </w:r>
      <w:r w:rsidRPr="00E969EC">
        <w:rPr>
          <w:sz w:val="22"/>
          <w:szCs w:val="22"/>
        </w:rPr>
        <w:t xml:space="preserve"> </w:t>
      </w:r>
      <w:r w:rsidRPr="00DB113F">
        <w:rPr>
          <w:sz w:val="22"/>
          <w:szCs w:val="22"/>
        </w:rPr>
        <w:t xml:space="preserve">to the extent it repeats arguments already considered and rejected, IS DISMISSED </w:t>
      </w:r>
      <w:r w:rsidRPr="002103AC">
        <w:rPr>
          <w:sz w:val="22"/>
          <w:szCs w:val="22"/>
        </w:rPr>
        <w:t>AND IN THE ALTERNATIVE IS DENIED</w:t>
      </w:r>
      <w:r w:rsidRPr="009F4467">
        <w:rPr>
          <w:sz w:val="22"/>
          <w:szCs w:val="22"/>
        </w:rPr>
        <w:t xml:space="preserve"> to the extent it</w:t>
      </w:r>
      <w:r w:rsidRPr="008F2244">
        <w:rPr>
          <w:sz w:val="22"/>
          <w:szCs w:val="22"/>
        </w:rPr>
        <w:t xml:space="preserve"> raises new arguments that could have been raised earlier</w:t>
      </w:r>
      <w:r w:rsidRPr="00F033E3">
        <w:rPr>
          <w:sz w:val="22"/>
          <w:szCs w:val="22"/>
        </w:rPr>
        <w:t xml:space="preserve">, as discussed herein, and IS DENIED with respect to the arguments </w:t>
      </w:r>
      <w:r w:rsidRPr="00DB113F">
        <w:rPr>
          <w:sz w:val="22"/>
          <w:szCs w:val="22"/>
        </w:rPr>
        <w:t>concerning regulatory taking and compliance with the rules applicable to full</w:t>
      </w:r>
      <w:r w:rsidR="006F3C49">
        <w:rPr>
          <w:sz w:val="22"/>
          <w:szCs w:val="22"/>
        </w:rPr>
        <w:t xml:space="preserve"> </w:t>
      </w:r>
      <w:r w:rsidRPr="00DB113F">
        <w:rPr>
          <w:sz w:val="22"/>
          <w:szCs w:val="22"/>
        </w:rPr>
        <w:t>power stations.</w:t>
      </w:r>
    </w:p>
    <w:p w:rsidR="0037380D" w:rsidRPr="00E20817" w:rsidRDefault="0037380D" w:rsidP="0037380D">
      <w:pPr>
        <w:rPr>
          <w:spacing w:val="-3"/>
          <w:sz w:val="22"/>
          <w:szCs w:val="22"/>
        </w:rPr>
      </w:pPr>
      <w:r w:rsidRPr="00E20817">
        <w:rPr>
          <w:spacing w:val="-3"/>
          <w:sz w:val="22"/>
          <w:szCs w:val="22"/>
        </w:rPr>
        <w:tab/>
        <w:t xml:space="preserve"> </w:t>
      </w:r>
    </w:p>
    <w:p w:rsidR="0037380D" w:rsidRPr="00E20817" w:rsidRDefault="0037380D" w:rsidP="0037380D">
      <w:pPr>
        <w:rPr>
          <w:spacing w:val="-3"/>
          <w:sz w:val="22"/>
          <w:szCs w:val="22"/>
        </w:rPr>
      </w:pPr>
      <w:r w:rsidRPr="00E20817">
        <w:rPr>
          <w:spacing w:val="-3"/>
          <w:sz w:val="22"/>
          <w:szCs w:val="22"/>
        </w:rPr>
        <w:tab/>
      </w:r>
      <w:r w:rsidRPr="00E20817">
        <w:rPr>
          <w:spacing w:val="-3"/>
          <w:sz w:val="22"/>
          <w:szCs w:val="22"/>
        </w:rPr>
        <w:tab/>
      </w:r>
      <w:r w:rsidRPr="00E20817">
        <w:rPr>
          <w:spacing w:val="-3"/>
          <w:sz w:val="22"/>
          <w:szCs w:val="22"/>
        </w:rPr>
        <w:tab/>
      </w:r>
      <w:r w:rsidRPr="00E20817">
        <w:rPr>
          <w:spacing w:val="-3"/>
          <w:sz w:val="22"/>
          <w:szCs w:val="22"/>
        </w:rPr>
        <w:tab/>
      </w:r>
      <w:r w:rsidRPr="00E20817">
        <w:rPr>
          <w:spacing w:val="-3"/>
          <w:sz w:val="22"/>
          <w:szCs w:val="22"/>
        </w:rPr>
        <w:tab/>
      </w:r>
      <w:r w:rsidRPr="00E20817">
        <w:rPr>
          <w:spacing w:val="-3"/>
          <w:sz w:val="22"/>
          <w:szCs w:val="22"/>
        </w:rPr>
        <w:tab/>
        <w:t>FEDERAL COMMUNICATIONS COMMISSION</w:t>
      </w:r>
    </w:p>
    <w:p w:rsidR="0037380D" w:rsidRPr="00E40606" w:rsidRDefault="0037380D" w:rsidP="0037380D">
      <w:pPr>
        <w:rPr>
          <w:spacing w:val="-3"/>
          <w:sz w:val="22"/>
          <w:szCs w:val="22"/>
        </w:rPr>
      </w:pPr>
    </w:p>
    <w:p w:rsidR="0037380D" w:rsidRDefault="0037380D" w:rsidP="0037380D">
      <w:pPr>
        <w:rPr>
          <w:spacing w:val="-3"/>
          <w:sz w:val="22"/>
          <w:szCs w:val="22"/>
        </w:rPr>
      </w:pPr>
    </w:p>
    <w:p w:rsidR="006F1F0F" w:rsidRDefault="006F1F0F" w:rsidP="0037380D">
      <w:pPr>
        <w:rPr>
          <w:spacing w:val="-3"/>
          <w:sz w:val="22"/>
          <w:szCs w:val="22"/>
        </w:rPr>
      </w:pPr>
    </w:p>
    <w:p w:rsidR="006F1F0F" w:rsidRPr="00E40606" w:rsidRDefault="006F1F0F" w:rsidP="0037380D">
      <w:pPr>
        <w:rPr>
          <w:spacing w:val="-3"/>
          <w:sz w:val="22"/>
          <w:szCs w:val="22"/>
        </w:rPr>
      </w:pPr>
    </w:p>
    <w:p w:rsidR="008F2A7A" w:rsidRPr="00E40606" w:rsidRDefault="0037380D">
      <w:pPr>
        <w:rPr>
          <w:spacing w:val="-3"/>
          <w:sz w:val="22"/>
          <w:szCs w:val="22"/>
        </w:rPr>
      </w:pPr>
      <w:r w:rsidRPr="00E40606">
        <w:rPr>
          <w:spacing w:val="-3"/>
          <w:sz w:val="22"/>
          <w:szCs w:val="22"/>
        </w:rPr>
        <w:tab/>
      </w:r>
      <w:r w:rsidRPr="00E40606">
        <w:rPr>
          <w:spacing w:val="-3"/>
          <w:sz w:val="22"/>
          <w:szCs w:val="22"/>
        </w:rPr>
        <w:tab/>
      </w:r>
      <w:r w:rsidRPr="00E40606">
        <w:rPr>
          <w:spacing w:val="-3"/>
          <w:sz w:val="22"/>
          <w:szCs w:val="22"/>
        </w:rPr>
        <w:tab/>
      </w:r>
      <w:r w:rsidRPr="00E40606">
        <w:rPr>
          <w:spacing w:val="-3"/>
          <w:sz w:val="22"/>
          <w:szCs w:val="22"/>
        </w:rPr>
        <w:tab/>
      </w:r>
      <w:r w:rsidRPr="00E40606">
        <w:rPr>
          <w:spacing w:val="-3"/>
          <w:sz w:val="22"/>
          <w:szCs w:val="22"/>
        </w:rPr>
        <w:tab/>
      </w:r>
      <w:r w:rsidRPr="00E40606">
        <w:rPr>
          <w:spacing w:val="-3"/>
          <w:sz w:val="22"/>
          <w:szCs w:val="22"/>
        </w:rPr>
        <w:tab/>
      </w:r>
      <w:r w:rsidR="008F2A7A" w:rsidRPr="00E40606">
        <w:rPr>
          <w:spacing w:val="-3"/>
          <w:sz w:val="22"/>
          <w:szCs w:val="22"/>
        </w:rPr>
        <w:t>William T. Lake</w:t>
      </w:r>
    </w:p>
    <w:p w:rsidR="0037380D" w:rsidRPr="008F2244" w:rsidRDefault="008F2A7A">
      <w:pPr>
        <w:rPr>
          <w:sz w:val="22"/>
          <w:szCs w:val="22"/>
        </w:rPr>
      </w:pPr>
      <w:r w:rsidRPr="004030E5">
        <w:rPr>
          <w:spacing w:val="-3"/>
          <w:sz w:val="22"/>
          <w:szCs w:val="22"/>
        </w:rPr>
        <w:tab/>
      </w:r>
      <w:r w:rsidRPr="004030E5">
        <w:rPr>
          <w:spacing w:val="-3"/>
          <w:sz w:val="22"/>
          <w:szCs w:val="22"/>
        </w:rPr>
        <w:tab/>
      </w:r>
      <w:r w:rsidRPr="004030E5">
        <w:rPr>
          <w:spacing w:val="-3"/>
          <w:sz w:val="22"/>
          <w:szCs w:val="22"/>
        </w:rPr>
        <w:tab/>
      </w:r>
      <w:r w:rsidRPr="004030E5">
        <w:rPr>
          <w:spacing w:val="-3"/>
          <w:sz w:val="22"/>
          <w:szCs w:val="22"/>
        </w:rPr>
        <w:tab/>
      </w:r>
      <w:r w:rsidRPr="004030E5">
        <w:rPr>
          <w:spacing w:val="-3"/>
          <w:sz w:val="22"/>
          <w:szCs w:val="22"/>
        </w:rPr>
        <w:tab/>
      </w:r>
      <w:r w:rsidRPr="004030E5">
        <w:rPr>
          <w:spacing w:val="-3"/>
          <w:sz w:val="22"/>
          <w:szCs w:val="22"/>
        </w:rPr>
        <w:tab/>
        <w:t>Chief, Media Bureau</w:t>
      </w:r>
    </w:p>
    <w:sectPr w:rsidR="0037380D" w:rsidRPr="008F2244" w:rsidSect="0020235A">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2160" w:left="1440" w:header="144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7DF" w:rsidRDefault="009F77DF">
      <w:pPr>
        <w:tabs>
          <w:tab w:val="clear" w:pos="-720"/>
        </w:tabs>
        <w:suppressAutoHyphens w:val="0"/>
        <w:spacing w:line="20" w:lineRule="exact"/>
      </w:pPr>
    </w:p>
  </w:endnote>
  <w:endnote w:type="continuationSeparator" w:id="0">
    <w:p w:rsidR="009F77DF" w:rsidRDefault="009F77DF">
      <w:r>
        <w:t xml:space="preserve"> </w:t>
      </w:r>
    </w:p>
  </w:endnote>
  <w:endnote w:type="continuationNotice" w:id="1">
    <w:p w:rsidR="009F77DF" w:rsidRDefault="009F77D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Lucida Grande">
    <w:altName w:val="Courier New"/>
    <w:charset w:val="00"/>
    <w:family w:val="auto"/>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aettenschweiler">
    <w:charset w:val="00"/>
    <w:family w:val="swiss"/>
    <w:pitch w:val="variable"/>
    <w:sig w:usb0="00000287" w:usb1="00000000" w:usb2="00000000" w:usb3="00000000" w:csb0="0000009F" w:csb1="00000000"/>
  </w:font>
  <w:font w:name="Modern">
    <w:panose1 w:val="00000000000000000000"/>
    <w:charset w:val="00"/>
    <w:family w:val="moder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26E" w:rsidRDefault="005D0136">
    <w:pPr>
      <w:pStyle w:val="Footer"/>
      <w:framePr w:wrap="around" w:vAnchor="text" w:hAnchor="margin" w:xAlign="center" w:y="1"/>
      <w:rPr>
        <w:rStyle w:val="PageNumber"/>
      </w:rPr>
    </w:pPr>
    <w:r>
      <w:rPr>
        <w:rStyle w:val="PageNumber"/>
      </w:rPr>
      <w:fldChar w:fldCharType="begin"/>
    </w:r>
    <w:r w:rsidR="00FB626E">
      <w:rPr>
        <w:rStyle w:val="PageNumber"/>
      </w:rPr>
      <w:instrText xml:space="preserve">PAGE  </w:instrText>
    </w:r>
    <w:r>
      <w:rPr>
        <w:rStyle w:val="PageNumber"/>
      </w:rPr>
      <w:fldChar w:fldCharType="separate"/>
    </w:r>
    <w:r w:rsidR="00FB626E">
      <w:rPr>
        <w:rStyle w:val="PageNumber"/>
        <w:noProof/>
      </w:rPr>
      <w:t>1</w:t>
    </w:r>
    <w:r>
      <w:rPr>
        <w:rStyle w:val="PageNumber"/>
      </w:rPr>
      <w:fldChar w:fldCharType="end"/>
    </w:r>
  </w:p>
  <w:p w:rsidR="00FB626E" w:rsidRDefault="00FB62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26E" w:rsidRDefault="00FB626E">
    <w:pPr>
      <w:pStyle w:val="Footer"/>
      <w:framePr w:wrap="around" w:vAnchor="text" w:hAnchor="margin" w:xAlign="center" w:y="1"/>
      <w:rPr>
        <w:rStyle w:val="PageNumber"/>
      </w:rPr>
    </w:pPr>
  </w:p>
  <w:p w:rsidR="00FB626E" w:rsidRDefault="00FB626E">
    <w:pPr>
      <w:pStyle w:val="Footer"/>
      <w:framePr w:wrap="around" w:vAnchor="text" w:hAnchor="margin" w:xAlign="center" w:y="1"/>
      <w:rPr>
        <w:rStyle w:val="PageNumber"/>
      </w:rPr>
    </w:pPr>
  </w:p>
  <w:p w:rsidR="00FB626E" w:rsidRDefault="00692001">
    <w:r>
      <w:rPr>
        <w:noProof/>
        <w:snapToGrid/>
      </w:rPr>
      <mc:AlternateContent>
        <mc:Choice Requires="wps">
          <w:drawing>
            <wp:anchor distT="0" distB="0" distL="114300" distR="114300" simplePos="0" relativeHeight="251658752" behindDoc="0" locked="0" layoutInCell="0" allowOverlap="1" wp14:anchorId="46A55B2E" wp14:editId="50A7C887">
              <wp:simplePos x="0" y="0"/>
              <wp:positionH relativeFrom="page">
                <wp:posOffset>914400</wp:posOffset>
              </wp:positionH>
              <wp:positionV relativeFrom="paragraph">
                <wp:posOffset>152400</wp:posOffset>
              </wp:positionV>
              <wp:extent cx="5943600" cy="1524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B626E" w:rsidRDefault="00FB626E">
                          <w:pPr>
                            <w:tabs>
                              <w:tab w:val="clear" w:pos="-720"/>
                              <w:tab w:val="center" w:pos="4680"/>
                              <w:tab w:val="right" w:pos="9360"/>
                            </w:tabs>
                            <w:suppressAutoHyphens w:val="0"/>
                            <w:rPr>
                              <w:spacing w:val="-3"/>
                            </w:rPr>
                          </w:pPr>
                          <w:r>
                            <w:tab/>
                          </w:r>
                          <w:r w:rsidR="005D0136">
                            <w:rPr>
                              <w:spacing w:val="-3"/>
                            </w:rPr>
                            <w:fldChar w:fldCharType="begin"/>
                          </w:r>
                          <w:r>
                            <w:rPr>
                              <w:spacing w:val="-3"/>
                            </w:rPr>
                            <w:instrText>page \* arabic</w:instrText>
                          </w:r>
                          <w:r w:rsidR="005D0136">
                            <w:rPr>
                              <w:spacing w:val="-3"/>
                            </w:rPr>
                            <w:fldChar w:fldCharType="separate"/>
                          </w:r>
                          <w:r w:rsidR="00831880">
                            <w:rPr>
                              <w:noProof/>
                              <w:spacing w:val="-3"/>
                            </w:rPr>
                            <w:t>2</w:t>
                          </w:r>
                          <w:r w:rsidR="005D0136">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1in;margin-top:12pt;width:468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on3wIAAGUGAAAOAAAAZHJzL2Uyb0RvYy54bWysVV1vmzAUfZ+0/2D5nQIJSQCVTAkf06Ru&#10;q9btBzhggjWwme2UdNP++65NkibtJk3reEDX5vr4nPvF9Zt916J7KhUTPMH+lYcR5aWoGN8m+Mvn&#10;wgkxUprwirSC0wQ/UIXfLF+/uh76mE5EI9qKSgQgXMVDn+BG6z52XVU2tCPqSvSUw8dayI5oWMqt&#10;W0kyAHrXuhPPm7uDkFUvRUmVgt1s/IiXFr+uaak/1rWiGrUJBm7avqV9b8zbXV6TeCtJ37DyQIP8&#10;A4uOMA6XnqAyognaSfYMqmOlFErU+qoUnSvqmpXUagA1vvdEzV1Demq1QHBUfwqT+n+w5Yf7W4lY&#10;leAJRpx0kKJPEDTCty1FUxOeoVcxeN31t9IIVP2NKL8qxEXagBddSSmGhpIKSPnG3704YBYKjqLN&#10;8F5UgE52WthI7WvZGUCIAdrbhDycEkL3GpWwOYuC6dyDvJXwzZ9NArDNFSQ+nu6l0m+p6JAxEiyB&#10;u0Un9zdKj65HF3MZFwVrW9gnccsvNgBz3KG2asbTJAYmYBpPw8lm9EfkRXmYh4ETTOa5E3hZ5qyK&#10;NHDmhb+YZdMsTTP/p2HhB3HDqopyc+mxuvzg77J3qPOxLk71pUTLKgNnKCm53aStRPcEqruwzyE8&#10;Z27uJQ0bPdDyRJIPsV1PIqeYhwsnKIKZEy280PH8aB3NvSAKsuJS0g3j9OWS0GBybrX8UZhnn+fC&#10;SNwxDcOjZV2Cw5MTiU015ryyWdaEtaN9FgfD/fdxWBUzbxFMQ2exmE2dYJp7zjosUmeV+vP5Il+n&#10;6/xJanNbLurlobAJOau9M76HOx4pQ7EeC9O2m+mwsVP1frM/tDPoN923EdUD9J8U0B7QSTCrwWiE&#10;/I7RAHMvwerbjkiKUfuOQw+bIXk05NHYHA3CSziaYI3RaKZ6HKa7XrJtA8i+zSYXK+jzmtkWfGQB&#10;CswCZpnVcpi7Zlier63X499h+QsAAP//AwBQSwMEFAAGAAgAAAAhAFrwdTrdAAAACgEAAA8AAABk&#10;cnMvZG93bnJldi54bWxMj0FPhDAQhe8m/odmTLy5rRuyQaRsNktI9KarF29dWoEsnULbBfz3Dic9&#10;zbzMy5vv5fvF9mwyPnQOJTxuBDCDtdMdNhI+P6qHFFiICrXqHRoJPybAvri9yVWm3YzvZjrFhlEI&#10;hkxJaGMcMs5D3RqrwsYNBun27bxVkaRvuPZqpnDb860QO25Vh/ShVYM5tqa+nK5WQul3ugrHl7J6&#10;+prL+Po2TiMfpby/Ww7PwKJZ4p8ZVnxCh4KYzu6KOrCedJJQlyhhu87VIFJB21lCkgrgRc7/Vyh+&#10;AQAA//8DAFBLAQItABQABgAIAAAAIQC2gziS/gAAAOEBAAATAAAAAAAAAAAAAAAAAAAAAABbQ29u&#10;dGVudF9UeXBlc10ueG1sUEsBAi0AFAAGAAgAAAAhADj9If/WAAAAlAEAAAsAAAAAAAAAAAAAAAAA&#10;LwEAAF9yZWxzLy5yZWxzUEsBAi0AFAAGAAgAAAAhACwwiiffAgAAZQYAAA4AAAAAAAAAAAAAAAAA&#10;LgIAAGRycy9lMm9Eb2MueG1sUEsBAi0AFAAGAAgAAAAhAFrwdTrdAAAACgEAAA8AAAAAAAAAAAAA&#10;AAAAOQUAAGRycy9kb3ducmV2LnhtbFBLBQYAAAAABAAEAPMAAABDBgAAAAA=&#10;" o:allowincell="f" filled="f" stroked="f" strokeweight="0">
              <v:textbox inset="0,0,0,0">
                <w:txbxContent>
                  <w:p w:rsidR="00FB626E" w:rsidRDefault="00FB626E">
                    <w:pPr>
                      <w:tabs>
                        <w:tab w:val="clear" w:pos="-720"/>
                        <w:tab w:val="center" w:pos="4680"/>
                        <w:tab w:val="right" w:pos="9360"/>
                      </w:tabs>
                      <w:suppressAutoHyphens w:val="0"/>
                      <w:rPr>
                        <w:spacing w:val="-3"/>
                      </w:rPr>
                    </w:pPr>
                    <w:r>
                      <w:tab/>
                    </w:r>
                    <w:r w:rsidR="005D0136">
                      <w:rPr>
                        <w:spacing w:val="-3"/>
                      </w:rPr>
                      <w:fldChar w:fldCharType="begin"/>
                    </w:r>
                    <w:r>
                      <w:rPr>
                        <w:spacing w:val="-3"/>
                      </w:rPr>
                      <w:instrText>page \* arabic</w:instrText>
                    </w:r>
                    <w:r w:rsidR="005D0136">
                      <w:rPr>
                        <w:spacing w:val="-3"/>
                      </w:rPr>
                      <w:fldChar w:fldCharType="separate"/>
                    </w:r>
                    <w:r w:rsidR="00831880">
                      <w:rPr>
                        <w:noProof/>
                        <w:spacing w:val="-3"/>
                      </w:rPr>
                      <w:t>2</w:t>
                    </w:r>
                    <w:r w:rsidR="005D0136">
                      <w:rPr>
                        <w:spacing w:val="-3"/>
                      </w:rPr>
                      <w:fldChar w:fldCharType="end"/>
                    </w:r>
                  </w:p>
                </w:txbxContent>
              </v:textbox>
              <w10:wrap anchorx="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D3E" w:rsidRDefault="00D93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7DF" w:rsidRDefault="009F77DF">
      <w:r>
        <w:separator/>
      </w:r>
    </w:p>
  </w:footnote>
  <w:footnote w:type="continuationSeparator" w:id="0">
    <w:p w:rsidR="009F77DF" w:rsidRDefault="009F77DF">
      <w:r>
        <w:continuationSeparator/>
      </w:r>
    </w:p>
  </w:footnote>
  <w:footnote w:type="continuationNotice" w:id="1">
    <w:p w:rsidR="009F77DF" w:rsidRDefault="009F77DF"/>
  </w:footnote>
  <w:footnote w:id="2">
    <w:p w:rsidR="00FB626E" w:rsidRDefault="00FB626E" w:rsidP="006F1F0F">
      <w:pPr>
        <w:pStyle w:val="FootnoteText"/>
        <w:spacing w:after="120"/>
        <w:rPr>
          <w:sz w:val="20"/>
        </w:rPr>
      </w:pPr>
      <w:r>
        <w:rPr>
          <w:rStyle w:val="FootnoteReference"/>
        </w:rPr>
        <w:footnoteRef/>
      </w:r>
      <w:r>
        <w:rPr>
          <w:i/>
          <w:sz w:val="20"/>
        </w:rPr>
        <w:t>The Atlanta Channel, Inc.</w:t>
      </w:r>
      <w:r>
        <w:rPr>
          <w:sz w:val="20"/>
        </w:rPr>
        <w:t>, Memorandum Opinion and Order, 27 FCC Rcd 14541 (2012) (“</w:t>
      </w:r>
      <w:r>
        <w:rPr>
          <w:i/>
          <w:sz w:val="20"/>
        </w:rPr>
        <w:t>Order on Review</w:t>
      </w:r>
      <w:r>
        <w:rPr>
          <w:sz w:val="20"/>
        </w:rPr>
        <w:t>”).</w:t>
      </w:r>
      <w:r w:rsidR="004D05D2">
        <w:rPr>
          <w:sz w:val="20"/>
        </w:rPr>
        <w:t xml:space="preserve">  For ease of reference we will refer to the licensee of the station as The Atlanta Channel throughout this </w:t>
      </w:r>
      <w:r w:rsidR="004D05D2" w:rsidRPr="0068642B">
        <w:rPr>
          <w:i/>
          <w:sz w:val="20"/>
        </w:rPr>
        <w:t>Orde</w:t>
      </w:r>
      <w:r w:rsidR="0004635C" w:rsidRPr="0004635C">
        <w:rPr>
          <w:i/>
          <w:sz w:val="20"/>
        </w:rPr>
        <w:t>r on Reconsideration</w:t>
      </w:r>
      <w:r w:rsidR="004D05D2">
        <w:rPr>
          <w:sz w:val="20"/>
        </w:rPr>
        <w:t>.</w:t>
      </w:r>
      <w:r>
        <w:rPr>
          <w:sz w:val="20"/>
        </w:rPr>
        <w:t xml:space="preserve"> </w:t>
      </w:r>
    </w:p>
  </w:footnote>
  <w:footnote w:id="3">
    <w:p w:rsidR="00FB626E" w:rsidRPr="00FF3117" w:rsidRDefault="00FB626E" w:rsidP="006F1F0F">
      <w:pPr>
        <w:pStyle w:val="FootnoteText"/>
        <w:spacing w:after="120"/>
        <w:rPr>
          <w:b/>
          <w:sz w:val="20"/>
        </w:rPr>
      </w:pPr>
      <w:r>
        <w:rPr>
          <w:rStyle w:val="FootnoteReference"/>
        </w:rPr>
        <w:footnoteRef/>
      </w:r>
      <w:r>
        <w:t xml:space="preserve"> </w:t>
      </w:r>
      <w:r w:rsidRPr="006E6F5B">
        <w:rPr>
          <w:sz w:val="20"/>
        </w:rPr>
        <w:t xml:space="preserve">Letter from Barbara A. Kreisman, Chief, Video Division, to </w:t>
      </w:r>
      <w:r>
        <w:rPr>
          <w:sz w:val="20"/>
        </w:rPr>
        <w:t xml:space="preserve">The Atlanta Channel, Inc., </w:t>
      </w:r>
      <w:r w:rsidRPr="002D551C">
        <w:rPr>
          <w:sz w:val="20"/>
        </w:rPr>
        <w:t>1800E3-JLB</w:t>
      </w:r>
      <w:r>
        <w:rPr>
          <w:sz w:val="20"/>
        </w:rPr>
        <w:t xml:space="preserve"> (November 20, 2000) (</w:t>
      </w:r>
      <w:r>
        <w:rPr>
          <w:i/>
          <w:sz w:val="20"/>
        </w:rPr>
        <w:t>Reconsideration Decision</w:t>
      </w:r>
      <w:r w:rsidRPr="00E177AB">
        <w:rPr>
          <w:sz w:val="20"/>
        </w:rPr>
        <w:t>)</w:t>
      </w:r>
      <w:r>
        <w:rPr>
          <w:sz w:val="20"/>
        </w:rPr>
        <w:t xml:space="preserve">. </w:t>
      </w:r>
      <w:r>
        <w:rPr>
          <w:b/>
          <w:sz w:val="20"/>
        </w:rPr>
        <w:t xml:space="preserve">  </w:t>
      </w:r>
      <w:r w:rsidR="004D05D2">
        <w:rPr>
          <w:sz w:val="20"/>
        </w:rPr>
        <w:t>T</w:t>
      </w:r>
      <w:r w:rsidRPr="00FF3117">
        <w:rPr>
          <w:sz w:val="20"/>
        </w:rPr>
        <w:t xml:space="preserve">he unpublished letter decision </w:t>
      </w:r>
      <w:r w:rsidR="004D05D2">
        <w:rPr>
          <w:sz w:val="20"/>
        </w:rPr>
        <w:t>is</w:t>
      </w:r>
      <w:r w:rsidRPr="00FF3117">
        <w:rPr>
          <w:sz w:val="20"/>
        </w:rPr>
        <w:t xml:space="preserve"> available</w:t>
      </w:r>
      <w:r w:rsidR="004D05D2">
        <w:rPr>
          <w:sz w:val="20"/>
        </w:rPr>
        <w:t xml:space="preserve"> at </w:t>
      </w:r>
      <w:r w:rsidR="006F1880" w:rsidRPr="006F1880">
        <w:rPr>
          <w:sz w:val="20"/>
        </w:rPr>
        <w:t>http://licensing.fcc.gov/cgi-bin/prod/cdbs/forms/prod/getimportletter_exh.cgi?import_letter_id=34403</w:t>
      </w:r>
      <w:r w:rsidR="006F1880">
        <w:rPr>
          <w:sz w:val="20"/>
        </w:rPr>
        <w:t>.</w:t>
      </w:r>
    </w:p>
  </w:footnote>
  <w:footnote w:id="4">
    <w:p w:rsidR="00FB626E" w:rsidRPr="0041114B" w:rsidRDefault="00FB626E" w:rsidP="006F1F0F">
      <w:pPr>
        <w:pStyle w:val="FootnoteText"/>
        <w:spacing w:after="120"/>
        <w:rPr>
          <w:sz w:val="20"/>
        </w:rPr>
      </w:pPr>
      <w:r>
        <w:rPr>
          <w:rStyle w:val="FootnoteReference"/>
        </w:rPr>
        <w:footnoteRef/>
      </w:r>
      <w:r>
        <w:t xml:space="preserve"> </w:t>
      </w:r>
      <w:r>
        <w:rPr>
          <w:sz w:val="20"/>
        </w:rPr>
        <w:t xml:space="preserve">Pub. L. No. 106-113, § 5008, 113 Stat. Appendix I at pp. 1501A-594-1501A-598 (1999), </w:t>
      </w:r>
      <w:r w:rsidRPr="0068642B">
        <w:rPr>
          <w:sz w:val="20"/>
        </w:rPr>
        <w:t>codified at</w:t>
      </w:r>
      <w:r>
        <w:rPr>
          <w:sz w:val="20"/>
        </w:rPr>
        <w:t xml:space="preserve"> 47 U.S.C. § 336(f).</w:t>
      </w:r>
    </w:p>
  </w:footnote>
  <w:footnote w:id="5">
    <w:p w:rsidR="00FB626E" w:rsidRPr="00C30443" w:rsidRDefault="00FB626E" w:rsidP="006F1F0F">
      <w:pPr>
        <w:spacing w:after="120"/>
      </w:pPr>
      <w:r>
        <w:rPr>
          <w:rStyle w:val="FootnoteReference"/>
        </w:rPr>
        <w:footnoteRef/>
      </w:r>
      <w:r>
        <w:t xml:space="preserve"> </w:t>
      </w:r>
      <w:r w:rsidRPr="00477B63">
        <w:rPr>
          <w:sz w:val="20"/>
        </w:rPr>
        <w:t>47 U.S.C. § 336(</w:t>
      </w:r>
      <w:r>
        <w:rPr>
          <w:sz w:val="20"/>
        </w:rPr>
        <w:t>f</w:t>
      </w:r>
      <w:r w:rsidRPr="00477B63">
        <w:rPr>
          <w:sz w:val="20"/>
        </w:rPr>
        <w:t>)(1)(B) (“</w:t>
      </w:r>
      <w:r w:rsidRPr="00477B63">
        <w:rPr>
          <w:rStyle w:val="coselection1active"/>
          <w:sz w:val="20"/>
        </w:rPr>
        <w:t xml:space="preserve">Within 60 days after </w:t>
      </w:r>
      <w:r w:rsidR="008378B2">
        <w:rPr>
          <w:rStyle w:val="coselection1active"/>
          <w:sz w:val="20"/>
        </w:rPr>
        <w:t>[</w:t>
      </w:r>
      <w:r w:rsidRPr="00477B63">
        <w:rPr>
          <w:rStyle w:val="coselection1active"/>
          <w:sz w:val="20"/>
        </w:rPr>
        <w:t>November 29, 1999</w:t>
      </w:r>
      <w:r w:rsidR="008378B2">
        <w:rPr>
          <w:rStyle w:val="coselection1active"/>
          <w:sz w:val="20"/>
        </w:rPr>
        <w:t>]</w:t>
      </w:r>
      <w:r w:rsidRPr="00477B63">
        <w:rPr>
          <w:rStyle w:val="coselection1active"/>
          <w:sz w:val="20"/>
        </w:rPr>
        <w:t>, licensees intending to seek class A designation shall submit to the Commission a certification of eligibility based on the qualification requirements of this subsection</w:t>
      </w:r>
      <w:r w:rsidRPr="00F216A4">
        <w:rPr>
          <w:rStyle w:val="coselection1active"/>
          <w:sz w:val="20"/>
        </w:rPr>
        <w:t>.  Absent a material deficiency, the Commission shall grant certification of eligibility</w:t>
      </w:r>
      <w:r>
        <w:rPr>
          <w:rStyle w:val="coselection1active"/>
          <w:sz w:val="20"/>
        </w:rPr>
        <w:t xml:space="preserve"> </w:t>
      </w:r>
      <w:r w:rsidRPr="00F216A4">
        <w:rPr>
          <w:rStyle w:val="coselection1active"/>
          <w:sz w:val="20"/>
        </w:rPr>
        <w:t>to apply for class A status.”)</w:t>
      </w:r>
    </w:p>
  </w:footnote>
  <w:footnote w:id="6">
    <w:p w:rsidR="00FB626E" w:rsidRPr="0041114B" w:rsidRDefault="00FB626E" w:rsidP="006F1F0F">
      <w:pPr>
        <w:pStyle w:val="FootnoteText"/>
        <w:spacing w:after="120"/>
        <w:rPr>
          <w:sz w:val="20"/>
        </w:rPr>
      </w:pPr>
      <w:r>
        <w:rPr>
          <w:rStyle w:val="FootnoteReference"/>
        </w:rPr>
        <w:footnoteRef/>
      </w:r>
      <w:r>
        <w:t xml:space="preserve"> </w:t>
      </w:r>
      <w:r>
        <w:rPr>
          <w:sz w:val="20"/>
        </w:rPr>
        <w:t>47 U.S.C. § 336(f)(2)(A). The statute also establishes continuing compliance with the operating rules applicable to full</w:t>
      </w:r>
      <w:r w:rsidR="0004635C">
        <w:rPr>
          <w:sz w:val="20"/>
        </w:rPr>
        <w:t xml:space="preserve"> </w:t>
      </w:r>
      <w:r>
        <w:rPr>
          <w:sz w:val="20"/>
        </w:rPr>
        <w:t xml:space="preserve">power stations as a qualification for Class A status.  </w:t>
      </w:r>
      <w:r>
        <w:rPr>
          <w:i/>
          <w:sz w:val="20"/>
        </w:rPr>
        <w:t>Id.</w:t>
      </w:r>
      <w:r w:rsidR="00616247">
        <w:rPr>
          <w:i/>
          <w:sz w:val="20"/>
        </w:rPr>
        <w:t xml:space="preserve"> </w:t>
      </w:r>
      <w:r w:rsidR="00616247">
        <w:rPr>
          <w:sz w:val="20"/>
        </w:rPr>
        <w:t>at</w:t>
      </w:r>
      <w:r>
        <w:rPr>
          <w:sz w:val="20"/>
        </w:rPr>
        <w:t xml:space="preserve"> § 336(f)(2)(A)(ii) (station must be in compliance with full</w:t>
      </w:r>
      <w:r w:rsidR="0004635C">
        <w:rPr>
          <w:sz w:val="20"/>
        </w:rPr>
        <w:t xml:space="preserve"> </w:t>
      </w:r>
      <w:r>
        <w:rPr>
          <w:sz w:val="20"/>
        </w:rPr>
        <w:t xml:space="preserve">power operating rules “from and after” the date of its Class A </w:t>
      </w:r>
      <w:r w:rsidR="0004635C">
        <w:rPr>
          <w:sz w:val="20"/>
        </w:rPr>
        <w:t xml:space="preserve">license </w:t>
      </w:r>
      <w:r>
        <w:rPr>
          <w:sz w:val="20"/>
        </w:rPr>
        <w:t xml:space="preserve">application).  </w:t>
      </w:r>
    </w:p>
  </w:footnote>
  <w:footnote w:id="7">
    <w:p w:rsidR="00FB626E" w:rsidRPr="00B74809" w:rsidRDefault="00FB626E" w:rsidP="006F1F0F">
      <w:pPr>
        <w:pStyle w:val="FootnoteText"/>
        <w:spacing w:after="120"/>
        <w:rPr>
          <w:sz w:val="20"/>
        </w:rPr>
      </w:pPr>
      <w:r>
        <w:rPr>
          <w:rStyle w:val="FootnoteReference"/>
        </w:rPr>
        <w:footnoteRef/>
      </w:r>
      <w:r>
        <w:t xml:space="preserve"> </w:t>
      </w:r>
      <w:r w:rsidRPr="00736E7F">
        <w:rPr>
          <w:sz w:val="20"/>
        </w:rPr>
        <w:t xml:space="preserve">47 U.S.C. </w:t>
      </w:r>
      <w:r>
        <w:rPr>
          <w:sz w:val="20"/>
        </w:rPr>
        <w:t>§ 336(f)(2</w:t>
      </w:r>
      <w:r w:rsidRPr="00736E7F">
        <w:rPr>
          <w:sz w:val="20"/>
        </w:rPr>
        <w:t>)(B)</w:t>
      </w:r>
      <w:r>
        <w:rPr>
          <w:sz w:val="20"/>
        </w:rPr>
        <w:t>.  As discussed further below, t</w:t>
      </w:r>
      <w:r w:rsidRPr="00F216A4">
        <w:rPr>
          <w:sz w:val="20"/>
        </w:rPr>
        <w:t>he Commission established criteria for granting eli</w:t>
      </w:r>
      <w:r>
        <w:rPr>
          <w:sz w:val="20"/>
        </w:rPr>
        <w:t>gi</w:t>
      </w:r>
      <w:r w:rsidRPr="00F216A4">
        <w:rPr>
          <w:sz w:val="20"/>
        </w:rPr>
        <w:t xml:space="preserve">bility under the public interest standard, but it did not establish any alternative qualification criteria </w:t>
      </w:r>
      <w:r>
        <w:rPr>
          <w:sz w:val="20"/>
        </w:rPr>
        <w:t>for specific types of stations</w:t>
      </w:r>
      <w:r w:rsidRPr="00F216A4">
        <w:rPr>
          <w:sz w:val="20"/>
        </w:rPr>
        <w:t>.</w:t>
      </w:r>
      <w:r w:rsidRPr="00B558F0">
        <w:rPr>
          <w:sz w:val="20"/>
        </w:rPr>
        <w:t xml:space="preserve">  </w:t>
      </w:r>
      <w:r w:rsidRPr="00B74809">
        <w:rPr>
          <w:i/>
          <w:sz w:val="20"/>
        </w:rPr>
        <w:t xml:space="preserve">See Establishment of </w:t>
      </w:r>
      <w:r w:rsidR="0004635C">
        <w:rPr>
          <w:i/>
          <w:sz w:val="20"/>
        </w:rPr>
        <w:t xml:space="preserve">a </w:t>
      </w:r>
      <w:r w:rsidRPr="00B74809">
        <w:rPr>
          <w:i/>
          <w:sz w:val="20"/>
        </w:rPr>
        <w:t>Class A Television Service</w:t>
      </w:r>
      <w:r w:rsidRPr="00B558F0">
        <w:rPr>
          <w:sz w:val="20"/>
        </w:rPr>
        <w:t>, Report and Order, 15 FCC Rcd 6355, 6369-70 (2000) (</w:t>
      </w:r>
      <w:r w:rsidRPr="00B74809">
        <w:rPr>
          <w:i/>
          <w:sz w:val="20"/>
        </w:rPr>
        <w:t>Class A Order</w:t>
      </w:r>
      <w:r w:rsidRPr="00B558F0">
        <w:rPr>
          <w:sz w:val="20"/>
        </w:rPr>
        <w:t>) (stating that Commission would not adopt alternative criteria but would explore in a separate proceeding whether to establish criteria to allow translator stations to apply for Class A status</w:t>
      </w:r>
      <w:r>
        <w:rPr>
          <w:sz w:val="20"/>
        </w:rPr>
        <w:t>).</w:t>
      </w:r>
    </w:p>
  </w:footnote>
  <w:footnote w:id="8">
    <w:p w:rsidR="00FB626E" w:rsidRPr="000A6CF7" w:rsidRDefault="00FB626E" w:rsidP="006F1F0F">
      <w:pPr>
        <w:pStyle w:val="FootnoteText"/>
        <w:spacing w:after="120"/>
      </w:pPr>
      <w:r>
        <w:rPr>
          <w:rStyle w:val="FootnoteReference"/>
        </w:rPr>
        <w:footnoteRef/>
      </w:r>
      <w:r>
        <w:t xml:space="preserve"> </w:t>
      </w:r>
      <w:r w:rsidRPr="00694B78">
        <w:rPr>
          <w:sz w:val="20"/>
        </w:rPr>
        <w:t xml:space="preserve">47 U.S.C. § 336(f)(1)(B).  </w:t>
      </w:r>
      <w:r w:rsidRPr="00694B78">
        <w:rPr>
          <w:i/>
          <w:sz w:val="20"/>
        </w:rPr>
        <w:t>See also</w:t>
      </w:r>
      <w:r>
        <w:rPr>
          <w:i/>
          <w:sz w:val="20"/>
        </w:rPr>
        <w:t xml:space="preserve"> </w:t>
      </w:r>
      <w:r w:rsidRPr="00694B78">
        <w:rPr>
          <w:i/>
          <w:sz w:val="20"/>
        </w:rPr>
        <w:t xml:space="preserve">Class </w:t>
      </w:r>
      <w:r w:rsidRPr="00A16BB9">
        <w:rPr>
          <w:i/>
          <w:sz w:val="20"/>
        </w:rPr>
        <w:t>A Order</w:t>
      </w:r>
      <w:r w:rsidRPr="00694B78">
        <w:rPr>
          <w:sz w:val="20"/>
        </w:rPr>
        <w:t xml:space="preserve">, 15 FCC Rcd </w:t>
      </w:r>
      <w:r>
        <w:rPr>
          <w:sz w:val="20"/>
        </w:rPr>
        <w:t>at</w:t>
      </w:r>
      <w:r w:rsidRPr="00694B78">
        <w:rPr>
          <w:sz w:val="20"/>
        </w:rPr>
        <w:t xml:space="preserve"> 6360.</w:t>
      </w:r>
    </w:p>
  </w:footnote>
  <w:footnote w:id="9">
    <w:p w:rsidR="0004635C" w:rsidRDefault="00FB626E" w:rsidP="006F1F0F">
      <w:pPr>
        <w:pStyle w:val="FootnoteText"/>
        <w:spacing w:after="120"/>
      </w:pPr>
      <w:r>
        <w:rPr>
          <w:rStyle w:val="FootnoteReference"/>
        </w:rPr>
        <w:footnoteRef/>
      </w:r>
      <w:r>
        <w:t xml:space="preserve"> </w:t>
      </w:r>
      <w:r w:rsidRPr="003157CE">
        <w:rPr>
          <w:i/>
          <w:sz w:val="20"/>
        </w:rPr>
        <w:t>Dismissal of LPTV Licensee Certificates of Eligibility for Class A Television Station Status</w:t>
      </w:r>
      <w:r w:rsidRPr="003157CE">
        <w:rPr>
          <w:sz w:val="20"/>
        </w:rPr>
        <w:t xml:space="preserve">, </w:t>
      </w:r>
      <w:r>
        <w:rPr>
          <w:sz w:val="20"/>
        </w:rPr>
        <w:t xml:space="preserve">Public Notice, </w:t>
      </w:r>
      <w:r w:rsidRPr="003157CE">
        <w:rPr>
          <w:sz w:val="20"/>
        </w:rPr>
        <w:t>15 FCC Rcd 9761 (</w:t>
      </w:r>
      <w:r w:rsidR="008378B2">
        <w:rPr>
          <w:sz w:val="20"/>
        </w:rPr>
        <w:t xml:space="preserve">MMB </w:t>
      </w:r>
      <w:r w:rsidRPr="003157CE">
        <w:rPr>
          <w:sz w:val="20"/>
        </w:rPr>
        <w:t>2000)</w:t>
      </w:r>
      <w:r w:rsidR="00616247">
        <w:rPr>
          <w:sz w:val="20"/>
        </w:rPr>
        <w:t xml:space="preserve"> (</w:t>
      </w:r>
      <w:r w:rsidR="00616247" w:rsidRPr="0068642B">
        <w:rPr>
          <w:i/>
          <w:sz w:val="20"/>
        </w:rPr>
        <w:t>Dismissal PN</w:t>
      </w:r>
      <w:r w:rsidR="00616247">
        <w:rPr>
          <w:sz w:val="20"/>
        </w:rPr>
        <w:t>)</w:t>
      </w:r>
      <w:r>
        <w:rPr>
          <w:sz w:val="20"/>
        </w:rPr>
        <w:t>.</w:t>
      </w:r>
    </w:p>
  </w:footnote>
  <w:footnote w:id="10">
    <w:p w:rsidR="00FB626E" w:rsidRPr="002D551C" w:rsidRDefault="00FB626E" w:rsidP="006F1F0F">
      <w:pPr>
        <w:pStyle w:val="FootnoteText"/>
        <w:spacing w:after="120"/>
        <w:rPr>
          <w:sz w:val="20"/>
        </w:rPr>
      </w:pPr>
      <w:r>
        <w:rPr>
          <w:rStyle w:val="FootnoteReference"/>
        </w:rPr>
        <w:footnoteRef/>
      </w:r>
      <w:r>
        <w:t xml:space="preserve"> </w:t>
      </w:r>
      <w:r w:rsidRPr="00C40A12">
        <w:rPr>
          <w:i/>
          <w:sz w:val="20"/>
        </w:rPr>
        <w:t>Reconsideration Decision</w:t>
      </w:r>
      <w:r w:rsidRPr="00C40A12">
        <w:rPr>
          <w:sz w:val="20"/>
        </w:rPr>
        <w:t xml:space="preserve"> </w:t>
      </w:r>
      <w:r>
        <w:rPr>
          <w:sz w:val="20"/>
        </w:rPr>
        <w:t xml:space="preserve">at 2 (citing </w:t>
      </w:r>
      <w:r>
        <w:rPr>
          <w:i/>
          <w:sz w:val="20"/>
        </w:rPr>
        <w:t>Class A Order</w:t>
      </w:r>
      <w:r>
        <w:rPr>
          <w:sz w:val="20"/>
        </w:rPr>
        <w:t>, 15 FCC Rcd at 6361</w:t>
      </w:r>
      <w:r w:rsidR="00B14AE6">
        <w:rPr>
          <w:sz w:val="20"/>
        </w:rPr>
        <w:t>)</w:t>
      </w:r>
      <w:r>
        <w:rPr>
          <w:sz w:val="20"/>
        </w:rPr>
        <w:t xml:space="preserve">; </w:t>
      </w:r>
      <w:r w:rsidR="009177C9">
        <w:rPr>
          <w:i/>
          <w:sz w:val="20"/>
        </w:rPr>
        <w:t>Royce International Broadcasting Company v. FCC</w:t>
      </w:r>
      <w:r w:rsidR="009177C9">
        <w:rPr>
          <w:sz w:val="20"/>
        </w:rPr>
        <w:t>, 476 Fed.Appx. 866, 2012 WL 2368703 (C.A</w:t>
      </w:r>
      <w:r w:rsidR="00CD6665">
        <w:rPr>
          <w:sz w:val="20"/>
        </w:rPr>
        <w:t>.D.C.) (</w:t>
      </w:r>
      <w:r w:rsidR="00CD6665">
        <w:rPr>
          <w:i/>
          <w:sz w:val="20"/>
        </w:rPr>
        <w:t>per curiam</w:t>
      </w:r>
      <w:r w:rsidR="00CD6665">
        <w:rPr>
          <w:sz w:val="20"/>
        </w:rPr>
        <w:t>) (“[B]oth this Court and the Commission have consistently held that error by counsel is not an extenuating circumstance justifying waiver of a filing deadline” for petition for reconsideration);</w:t>
      </w:r>
      <w:r w:rsidR="009177C9">
        <w:rPr>
          <w:i/>
          <w:sz w:val="20"/>
        </w:rPr>
        <w:t xml:space="preserve"> </w:t>
      </w:r>
      <w:r w:rsidR="0010187D">
        <w:rPr>
          <w:i/>
          <w:sz w:val="20"/>
        </w:rPr>
        <w:t>Virgin Islands Telephone Corporation v. FCC</w:t>
      </w:r>
      <w:r w:rsidR="0010187D">
        <w:rPr>
          <w:sz w:val="20"/>
        </w:rPr>
        <w:t>, 989 F.2d 1231, 1237 (D.C. Cir. 1993) (miscommunication within law firm does not constitute “extraordinary circumstances” justifying consideration of late-filed petition for reconsideration);</w:t>
      </w:r>
      <w:r w:rsidR="0010187D">
        <w:rPr>
          <w:i/>
          <w:sz w:val="20"/>
        </w:rPr>
        <w:t xml:space="preserve"> </w:t>
      </w:r>
      <w:r>
        <w:rPr>
          <w:i/>
          <w:sz w:val="20"/>
        </w:rPr>
        <w:t>Gardner v. FCC</w:t>
      </w:r>
      <w:r>
        <w:rPr>
          <w:sz w:val="20"/>
        </w:rPr>
        <w:t>, 530 F.2d 1086, 1091-92 (D.C. Cir. 1976)</w:t>
      </w:r>
      <w:r w:rsidR="00E05387">
        <w:rPr>
          <w:sz w:val="20"/>
        </w:rPr>
        <w:t xml:space="preserve"> (rejection of petition for reconsideration an abu</w:t>
      </w:r>
      <w:r w:rsidR="00DE588C">
        <w:rPr>
          <w:sz w:val="20"/>
        </w:rPr>
        <w:t>se of discretion where there is a lack of service</w:t>
      </w:r>
      <w:r w:rsidR="007D387F">
        <w:rPr>
          <w:sz w:val="20"/>
        </w:rPr>
        <w:t xml:space="preserve"> and party is not represented by counsel</w:t>
      </w:r>
      <w:r>
        <w:rPr>
          <w:sz w:val="20"/>
        </w:rPr>
        <w:t>).</w:t>
      </w:r>
      <w:r w:rsidR="00634110">
        <w:rPr>
          <w:sz w:val="20"/>
        </w:rPr>
        <w:t xml:space="preserve">  </w:t>
      </w:r>
      <w:r w:rsidR="00634110" w:rsidRPr="00F46339">
        <w:rPr>
          <w:i/>
          <w:sz w:val="20"/>
        </w:rPr>
        <w:t>See, also Order on Review</w:t>
      </w:r>
      <w:r w:rsidR="00634110" w:rsidRPr="00634110">
        <w:rPr>
          <w:sz w:val="20"/>
        </w:rPr>
        <w:t>, 27 FCC Rcd at 14545 n.27 (</w:t>
      </w:r>
      <w:r w:rsidR="00634110" w:rsidRPr="00F46339">
        <w:rPr>
          <w:i/>
          <w:sz w:val="20"/>
        </w:rPr>
        <w:t>citing Communications Vending Corp. of Arizona, Inc. v. FCC</w:t>
      </w:r>
      <w:r w:rsidR="00634110" w:rsidRPr="00634110">
        <w:rPr>
          <w:sz w:val="20"/>
        </w:rPr>
        <w:t>, 365 F.3d 1064, 1075 (D.C. Cir. 2004) (D. C. Circuit has “set a high hurdle for equitable tolling, allowing a statute to be tolled ‘only in extraordinary and carefully circumscribed instances.’ . . . [E]quitable tolling is unwarranted where a litigant has ‘failed to exercise due diligence in preserving his legal rights.’”)).</w:t>
      </w:r>
    </w:p>
  </w:footnote>
  <w:footnote w:id="11">
    <w:p w:rsidR="00FB626E" w:rsidRDefault="00FB626E" w:rsidP="006F1F0F">
      <w:pPr>
        <w:pStyle w:val="FootnoteText"/>
        <w:spacing w:after="120"/>
      </w:pPr>
      <w:r>
        <w:rPr>
          <w:rStyle w:val="FootnoteReference"/>
        </w:rPr>
        <w:footnoteRef/>
      </w:r>
      <w:r>
        <w:t xml:space="preserve"> </w:t>
      </w:r>
      <w:r w:rsidRPr="002D551C">
        <w:rPr>
          <w:sz w:val="20"/>
        </w:rPr>
        <w:t>Application for Review at 2-</w:t>
      </w:r>
      <w:r>
        <w:rPr>
          <w:sz w:val="20"/>
        </w:rPr>
        <w:t>4.</w:t>
      </w:r>
    </w:p>
  </w:footnote>
  <w:footnote w:id="12">
    <w:p w:rsidR="00FB626E" w:rsidRPr="00504EFB" w:rsidRDefault="00FB626E" w:rsidP="006F1F0F">
      <w:pPr>
        <w:pStyle w:val="FootnoteText"/>
        <w:spacing w:after="120"/>
        <w:rPr>
          <w:sz w:val="20"/>
        </w:rPr>
      </w:pPr>
      <w:r>
        <w:rPr>
          <w:rStyle w:val="FootnoteReference"/>
        </w:rPr>
        <w:footnoteRef/>
      </w:r>
      <w:r>
        <w:t xml:space="preserve"> </w:t>
      </w:r>
      <w:r w:rsidR="003B5212" w:rsidRPr="0068642B">
        <w:rPr>
          <w:i/>
          <w:sz w:val="20"/>
        </w:rPr>
        <w:t>Id</w:t>
      </w:r>
      <w:r w:rsidR="003B5212">
        <w:t>.</w:t>
      </w:r>
      <w:r w:rsidRPr="00E100A2">
        <w:rPr>
          <w:sz w:val="20"/>
        </w:rPr>
        <w:t xml:space="preserve"> at 3.</w:t>
      </w:r>
    </w:p>
  </w:footnote>
  <w:footnote w:id="13">
    <w:p w:rsidR="00FB626E" w:rsidRPr="00504EFB" w:rsidRDefault="00FB626E" w:rsidP="006F1F0F">
      <w:pPr>
        <w:pStyle w:val="FootnoteText"/>
        <w:spacing w:after="120"/>
        <w:rPr>
          <w:sz w:val="20"/>
        </w:rPr>
      </w:pPr>
      <w:r>
        <w:rPr>
          <w:rStyle w:val="FootnoteReference"/>
        </w:rPr>
        <w:footnoteRef/>
      </w:r>
      <w:r>
        <w:t xml:space="preserve"> </w:t>
      </w:r>
      <w:r w:rsidR="003B5212" w:rsidRPr="0068642B">
        <w:rPr>
          <w:i/>
          <w:sz w:val="20"/>
        </w:rPr>
        <w:t>Id</w:t>
      </w:r>
      <w:r w:rsidR="003B5212">
        <w:rPr>
          <w:sz w:val="20"/>
        </w:rPr>
        <w:t>.</w:t>
      </w:r>
      <w:r w:rsidRPr="003D0397">
        <w:rPr>
          <w:sz w:val="20"/>
        </w:rPr>
        <w:t xml:space="preserve"> (citing </w:t>
      </w:r>
      <w:r w:rsidRPr="003D0397">
        <w:rPr>
          <w:i/>
          <w:sz w:val="20"/>
        </w:rPr>
        <w:t>Congressional Findings Respecting Low-Power Television</w:t>
      </w:r>
      <w:r>
        <w:rPr>
          <w:sz w:val="20"/>
        </w:rPr>
        <w:t>,</w:t>
      </w:r>
      <w:r w:rsidRPr="003D0397">
        <w:rPr>
          <w:sz w:val="20"/>
        </w:rPr>
        <w:t xml:space="preserve"> Pub. L. No. 106-113, Div. B., § 1000(a)(9) [S. 1948, Title V, § 5008(b)], Nov. 29, 1999, 113 Stat. 1536, 1537)</w:t>
      </w:r>
      <w:r>
        <w:rPr>
          <w:sz w:val="20"/>
        </w:rPr>
        <w:t xml:space="preserve"> (emphasis in original)</w:t>
      </w:r>
      <w:r w:rsidRPr="003D0397">
        <w:rPr>
          <w:sz w:val="20"/>
        </w:rPr>
        <w:t xml:space="preserve">. </w:t>
      </w:r>
    </w:p>
  </w:footnote>
  <w:footnote w:id="14">
    <w:p w:rsidR="00FB626E" w:rsidRPr="00504EFB" w:rsidRDefault="00FB626E" w:rsidP="006F1F0F">
      <w:pPr>
        <w:pStyle w:val="FootnoteText"/>
        <w:spacing w:after="120"/>
        <w:rPr>
          <w:sz w:val="20"/>
        </w:rPr>
      </w:pPr>
      <w:r>
        <w:rPr>
          <w:rStyle w:val="FootnoteReference"/>
        </w:rPr>
        <w:footnoteRef/>
      </w:r>
      <w:r>
        <w:t xml:space="preserve"> </w:t>
      </w:r>
      <w:r>
        <w:rPr>
          <w:sz w:val="20"/>
        </w:rPr>
        <w:t>Application for Review at 4-6.</w:t>
      </w:r>
    </w:p>
  </w:footnote>
  <w:footnote w:id="15">
    <w:p w:rsidR="00FB626E" w:rsidRPr="00504EFB" w:rsidRDefault="00FB626E" w:rsidP="006F1F0F">
      <w:pPr>
        <w:pStyle w:val="FootnoteText"/>
        <w:spacing w:after="120"/>
        <w:rPr>
          <w:i/>
          <w:sz w:val="20"/>
        </w:rPr>
      </w:pPr>
      <w:r>
        <w:rPr>
          <w:rStyle w:val="FootnoteReference"/>
        </w:rPr>
        <w:footnoteRef/>
      </w:r>
      <w:r>
        <w:t xml:space="preserve"> </w:t>
      </w:r>
      <w:r w:rsidR="003B5212" w:rsidRPr="0068642B">
        <w:rPr>
          <w:i/>
          <w:sz w:val="20"/>
        </w:rPr>
        <w:t>Id</w:t>
      </w:r>
      <w:r w:rsidR="003B5212">
        <w:rPr>
          <w:sz w:val="20"/>
        </w:rPr>
        <w:t>.</w:t>
      </w:r>
      <w:r>
        <w:rPr>
          <w:sz w:val="20"/>
        </w:rPr>
        <w:t xml:space="preserve"> at 6. </w:t>
      </w:r>
    </w:p>
  </w:footnote>
  <w:footnote w:id="16">
    <w:p w:rsidR="00FB626E" w:rsidRPr="00F24371" w:rsidRDefault="00FB626E" w:rsidP="006F1F0F">
      <w:pPr>
        <w:pStyle w:val="FootnoteText"/>
        <w:spacing w:after="120"/>
        <w:rPr>
          <w:sz w:val="20"/>
        </w:rPr>
      </w:pPr>
      <w:r>
        <w:rPr>
          <w:rStyle w:val="FootnoteReference"/>
        </w:rPr>
        <w:footnoteRef/>
      </w:r>
      <w:r>
        <w:t xml:space="preserve"> </w:t>
      </w:r>
      <w:r>
        <w:rPr>
          <w:i/>
          <w:sz w:val="20"/>
        </w:rPr>
        <w:t>Order on Review</w:t>
      </w:r>
      <w:r>
        <w:rPr>
          <w:sz w:val="20"/>
        </w:rPr>
        <w:t>, 27 FCC Rcd at 14543.</w:t>
      </w:r>
    </w:p>
  </w:footnote>
  <w:footnote w:id="17">
    <w:p w:rsidR="00FB626E" w:rsidRPr="00F24371" w:rsidRDefault="00FB626E" w:rsidP="006F1F0F">
      <w:pPr>
        <w:pStyle w:val="FootnoteText"/>
        <w:spacing w:after="120"/>
      </w:pPr>
      <w:r>
        <w:rPr>
          <w:rStyle w:val="FootnoteReference"/>
        </w:rPr>
        <w:footnoteRef/>
      </w:r>
      <w:r>
        <w:t xml:space="preserve"> </w:t>
      </w:r>
      <w:r w:rsidRPr="00F24371">
        <w:rPr>
          <w:i/>
          <w:sz w:val="20"/>
        </w:rPr>
        <w:t>Id.</w:t>
      </w:r>
      <w:r w:rsidRPr="00F24371">
        <w:rPr>
          <w:sz w:val="20"/>
        </w:rPr>
        <w:t xml:space="preserve"> at 14544</w:t>
      </w:r>
      <w:r>
        <w:t>.</w:t>
      </w:r>
    </w:p>
  </w:footnote>
  <w:footnote w:id="18">
    <w:p w:rsidR="00FB626E" w:rsidRPr="00504EFB" w:rsidRDefault="00FB626E" w:rsidP="006F1F0F">
      <w:pPr>
        <w:pStyle w:val="FootnoteText"/>
        <w:spacing w:after="120"/>
        <w:rPr>
          <w:i/>
          <w:sz w:val="20"/>
        </w:rPr>
      </w:pPr>
      <w:r>
        <w:rPr>
          <w:rStyle w:val="FootnoteReference"/>
        </w:rPr>
        <w:footnoteRef/>
      </w:r>
      <w:r>
        <w:rPr>
          <w:i/>
          <w:sz w:val="20"/>
        </w:rPr>
        <w:t xml:space="preserve"> </w:t>
      </w:r>
      <w:r w:rsidRPr="005C7823">
        <w:rPr>
          <w:i/>
          <w:sz w:val="20"/>
        </w:rPr>
        <w:t>Id.</w:t>
      </w:r>
    </w:p>
  </w:footnote>
  <w:footnote w:id="19">
    <w:p w:rsidR="00FB626E" w:rsidRPr="005C7823" w:rsidRDefault="00FB626E" w:rsidP="006F1F0F">
      <w:pPr>
        <w:pStyle w:val="FootnoteText"/>
        <w:spacing w:after="120"/>
        <w:rPr>
          <w:sz w:val="20"/>
        </w:rPr>
      </w:pPr>
      <w:r>
        <w:rPr>
          <w:rStyle w:val="FootnoteReference"/>
        </w:rPr>
        <w:footnoteRef/>
      </w:r>
      <w:r>
        <w:t xml:space="preserve"> </w:t>
      </w:r>
      <w:r>
        <w:rPr>
          <w:i/>
          <w:sz w:val="20"/>
        </w:rPr>
        <w:t xml:space="preserve">Id. </w:t>
      </w:r>
      <w:r>
        <w:rPr>
          <w:sz w:val="20"/>
        </w:rPr>
        <w:t>at 14545 &amp; nn.26-28</w:t>
      </w:r>
      <w:r w:rsidRPr="005F4227">
        <w:rPr>
          <w:sz w:val="20"/>
        </w:rPr>
        <w:t>.</w:t>
      </w:r>
      <w:r w:rsidR="00634110">
        <w:rPr>
          <w:sz w:val="20"/>
        </w:rPr>
        <w:t xml:space="preserve">  </w:t>
      </w:r>
    </w:p>
  </w:footnote>
  <w:footnote w:id="20">
    <w:p w:rsidR="00FB626E" w:rsidRPr="00504EFB" w:rsidRDefault="00FB626E" w:rsidP="006F1F0F">
      <w:pPr>
        <w:pStyle w:val="FootnoteText"/>
        <w:spacing w:after="120"/>
        <w:rPr>
          <w:i/>
          <w:sz w:val="20"/>
        </w:rPr>
      </w:pPr>
      <w:r>
        <w:rPr>
          <w:rStyle w:val="FootnoteReference"/>
        </w:rPr>
        <w:footnoteRef/>
      </w:r>
      <w:r>
        <w:t xml:space="preserve"> </w:t>
      </w:r>
      <w:r w:rsidRPr="005C7823">
        <w:rPr>
          <w:i/>
          <w:sz w:val="20"/>
        </w:rPr>
        <w:t>Id.</w:t>
      </w:r>
    </w:p>
  </w:footnote>
  <w:footnote w:id="21">
    <w:p w:rsidR="00FB626E" w:rsidRPr="00504EFB" w:rsidRDefault="00FB626E" w:rsidP="006F1F0F">
      <w:pPr>
        <w:pStyle w:val="FootnoteText"/>
        <w:spacing w:after="120"/>
        <w:rPr>
          <w:sz w:val="20"/>
        </w:rPr>
      </w:pPr>
      <w:r>
        <w:rPr>
          <w:rStyle w:val="FootnoteReference"/>
        </w:rPr>
        <w:footnoteRef/>
      </w:r>
      <w:r>
        <w:t xml:space="preserve"> </w:t>
      </w:r>
      <w:r w:rsidRPr="005C7823">
        <w:rPr>
          <w:i/>
          <w:sz w:val="20"/>
        </w:rPr>
        <w:t xml:space="preserve">Id. </w:t>
      </w:r>
      <w:r w:rsidRPr="005C7823">
        <w:rPr>
          <w:sz w:val="20"/>
        </w:rPr>
        <w:t>at 14546.</w:t>
      </w:r>
    </w:p>
  </w:footnote>
  <w:footnote w:id="22">
    <w:p w:rsidR="00FB626E" w:rsidRPr="00667413" w:rsidRDefault="00FB626E" w:rsidP="006F1F0F">
      <w:pPr>
        <w:pStyle w:val="FootnoteText"/>
        <w:spacing w:after="120"/>
        <w:rPr>
          <w:sz w:val="20"/>
        </w:rPr>
      </w:pPr>
      <w:r>
        <w:rPr>
          <w:rStyle w:val="FootnoteReference"/>
        </w:rPr>
        <w:footnoteRef/>
      </w:r>
      <w:r>
        <w:t xml:space="preserve"> </w:t>
      </w:r>
      <w:r>
        <w:rPr>
          <w:sz w:val="20"/>
        </w:rPr>
        <w:t>47 C.F.R. §</w:t>
      </w:r>
      <w:r w:rsidR="00616247">
        <w:rPr>
          <w:sz w:val="20"/>
        </w:rPr>
        <w:t xml:space="preserve"> </w:t>
      </w:r>
      <w:r>
        <w:rPr>
          <w:sz w:val="20"/>
        </w:rPr>
        <w:t>1.106(b)(2).</w:t>
      </w:r>
    </w:p>
  </w:footnote>
  <w:footnote w:id="23">
    <w:p w:rsidR="00FB626E" w:rsidRPr="00667413" w:rsidRDefault="00FB626E" w:rsidP="006F1F0F">
      <w:pPr>
        <w:pStyle w:val="FootnoteText"/>
        <w:spacing w:after="120"/>
        <w:rPr>
          <w:sz w:val="20"/>
        </w:rPr>
      </w:pPr>
      <w:r>
        <w:rPr>
          <w:rStyle w:val="FootnoteReference"/>
        </w:rPr>
        <w:footnoteRef/>
      </w:r>
      <w:r>
        <w:t xml:space="preserve"> </w:t>
      </w:r>
      <w:r>
        <w:rPr>
          <w:sz w:val="20"/>
        </w:rPr>
        <w:t>47 C.F.R. § 1.106(b)(3</w:t>
      </w:r>
      <w:r w:rsidRPr="005941EC">
        <w:rPr>
          <w:sz w:val="20"/>
        </w:rPr>
        <w:t xml:space="preserve">); </w:t>
      </w:r>
      <w:r w:rsidRPr="005941EC">
        <w:rPr>
          <w:i/>
          <w:sz w:val="20"/>
        </w:rPr>
        <w:t>see also</w:t>
      </w:r>
      <w:r w:rsidRPr="005941EC">
        <w:rPr>
          <w:sz w:val="20"/>
        </w:rPr>
        <w:t xml:space="preserve"> </w:t>
      </w:r>
      <w:r w:rsidRPr="005941EC">
        <w:rPr>
          <w:i/>
          <w:sz w:val="20"/>
        </w:rPr>
        <w:t>id.</w:t>
      </w:r>
      <w:r w:rsidRPr="005941EC">
        <w:rPr>
          <w:sz w:val="20"/>
        </w:rPr>
        <w:t xml:space="preserve"> </w:t>
      </w:r>
      <w:r w:rsidR="00616247">
        <w:rPr>
          <w:sz w:val="20"/>
        </w:rPr>
        <w:t xml:space="preserve">at </w:t>
      </w:r>
      <w:r w:rsidRPr="005941EC">
        <w:rPr>
          <w:sz w:val="20"/>
        </w:rPr>
        <w:t>§ 1.106(p)(3) (Bureau may deny or dismiss petition for reconsideration of a Commission decision where the petition relies on “arguments that have been fully considered and rejected by the Commission within the same proceeding”).</w:t>
      </w:r>
    </w:p>
  </w:footnote>
  <w:footnote w:id="24">
    <w:p w:rsidR="00FB626E" w:rsidRDefault="00FB626E" w:rsidP="006F1F0F">
      <w:pPr>
        <w:pStyle w:val="FootnoteText"/>
        <w:spacing w:after="120"/>
      </w:pPr>
      <w:r>
        <w:rPr>
          <w:rStyle w:val="FootnoteReference"/>
        </w:rPr>
        <w:footnoteRef/>
      </w:r>
      <w:r>
        <w:t xml:space="preserve"> </w:t>
      </w:r>
      <w:r w:rsidRPr="001A54A4">
        <w:rPr>
          <w:sz w:val="20"/>
        </w:rPr>
        <w:t>47 C.F.R. § 1.106(p)(1)</w:t>
      </w:r>
      <w:r>
        <w:rPr>
          <w:sz w:val="20"/>
        </w:rPr>
        <w:t>-(2)</w:t>
      </w:r>
      <w:r w:rsidRPr="001A54A4">
        <w:rPr>
          <w:sz w:val="20"/>
        </w:rPr>
        <w:t>.</w:t>
      </w:r>
    </w:p>
  </w:footnote>
  <w:footnote w:id="25">
    <w:p w:rsidR="00FB626E" w:rsidRDefault="00FB626E" w:rsidP="006F1F0F">
      <w:pPr>
        <w:pStyle w:val="FootnoteText"/>
        <w:spacing w:after="120"/>
      </w:pPr>
      <w:r>
        <w:rPr>
          <w:rStyle w:val="FootnoteReference"/>
        </w:rPr>
        <w:footnoteRef/>
      </w:r>
      <w:r>
        <w:t xml:space="preserve"> </w:t>
      </w:r>
      <w:r>
        <w:rPr>
          <w:sz w:val="20"/>
        </w:rPr>
        <w:t>P</w:t>
      </w:r>
      <w:r w:rsidRPr="00C33216">
        <w:rPr>
          <w:sz w:val="20"/>
        </w:rPr>
        <w:t>etition for Reconsideration at</w:t>
      </w:r>
      <w:r>
        <w:rPr>
          <w:sz w:val="20"/>
        </w:rPr>
        <w:t xml:space="preserve"> 6-8.</w:t>
      </w:r>
    </w:p>
  </w:footnote>
  <w:footnote w:id="26">
    <w:p w:rsidR="00FB626E" w:rsidRDefault="00FB626E" w:rsidP="006F1F0F">
      <w:pPr>
        <w:pStyle w:val="FootnoteText"/>
        <w:spacing w:after="120"/>
      </w:pPr>
      <w:r>
        <w:rPr>
          <w:rStyle w:val="FootnoteReference"/>
        </w:rPr>
        <w:footnoteRef/>
      </w:r>
      <w:r>
        <w:t xml:space="preserve"> </w:t>
      </w:r>
      <w:r>
        <w:rPr>
          <w:i/>
          <w:sz w:val="22"/>
          <w:szCs w:val="22"/>
        </w:rPr>
        <w:t>Id.</w:t>
      </w:r>
      <w:r w:rsidRPr="00867D37">
        <w:rPr>
          <w:sz w:val="20"/>
        </w:rPr>
        <w:t xml:space="preserve"> at</w:t>
      </w:r>
      <w:r>
        <w:rPr>
          <w:sz w:val="20"/>
        </w:rPr>
        <w:t xml:space="preserve"> </w:t>
      </w:r>
      <w:r w:rsidRPr="00867D37">
        <w:rPr>
          <w:sz w:val="20"/>
        </w:rPr>
        <w:t>9-10.</w:t>
      </w:r>
    </w:p>
  </w:footnote>
  <w:footnote w:id="27">
    <w:p w:rsidR="00FB626E" w:rsidRDefault="00FB626E" w:rsidP="006F1F0F">
      <w:pPr>
        <w:pStyle w:val="FootnoteText"/>
        <w:spacing w:after="120"/>
      </w:pPr>
      <w:r>
        <w:rPr>
          <w:rStyle w:val="FootnoteReference"/>
        </w:rPr>
        <w:footnoteRef/>
      </w:r>
      <w:r>
        <w:t xml:space="preserve"> </w:t>
      </w:r>
      <w:r>
        <w:rPr>
          <w:i/>
          <w:sz w:val="20"/>
        </w:rPr>
        <w:t>Order on Review</w:t>
      </w:r>
      <w:r>
        <w:rPr>
          <w:sz w:val="20"/>
        </w:rPr>
        <w:t>, 27 FCC Rcd</w:t>
      </w:r>
      <w:r w:rsidRPr="00286652">
        <w:rPr>
          <w:sz w:val="20"/>
        </w:rPr>
        <w:t xml:space="preserve"> at 14544-4</w:t>
      </w:r>
      <w:r>
        <w:rPr>
          <w:sz w:val="20"/>
        </w:rPr>
        <w:t>5</w:t>
      </w:r>
      <w:r w:rsidRPr="00286652">
        <w:rPr>
          <w:sz w:val="20"/>
        </w:rPr>
        <w:t>.</w:t>
      </w:r>
    </w:p>
  </w:footnote>
  <w:footnote w:id="28">
    <w:p w:rsidR="00FB626E" w:rsidRDefault="00FB626E" w:rsidP="006F1F0F">
      <w:pPr>
        <w:pStyle w:val="FootnoteText"/>
        <w:spacing w:after="120"/>
      </w:pPr>
      <w:r>
        <w:rPr>
          <w:rStyle w:val="FootnoteReference"/>
        </w:rPr>
        <w:footnoteRef/>
      </w:r>
      <w:r>
        <w:t xml:space="preserve"> </w:t>
      </w:r>
      <w:r w:rsidRPr="00DA18DF">
        <w:rPr>
          <w:sz w:val="20"/>
        </w:rPr>
        <w:t>47 C.F.R. §§ 1.106(b)(3), 1.106(p)(3)</w:t>
      </w:r>
      <w:r>
        <w:rPr>
          <w:sz w:val="20"/>
        </w:rPr>
        <w:t>.</w:t>
      </w:r>
    </w:p>
  </w:footnote>
  <w:footnote w:id="29">
    <w:p w:rsidR="00FB626E" w:rsidRPr="0032780D" w:rsidRDefault="00FB626E" w:rsidP="006F1F0F">
      <w:pPr>
        <w:pStyle w:val="FootnoteText"/>
        <w:spacing w:after="120"/>
        <w:rPr>
          <w:sz w:val="20"/>
        </w:rPr>
      </w:pPr>
      <w:r>
        <w:rPr>
          <w:rStyle w:val="FootnoteReference"/>
        </w:rPr>
        <w:footnoteRef/>
      </w:r>
      <w:r>
        <w:t xml:space="preserve"> </w:t>
      </w:r>
      <w:r>
        <w:rPr>
          <w:sz w:val="20"/>
        </w:rPr>
        <w:t>Petition for Reconsideration at 17-19 &amp; n.58 (</w:t>
      </w:r>
      <w:r w:rsidRPr="0018546F">
        <w:rPr>
          <w:sz w:val="20"/>
        </w:rPr>
        <w:t xml:space="preserve">citing </w:t>
      </w:r>
      <w:r w:rsidRPr="0018546F">
        <w:rPr>
          <w:i/>
          <w:sz w:val="20"/>
        </w:rPr>
        <w:t>Melody Music, Inc. v. FCC</w:t>
      </w:r>
      <w:r w:rsidRPr="0018546F">
        <w:rPr>
          <w:sz w:val="20"/>
        </w:rPr>
        <w:t>.</w:t>
      </w:r>
      <w:r w:rsidRPr="004B2C81">
        <w:rPr>
          <w:sz w:val="20"/>
        </w:rPr>
        <w:t xml:space="preserve"> 345 F.2d 730, 733 (D.C. Cir. 1965)</w:t>
      </w:r>
      <w:r>
        <w:rPr>
          <w:sz w:val="20"/>
        </w:rPr>
        <w:t xml:space="preserve">; </w:t>
      </w:r>
      <w:r>
        <w:rPr>
          <w:i/>
          <w:sz w:val="20"/>
        </w:rPr>
        <w:t>McElroy Electronics Corp. v. FCC</w:t>
      </w:r>
      <w:r>
        <w:rPr>
          <w:sz w:val="20"/>
        </w:rPr>
        <w:t>, 990 F.2d 1351, 1365 (D.C. Cir. 1993)</w:t>
      </w:r>
      <w:r w:rsidR="008378B2">
        <w:rPr>
          <w:sz w:val="20"/>
        </w:rPr>
        <w:t>.)</w:t>
      </w:r>
    </w:p>
  </w:footnote>
  <w:footnote w:id="30">
    <w:p w:rsidR="00FB626E" w:rsidRDefault="00FB626E" w:rsidP="006F1F0F">
      <w:pPr>
        <w:pStyle w:val="FootnoteText"/>
        <w:spacing w:after="120"/>
      </w:pPr>
      <w:r w:rsidRPr="00295F81">
        <w:rPr>
          <w:rStyle w:val="FootnoteReference"/>
        </w:rPr>
        <w:footnoteRef/>
      </w:r>
      <w:r w:rsidR="00142E84">
        <w:rPr>
          <w:sz w:val="20"/>
        </w:rPr>
        <w:t xml:space="preserve"> </w:t>
      </w:r>
      <w:r w:rsidR="00142E84">
        <w:rPr>
          <w:i/>
          <w:sz w:val="20"/>
        </w:rPr>
        <w:t>Id.</w:t>
      </w:r>
      <w:r>
        <w:rPr>
          <w:sz w:val="20"/>
        </w:rPr>
        <w:t xml:space="preserve"> </w:t>
      </w:r>
      <w:r w:rsidR="00142E84">
        <w:rPr>
          <w:sz w:val="20"/>
        </w:rPr>
        <w:t xml:space="preserve">at </w:t>
      </w:r>
      <w:r>
        <w:rPr>
          <w:sz w:val="20"/>
        </w:rPr>
        <w:t>11</w:t>
      </w:r>
      <w:r w:rsidRPr="00295F81">
        <w:rPr>
          <w:sz w:val="20"/>
        </w:rPr>
        <w:t xml:space="preserve"> (citing </w:t>
      </w:r>
      <w:r w:rsidRPr="00295F81">
        <w:rPr>
          <w:i/>
          <w:sz w:val="20"/>
        </w:rPr>
        <w:t>Communications and Control</w:t>
      </w:r>
      <w:r w:rsidR="00073DE9">
        <w:rPr>
          <w:i/>
          <w:sz w:val="20"/>
        </w:rPr>
        <w:t>, Inc.</w:t>
      </w:r>
      <w:r w:rsidRPr="00295F81">
        <w:rPr>
          <w:i/>
          <w:sz w:val="20"/>
        </w:rPr>
        <w:t xml:space="preserve"> v. FCC</w:t>
      </w:r>
      <w:r w:rsidRPr="00295F81">
        <w:rPr>
          <w:sz w:val="20"/>
        </w:rPr>
        <w:t>, 374 F.3d 1329</w:t>
      </w:r>
      <w:r>
        <w:rPr>
          <w:sz w:val="20"/>
        </w:rPr>
        <w:t>, 1336</w:t>
      </w:r>
      <w:r w:rsidRPr="00295F81">
        <w:rPr>
          <w:sz w:val="20"/>
        </w:rPr>
        <w:t xml:space="preserve"> (D.C. Cir. 2004)</w:t>
      </w:r>
      <w:r w:rsidR="008378B2">
        <w:rPr>
          <w:sz w:val="20"/>
        </w:rPr>
        <w:t>.</w:t>
      </w:r>
      <w:r>
        <w:rPr>
          <w:sz w:val="20"/>
        </w:rPr>
        <w:t>)</w:t>
      </w:r>
    </w:p>
  </w:footnote>
  <w:footnote w:id="31">
    <w:p w:rsidR="00FB626E" w:rsidRDefault="00FB626E" w:rsidP="006F1F0F">
      <w:pPr>
        <w:pStyle w:val="FootnoteText"/>
        <w:spacing w:after="120"/>
      </w:pPr>
      <w:r>
        <w:rPr>
          <w:rStyle w:val="FootnoteReference"/>
        </w:rPr>
        <w:footnoteRef/>
      </w:r>
      <w:r w:rsidRPr="00F30448">
        <w:rPr>
          <w:sz w:val="20"/>
        </w:rPr>
        <w:t xml:space="preserve">  </w:t>
      </w:r>
      <w:r w:rsidR="00142E84">
        <w:rPr>
          <w:i/>
          <w:sz w:val="20"/>
        </w:rPr>
        <w:t>Id.</w:t>
      </w:r>
      <w:r w:rsidRPr="00F30448">
        <w:rPr>
          <w:sz w:val="20"/>
        </w:rPr>
        <w:t xml:space="preserve">  </w:t>
      </w:r>
    </w:p>
  </w:footnote>
  <w:footnote w:id="32">
    <w:p w:rsidR="00FB626E" w:rsidRDefault="00FB626E" w:rsidP="006F1F0F">
      <w:pPr>
        <w:pStyle w:val="FootnoteText"/>
        <w:spacing w:after="120"/>
      </w:pPr>
      <w:r>
        <w:rPr>
          <w:rStyle w:val="FootnoteReference"/>
        </w:rPr>
        <w:footnoteRef/>
      </w:r>
      <w:r>
        <w:t xml:space="preserve"> </w:t>
      </w:r>
      <w:r w:rsidR="00142E84">
        <w:rPr>
          <w:i/>
          <w:sz w:val="20"/>
        </w:rPr>
        <w:t xml:space="preserve">Id. </w:t>
      </w:r>
      <w:r w:rsidRPr="006832C3">
        <w:rPr>
          <w:sz w:val="20"/>
        </w:rPr>
        <w:t>at</w:t>
      </w:r>
      <w:r>
        <w:rPr>
          <w:sz w:val="20"/>
        </w:rPr>
        <w:t xml:space="preserve"> 12-</w:t>
      </w:r>
      <w:r w:rsidRPr="006F1F0F">
        <w:rPr>
          <w:sz w:val="20"/>
        </w:rPr>
        <w:t>16.</w:t>
      </w:r>
    </w:p>
  </w:footnote>
  <w:footnote w:id="33">
    <w:p w:rsidR="00FB626E" w:rsidRPr="007616D3" w:rsidRDefault="00FB626E" w:rsidP="006F1F0F">
      <w:pPr>
        <w:pStyle w:val="FootnoteText"/>
        <w:spacing w:after="120"/>
        <w:rPr>
          <w:b/>
        </w:rPr>
      </w:pPr>
      <w:r>
        <w:rPr>
          <w:rStyle w:val="FootnoteReference"/>
        </w:rPr>
        <w:footnoteRef/>
      </w:r>
      <w:r>
        <w:t xml:space="preserve"> </w:t>
      </w:r>
      <w:r w:rsidR="00142E84">
        <w:rPr>
          <w:i/>
          <w:sz w:val="20"/>
        </w:rPr>
        <w:t xml:space="preserve">Id. </w:t>
      </w:r>
      <w:r w:rsidRPr="00130F94">
        <w:rPr>
          <w:sz w:val="20"/>
        </w:rPr>
        <w:t>at 20.</w:t>
      </w:r>
    </w:p>
  </w:footnote>
  <w:footnote w:id="34">
    <w:p w:rsidR="00FB626E" w:rsidRDefault="00FB626E" w:rsidP="006F1F0F">
      <w:pPr>
        <w:pStyle w:val="FootnoteText"/>
        <w:spacing w:after="120"/>
      </w:pPr>
      <w:r>
        <w:rPr>
          <w:rStyle w:val="FootnoteReference"/>
        </w:rPr>
        <w:footnoteRef/>
      </w:r>
      <w:r w:rsidR="00142E84">
        <w:t xml:space="preserve"> </w:t>
      </w:r>
      <w:r w:rsidR="00142E84">
        <w:rPr>
          <w:i/>
          <w:sz w:val="20"/>
        </w:rPr>
        <w:t xml:space="preserve">Id. </w:t>
      </w:r>
      <w:r w:rsidRPr="0042090E">
        <w:rPr>
          <w:sz w:val="20"/>
        </w:rPr>
        <w:t xml:space="preserve">at </w:t>
      </w:r>
      <w:r w:rsidRPr="00427657">
        <w:rPr>
          <w:sz w:val="20"/>
        </w:rPr>
        <w:t>17, 19-20</w:t>
      </w:r>
      <w:r>
        <w:rPr>
          <w:sz w:val="20"/>
        </w:rPr>
        <w:t>.</w:t>
      </w:r>
    </w:p>
  </w:footnote>
  <w:footnote w:id="35">
    <w:p w:rsidR="00FB626E" w:rsidRPr="00587269" w:rsidRDefault="00FB626E" w:rsidP="006F1F0F">
      <w:pPr>
        <w:pStyle w:val="FootnoteText"/>
        <w:spacing w:after="120"/>
        <w:rPr>
          <w:sz w:val="20"/>
        </w:rPr>
      </w:pPr>
      <w:r>
        <w:rPr>
          <w:rStyle w:val="FootnoteReference"/>
        </w:rPr>
        <w:footnoteRef/>
      </w:r>
      <w:r>
        <w:t xml:space="preserve"> </w:t>
      </w:r>
      <w:r w:rsidRPr="00BC2BF8">
        <w:rPr>
          <w:i/>
          <w:sz w:val="20"/>
        </w:rPr>
        <w:t>Id.</w:t>
      </w:r>
      <w:r w:rsidRPr="00587269">
        <w:rPr>
          <w:sz w:val="20"/>
        </w:rPr>
        <w:t xml:space="preserve"> at 12.</w:t>
      </w:r>
    </w:p>
  </w:footnote>
  <w:footnote w:id="36">
    <w:p w:rsidR="00FB626E" w:rsidRDefault="00FB626E" w:rsidP="006F1F0F">
      <w:pPr>
        <w:pStyle w:val="FootnoteText"/>
        <w:spacing w:after="120"/>
      </w:pPr>
      <w:r>
        <w:rPr>
          <w:rStyle w:val="FootnoteReference"/>
        </w:rPr>
        <w:footnoteRef/>
      </w:r>
      <w:r>
        <w:t xml:space="preserve"> </w:t>
      </w:r>
      <w:r w:rsidRPr="005941EC">
        <w:rPr>
          <w:sz w:val="20"/>
        </w:rPr>
        <w:t>47 C.F.R. § 1.106(p)(1).</w:t>
      </w:r>
      <w:r>
        <w:rPr>
          <w:sz w:val="20"/>
        </w:rPr>
        <w:t xml:space="preserve">  </w:t>
      </w:r>
    </w:p>
  </w:footnote>
  <w:footnote w:id="37">
    <w:p w:rsidR="00FB626E" w:rsidRPr="007F5D02" w:rsidRDefault="00FB626E" w:rsidP="006F1F0F">
      <w:pPr>
        <w:pStyle w:val="FootnoteText"/>
        <w:spacing w:after="120"/>
        <w:rPr>
          <w:sz w:val="20"/>
        </w:rPr>
      </w:pPr>
      <w:r>
        <w:rPr>
          <w:rStyle w:val="FootnoteReference"/>
        </w:rPr>
        <w:footnoteRef/>
      </w:r>
      <w:r>
        <w:t xml:space="preserve"> </w:t>
      </w:r>
      <w:r w:rsidRPr="008D26F4">
        <w:rPr>
          <w:sz w:val="20"/>
        </w:rPr>
        <w:t xml:space="preserve">The Commission noted that the licensee “did not state that it has met the continuing eligibility requirements for Class A stations since dismissal of its first Statement of Eligibility,” and that “our records show that it has not filed FCC Form 398 Children’s Programming Reports, and there is no main studio of record.”  </w:t>
      </w:r>
      <w:r w:rsidRPr="00E26571">
        <w:rPr>
          <w:i/>
          <w:sz w:val="20"/>
        </w:rPr>
        <w:t>Order on Review</w:t>
      </w:r>
      <w:r>
        <w:rPr>
          <w:sz w:val="20"/>
        </w:rPr>
        <w:t>, 27 FCC Rcd at 14542 n.8.</w:t>
      </w:r>
    </w:p>
  </w:footnote>
  <w:footnote w:id="38">
    <w:p w:rsidR="00B24258" w:rsidRPr="007616D3" w:rsidRDefault="00B24258" w:rsidP="006F1F0F">
      <w:pPr>
        <w:pStyle w:val="FootnoteText"/>
        <w:spacing w:after="120"/>
        <w:rPr>
          <w:b/>
        </w:rPr>
      </w:pPr>
      <w:r>
        <w:rPr>
          <w:rStyle w:val="FootnoteReference"/>
        </w:rPr>
        <w:footnoteRef/>
      </w:r>
      <w:r>
        <w:t xml:space="preserve"> </w:t>
      </w:r>
      <w:r>
        <w:rPr>
          <w:sz w:val="20"/>
        </w:rPr>
        <w:t>Petition for Reconsideration at 13</w:t>
      </w:r>
      <w:r w:rsidRPr="00130F94">
        <w:rPr>
          <w:sz w:val="20"/>
        </w:rPr>
        <w:t>.</w:t>
      </w:r>
    </w:p>
  </w:footnote>
  <w:footnote w:id="39">
    <w:p w:rsidR="00FB626E" w:rsidRPr="007616D3" w:rsidRDefault="00FB626E" w:rsidP="006F1F0F">
      <w:pPr>
        <w:pStyle w:val="FootnoteText"/>
        <w:spacing w:after="120"/>
        <w:rPr>
          <w:b/>
        </w:rPr>
      </w:pPr>
      <w:r>
        <w:rPr>
          <w:rStyle w:val="FootnoteReference"/>
        </w:rPr>
        <w:footnoteRef/>
      </w:r>
      <w:r>
        <w:t xml:space="preserve"> </w:t>
      </w:r>
      <w:r w:rsidR="00287BCC" w:rsidRPr="0068642B">
        <w:rPr>
          <w:i/>
          <w:sz w:val="20"/>
        </w:rPr>
        <w:t>Id</w:t>
      </w:r>
      <w:r w:rsidR="00287BCC">
        <w:rPr>
          <w:sz w:val="20"/>
        </w:rPr>
        <w:t>.</w:t>
      </w:r>
      <w:r>
        <w:rPr>
          <w:sz w:val="20"/>
        </w:rPr>
        <w:t xml:space="preserve"> </w:t>
      </w:r>
      <w:r w:rsidRPr="00130F94">
        <w:rPr>
          <w:sz w:val="20"/>
        </w:rPr>
        <w:t>at 20.</w:t>
      </w:r>
    </w:p>
  </w:footnote>
  <w:footnote w:id="40">
    <w:p w:rsidR="00FB626E" w:rsidRPr="00130F94" w:rsidRDefault="00FB626E" w:rsidP="006F1F0F">
      <w:pPr>
        <w:pStyle w:val="FootnoteText"/>
        <w:spacing w:after="120"/>
        <w:rPr>
          <w:sz w:val="20"/>
        </w:rPr>
      </w:pPr>
      <w:r>
        <w:rPr>
          <w:rStyle w:val="FootnoteReference"/>
        </w:rPr>
        <w:footnoteRef/>
      </w:r>
      <w:r>
        <w:rPr>
          <w:sz w:val="22"/>
          <w:szCs w:val="22"/>
        </w:rPr>
        <w:t xml:space="preserve">  </w:t>
      </w:r>
      <w:r w:rsidRPr="00130F94">
        <w:rPr>
          <w:i/>
          <w:snapToGrid/>
          <w:sz w:val="20"/>
        </w:rPr>
        <w:t>Prometheus Radio Project v. FCC</w:t>
      </w:r>
      <w:r w:rsidRPr="00130F94">
        <w:rPr>
          <w:snapToGrid/>
          <w:sz w:val="20"/>
        </w:rPr>
        <w:t xml:space="preserve">, 373 F.3d 372, 428-29 (3d Cir. 2004); </w:t>
      </w:r>
      <w:r w:rsidRPr="00130F94">
        <w:rPr>
          <w:i/>
          <w:iCs/>
          <w:snapToGrid/>
          <w:sz w:val="20"/>
        </w:rPr>
        <w:t>FCC v. Sanders Bros. Radio Station,</w:t>
      </w:r>
      <w:r w:rsidRPr="00130F94">
        <w:rPr>
          <w:snapToGrid/>
          <w:sz w:val="20"/>
        </w:rPr>
        <w:t xml:space="preserve"> 309 U.S. 470, 475 </w:t>
      </w:r>
      <w:r w:rsidR="008378B2">
        <w:rPr>
          <w:snapToGrid/>
          <w:sz w:val="20"/>
        </w:rPr>
        <w:t>(1940) (“The policy of the [1934</w:t>
      </w:r>
      <w:r w:rsidRPr="00130F94">
        <w:rPr>
          <w:snapToGrid/>
          <w:sz w:val="20"/>
        </w:rPr>
        <w:t xml:space="preserve"> Communications] Act is clear that no person is to have anything in the nature of a property right as a result of the granting of a license.”); </w:t>
      </w:r>
      <w:r w:rsidRPr="00130F94">
        <w:rPr>
          <w:i/>
          <w:iCs/>
          <w:snapToGrid/>
          <w:sz w:val="20"/>
        </w:rPr>
        <w:t>see also CBS, Inc. v. FCC,</w:t>
      </w:r>
      <w:r w:rsidRPr="00130F94">
        <w:rPr>
          <w:snapToGrid/>
          <w:sz w:val="20"/>
        </w:rPr>
        <w:t xml:space="preserve"> 453 U.S. 367, 395 (1981) (noting that the broadcast spectrum is part of the public domain and that a broadcaster merely has “use of a limited and valuable part of the public domain; when he accepts that franchise it is burdened by enforceable public obligations</w:t>
      </w:r>
      <w:r w:rsidR="008378B2">
        <w:rPr>
          <w:snapToGrid/>
          <w:sz w:val="20"/>
        </w:rPr>
        <w:t>,</w:t>
      </w:r>
      <w:r w:rsidRPr="00130F94">
        <w:rPr>
          <w:snapToGrid/>
          <w:sz w:val="20"/>
        </w:rPr>
        <w:t>”</w:t>
      </w:r>
      <w:r w:rsidR="008378B2">
        <w:rPr>
          <w:snapToGrid/>
          <w:sz w:val="20"/>
        </w:rPr>
        <w:t xml:space="preserve"> </w:t>
      </w:r>
      <w:r w:rsidR="008378B2">
        <w:rPr>
          <w:i/>
          <w:snapToGrid/>
          <w:sz w:val="20"/>
        </w:rPr>
        <w:t>quoting Office of Communication of the United Church of Christ v. FCC</w:t>
      </w:r>
      <w:r w:rsidR="008378B2">
        <w:rPr>
          <w:snapToGrid/>
          <w:sz w:val="20"/>
        </w:rPr>
        <w:t>, 359 F.2d 994, 1003 (D.C. Cir. 1966);</w:t>
      </w:r>
      <w:r w:rsidR="008378B2">
        <w:rPr>
          <w:i/>
          <w:snapToGrid/>
          <w:sz w:val="20"/>
        </w:rPr>
        <w:t xml:space="preserve"> </w:t>
      </w:r>
      <w:r w:rsidRPr="00130F94">
        <w:rPr>
          <w:snapToGrid/>
          <w:sz w:val="20"/>
        </w:rPr>
        <w:t xml:space="preserve"> 47 U.S.C. § 301 (broadcast licenses provide for the “use</w:t>
      </w:r>
      <w:r>
        <w:rPr>
          <w:snapToGrid/>
          <w:sz w:val="20"/>
        </w:rPr>
        <w:t xml:space="preserve"> . . . </w:t>
      </w:r>
      <w:r w:rsidRPr="00130F94">
        <w:rPr>
          <w:snapToGrid/>
          <w:sz w:val="20"/>
        </w:rPr>
        <w:t>but not the ownership” of channels of communication).</w:t>
      </w:r>
    </w:p>
  </w:footnote>
  <w:footnote w:id="41">
    <w:p w:rsidR="00FB626E" w:rsidRDefault="00FB626E" w:rsidP="006F1F0F">
      <w:pPr>
        <w:pStyle w:val="FootnoteText"/>
        <w:spacing w:after="120"/>
      </w:pPr>
      <w:r>
        <w:rPr>
          <w:rStyle w:val="FootnoteReference"/>
        </w:rPr>
        <w:footnoteRef/>
      </w:r>
      <w:r>
        <w:t xml:space="preserve"> </w:t>
      </w:r>
      <w:r w:rsidRPr="00E71260">
        <w:rPr>
          <w:sz w:val="20"/>
        </w:rPr>
        <w:t>47 C.F.R.</w:t>
      </w:r>
      <w:r w:rsidR="0083027C">
        <w:rPr>
          <w:sz w:val="20"/>
        </w:rPr>
        <w:t xml:space="preserve"> </w:t>
      </w:r>
      <w:r w:rsidRPr="00C31BC4">
        <w:rPr>
          <w:sz w:val="20"/>
        </w:rPr>
        <w:t>§§ 1.106(b)(2), 1.106(p)(2).</w:t>
      </w:r>
    </w:p>
  </w:footnote>
  <w:footnote w:id="42">
    <w:p w:rsidR="00FB626E" w:rsidRDefault="00FB626E" w:rsidP="006F1F0F">
      <w:pPr>
        <w:pStyle w:val="FootnoteText"/>
        <w:spacing w:after="120"/>
      </w:pPr>
      <w:r>
        <w:rPr>
          <w:rStyle w:val="FootnoteReference"/>
        </w:rPr>
        <w:footnoteRef/>
      </w:r>
      <w:r>
        <w:t xml:space="preserve"> </w:t>
      </w:r>
      <w:r w:rsidRPr="00CE6E8B">
        <w:rPr>
          <w:i/>
          <w:sz w:val="20"/>
        </w:rPr>
        <w:t>Id.</w:t>
      </w:r>
      <w:r w:rsidRPr="00E71260">
        <w:rPr>
          <w:sz w:val="20"/>
        </w:rPr>
        <w:t xml:space="preserve"> </w:t>
      </w:r>
      <w:r w:rsidR="0083027C">
        <w:rPr>
          <w:sz w:val="20"/>
        </w:rPr>
        <w:t xml:space="preserve">at </w:t>
      </w:r>
      <w:r w:rsidRPr="00E71260">
        <w:rPr>
          <w:sz w:val="20"/>
        </w:rPr>
        <w:t>§ 1.106(p)(1).</w:t>
      </w:r>
    </w:p>
  </w:footnote>
  <w:footnote w:id="43">
    <w:p w:rsidR="00FB626E" w:rsidRDefault="00FB626E" w:rsidP="006F1F0F">
      <w:pPr>
        <w:pStyle w:val="FootnoteText"/>
        <w:spacing w:after="120"/>
      </w:pPr>
      <w:r>
        <w:rPr>
          <w:rStyle w:val="FootnoteReference"/>
        </w:rPr>
        <w:footnoteRef/>
      </w:r>
      <w:r>
        <w:t xml:space="preserve"> </w:t>
      </w:r>
      <w:r w:rsidRPr="003157CE">
        <w:rPr>
          <w:i/>
          <w:sz w:val="20"/>
        </w:rPr>
        <w:t xml:space="preserve">Dismissal </w:t>
      </w:r>
      <w:r w:rsidR="0083027C">
        <w:rPr>
          <w:i/>
          <w:sz w:val="20"/>
        </w:rPr>
        <w:t>PN,</w:t>
      </w:r>
      <w:r>
        <w:rPr>
          <w:sz w:val="20"/>
        </w:rPr>
        <w:t xml:space="preserve"> </w:t>
      </w:r>
      <w:r w:rsidRPr="003157CE">
        <w:rPr>
          <w:sz w:val="20"/>
        </w:rPr>
        <w:t>15 FCC Rcd 9761</w:t>
      </w:r>
      <w:r>
        <w:rPr>
          <w:sz w:val="20"/>
        </w:rPr>
        <w:t xml:space="preserve">; </w:t>
      </w:r>
      <w:r w:rsidR="0083027C" w:rsidRPr="0068642B">
        <w:rPr>
          <w:i/>
          <w:sz w:val="20"/>
        </w:rPr>
        <w:t>see also</w:t>
      </w:r>
      <w:r w:rsidR="0083027C">
        <w:rPr>
          <w:sz w:val="20"/>
        </w:rPr>
        <w:t xml:space="preserve"> </w:t>
      </w:r>
      <w:r w:rsidRPr="00A04DAF">
        <w:rPr>
          <w:i/>
          <w:sz w:val="20"/>
        </w:rPr>
        <w:t xml:space="preserve">Class A </w:t>
      </w:r>
      <w:r w:rsidR="0083027C">
        <w:rPr>
          <w:i/>
          <w:sz w:val="20"/>
        </w:rPr>
        <w:t>Order</w:t>
      </w:r>
      <w:r>
        <w:rPr>
          <w:i/>
          <w:sz w:val="20"/>
        </w:rPr>
        <w:t xml:space="preserve">, </w:t>
      </w:r>
      <w:r>
        <w:rPr>
          <w:sz w:val="20"/>
        </w:rPr>
        <w:t>15 FCC Rcd</w:t>
      </w:r>
      <w:r w:rsidRPr="00A04DAF">
        <w:rPr>
          <w:sz w:val="20"/>
        </w:rPr>
        <w:t xml:space="preserve"> </w:t>
      </w:r>
      <w:r>
        <w:rPr>
          <w:sz w:val="20"/>
        </w:rPr>
        <w:t xml:space="preserve">at </w:t>
      </w:r>
      <w:r w:rsidRPr="00A04DAF">
        <w:rPr>
          <w:sz w:val="20"/>
        </w:rPr>
        <w:t xml:space="preserve">6369 </w:t>
      </w:r>
      <w:r w:rsidRPr="00F30448">
        <w:rPr>
          <w:sz w:val="20"/>
        </w:rPr>
        <w:t>(</w:t>
      </w:r>
      <w:r>
        <w:rPr>
          <w:sz w:val="20"/>
        </w:rPr>
        <w:t xml:space="preserve">requiring a </w:t>
      </w:r>
      <w:r w:rsidRPr="00F30448">
        <w:rPr>
          <w:sz w:val="20"/>
        </w:rPr>
        <w:t>showing that the deviation from the statutory standards was “insignificant” or that equity mandated certification in light of “compelling circumstances</w:t>
      </w:r>
      <w:r>
        <w:rPr>
          <w:sz w:val="20"/>
        </w:rPr>
        <w:t>,</w:t>
      </w:r>
      <w:r w:rsidRPr="00F30448">
        <w:rPr>
          <w:sz w:val="20"/>
        </w:rPr>
        <w:t>”</w:t>
      </w:r>
      <w:r>
        <w:rPr>
          <w:sz w:val="20"/>
        </w:rPr>
        <w:t xml:space="preserve"> such as “</w:t>
      </w:r>
      <w:r w:rsidRPr="00A04DAF">
        <w:rPr>
          <w:sz w:val="20"/>
        </w:rPr>
        <w:t xml:space="preserve">a natural disaster or interference conflict which forced the station off the air during the 90 day period before enactment of </w:t>
      </w:r>
      <w:r>
        <w:rPr>
          <w:sz w:val="20"/>
        </w:rPr>
        <w:t>the CBPA,</w:t>
      </w:r>
      <w:r w:rsidRPr="00A04DAF">
        <w:rPr>
          <w:sz w:val="20"/>
        </w:rPr>
        <w:t>”</w:t>
      </w:r>
      <w:r>
        <w:rPr>
          <w:sz w:val="20"/>
        </w:rPr>
        <w:t xml:space="preserve"> and declining to adopt alternative criteria for foreign language stations or translators).</w:t>
      </w:r>
    </w:p>
  </w:footnote>
  <w:footnote w:id="44">
    <w:p w:rsidR="00FB626E" w:rsidRDefault="00FB626E" w:rsidP="006F1F0F">
      <w:pPr>
        <w:pStyle w:val="FootnoteText"/>
        <w:spacing w:after="120"/>
      </w:pPr>
      <w:r>
        <w:rPr>
          <w:rStyle w:val="FootnoteReference"/>
        </w:rPr>
        <w:footnoteRef/>
      </w:r>
      <w:r>
        <w:t xml:space="preserve"> </w:t>
      </w:r>
      <w:r>
        <w:rPr>
          <w:sz w:val="20"/>
        </w:rPr>
        <w:t>Letter from Barbara A. Kreisman, Chief, Video Services Division, to Tiger Eye Broadcasting Corp. (Oct</w:t>
      </w:r>
      <w:r w:rsidR="0083027C">
        <w:rPr>
          <w:sz w:val="20"/>
        </w:rPr>
        <w:t>.</w:t>
      </w:r>
      <w:r w:rsidR="008378B2">
        <w:rPr>
          <w:sz w:val="20"/>
        </w:rPr>
        <w:t xml:space="preserve"> 25, 2001) </w:t>
      </w:r>
      <w:r>
        <w:rPr>
          <w:sz w:val="20"/>
        </w:rPr>
        <w:t xml:space="preserve">(granting </w:t>
      </w:r>
      <w:r w:rsidRPr="004E3FF5">
        <w:rPr>
          <w:sz w:val="20"/>
        </w:rPr>
        <w:t xml:space="preserve">petition for reconsideration </w:t>
      </w:r>
      <w:r>
        <w:rPr>
          <w:sz w:val="20"/>
        </w:rPr>
        <w:t xml:space="preserve">because staff </w:t>
      </w:r>
      <w:r w:rsidRPr="004E3FF5">
        <w:rPr>
          <w:sz w:val="20"/>
        </w:rPr>
        <w:t xml:space="preserve">had incorrectly dismissed </w:t>
      </w:r>
      <w:r>
        <w:rPr>
          <w:sz w:val="20"/>
        </w:rPr>
        <w:t xml:space="preserve">timely, </w:t>
      </w:r>
      <w:r w:rsidRPr="004E3FF5">
        <w:rPr>
          <w:sz w:val="20"/>
        </w:rPr>
        <w:t>fu</w:t>
      </w:r>
      <w:r>
        <w:rPr>
          <w:sz w:val="20"/>
        </w:rPr>
        <w:t xml:space="preserve">lly compliant Statements </w:t>
      </w:r>
      <w:r w:rsidRPr="004E3FF5">
        <w:rPr>
          <w:sz w:val="20"/>
        </w:rPr>
        <w:t xml:space="preserve">filed </w:t>
      </w:r>
      <w:r w:rsidR="008378B2">
        <w:rPr>
          <w:sz w:val="20"/>
        </w:rPr>
        <w:t xml:space="preserve">for </w:t>
      </w:r>
      <w:r w:rsidRPr="004E3FF5">
        <w:rPr>
          <w:sz w:val="20"/>
        </w:rPr>
        <w:t xml:space="preserve">stations KOHC-LP, Oklahoma City, OK, WBMG-LP, Moody, AL, and WOOT-LP, Chattanooga, TN, certifying to the programming and </w:t>
      </w:r>
      <w:r>
        <w:rPr>
          <w:sz w:val="20"/>
        </w:rPr>
        <w:t xml:space="preserve">operational eligibility </w:t>
      </w:r>
      <w:r w:rsidRPr="004E3FF5">
        <w:rPr>
          <w:sz w:val="20"/>
        </w:rPr>
        <w:t>standard</w:t>
      </w:r>
      <w:r>
        <w:rPr>
          <w:sz w:val="20"/>
        </w:rPr>
        <w:t>) (unpublished, copy</w:t>
      </w:r>
      <w:r w:rsidRPr="00643346">
        <w:rPr>
          <w:sz w:val="20"/>
        </w:rPr>
        <w:t xml:space="preserve"> available in the Commission’s </w:t>
      </w:r>
      <w:r>
        <w:rPr>
          <w:sz w:val="20"/>
        </w:rPr>
        <w:t>Reference Information Center).</w:t>
      </w:r>
    </w:p>
  </w:footnote>
  <w:footnote w:id="45">
    <w:p w:rsidR="00FB626E" w:rsidRDefault="00FB626E" w:rsidP="006F1F0F">
      <w:pPr>
        <w:spacing w:after="120"/>
      </w:pPr>
      <w:r>
        <w:rPr>
          <w:rStyle w:val="FootnoteReference"/>
        </w:rPr>
        <w:footnoteRef/>
      </w:r>
      <w:r>
        <w:t xml:space="preserve"> </w:t>
      </w:r>
      <w:r>
        <w:rPr>
          <w:sz w:val="20"/>
        </w:rPr>
        <w:t>Letter from Barbara A. Kreisman, Chief, Video Services Division, to Louis E. Jenkins, Jr., Great Oaks Broadcasting Corporation (Aug</w:t>
      </w:r>
      <w:r w:rsidR="0083027C">
        <w:rPr>
          <w:sz w:val="20"/>
        </w:rPr>
        <w:t>.</w:t>
      </w:r>
      <w:r>
        <w:rPr>
          <w:sz w:val="20"/>
        </w:rPr>
        <w:t xml:space="preserve"> 11, 2000)</w:t>
      </w:r>
      <w:r w:rsidRPr="00643346">
        <w:rPr>
          <w:sz w:val="20"/>
        </w:rPr>
        <w:t xml:space="preserve"> </w:t>
      </w:r>
      <w:r>
        <w:rPr>
          <w:sz w:val="20"/>
        </w:rPr>
        <w:t xml:space="preserve"> </w:t>
      </w:r>
      <w:r w:rsidRPr="00957930">
        <w:rPr>
          <w:sz w:val="20"/>
        </w:rPr>
        <w:t xml:space="preserve">(concluding that </w:t>
      </w:r>
      <w:r>
        <w:rPr>
          <w:sz w:val="20"/>
        </w:rPr>
        <w:t xml:space="preserve">KANC-LP’s loss of its transmitter site </w:t>
      </w:r>
      <w:r w:rsidRPr="00957930">
        <w:rPr>
          <w:sz w:val="20"/>
        </w:rPr>
        <w:t>satisfied the Commission’s standard for granting eligibility in the public interest where a licensee did not meet the statutory criteria)</w:t>
      </w:r>
      <w:r>
        <w:rPr>
          <w:sz w:val="20"/>
        </w:rPr>
        <w:t>; Letter from Barbara A. Kreisman, Chief, Video Services Division, to Mr. Gerald Benavides (Aug</w:t>
      </w:r>
      <w:r w:rsidR="0083027C">
        <w:rPr>
          <w:sz w:val="20"/>
        </w:rPr>
        <w:t>.</w:t>
      </w:r>
      <w:r>
        <w:rPr>
          <w:sz w:val="20"/>
        </w:rPr>
        <w:t xml:space="preserve"> 11, 2000) (concluding that five-day period of non-compliance by KANG-LP with the statutory criteria was not significant and that the facts set forth in the station’s timely filed Statement of Eligibility justified grant under the Commission’s public interest criteria); Letter from Barbara A. Kreisman, Chief, Video Services Division, to Harvey Divens, Treasurer, Detroit World Outreach Assembly of God Church (Aug</w:t>
      </w:r>
      <w:r w:rsidR="0083027C">
        <w:rPr>
          <w:sz w:val="20"/>
        </w:rPr>
        <w:t>.</w:t>
      </w:r>
      <w:r>
        <w:rPr>
          <w:sz w:val="20"/>
        </w:rPr>
        <w:t xml:space="preserve"> 11, 2000) (granting initial eligibility to </w:t>
      </w:r>
      <w:r w:rsidRPr="002C34F1">
        <w:rPr>
          <w:sz w:val="20"/>
        </w:rPr>
        <w:t>WD</w:t>
      </w:r>
      <w:r>
        <w:rPr>
          <w:sz w:val="20"/>
        </w:rPr>
        <w:t>WO-LP</w:t>
      </w:r>
      <w:r w:rsidRPr="002C34F1">
        <w:rPr>
          <w:sz w:val="20"/>
        </w:rPr>
        <w:t xml:space="preserve"> under the </w:t>
      </w:r>
      <w:r>
        <w:rPr>
          <w:sz w:val="20"/>
        </w:rPr>
        <w:t xml:space="preserve">public interest </w:t>
      </w:r>
      <w:r w:rsidRPr="002C34F1">
        <w:rPr>
          <w:sz w:val="20"/>
        </w:rPr>
        <w:t xml:space="preserve">standard “[b]ased upon the representations set forth in </w:t>
      </w:r>
      <w:r>
        <w:rPr>
          <w:sz w:val="20"/>
        </w:rPr>
        <w:t>[</w:t>
      </w:r>
      <w:r w:rsidRPr="002C34F1">
        <w:rPr>
          <w:sz w:val="20"/>
        </w:rPr>
        <w:t>the</w:t>
      </w:r>
      <w:r>
        <w:rPr>
          <w:sz w:val="20"/>
        </w:rPr>
        <w:t>] statement of eligibility,</w:t>
      </w:r>
      <w:r w:rsidRPr="002C34F1">
        <w:rPr>
          <w:sz w:val="20"/>
        </w:rPr>
        <w:t>”</w:t>
      </w:r>
      <w:r>
        <w:rPr>
          <w:sz w:val="20"/>
        </w:rPr>
        <w:t xml:space="preserve"> which explained that the station had been displaced and prior to displacement had satisfied the programming and operational criteria for many years) (“Aug</w:t>
      </w:r>
      <w:r w:rsidR="0083027C">
        <w:rPr>
          <w:sz w:val="20"/>
        </w:rPr>
        <w:t>.</w:t>
      </w:r>
      <w:r>
        <w:rPr>
          <w:sz w:val="20"/>
        </w:rPr>
        <w:t xml:space="preserve"> 11, 2000 WDWO-LP Letter”).  </w:t>
      </w:r>
      <w:r w:rsidR="0083027C">
        <w:rPr>
          <w:sz w:val="20"/>
        </w:rPr>
        <w:t>The Atlant</w:t>
      </w:r>
      <w:r w:rsidR="00BB54DB">
        <w:rPr>
          <w:sz w:val="20"/>
        </w:rPr>
        <w:t>a</w:t>
      </w:r>
      <w:r w:rsidR="0083027C">
        <w:rPr>
          <w:sz w:val="20"/>
        </w:rPr>
        <w:t xml:space="preserve"> Channel</w:t>
      </w:r>
      <w:r>
        <w:rPr>
          <w:sz w:val="20"/>
        </w:rPr>
        <w:t xml:space="preserve"> claims that staff rescinded an earlier denial of eligibility to WDWO-LP on June 26, 2000 and suggests that the staff relied on a supplement filed by the licensee on June 19, 2000 outlining the station’s local programming.   The record indicates, however, that on June 26, 2000, the </w:t>
      </w:r>
      <w:r w:rsidRPr="002C34F1">
        <w:rPr>
          <w:sz w:val="20"/>
        </w:rPr>
        <w:t xml:space="preserve">staff </w:t>
      </w:r>
      <w:r w:rsidRPr="002800AC">
        <w:rPr>
          <w:sz w:val="20"/>
        </w:rPr>
        <w:t>rescinded</w:t>
      </w:r>
      <w:r w:rsidRPr="002C34F1">
        <w:rPr>
          <w:sz w:val="20"/>
        </w:rPr>
        <w:t xml:space="preserve"> </w:t>
      </w:r>
      <w:r w:rsidRPr="00D62BCD">
        <w:rPr>
          <w:i/>
          <w:sz w:val="20"/>
        </w:rPr>
        <w:t>the initial grant</w:t>
      </w:r>
      <w:r w:rsidRPr="002C34F1">
        <w:rPr>
          <w:sz w:val="20"/>
        </w:rPr>
        <w:t xml:space="preserve"> under the programming and operational standard</w:t>
      </w:r>
      <w:r>
        <w:rPr>
          <w:sz w:val="20"/>
        </w:rPr>
        <w:t>, Letter from Barbara A. Kreisman, Chief, Video Services Division, to Joseph E. Dunne III, Esq. (June 26, 2000), and subsequently granted eligibility based on information provided in the timely filed Statement of Eligibil</w:t>
      </w:r>
      <w:r w:rsidR="0083027C">
        <w:rPr>
          <w:sz w:val="20"/>
        </w:rPr>
        <w:t>i</w:t>
      </w:r>
      <w:r>
        <w:rPr>
          <w:sz w:val="20"/>
        </w:rPr>
        <w:t>ty.  Aug</w:t>
      </w:r>
      <w:r w:rsidR="0083027C">
        <w:rPr>
          <w:sz w:val="20"/>
        </w:rPr>
        <w:t>.</w:t>
      </w:r>
      <w:r>
        <w:rPr>
          <w:sz w:val="20"/>
        </w:rPr>
        <w:t xml:space="preserve"> 11, 2000 WDWO-LP Letter, </w:t>
      </w:r>
      <w:r>
        <w:rPr>
          <w:i/>
          <w:sz w:val="20"/>
        </w:rPr>
        <w:t>supra.</w:t>
      </w:r>
      <w:r>
        <w:rPr>
          <w:sz w:val="20"/>
        </w:rPr>
        <w:t xml:space="preserve">  </w:t>
      </w:r>
      <w:r w:rsidRPr="00643346">
        <w:rPr>
          <w:sz w:val="20"/>
        </w:rPr>
        <w:t xml:space="preserve"> Copies of the </w:t>
      </w:r>
      <w:r>
        <w:rPr>
          <w:sz w:val="20"/>
        </w:rPr>
        <w:t xml:space="preserve">referenced Statements of Eligibility and </w:t>
      </w:r>
      <w:r w:rsidRPr="00643346">
        <w:rPr>
          <w:sz w:val="20"/>
        </w:rPr>
        <w:t>unpublished letter</w:t>
      </w:r>
      <w:r>
        <w:rPr>
          <w:sz w:val="20"/>
        </w:rPr>
        <w:t>s</w:t>
      </w:r>
      <w:r w:rsidRPr="00643346">
        <w:rPr>
          <w:sz w:val="20"/>
        </w:rPr>
        <w:t xml:space="preserve"> are available in the Commi</w:t>
      </w:r>
      <w:r w:rsidR="008378B2">
        <w:rPr>
          <w:sz w:val="20"/>
        </w:rPr>
        <w:t>ssion’s Public Reference R</w:t>
      </w:r>
      <w:r>
        <w:rPr>
          <w:sz w:val="20"/>
        </w:rPr>
        <w:t>oom.</w:t>
      </w:r>
    </w:p>
  </w:footnote>
  <w:footnote w:id="46">
    <w:p w:rsidR="00FB626E" w:rsidRDefault="00FB626E" w:rsidP="006F1F0F">
      <w:pPr>
        <w:pStyle w:val="FootnoteText"/>
        <w:spacing w:after="120"/>
      </w:pPr>
      <w:r>
        <w:rPr>
          <w:rStyle w:val="FootnoteReference"/>
        </w:rPr>
        <w:footnoteRef/>
      </w:r>
      <w:r>
        <w:rPr>
          <w:sz w:val="22"/>
          <w:szCs w:val="22"/>
        </w:rPr>
        <w:t xml:space="preserve">  </w:t>
      </w:r>
      <w:r w:rsidR="0068642B">
        <w:rPr>
          <w:sz w:val="20"/>
        </w:rPr>
        <w:t xml:space="preserve">The Atlanta Channel’s </w:t>
      </w:r>
      <w:r w:rsidRPr="00351361">
        <w:rPr>
          <w:sz w:val="20"/>
        </w:rPr>
        <w:t xml:space="preserve">Statement of Eligibility contained a signature representing that the signer had reviewed the form and verified that it </w:t>
      </w:r>
      <w:r>
        <w:rPr>
          <w:sz w:val="20"/>
        </w:rPr>
        <w:t xml:space="preserve">was </w:t>
      </w:r>
      <w:r w:rsidRPr="0083027C">
        <w:rPr>
          <w:sz w:val="20"/>
        </w:rPr>
        <w:t>“</w:t>
      </w:r>
      <w:r w:rsidRPr="0068642B">
        <w:rPr>
          <w:sz w:val="20"/>
        </w:rPr>
        <w:t>true, correct and complete.”</w:t>
      </w:r>
    </w:p>
  </w:footnote>
  <w:footnote w:id="47">
    <w:p w:rsidR="00FB626E" w:rsidRDefault="00FB626E" w:rsidP="006F1F0F">
      <w:pPr>
        <w:pStyle w:val="FootnoteText"/>
        <w:spacing w:after="120"/>
        <w:rPr>
          <w:rFonts w:ascii="Times" w:hAnsi="Times"/>
          <w:sz w:val="20"/>
        </w:rPr>
      </w:pPr>
      <w:r>
        <w:rPr>
          <w:rStyle w:val="FootnoteReference"/>
        </w:rPr>
        <w:footnoteRef/>
      </w:r>
      <w:r>
        <w:t xml:space="preserve"> </w:t>
      </w:r>
      <w:r w:rsidRPr="0068642B">
        <w:rPr>
          <w:rFonts w:ascii="Times" w:hAnsi="Times"/>
          <w:i/>
          <w:sz w:val="20"/>
        </w:rPr>
        <w:t>Mass Media Bureau Implements Community Broadcasters Protection Act of 1999</w:t>
      </w:r>
      <w:r w:rsidRPr="0068642B">
        <w:rPr>
          <w:rFonts w:ascii="Times" w:hAnsi="Times"/>
          <w:sz w:val="20"/>
        </w:rPr>
        <w:t>, Public Notice, 1999 WL 1138462 (FCC Dec. 13, 1999)</w:t>
      </w:r>
      <w:r w:rsidR="0065764A">
        <w:rPr>
          <w:rFonts w:ascii="Times" w:hAnsi="Times"/>
          <w:sz w:val="20"/>
        </w:rPr>
        <w:t xml:space="preserve"> </w:t>
      </w:r>
      <w:r>
        <w:rPr>
          <w:rFonts w:ascii="Times" w:hAnsi="Times"/>
          <w:sz w:val="20"/>
        </w:rPr>
        <w:t xml:space="preserve">(emphasis added).  </w:t>
      </w:r>
      <w:r>
        <w:rPr>
          <w:rFonts w:ascii="Times" w:hAnsi="Times"/>
          <w:i/>
          <w:sz w:val="20"/>
        </w:rPr>
        <w:t>See also</w:t>
      </w:r>
      <w:r w:rsidRPr="004F6DA9">
        <w:rPr>
          <w:i/>
          <w:sz w:val="20"/>
        </w:rPr>
        <w:t xml:space="preserve"> </w:t>
      </w:r>
      <w:r>
        <w:rPr>
          <w:i/>
          <w:sz w:val="20"/>
        </w:rPr>
        <w:t>Establishment of a Class A Television Serv</w:t>
      </w:r>
      <w:r w:rsidR="0083027C">
        <w:rPr>
          <w:i/>
          <w:sz w:val="20"/>
        </w:rPr>
        <w:t>ice</w:t>
      </w:r>
      <w:r>
        <w:rPr>
          <w:sz w:val="20"/>
        </w:rPr>
        <w:t>, Notice of Proposed Rule Making, 15 FCC Rcd 1173</w:t>
      </w:r>
      <w:r w:rsidR="00F30B35">
        <w:rPr>
          <w:sz w:val="20"/>
        </w:rPr>
        <w:t>, 1178</w:t>
      </w:r>
      <w:r>
        <w:rPr>
          <w:sz w:val="20"/>
        </w:rPr>
        <w:t xml:space="preserve"> (2000) (released prior to the statutory deadline and defining “acceptable certification of eligibility” as “a certification that is complete and that, on its face, indicates eligibility for Class A status pursuant to the eligibility criteria established by statute and any other criteria ultimately approved in this proceeding”)</w:t>
      </w:r>
      <w:r>
        <w:rPr>
          <w:rFonts w:ascii="Times" w:hAnsi="Times"/>
          <w:sz w:val="20"/>
        </w:rPr>
        <w:t>.</w:t>
      </w:r>
    </w:p>
  </w:footnote>
  <w:footnote w:id="48">
    <w:p w:rsidR="00FB626E" w:rsidRDefault="00FB626E" w:rsidP="006F1F0F">
      <w:pPr>
        <w:pStyle w:val="FootnoteText"/>
        <w:spacing w:after="120"/>
        <w:rPr>
          <w:b/>
          <w:sz w:val="20"/>
        </w:rPr>
      </w:pPr>
      <w:r>
        <w:rPr>
          <w:rStyle w:val="FootnoteReference"/>
        </w:rPr>
        <w:footnoteRef/>
      </w:r>
      <w:r>
        <w:rPr>
          <w:sz w:val="20"/>
        </w:rPr>
        <w:t xml:space="preserve"> </w:t>
      </w:r>
      <w:r>
        <w:rPr>
          <w:i/>
          <w:sz w:val="20"/>
        </w:rPr>
        <w:t xml:space="preserve">See </w:t>
      </w:r>
      <w:r>
        <w:rPr>
          <w:rFonts w:ascii="Times" w:hAnsi="Times"/>
          <w:i/>
          <w:sz w:val="20"/>
        </w:rPr>
        <w:t>Salzer v. FCC</w:t>
      </w:r>
      <w:r>
        <w:rPr>
          <w:rFonts w:ascii="Times" w:hAnsi="Times"/>
          <w:sz w:val="20"/>
        </w:rPr>
        <w:t xml:space="preserve">, 778 F.2d </w:t>
      </w:r>
      <w:r w:rsidR="008F56E5">
        <w:rPr>
          <w:rFonts w:ascii="Times" w:hAnsi="Times"/>
          <w:sz w:val="20"/>
        </w:rPr>
        <w:t>869,</w:t>
      </w:r>
      <w:r>
        <w:rPr>
          <w:rFonts w:ascii="Times" w:hAnsi="Times"/>
          <w:sz w:val="20"/>
        </w:rPr>
        <w:t xml:space="preserve"> 875</w:t>
      </w:r>
      <w:r w:rsidR="008F56E5">
        <w:rPr>
          <w:rFonts w:ascii="Times" w:hAnsi="Times"/>
          <w:sz w:val="20"/>
        </w:rPr>
        <w:t xml:space="preserve"> (D.C. Cir. 1985)</w:t>
      </w:r>
      <w:r>
        <w:rPr>
          <w:rFonts w:ascii="Times" w:hAnsi="Times"/>
          <w:sz w:val="20"/>
        </w:rPr>
        <w:t xml:space="preserve"> (Commission order “left applicants confused as to how and when to provide the newly required information. . . . The FCC cannot reasonably expect applications to be letter-perfect when, as here, its instructions for those applications are incomplete, ambiguous or improperly promulgated”);</w:t>
      </w:r>
      <w:r>
        <w:rPr>
          <w:rFonts w:ascii="Times" w:hAnsi="Times"/>
          <w:i/>
          <w:iCs/>
          <w:sz w:val="20"/>
        </w:rPr>
        <w:t xml:space="preserve"> Processing of FM and TV Broadcast Applications, </w:t>
      </w:r>
      <w:r w:rsidRPr="0068642B">
        <w:rPr>
          <w:rFonts w:ascii="Times" w:hAnsi="Times"/>
          <w:iCs/>
          <w:sz w:val="20"/>
        </w:rPr>
        <w:t>Report &amp; Order</w:t>
      </w:r>
      <w:r>
        <w:rPr>
          <w:rFonts w:ascii="Times" w:hAnsi="Times"/>
          <w:i/>
          <w:iCs/>
          <w:sz w:val="20"/>
        </w:rPr>
        <w:t>,</w:t>
      </w:r>
      <w:r>
        <w:rPr>
          <w:rFonts w:ascii="Times" w:hAnsi="Times"/>
          <w:sz w:val="20"/>
        </w:rPr>
        <w:t xml:space="preserve"> 50 Fed. Reg. 19936, 19946 App. D (May 13, 1985), </w:t>
      </w:r>
      <w:r w:rsidRPr="0068642B">
        <w:rPr>
          <w:rFonts w:ascii="Times" w:hAnsi="Times"/>
          <w:sz w:val="20"/>
        </w:rPr>
        <w:t>cited in</w:t>
      </w:r>
      <w:r>
        <w:rPr>
          <w:rFonts w:ascii="Times" w:hAnsi="Times"/>
          <w:sz w:val="20"/>
        </w:rPr>
        <w:t xml:space="preserve"> </w:t>
      </w:r>
      <w:r>
        <w:rPr>
          <w:rFonts w:ascii="Times" w:hAnsi="Times"/>
          <w:i/>
          <w:sz w:val="20"/>
        </w:rPr>
        <w:t>JEM Broad. Co., Inc. v. FCC</w:t>
      </w:r>
      <w:r w:rsidR="008F56E5">
        <w:rPr>
          <w:rFonts w:ascii="Times" w:hAnsi="Times"/>
          <w:sz w:val="20"/>
        </w:rPr>
        <w:t>,</w:t>
      </w:r>
      <w:r>
        <w:rPr>
          <w:rFonts w:ascii="Times" w:hAnsi="Times"/>
          <w:sz w:val="20"/>
        </w:rPr>
        <w:t xml:space="preserve"> 22 F.3d 320, 322 (D.C. Cir. 1994) (listing eight technical requirements, various certifications, and ownership details required for an application to be deemed acceptable for processing</w:t>
      </w:r>
      <w:r w:rsidRPr="00F033E3">
        <w:rPr>
          <w:rFonts w:ascii="Times" w:hAnsi="Times"/>
          <w:sz w:val="20"/>
        </w:rPr>
        <w:t>)</w:t>
      </w:r>
      <w:r>
        <w:rPr>
          <w:rFonts w:ascii="Times" w:hAnsi="Times"/>
          <w:sz w:val="20"/>
        </w:rPr>
        <w:t xml:space="preserve">. </w:t>
      </w:r>
      <w:r w:rsidRPr="00F033E3">
        <w:rPr>
          <w:sz w:val="22"/>
          <w:szCs w:val="22"/>
        </w:rPr>
        <w:t xml:space="preserve"> </w:t>
      </w:r>
      <w:r w:rsidR="00703232">
        <w:rPr>
          <w:sz w:val="20"/>
        </w:rPr>
        <w:t xml:space="preserve">The Atlanta Channel’s </w:t>
      </w:r>
      <w:r w:rsidRPr="00F033E3">
        <w:rPr>
          <w:sz w:val="20"/>
        </w:rPr>
        <w:t xml:space="preserve">reliance on </w:t>
      </w:r>
      <w:r w:rsidRPr="00F033E3">
        <w:rPr>
          <w:i/>
          <w:sz w:val="20"/>
        </w:rPr>
        <w:t>Communications and Control</w:t>
      </w:r>
      <w:r w:rsidR="00142E84">
        <w:rPr>
          <w:i/>
          <w:sz w:val="20"/>
        </w:rPr>
        <w:t>, Inc. v. FCC</w:t>
      </w:r>
      <w:r>
        <w:rPr>
          <w:sz w:val="20"/>
        </w:rPr>
        <w:t xml:space="preserve">, </w:t>
      </w:r>
      <w:r w:rsidRPr="00F033E3">
        <w:rPr>
          <w:sz w:val="20"/>
        </w:rPr>
        <w:t>374 F.3d 1329, 1336 (D.C. Cir. 2004)</w:t>
      </w:r>
      <w:r>
        <w:rPr>
          <w:sz w:val="20"/>
        </w:rPr>
        <w:t>,</w:t>
      </w:r>
      <w:r w:rsidRPr="00F033E3">
        <w:rPr>
          <w:sz w:val="20"/>
        </w:rPr>
        <w:t xml:space="preserve"> is </w:t>
      </w:r>
      <w:r>
        <w:rPr>
          <w:sz w:val="20"/>
        </w:rPr>
        <w:t xml:space="preserve">also </w:t>
      </w:r>
      <w:r w:rsidRPr="00F033E3">
        <w:rPr>
          <w:sz w:val="20"/>
        </w:rPr>
        <w:t>misplaced.  The</w:t>
      </w:r>
      <w:r>
        <w:rPr>
          <w:sz w:val="20"/>
        </w:rPr>
        <w:t>re</w:t>
      </w:r>
      <w:r w:rsidRPr="00F033E3">
        <w:rPr>
          <w:sz w:val="20"/>
        </w:rPr>
        <w:t xml:space="preserve"> the Commission </w:t>
      </w:r>
      <w:r>
        <w:rPr>
          <w:sz w:val="20"/>
        </w:rPr>
        <w:t xml:space="preserve">refused </w:t>
      </w:r>
      <w:r w:rsidRPr="00F033E3">
        <w:rPr>
          <w:sz w:val="20"/>
        </w:rPr>
        <w:t>to allow a licensee to correct a typographical error in the coordinates for its transmission tower</w:t>
      </w:r>
      <w:r>
        <w:rPr>
          <w:sz w:val="20"/>
        </w:rPr>
        <w:t xml:space="preserve">, even though the </w:t>
      </w:r>
      <w:r w:rsidRPr="00F033E3">
        <w:rPr>
          <w:sz w:val="20"/>
        </w:rPr>
        <w:t>application elsewhere identifi</w:t>
      </w:r>
      <w:r>
        <w:rPr>
          <w:sz w:val="20"/>
        </w:rPr>
        <w:t>ed the tower location correctly,</w:t>
      </w:r>
      <w:r w:rsidRPr="00F033E3">
        <w:rPr>
          <w:sz w:val="20"/>
        </w:rPr>
        <w:t xml:space="preserve"> and</w:t>
      </w:r>
      <w:r w:rsidR="00142E84">
        <w:rPr>
          <w:sz w:val="20"/>
        </w:rPr>
        <w:t xml:space="preserve"> the Commission</w:t>
      </w:r>
      <w:r w:rsidRPr="00F033E3">
        <w:rPr>
          <w:sz w:val="20"/>
        </w:rPr>
        <w:t xml:space="preserve"> cancell</w:t>
      </w:r>
      <w:r>
        <w:rPr>
          <w:sz w:val="20"/>
        </w:rPr>
        <w:t>ed</w:t>
      </w:r>
      <w:r w:rsidR="00142E84">
        <w:rPr>
          <w:sz w:val="20"/>
        </w:rPr>
        <w:t xml:space="preserve"> the</w:t>
      </w:r>
      <w:r w:rsidRPr="00F033E3">
        <w:rPr>
          <w:sz w:val="20"/>
        </w:rPr>
        <w:t xml:space="preserve"> license seven years after grant</w:t>
      </w:r>
      <w:r w:rsidR="00703232">
        <w:rPr>
          <w:sz w:val="20"/>
        </w:rPr>
        <w:t>.  The C</w:t>
      </w:r>
      <w:r w:rsidRPr="00F033E3">
        <w:rPr>
          <w:sz w:val="20"/>
        </w:rPr>
        <w:t>ourt</w:t>
      </w:r>
      <w:r>
        <w:rPr>
          <w:sz w:val="20"/>
        </w:rPr>
        <w:t xml:space="preserve"> noted that the Commission had routinely allowed similar corrections in the past and held that the Commission had</w:t>
      </w:r>
      <w:r w:rsidRPr="00F033E3">
        <w:rPr>
          <w:sz w:val="20"/>
        </w:rPr>
        <w:t xml:space="preserve"> failed to explain the reason for its departure from that practice</w:t>
      </w:r>
      <w:r>
        <w:rPr>
          <w:sz w:val="20"/>
        </w:rPr>
        <w:t xml:space="preserve">. </w:t>
      </w:r>
      <w:r w:rsidR="00142E84">
        <w:rPr>
          <w:sz w:val="20"/>
        </w:rPr>
        <w:t xml:space="preserve"> </w:t>
      </w:r>
      <w:r w:rsidR="00703232">
        <w:rPr>
          <w:sz w:val="20"/>
        </w:rPr>
        <w:t>The Atlanta Channel</w:t>
      </w:r>
      <w:r>
        <w:rPr>
          <w:sz w:val="20"/>
        </w:rPr>
        <w:t>, on the other hand</w:t>
      </w:r>
      <w:r w:rsidRPr="00F033E3">
        <w:rPr>
          <w:sz w:val="20"/>
        </w:rPr>
        <w:t xml:space="preserve">, has not shown that the Commission treated it differently from similarly situated LPTV licensees, nor was there any information in the Statement of Eligibility that would have allowed the Commission to ascertain that WTHC-LP met the substantive </w:t>
      </w:r>
      <w:r w:rsidR="006F1F0F">
        <w:rPr>
          <w:sz w:val="20"/>
        </w:rPr>
        <w:t>s</w:t>
      </w:r>
      <w:r w:rsidRPr="00F033E3">
        <w:rPr>
          <w:sz w:val="20"/>
        </w:rPr>
        <w:t>tatutory criteria</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D3E" w:rsidRDefault="00D93D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26E" w:rsidRDefault="00FB626E">
    <w:pPr>
      <w:tabs>
        <w:tab w:val="clear" w:pos="-720"/>
        <w:tab w:val="center" w:pos="4680"/>
        <w:tab w:val="right" w:pos="9360"/>
      </w:tabs>
      <w:jc w:val="both"/>
      <w:rPr>
        <w:spacing w:val="-3"/>
      </w:rPr>
    </w:pPr>
    <w:r>
      <w:rPr>
        <w:b/>
        <w:spacing w:val="-3"/>
      </w:rPr>
      <w:tab/>
      <w:t>Federal</w:t>
    </w:r>
    <w:r w:rsidR="00A31A70">
      <w:rPr>
        <w:b/>
        <w:spacing w:val="-3"/>
      </w:rPr>
      <w:t xml:space="preserve"> Communications Commission</w:t>
    </w:r>
    <w:r w:rsidR="00A31A70">
      <w:rPr>
        <w:b/>
        <w:spacing w:val="-3"/>
      </w:rPr>
      <w:tab/>
      <w:t>DA 14</w:t>
    </w:r>
    <w:r w:rsidR="00831880">
      <w:rPr>
        <w:b/>
        <w:spacing w:val="-3"/>
      </w:rPr>
      <w:t>-1460</w:t>
    </w:r>
  </w:p>
  <w:p w:rsidR="00FB626E" w:rsidRDefault="00692001">
    <w:pPr>
      <w:spacing w:line="19" w:lineRule="exact"/>
      <w:jc w:val="both"/>
      <w:rPr>
        <w:spacing w:val="-3"/>
      </w:rPr>
    </w:pPr>
    <w:r>
      <w:rPr>
        <w:noProof/>
        <w:snapToGrid/>
      </w:rPr>
      <mc:AlternateContent>
        <mc:Choice Requires="wps">
          <w:drawing>
            <wp:anchor distT="0" distB="0" distL="114300" distR="114300" simplePos="0" relativeHeight="251660800" behindDoc="1" locked="0" layoutInCell="0" allowOverlap="1" wp14:anchorId="585E893F" wp14:editId="3DC40AB5">
              <wp:simplePos x="0" y="0"/>
              <wp:positionH relativeFrom="margin">
                <wp:posOffset>0</wp:posOffset>
              </wp:positionH>
              <wp:positionV relativeFrom="paragraph">
                <wp:posOffset>0</wp:posOffset>
              </wp:positionV>
              <wp:extent cx="5943600" cy="12065"/>
              <wp:effectExtent l="0" t="0" r="0" b="698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879C1" w:rsidRDefault="004879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68pt;height:.9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6aG6gIAAD0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oc&#10;YsRJByn6CKIRvmkp8o08Q69y8HrqH6UJUPUPovyqEBeLBrzoTEoxNJRUQMr6u1cXjKHgKloP70QF&#10;6GSrhVVqX8vOAIIGaG8T8nxKCN1rVMJmlIWT2IO8lXDmB14cGUYuyY+Xe6n0Gyo6ZBYFlkDdgpPd&#10;g9Kj69HFkhctq1asba0hN+tFK9GOmNqwvwO6unRruXHmwlwbEccdaqtrfIbkwBiWxtNwt5n/kflB&#10;6M2DzFnFaeKEqzByssRLHc/P5lnshVl4v/pp6Pph3rCqovyBcXqsQj98WZYP/TDWj61DNBQ4nkRW&#10;iKtQ1Msi7piGnmxZV+D0JAvJTZKXvAINSK4Ja8e1e83eZgckuFZitoq8JJykTpJEEyecLD1nnq4W&#10;zmzhx3GynC/mS/9aiaVVV/27GJbIMVXGEFuI7qmpBlQxUzOTKAt8DAZMhSAZ40Wk3cA4K7XESAr9&#10;henG9qIpUINxJWTqmf+hdE7ooxDnhy90OsR2lgoK+lg/tntMw4yNp/frPQhuumgtqmfoI6BjWJiZ&#10;C4tGyO8YDTC/Cqy+bYmkGLVvOfRi5oehGXjWCKMkAENenqwvTwgvAarAGqNxudDjkNz2km0aeMm3&#10;gXMxg/6tme2tMysIxRgwo2xQh3lqhuClbb3OU3/6CwAA//8DAFBLAwQUAAYACAAAACEAIjzu0dcA&#10;AAADAQAADwAAAGRycy9kb3ducmV2LnhtbEyPwU7DMBBE70j8g7VIXFDrFKSmCXEqhADBkcIHbOxt&#10;EojXUey24e9ZuMBlpdGMZt9U29kP6khT7AMbWC0zUMQ2uJ5bA+9vj4sNqJiQHQ6BycAXRdjW52cV&#10;li6c+JWOu9QqKeFYooEupbHUOtqOPMZlGInF24fJYxI5tdpNeJJyP+jrLFtrjz3Lhw5Huu/Ifu4O&#10;3oAuos2fHj6uVik0z/Yln7DZ58ZcXsx3t6ASzekvDD/4gg61MDXhwC6qwYAMSb9XvOJmLbKRUAG6&#10;rvR/9vobAAD//wMAUEsBAi0AFAAGAAgAAAAhALaDOJL+AAAA4QEAABMAAAAAAAAAAAAAAAAAAAAA&#10;AFtDb250ZW50X1R5cGVzXS54bWxQSwECLQAUAAYACAAAACEAOP0h/9YAAACUAQAACwAAAAAAAAAA&#10;AAAAAAAvAQAAX3JlbHMvLnJlbHNQSwECLQAUAAYACAAAACEANJOmhuoCAAA9BgAADgAAAAAAAAAA&#10;AAAAAAAuAgAAZHJzL2Uyb0RvYy54bWxQSwECLQAUAAYACAAAACEAIjzu0dcAAAADAQAADwAAAAAA&#10;AAAAAAAAAABEBQAAZHJzL2Rvd25yZXYueG1sUEsFBgAAAAAEAAQA8wAAAEgGAAAAAA==&#10;" o:allowincell="f" fillcolor="black" stroked="f" strokeweight=".05pt">
              <v:textbox>
                <w:txbxContent/>
              </v:textbox>
              <w10:wrap anchorx="margin"/>
            </v:rect>
          </w:pict>
        </mc:Fallback>
      </mc:AlternateContent>
    </w:r>
  </w:p>
  <w:p w:rsidR="00FB626E" w:rsidRDefault="00692001">
    <w:pPr>
      <w:spacing w:line="19" w:lineRule="exact"/>
      <w:jc w:val="both"/>
      <w:rPr>
        <w:spacing w:val="-3"/>
      </w:rPr>
    </w:pPr>
    <w:r w:rsidRPr="00A1396B">
      <w:rPr>
        <w:noProof/>
        <w:snapToGrid/>
      </w:rPr>
      <mc:AlternateContent>
        <mc:Choice Requires="wps">
          <w:drawing>
            <wp:anchor distT="0" distB="0" distL="114300" distR="114300" simplePos="0" relativeHeight="251656704" behindDoc="1" locked="0" layoutInCell="0" allowOverlap="1" wp14:anchorId="24DB8CE9" wp14:editId="15B9813E">
              <wp:simplePos x="0" y="0"/>
              <wp:positionH relativeFrom="margin">
                <wp:posOffset>0</wp:posOffset>
              </wp:positionH>
              <wp:positionV relativeFrom="paragraph">
                <wp:posOffset>0</wp:posOffset>
              </wp:positionV>
              <wp:extent cx="5943600" cy="12065"/>
              <wp:effectExtent l="0" t="0" r="0" b="698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626E" w:rsidRDefault="00FB62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0;margin-top:0;width:468pt;height:.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3ri7wIAAEQGAAAOAAAAZHJzL2Uyb0RvYy54bWysVFtv0zAUfkfiP1h+z3JpLk20dGq7FiEN&#10;mBiIZzd2GovEDra7dCD+O8dO27XwMgGtFPnYx5+/853L9c2+a9EjU5pLUeLwKsCIiUpSLrYl/vxp&#10;7U0x0oYISlopWImfmMY3s9evroe+YJFsZEuZQgAidDH0JW6M6Qvf11XDOqKvZM8EHNZSdcSAqbY+&#10;VWQA9K71oyBI/UEq2itZMa1h93Y8xDOHX9esMh/qWjOD2hIDN+O+yn039uvPrkmxVaRveHWgQf6C&#10;RUe4gEdPULfEELRT/A+ojldKalmbq0p2vqxrXjEXA0QTBr9F89CQnrlYQBzdn2TS/w+2ev94rxCn&#10;JZ5gJEgHKfoIohGxbRkKrTxDrwvweujvlQ1Q93ey+qqRkMsGvNhcKTk0jFAg5fz9iwvW0HAVbYZ3&#10;kgI62RnplNrXqrOAoAHau4Q8nRLC9gZVsJnk8SQNIG8VnIVRkCaWkU+K4+VeafOGyQ7ZRYkVUHfg&#10;5PFOm9H16OLIy5bTNW9bZ6jtZtkq9EhsbbjfAV2fu7XCOgtpr42I4w5z1TU+QwpgDEvrabm7zP/I&#10;wygOFlHurdNp5sXrOPHyLJh6QZgv8jSI8/h2/dPSDeOi4ZQycccFO1ZhGL8sy4d+GOvH1SEaSpxO&#10;EifERSj6ZRF33EBPtrwr8fQkCylskleCggakMIS349q/ZO+yAxJcKjFfJ0EWT6ZeliUTL56sAm8x&#10;XS+9+TJM02y1WC5W4aUSK6eu/ncxHJFjqqwhdxDdQ0MHRLmtmUmSRyEGA6ZClI3xItJuYZxVRmGk&#10;pPnCTeN60RaoxbgQchrY/6F0TuijEM8Pn+l0iO1ZKijoY/247rENMzae2W/2rjtPrbiR9AnaCVhZ&#10;Mnb0wqKR6jtGA4yxEutvO6IYRu1bAS2Zh3Fs554z4iSLwFDnJ5vzEyIqgCqxwWhcLs04K3e94tsG&#10;Xgpd/ELOoY1r7lrMtvjICiKyBowqF9thrNpZeG47r+fhP/sFAAD//wMAUEsDBBQABgAIAAAAIQAi&#10;PO7R1wAAAAMBAAAPAAAAZHJzL2Rvd25yZXYueG1sTI/BTsMwEETvSPyDtUhcUOsUpKYJcSqEAMGR&#10;wgds7G0SiNdR7Lbh71m4wGWl0Yxm31Tb2Q/qSFPsAxtYLTNQxDa4nlsD72+Piw2omJAdDoHJwBdF&#10;2NbnZxWWLpz4lY671Cop4ViigS6lsdQ62o48xmUYicXbh8ljEjm12k14knI/6OssW2uPPcuHDke6&#10;78h+7g7egC6izZ8ePq5WKTTP9iWfsNnnxlxezHe3oBLN6S8MP/iCDrUwNeHALqrBgAxJv1e84mYt&#10;spFQAbqu9H/2+hsAAP//AwBQSwECLQAUAAYACAAAACEAtoM4kv4AAADhAQAAEwAAAAAAAAAAAAAA&#10;AAAAAAAAW0NvbnRlbnRfVHlwZXNdLnhtbFBLAQItABQABgAIAAAAIQA4/SH/1gAAAJQBAAALAAAA&#10;AAAAAAAAAAAAAC8BAABfcmVscy8ucmVsc1BLAQItABQABgAIAAAAIQCde3ri7wIAAEQGAAAOAAAA&#10;AAAAAAAAAAAAAC4CAABkcnMvZTJvRG9jLnhtbFBLAQItABQABgAIAAAAIQAiPO7R1wAAAAMBAAAP&#10;AAAAAAAAAAAAAAAAAEkFAABkcnMvZG93bnJldi54bWxQSwUGAAAAAAQABADzAAAATQYAAAAA&#10;" o:allowincell="f" fillcolor="black" stroked="f" strokeweight=".05pt">
              <v:textbox>
                <w:txbxContent>
                  <w:p w:rsidR="00FB626E" w:rsidRDefault="00FB626E"/>
                </w:txbxContent>
              </v:textbox>
              <w10:wrap anchorx="margin"/>
            </v:rect>
          </w:pict>
        </mc:Fallback>
      </mc:AlternateContent>
    </w:r>
  </w:p>
  <w:p w:rsidR="00FB626E" w:rsidRDefault="00FB626E">
    <w:pPr>
      <w:tabs>
        <w:tab w:val="clear" w:pos="-720"/>
      </w:tabs>
      <w:suppressAutoHyphens w:val="0"/>
      <w:spacing w:after="428"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26E" w:rsidRDefault="00FB626E">
    <w:pPr>
      <w:tabs>
        <w:tab w:val="clear" w:pos="-720"/>
        <w:tab w:val="center" w:pos="4680"/>
        <w:tab w:val="right" w:pos="9360"/>
      </w:tabs>
      <w:jc w:val="both"/>
      <w:rPr>
        <w:spacing w:val="-3"/>
      </w:rPr>
    </w:pPr>
    <w:r>
      <w:rPr>
        <w:b/>
        <w:spacing w:val="-3"/>
      </w:rPr>
      <w:tab/>
      <w:t>Federal</w:t>
    </w:r>
    <w:r w:rsidR="00A31A70">
      <w:rPr>
        <w:b/>
        <w:spacing w:val="-3"/>
      </w:rPr>
      <w:t xml:space="preserve"> Communications Commission</w:t>
    </w:r>
    <w:r w:rsidR="00A31A70">
      <w:rPr>
        <w:b/>
        <w:spacing w:val="-3"/>
      </w:rPr>
      <w:tab/>
      <w:t>DA 14</w:t>
    </w:r>
    <w:r>
      <w:rPr>
        <w:b/>
        <w:spacing w:val="-3"/>
      </w:rPr>
      <w:t>-</w:t>
    </w:r>
    <w:r w:rsidR="00831880">
      <w:rPr>
        <w:b/>
        <w:spacing w:val="-3"/>
      </w:rPr>
      <w:t>1460</w:t>
    </w:r>
  </w:p>
  <w:p w:rsidR="00FB626E" w:rsidRDefault="00692001">
    <w:pPr>
      <w:spacing w:line="19" w:lineRule="exact"/>
      <w:jc w:val="both"/>
      <w:rPr>
        <w:spacing w:val="-3"/>
      </w:rPr>
    </w:pPr>
    <w:r>
      <w:rPr>
        <w:noProof/>
        <w:snapToGrid/>
      </w:rPr>
      <mc:AlternateContent>
        <mc:Choice Requires="wps">
          <w:drawing>
            <wp:anchor distT="0" distB="0" distL="114300" distR="114300" simplePos="0" relativeHeight="251662848" behindDoc="1" locked="0" layoutInCell="0" allowOverlap="1" wp14:anchorId="6CAD96FA" wp14:editId="5A85E284">
              <wp:simplePos x="0" y="0"/>
              <wp:positionH relativeFrom="margin">
                <wp:posOffset>0</wp:posOffset>
              </wp:positionH>
              <wp:positionV relativeFrom="paragraph">
                <wp:posOffset>0</wp:posOffset>
              </wp:positionV>
              <wp:extent cx="5943600" cy="12065"/>
              <wp:effectExtent l="0" t="0" r="0" b="698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879C1" w:rsidRDefault="004879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0;margin-top:0;width:468pt;height:.9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hh87wIAAEQ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oc&#10;YcRJByn6CKIRvmkpCow8Q69y8HrqH6UJUPUPovyqEBeLBrzoTEoxNJRUQMo3/u7VBWMouIrWwztR&#10;ATrZamGV2teyM4CgAdrbhDyfEkL3GpWwGWXhJPYgbyWc+YEXR/YFkh8v91LpN1R0yCwKLIG6BSe7&#10;B6UNGZIfXSx50bJqxdrWGnKzXrQS7YipDfs7oKtLt5YbZy7MtRFx3KG2usZnSA6MYWk8DXeb+R+Z&#10;H4TePMicVZwmTrgKIydLvNTx/GyexV6Yhfern4auH+YNqyrKHxinxyr0w5dl+dAPY/3YOkRDgeNJ&#10;ZIW4CkW9LOKOaejJlnUFTk+ykNwkeckr0IDkmrB2XLvX7K3kIMG1ErNV5CXhJHWSJJo44WTpOfN0&#10;tXBmCz+Ok+V8MV/610osrbrq38WwRI6pMobYQnRPTTWgipmamURZ4GMwYCoEyRgvIu0GxlmpJUZS&#10;6C9MN7YXTYEajCshU8/8D6VzQh+FOD98odMhtrNUUKXH+rHdYxpmbDy9X+9td04MvmmmtaieoZ2A&#10;lSFjRi8sGiG/YzTAGCuw+rYlkmLUvuXQkpkfhmbuWSOMkgAMeXmyvjwhvASoAmuMxuVCj7Ny20u2&#10;aeAl38bPxQzauGa2xc6sICJjwKiysR3GqpmFl7b1Og//6S8AAAD//wMAUEsDBBQABgAIAAAAIQAi&#10;PO7R1wAAAAMBAAAPAAAAZHJzL2Rvd25yZXYueG1sTI/BTsMwEETvSPyDtUhcUOsUpKYJcSqEAMGR&#10;wgds7G0SiNdR7Lbh71m4wGWl0Yxm31Tb2Q/qSFPsAxtYLTNQxDa4nlsD72+Piw2omJAdDoHJwBdF&#10;2NbnZxWWLpz4lY671Cop4ViigS6lsdQ62o48xmUYicXbh8ljEjm12k14knI/6OssW2uPPcuHDke6&#10;78h+7g7egC6izZ8ePq5WKTTP9iWfsNnnxlxezHe3oBLN6S8MP/iCDrUwNeHALqrBgAxJv1e84mYt&#10;spFQAbqu9H/2+hsAAP//AwBQSwECLQAUAAYACAAAACEAtoM4kv4AAADhAQAAEwAAAAAAAAAAAAAA&#10;AAAAAAAAW0NvbnRlbnRfVHlwZXNdLnhtbFBLAQItABQABgAIAAAAIQA4/SH/1gAAAJQBAAALAAAA&#10;AAAAAAAAAAAAAC8BAABfcmVscy8ucmVsc1BLAQItABQABgAIAAAAIQBXChh87wIAAEQGAAAOAAAA&#10;AAAAAAAAAAAAAC4CAABkcnMvZTJvRG9jLnhtbFBLAQItABQABgAIAAAAIQAiPO7R1wAAAAMBAAAP&#10;AAAAAAAAAAAAAAAAAEkFAABkcnMvZG93bnJldi54bWxQSwUGAAAAAAQABADzAAAATQYAAAAA&#10;" o:allowincell="f" fillcolor="black" stroked="f" strokeweight=".05pt">
              <v:textbox>
                <w:txbxContent/>
              </v:textbox>
              <w10:wrap anchorx="margin"/>
            </v:rect>
          </w:pict>
        </mc:Fallback>
      </mc:AlternateContent>
    </w:r>
  </w:p>
  <w:p w:rsidR="00FB626E" w:rsidRDefault="00692001">
    <w:pPr>
      <w:spacing w:line="19" w:lineRule="exact"/>
      <w:jc w:val="both"/>
      <w:rPr>
        <w:spacing w:val="-3"/>
      </w:rPr>
    </w:pPr>
    <w:r w:rsidRPr="00A1396B">
      <w:rPr>
        <w:noProof/>
        <w:snapToGrid/>
      </w:rPr>
      <mc:AlternateContent>
        <mc:Choice Requires="wps">
          <w:drawing>
            <wp:anchor distT="0" distB="0" distL="114300" distR="114300" simplePos="0" relativeHeight="251657728" behindDoc="1" locked="0" layoutInCell="0" allowOverlap="1" wp14:anchorId="5D4FB8CB" wp14:editId="56713197">
              <wp:simplePos x="0" y="0"/>
              <wp:positionH relativeFrom="margin">
                <wp:posOffset>0</wp:posOffset>
              </wp:positionH>
              <wp:positionV relativeFrom="paragraph">
                <wp:posOffset>0</wp:posOffset>
              </wp:positionV>
              <wp:extent cx="5943600" cy="12065"/>
              <wp:effectExtent l="0" t="0" r="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626E" w:rsidRDefault="00FB62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8G8AIAAEQ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5GVp+90Dl5P3aOyAeruQZZfNRJyUYMXmykl+5oRCqRC6+9fXbCGhqto3b+T&#10;FNDJ1kin1L5SrQUEDdDeJeT5lBC2N6iEzSSLR+MA8lbCWRgF48S9QPLj5U5p84bJFtlFgRVQd+Bk&#10;96CNJUPyo4sjLxtOV7xpnKE260Wj0I7Y2nC/A7q+dGuEdRbSXhsQhx3mqmt4huTAGJbW03J3mf+R&#10;hVEczKPMW40nqRev4sTL0mDiBWE2z8ZBnMX3q5+WbhjnNaeUiQcu2LEKw/hlWT70w1A/rg5RX+Dx&#10;KHFCXIWiXxZxyw30ZMPbAk9OspDcJnkpKGhAckN4M6z9a/ZOcpDgWonZKgnSeDTx0jQZefFoGXjz&#10;yWrhzRbheJwu54v5MrxWYunU1f8uhiNyTJU15Baie6ppjyi3NTNKsghqn3KYClE6xItIs4FxVhqF&#10;kZLmCze160VboBbjSshJYP+H0jmhD0KcH77Q6RDbWSqo0mP9uO6xDTM0ntmv9647Y4tvm2kt6TO0&#10;E7CyZOzohUUt1XeMehhjBdbftkQxjJq3AloyC+PYzj1nxEkagaEuT9aXJ0SUAFVgg9GwXJhhVm47&#10;xTc1vBS6+IWcQRtX3LXYmRVEZA0YVS62w1i1s/DSdl7n4T/9BQAA//8DAFBLAwQUAAYACAAAACEA&#10;Ijzu0dcAAAADAQAADwAAAGRycy9kb3ducmV2LnhtbEyPwU7DMBBE70j8g7VIXFDrFKSmCXEqhADB&#10;kcIHbOxtEojXUey24e9ZuMBlpdGMZt9U29kP6khT7AMbWC0zUMQ2uJ5bA+9vj4sNqJiQHQ6BycAX&#10;RdjW52cVli6c+JWOu9QqKeFYooEupbHUOtqOPMZlGInF24fJYxI5tdpNeJJyP+jrLFtrjz3Lhw5H&#10;uu/Ifu4O3oAuos2fHj6uVik0z/Yln7DZ58ZcXsx3t6ASzekvDD/4gg61MDXhwC6qwYAMSb9XvOJm&#10;LbKRUAG6rvR/9vobAAD//wMAUEsBAi0AFAAGAAgAAAAhALaDOJL+AAAA4QEAABMAAAAAAAAAAAAA&#10;AAAAAAAAAFtDb250ZW50X1R5cGVzXS54bWxQSwECLQAUAAYACAAAACEAOP0h/9YAAACUAQAACwAA&#10;AAAAAAAAAAAAAAAvAQAAX3JlbHMvLnJlbHNQSwECLQAUAAYACAAAACEAiIf/BvACAABEBgAADgAA&#10;AAAAAAAAAAAAAAAuAgAAZHJzL2Uyb0RvYy54bWxQSwECLQAUAAYACAAAACEAIjzu0dcAAAADAQAA&#10;DwAAAAAAAAAAAAAAAABKBQAAZHJzL2Rvd25yZXYueG1sUEsFBgAAAAAEAAQA8wAAAE4GAAAAAA==&#10;" o:allowincell="f" fillcolor="black" stroked="f" strokeweight=".05pt">
              <v:textbox>
                <w:txbxContent>
                  <w:p w:rsidR="00FB626E" w:rsidRDefault="00FB626E"/>
                </w:txbxContent>
              </v:textbox>
              <w10:wrap anchorx="margin"/>
            </v:rect>
          </w:pict>
        </mc:Fallback>
      </mc:AlternateContent>
    </w:r>
  </w:p>
  <w:p w:rsidR="00FB626E" w:rsidRDefault="00FB626E">
    <w:pPr>
      <w:tabs>
        <w:tab w:val="clear" w:pos="-720"/>
      </w:tabs>
      <w:suppressAutoHyphens w:val="0"/>
      <w:spacing w:after="428"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4DCCE696"/>
    <w:lvl w:ilvl="0">
      <w:start w:val="1"/>
      <w:numFmt w:val="decimal"/>
      <w:pStyle w:val="ParaNum"/>
      <w:lvlText w:val="%1."/>
      <w:lvlJc w:val="left"/>
      <w:pPr>
        <w:tabs>
          <w:tab w:val="num" w:pos="1170"/>
        </w:tabs>
        <w:ind w:left="90" w:firstLine="720"/>
      </w:pPr>
      <w:rPr>
        <w:rFonts w:ascii="Times New Roman" w:hAnsi="Times New Roman" w:hint="default"/>
        <w:b w:val="0"/>
        <w:i w:val="0"/>
        <w:caps w:val="0"/>
        <w:strike w:val="0"/>
        <w:dstrike w:val="0"/>
        <w:vanish w:val="0"/>
        <w:sz w:val="22"/>
        <w:u w:val="none"/>
        <w:vertAlign w:val="baseline"/>
      </w:rPr>
    </w:lvl>
  </w:abstractNum>
  <w:abstractNum w:abstractNumId="1">
    <w:nsid w:val="509E7BE1"/>
    <w:multiLevelType w:val="hybridMultilevel"/>
    <w:tmpl w:val="636A4B12"/>
    <w:lvl w:ilvl="0" w:tplc="B43273F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2974D5A"/>
    <w:multiLevelType w:val="singleLevel"/>
    <w:tmpl w:val="3EACCAAA"/>
    <w:lvl w:ilvl="0">
      <w:start w:val="1"/>
      <w:numFmt w:val="decimal"/>
      <w:pStyle w:val="GeneralNumb"/>
      <w:lvlText w:val="%1.  "/>
      <w:lvlJc w:val="left"/>
      <w:pPr>
        <w:tabs>
          <w:tab w:val="num" w:pos="1080"/>
        </w:tabs>
        <w:ind w:left="360" w:firstLine="360"/>
      </w:pPr>
      <w:rPr>
        <w:rFonts w:ascii="Times New Roman" w:hAnsi="Times New Roman" w:hint="default"/>
        <w:sz w:val="24"/>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C7D"/>
    <w:rsid w:val="00000AD4"/>
    <w:rsid w:val="00012D0E"/>
    <w:rsid w:val="00016FAB"/>
    <w:rsid w:val="000178D7"/>
    <w:rsid w:val="00033FA2"/>
    <w:rsid w:val="000352B4"/>
    <w:rsid w:val="00035578"/>
    <w:rsid w:val="00041797"/>
    <w:rsid w:val="00041F5F"/>
    <w:rsid w:val="0004635C"/>
    <w:rsid w:val="00052BD7"/>
    <w:rsid w:val="00066DE5"/>
    <w:rsid w:val="0007085E"/>
    <w:rsid w:val="00073DE9"/>
    <w:rsid w:val="00074005"/>
    <w:rsid w:val="00076339"/>
    <w:rsid w:val="00084619"/>
    <w:rsid w:val="00085B4B"/>
    <w:rsid w:val="00087AD7"/>
    <w:rsid w:val="00090E97"/>
    <w:rsid w:val="00091B6A"/>
    <w:rsid w:val="000955F9"/>
    <w:rsid w:val="000A576C"/>
    <w:rsid w:val="000A6173"/>
    <w:rsid w:val="000A6488"/>
    <w:rsid w:val="000A791D"/>
    <w:rsid w:val="000A7FA3"/>
    <w:rsid w:val="000B672C"/>
    <w:rsid w:val="000B6858"/>
    <w:rsid w:val="000C068A"/>
    <w:rsid w:val="000C1344"/>
    <w:rsid w:val="000C171B"/>
    <w:rsid w:val="000D0C8B"/>
    <w:rsid w:val="000D2CF5"/>
    <w:rsid w:val="000D36CF"/>
    <w:rsid w:val="000D3C68"/>
    <w:rsid w:val="000D6215"/>
    <w:rsid w:val="000D6FFC"/>
    <w:rsid w:val="000E361A"/>
    <w:rsid w:val="000E68E2"/>
    <w:rsid w:val="000F4A1B"/>
    <w:rsid w:val="00100EE0"/>
    <w:rsid w:val="00101321"/>
    <w:rsid w:val="0010187D"/>
    <w:rsid w:val="001034BD"/>
    <w:rsid w:val="001205F5"/>
    <w:rsid w:val="0012149F"/>
    <w:rsid w:val="0012484F"/>
    <w:rsid w:val="00125607"/>
    <w:rsid w:val="00130F94"/>
    <w:rsid w:val="0013791D"/>
    <w:rsid w:val="00142E84"/>
    <w:rsid w:val="001430F7"/>
    <w:rsid w:val="0014376C"/>
    <w:rsid w:val="0015081D"/>
    <w:rsid w:val="00154E88"/>
    <w:rsid w:val="001553B6"/>
    <w:rsid w:val="001566B0"/>
    <w:rsid w:val="00162E4F"/>
    <w:rsid w:val="00162E53"/>
    <w:rsid w:val="00163682"/>
    <w:rsid w:val="00165DDC"/>
    <w:rsid w:val="00171011"/>
    <w:rsid w:val="0017107E"/>
    <w:rsid w:val="00172E17"/>
    <w:rsid w:val="0017668C"/>
    <w:rsid w:val="00177C9A"/>
    <w:rsid w:val="00177DB6"/>
    <w:rsid w:val="00183B01"/>
    <w:rsid w:val="0018546F"/>
    <w:rsid w:val="0018780C"/>
    <w:rsid w:val="00194BD7"/>
    <w:rsid w:val="00197C6D"/>
    <w:rsid w:val="001A1774"/>
    <w:rsid w:val="001A54A4"/>
    <w:rsid w:val="001B03F5"/>
    <w:rsid w:val="001B058A"/>
    <w:rsid w:val="001B2215"/>
    <w:rsid w:val="001B24B2"/>
    <w:rsid w:val="001B692F"/>
    <w:rsid w:val="001E3B17"/>
    <w:rsid w:val="001E7EA9"/>
    <w:rsid w:val="001F54E0"/>
    <w:rsid w:val="00200A11"/>
    <w:rsid w:val="00200A6F"/>
    <w:rsid w:val="002013B2"/>
    <w:rsid w:val="0020235A"/>
    <w:rsid w:val="00203B4E"/>
    <w:rsid w:val="00204276"/>
    <w:rsid w:val="00204EEC"/>
    <w:rsid w:val="002103AC"/>
    <w:rsid w:val="00213DC4"/>
    <w:rsid w:val="0021579C"/>
    <w:rsid w:val="00215FE7"/>
    <w:rsid w:val="00220708"/>
    <w:rsid w:val="00231EB5"/>
    <w:rsid w:val="00241779"/>
    <w:rsid w:val="002422F1"/>
    <w:rsid w:val="002425FF"/>
    <w:rsid w:val="002525D9"/>
    <w:rsid w:val="002537F3"/>
    <w:rsid w:val="00254093"/>
    <w:rsid w:val="002543BF"/>
    <w:rsid w:val="002652DB"/>
    <w:rsid w:val="002734E5"/>
    <w:rsid w:val="00273648"/>
    <w:rsid w:val="00274E49"/>
    <w:rsid w:val="002800AC"/>
    <w:rsid w:val="00282A8B"/>
    <w:rsid w:val="00287BCC"/>
    <w:rsid w:val="00291689"/>
    <w:rsid w:val="002A160A"/>
    <w:rsid w:val="002A16D8"/>
    <w:rsid w:val="002B115E"/>
    <w:rsid w:val="002B2441"/>
    <w:rsid w:val="002B322B"/>
    <w:rsid w:val="002B591E"/>
    <w:rsid w:val="002C34F1"/>
    <w:rsid w:val="002C46EA"/>
    <w:rsid w:val="002C6847"/>
    <w:rsid w:val="002C6FC8"/>
    <w:rsid w:val="002D23B5"/>
    <w:rsid w:val="002D511B"/>
    <w:rsid w:val="002E337B"/>
    <w:rsid w:val="002F7F3E"/>
    <w:rsid w:val="00300C76"/>
    <w:rsid w:val="00300EF0"/>
    <w:rsid w:val="00303EE1"/>
    <w:rsid w:val="00304960"/>
    <w:rsid w:val="003065AC"/>
    <w:rsid w:val="00314CB1"/>
    <w:rsid w:val="00320D7D"/>
    <w:rsid w:val="0032780D"/>
    <w:rsid w:val="00330BCC"/>
    <w:rsid w:val="003417FA"/>
    <w:rsid w:val="00345110"/>
    <w:rsid w:val="00345729"/>
    <w:rsid w:val="00346A9E"/>
    <w:rsid w:val="003479D2"/>
    <w:rsid w:val="00350E52"/>
    <w:rsid w:val="00351361"/>
    <w:rsid w:val="00361FF9"/>
    <w:rsid w:val="00362402"/>
    <w:rsid w:val="00363EA0"/>
    <w:rsid w:val="003737E9"/>
    <w:rsid w:val="0037380D"/>
    <w:rsid w:val="00373DEB"/>
    <w:rsid w:val="00375687"/>
    <w:rsid w:val="003764F9"/>
    <w:rsid w:val="0037719B"/>
    <w:rsid w:val="003810DD"/>
    <w:rsid w:val="00383B3D"/>
    <w:rsid w:val="00393CF7"/>
    <w:rsid w:val="0039607F"/>
    <w:rsid w:val="003A60A0"/>
    <w:rsid w:val="003B02E5"/>
    <w:rsid w:val="003B0E8F"/>
    <w:rsid w:val="003B44B2"/>
    <w:rsid w:val="003B5212"/>
    <w:rsid w:val="003D01BE"/>
    <w:rsid w:val="003D0362"/>
    <w:rsid w:val="003D0397"/>
    <w:rsid w:val="003D52BB"/>
    <w:rsid w:val="003D79D7"/>
    <w:rsid w:val="004016F4"/>
    <w:rsid w:val="004030E5"/>
    <w:rsid w:val="00405468"/>
    <w:rsid w:val="00407705"/>
    <w:rsid w:val="0041114B"/>
    <w:rsid w:val="004149F9"/>
    <w:rsid w:val="00414C09"/>
    <w:rsid w:val="00415968"/>
    <w:rsid w:val="0042090E"/>
    <w:rsid w:val="004226FF"/>
    <w:rsid w:val="004265F7"/>
    <w:rsid w:val="00426787"/>
    <w:rsid w:val="00427657"/>
    <w:rsid w:val="00436833"/>
    <w:rsid w:val="00445D3A"/>
    <w:rsid w:val="00450CCB"/>
    <w:rsid w:val="00461325"/>
    <w:rsid w:val="00461643"/>
    <w:rsid w:val="004661FD"/>
    <w:rsid w:val="00467000"/>
    <w:rsid w:val="00467D85"/>
    <w:rsid w:val="00471D84"/>
    <w:rsid w:val="00472BA7"/>
    <w:rsid w:val="00474868"/>
    <w:rsid w:val="00476F2B"/>
    <w:rsid w:val="0048616B"/>
    <w:rsid w:val="004867CA"/>
    <w:rsid w:val="004879C1"/>
    <w:rsid w:val="0049179B"/>
    <w:rsid w:val="004A0CBA"/>
    <w:rsid w:val="004A22E8"/>
    <w:rsid w:val="004A452F"/>
    <w:rsid w:val="004A5EED"/>
    <w:rsid w:val="004B2C81"/>
    <w:rsid w:val="004C1503"/>
    <w:rsid w:val="004C6DBB"/>
    <w:rsid w:val="004C733B"/>
    <w:rsid w:val="004D05D2"/>
    <w:rsid w:val="004D6B73"/>
    <w:rsid w:val="004D7A0C"/>
    <w:rsid w:val="004E3FF5"/>
    <w:rsid w:val="004F02A8"/>
    <w:rsid w:val="004F6DA9"/>
    <w:rsid w:val="00502265"/>
    <w:rsid w:val="00504EFB"/>
    <w:rsid w:val="00520A5F"/>
    <w:rsid w:val="005238E5"/>
    <w:rsid w:val="00524B1B"/>
    <w:rsid w:val="00526DEA"/>
    <w:rsid w:val="0053251A"/>
    <w:rsid w:val="00536719"/>
    <w:rsid w:val="00541089"/>
    <w:rsid w:val="00543C6B"/>
    <w:rsid w:val="00551186"/>
    <w:rsid w:val="00551A35"/>
    <w:rsid w:val="00554B0A"/>
    <w:rsid w:val="005567B5"/>
    <w:rsid w:val="00560304"/>
    <w:rsid w:val="00572899"/>
    <w:rsid w:val="00587269"/>
    <w:rsid w:val="005941EC"/>
    <w:rsid w:val="00597A86"/>
    <w:rsid w:val="005A6BAB"/>
    <w:rsid w:val="005B11FF"/>
    <w:rsid w:val="005B1B33"/>
    <w:rsid w:val="005B1BF9"/>
    <w:rsid w:val="005B65C4"/>
    <w:rsid w:val="005C03EA"/>
    <w:rsid w:val="005C1393"/>
    <w:rsid w:val="005C251F"/>
    <w:rsid w:val="005C7823"/>
    <w:rsid w:val="005D0136"/>
    <w:rsid w:val="005D2B97"/>
    <w:rsid w:val="005D48DC"/>
    <w:rsid w:val="005D6F10"/>
    <w:rsid w:val="005E0F6F"/>
    <w:rsid w:val="005E17E2"/>
    <w:rsid w:val="005E4892"/>
    <w:rsid w:val="005E7A11"/>
    <w:rsid w:val="005F4227"/>
    <w:rsid w:val="006011BC"/>
    <w:rsid w:val="00616247"/>
    <w:rsid w:val="006203C8"/>
    <w:rsid w:val="0062502F"/>
    <w:rsid w:val="00626E82"/>
    <w:rsid w:val="0062781D"/>
    <w:rsid w:val="00631037"/>
    <w:rsid w:val="00634110"/>
    <w:rsid w:val="00634CEE"/>
    <w:rsid w:val="00636175"/>
    <w:rsid w:val="00637AC3"/>
    <w:rsid w:val="006401F1"/>
    <w:rsid w:val="0064277E"/>
    <w:rsid w:val="00642A82"/>
    <w:rsid w:val="00643346"/>
    <w:rsid w:val="0064390A"/>
    <w:rsid w:val="0065375A"/>
    <w:rsid w:val="006548E4"/>
    <w:rsid w:val="00656592"/>
    <w:rsid w:val="00656FC3"/>
    <w:rsid w:val="0065764A"/>
    <w:rsid w:val="00657EE0"/>
    <w:rsid w:val="006644AB"/>
    <w:rsid w:val="00667413"/>
    <w:rsid w:val="006770F4"/>
    <w:rsid w:val="0068141B"/>
    <w:rsid w:val="006832C3"/>
    <w:rsid w:val="00683653"/>
    <w:rsid w:val="0068642B"/>
    <w:rsid w:val="00692001"/>
    <w:rsid w:val="00694B78"/>
    <w:rsid w:val="0069501D"/>
    <w:rsid w:val="0069558E"/>
    <w:rsid w:val="006A01E7"/>
    <w:rsid w:val="006A64DB"/>
    <w:rsid w:val="006B3732"/>
    <w:rsid w:val="006C69C8"/>
    <w:rsid w:val="006D02E8"/>
    <w:rsid w:val="006D3413"/>
    <w:rsid w:val="006D45D3"/>
    <w:rsid w:val="006D4E1E"/>
    <w:rsid w:val="006D5BD7"/>
    <w:rsid w:val="006E21BA"/>
    <w:rsid w:val="006E6F5B"/>
    <w:rsid w:val="006F0809"/>
    <w:rsid w:val="006F1880"/>
    <w:rsid w:val="006F1F0F"/>
    <w:rsid w:val="006F2B69"/>
    <w:rsid w:val="006F3916"/>
    <w:rsid w:val="006F3C49"/>
    <w:rsid w:val="006F4B90"/>
    <w:rsid w:val="00703232"/>
    <w:rsid w:val="00711C1A"/>
    <w:rsid w:val="00712D4E"/>
    <w:rsid w:val="00716E8B"/>
    <w:rsid w:val="007203BD"/>
    <w:rsid w:val="00722C36"/>
    <w:rsid w:val="007238E1"/>
    <w:rsid w:val="00725604"/>
    <w:rsid w:val="00727FC1"/>
    <w:rsid w:val="00731265"/>
    <w:rsid w:val="007448E0"/>
    <w:rsid w:val="00751FF8"/>
    <w:rsid w:val="0075723D"/>
    <w:rsid w:val="00763E30"/>
    <w:rsid w:val="007659A6"/>
    <w:rsid w:val="00767D92"/>
    <w:rsid w:val="00770C23"/>
    <w:rsid w:val="007779F1"/>
    <w:rsid w:val="00794747"/>
    <w:rsid w:val="00794FFC"/>
    <w:rsid w:val="007A2BC3"/>
    <w:rsid w:val="007B3851"/>
    <w:rsid w:val="007B7E90"/>
    <w:rsid w:val="007C06E1"/>
    <w:rsid w:val="007C184F"/>
    <w:rsid w:val="007D387F"/>
    <w:rsid w:val="007D3B15"/>
    <w:rsid w:val="007E6704"/>
    <w:rsid w:val="007E741C"/>
    <w:rsid w:val="007F5D02"/>
    <w:rsid w:val="007F6ADA"/>
    <w:rsid w:val="007F7825"/>
    <w:rsid w:val="00804BDE"/>
    <w:rsid w:val="00816B3B"/>
    <w:rsid w:val="00816C0B"/>
    <w:rsid w:val="00823B6D"/>
    <w:rsid w:val="0083027C"/>
    <w:rsid w:val="008315BB"/>
    <w:rsid w:val="00831880"/>
    <w:rsid w:val="00832712"/>
    <w:rsid w:val="008378B2"/>
    <w:rsid w:val="008439B6"/>
    <w:rsid w:val="00850146"/>
    <w:rsid w:val="0085478B"/>
    <w:rsid w:val="0085552E"/>
    <w:rsid w:val="0085670A"/>
    <w:rsid w:val="00860036"/>
    <w:rsid w:val="008635C6"/>
    <w:rsid w:val="00867D37"/>
    <w:rsid w:val="00867E22"/>
    <w:rsid w:val="00872B57"/>
    <w:rsid w:val="00874ADD"/>
    <w:rsid w:val="00875148"/>
    <w:rsid w:val="0087661E"/>
    <w:rsid w:val="00887F4A"/>
    <w:rsid w:val="008A25E6"/>
    <w:rsid w:val="008A2A21"/>
    <w:rsid w:val="008A5EE0"/>
    <w:rsid w:val="008A75D7"/>
    <w:rsid w:val="008B017D"/>
    <w:rsid w:val="008C2893"/>
    <w:rsid w:val="008C42B4"/>
    <w:rsid w:val="008D26F4"/>
    <w:rsid w:val="008E7456"/>
    <w:rsid w:val="008F16BE"/>
    <w:rsid w:val="008F2244"/>
    <w:rsid w:val="008F2A7A"/>
    <w:rsid w:val="008F56E5"/>
    <w:rsid w:val="00901040"/>
    <w:rsid w:val="0090322F"/>
    <w:rsid w:val="00904326"/>
    <w:rsid w:val="00906741"/>
    <w:rsid w:val="00906B21"/>
    <w:rsid w:val="009112A7"/>
    <w:rsid w:val="00916731"/>
    <w:rsid w:val="009177C9"/>
    <w:rsid w:val="00922C7B"/>
    <w:rsid w:val="009255A3"/>
    <w:rsid w:val="00925D5A"/>
    <w:rsid w:val="00926C23"/>
    <w:rsid w:val="00934BF5"/>
    <w:rsid w:val="00942804"/>
    <w:rsid w:val="00945204"/>
    <w:rsid w:val="00957930"/>
    <w:rsid w:val="009644C5"/>
    <w:rsid w:val="009644F2"/>
    <w:rsid w:val="009648FF"/>
    <w:rsid w:val="00970D4E"/>
    <w:rsid w:val="0097218D"/>
    <w:rsid w:val="009727F1"/>
    <w:rsid w:val="009742C3"/>
    <w:rsid w:val="0097595F"/>
    <w:rsid w:val="00980C7E"/>
    <w:rsid w:val="0098192C"/>
    <w:rsid w:val="009832CE"/>
    <w:rsid w:val="009868D9"/>
    <w:rsid w:val="009871D6"/>
    <w:rsid w:val="00991605"/>
    <w:rsid w:val="0099357D"/>
    <w:rsid w:val="009935BA"/>
    <w:rsid w:val="0099786F"/>
    <w:rsid w:val="00997996"/>
    <w:rsid w:val="009A059D"/>
    <w:rsid w:val="009B20BE"/>
    <w:rsid w:val="009B34B2"/>
    <w:rsid w:val="009C0518"/>
    <w:rsid w:val="009C3C0A"/>
    <w:rsid w:val="009C4060"/>
    <w:rsid w:val="009E0746"/>
    <w:rsid w:val="009E254E"/>
    <w:rsid w:val="009E27EC"/>
    <w:rsid w:val="009E393C"/>
    <w:rsid w:val="009E5C7D"/>
    <w:rsid w:val="009F381D"/>
    <w:rsid w:val="009F4467"/>
    <w:rsid w:val="009F4797"/>
    <w:rsid w:val="009F6648"/>
    <w:rsid w:val="009F6ED2"/>
    <w:rsid w:val="009F7311"/>
    <w:rsid w:val="009F77DF"/>
    <w:rsid w:val="00A018DB"/>
    <w:rsid w:val="00A01D0F"/>
    <w:rsid w:val="00A03391"/>
    <w:rsid w:val="00A06B6D"/>
    <w:rsid w:val="00A111F7"/>
    <w:rsid w:val="00A1396B"/>
    <w:rsid w:val="00A155F7"/>
    <w:rsid w:val="00A16BB9"/>
    <w:rsid w:val="00A23D8B"/>
    <w:rsid w:val="00A31A70"/>
    <w:rsid w:val="00A33B87"/>
    <w:rsid w:val="00A36B68"/>
    <w:rsid w:val="00A40214"/>
    <w:rsid w:val="00A42085"/>
    <w:rsid w:val="00A46E92"/>
    <w:rsid w:val="00A57A6D"/>
    <w:rsid w:val="00A63365"/>
    <w:rsid w:val="00A70BAB"/>
    <w:rsid w:val="00A810A3"/>
    <w:rsid w:val="00A824B2"/>
    <w:rsid w:val="00A93274"/>
    <w:rsid w:val="00A969CD"/>
    <w:rsid w:val="00AA334E"/>
    <w:rsid w:val="00AA7229"/>
    <w:rsid w:val="00AB4D5B"/>
    <w:rsid w:val="00AB6EC3"/>
    <w:rsid w:val="00AB7DDC"/>
    <w:rsid w:val="00AC40CC"/>
    <w:rsid w:val="00AC42E5"/>
    <w:rsid w:val="00AC6455"/>
    <w:rsid w:val="00AC6A2D"/>
    <w:rsid w:val="00AD55DE"/>
    <w:rsid w:val="00AD6A12"/>
    <w:rsid w:val="00AE0DE4"/>
    <w:rsid w:val="00AE30AF"/>
    <w:rsid w:val="00AE33A3"/>
    <w:rsid w:val="00AF4F56"/>
    <w:rsid w:val="00B02E4A"/>
    <w:rsid w:val="00B11E78"/>
    <w:rsid w:val="00B12472"/>
    <w:rsid w:val="00B14AE6"/>
    <w:rsid w:val="00B2133B"/>
    <w:rsid w:val="00B21A98"/>
    <w:rsid w:val="00B24258"/>
    <w:rsid w:val="00B361C2"/>
    <w:rsid w:val="00B44EF9"/>
    <w:rsid w:val="00B558F0"/>
    <w:rsid w:val="00B62287"/>
    <w:rsid w:val="00B64A79"/>
    <w:rsid w:val="00B67F42"/>
    <w:rsid w:val="00B71988"/>
    <w:rsid w:val="00B74809"/>
    <w:rsid w:val="00B75A83"/>
    <w:rsid w:val="00B8099E"/>
    <w:rsid w:val="00B80E23"/>
    <w:rsid w:val="00B82AFC"/>
    <w:rsid w:val="00B8381E"/>
    <w:rsid w:val="00B908F1"/>
    <w:rsid w:val="00B95FA9"/>
    <w:rsid w:val="00BA2198"/>
    <w:rsid w:val="00BA4555"/>
    <w:rsid w:val="00BB1BA0"/>
    <w:rsid w:val="00BB4097"/>
    <w:rsid w:val="00BB54DB"/>
    <w:rsid w:val="00BE2405"/>
    <w:rsid w:val="00BE2ED8"/>
    <w:rsid w:val="00BE7CAD"/>
    <w:rsid w:val="00BF164C"/>
    <w:rsid w:val="00BF18EB"/>
    <w:rsid w:val="00BF7154"/>
    <w:rsid w:val="00C008E2"/>
    <w:rsid w:val="00C14CED"/>
    <w:rsid w:val="00C17E98"/>
    <w:rsid w:val="00C21BFE"/>
    <w:rsid w:val="00C229D4"/>
    <w:rsid w:val="00C25E0C"/>
    <w:rsid w:val="00C30443"/>
    <w:rsid w:val="00C32AA0"/>
    <w:rsid w:val="00C33216"/>
    <w:rsid w:val="00C3334D"/>
    <w:rsid w:val="00C37204"/>
    <w:rsid w:val="00C45F28"/>
    <w:rsid w:val="00C47AD6"/>
    <w:rsid w:val="00C47D62"/>
    <w:rsid w:val="00C51D40"/>
    <w:rsid w:val="00C53159"/>
    <w:rsid w:val="00C5435F"/>
    <w:rsid w:val="00C543B9"/>
    <w:rsid w:val="00C54D41"/>
    <w:rsid w:val="00C56377"/>
    <w:rsid w:val="00C576B8"/>
    <w:rsid w:val="00C61164"/>
    <w:rsid w:val="00C63E1B"/>
    <w:rsid w:val="00C665C1"/>
    <w:rsid w:val="00C66E63"/>
    <w:rsid w:val="00C703FC"/>
    <w:rsid w:val="00C86C91"/>
    <w:rsid w:val="00C915BC"/>
    <w:rsid w:val="00C91ECC"/>
    <w:rsid w:val="00C93BD9"/>
    <w:rsid w:val="00C96096"/>
    <w:rsid w:val="00CA1C86"/>
    <w:rsid w:val="00CB00C9"/>
    <w:rsid w:val="00CB6494"/>
    <w:rsid w:val="00CC2AED"/>
    <w:rsid w:val="00CC5411"/>
    <w:rsid w:val="00CC7B6E"/>
    <w:rsid w:val="00CD19BE"/>
    <w:rsid w:val="00CD33C2"/>
    <w:rsid w:val="00CD6665"/>
    <w:rsid w:val="00CE39FD"/>
    <w:rsid w:val="00CF000E"/>
    <w:rsid w:val="00CF244B"/>
    <w:rsid w:val="00CF7BF8"/>
    <w:rsid w:val="00D026D9"/>
    <w:rsid w:val="00D0430C"/>
    <w:rsid w:val="00D06B08"/>
    <w:rsid w:val="00D06F92"/>
    <w:rsid w:val="00D12C8F"/>
    <w:rsid w:val="00D14C16"/>
    <w:rsid w:val="00D23B1D"/>
    <w:rsid w:val="00D25E9D"/>
    <w:rsid w:val="00D30128"/>
    <w:rsid w:val="00D36CF4"/>
    <w:rsid w:val="00D51C30"/>
    <w:rsid w:val="00D62BCD"/>
    <w:rsid w:val="00D703FE"/>
    <w:rsid w:val="00D74B43"/>
    <w:rsid w:val="00D80971"/>
    <w:rsid w:val="00D82D2D"/>
    <w:rsid w:val="00D8797C"/>
    <w:rsid w:val="00D91656"/>
    <w:rsid w:val="00D91AA5"/>
    <w:rsid w:val="00D93D3E"/>
    <w:rsid w:val="00DA18DF"/>
    <w:rsid w:val="00DA3931"/>
    <w:rsid w:val="00DB113F"/>
    <w:rsid w:val="00DB21CE"/>
    <w:rsid w:val="00DB22BF"/>
    <w:rsid w:val="00DB590E"/>
    <w:rsid w:val="00DC24C3"/>
    <w:rsid w:val="00DC6851"/>
    <w:rsid w:val="00DC6CE7"/>
    <w:rsid w:val="00DC77F7"/>
    <w:rsid w:val="00DD2300"/>
    <w:rsid w:val="00DD3066"/>
    <w:rsid w:val="00DD692D"/>
    <w:rsid w:val="00DE100A"/>
    <w:rsid w:val="00DE3EAF"/>
    <w:rsid w:val="00DE588C"/>
    <w:rsid w:val="00DE6D14"/>
    <w:rsid w:val="00DF387F"/>
    <w:rsid w:val="00DF3E98"/>
    <w:rsid w:val="00E00292"/>
    <w:rsid w:val="00E020B5"/>
    <w:rsid w:val="00E02F0C"/>
    <w:rsid w:val="00E04C01"/>
    <w:rsid w:val="00E05387"/>
    <w:rsid w:val="00E05A7E"/>
    <w:rsid w:val="00E13070"/>
    <w:rsid w:val="00E16BD5"/>
    <w:rsid w:val="00E177AB"/>
    <w:rsid w:val="00E20817"/>
    <w:rsid w:val="00E2579B"/>
    <w:rsid w:val="00E257F5"/>
    <w:rsid w:val="00E26571"/>
    <w:rsid w:val="00E33BF8"/>
    <w:rsid w:val="00E36B10"/>
    <w:rsid w:val="00E36C51"/>
    <w:rsid w:val="00E36FEE"/>
    <w:rsid w:val="00E40606"/>
    <w:rsid w:val="00E44036"/>
    <w:rsid w:val="00E539FD"/>
    <w:rsid w:val="00E545A2"/>
    <w:rsid w:val="00E56BD1"/>
    <w:rsid w:val="00E573F1"/>
    <w:rsid w:val="00E61046"/>
    <w:rsid w:val="00E71260"/>
    <w:rsid w:val="00E806C4"/>
    <w:rsid w:val="00E855FD"/>
    <w:rsid w:val="00E94279"/>
    <w:rsid w:val="00E969EC"/>
    <w:rsid w:val="00EA1C53"/>
    <w:rsid w:val="00EA294B"/>
    <w:rsid w:val="00EA2968"/>
    <w:rsid w:val="00EA70E2"/>
    <w:rsid w:val="00EB141E"/>
    <w:rsid w:val="00EB144C"/>
    <w:rsid w:val="00EB1625"/>
    <w:rsid w:val="00EB3B7D"/>
    <w:rsid w:val="00EB474C"/>
    <w:rsid w:val="00EB6DB6"/>
    <w:rsid w:val="00EC1570"/>
    <w:rsid w:val="00EC20C1"/>
    <w:rsid w:val="00EC3ED3"/>
    <w:rsid w:val="00EC4D8D"/>
    <w:rsid w:val="00ED08D3"/>
    <w:rsid w:val="00EE0E7A"/>
    <w:rsid w:val="00EE10F3"/>
    <w:rsid w:val="00EE3637"/>
    <w:rsid w:val="00EE7204"/>
    <w:rsid w:val="00EF2352"/>
    <w:rsid w:val="00EF2FB8"/>
    <w:rsid w:val="00EF509B"/>
    <w:rsid w:val="00EF62D9"/>
    <w:rsid w:val="00EF7355"/>
    <w:rsid w:val="00F033E3"/>
    <w:rsid w:val="00F05AD1"/>
    <w:rsid w:val="00F05E63"/>
    <w:rsid w:val="00F106C1"/>
    <w:rsid w:val="00F12A91"/>
    <w:rsid w:val="00F13C6B"/>
    <w:rsid w:val="00F216A4"/>
    <w:rsid w:val="00F22F61"/>
    <w:rsid w:val="00F24371"/>
    <w:rsid w:val="00F27E7C"/>
    <w:rsid w:val="00F30030"/>
    <w:rsid w:val="00F30B35"/>
    <w:rsid w:val="00F42581"/>
    <w:rsid w:val="00F44731"/>
    <w:rsid w:val="00F447C5"/>
    <w:rsid w:val="00F46339"/>
    <w:rsid w:val="00F51E0B"/>
    <w:rsid w:val="00F51F1E"/>
    <w:rsid w:val="00F53CB7"/>
    <w:rsid w:val="00F621B4"/>
    <w:rsid w:val="00F66C86"/>
    <w:rsid w:val="00F7144C"/>
    <w:rsid w:val="00F71855"/>
    <w:rsid w:val="00F736DB"/>
    <w:rsid w:val="00F80932"/>
    <w:rsid w:val="00F8146C"/>
    <w:rsid w:val="00F82F3A"/>
    <w:rsid w:val="00F83749"/>
    <w:rsid w:val="00F85197"/>
    <w:rsid w:val="00F8545A"/>
    <w:rsid w:val="00F945BC"/>
    <w:rsid w:val="00F95380"/>
    <w:rsid w:val="00FA1EEB"/>
    <w:rsid w:val="00FA43DF"/>
    <w:rsid w:val="00FA7A12"/>
    <w:rsid w:val="00FB522F"/>
    <w:rsid w:val="00FB626E"/>
    <w:rsid w:val="00FC0308"/>
    <w:rsid w:val="00FC2DBB"/>
    <w:rsid w:val="00FC3AC7"/>
    <w:rsid w:val="00FC3B7D"/>
    <w:rsid w:val="00FC4724"/>
    <w:rsid w:val="00FC51B7"/>
    <w:rsid w:val="00FD3847"/>
    <w:rsid w:val="00FD71B3"/>
    <w:rsid w:val="00FE6659"/>
    <w:rsid w:val="00FF3117"/>
    <w:rsid w:val="00FF674A"/>
    <w:rsid w:val="00FF6E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94B"/>
    <w:pPr>
      <w:widowControl w:val="0"/>
      <w:tabs>
        <w:tab w:val="left" w:pos="-720"/>
      </w:tabs>
      <w:suppressAutoHyphens/>
    </w:pPr>
    <w:rPr>
      <w:snapToGrid w:val="0"/>
      <w:sz w:val="24"/>
      <w:lang w:eastAsia="en-US"/>
    </w:rPr>
  </w:style>
  <w:style w:type="paragraph" w:styleId="Heading1">
    <w:name w:val="heading 1"/>
    <w:basedOn w:val="Normal"/>
    <w:next w:val="Normal"/>
    <w:qFormat/>
    <w:rsid w:val="00EA294B"/>
    <w:pPr>
      <w:keepNext/>
      <w:outlineLvl w:val="0"/>
    </w:pPr>
    <w:rPr>
      <w:b/>
    </w:rPr>
  </w:style>
  <w:style w:type="paragraph" w:styleId="Heading3">
    <w:name w:val="heading 3"/>
    <w:basedOn w:val="Normal"/>
    <w:next w:val="Normal"/>
    <w:qFormat/>
    <w:rsid w:val="00EA294B"/>
    <w:pPr>
      <w:tabs>
        <w:tab w:val="clear" w:pos="-720"/>
        <w:tab w:val="left" w:pos="720"/>
      </w:tabs>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917C3F"/>
    <w:rPr>
      <w:rFonts w:ascii="Lucida Grande" w:hAnsi="Lucida Grande"/>
      <w:sz w:val="18"/>
      <w:szCs w:val="18"/>
    </w:rPr>
  </w:style>
  <w:style w:type="character" w:customStyle="1" w:styleId="BalloonTextChar">
    <w:name w:val="Balloon Text Char"/>
    <w:basedOn w:val="DefaultParagraphFont"/>
    <w:uiPriority w:val="99"/>
    <w:semiHidden/>
    <w:rsid w:val="0028672E"/>
    <w:rPr>
      <w:rFonts w:ascii="Lucida Grande" w:hAnsi="Lucida Grande"/>
      <w:sz w:val="18"/>
      <w:szCs w:val="18"/>
    </w:rPr>
  </w:style>
  <w:style w:type="character" w:customStyle="1" w:styleId="BalloonTextChar2">
    <w:name w:val="Balloon Text Char2"/>
    <w:basedOn w:val="DefaultParagraphFont"/>
    <w:rsid w:val="004F02A2"/>
    <w:rPr>
      <w:rFonts w:ascii="Lucida Grande" w:hAnsi="Lucida Grande"/>
      <w:sz w:val="18"/>
      <w:szCs w:val="18"/>
    </w:rPr>
  </w:style>
  <w:style w:type="paragraph" w:styleId="EndnoteText">
    <w:name w:val="endnote text"/>
    <w:basedOn w:val="Normal"/>
    <w:semiHidden/>
    <w:rsid w:val="00EA294B"/>
    <w:rPr>
      <w:rFonts w:ascii="Univers" w:hAnsi="Univers"/>
    </w:rPr>
  </w:style>
  <w:style w:type="character" w:styleId="EndnoteReference">
    <w:name w:val="endnote reference"/>
    <w:semiHidden/>
    <w:rsid w:val="00EA294B"/>
    <w:rPr>
      <w:rFonts w:ascii="Times New Roman" w:hAnsi="Times New Roman"/>
      <w:noProof w:val="0"/>
      <w:sz w:val="24"/>
      <w:vertAlign w:val="superscript"/>
      <w:lang w:val="en-US"/>
    </w:rPr>
  </w:style>
  <w:style w:type="paragraph" w:styleId="FootnoteText">
    <w:name w:val="footnote text"/>
    <w:aliases w:val="Footnote Text Char1,Footnote Text Char Char,Footnote Text Char2 Char Char1,Footnote Text Char1 Char Char Char,Footnote Text Char Char Char Char Char,Footnote Text Char1 Char Char Char Char Char,Footnote Text Char1 Char Char"/>
    <w:basedOn w:val="Normal"/>
    <w:link w:val="FootnoteTextChar"/>
    <w:semiHidden/>
    <w:rsid w:val="00EA294B"/>
  </w:style>
  <w:style w:type="character" w:styleId="FootnoteReference">
    <w:name w:val="footnote reference"/>
    <w:semiHidden/>
    <w:rsid w:val="00EA294B"/>
    <w:rPr>
      <w:rFonts w:ascii="Times New Roman" w:hAnsi="Times New Roman"/>
      <w:noProof w:val="0"/>
      <w:sz w:val="20"/>
      <w:vertAlign w:val="superscript"/>
      <w:lang w:val="en-US"/>
    </w:rPr>
  </w:style>
  <w:style w:type="character" w:customStyle="1" w:styleId="Document8">
    <w:name w:val="Document 8"/>
    <w:basedOn w:val="DefaultParagraphFont"/>
    <w:rsid w:val="00EA294B"/>
  </w:style>
  <w:style w:type="character" w:customStyle="1" w:styleId="Document4">
    <w:name w:val="Document 4"/>
    <w:rsid w:val="00EA294B"/>
    <w:rPr>
      <w:b/>
      <w:i/>
      <w:sz w:val="24"/>
    </w:rPr>
  </w:style>
  <w:style w:type="character" w:customStyle="1" w:styleId="Document6">
    <w:name w:val="Document 6"/>
    <w:basedOn w:val="DefaultParagraphFont"/>
    <w:rsid w:val="00EA294B"/>
  </w:style>
  <w:style w:type="character" w:customStyle="1" w:styleId="Document5">
    <w:name w:val="Document 5"/>
    <w:basedOn w:val="DefaultParagraphFont"/>
    <w:rsid w:val="00EA294B"/>
  </w:style>
  <w:style w:type="character" w:customStyle="1" w:styleId="Document2">
    <w:name w:val="Document 2"/>
    <w:rsid w:val="00EA294B"/>
    <w:rPr>
      <w:rFonts w:ascii="Times New Roman" w:hAnsi="Times New Roman"/>
      <w:noProof w:val="0"/>
      <w:sz w:val="24"/>
      <w:lang w:val="en-US"/>
    </w:rPr>
  </w:style>
  <w:style w:type="character" w:customStyle="1" w:styleId="Document7">
    <w:name w:val="Document 7"/>
    <w:basedOn w:val="DefaultParagraphFont"/>
    <w:rsid w:val="00EA294B"/>
  </w:style>
  <w:style w:type="character" w:customStyle="1" w:styleId="Bibliogrphy">
    <w:name w:val="Bibliogrphy"/>
    <w:basedOn w:val="DefaultParagraphFont"/>
    <w:rsid w:val="00EA294B"/>
  </w:style>
  <w:style w:type="character" w:customStyle="1" w:styleId="RightPar1">
    <w:name w:val="Right Par 1"/>
    <w:basedOn w:val="DefaultParagraphFont"/>
    <w:rsid w:val="00EA294B"/>
  </w:style>
  <w:style w:type="character" w:customStyle="1" w:styleId="RightPar2">
    <w:name w:val="Right Par 2"/>
    <w:basedOn w:val="DefaultParagraphFont"/>
    <w:rsid w:val="00EA294B"/>
  </w:style>
  <w:style w:type="character" w:customStyle="1" w:styleId="Document3">
    <w:name w:val="Document 3"/>
    <w:rsid w:val="00EA294B"/>
    <w:rPr>
      <w:rFonts w:ascii="Times New Roman" w:hAnsi="Times New Roman"/>
      <w:noProof w:val="0"/>
      <w:sz w:val="24"/>
      <w:lang w:val="en-US"/>
    </w:rPr>
  </w:style>
  <w:style w:type="character" w:customStyle="1" w:styleId="RightPar3">
    <w:name w:val="Right Par 3"/>
    <w:basedOn w:val="DefaultParagraphFont"/>
    <w:rsid w:val="00EA294B"/>
  </w:style>
  <w:style w:type="character" w:customStyle="1" w:styleId="RightPar4">
    <w:name w:val="Right Par 4"/>
    <w:basedOn w:val="DefaultParagraphFont"/>
    <w:rsid w:val="00EA294B"/>
  </w:style>
  <w:style w:type="character" w:customStyle="1" w:styleId="RightPar5">
    <w:name w:val="Right Par 5"/>
    <w:basedOn w:val="DefaultParagraphFont"/>
    <w:rsid w:val="00EA294B"/>
  </w:style>
  <w:style w:type="character" w:customStyle="1" w:styleId="RightPar6">
    <w:name w:val="Right Par 6"/>
    <w:basedOn w:val="DefaultParagraphFont"/>
    <w:rsid w:val="00EA294B"/>
  </w:style>
  <w:style w:type="character" w:customStyle="1" w:styleId="RightPar7">
    <w:name w:val="Right Par 7"/>
    <w:basedOn w:val="DefaultParagraphFont"/>
    <w:rsid w:val="00EA294B"/>
  </w:style>
  <w:style w:type="character" w:customStyle="1" w:styleId="RightPar8">
    <w:name w:val="Right Par 8"/>
    <w:basedOn w:val="DefaultParagraphFont"/>
    <w:rsid w:val="00EA294B"/>
  </w:style>
  <w:style w:type="character" w:customStyle="1" w:styleId="TechInit">
    <w:name w:val="Tech Init"/>
    <w:rsid w:val="00EA294B"/>
    <w:rPr>
      <w:rFonts w:ascii="Times New Roman" w:hAnsi="Times New Roman"/>
      <w:noProof w:val="0"/>
      <w:sz w:val="24"/>
      <w:lang w:val="en-US"/>
    </w:rPr>
  </w:style>
  <w:style w:type="paragraph" w:customStyle="1" w:styleId="Document1">
    <w:name w:val="Document 1"/>
    <w:rsid w:val="00EA294B"/>
    <w:pPr>
      <w:keepNext/>
      <w:keepLines/>
      <w:widowControl w:val="0"/>
      <w:tabs>
        <w:tab w:val="left" w:pos="-720"/>
      </w:tabs>
      <w:suppressAutoHyphens/>
    </w:pPr>
    <w:rPr>
      <w:snapToGrid w:val="0"/>
      <w:sz w:val="24"/>
      <w:lang w:eastAsia="en-US"/>
    </w:rPr>
  </w:style>
  <w:style w:type="character" w:customStyle="1" w:styleId="Technical5">
    <w:name w:val="Technical 5"/>
    <w:basedOn w:val="DefaultParagraphFont"/>
    <w:rsid w:val="00EA294B"/>
  </w:style>
  <w:style w:type="character" w:customStyle="1" w:styleId="Technical6">
    <w:name w:val="Technical 6"/>
    <w:basedOn w:val="DefaultParagraphFont"/>
    <w:rsid w:val="00EA294B"/>
  </w:style>
  <w:style w:type="character" w:customStyle="1" w:styleId="Technical2">
    <w:name w:val="Technical 2"/>
    <w:rsid w:val="00EA294B"/>
    <w:rPr>
      <w:rFonts w:ascii="Times New Roman" w:hAnsi="Times New Roman"/>
      <w:noProof w:val="0"/>
      <w:sz w:val="24"/>
      <w:lang w:val="en-US"/>
    </w:rPr>
  </w:style>
  <w:style w:type="character" w:customStyle="1" w:styleId="Technical3">
    <w:name w:val="Technical 3"/>
    <w:rsid w:val="00EA294B"/>
    <w:rPr>
      <w:rFonts w:ascii="Times New Roman" w:hAnsi="Times New Roman"/>
      <w:noProof w:val="0"/>
      <w:sz w:val="24"/>
      <w:lang w:val="en-US"/>
    </w:rPr>
  </w:style>
  <w:style w:type="character" w:customStyle="1" w:styleId="Technical4">
    <w:name w:val="Technical 4"/>
    <w:basedOn w:val="DefaultParagraphFont"/>
    <w:rsid w:val="00EA294B"/>
  </w:style>
  <w:style w:type="character" w:customStyle="1" w:styleId="Technical1">
    <w:name w:val="Technical 1"/>
    <w:rsid w:val="00EA294B"/>
    <w:rPr>
      <w:rFonts w:ascii="Times New Roman" w:hAnsi="Times New Roman"/>
      <w:noProof w:val="0"/>
      <w:sz w:val="24"/>
      <w:lang w:val="en-US"/>
    </w:rPr>
  </w:style>
  <w:style w:type="character" w:customStyle="1" w:styleId="Technical7">
    <w:name w:val="Technical 7"/>
    <w:basedOn w:val="DefaultParagraphFont"/>
    <w:rsid w:val="00EA294B"/>
  </w:style>
  <w:style w:type="character" w:customStyle="1" w:styleId="Technical8">
    <w:name w:val="Technical 8"/>
    <w:basedOn w:val="DefaultParagraphFont"/>
    <w:rsid w:val="00EA294B"/>
  </w:style>
  <w:style w:type="character" w:customStyle="1" w:styleId="DocInit">
    <w:name w:val="Doc Init"/>
    <w:basedOn w:val="DefaultParagraphFont"/>
    <w:rsid w:val="00EA294B"/>
  </w:style>
  <w:style w:type="character" w:customStyle="1" w:styleId="BulletList">
    <w:name w:val="Bullet List"/>
    <w:basedOn w:val="DefaultParagraphFont"/>
    <w:rsid w:val="00EA294B"/>
  </w:style>
  <w:style w:type="character" w:customStyle="1" w:styleId="Document80">
    <w:name w:val="Document[8]"/>
    <w:basedOn w:val="DefaultParagraphFont"/>
    <w:rsid w:val="00EA294B"/>
  </w:style>
  <w:style w:type="character" w:customStyle="1" w:styleId="Document40">
    <w:name w:val="Document[4]"/>
    <w:rsid w:val="00EA294B"/>
    <w:rPr>
      <w:b/>
      <w:i/>
      <w:sz w:val="24"/>
    </w:rPr>
  </w:style>
  <w:style w:type="character" w:customStyle="1" w:styleId="Document60">
    <w:name w:val="Document[6]"/>
    <w:basedOn w:val="DefaultParagraphFont"/>
    <w:rsid w:val="00EA294B"/>
  </w:style>
  <w:style w:type="character" w:customStyle="1" w:styleId="Document50">
    <w:name w:val="Document[5]"/>
    <w:basedOn w:val="DefaultParagraphFont"/>
    <w:rsid w:val="00EA294B"/>
  </w:style>
  <w:style w:type="character" w:customStyle="1" w:styleId="Document20">
    <w:name w:val="Document[2]"/>
    <w:rsid w:val="00EA294B"/>
    <w:rPr>
      <w:rFonts w:ascii="Times New Roman" w:hAnsi="Times New Roman"/>
      <w:noProof w:val="0"/>
      <w:sz w:val="24"/>
      <w:lang w:val="en-US"/>
    </w:rPr>
  </w:style>
  <w:style w:type="character" w:customStyle="1" w:styleId="Document70">
    <w:name w:val="Document[7]"/>
    <w:basedOn w:val="DefaultParagraphFont"/>
    <w:rsid w:val="00EA294B"/>
  </w:style>
  <w:style w:type="character" w:customStyle="1" w:styleId="RightPar10">
    <w:name w:val="Right Par[1]"/>
    <w:basedOn w:val="DefaultParagraphFont"/>
    <w:rsid w:val="00EA294B"/>
  </w:style>
  <w:style w:type="character" w:customStyle="1" w:styleId="RightPar20">
    <w:name w:val="Right Par[2]"/>
    <w:basedOn w:val="DefaultParagraphFont"/>
    <w:rsid w:val="00EA294B"/>
  </w:style>
  <w:style w:type="character" w:customStyle="1" w:styleId="Document30">
    <w:name w:val="Document[3]"/>
    <w:rsid w:val="00EA294B"/>
    <w:rPr>
      <w:rFonts w:ascii="Times New Roman" w:hAnsi="Times New Roman"/>
      <w:noProof w:val="0"/>
      <w:sz w:val="24"/>
      <w:lang w:val="en-US"/>
    </w:rPr>
  </w:style>
  <w:style w:type="character" w:customStyle="1" w:styleId="RightPar30">
    <w:name w:val="Right Par[3]"/>
    <w:basedOn w:val="DefaultParagraphFont"/>
    <w:rsid w:val="00EA294B"/>
  </w:style>
  <w:style w:type="character" w:customStyle="1" w:styleId="RightPar40">
    <w:name w:val="Right Par[4]"/>
    <w:basedOn w:val="DefaultParagraphFont"/>
    <w:rsid w:val="00EA294B"/>
  </w:style>
  <w:style w:type="character" w:customStyle="1" w:styleId="RightPar50">
    <w:name w:val="Right Par[5]"/>
    <w:basedOn w:val="DefaultParagraphFont"/>
    <w:rsid w:val="00EA294B"/>
  </w:style>
  <w:style w:type="character" w:customStyle="1" w:styleId="RightPar60">
    <w:name w:val="Right Par[6]"/>
    <w:basedOn w:val="DefaultParagraphFont"/>
    <w:rsid w:val="00EA294B"/>
  </w:style>
  <w:style w:type="character" w:customStyle="1" w:styleId="RightPar70">
    <w:name w:val="Right Par[7]"/>
    <w:basedOn w:val="DefaultParagraphFont"/>
    <w:rsid w:val="00EA294B"/>
  </w:style>
  <w:style w:type="character" w:customStyle="1" w:styleId="RightPar80">
    <w:name w:val="Right Par[8]"/>
    <w:basedOn w:val="DefaultParagraphFont"/>
    <w:rsid w:val="00EA294B"/>
  </w:style>
  <w:style w:type="paragraph" w:customStyle="1" w:styleId="Document10">
    <w:name w:val="Document[1]"/>
    <w:rsid w:val="00EA294B"/>
    <w:pPr>
      <w:keepNext/>
      <w:keepLines/>
      <w:widowControl w:val="0"/>
      <w:tabs>
        <w:tab w:val="left" w:pos="-720"/>
      </w:tabs>
      <w:suppressAutoHyphens/>
    </w:pPr>
    <w:rPr>
      <w:snapToGrid w:val="0"/>
      <w:sz w:val="24"/>
      <w:lang w:eastAsia="en-US"/>
    </w:rPr>
  </w:style>
  <w:style w:type="character" w:customStyle="1" w:styleId="Technical50">
    <w:name w:val="Technical[5]"/>
    <w:basedOn w:val="DefaultParagraphFont"/>
    <w:rsid w:val="00EA294B"/>
  </w:style>
  <w:style w:type="character" w:customStyle="1" w:styleId="Technical60">
    <w:name w:val="Technical[6]"/>
    <w:basedOn w:val="DefaultParagraphFont"/>
    <w:rsid w:val="00EA294B"/>
  </w:style>
  <w:style w:type="character" w:customStyle="1" w:styleId="Technical20">
    <w:name w:val="Technical[2]"/>
    <w:rsid w:val="00EA294B"/>
    <w:rPr>
      <w:rFonts w:ascii="Times New Roman" w:hAnsi="Times New Roman"/>
      <w:noProof w:val="0"/>
      <w:sz w:val="24"/>
      <w:lang w:val="en-US"/>
    </w:rPr>
  </w:style>
  <w:style w:type="character" w:customStyle="1" w:styleId="Technical30">
    <w:name w:val="Technical[3]"/>
    <w:rsid w:val="00EA294B"/>
    <w:rPr>
      <w:rFonts w:ascii="Times New Roman" w:hAnsi="Times New Roman"/>
      <w:noProof w:val="0"/>
      <w:sz w:val="24"/>
      <w:lang w:val="en-US"/>
    </w:rPr>
  </w:style>
  <w:style w:type="character" w:customStyle="1" w:styleId="Technical40">
    <w:name w:val="Technical[4]"/>
    <w:basedOn w:val="DefaultParagraphFont"/>
    <w:rsid w:val="00EA294B"/>
  </w:style>
  <w:style w:type="character" w:customStyle="1" w:styleId="Technical10">
    <w:name w:val="Technical[1]"/>
    <w:rsid w:val="00EA294B"/>
    <w:rPr>
      <w:rFonts w:ascii="Times New Roman" w:hAnsi="Times New Roman"/>
      <w:noProof w:val="0"/>
      <w:sz w:val="24"/>
      <w:lang w:val="en-US"/>
    </w:rPr>
  </w:style>
  <w:style w:type="character" w:customStyle="1" w:styleId="Technical70">
    <w:name w:val="Technical[7]"/>
    <w:basedOn w:val="DefaultParagraphFont"/>
    <w:rsid w:val="00EA294B"/>
  </w:style>
  <w:style w:type="character" w:customStyle="1" w:styleId="Technical80">
    <w:name w:val="Technical[8]"/>
    <w:basedOn w:val="DefaultParagraphFont"/>
    <w:rsid w:val="00EA294B"/>
  </w:style>
  <w:style w:type="character" w:customStyle="1" w:styleId="FormatDownload">
    <w:name w:val="Format Download"/>
    <w:rsid w:val="00EA294B"/>
    <w:rPr>
      <w:rFonts w:ascii="Courier New" w:hAnsi="Courier New"/>
      <w:noProof w:val="0"/>
      <w:sz w:val="20"/>
      <w:lang w:val="en-US"/>
    </w:rPr>
  </w:style>
  <w:style w:type="paragraph" w:customStyle="1" w:styleId="MACNormal">
    <w:name w:val="MACNormal"/>
    <w:rsid w:val="00EA294B"/>
    <w:pPr>
      <w:widowControl w:val="0"/>
      <w:tabs>
        <w:tab w:val="left" w:pos="-1440"/>
        <w:tab w:val="left" w:pos="-720"/>
      </w:tabs>
      <w:suppressAutoHyphens/>
    </w:pPr>
    <w:rPr>
      <w:rFonts w:ascii="Haettenschweiler" w:hAnsi="Haettenschweiler"/>
      <w:snapToGrid w:val="0"/>
      <w:color w:val="000000"/>
      <w:sz w:val="24"/>
      <w:lang w:eastAsia="en-US"/>
    </w:rPr>
  </w:style>
  <w:style w:type="character" w:customStyle="1" w:styleId="Footnote">
    <w:name w:val="Footnote"/>
    <w:rsid w:val="00EA294B"/>
    <w:rPr>
      <w:rFonts w:ascii="Times New Roman" w:hAnsi="Times New Roman"/>
      <w:noProof w:val="0"/>
      <w:sz w:val="24"/>
      <w:lang w:val="en-US"/>
    </w:rPr>
  </w:style>
  <w:style w:type="character" w:customStyle="1" w:styleId="footnotetex">
    <w:name w:val="footnote tex"/>
    <w:rsid w:val="00EA294B"/>
    <w:rPr>
      <w:rFonts w:ascii="Times New Roman" w:hAnsi="Times New Roman"/>
      <w:noProof w:val="0"/>
      <w:sz w:val="24"/>
      <w:lang w:val="en-US"/>
    </w:rPr>
  </w:style>
  <w:style w:type="paragraph" w:styleId="Header">
    <w:name w:val="header"/>
    <w:basedOn w:val="Normal"/>
    <w:rsid w:val="00EA294B"/>
    <w:pPr>
      <w:tabs>
        <w:tab w:val="clear" w:pos="-720"/>
        <w:tab w:val="center" w:pos="4320"/>
        <w:tab w:val="right" w:pos="8640"/>
      </w:tabs>
      <w:jc w:val="center"/>
    </w:pPr>
    <w:rPr>
      <w:b/>
    </w:rPr>
  </w:style>
  <w:style w:type="character" w:customStyle="1" w:styleId="reference">
    <w:name w:val="reference"/>
    <w:rsid w:val="00EA294B"/>
    <w:rPr>
      <w:rFonts w:ascii="Times New Roman" w:hAnsi="Times New Roman"/>
    </w:rPr>
  </w:style>
  <w:style w:type="paragraph" w:customStyle="1" w:styleId="itemize">
    <w:name w:val="itemize"/>
    <w:rsid w:val="00EA294B"/>
    <w:pPr>
      <w:widowControl w:val="0"/>
      <w:tabs>
        <w:tab w:val="left" w:pos="540"/>
        <w:tab w:val="left" w:pos="900"/>
      </w:tabs>
      <w:suppressAutoHyphens/>
      <w:ind w:left="900" w:hanging="900"/>
    </w:pPr>
    <w:rPr>
      <w:snapToGrid w:val="0"/>
      <w:sz w:val="24"/>
      <w:lang w:eastAsia="en-US"/>
    </w:rPr>
  </w:style>
  <w:style w:type="paragraph" w:customStyle="1" w:styleId="header2">
    <w:name w:val="header2"/>
    <w:rsid w:val="00EA294B"/>
    <w:pPr>
      <w:widowControl w:val="0"/>
      <w:tabs>
        <w:tab w:val="left" w:pos="1440"/>
        <w:tab w:val="center" w:pos="4320"/>
        <w:tab w:val="right" w:pos="8640"/>
      </w:tabs>
      <w:suppressAutoHyphens/>
      <w:jc w:val="center"/>
    </w:pPr>
    <w:rPr>
      <w:b/>
      <w:snapToGrid w:val="0"/>
      <w:sz w:val="24"/>
      <w:lang w:eastAsia="en-US"/>
    </w:rPr>
  </w:style>
  <w:style w:type="paragraph" w:styleId="Footer">
    <w:name w:val="footer"/>
    <w:basedOn w:val="Normal"/>
    <w:rsid w:val="00EA294B"/>
    <w:pPr>
      <w:tabs>
        <w:tab w:val="clear" w:pos="-720"/>
        <w:tab w:val="center" w:pos="4680"/>
        <w:tab w:val="right" w:pos="9000"/>
      </w:tabs>
    </w:pPr>
    <w:rPr>
      <w:sz w:val="20"/>
    </w:rPr>
  </w:style>
  <w:style w:type="character" w:customStyle="1" w:styleId="Paragraph1">
    <w:name w:val="Paragraph 1"/>
    <w:basedOn w:val="DefaultParagraphFont"/>
    <w:rsid w:val="00EA294B"/>
  </w:style>
  <w:style w:type="character" w:customStyle="1" w:styleId="Paragraph2">
    <w:name w:val="Paragraph 2"/>
    <w:basedOn w:val="DefaultParagraphFont"/>
    <w:rsid w:val="00EA294B"/>
  </w:style>
  <w:style w:type="character" w:customStyle="1" w:styleId="Paragraph3">
    <w:name w:val="Paragraph 3"/>
    <w:basedOn w:val="DefaultParagraphFont"/>
    <w:rsid w:val="00EA294B"/>
  </w:style>
  <w:style w:type="character" w:customStyle="1" w:styleId="Paragraph4">
    <w:name w:val="Paragraph 4"/>
    <w:basedOn w:val="DefaultParagraphFont"/>
    <w:rsid w:val="00EA294B"/>
  </w:style>
  <w:style w:type="character" w:customStyle="1" w:styleId="Paragraph5">
    <w:name w:val="Paragraph 5"/>
    <w:basedOn w:val="DefaultParagraphFont"/>
    <w:rsid w:val="00EA294B"/>
  </w:style>
  <w:style w:type="character" w:customStyle="1" w:styleId="Paragraph6">
    <w:name w:val="Paragraph 6"/>
    <w:basedOn w:val="DefaultParagraphFont"/>
    <w:rsid w:val="00EA294B"/>
  </w:style>
  <w:style w:type="character" w:customStyle="1" w:styleId="Paragraph7">
    <w:name w:val="Paragraph 7"/>
    <w:basedOn w:val="DefaultParagraphFont"/>
    <w:rsid w:val="00EA294B"/>
  </w:style>
  <w:style w:type="character" w:customStyle="1" w:styleId="Paragraph8">
    <w:name w:val="Paragraph 8"/>
    <w:basedOn w:val="DefaultParagraphFont"/>
    <w:rsid w:val="00EA294B"/>
  </w:style>
  <w:style w:type="character" w:customStyle="1" w:styleId="1">
    <w:name w:val="1"/>
    <w:basedOn w:val="DefaultParagraphFont"/>
    <w:rsid w:val="00EA294B"/>
  </w:style>
  <w:style w:type="character" w:customStyle="1" w:styleId="2">
    <w:name w:val="2"/>
    <w:rsid w:val="00EA294B"/>
    <w:rPr>
      <w:b/>
      <w:i/>
      <w:sz w:val="24"/>
    </w:rPr>
  </w:style>
  <w:style w:type="character" w:customStyle="1" w:styleId="3">
    <w:name w:val="3"/>
    <w:basedOn w:val="DefaultParagraphFont"/>
    <w:rsid w:val="00EA294B"/>
  </w:style>
  <w:style w:type="character" w:customStyle="1" w:styleId="4">
    <w:name w:val="4"/>
    <w:basedOn w:val="DefaultParagraphFont"/>
    <w:rsid w:val="00EA294B"/>
  </w:style>
  <w:style w:type="character" w:customStyle="1" w:styleId="5">
    <w:name w:val="5"/>
    <w:rsid w:val="00EA294B"/>
    <w:rPr>
      <w:rFonts w:ascii="Times New Roman" w:hAnsi="Times New Roman"/>
      <w:noProof w:val="0"/>
      <w:sz w:val="24"/>
      <w:lang w:val="en-US"/>
    </w:rPr>
  </w:style>
  <w:style w:type="character" w:customStyle="1" w:styleId="6">
    <w:name w:val="6"/>
    <w:basedOn w:val="DefaultParagraphFont"/>
    <w:rsid w:val="00EA294B"/>
  </w:style>
  <w:style w:type="character" w:customStyle="1" w:styleId="7">
    <w:name w:val="7"/>
    <w:basedOn w:val="DefaultParagraphFont"/>
    <w:rsid w:val="00EA294B"/>
  </w:style>
  <w:style w:type="character" w:customStyle="1" w:styleId="8">
    <w:name w:val="8"/>
    <w:basedOn w:val="DefaultParagraphFont"/>
    <w:rsid w:val="00EA294B"/>
  </w:style>
  <w:style w:type="character" w:customStyle="1" w:styleId="9">
    <w:name w:val="9"/>
    <w:rsid w:val="00EA294B"/>
    <w:rPr>
      <w:rFonts w:ascii="Times New Roman" w:hAnsi="Times New Roman"/>
      <w:noProof w:val="0"/>
      <w:sz w:val="24"/>
      <w:lang w:val="en-US"/>
    </w:rPr>
  </w:style>
  <w:style w:type="character" w:customStyle="1" w:styleId="10">
    <w:name w:val="10"/>
    <w:basedOn w:val="DefaultParagraphFont"/>
    <w:rsid w:val="00EA294B"/>
  </w:style>
  <w:style w:type="character" w:customStyle="1" w:styleId="11">
    <w:name w:val="11"/>
    <w:basedOn w:val="DefaultParagraphFont"/>
    <w:rsid w:val="00EA294B"/>
  </w:style>
  <w:style w:type="character" w:customStyle="1" w:styleId="12">
    <w:name w:val="12"/>
    <w:basedOn w:val="DefaultParagraphFont"/>
    <w:rsid w:val="00EA294B"/>
  </w:style>
  <w:style w:type="character" w:customStyle="1" w:styleId="13">
    <w:name w:val="13"/>
    <w:basedOn w:val="DefaultParagraphFont"/>
    <w:rsid w:val="00EA294B"/>
  </w:style>
  <w:style w:type="character" w:customStyle="1" w:styleId="14">
    <w:name w:val="14"/>
    <w:basedOn w:val="DefaultParagraphFont"/>
    <w:rsid w:val="00EA294B"/>
  </w:style>
  <w:style w:type="character" w:customStyle="1" w:styleId="15">
    <w:name w:val="15"/>
    <w:basedOn w:val="DefaultParagraphFont"/>
    <w:rsid w:val="00EA294B"/>
  </w:style>
  <w:style w:type="paragraph" w:customStyle="1" w:styleId="16">
    <w:name w:val="16"/>
    <w:rsid w:val="00EA294B"/>
    <w:pPr>
      <w:keepNext/>
      <w:keepLines/>
      <w:widowControl w:val="0"/>
      <w:tabs>
        <w:tab w:val="left" w:pos="-720"/>
      </w:tabs>
      <w:suppressAutoHyphens/>
    </w:pPr>
    <w:rPr>
      <w:snapToGrid w:val="0"/>
      <w:sz w:val="24"/>
      <w:lang w:eastAsia="en-US"/>
    </w:rPr>
  </w:style>
  <w:style w:type="character" w:customStyle="1" w:styleId="17">
    <w:name w:val="17"/>
    <w:basedOn w:val="DefaultParagraphFont"/>
    <w:rsid w:val="00EA294B"/>
  </w:style>
  <w:style w:type="character" w:customStyle="1" w:styleId="18">
    <w:name w:val="18"/>
    <w:basedOn w:val="DefaultParagraphFont"/>
    <w:rsid w:val="00EA294B"/>
  </w:style>
  <w:style w:type="character" w:customStyle="1" w:styleId="19">
    <w:name w:val="19"/>
    <w:rsid w:val="00EA294B"/>
    <w:rPr>
      <w:rFonts w:ascii="Times New Roman" w:hAnsi="Times New Roman"/>
      <w:noProof w:val="0"/>
      <w:sz w:val="24"/>
      <w:lang w:val="en-US"/>
    </w:rPr>
  </w:style>
  <w:style w:type="character" w:customStyle="1" w:styleId="20a">
    <w:name w:val="20a"/>
    <w:rsid w:val="00EA294B"/>
    <w:rPr>
      <w:rFonts w:ascii="Times New Roman" w:hAnsi="Times New Roman"/>
      <w:noProof w:val="0"/>
      <w:sz w:val="24"/>
      <w:lang w:val="en-US"/>
    </w:rPr>
  </w:style>
  <w:style w:type="character" w:customStyle="1" w:styleId="21a">
    <w:name w:val="21a"/>
    <w:basedOn w:val="DefaultParagraphFont"/>
    <w:rsid w:val="00EA294B"/>
  </w:style>
  <w:style w:type="character" w:customStyle="1" w:styleId="22a">
    <w:name w:val="22a"/>
    <w:rsid w:val="00EA294B"/>
    <w:rPr>
      <w:rFonts w:ascii="Times New Roman" w:hAnsi="Times New Roman"/>
      <w:noProof w:val="0"/>
      <w:sz w:val="24"/>
      <w:lang w:val="en-US"/>
    </w:rPr>
  </w:style>
  <w:style w:type="character" w:customStyle="1" w:styleId="23a">
    <w:name w:val="23a"/>
    <w:basedOn w:val="DefaultParagraphFont"/>
    <w:rsid w:val="00EA294B"/>
  </w:style>
  <w:style w:type="character" w:customStyle="1" w:styleId="24a">
    <w:name w:val="24a"/>
    <w:basedOn w:val="DefaultParagraphFont"/>
    <w:rsid w:val="00EA294B"/>
  </w:style>
  <w:style w:type="character" w:customStyle="1" w:styleId="FormatDownl">
    <w:name w:val="Format Downl"/>
    <w:rsid w:val="00EA294B"/>
    <w:rPr>
      <w:rFonts w:ascii="Courier New" w:hAnsi="Courier New"/>
      <w:noProof w:val="0"/>
      <w:sz w:val="20"/>
      <w:lang w:val="en-US"/>
    </w:rPr>
  </w:style>
  <w:style w:type="character" w:customStyle="1" w:styleId="Heading">
    <w:name w:val="Heading"/>
    <w:basedOn w:val="DefaultParagraphFont"/>
    <w:rsid w:val="00EA294B"/>
  </w:style>
  <w:style w:type="character" w:customStyle="1" w:styleId="RightPar">
    <w:name w:val="Right Par"/>
    <w:basedOn w:val="DefaultParagraphFont"/>
    <w:rsid w:val="00EA294B"/>
  </w:style>
  <w:style w:type="character" w:customStyle="1" w:styleId="Subheading">
    <w:name w:val="Subheading"/>
    <w:basedOn w:val="DefaultParagraphFont"/>
    <w:rsid w:val="00EA294B"/>
  </w:style>
  <w:style w:type="character" w:customStyle="1" w:styleId="25a">
    <w:name w:val="25a"/>
    <w:basedOn w:val="DefaultParagraphFont"/>
    <w:rsid w:val="00EA294B"/>
  </w:style>
  <w:style w:type="paragraph" w:customStyle="1" w:styleId="Word222Null">
    <w:name w:val="Word222Null"/>
    <w:rsid w:val="00EA294B"/>
    <w:pPr>
      <w:widowControl w:val="0"/>
      <w:tabs>
        <w:tab w:val="left" w:pos="-720"/>
      </w:tabs>
      <w:suppressAutoHyphens/>
    </w:pPr>
    <w:rPr>
      <w:rFonts w:ascii="Modern" w:hAnsi="Modern"/>
      <w:snapToGrid w:val="0"/>
      <w:sz w:val="24"/>
      <w:lang w:eastAsia="en-US"/>
    </w:rPr>
  </w:style>
  <w:style w:type="paragraph" w:customStyle="1" w:styleId="Heading71">
    <w:name w:val="Heading 71"/>
    <w:rsid w:val="00EA294B"/>
    <w:pPr>
      <w:widowControl w:val="0"/>
      <w:tabs>
        <w:tab w:val="left" w:pos="360"/>
        <w:tab w:val="left" w:pos="1152"/>
        <w:tab w:val="left" w:pos="1548"/>
        <w:tab w:val="left" w:pos="3276"/>
        <w:tab w:val="left" w:pos="3618"/>
        <w:tab w:val="left" w:pos="4320"/>
      </w:tabs>
      <w:suppressAutoHyphens/>
      <w:ind w:left="792" w:hanging="792"/>
    </w:pPr>
    <w:rPr>
      <w:rFonts w:ascii="Book Antiqua" w:hAnsi="Book Antiqua"/>
      <w:b/>
      <w:snapToGrid w:val="0"/>
      <w:sz w:val="22"/>
      <w:lang w:eastAsia="en-US"/>
    </w:rPr>
  </w:style>
  <w:style w:type="paragraph" w:customStyle="1" w:styleId="Heading61">
    <w:name w:val="Heading 61"/>
    <w:rsid w:val="00EA294B"/>
    <w:pPr>
      <w:widowControl w:val="0"/>
      <w:tabs>
        <w:tab w:val="left" w:pos="360"/>
        <w:tab w:val="left" w:pos="1152"/>
        <w:tab w:val="left" w:pos="1548"/>
        <w:tab w:val="left" w:pos="3276"/>
        <w:tab w:val="left" w:pos="3618"/>
        <w:tab w:val="left" w:pos="4320"/>
      </w:tabs>
      <w:suppressAutoHyphens/>
      <w:ind w:left="792" w:hanging="792"/>
    </w:pPr>
    <w:rPr>
      <w:rFonts w:ascii="Book Antiqua" w:hAnsi="Book Antiqua"/>
      <w:b/>
      <w:snapToGrid w:val="0"/>
      <w:sz w:val="22"/>
      <w:lang w:eastAsia="en-US"/>
    </w:rPr>
  </w:style>
  <w:style w:type="paragraph" w:customStyle="1" w:styleId="Heading51">
    <w:name w:val="Heading 51"/>
    <w:rsid w:val="00EA294B"/>
    <w:pPr>
      <w:widowControl w:val="0"/>
      <w:tabs>
        <w:tab w:val="left" w:pos="360"/>
        <w:tab w:val="left" w:pos="1152"/>
        <w:tab w:val="left" w:pos="1548"/>
        <w:tab w:val="left" w:pos="3276"/>
        <w:tab w:val="left" w:pos="3618"/>
        <w:tab w:val="left" w:pos="4320"/>
      </w:tabs>
      <w:suppressAutoHyphens/>
      <w:ind w:left="792" w:hanging="792"/>
    </w:pPr>
    <w:rPr>
      <w:rFonts w:ascii="Book Antiqua" w:hAnsi="Book Antiqua"/>
      <w:b/>
      <w:snapToGrid w:val="0"/>
      <w:sz w:val="22"/>
      <w:lang w:eastAsia="en-US"/>
    </w:rPr>
  </w:style>
  <w:style w:type="paragraph" w:customStyle="1" w:styleId="Heading41">
    <w:name w:val="Heading 41"/>
    <w:rsid w:val="00EA294B"/>
    <w:pPr>
      <w:widowControl w:val="0"/>
      <w:tabs>
        <w:tab w:val="left" w:pos="360"/>
        <w:tab w:val="left" w:pos="1350"/>
        <w:tab w:val="left" w:pos="1548"/>
        <w:tab w:val="left" w:pos="3276"/>
        <w:tab w:val="left" w:pos="3618"/>
        <w:tab w:val="left" w:pos="4320"/>
      </w:tabs>
      <w:suppressAutoHyphens/>
      <w:ind w:left="990" w:hanging="990"/>
    </w:pPr>
    <w:rPr>
      <w:rFonts w:ascii="Book Antiqua" w:hAnsi="Book Antiqua"/>
      <w:b/>
      <w:snapToGrid w:val="0"/>
      <w:sz w:val="22"/>
      <w:lang w:eastAsia="en-US"/>
    </w:rPr>
  </w:style>
  <w:style w:type="paragraph" w:customStyle="1" w:styleId="NORMALINDEN">
    <w:name w:val="NORMAL INDEN"/>
    <w:rsid w:val="00EA294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Book Antiqua" w:hAnsi="Book Antiqua"/>
      <w:snapToGrid w:val="0"/>
      <w:sz w:val="22"/>
      <w:lang w:eastAsia="en-US"/>
    </w:rPr>
  </w:style>
  <w:style w:type="paragraph" w:customStyle="1" w:styleId="enumlev1">
    <w:name w:val="enumlev1"/>
    <w:rsid w:val="00EA294B"/>
    <w:pPr>
      <w:widowControl w:val="0"/>
      <w:tabs>
        <w:tab w:val="left" w:pos="1152"/>
        <w:tab w:val="left" w:pos="1548"/>
        <w:tab w:val="left" w:pos="1944"/>
        <w:tab w:val="left" w:pos="2340"/>
        <w:tab w:val="left" w:pos="2880"/>
      </w:tabs>
      <w:suppressAutoHyphens/>
      <w:ind w:left="1188" w:hanging="1188"/>
    </w:pPr>
    <w:rPr>
      <w:rFonts w:ascii="Book Antiqua" w:hAnsi="Book Antiqua"/>
      <w:snapToGrid w:val="0"/>
      <w:sz w:val="22"/>
      <w:lang w:eastAsia="en-US"/>
    </w:rPr>
  </w:style>
  <w:style w:type="character" w:customStyle="1" w:styleId="footnoteref">
    <w:name w:val="footnote ref"/>
    <w:rsid w:val="00EA294B"/>
    <w:rPr>
      <w:rFonts w:ascii="Times New Roman" w:hAnsi="Times New Roman"/>
      <w:noProof w:val="0"/>
      <w:sz w:val="20"/>
      <w:vertAlign w:val="superscript"/>
      <w:lang w:val="en-US"/>
    </w:rPr>
  </w:style>
  <w:style w:type="character" w:customStyle="1" w:styleId="DefaultPara">
    <w:name w:val="Default Para"/>
    <w:basedOn w:val="DefaultParagraphFont"/>
    <w:rsid w:val="00EA294B"/>
  </w:style>
  <w:style w:type="character" w:styleId="PageNumber">
    <w:name w:val="page number"/>
    <w:rsid w:val="00EA294B"/>
    <w:rPr>
      <w:rFonts w:ascii="Times New Roman" w:hAnsi="Times New Roman"/>
      <w:sz w:val="24"/>
    </w:rPr>
  </w:style>
  <w:style w:type="paragraph" w:customStyle="1" w:styleId="26a">
    <w:name w:val="26a"/>
    <w:rsid w:val="00EA294B"/>
    <w:pPr>
      <w:widowControl w:val="0"/>
      <w:tabs>
        <w:tab w:val="left" w:pos="-720"/>
      </w:tabs>
      <w:suppressAutoHyphens/>
    </w:pPr>
    <w:rPr>
      <w:snapToGrid w:val="0"/>
      <w:sz w:val="24"/>
      <w:lang w:eastAsia="en-US"/>
    </w:rPr>
  </w:style>
  <w:style w:type="paragraph" w:customStyle="1" w:styleId="List1">
    <w:name w:val="List1"/>
    <w:rsid w:val="00EA294B"/>
    <w:pPr>
      <w:widowControl w:val="0"/>
      <w:tabs>
        <w:tab w:val="left" w:pos="-720"/>
      </w:tabs>
      <w:suppressAutoHyphens/>
    </w:pPr>
    <w:rPr>
      <w:snapToGrid w:val="0"/>
      <w:sz w:val="24"/>
      <w:lang w:eastAsia="en-US"/>
    </w:rPr>
  </w:style>
  <w:style w:type="character" w:customStyle="1" w:styleId="endnoterefe">
    <w:name w:val="endnote refe"/>
    <w:rsid w:val="00EA294B"/>
    <w:rPr>
      <w:rFonts w:ascii="Times New Roman" w:hAnsi="Times New Roman"/>
      <w:noProof w:val="0"/>
      <w:sz w:val="24"/>
      <w:vertAlign w:val="superscript"/>
      <w:lang w:val="en-US"/>
    </w:rPr>
  </w:style>
  <w:style w:type="character" w:styleId="LineNumber">
    <w:name w:val="line number"/>
    <w:basedOn w:val="DefaultParagraphFont"/>
    <w:rsid w:val="00EA294B"/>
  </w:style>
  <w:style w:type="character" w:customStyle="1" w:styleId="Highlight">
    <w:name w:val="Highlight"/>
    <w:rsid w:val="00EA294B"/>
    <w:rPr>
      <w:rFonts w:ascii="Lucida Sans" w:hAnsi="Lucida Sans"/>
      <w:b/>
      <w:i/>
      <w:noProof w:val="0"/>
      <w:sz w:val="28"/>
      <w:lang w:val="en-US"/>
    </w:rPr>
  </w:style>
  <w:style w:type="character" w:customStyle="1" w:styleId="Headline">
    <w:name w:val="Headline"/>
    <w:rsid w:val="00EA294B"/>
    <w:rPr>
      <w:rFonts w:ascii="Lucida Sans" w:hAnsi="Lucida Sans"/>
      <w:b/>
      <w:noProof w:val="0"/>
      <w:sz w:val="48"/>
      <w:lang w:val="en-US"/>
    </w:rPr>
  </w:style>
  <w:style w:type="character" w:customStyle="1" w:styleId="2ndlineHea">
    <w:name w:val="2nd line Hea"/>
    <w:rsid w:val="00EA294B"/>
    <w:rPr>
      <w:rFonts w:ascii="Lucida Sans" w:hAnsi="Lucida Sans"/>
      <w:b/>
      <w:noProof w:val="0"/>
      <w:sz w:val="36"/>
      <w:lang w:val="en-US"/>
    </w:rPr>
  </w:style>
  <w:style w:type="character" w:customStyle="1" w:styleId="Graphicshea">
    <w:name w:val="Graphics hea"/>
    <w:rsid w:val="00EA294B"/>
    <w:rPr>
      <w:rFonts w:ascii="Arial" w:hAnsi="Arial"/>
      <w:b/>
      <w:noProof w:val="0"/>
      <w:sz w:val="28"/>
      <w:lang w:val="en-US"/>
    </w:rPr>
  </w:style>
  <w:style w:type="character" w:customStyle="1" w:styleId="Graphicsbod">
    <w:name w:val="Graphics bod"/>
    <w:rsid w:val="00EA294B"/>
    <w:rPr>
      <w:rFonts w:ascii="Arial" w:hAnsi="Arial"/>
      <w:b/>
      <w:noProof w:val="0"/>
      <w:sz w:val="24"/>
      <w:lang w:val="en-US"/>
    </w:rPr>
  </w:style>
  <w:style w:type="character" w:customStyle="1" w:styleId="Articlehead">
    <w:name w:val="Article head"/>
    <w:rsid w:val="00EA294B"/>
    <w:rPr>
      <w:rFonts w:ascii="Arial Narrow" w:hAnsi="Arial Narrow"/>
      <w:b/>
      <w:noProof w:val="0"/>
      <w:sz w:val="28"/>
      <w:lang w:val="en-US"/>
    </w:rPr>
  </w:style>
  <w:style w:type="character" w:customStyle="1" w:styleId="EquationCa">
    <w:name w:val="_Equation Ca"/>
    <w:basedOn w:val="DefaultParagraphFont"/>
    <w:rsid w:val="00EA294B"/>
  </w:style>
  <w:style w:type="character" w:customStyle="1" w:styleId="27a">
    <w:name w:val="27a"/>
    <w:basedOn w:val="DefaultParagraphFont"/>
    <w:rsid w:val="00EA294B"/>
  </w:style>
  <w:style w:type="paragraph" w:customStyle="1" w:styleId="Heading91">
    <w:name w:val="Heading 91"/>
    <w:rsid w:val="00EA294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CG Times" w:hAnsi="CG Times"/>
      <w:i/>
      <w:snapToGrid w:val="0"/>
      <w:lang w:eastAsia="en-US"/>
    </w:rPr>
  </w:style>
  <w:style w:type="paragraph" w:customStyle="1" w:styleId="Heading81">
    <w:name w:val="Heading 81"/>
    <w:rsid w:val="00EA294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CG Times" w:hAnsi="CG Times"/>
      <w:i/>
      <w:snapToGrid w:val="0"/>
      <w:lang w:eastAsia="en-US"/>
    </w:rPr>
  </w:style>
  <w:style w:type="character" w:customStyle="1" w:styleId="28">
    <w:name w:val="28"/>
    <w:basedOn w:val="DefaultParagraphFont"/>
    <w:rsid w:val="00EA294B"/>
  </w:style>
  <w:style w:type="character" w:customStyle="1" w:styleId="29">
    <w:name w:val="29"/>
    <w:rsid w:val="00EA294B"/>
    <w:rPr>
      <w:b/>
      <w:i/>
      <w:sz w:val="24"/>
    </w:rPr>
  </w:style>
  <w:style w:type="character" w:customStyle="1" w:styleId="30b">
    <w:name w:val="30b"/>
    <w:basedOn w:val="DefaultParagraphFont"/>
    <w:rsid w:val="00EA294B"/>
  </w:style>
  <w:style w:type="character" w:customStyle="1" w:styleId="31b">
    <w:name w:val="31b"/>
    <w:basedOn w:val="DefaultParagraphFont"/>
    <w:rsid w:val="00EA294B"/>
  </w:style>
  <w:style w:type="character" w:customStyle="1" w:styleId="32b">
    <w:name w:val="32b"/>
    <w:rsid w:val="00EA294B"/>
    <w:rPr>
      <w:rFonts w:ascii="Times New Roman" w:hAnsi="Times New Roman"/>
      <w:noProof w:val="0"/>
      <w:sz w:val="24"/>
      <w:lang w:val="en-US"/>
    </w:rPr>
  </w:style>
  <w:style w:type="character" w:customStyle="1" w:styleId="33b">
    <w:name w:val="33b"/>
    <w:basedOn w:val="DefaultParagraphFont"/>
    <w:rsid w:val="00EA294B"/>
  </w:style>
  <w:style w:type="character" w:customStyle="1" w:styleId="34b">
    <w:name w:val="34b"/>
    <w:basedOn w:val="DefaultParagraphFont"/>
    <w:rsid w:val="00EA294B"/>
  </w:style>
  <w:style w:type="character" w:customStyle="1" w:styleId="35b">
    <w:name w:val="35b"/>
    <w:basedOn w:val="DefaultParagraphFont"/>
    <w:rsid w:val="00EA294B"/>
  </w:style>
  <w:style w:type="character" w:customStyle="1" w:styleId="36b">
    <w:name w:val="36b"/>
    <w:rsid w:val="00EA294B"/>
    <w:rPr>
      <w:rFonts w:ascii="Times New Roman" w:hAnsi="Times New Roman"/>
      <w:noProof w:val="0"/>
      <w:sz w:val="24"/>
      <w:lang w:val="en-US"/>
    </w:rPr>
  </w:style>
  <w:style w:type="character" w:customStyle="1" w:styleId="37b">
    <w:name w:val="37b"/>
    <w:basedOn w:val="DefaultParagraphFont"/>
    <w:rsid w:val="00EA294B"/>
  </w:style>
  <w:style w:type="character" w:customStyle="1" w:styleId="38">
    <w:name w:val="38"/>
    <w:basedOn w:val="DefaultParagraphFont"/>
    <w:rsid w:val="00EA294B"/>
  </w:style>
  <w:style w:type="character" w:customStyle="1" w:styleId="39">
    <w:name w:val="39"/>
    <w:basedOn w:val="DefaultParagraphFont"/>
    <w:rsid w:val="00EA294B"/>
  </w:style>
  <w:style w:type="character" w:customStyle="1" w:styleId="40">
    <w:name w:val="40"/>
    <w:basedOn w:val="DefaultParagraphFont"/>
    <w:rsid w:val="00EA294B"/>
  </w:style>
  <w:style w:type="character" w:customStyle="1" w:styleId="41">
    <w:name w:val="41"/>
    <w:basedOn w:val="DefaultParagraphFont"/>
    <w:rsid w:val="00EA294B"/>
  </w:style>
  <w:style w:type="character" w:customStyle="1" w:styleId="42a">
    <w:name w:val="42a"/>
    <w:basedOn w:val="DefaultParagraphFont"/>
    <w:rsid w:val="00EA294B"/>
  </w:style>
  <w:style w:type="paragraph" w:customStyle="1" w:styleId="43a">
    <w:name w:val="43a"/>
    <w:rsid w:val="00EA294B"/>
    <w:pPr>
      <w:keepNext/>
      <w:keepLines/>
      <w:widowControl w:val="0"/>
      <w:tabs>
        <w:tab w:val="left" w:pos="-720"/>
      </w:tabs>
      <w:suppressAutoHyphens/>
    </w:pPr>
    <w:rPr>
      <w:snapToGrid w:val="0"/>
      <w:sz w:val="24"/>
      <w:lang w:eastAsia="en-US"/>
    </w:rPr>
  </w:style>
  <w:style w:type="character" w:customStyle="1" w:styleId="44a">
    <w:name w:val="44a"/>
    <w:basedOn w:val="DefaultParagraphFont"/>
    <w:rsid w:val="00EA294B"/>
  </w:style>
  <w:style w:type="character" w:customStyle="1" w:styleId="45a">
    <w:name w:val="45a"/>
    <w:basedOn w:val="DefaultParagraphFont"/>
    <w:rsid w:val="00EA294B"/>
  </w:style>
  <w:style w:type="character" w:customStyle="1" w:styleId="46a">
    <w:name w:val="46a"/>
    <w:rsid w:val="00EA294B"/>
    <w:rPr>
      <w:rFonts w:ascii="Times New Roman" w:hAnsi="Times New Roman"/>
      <w:noProof w:val="0"/>
      <w:sz w:val="24"/>
      <w:lang w:val="en-US"/>
    </w:rPr>
  </w:style>
  <w:style w:type="character" w:customStyle="1" w:styleId="47a">
    <w:name w:val="47a"/>
    <w:rsid w:val="00EA294B"/>
    <w:rPr>
      <w:rFonts w:ascii="Times New Roman" w:hAnsi="Times New Roman"/>
      <w:noProof w:val="0"/>
      <w:sz w:val="24"/>
      <w:lang w:val="en-US"/>
    </w:rPr>
  </w:style>
  <w:style w:type="character" w:customStyle="1" w:styleId="48p">
    <w:name w:val="48p"/>
    <w:basedOn w:val="DefaultParagraphFont"/>
    <w:rsid w:val="00EA294B"/>
  </w:style>
  <w:style w:type="character" w:customStyle="1" w:styleId="49p">
    <w:name w:val="49p"/>
    <w:rsid w:val="00EA294B"/>
    <w:rPr>
      <w:rFonts w:ascii="Times New Roman" w:hAnsi="Times New Roman"/>
      <w:noProof w:val="0"/>
      <w:sz w:val="24"/>
      <w:lang w:val="en-US"/>
    </w:rPr>
  </w:style>
  <w:style w:type="character" w:customStyle="1" w:styleId="50b">
    <w:name w:val="50b"/>
    <w:basedOn w:val="DefaultParagraphFont"/>
    <w:rsid w:val="00EA294B"/>
  </w:style>
  <w:style w:type="character" w:customStyle="1" w:styleId="51b">
    <w:name w:val="51b"/>
    <w:basedOn w:val="DefaultParagraphFont"/>
    <w:rsid w:val="00EA294B"/>
  </w:style>
  <w:style w:type="paragraph" w:customStyle="1" w:styleId="52a">
    <w:name w:val="52a"/>
    <w:rsid w:val="00EA294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Book Antiqua" w:hAnsi="Book Antiqua"/>
      <w:snapToGrid w:val="0"/>
      <w:sz w:val="22"/>
      <w:lang w:eastAsia="en-US"/>
    </w:rPr>
  </w:style>
  <w:style w:type="character" w:customStyle="1" w:styleId="53a">
    <w:name w:val="53a"/>
    <w:rsid w:val="00EA294B"/>
    <w:rPr>
      <w:rFonts w:ascii="Times New Roman" w:hAnsi="Times New Roman"/>
      <w:noProof w:val="0"/>
      <w:sz w:val="27"/>
      <w:vertAlign w:val="superscript"/>
      <w:lang w:val="en-US"/>
    </w:rPr>
  </w:style>
  <w:style w:type="character" w:customStyle="1" w:styleId="54b">
    <w:name w:val="54b"/>
    <w:basedOn w:val="DefaultParagraphFont"/>
    <w:rsid w:val="00EA294B"/>
  </w:style>
  <w:style w:type="paragraph" w:customStyle="1" w:styleId="55b">
    <w:name w:val="55b"/>
    <w:rsid w:val="00EA294B"/>
    <w:pPr>
      <w:widowControl w:val="0"/>
      <w:tabs>
        <w:tab w:val="left" w:pos="-720"/>
      </w:tabs>
      <w:suppressAutoHyphens/>
    </w:pPr>
    <w:rPr>
      <w:snapToGrid w:val="0"/>
      <w:sz w:val="24"/>
      <w:lang w:eastAsia="en-US"/>
    </w:rPr>
  </w:style>
  <w:style w:type="character" w:customStyle="1" w:styleId="56b">
    <w:name w:val="56b"/>
    <w:rsid w:val="00EA294B"/>
    <w:rPr>
      <w:rFonts w:ascii="Times New Roman" w:hAnsi="Times New Roman"/>
      <w:noProof w:val="0"/>
      <w:sz w:val="24"/>
      <w:vertAlign w:val="superscript"/>
      <w:lang w:val="en-US"/>
    </w:rPr>
  </w:style>
  <w:style w:type="character" w:customStyle="1" w:styleId="57b">
    <w:name w:val="57b"/>
    <w:basedOn w:val="DefaultParagraphFont"/>
    <w:rsid w:val="00EA294B"/>
  </w:style>
  <w:style w:type="character" w:customStyle="1" w:styleId="HIGHLIGHT1">
    <w:name w:val="HIGHLIGHT 1"/>
    <w:rsid w:val="00EA294B"/>
    <w:rPr>
      <w:rFonts w:ascii="Times New Roman" w:hAnsi="Times New Roman"/>
      <w:b/>
      <w:i/>
      <w:noProof w:val="0"/>
      <w:sz w:val="24"/>
      <w:lang w:val="en-US"/>
    </w:rPr>
  </w:style>
  <w:style w:type="character" w:customStyle="1" w:styleId="LETTERLAND">
    <w:name w:val="LETTER LAND"/>
    <w:rsid w:val="00EA294B"/>
    <w:rPr>
      <w:rFonts w:ascii="Times New Roman" w:hAnsi="Times New Roman"/>
      <w:noProof w:val="0"/>
      <w:sz w:val="24"/>
      <w:lang w:val="en-US"/>
    </w:rPr>
  </w:style>
  <w:style w:type="character" w:customStyle="1" w:styleId="LEGALLAND">
    <w:name w:val="LEGAL LAND"/>
    <w:rsid w:val="00EA294B"/>
    <w:rPr>
      <w:rFonts w:ascii="Times New Roman" w:hAnsi="Times New Roman"/>
      <w:noProof w:val="0"/>
      <w:sz w:val="24"/>
      <w:lang w:val="en-US"/>
    </w:rPr>
  </w:style>
  <w:style w:type="character" w:customStyle="1" w:styleId="LETTERPORT">
    <w:name w:val="LETTER PORT"/>
    <w:rsid w:val="00EA294B"/>
    <w:rPr>
      <w:rFonts w:ascii="Times New Roman" w:hAnsi="Times New Roman"/>
      <w:noProof w:val="0"/>
      <w:sz w:val="24"/>
      <w:lang w:val="en-US"/>
    </w:rPr>
  </w:style>
  <w:style w:type="character" w:customStyle="1" w:styleId="LEGALPORT">
    <w:name w:val="LEGAL PORT"/>
    <w:rsid w:val="00EA294B"/>
    <w:rPr>
      <w:rFonts w:ascii="Times New Roman" w:hAnsi="Times New Roman"/>
      <w:noProof w:val="0"/>
      <w:sz w:val="24"/>
      <w:lang w:val="en-US"/>
    </w:rPr>
  </w:style>
  <w:style w:type="character" w:customStyle="1" w:styleId="Title1">
    <w:name w:val="Title1"/>
    <w:rsid w:val="00EA294B"/>
    <w:rPr>
      <w:b/>
      <w:sz w:val="36"/>
    </w:rPr>
  </w:style>
  <w:style w:type="character" w:customStyle="1" w:styleId="BLOCKQUOTE">
    <w:name w:val="BLOCK QUOTE"/>
    <w:basedOn w:val="DefaultParagraphFont"/>
    <w:rsid w:val="00EA294B"/>
  </w:style>
  <w:style w:type="character" w:customStyle="1" w:styleId="HIGHLIGHT2">
    <w:name w:val="HIGHLIGHT 2"/>
    <w:rsid w:val="00EA294B"/>
    <w:rPr>
      <w:rFonts w:ascii="Times New Roman" w:hAnsi="Times New Roman"/>
      <w:b/>
      <w:noProof w:val="0"/>
      <w:sz w:val="29"/>
      <w:lang w:val="en-US"/>
    </w:rPr>
  </w:style>
  <w:style w:type="character" w:customStyle="1" w:styleId="HIGHLIGHT3">
    <w:name w:val="HIGHLIGHT 3"/>
    <w:rsid w:val="00EA294B"/>
    <w:rPr>
      <w:sz w:val="29"/>
      <w:u w:val="single"/>
    </w:rPr>
  </w:style>
  <w:style w:type="character" w:customStyle="1" w:styleId="LETTERHEAD">
    <w:name w:val="LETTERHEAD"/>
    <w:basedOn w:val="DefaultParagraphFont"/>
    <w:rsid w:val="00EA294B"/>
  </w:style>
  <w:style w:type="paragraph" w:customStyle="1" w:styleId="INVOICEFEE">
    <w:name w:val="INVOICE FEE"/>
    <w:rsid w:val="00EA294B"/>
    <w:pPr>
      <w:widowControl w:val="0"/>
      <w:tabs>
        <w:tab w:val="left" w:pos="-1584"/>
        <w:tab w:val="left" w:pos="0"/>
        <w:tab w:val="decimal" w:pos="9432"/>
      </w:tabs>
      <w:suppressAutoHyphens/>
    </w:pPr>
    <w:rPr>
      <w:snapToGrid w:val="0"/>
      <w:sz w:val="24"/>
      <w:lang w:eastAsia="en-US"/>
    </w:rPr>
  </w:style>
  <w:style w:type="character" w:customStyle="1" w:styleId="MEMORANDUM">
    <w:name w:val="MEMORANDUM"/>
    <w:rsid w:val="00EA294B"/>
    <w:rPr>
      <w:sz w:val="24"/>
    </w:rPr>
  </w:style>
  <w:style w:type="paragraph" w:customStyle="1" w:styleId="INVOICEEXP">
    <w:name w:val="INVOICE EXP"/>
    <w:rsid w:val="00EA294B"/>
    <w:pPr>
      <w:widowControl w:val="0"/>
      <w:tabs>
        <w:tab w:val="left" w:pos="-6912"/>
        <w:tab w:val="left" w:pos="-5328"/>
        <w:tab w:val="decimal" w:pos="4104"/>
      </w:tabs>
      <w:suppressAutoHyphens/>
    </w:pPr>
    <w:rPr>
      <w:snapToGrid w:val="0"/>
      <w:sz w:val="24"/>
      <w:lang w:eastAsia="en-US"/>
    </w:rPr>
  </w:style>
  <w:style w:type="paragraph" w:customStyle="1" w:styleId="INVOICETOT">
    <w:name w:val="INVOICE TOT"/>
    <w:rsid w:val="00EA294B"/>
    <w:pPr>
      <w:widowControl w:val="0"/>
      <w:tabs>
        <w:tab w:val="left" w:pos="-6912"/>
        <w:tab w:val="left" w:pos="-5328"/>
        <w:tab w:val="decimal" w:pos="4104"/>
      </w:tabs>
      <w:suppressAutoHyphens/>
    </w:pPr>
    <w:rPr>
      <w:snapToGrid w:val="0"/>
      <w:sz w:val="24"/>
      <w:lang w:eastAsia="en-US"/>
    </w:rPr>
  </w:style>
  <w:style w:type="character" w:customStyle="1" w:styleId="SMALL">
    <w:name w:val="SMALL"/>
    <w:rsid w:val="00EA294B"/>
    <w:rPr>
      <w:rFonts w:ascii="Times New Roman" w:hAnsi="Times New Roman"/>
      <w:noProof w:val="0"/>
      <w:sz w:val="19"/>
      <w:lang w:val="en-US"/>
    </w:rPr>
  </w:style>
  <w:style w:type="character" w:customStyle="1" w:styleId="FINE">
    <w:name w:val="FINE"/>
    <w:rsid w:val="00EA294B"/>
    <w:rPr>
      <w:rFonts w:ascii="Times New Roman" w:hAnsi="Times New Roman"/>
      <w:noProof w:val="0"/>
      <w:sz w:val="14"/>
      <w:lang w:val="en-US"/>
    </w:rPr>
  </w:style>
  <w:style w:type="character" w:customStyle="1" w:styleId="LARGE">
    <w:name w:val="LARGE"/>
    <w:rsid w:val="00EA294B"/>
    <w:rPr>
      <w:rFonts w:ascii="Times New Roman" w:hAnsi="Times New Roman"/>
      <w:noProof w:val="0"/>
      <w:sz w:val="29"/>
      <w:lang w:val="en-US"/>
    </w:rPr>
  </w:style>
  <w:style w:type="character" w:customStyle="1" w:styleId="EXTRALARGE">
    <w:name w:val="EXTRA LARGE"/>
    <w:rsid w:val="00EA294B"/>
    <w:rPr>
      <w:rFonts w:ascii="Times New Roman" w:hAnsi="Times New Roman"/>
      <w:noProof w:val="0"/>
      <w:sz w:val="48"/>
      <w:lang w:val="en-US"/>
    </w:rPr>
  </w:style>
  <w:style w:type="character" w:customStyle="1" w:styleId="VERYLARGE">
    <w:name w:val="VERY LARGE"/>
    <w:rsid w:val="00EA294B"/>
    <w:rPr>
      <w:rFonts w:ascii="Times New Roman" w:hAnsi="Times New Roman"/>
      <w:noProof w:val="0"/>
      <w:sz w:val="36"/>
      <w:lang w:val="en-US"/>
    </w:rPr>
  </w:style>
  <w:style w:type="character" w:customStyle="1" w:styleId="Style14">
    <w:name w:val="Style 14"/>
    <w:rsid w:val="00EA294B"/>
    <w:rPr>
      <w:rFonts w:ascii="Arial" w:hAnsi="Arial"/>
      <w:noProof w:val="0"/>
      <w:sz w:val="15"/>
      <w:lang w:val="en-US"/>
    </w:rPr>
  </w:style>
  <w:style w:type="character" w:customStyle="1" w:styleId="Style12">
    <w:name w:val="Style 12"/>
    <w:rsid w:val="00EA294B"/>
    <w:rPr>
      <w:rFonts w:ascii="Times New Roman" w:hAnsi="Times New Roman"/>
      <w:i/>
      <w:noProof w:val="0"/>
      <w:sz w:val="22"/>
      <w:lang w:val="en-US"/>
    </w:rPr>
  </w:style>
  <w:style w:type="paragraph" w:customStyle="1" w:styleId="Style3">
    <w:name w:val="Style 3"/>
    <w:rsid w:val="00EA294B"/>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lang w:eastAsia="en-US"/>
    </w:rPr>
  </w:style>
  <w:style w:type="character" w:customStyle="1" w:styleId="Style4">
    <w:name w:val="Style 4"/>
    <w:rsid w:val="00EA294B"/>
    <w:rPr>
      <w:rFonts w:ascii="Arial" w:hAnsi="Arial"/>
      <w:noProof w:val="0"/>
      <w:sz w:val="15"/>
      <w:lang w:val="en-US"/>
    </w:rPr>
  </w:style>
  <w:style w:type="character" w:customStyle="1" w:styleId="Style1">
    <w:name w:val="Style 1"/>
    <w:rsid w:val="00EA294B"/>
    <w:rPr>
      <w:rFonts w:ascii="Times New Roman" w:hAnsi="Times New Roman"/>
      <w:noProof w:val="0"/>
      <w:sz w:val="22"/>
      <w:lang w:val="en-US"/>
    </w:rPr>
  </w:style>
  <w:style w:type="character" w:customStyle="1" w:styleId="Style2">
    <w:name w:val="Style 2"/>
    <w:rsid w:val="00EA294B"/>
    <w:rPr>
      <w:rFonts w:ascii="Times New Roman" w:hAnsi="Times New Roman"/>
      <w:i/>
      <w:noProof w:val="0"/>
      <w:sz w:val="22"/>
      <w:lang w:val="en-US"/>
    </w:rPr>
  </w:style>
  <w:style w:type="character" w:customStyle="1" w:styleId="Style5">
    <w:name w:val="Style 5"/>
    <w:rsid w:val="00EA294B"/>
    <w:rPr>
      <w:rFonts w:ascii="Times New Roman" w:hAnsi="Times New Roman"/>
      <w:b/>
      <w:noProof w:val="0"/>
      <w:sz w:val="34"/>
      <w:lang w:val="en-US"/>
    </w:rPr>
  </w:style>
  <w:style w:type="character" w:customStyle="1" w:styleId="Style7">
    <w:name w:val="Style 7"/>
    <w:rsid w:val="00EA294B"/>
    <w:rPr>
      <w:rFonts w:ascii="Arial" w:hAnsi="Arial"/>
      <w:noProof w:val="0"/>
      <w:sz w:val="22"/>
      <w:lang w:val="en-US"/>
    </w:rPr>
  </w:style>
  <w:style w:type="character" w:customStyle="1" w:styleId="Style6">
    <w:name w:val="Style 6"/>
    <w:rsid w:val="00EA294B"/>
    <w:rPr>
      <w:rFonts w:ascii="Times New Roman" w:hAnsi="Times New Roman"/>
      <w:noProof w:val="0"/>
      <w:sz w:val="27"/>
      <w:lang w:val="en-US"/>
    </w:rPr>
  </w:style>
  <w:style w:type="character" w:customStyle="1" w:styleId="Unnamed1">
    <w:name w:val="Unnamed 1"/>
    <w:rsid w:val="00EA294B"/>
    <w:rPr>
      <w:rFonts w:ascii="Times New Roman" w:hAnsi="Times New Roman"/>
      <w:noProof w:val="0"/>
      <w:sz w:val="24"/>
      <w:lang w:val="en-US"/>
    </w:rPr>
  </w:style>
  <w:style w:type="character" w:customStyle="1" w:styleId="58aa">
    <w:name w:val="58aa"/>
    <w:rsid w:val="00EA294B"/>
    <w:rPr>
      <w:rFonts w:ascii="Courier New" w:hAnsi="Courier New"/>
      <w:noProof w:val="0"/>
      <w:sz w:val="20"/>
      <w:lang w:val="en-US"/>
    </w:rPr>
  </w:style>
  <w:style w:type="character" w:customStyle="1" w:styleId="BldUnd">
    <w:name w:val="Bld/Und"/>
    <w:rsid w:val="00EA294B"/>
    <w:rPr>
      <w:sz w:val="24"/>
      <w:u w:val="single"/>
    </w:rPr>
  </w:style>
  <w:style w:type="character" w:customStyle="1" w:styleId="Agenda1">
    <w:name w:val="Agenda 1"/>
    <w:basedOn w:val="DefaultParagraphFont"/>
    <w:rsid w:val="00EA294B"/>
  </w:style>
  <w:style w:type="character" w:customStyle="1" w:styleId="Agenda2">
    <w:name w:val="Agenda 2"/>
    <w:basedOn w:val="DefaultParagraphFont"/>
    <w:rsid w:val="00EA294B"/>
  </w:style>
  <w:style w:type="character" w:customStyle="1" w:styleId="Agenda3">
    <w:name w:val="Agenda 3"/>
    <w:basedOn w:val="DefaultParagraphFont"/>
    <w:rsid w:val="00EA294B"/>
  </w:style>
  <w:style w:type="character" w:customStyle="1" w:styleId="Agenda4">
    <w:name w:val="Agenda 4"/>
    <w:basedOn w:val="DefaultParagraphFont"/>
    <w:rsid w:val="00EA294B"/>
  </w:style>
  <w:style w:type="character" w:customStyle="1" w:styleId="Agenda5">
    <w:name w:val="Agenda 5"/>
    <w:basedOn w:val="DefaultParagraphFont"/>
    <w:rsid w:val="00EA294B"/>
  </w:style>
  <w:style w:type="character" w:customStyle="1" w:styleId="Agenda6">
    <w:name w:val="Agenda 6"/>
    <w:basedOn w:val="DefaultParagraphFont"/>
    <w:rsid w:val="00EA294B"/>
  </w:style>
  <w:style w:type="character" w:customStyle="1" w:styleId="Agenda7">
    <w:name w:val="Agenda 7"/>
    <w:basedOn w:val="DefaultParagraphFont"/>
    <w:rsid w:val="00EA294B"/>
  </w:style>
  <w:style w:type="character" w:customStyle="1" w:styleId="Agenda8">
    <w:name w:val="Agenda 8"/>
    <w:basedOn w:val="DefaultParagraphFont"/>
    <w:rsid w:val="00EA294B"/>
  </w:style>
  <w:style w:type="character" w:customStyle="1" w:styleId="591">
    <w:name w:val="59 1"/>
    <w:basedOn w:val="DefaultParagraphFont"/>
    <w:rsid w:val="00EA294B"/>
  </w:style>
  <w:style w:type="character" w:customStyle="1" w:styleId="592">
    <w:name w:val="59 2"/>
    <w:basedOn w:val="DefaultParagraphFont"/>
    <w:rsid w:val="00EA294B"/>
  </w:style>
  <w:style w:type="character" w:customStyle="1" w:styleId="593">
    <w:name w:val="59 3"/>
    <w:basedOn w:val="DefaultParagraphFont"/>
    <w:rsid w:val="00EA294B"/>
  </w:style>
  <w:style w:type="character" w:customStyle="1" w:styleId="594">
    <w:name w:val="59 4"/>
    <w:basedOn w:val="DefaultParagraphFont"/>
    <w:rsid w:val="00EA294B"/>
  </w:style>
  <w:style w:type="character" w:customStyle="1" w:styleId="595">
    <w:name w:val="59 5"/>
    <w:basedOn w:val="DefaultParagraphFont"/>
    <w:rsid w:val="00EA294B"/>
  </w:style>
  <w:style w:type="character" w:customStyle="1" w:styleId="596">
    <w:name w:val="59 6"/>
    <w:basedOn w:val="DefaultParagraphFont"/>
    <w:rsid w:val="00EA294B"/>
  </w:style>
  <w:style w:type="character" w:customStyle="1" w:styleId="597">
    <w:name w:val="59 7"/>
    <w:basedOn w:val="DefaultParagraphFont"/>
    <w:rsid w:val="00EA294B"/>
  </w:style>
  <w:style w:type="character" w:customStyle="1" w:styleId="598">
    <w:name w:val="59 8"/>
    <w:basedOn w:val="DefaultParagraphFont"/>
    <w:rsid w:val="00EA294B"/>
  </w:style>
  <w:style w:type="character" w:customStyle="1" w:styleId="601">
    <w:name w:val="60 1"/>
    <w:basedOn w:val="DefaultParagraphFont"/>
    <w:rsid w:val="00EA294B"/>
  </w:style>
  <w:style w:type="character" w:customStyle="1" w:styleId="602">
    <w:name w:val="60 2"/>
    <w:basedOn w:val="DefaultParagraphFont"/>
    <w:rsid w:val="00EA294B"/>
  </w:style>
  <w:style w:type="character" w:customStyle="1" w:styleId="603">
    <w:name w:val="60 3"/>
    <w:basedOn w:val="DefaultParagraphFont"/>
    <w:rsid w:val="00EA294B"/>
  </w:style>
  <w:style w:type="character" w:customStyle="1" w:styleId="604">
    <w:name w:val="60 4"/>
    <w:basedOn w:val="DefaultParagraphFont"/>
    <w:rsid w:val="00EA294B"/>
  </w:style>
  <w:style w:type="character" w:customStyle="1" w:styleId="605">
    <w:name w:val="60 5"/>
    <w:basedOn w:val="DefaultParagraphFont"/>
    <w:rsid w:val="00EA294B"/>
  </w:style>
  <w:style w:type="character" w:customStyle="1" w:styleId="606">
    <w:name w:val="60 6"/>
    <w:basedOn w:val="DefaultParagraphFont"/>
    <w:rsid w:val="00EA294B"/>
  </w:style>
  <w:style w:type="character" w:customStyle="1" w:styleId="607">
    <w:name w:val="60 7"/>
    <w:basedOn w:val="DefaultParagraphFont"/>
    <w:rsid w:val="00EA294B"/>
  </w:style>
  <w:style w:type="character" w:customStyle="1" w:styleId="608">
    <w:name w:val="60 8"/>
    <w:basedOn w:val="DefaultParagraphFont"/>
    <w:rsid w:val="00EA294B"/>
  </w:style>
  <w:style w:type="character" w:customStyle="1" w:styleId="291a">
    <w:name w:val="29 1a"/>
    <w:basedOn w:val="DefaultParagraphFont"/>
    <w:rsid w:val="00EA294B"/>
  </w:style>
  <w:style w:type="character" w:customStyle="1" w:styleId="292a">
    <w:name w:val="29 2a"/>
    <w:basedOn w:val="DefaultParagraphFont"/>
    <w:rsid w:val="00EA294B"/>
  </w:style>
  <w:style w:type="character" w:customStyle="1" w:styleId="293a">
    <w:name w:val="29 3a"/>
    <w:basedOn w:val="DefaultParagraphFont"/>
    <w:rsid w:val="00EA294B"/>
  </w:style>
  <w:style w:type="character" w:customStyle="1" w:styleId="294">
    <w:name w:val="29 4"/>
    <w:basedOn w:val="DefaultParagraphFont"/>
    <w:rsid w:val="00EA294B"/>
  </w:style>
  <w:style w:type="character" w:customStyle="1" w:styleId="295a">
    <w:name w:val="29 5a"/>
    <w:basedOn w:val="DefaultParagraphFont"/>
    <w:rsid w:val="00EA294B"/>
  </w:style>
  <w:style w:type="character" w:customStyle="1" w:styleId="296a">
    <w:name w:val="29 6a"/>
    <w:basedOn w:val="DefaultParagraphFont"/>
    <w:rsid w:val="00EA294B"/>
  </w:style>
  <w:style w:type="character" w:customStyle="1" w:styleId="297a">
    <w:name w:val="29 7a"/>
    <w:basedOn w:val="DefaultParagraphFont"/>
    <w:rsid w:val="00EA294B"/>
  </w:style>
  <w:style w:type="character" w:customStyle="1" w:styleId="298">
    <w:name w:val="29 8"/>
    <w:basedOn w:val="DefaultParagraphFont"/>
    <w:rsid w:val="00EA294B"/>
  </w:style>
  <w:style w:type="paragraph" w:customStyle="1" w:styleId="NormalIndent1">
    <w:name w:val="Normal Indent1"/>
    <w:rsid w:val="00EA294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Book Antiqua" w:hAnsi="Book Antiqua"/>
      <w:snapToGrid w:val="0"/>
      <w:sz w:val="22"/>
      <w:lang w:eastAsia="en-US"/>
    </w:rPr>
  </w:style>
  <w:style w:type="character" w:customStyle="1" w:styleId="DefaultParagraphFo">
    <w:name w:val="Default Paragraph Fo"/>
    <w:basedOn w:val="DefaultParagraphFont"/>
    <w:rsid w:val="00EA294B"/>
  </w:style>
  <w:style w:type="character" w:customStyle="1" w:styleId="EquationCaption">
    <w:name w:val="_Equation Caption"/>
    <w:basedOn w:val="DefaultParagraphFont"/>
    <w:rsid w:val="00EA294B"/>
  </w:style>
  <w:style w:type="character" w:customStyle="1" w:styleId="aa">
    <w:name w:val="_aa"/>
    <w:basedOn w:val="DefaultParagraphFont"/>
    <w:rsid w:val="00EA294B"/>
  </w:style>
  <w:style w:type="character" w:customStyle="1" w:styleId="110">
    <w:name w:val="1 1"/>
    <w:basedOn w:val="DefaultParagraphFont"/>
    <w:rsid w:val="00EA294B"/>
  </w:style>
  <w:style w:type="character" w:customStyle="1" w:styleId="120">
    <w:name w:val="1 2"/>
    <w:basedOn w:val="DefaultParagraphFont"/>
    <w:rsid w:val="00EA294B"/>
  </w:style>
  <w:style w:type="character" w:customStyle="1" w:styleId="130">
    <w:name w:val="1 3"/>
    <w:basedOn w:val="DefaultParagraphFont"/>
    <w:rsid w:val="00EA294B"/>
  </w:style>
  <w:style w:type="paragraph" w:styleId="TOC1">
    <w:name w:val="toc 1"/>
    <w:basedOn w:val="Normal"/>
    <w:next w:val="Normal"/>
    <w:autoRedefine/>
    <w:semiHidden/>
    <w:rsid w:val="00EA294B"/>
    <w:pPr>
      <w:tabs>
        <w:tab w:val="clear" w:pos="-720"/>
        <w:tab w:val="right" w:leader="dot" w:pos="9360"/>
      </w:tabs>
      <w:spacing w:before="480"/>
      <w:ind w:left="720" w:right="720" w:hanging="720"/>
    </w:pPr>
  </w:style>
  <w:style w:type="paragraph" w:styleId="TOC2">
    <w:name w:val="toc 2"/>
    <w:basedOn w:val="Normal"/>
    <w:next w:val="Normal"/>
    <w:autoRedefine/>
    <w:semiHidden/>
    <w:rsid w:val="00EA294B"/>
    <w:pPr>
      <w:tabs>
        <w:tab w:val="clear" w:pos="-720"/>
        <w:tab w:val="right" w:leader="dot" w:pos="9360"/>
      </w:tabs>
      <w:ind w:left="1440" w:right="720" w:hanging="720"/>
    </w:pPr>
  </w:style>
  <w:style w:type="paragraph" w:styleId="TOC3">
    <w:name w:val="toc 3"/>
    <w:basedOn w:val="Normal"/>
    <w:next w:val="Normal"/>
    <w:autoRedefine/>
    <w:semiHidden/>
    <w:rsid w:val="00EA294B"/>
    <w:pPr>
      <w:tabs>
        <w:tab w:val="clear" w:pos="-720"/>
        <w:tab w:val="right" w:leader="dot" w:pos="9360"/>
      </w:tabs>
      <w:ind w:left="2160" w:right="720" w:hanging="720"/>
    </w:pPr>
  </w:style>
  <w:style w:type="paragraph" w:styleId="TOC4">
    <w:name w:val="toc 4"/>
    <w:basedOn w:val="Normal"/>
    <w:next w:val="Normal"/>
    <w:autoRedefine/>
    <w:semiHidden/>
    <w:rsid w:val="00EA294B"/>
    <w:pPr>
      <w:tabs>
        <w:tab w:val="clear" w:pos="-720"/>
        <w:tab w:val="right" w:leader="dot" w:pos="9360"/>
      </w:tabs>
      <w:ind w:left="2880" w:right="720" w:hanging="720"/>
    </w:pPr>
  </w:style>
  <w:style w:type="paragraph" w:styleId="TOC5">
    <w:name w:val="toc 5"/>
    <w:basedOn w:val="Normal"/>
    <w:next w:val="Normal"/>
    <w:autoRedefine/>
    <w:semiHidden/>
    <w:rsid w:val="00EA294B"/>
    <w:pPr>
      <w:tabs>
        <w:tab w:val="clear" w:pos="-720"/>
        <w:tab w:val="right" w:leader="dot" w:pos="9360"/>
      </w:tabs>
      <w:ind w:left="3600" w:right="720" w:hanging="720"/>
    </w:pPr>
  </w:style>
  <w:style w:type="paragraph" w:styleId="TOC6">
    <w:name w:val="toc 6"/>
    <w:basedOn w:val="Normal"/>
    <w:next w:val="Normal"/>
    <w:autoRedefine/>
    <w:semiHidden/>
    <w:rsid w:val="00EA294B"/>
    <w:pPr>
      <w:tabs>
        <w:tab w:val="clear" w:pos="-720"/>
        <w:tab w:val="right" w:pos="9360"/>
      </w:tabs>
      <w:ind w:left="720" w:hanging="720"/>
    </w:pPr>
  </w:style>
  <w:style w:type="paragraph" w:styleId="TOC7">
    <w:name w:val="toc 7"/>
    <w:basedOn w:val="Normal"/>
    <w:next w:val="Normal"/>
    <w:autoRedefine/>
    <w:semiHidden/>
    <w:rsid w:val="00EA294B"/>
    <w:pPr>
      <w:tabs>
        <w:tab w:val="clear" w:pos="-720"/>
      </w:tabs>
      <w:ind w:left="720" w:hanging="720"/>
    </w:pPr>
  </w:style>
  <w:style w:type="paragraph" w:styleId="TOC8">
    <w:name w:val="toc 8"/>
    <w:basedOn w:val="Normal"/>
    <w:next w:val="Normal"/>
    <w:autoRedefine/>
    <w:semiHidden/>
    <w:rsid w:val="00EA294B"/>
    <w:pPr>
      <w:tabs>
        <w:tab w:val="clear" w:pos="-720"/>
        <w:tab w:val="right" w:pos="9360"/>
      </w:tabs>
      <w:ind w:left="720" w:hanging="720"/>
    </w:pPr>
  </w:style>
  <w:style w:type="paragraph" w:styleId="TOC9">
    <w:name w:val="toc 9"/>
    <w:basedOn w:val="Normal"/>
    <w:next w:val="Normal"/>
    <w:autoRedefine/>
    <w:semiHidden/>
    <w:rsid w:val="00EA294B"/>
    <w:pPr>
      <w:tabs>
        <w:tab w:val="clear" w:pos="-720"/>
        <w:tab w:val="right" w:leader="dot" w:pos="9360"/>
      </w:tabs>
      <w:ind w:left="720" w:hanging="720"/>
    </w:pPr>
  </w:style>
  <w:style w:type="paragraph" w:styleId="Index1">
    <w:name w:val="index 1"/>
    <w:basedOn w:val="Normal"/>
    <w:next w:val="Normal"/>
    <w:autoRedefine/>
    <w:semiHidden/>
    <w:rsid w:val="00EA294B"/>
    <w:pPr>
      <w:tabs>
        <w:tab w:val="clear" w:pos="-720"/>
        <w:tab w:val="right" w:leader="dot" w:pos="9360"/>
      </w:tabs>
      <w:ind w:left="1440" w:right="720" w:hanging="1440"/>
    </w:pPr>
  </w:style>
  <w:style w:type="paragraph" w:styleId="Index2">
    <w:name w:val="index 2"/>
    <w:basedOn w:val="Normal"/>
    <w:next w:val="Normal"/>
    <w:autoRedefine/>
    <w:semiHidden/>
    <w:rsid w:val="00EA294B"/>
    <w:pPr>
      <w:tabs>
        <w:tab w:val="clear" w:pos="-720"/>
        <w:tab w:val="right" w:leader="dot" w:pos="9360"/>
      </w:tabs>
      <w:ind w:left="1440" w:right="720" w:hanging="720"/>
    </w:pPr>
  </w:style>
  <w:style w:type="paragraph" w:styleId="TOAHeading">
    <w:name w:val="toa heading"/>
    <w:basedOn w:val="Normal"/>
    <w:next w:val="Normal"/>
    <w:semiHidden/>
    <w:rsid w:val="00EA294B"/>
    <w:pPr>
      <w:tabs>
        <w:tab w:val="clear" w:pos="-720"/>
        <w:tab w:val="right" w:pos="9360"/>
      </w:tabs>
    </w:pPr>
  </w:style>
  <w:style w:type="paragraph" w:styleId="Caption">
    <w:name w:val="caption"/>
    <w:basedOn w:val="Normal"/>
    <w:next w:val="Normal"/>
    <w:qFormat/>
    <w:rsid w:val="00EA294B"/>
    <w:pPr>
      <w:tabs>
        <w:tab w:val="clear" w:pos="-720"/>
      </w:tabs>
      <w:suppressAutoHyphens w:val="0"/>
    </w:pPr>
  </w:style>
  <w:style w:type="character" w:customStyle="1" w:styleId="EquationCaption1">
    <w:name w:val="_Equation Caption1"/>
    <w:rsid w:val="00EA294B"/>
  </w:style>
  <w:style w:type="paragraph" w:customStyle="1" w:styleId="GeneralNumb">
    <w:name w:val="General Numb."/>
    <w:basedOn w:val="Normal"/>
    <w:rsid w:val="00EA294B"/>
    <w:pPr>
      <w:widowControl/>
      <w:numPr>
        <w:numId w:val="1"/>
      </w:numPr>
      <w:tabs>
        <w:tab w:val="clear" w:pos="-720"/>
      </w:tabs>
      <w:suppressAutoHyphens w:val="0"/>
      <w:spacing w:before="240"/>
    </w:pPr>
    <w:rPr>
      <w:snapToGrid/>
    </w:rPr>
  </w:style>
  <w:style w:type="character" w:customStyle="1" w:styleId="FootnoteTextChar">
    <w:name w:val="Footnote Text Char"/>
    <w:aliases w:val="Footnote Text Char1 Char,Footnote Text Char Char Char,Footnote Text Char2 Char Char1 Char,Footnote Text Char1 Char Char Char Char,Footnote Text Char Char Char Char Char Char,Footnote Text Char1 Char Char Char Char Char Char"/>
    <w:link w:val="FootnoteText"/>
    <w:rsid w:val="006E6F5B"/>
    <w:rPr>
      <w:snapToGrid w:val="0"/>
      <w:sz w:val="24"/>
      <w:lang w:val="en-US" w:eastAsia="en-US" w:bidi="ar-SA"/>
    </w:rPr>
  </w:style>
  <w:style w:type="character" w:customStyle="1" w:styleId="documentbody1">
    <w:name w:val="documentbody1"/>
    <w:rsid w:val="003810DD"/>
    <w:rPr>
      <w:rFonts w:ascii="Verdana" w:hAnsi="Verdana" w:hint="default"/>
      <w:sz w:val="19"/>
      <w:szCs w:val="19"/>
    </w:rPr>
  </w:style>
  <w:style w:type="character" w:customStyle="1" w:styleId="starpage1">
    <w:name w:val="starpage1"/>
    <w:rsid w:val="003810DD"/>
    <w:rPr>
      <w:b/>
      <w:bCs/>
      <w:i/>
      <w:iCs/>
      <w:color w:val="800080"/>
    </w:rPr>
  </w:style>
  <w:style w:type="paragraph" w:customStyle="1" w:styleId="ParaNum">
    <w:name w:val="ParaNum"/>
    <w:basedOn w:val="Normal"/>
    <w:rsid w:val="00727FC1"/>
    <w:pPr>
      <w:numPr>
        <w:numId w:val="2"/>
      </w:numPr>
      <w:tabs>
        <w:tab w:val="clear" w:pos="-720"/>
        <w:tab w:val="left" w:pos="1440"/>
      </w:tabs>
      <w:suppressAutoHyphens w:val="0"/>
      <w:spacing w:after="220"/>
      <w:jc w:val="both"/>
    </w:pPr>
    <w:rPr>
      <w:snapToGrid/>
      <w:sz w:val="22"/>
    </w:rPr>
  </w:style>
  <w:style w:type="character" w:styleId="CommentReference">
    <w:name w:val="annotation reference"/>
    <w:rsid w:val="00917C3F"/>
    <w:rPr>
      <w:sz w:val="18"/>
      <w:szCs w:val="18"/>
    </w:rPr>
  </w:style>
  <w:style w:type="paragraph" w:styleId="CommentText">
    <w:name w:val="annotation text"/>
    <w:basedOn w:val="Normal"/>
    <w:link w:val="CommentTextChar"/>
    <w:rsid w:val="00917C3F"/>
    <w:rPr>
      <w:szCs w:val="24"/>
    </w:rPr>
  </w:style>
  <w:style w:type="character" w:customStyle="1" w:styleId="CommentTextChar">
    <w:name w:val="Comment Text Char"/>
    <w:link w:val="CommentText"/>
    <w:rsid w:val="00917C3F"/>
    <w:rPr>
      <w:snapToGrid w:val="0"/>
      <w:sz w:val="24"/>
      <w:szCs w:val="24"/>
    </w:rPr>
  </w:style>
  <w:style w:type="paragraph" w:styleId="CommentSubject">
    <w:name w:val="annotation subject"/>
    <w:basedOn w:val="CommentText"/>
    <w:next w:val="CommentText"/>
    <w:link w:val="CommentSubjectChar"/>
    <w:rsid w:val="00917C3F"/>
    <w:rPr>
      <w:b/>
      <w:bCs/>
      <w:sz w:val="20"/>
      <w:szCs w:val="20"/>
    </w:rPr>
  </w:style>
  <w:style w:type="character" w:customStyle="1" w:styleId="CommentSubjectChar">
    <w:name w:val="Comment Subject Char"/>
    <w:link w:val="CommentSubject"/>
    <w:rsid w:val="00917C3F"/>
    <w:rPr>
      <w:b/>
      <w:bCs/>
      <w:snapToGrid w:val="0"/>
      <w:sz w:val="24"/>
      <w:szCs w:val="24"/>
    </w:rPr>
  </w:style>
  <w:style w:type="character" w:customStyle="1" w:styleId="BalloonTextChar1">
    <w:name w:val="Balloon Text Char1"/>
    <w:link w:val="BalloonText"/>
    <w:rsid w:val="00917C3F"/>
    <w:rPr>
      <w:rFonts w:ascii="Lucida Grande" w:hAnsi="Lucida Grande"/>
      <w:snapToGrid w:val="0"/>
      <w:sz w:val="18"/>
      <w:szCs w:val="18"/>
    </w:rPr>
  </w:style>
  <w:style w:type="character" w:customStyle="1" w:styleId="coselection1active">
    <w:name w:val="co_selection_1 active"/>
    <w:basedOn w:val="DefaultParagraphFont"/>
    <w:rsid w:val="00477B63"/>
  </w:style>
  <w:style w:type="character" w:customStyle="1" w:styleId="FootnoteTextCharChar2">
    <w:name w:val="Footnote Text Char Char2"/>
    <w:aliases w:val="Footnote Text Char3 Char Char1,Footnote Text Char2 Char Char Char1,Footnote Text Char Char1 Char Char Char1,Footnote Text Char1 Char Char Char Char Char1,Footnote Text Char Char Char Char Char Char Char2"/>
    <w:semiHidden/>
    <w:rsid w:val="00FF3117"/>
    <w:rPr>
      <w:lang w:eastAsia="en-US"/>
    </w:rPr>
  </w:style>
  <w:style w:type="character" w:customStyle="1" w:styleId="cosearchwithinterm">
    <w:name w:val="co_searchwithinterm"/>
    <w:basedOn w:val="DefaultParagraphFont"/>
    <w:rsid w:val="00B11E78"/>
  </w:style>
  <w:style w:type="character" w:styleId="Emphasis">
    <w:name w:val="Emphasis"/>
    <w:basedOn w:val="DefaultParagraphFont"/>
    <w:uiPriority w:val="20"/>
    <w:qFormat/>
    <w:rsid w:val="00B11E78"/>
    <w:rPr>
      <w:i/>
      <w:iCs/>
    </w:rPr>
  </w:style>
  <w:style w:type="character" w:customStyle="1" w:styleId="costarpage">
    <w:name w:val="co_starpage"/>
    <w:basedOn w:val="DefaultParagraphFont"/>
    <w:rsid w:val="00B11E78"/>
  </w:style>
  <w:style w:type="paragraph" w:styleId="Revision">
    <w:name w:val="Revision"/>
    <w:hidden/>
    <w:uiPriority w:val="99"/>
    <w:semiHidden/>
    <w:rsid w:val="00942804"/>
    <w:rPr>
      <w:snapToGrid w:val="0"/>
      <w:sz w:val="24"/>
      <w:lang w:eastAsia="en-US"/>
    </w:rPr>
  </w:style>
  <w:style w:type="paragraph" w:styleId="ListParagraph">
    <w:name w:val="List Paragraph"/>
    <w:basedOn w:val="Normal"/>
    <w:uiPriority w:val="34"/>
    <w:qFormat/>
    <w:rsid w:val="002B322B"/>
    <w:pPr>
      <w:ind w:left="720"/>
      <w:contextualSpacing/>
    </w:pPr>
  </w:style>
  <w:style w:type="paragraph" w:styleId="NoSpacing">
    <w:name w:val="No Spacing"/>
    <w:uiPriority w:val="1"/>
    <w:qFormat/>
    <w:rsid w:val="00F51F1E"/>
    <w:pPr>
      <w:widowControl w:val="0"/>
      <w:tabs>
        <w:tab w:val="left" w:pos="-720"/>
      </w:tabs>
      <w:suppressAutoHyphens/>
    </w:pPr>
    <w:rPr>
      <w:snapToGrid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94B"/>
    <w:pPr>
      <w:widowControl w:val="0"/>
      <w:tabs>
        <w:tab w:val="left" w:pos="-720"/>
      </w:tabs>
      <w:suppressAutoHyphens/>
    </w:pPr>
    <w:rPr>
      <w:snapToGrid w:val="0"/>
      <w:sz w:val="24"/>
      <w:lang w:eastAsia="en-US"/>
    </w:rPr>
  </w:style>
  <w:style w:type="paragraph" w:styleId="Heading1">
    <w:name w:val="heading 1"/>
    <w:basedOn w:val="Normal"/>
    <w:next w:val="Normal"/>
    <w:qFormat/>
    <w:rsid w:val="00EA294B"/>
    <w:pPr>
      <w:keepNext/>
      <w:outlineLvl w:val="0"/>
    </w:pPr>
    <w:rPr>
      <w:b/>
    </w:rPr>
  </w:style>
  <w:style w:type="paragraph" w:styleId="Heading3">
    <w:name w:val="heading 3"/>
    <w:basedOn w:val="Normal"/>
    <w:next w:val="Normal"/>
    <w:qFormat/>
    <w:rsid w:val="00EA294B"/>
    <w:pPr>
      <w:tabs>
        <w:tab w:val="clear" w:pos="-720"/>
        <w:tab w:val="left" w:pos="720"/>
      </w:tabs>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917C3F"/>
    <w:rPr>
      <w:rFonts w:ascii="Lucida Grande" w:hAnsi="Lucida Grande"/>
      <w:sz w:val="18"/>
      <w:szCs w:val="18"/>
    </w:rPr>
  </w:style>
  <w:style w:type="character" w:customStyle="1" w:styleId="BalloonTextChar">
    <w:name w:val="Balloon Text Char"/>
    <w:basedOn w:val="DefaultParagraphFont"/>
    <w:uiPriority w:val="99"/>
    <w:semiHidden/>
    <w:rsid w:val="0028672E"/>
    <w:rPr>
      <w:rFonts w:ascii="Lucida Grande" w:hAnsi="Lucida Grande"/>
      <w:sz w:val="18"/>
      <w:szCs w:val="18"/>
    </w:rPr>
  </w:style>
  <w:style w:type="character" w:customStyle="1" w:styleId="BalloonTextChar2">
    <w:name w:val="Balloon Text Char2"/>
    <w:basedOn w:val="DefaultParagraphFont"/>
    <w:rsid w:val="004F02A2"/>
    <w:rPr>
      <w:rFonts w:ascii="Lucida Grande" w:hAnsi="Lucida Grande"/>
      <w:sz w:val="18"/>
      <w:szCs w:val="18"/>
    </w:rPr>
  </w:style>
  <w:style w:type="paragraph" w:styleId="EndnoteText">
    <w:name w:val="endnote text"/>
    <w:basedOn w:val="Normal"/>
    <w:semiHidden/>
    <w:rsid w:val="00EA294B"/>
    <w:rPr>
      <w:rFonts w:ascii="Univers" w:hAnsi="Univers"/>
    </w:rPr>
  </w:style>
  <w:style w:type="character" w:styleId="EndnoteReference">
    <w:name w:val="endnote reference"/>
    <w:semiHidden/>
    <w:rsid w:val="00EA294B"/>
    <w:rPr>
      <w:rFonts w:ascii="Times New Roman" w:hAnsi="Times New Roman"/>
      <w:noProof w:val="0"/>
      <w:sz w:val="24"/>
      <w:vertAlign w:val="superscript"/>
      <w:lang w:val="en-US"/>
    </w:rPr>
  </w:style>
  <w:style w:type="paragraph" w:styleId="FootnoteText">
    <w:name w:val="footnote text"/>
    <w:aliases w:val="Footnote Text Char1,Footnote Text Char Char,Footnote Text Char2 Char Char1,Footnote Text Char1 Char Char Char,Footnote Text Char Char Char Char Char,Footnote Text Char1 Char Char Char Char Char,Footnote Text Char1 Char Char"/>
    <w:basedOn w:val="Normal"/>
    <w:link w:val="FootnoteTextChar"/>
    <w:semiHidden/>
    <w:rsid w:val="00EA294B"/>
  </w:style>
  <w:style w:type="character" w:styleId="FootnoteReference">
    <w:name w:val="footnote reference"/>
    <w:semiHidden/>
    <w:rsid w:val="00EA294B"/>
    <w:rPr>
      <w:rFonts w:ascii="Times New Roman" w:hAnsi="Times New Roman"/>
      <w:noProof w:val="0"/>
      <w:sz w:val="20"/>
      <w:vertAlign w:val="superscript"/>
      <w:lang w:val="en-US"/>
    </w:rPr>
  </w:style>
  <w:style w:type="character" w:customStyle="1" w:styleId="Document8">
    <w:name w:val="Document 8"/>
    <w:basedOn w:val="DefaultParagraphFont"/>
    <w:rsid w:val="00EA294B"/>
  </w:style>
  <w:style w:type="character" w:customStyle="1" w:styleId="Document4">
    <w:name w:val="Document 4"/>
    <w:rsid w:val="00EA294B"/>
    <w:rPr>
      <w:b/>
      <w:i/>
      <w:sz w:val="24"/>
    </w:rPr>
  </w:style>
  <w:style w:type="character" w:customStyle="1" w:styleId="Document6">
    <w:name w:val="Document 6"/>
    <w:basedOn w:val="DefaultParagraphFont"/>
    <w:rsid w:val="00EA294B"/>
  </w:style>
  <w:style w:type="character" w:customStyle="1" w:styleId="Document5">
    <w:name w:val="Document 5"/>
    <w:basedOn w:val="DefaultParagraphFont"/>
    <w:rsid w:val="00EA294B"/>
  </w:style>
  <w:style w:type="character" w:customStyle="1" w:styleId="Document2">
    <w:name w:val="Document 2"/>
    <w:rsid w:val="00EA294B"/>
    <w:rPr>
      <w:rFonts w:ascii="Times New Roman" w:hAnsi="Times New Roman"/>
      <w:noProof w:val="0"/>
      <w:sz w:val="24"/>
      <w:lang w:val="en-US"/>
    </w:rPr>
  </w:style>
  <w:style w:type="character" w:customStyle="1" w:styleId="Document7">
    <w:name w:val="Document 7"/>
    <w:basedOn w:val="DefaultParagraphFont"/>
    <w:rsid w:val="00EA294B"/>
  </w:style>
  <w:style w:type="character" w:customStyle="1" w:styleId="Bibliogrphy">
    <w:name w:val="Bibliogrphy"/>
    <w:basedOn w:val="DefaultParagraphFont"/>
    <w:rsid w:val="00EA294B"/>
  </w:style>
  <w:style w:type="character" w:customStyle="1" w:styleId="RightPar1">
    <w:name w:val="Right Par 1"/>
    <w:basedOn w:val="DefaultParagraphFont"/>
    <w:rsid w:val="00EA294B"/>
  </w:style>
  <w:style w:type="character" w:customStyle="1" w:styleId="RightPar2">
    <w:name w:val="Right Par 2"/>
    <w:basedOn w:val="DefaultParagraphFont"/>
    <w:rsid w:val="00EA294B"/>
  </w:style>
  <w:style w:type="character" w:customStyle="1" w:styleId="Document3">
    <w:name w:val="Document 3"/>
    <w:rsid w:val="00EA294B"/>
    <w:rPr>
      <w:rFonts w:ascii="Times New Roman" w:hAnsi="Times New Roman"/>
      <w:noProof w:val="0"/>
      <w:sz w:val="24"/>
      <w:lang w:val="en-US"/>
    </w:rPr>
  </w:style>
  <w:style w:type="character" w:customStyle="1" w:styleId="RightPar3">
    <w:name w:val="Right Par 3"/>
    <w:basedOn w:val="DefaultParagraphFont"/>
    <w:rsid w:val="00EA294B"/>
  </w:style>
  <w:style w:type="character" w:customStyle="1" w:styleId="RightPar4">
    <w:name w:val="Right Par 4"/>
    <w:basedOn w:val="DefaultParagraphFont"/>
    <w:rsid w:val="00EA294B"/>
  </w:style>
  <w:style w:type="character" w:customStyle="1" w:styleId="RightPar5">
    <w:name w:val="Right Par 5"/>
    <w:basedOn w:val="DefaultParagraphFont"/>
    <w:rsid w:val="00EA294B"/>
  </w:style>
  <w:style w:type="character" w:customStyle="1" w:styleId="RightPar6">
    <w:name w:val="Right Par 6"/>
    <w:basedOn w:val="DefaultParagraphFont"/>
    <w:rsid w:val="00EA294B"/>
  </w:style>
  <w:style w:type="character" w:customStyle="1" w:styleId="RightPar7">
    <w:name w:val="Right Par 7"/>
    <w:basedOn w:val="DefaultParagraphFont"/>
    <w:rsid w:val="00EA294B"/>
  </w:style>
  <w:style w:type="character" w:customStyle="1" w:styleId="RightPar8">
    <w:name w:val="Right Par 8"/>
    <w:basedOn w:val="DefaultParagraphFont"/>
    <w:rsid w:val="00EA294B"/>
  </w:style>
  <w:style w:type="character" w:customStyle="1" w:styleId="TechInit">
    <w:name w:val="Tech Init"/>
    <w:rsid w:val="00EA294B"/>
    <w:rPr>
      <w:rFonts w:ascii="Times New Roman" w:hAnsi="Times New Roman"/>
      <w:noProof w:val="0"/>
      <w:sz w:val="24"/>
      <w:lang w:val="en-US"/>
    </w:rPr>
  </w:style>
  <w:style w:type="paragraph" w:customStyle="1" w:styleId="Document1">
    <w:name w:val="Document 1"/>
    <w:rsid w:val="00EA294B"/>
    <w:pPr>
      <w:keepNext/>
      <w:keepLines/>
      <w:widowControl w:val="0"/>
      <w:tabs>
        <w:tab w:val="left" w:pos="-720"/>
      </w:tabs>
      <w:suppressAutoHyphens/>
    </w:pPr>
    <w:rPr>
      <w:snapToGrid w:val="0"/>
      <w:sz w:val="24"/>
      <w:lang w:eastAsia="en-US"/>
    </w:rPr>
  </w:style>
  <w:style w:type="character" w:customStyle="1" w:styleId="Technical5">
    <w:name w:val="Technical 5"/>
    <w:basedOn w:val="DefaultParagraphFont"/>
    <w:rsid w:val="00EA294B"/>
  </w:style>
  <w:style w:type="character" w:customStyle="1" w:styleId="Technical6">
    <w:name w:val="Technical 6"/>
    <w:basedOn w:val="DefaultParagraphFont"/>
    <w:rsid w:val="00EA294B"/>
  </w:style>
  <w:style w:type="character" w:customStyle="1" w:styleId="Technical2">
    <w:name w:val="Technical 2"/>
    <w:rsid w:val="00EA294B"/>
    <w:rPr>
      <w:rFonts w:ascii="Times New Roman" w:hAnsi="Times New Roman"/>
      <w:noProof w:val="0"/>
      <w:sz w:val="24"/>
      <w:lang w:val="en-US"/>
    </w:rPr>
  </w:style>
  <w:style w:type="character" w:customStyle="1" w:styleId="Technical3">
    <w:name w:val="Technical 3"/>
    <w:rsid w:val="00EA294B"/>
    <w:rPr>
      <w:rFonts w:ascii="Times New Roman" w:hAnsi="Times New Roman"/>
      <w:noProof w:val="0"/>
      <w:sz w:val="24"/>
      <w:lang w:val="en-US"/>
    </w:rPr>
  </w:style>
  <w:style w:type="character" w:customStyle="1" w:styleId="Technical4">
    <w:name w:val="Technical 4"/>
    <w:basedOn w:val="DefaultParagraphFont"/>
    <w:rsid w:val="00EA294B"/>
  </w:style>
  <w:style w:type="character" w:customStyle="1" w:styleId="Technical1">
    <w:name w:val="Technical 1"/>
    <w:rsid w:val="00EA294B"/>
    <w:rPr>
      <w:rFonts w:ascii="Times New Roman" w:hAnsi="Times New Roman"/>
      <w:noProof w:val="0"/>
      <w:sz w:val="24"/>
      <w:lang w:val="en-US"/>
    </w:rPr>
  </w:style>
  <w:style w:type="character" w:customStyle="1" w:styleId="Technical7">
    <w:name w:val="Technical 7"/>
    <w:basedOn w:val="DefaultParagraphFont"/>
    <w:rsid w:val="00EA294B"/>
  </w:style>
  <w:style w:type="character" w:customStyle="1" w:styleId="Technical8">
    <w:name w:val="Technical 8"/>
    <w:basedOn w:val="DefaultParagraphFont"/>
    <w:rsid w:val="00EA294B"/>
  </w:style>
  <w:style w:type="character" w:customStyle="1" w:styleId="DocInit">
    <w:name w:val="Doc Init"/>
    <w:basedOn w:val="DefaultParagraphFont"/>
    <w:rsid w:val="00EA294B"/>
  </w:style>
  <w:style w:type="character" w:customStyle="1" w:styleId="BulletList">
    <w:name w:val="Bullet List"/>
    <w:basedOn w:val="DefaultParagraphFont"/>
    <w:rsid w:val="00EA294B"/>
  </w:style>
  <w:style w:type="character" w:customStyle="1" w:styleId="Document80">
    <w:name w:val="Document[8]"/>
    <w:basedOn w:val="DefaultParagraphFont"/>
    <w:rsid w:val="00EA294B"/>
  </w:style>
  <w:style w:type="character" w:customStyle="1" w:styleId="Document40">
    <w:name w:val="Document[4]"/>
    <w:rsid w:val="00EA294B"/>
    <w:rPr>
      <w:b/>
      <w:i/>
      <w:sz w:val="24"/>
    </w:rPr>
  </w:style>
  <w:style w:type="character" w:customStyle="1" w:styleId="Document60">
    <w:name w:val="Document[6]"/>
    <w:basedOn w:val="DefaultParagraphFont"/>
    <w:rsid w:val="00EA294B"/>
  </w:style>
  <w:style w:type="character" w:customStyle="1" w:styleId="Document50">
    <w:name w:val="Document[5]"/>
    <w:basedOn w:val="DefaultParagraphFont"/>
    <w:rsid w:val="00EA294B"/>
  </w:style>
  <w:style w:type="character" w:customStyle="1" w:styleId="Document20">
    <w:name w:val="Document[2]"/>
    <w:rsid w:val="00EA294B"/>
    <w:rPr>
      <w:rFonts w:ascii="Times New Roman" w:hAnsi="Times New Roman"/>
      <w:noProof w:val="0"/>
      <w:sz w:val="24"/>
      <w:lang w:val="en-US"/>
    </w:rPr>
  </w:style>
  <w:style w:type="character" w:customStyle="1" w:styleId="Document70">
    <w:name w:val="Document[7]"/>
    <w:basedOn w:val="DefaultParagraphFont"/>
    <w:rsid w:val="00EA294B"/>
  </w:style>
  <w:style w:type="character" w:customStyle="1" w:styleId="RightPar10">
    <w:name w:val="Right Par[1]"/>
    <w:basedOn w:val="DefaultParagraphFont"/>
    <w:rsid w:val="00EA294B"/>
  </w:style>
  <w:style w:type="character" w:customStyle="1" w:styleId="RightPar20">
    <w:name w:val="Right Par[2]"/>
    <w:basedOn w:val="DefaultParagraphFont"/>
    <w:rsid w:val="00EA294B"/>
  </w:style>
  <w:style w:type="character" w:customStyle="1" w:styleId="Document30">
    <w:name w:val="Document[3]"/>
    <w:rsid w:val="00EA294B"/>
    <w:rPr>
      <w:rFonts w:ascii="Times New Roman" w:hAnsi="Times New Roman"/>
      <w:noProof w:val="0"/>
      <w:sz w:val="24"/>
      <w:lang w:val="en-US"/>
    </w:rPr>
  </w:style>
  <w:style w:type="character" w:customStyle="1" w:styleId="RightPar30">
    <w:name w:val="Right Par[3]"/>
    <w:basedOn w:val="DefaultParagraphFont"/>
    <w:rsid w:val="00EA294B"/>
  </w:style>
  <w:style w:type="character" w:customStyle="1" w:styleId="RightPar40">
    <w:name w:val="Right Par[4]"/>
    <w:basedOn w:val="DefaultParagraphFont"/>
    <w:rsid w:val="00EA294B"/>
  </w:style>
  <w:style w:type="character" w:customStyle="1" w:styleId="RightPar50">
    <w:name w:val="Right Par[5]"/>
    <w:basedOn w:val="DefaultParagraphFont"/>
    <w:rsid w:val="00EA294B"/>
  </w:style>
  <w:style w:type="character" w:customStyle="1" w:styleId="RightPar60">
    <w:name w:val="Right Par[6]"/>
    <w:basedOn w:val="DefaultParagraphFont"/>
    <w:rsid w:val="00EA294B"/>
  </w:style>
  <w:style w:type="character" w:customStyle="1" w:styleId="RightPar70">
    <w:name w:val="Right Par[7]"/>
    <w:basedOn w:val="DefaultParagraphFont"/>
    <w:rsid w:val="00EA294B"/>
  </w:style>
  <w:style w:type="character" w:customStyle="1" w:styleId="RightPar80">
    <w:name w:val="Right Par[8]"/>
    <w:basedOn w:val="DefaultParagraphFont"/>
    <w:rsid w:val="00EA294B"/>
  </w:style>
  <w:style w:type="paragraph" w:customStyle="1" w:styleId="Document10">
    <w:name w:val="Document[1]"/>
    <w:rsid w:val="00EA294B"/>
    <w:pPr>
      <w:keepNext/>
      <w:keepLines/>
      <w:widowControl w:val="0"/>
      <w:tabs>
        <w:tab w:val="left" w:pos="-720"/>
      </w:tabs>
      <w:suppressAutoHyphens/>
    </w:pPr>
    <w:rPr>
      <w:snapToGrid w:val="0"/>
      <w:sz w:val="24"/>
      <w:lang w:eastAsia="en-US"/>
    </w:rPr>
  </w:style>
  <w:style w:type="character" w:customStyle="1" w:styleId="Technical50">
    <w:name w:val="Technical[5]"/>
    <w:basedOn w:val="DefaultParagraphFont"/>
    <w:rsid w:val="00EA294B"/>
  </w:style>
  <w:style w:type="character" w:customStyle="1" w:styleId="Technical60">
    <w:name w:val="Technical[6]"/>
    <w:basedOn w:val="DefaultParagraphFont"/>
    <w:rsid w:val="00EA294B"/>
  </w:style>
  <w:style w:type="character" w:customStyle="1" w:styleId="Technical20">
    <w:name w:val="Technical[2]"/>
    <w:rsid w:val="00EA294B"/>
    <w:rPr>
      <w:rFonts w:ascii="Times New Roman" w:hAnsi="Times New Roman"/>
      <w:noProof w:val="0"/>
      <w:sz w:val="24"/>
      <w:lang w:val="en-US"/>
    </w:rPr>
  </w:style>
  <w:style w:type="character" w:customStyle="1" w:styleId="Technical30">
    <w:name w:val="Technical[3]"/>
    <w:rsid w:val="00EA294B"/>
    <w:rPr>
      <w:rFonts w:ascii="Times New Roman" w:hAnsi="Times New Roman"/>
      <w:noProof w:val="0"/>
      <w:sz w:val="24"/>
      <w:lang w:val="en-US"/>
    </w:rPr>
  </w:style>
  <w:style w:type="character" w:customStyle="1" w:styleId="Technical40">
    <w:name w:val="Technical[4]"/>
    <w:basedOn w:val="DefaultParagraphFont"/>
    <w:rsid w:val="00EA294B"/>
  </w:style>
  <w:style w:type="character" w:customStyle="1" w:styleId="Technical10">
    <w:name w:val="Technical[1]"/>
    <w:rsid w:val="00EA294B"/>
    <w:rPr>
      <w:rFonts w:ascii="Times New Roman" w:hAnsi="Times New Roman"/>
      <w:noProof w:val="0"/>
      <w:sz w:val="24"/>
      <w:lang w:val="en-US"/>
    </w:rPr>
  </w:style>
  <w:style w:type="character" w:customStyle="1" w:styleId="Technical70">
    <w:name w:val="Technical[7]"/>
    <w:basedOn w:val="DefaultParagraphFont"/>
    <w:rsid w:val="00EA294B"/>
  </w:style>
  <w:style w:type="character" w:customStyle="1" w:styleId="Technical80">
    <w:name w:val="Technical[8]"/>
    <w:basedOn w:val="DefaultParagraphFont"/>
    <w:rsid w:val="00EA294B"/>
  </w:style>
  <w:style w:type="character" w:customStyle="1" w:styleId="FormatDownload">
    <w:name w:val="Format Download"/>
    <w:rsid w:val="00EA294B"/>
    <w:rPr>
      <w:rFonts w:ascii="Courier New" w:hAnsi="Courier New"/>
      <w:noProof w:val="0"/>
      <w:sz w:val="20"/>
      <w:lang w:val="en-US"/>
    </w:rPr>
  </w:style>
  <w:style w:type="paragraph" w:customStyle="1" w:styleId="MACNormal">
    <w:name w:val="MACNormal"/>
    <w:rsid w:val="00EA294B"/>
    <w:pPr>
      <w:widowControl w:val="0"/>
      <w:tabs>
        <w:tab w:val="left" w:pos="-1440"/>
        <w:tab w:val="left" w:pos="-720"/>
      </w:tabs>
      <w:suppressAutoHyphens/>
    </w:pPr>
    <w:rPr>
      <w:rFonts w:ascii="Haettenschweiler" w:hAnsi="Haettenschweiler"/>
      <w:snapToGrid w:val="0"/>
      <w:color w:val="000000"/>
      <w:sz w:val="24"/>
      <w:lang w:eastAsia="en-US"/>
    </w:rPr>
  </w:style>
  <w:style w:type="character" w:customStyle="1" w:styleId="Footnote">
    <w:name w:val="Footnote"/>
    <w:rsid w:val="00EA294B"/>
    <w:rPr>
      <w:rFonts w:ascii="Times New Roman" w:hAnsi="Times New Roman"/>
      <w:noProof w:val="0"/>
      <w:sz w:val="24"/>
      <w:lang w:val="en-US"/>
    </w:rPr>
  </w:style>
  <w:style w:type="character" w:customStyle="1" w:styleId="footnotetex">
    <w:name w:val="footnote tex"/>
    <w:rsid w:val="00EA294B"/>
    <w:rPr>
      <w:rFonts w:ascii="Times New Roman" w:hAnsi="Times New Roman"/>
      <w:noProof w:val="0"/>
      <w:sz w:val="24"/>
      <w:lang w:val="en-US"/>
    </w:rPr>
  </w:style>
  <w:style w:type="paragraph" w:styleId="Header">
    <w:name w:val="header"/>
    <w:basedOn w:val="Normal"/>
    <w:rsid w:val="00EA294B"/>
    <w:pPr>
      <w:tabs>
        <w:tab w:val="clear" w:pos="-720"/>
        <w:tab w:val="center" w:pos="4320"/>
        <w:tab w:val="right" w:pos="8640"/>
      </w:tabs>
      <w:jc w:val="center"/>
    </w:pPr>
    <w:rPr>
      <w:b/>
    </w:rPr>
  </w:style>
  <w:style w:type="character" w:customStyle="1" w:styleId="reference">
    <w:name w:val="reference"/>
    <w:rsid w:val="00EA294B"/>
    <w:rPr>
      <w:rFonts w:ascii="Times New Roman" w:hAnsi="Times New Roman"/>
    </w:rPr>
  </w:style>
  <w:style w:type="paragraph" w:customStyle="1" w:styleId="itemize">
    <w:name w:val="itemize"/>
    <w:rsid w:val="00EA294B"/>
    <w:pPr>
      <w:widowControl w:val="0"/>
      <w:tabs>
        <w:tab w:val="left" w:pos="540"/>
        <w:tab w:val="left" w:pos="900"/>
      </w:tabs>
      <w:suppressAutoHyphens/>
      <w:ind w:left="900" w:hanging="900"/>
    </w:pPr>
    <w:rPr>
      <w:snapToGrid w:val="0"/>
      <w:sz w:val="24"/>
      <w:lang w:eastAsia="en-US"/>
    </w:rPr>
  </w:style>
  <w:style w:type="paragraph" w:customStyle="1" w:styleId="header2">
    <w:name w:val="header2"/>
    <w:rsid w:val="00EA294B"/>
    <w:pPr>
      <w:widowControl w:val="0"/>
      <w:tabs>
        <w:tab w:val="left" w:pos="1440"/>
        <w:tab w:val="center" w:pos="4320"/>
        <w:tab w:val="right" w:pos="8640"/>
      </w:tabs>
      <w:suppressAutoHyphens/>
      <w:jc w:val="center"/>
    </w:pPr>
    <w:rPr>
      <w:b/>
      <w:snapToGrid w:val="0"/>
      <w:sz w:val="24"/>
      <w:lang w:eastAsia="en-US"/>
    </w:rPr>
  </w:style>
  <w:style w:type="paragraph" w:styleId="Footer">
    <w:name w:val="footer"/>
    <w:basedOn w:val="Normal"/>
    <w:rsid w:val="00EA294B"/>
    <w:pPr>
      <w:tabs>
        <w:tab w:val="clear" w:pos="-720"/>
        <w:tab w:val="center" w:pos="4680"/>
        <w:tab w:val="right" w:pos="9000"/>
      </w:tabs>
    </w:pPr>
    <w:rPr>
      <w:sz w:val="20"/>
    </w:rPr>
  </w:style>
  <w:style w:type="character" w:customStyle="1" w:styleId="Paragraph1">
    <w:name w:val="Paragraph 1"/>
    <w:basedOn w:val="DefaultParagraphFont"/>
    <w:rsid w:val="00EA294B"/>
  </w:style>
  <w:style w:type="character" w:customStyle="1" w:styleId="Paragraph2">
    <w:name w:val="Paragraph 2"/>
    <w:basedOn w:val="DefaultParagraphFont"/>
    <w:rsid w:val="00EA294B"/>
  </w:style>
  <w:style w:type="character" w:customStyle="1" w:styleId="Paragraph3">
    <w:name w:val="Paragraph 3"/>
    <w:basedOn w:val="DefaultParagraphFont"/>
    <w:rsid w:val="00EA294B"/>
  </w:style>
  <w:style w:type="character" w:customStyle="1" w:styleId="Paragraph4">
    <w:name w:val="Paragraph 4"/>
    <w:basedOn w:val="DefaultParagraphFont"/>
    <w:rsid w:val="00EA294B"/>
  </w:style>
  <w:style w:type="character" w:customStyle="1" w:styleId="Paragraph5">
    <w:name w:val="Paragraph 5"/>
    <w:basedOn w:val="DefaultParagraphFont"/>
    <w:rsid w:val="00EA294B"/>
  </w:style>
  <w:style w:type="character" w:customStyle="1" w:styleId="Paragraph6">
    <w:name w:val="Paragraph 6"/>
    <w:basedOn w:val="DefaultParagraphFont"/>
    <w:rsid w:val="00EA294B"/>
  </w:style>
  <w:style w:type="character" w:customStyle="1" w:styleId="Paragraph7">
    <w:name w:val="Paragraph 7"/>
    <w:basedOn w:val="DefaultParagraphFont"/>
    <w:rsid w:val="00EA294B"/>
  </w:style>
  <w:style w:type="character" w:customStyle="1" w:styleId="Paragraph8">
    <w:name w:val="Paragraph 8"/>
    <w:basedOn w:val="DefaultParagraphFont"/>
    <w:rsid w:val="00EA294B"/>
  </w:style>
  <w:style w:type="character" w:customStyle="1" w:styleId="1">
    <w:name w:val="1"/>
    <w:basedOn w:val="DefaultParagraphFont"/>
    <w:rsid w:val="00EA294B"/>
  </w:style>
  <w:style w:type="character" w:customStyle="1" w:styleId="2">
    <w:name w:val="2"/>
    <w:rsid w:val="00EA294B"/>
    <w:rPr>
      <w:b/>
      <w:i/>
      <w:sz w:val="24"/>
    </w:rPr>
  </w:style>
  <w:style w:type="character" w:customStyle="1" w:styleId="3">
    <w:name w:val="3"/>
    <w:basedOn w:val="DefaultParagraphFont"/>
    <w:rsid w:val="00EA294B"/>
  </w:style>
  <w:style w:type="character" w:customStyle="1" w:styleId="4">
    <w:name w:val="4"/>
    <w:basedOn w:val="DefaultParagraphFont"/>
    <w:rsid w:val="00EA294B"/>
  </w:style>
  <w:style w:type="character" w:customStyle="1" w:styleId="5">
    <w:name w:val="5"/>
    <w:rsid w:val="00EA294B"/>
    <w:rPr>
      <w:rFonts w:ascii="Times New Roman" w:hAnsi="Times New Roman"/>
      <w:noProof w:val="0"/>
      <w:sz w:val="24"/>
      <w:lang w:val="en-US"/>
    </w:rPr>
  </w:style>
  <w:style w:type="character" w:customStyle="1" w:styleId="6">
    <w:name w:val="6"/>
    <w:basedOn w:val="DefaultParagraphFont"/>
    <w:rsid w:val="00EA294B"/>
  </w:style>
  <w:style w:type="character" w:customStyle="1" w:styleId="7">
    <w:name w:val="7"/>
    <w:basedOn w:val="DefaultParagraphFont"/>
    <w:rsid w:val="00EA294B"/>
  </w:style>
  <w:style w:type="character" w:customStyle="1" w:styleId="8">
    <w:name w:val="8"/>
    <w:basedOn w:val="DefaultParagraphFont"/>
    <w:rsid w:val="00EA294B"/>
  </w:style>
  <w:style w:type="character" w:customStyle="1" w:styleId="9">
    <w:name w:val="9"/>
    <w:rsid w:val="00EA294B"/>
    <w:rPr>
      <w:rFonts w:ascii="Times New Roman" w:hAnsi="Times New Roman"/>
      <w:noProof w:val="0"/>
      <w:sz w:val="24"/>
      <w:lang w:val="en-US"/>
    </w:rPr>
  </w:style>
  <w:style w:type="character" w:customStyle="1" w:styleId="10">
    <w:name w:val="10"/>
    <w:basedOn w:val="DefaultParagraphFont"/>
    <w:rsid w:val="00EA294B"/>
  </w:style>
  <w:style w:type="character" w:customStyle="1" w:styleId="11">
    <w:name w:val="11"/>
    <w:basedOn w:val="DefaultParagraphFont"/>
    <w:rsid w:val="00EA294B"/>
  </w:style>
  <w:style w:type="character" w:customStyle="1" w:styleId="12">
    <w:name w:val="12"/>
    <w:basedOn w:val="DefaultParagraphFont"/>
    <w:rsid w:val="00EA294B"/>
  </w:style>
  <w:style w:type="character" w:customStyle="1" w:styleId="13">
    <w:name w:val="13"/>
    <w:basedOn w:val="DefaultParagraphFont"/>
    <w:rsid w:val="00EA294B"/>
  </w:style>
  <w:style w:type="character" w:customStyle="1" w:styleId="14">
    <w:name w:val="14"/>
    <w:basedOn w:val="DefaultParagraphFont"/>
    <w:rsid w:val="00EA294B"/>
  </w:style>
  <w:style w:type="character" w:customStyle="1" w:styleId="15">
    <w:name w:val="15"/>
    <w:basedOn w:val="DefaultParagraphFont"/>
    <w:rsid w:val="00EA294B"/>
  </w:style>
  <w:style w:type="paragraph" w:customStyle="1" w:styleId="16">
    <w:name w:val="16"/>
    <w:rsid w:val="00EA294B"/>
    <w:pPr>
      <w:keepNext/>
      <w:keepLines/>
      <w:widowControl w:val="0"/>
      <w:tabs>
        <w:tab w:val="left" w:pos="-720"/>
      </w:tabs>
      <w:suppressAutoHyphens/>
    </w:pPr>
    <w:rPr>
      <w:snapToGrid w:val="0"/>
      <w:sz w:val="24"/>
      <w:lang w:eastAsia="en-US"/>
    </w:rPr>
  </w:style>
  <w:style w:type="character" w:customStyle="1" w:styleId="17">
    <w:name w:val="17"/>
    <w:basedOn w:val="DefaultParagraphFont"/>
    <w:rsid w:val="00EA294B"/>
  </w:style>
  <w:style w:type="character" w:customStyle="1" w:styleId="18">
    <w:name w:val="18"/>
    <w:basedOn w:val="DefaultParagraphFont"/>
    <w:rsid w:val="00EA294B"/>
  </w:style>
  <w:style w:type="character" w:customStyle="1" w:styleId="19">
    <w:name w:val="19"/>
    <w:rsid w:val="00EA294B"/>
    <w:rPr>
      <w:rFonts w:ascii="Times New Roman" w:hAnsi="Times New Roman"/>
      <w:noProof w:val="0"/>
      <w:sz w:val="24"/>
      <w:lang w:val="en-US"/>
    </w:rPr>
  </w:style>
  <w:style w:type="character" w:customStyle="1" w:styleId="20a">
    <w:name w:val="20a"/>
    <w:rsid w:val="00EA294B"/>
    <w:rPr>
      <w:rFonts w:ascii="Times New Roman" w:hAnsi="Times New Roman"/>
      <w:noProof w:val="0"/>
      <w:sz w:val="24"/>
      <w:lang w:val="en-US"/>
    </w:rPr>
  </w:style>
  <w:style w:type="character" w:customStyle="1" w:styleId="21a">
    <w:name w:val="21a"/>
    <w:basedOn w:val="DefaultParagraphFont"/>
    <w:rsid w:val="00EA294B"/>
  </w:style>
  <w:style w:type="character" w:customStyle="1" w:styleId="22a">
    <w:name w:val="22a"/>
    <w:rsid w:val="00EA294B"/>
    <w:rPr>
      <w:rFonts w:ascii="Times New Roman" w:hAnsi="Times New Roman"/>
      <w:noProof w:val="0"/>
      <w:sz w:val="24"/>
      <w:lang w:val="en-US"/>
    </w:rPr>
  </w:style>
  <w:style w:type="character" w:customStyle="1" w:styleId="23a">
    <w:name w:val="23a"/>
    <w:basedOn w:val="DefaultParagraphFont"/>
    <w:rsid w:val="00EA294B"/>
  </w:style>
  <w:style w:type="character" w:customStyle="1" w:styleId="24a">
    <w:name w:val="24a"/>
    <w:basedOn w:val="DefaultParagraphFont"/>
    <w:rsid w:val="00EA294B"/>
  </w:style>
  <w:style w:type="character" w:customStyle="1" w:styleId="FormatDownl">
    <w:name w:val="Format Downl"/>
    <w:rsid w:val="00EA294B"/>
    <w:rPr>
      <w:rFonts w:ascii="Courier New" w:hAnsi="Courier New"/>
      <w:noProof w:val="0"/>
      <w:sz w:val="20"/>
      <w:lang w:val="en-US"/>
    </w:rPr>
  </w:style>
  <w:style w:type="character" w:customStyle="1" w:styleId="Heading">
    <w:name w:val="Heading"/>
    <w:basedOn w:val="DefaultParagraphFont"/>
    <w:rsid w:val="00EA294B"/>
  </w:style>
  <w:style w:type="character" w:customStyle="1" w:styleId="RightPar">
    <w:name w:val="Right Par"/>
    <w:basedOn w:val="DefaultParagraphFont"/>
    <w:rsid w:val="00EA294B"/>
  </w:style>
  <w:style w:type="character" w:customStyle="1" w:styleId="Subheading">
    <w:name w:val="Subheading"/>
    <w:basedOn w:val="DefaultParagraphFont"/>
    <w:rsid w:val="00EA294B"/>
  </w:style>
  <w:style w:type="character" w:customStyle="1" w:styleId="25a">
    <w:name w:val="25a"/>
    <w:basedOn w:val="DefaultParagraphFont"/>
    <w:rsid w:val="00EA294B"/>
  </w:style>
  <w:style w:type="paragraph" w:customStyle="1" w:styleId="Word222Null">
    <w:name w:val="Word222Null"/>
    <w:rsid w:val="00EA294B"/>
    <w:pPr>
      <w:widowControl w:val="0"/>
      <w:tabs>
        <w:tab w:val="left" w:pos="-720"/>
      </w:tabs>
      <w:suppressAutoHyphens/>
    </w:pPr>
    <w:rPr>
      <w:rFonts w:ascii="Modern" w:hAnsi="Modern"/>
      <w:snapToGrid w:val="0"/>
      <w:sz w:val="24"/>
      <w:lang w:eastAsia="en-US"/>
    </w:rPr>
  </w:style>
  <w:style w:type="paragraph" w:customStyle="1" w:styleId="Heading71">
    <w:name w:val="Heading 71"/>
    <w:rsid w:val="00EA294B"/>
    <w:pPr>
      <w:widowControl w:val="0"/>
      <w:tabs>
        <w:tab w:val="left" w:pos="360"/>
        <w:tab w:val="left" w:pos="1152"/>
        <w:tab w:val="left" w:pos="1548"/>
        <w:tab w:val="left" w:pos="3276"/>
        <w:tab w:val="left" w:pos="3618"/>
        <w:tab w:val="left" w:pos="4320"/>
      </w:tabs>
      <w:suppressAutoHyphens/>
      <w:ind w:left="792" w:hanging="792"/>
    </w:pPr>
    <w:rPr>
      <w:rFonts w:ascii="Book Antiqua" w:hAnsi="Book Antiqua"/>
      <w:b/>
      <w:snapToGrid w:val="0"/>
      <w:sz w:val="22"/>
      <w:lang w:eastAsia="en-US"/>
    </w:rPr>
  </w:style>
  <w:style w:type="paragraph" w:customStyle="1" w:styleId="Heading61">
    <w:name w:val="Heading 61"/>
    <w:rsid w:val="00EA294B"/>
    <w:pPr>
      <w:widowControl w:val="0"/>
      <w:tabs>
        <w:tab w:val="left" w:pos="360"/>
        <w:tab w:val="left" w:pos="1152"/>
        <w:tab w:val="left" w:pos="1548"/>
        <w:tab w:val="left" w:pos="3276"/>
        <w:tab w:val="left" w:pos="3618"/>
        <w:tab w:val="left" w:pos="4320"/>
      </w:tabs>
      <w:suppressAutoHyphens/>
      <w:ind w:left="792" w:hanging="792"/>
    </w:pPr>
    <w:rPr>
      <w:rFonts w:ascii="Book Antiqua" w:hAnsi="Book Antiqua"/>
      <w:b/>
      <w:snapToGrid w:val="0"/>
      <w:sz w:val="22"/>
      <w:lang w:eastAsia="en-US"/>
    </w:rPr>
  </w:style>
  <w:style w:type="paragraph" w:customStyle="1" w:styleId="Heading51">
    <w:name w:val="Heading 51"/>
    <w:rsid w:val="00EA294B"/>
    <w:pPr>
      <w:widowControl w:val="0"/>
      <w:tabs>
        <w:tab w:val="left" w:pos="360"/>
        <w:tab w:val="left" w:pos="1152"/>
        <w:tab w:val="left" w:pos="1548"/>
        <w:tab w:val="left" w:pos="3276"/>
        <w:tab w:val="left" w:pos="3618"/>
        <w:tab w:val="left" w:pos="4320"/>
      </w:tabs>
      <w:suppressAutoHyphens/>
      <w:ind w:left="792" w:hanging="792"/>
    </w:pPr>
    <w:rPr>
      <w:rFonts w:ascii="Book Antiqua" w:hAnsi="Book Antiqua"/>
      <w:b/>
      <w:snapToGrid w:val="0"/>
      <w:sz w:val="22"/>
      <w:lang w:eastAsia="en-US"/>
    </w:rPr>
  </w:style>
  <w:style w:type="paragraph" w:customStyle="1" w:styleId="Heading41">
    <w:name w:val="Heading 41"/>
    <w:rsid w:val="00EA294B"/>
    <w:pPr>
      <w:widowControl w:val="0"/>
      <w:tabs>
        <w:tab w:val="left" w:pos="360"/>
        <w:tab w:val="left" w:pos="1350"/>
        <w:tab w:val="left" w:pos="1548"/>
        <w:tab w:val="left" w:pos="3276"/>
        <w:tab w:val="left" w:pos="3618"/>
        <w:tab w:val="left" w:pos="4320"/>
      </w:tabs>
      <w:suppressAutoHyphens/>
      <w:ind w:left="990" w:hanging="990"/>
    </w:pPr>
    <w:rPr>
      <w:rFonts w:ascii="Book Antiqua" w:hAnsi="Book Antiqua"/>
      <w:b/>
      <w:snapToGrid w:val="0"/>
      <w:sz w:val="22"/>
      <w:lang w:eastAsia="en-US"/>
    </w:rPr>
  </w:style>
  <w:style w:type="paragraph" w:customStyle="1" w:styleId="NORMALINDEN">
    <w:name w:val="NORMAL INDEN"/>
    <w:rsid w:val="00EA294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Book Antiqua" w:hAnsi="Book Antiqua"/>
      <w:snapToGrid w:val="0"/>
      <w:sz w:val="22"/>
      <w:lang w:eastAsia="en-US"/>
    </w:rPr>
  </w:style>
  <w:style w:type="paragraph" w:customStyle="1" w:styleId="enumlev1">
    <w:name w:val="enumlev1"/>
    <w:rsid w:val="00EA294B"/>
    <w:pPr>
      <w:widowControl w:val="0"/>
      <w:tabs>
        <w:tab w:val="left" w:pos="1152"/>
        <w:tab w:val="left" w:pos="1548"/>
        <w:tab w:val="left" w:pos="1944"/>
        <w:tab w:val="left" w:pos="2340"/>
        <w:tab w:val="left" w:pos="2880"/>
      </w:tabs>
      <w:suppressAutoHyphens/>
      <w:ind w:left="1188" w:hanging="1188"/>
    </w:pPr>
    <w:rPr>
      <w:rFonts w:ascii="Book Antiqua" w:hAnsi="Book Antiqua"/>
      <w:snapToGrid w:val="0"/>
      <w:sz w:val="22"/>
      <w:lang w:eastAsia="en-US"/>
    </w:rPr>
  </w:style>
  <w:style w:type="character" w:customStyle="1" w:styleId="footnoteref">
    <w:name w:val="footnote ref"/>
    <w:rsid w:val="00EA294B"/>
    <w:rPr>
      <w:rFonts w:ascii="Times New Roman" w:hAnsi="Times New Roman"/>
      <w:noProof w:val="0"/>
      <w:sz w:val="20"/>
      <w:vertAlign w:val="superscript"/>
      <w:lang w:val="en-US"/>
    </w:rPr>
  </w:style>
  <w:style w:type="character" w:customStyle="1" w:styleId="DefaultPara">
    <w:name w:val="Default Para"/>
    <w:basedOn w:val="DefaultParagraphFont"/>
    <w:rsid w:val="00EA294B"/>
  </w:style>
  <w:style w:type="character" w:styleId="PageNumber">
    <w:name w:val="page number"/>
    <w:rsid w:val="00EA294B"/>
    <w:rPr>
      <w:rFonts w:ascii="Times New Roman" w:hAnsi="Times New Roman"/>
      <w:sz w:val="24"/>
    </w:rPr>
  </w:style>
  <w:style w:type="paragraph" w:customStyle="1" w:styleId="26a">
    <w:name w:val="26a"/>
    <w:rsid w:val="00EA294B"/>
    <w:pPr>
      <w:widowControl w:val="0"/>
      <w:tabs>
        <w:tab w:val="left" w:pos="-720"/>
      </w:tabs>
      <w:suppressAutoHyphens/>
    </w:pPr>
    <w:rPr>
      <w:snapToGrid w:val="0"/>
      <w:sz w:val="24"/>
      <w:lang w:eastAsia="en-US"/>
    </w:rPr>
  </w:style>
  <w:style w:type="paragraph" w:customStyle="1" w:styleId="List1">
    <w:name w:val="List1"/>
    <w:rsid w:val="00EA294B"/>
    <w:pPr>
      <w:widowControl w:val="0"/>
      <w:tabs>
        <w:tab w:val="left" w:pos="-720"/>
      </w:tabs>
      <w:suppressAutoHyphens/>
    </w:pPr>
    <w:rPr>
      <w:snapToGrid w:val="0"/>
      <w:sz w:val="24"/>
      <w:lang w:eastAsia="en-US"/>
    </w:rPr>
  </w:style>
  <w:style w:type="character" w:customStyle="1" w:styleId="endnoterefe">
    <w:name w:val="endnote refe"/>
    <w:rsid w:val="00EA294B"/>
    <w:rPr>
      <w:rFonts w:ascii="Times New Roman" w:hAnsi="Times New Roman"/>
      <w:noProof w:val="0"/>
      <w:sz w:val="24"/>
      <w:vertAlign w:val="superscript"/>
      <w:lang w:val="en-US"/>
    </w:rPr>
  </w:style>
  <w:style w:type="character" w:styleId="LineNumber">
    <w:name w:val="line number"/>
    <w:basedOn w:val="DefaultParagraphFont"/>
    <w:rsid w:val="00EA294B"/>
  </w:style>
  <w:style w:type="character" w:customStyle="1" w:styleId="Highlight">
    <w:name w:val="Highlight"/>
    <w:rsid w:val="00EA294B"/>
    <w:rPr>
      <w:rFonts w:ascii="Lucida Sans" w:hAnsi="Lucida Sans"/>
      <w:b/>
      <w:i/>
      <w:noProof w:val="0"/>
      <w:sz w:val="28"/>
      <w:lang w:val="en-US"/>
    </w:rPr>
  </w:style>
  <w:style w:type="character" w:customStyle="1" w:styleId="Headline">
    <w:name w:val="Headline"/>
    <w:rsid w:val="00EA294B"/>
    <w:rPr>
      <w:rFonts w:ascii="Lucida Sans" w:hAnsi="Lucida Sans"/>
      <w:b/>
      <w:noProof w:val="0"/>
      <w:sz w:val="48"/>
      <w:lang w:val="en-US"/>
    </w:rPr>
  </w:style>
  <w:style w:type="character" w:customStyle="1" w:styleId="2ndlineHea">
    <w:name w:val="2nd line Hea"/>
    <w:rsid w:val="00EA294B"/>
    <w:rPr>
      <w:rFonts w:ascii="Lucida Sans" w:hAnsi="Lucida Sans"/>
      <w:b/>
      <w:noProof w:val="0"/>
      <w:sz w:val="36"/>
      <w:lang w:val="en-US"/>
    </w:rPr>
  </w:style>
  <w:style w:type="character" w:customStyle="1" w:styleId="Graphicshea">
    <w:name w:val="Graphics hea"/>
    <w:rsid w:val="00EA294B"/>
    <w:rPr>
      <w:rFonts w:ascii="Arial" w:hAnsi="Arial"/>
      <w:b/>
      <w:noProof w:val="0"/>
      <w:sz w:val="28"/>
      <w:lang w:val="en-US"/>
    </w:rPr>
  </w:style>
  <w:style w:type="character" w:customStyle="1" w:styleId="Graphicsbod">
    <w:name w:val="Graphics bod"/>
    <w:rsid w:val="00EA294B"/>
    <w:rPr>
      <w:rFonts w:ascii="Arial" w:hAnsi="Arial"/>
      <w:b/>
      <w:noProof w:val="0"/>
      <w:sz w:val="24"/>
      <w:lang w:val="en-US"/>
    </w:rPr>
  </w:style>
  <w:style w:type="character" w:customStyle="1" w:styleId="Articlehead">
    <w:name w:val="Article head"/>
    <w:rsid w:val="00EA294B"/>
    <w:rPr>
      <w:rFonts w:ascii="Arial Narrow" w:hAnsi="Arial Narrow"/>
      <w:b/>
      <w:noProof w:val="0"/>
      <w:sz w:val="28"/>
      <w:lang w:val="en-US"/>
    </w:rPr>
  </w:style>
  <w:style w:type="character" w:customStyle="1" w:styleId="EquationCa">
    <w:name w:val="_Equation Ca"/>
    <w:basedOn w:val="DefaultParagraphFont"/>
    <w:rsid w:val="00EA294B"/>
  </w:style>
  <w:style w:type="character" w:customStyle="1" w:styleId="27a">
    <w:name w:val="27a"/>
    <w:basedOn w:val="DefaultParagraphFont"/>
    <w:rsid w:val="00EA294B"/>
  </w:style>
  <w:style w:type="paragraph" w:customStyle="1" w:styleId="Heading91">
    <w:name w:val="Heading 91"/>
    <w:rsid w:val="00EA294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CG Times" w:hAnsi="CG Times"/>
      <w:i/>
      <w:snapToGrid w:val="0"/>
      <w:lang w:eastAsia="en-US"/>
    </w:rPr>
  </w:style>
  <w:style w:type="paragraph" w:customStyle="1" w:styleId="Heading81">
    <w:name w:val="Heading 81"/>
    <w:rsid w:val="00EA294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CG Times" w:hAnsi="CG Times"/>
      <w:i/>
      <w:snapToGrid w:val="0"/>
      <w:lang w:eastAsia="en-US"/>
    </w:rPr>
  </w:style>
  <w:style w:type="character" w:customStyle="1" w:styleId="28">
    <w:name w:val="28"/>
    <w:basedOn w:val="DefaultParagraphFont"/>
    <w:rsid w:val="00EA294B"/>
  </w:style>
  <w:style w:type="character" w:customStyle="1" w:styleId="29">
    <w:name w:val="29"/>
    <w:rsid w:val="00EA294B"/>
    <w:rPr>
      <w:b/>
      <w:i/>
      <w:sz w:val="24"/>
    </w:rPr>
  </w:style>
  <w:style w:type="character" w:customStyle="1" w:styleId="30b">
    <w:name w:val="30b"/>
    <w:basedOn w:val="DefaultParagraphFont"/>
    <w:rsid w:val="00EA294B"/>
  </w:style>
  <w:style w:type="character" w:customStyle="1" w:styleId="31b">
    <w:name w:val="31b"/>
    <w:basedOn w:val="DefaultParagraphFont"/>
    <w:rsid w:val="00EA294B"/>
  </w:style>
  <w:style w:type="character" w:customStyle="1" w:styleId="32b">
    <w:name w:val="32b"/>
    <w:rsid w:val="00EA294B"/>
    <w:rPr>
      <w:rFonts w:ascii="Times New Roman" w:hAnsi="Times New Roman"/>
      <w:noProof w:val="0"/>
      <w:sz w:val="24"/>
      <w:lang w:val="en-US"/>
    </w:rPr>
  </w:style>
  <w:style w:type="character" w:customStyle="1" w:styleId="33b">
    <w:name w:val="33b"/>
    <w:basedOn w:val="DefaultParagraphFont"/>
    <w:rsid w:val="00EA294B"/>
  </w:style>
  <w:style w:type="character" w:customStyle="1" w:styleId="34b">
    <w:name w:val="34b"/>
    <w:basedOn w:val="DefaultParagraphFont"/>
    <w:rsid w:val="00EA294B"/>
  </w:style>
  <w:style w:type="character" w:customStyle="1" w:styleId="35b">
    <w:name w:val="35b"/>
    <w:basedOn w:val="DefaultParagraphFont"/>
    <w:rsid w:val="00EA294B"/>
  </w:style>
  <w:style w:type="character" w:customStyle="1" w:styleId="36b">
    <w:name w:val="36b"/>
    <w:rsid w:val="00EA294B"/>
    <w:rPr>
      <w:rFonts w:ascii="Times New Roman" w:hAnsi="Times New Roman"/>
      <w:noProof w:val="0"/>
      <w:sz w:val="24"/>
      <w:lang w:val="en-US"/>
    </w:rPr>
  </w:style>
  <w:style w:type="character" w:customStyle="1" w:styleId="37b">
    <w:name w:val="37b"/>
    <w:basedOn w:val="DefaultParagraphFont"/>
    <w:rsid w:val="00EA294B"/>
  </w:style>
  <w:style w:type="character" w:customStyle="1" w:styleId="38">
    <w:name w:val="38"/>
    <w:basedOn w:val="DefaultParagraphFont"/>
    <w:rsid w:val="00EA294B"/>
  </w:style>
  <w:style w:type="character" w:customStyle="1" w:styleId="39">
    <w:name w:val="39"/>
    <w:basedOn w:val="DefaultParagraphFont"/>
    <w:rsid w:val="00EA294B"/>
  </w:style>
  <w:style w:type="character" w:customStyle="1" w:styleId="40">
    <w:name w:val="40"/>
    <w:basedOn w:val="DefaultParagraphFont"/>
    <w:rsid w:val="00EA294B"/>
  </w:style>
  <w:style w:type="character" w:customStyle="1" w:styleId="41">
    <w:name w:val="41"/>
    <w:basedOn w:val="DefaultParagraphFont"/>
    <w:rsid w:val="00EA294B"/>
  </w:style>
  <w:style w:type="character" w:customStyle="1" w:styleId="42a">
    <w:name w:val="42a"/>
    <w:basedOn w:val="DefaultParagraphFont"/>
    <w:rsid w:val="00EA294B"/>
  </w:style>
  <w:style w:type="paragraph" w:customStyle="1" w:styleId="43a">
    <w:name w:val="43a"/>
    <w:rsid w:val="00EA294B"/>
    <w:pPr>
      <w:keepNext/>
      <w:keepLines/>
      <w:widowControl w:val="0"/>
      <w:tabs>
        <w:tab w:val="left" w:pos="-720"/>
      </w:tabs>
      <w:suppressAutoHyphens/>
    </w:pPr>
    <w:rPr>
      <w:snapToGrid w:val="0"/>
      <w:sz w:val="24"/>
      <w:lang w:eastAsia="en-US"/>
    </w:rPr>
  </w:style>
  <w:style w:type="character" w:customStyle="1" w:styleId="44a">
    <w:name w:val="44a"/>
    <w:basedOn w:val="DefaultParagraphFont"/>
    <w:rsid w:val="00EA294B"/>
  </w:style>
  <w:style w:type="character" w:customStyle="1" w:styleId="45a">
    <w:name w:val="45a"/>
    <w:basedOn w:val="DefaultParagraphFont"/>
    <w:rsid w:val="00EA294B"/>
  </w:style>
  <w:style w:type="character" w:customStyle="1" w:styleId="46a">
    <w:name w:val="46a"/>
    <w:rsid w:val="00EA294B"/>
    <w:rPr>
      <w:rFonts w:ascii="Times New Roman" w:hAnsi="Times New Roman"/>
      <w:noProof w:val="0"/>
      <w:sz w:val="24"/>
      <w:lang w:val="en-US"/>
    </w:rPr>
  </w:style>
  <w:style w:type="character" w:customStyle="1" w:styleId="47a">
    <w:name w:val="47a"/>
    <w:rsid w:val="00EA294B"/>
    <w:rPr>
      <w:rFonts w:ascii="Times New Roman" w:hAnsi="Times New Roman"/>
      <w:noProof w:val="0"/>
      <w:sz w:val="24"/>
      <w:lang w:val="en-US"/>
    </w:rPr>
  </w:style>
  <w:style w:type="character" w:customStyle="1" w:styleId="48p">
    <w:name w:val="48p"/>
    <w:basedOn w:val="DefaultParagraphFont"/>
    <w:rsid w:val="00EA294B"/>
  </w:style>
  <w:style w:type="character" w:customStyle="1" w:styleId="49p">
    <w:name w:val="49p"/>
    <w:rsid w:val="00EA294B"/>
    <w:rPr>
      <w:rFonts w:ascii="Times New Roman" w:hAnsi="Times New Roman"/>
      <w:noProof w:val="0"/>
      <w:sz w:val="24"/>
      <w:lang w:val="en-US"/>
    </w:rPr>
  </w:style>
  <w:style w:type="character" w:customStyle="1" w:styleId="50b">
    <w:name w:val="50b"/>
    <w:basedOn w:val="DefaultParagraphFont"/>
    <w:rsid w:val="00EA294B"/>
  </w:style>
  <w:style w:type="character" w:customStyle="1" w:styleId="51b">
    <w:name w:val="51b"/>
    <w:basedOn w:val="DefaultParagraphFont"/>
    <w:rsid w:val="00EA294B"/>
  </w:style>
  <w:style w:type="paragraph" w:customStyle="1" w:styleId="52a">
    <w:name w:val="52a"/>
    <w:rsid w:val="00EA294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Book Antiqua" w:hAnsi="Book Antiqua"/>
      <w:snapToGrid w:val="0"/>
      <w:sz w:val="22"/>
      <w:lang w:eastAsia="en-US"/>
    </w:rPr>
  </w:style>
  <w:style w:type="character" w:customStyle="1" w:styleId="53a">
    <w:name w:val="53a"/>
    <w:rsid w:val="00EA294B"/>
    <w:rPr>
      <w:rFonts w:ascii="Times New Roman" w:hAnsi="Times New Roman"/>
      <w:noProof w:val="0"/>
      <w:sz w:val="27"/>
      <w:vertAlign w:val="superscript"/>
      <w:lang w:val="en-US"/>
    </w:rPr>
  </w:style>
  <w:style w:type="character" w:customStyle="1" w:styleId="54b">
    <w:name w:val="54b"/>
    <w:basedOn w:val="DefaultParagraphFont"/>
    <w:rsid w:val="00EA294B"/>
  </w:style>
  <w:style w:type="paragraph" w:customStyle="1" w:styleId="55b">
    <w:name w:val="55b"/>
    <w:rsid w:val="00EA294B"/>
    <w:pPr>
      <w:widowControl w:val="0"/>
      <w:tabs>
        <w:tab w:val="left" w:pos="-720"/>
      </w:tabs>
      <w:suppressAutoHyphens/>
    </w:pPr>
    <w:rPr>
      <w:snapToGrid w:val="0"/>
      <w:sz w:val="24"/>
      <w:lang w:eastAsia="en-US"/>
    </w:rPr>
  </w:style>
  <w:style w:type="character" w:customStyle="1" w:styleId="56b">
    <w:name w:val="56b"/>
    <w:rsid w:val="00EA294B"/>
    <w:rPr>
      <w:rFonts w:ascii="Times New Roman" w:hAnsi="Times New Roman"/>
      <w:noProof w:val="0"/>
      <w:sz w:val="24"/>
      <w:vertAlign w:val="superscript"/>
      <w:lang w:val="en-US"/>
    </w:rPr>
  </w:style>
  <w:style w:type="character" w:customStyle="1" w:styleId="57b">
    <w:name w:val="57b"/>
    <w:basedOn w:val="DefaultParagraphFont"/>
    <w:rsid w:val="00EA294B"/>
  </w:style>
  <w:style w:type="character" w:customStyle="1" w:styleId="HIGHLIGHT1">
    <w:name w:val="HIGHLIGHT 1"/>
    <w:rsid w:val="00EA294B"/>
    <w:rPr>
      <w:rFonts w:ascii="Times New Roman" w:hAnsi="Times New Roman"/>
      <w:b/>
      <w:i/>
      <w:noProof w:val="0"/>
      <w:sz w:val="24"/>
      <w:lang w:val="en-US"/>
    </w:rPr>
  </w:style>
  <w:style w:type="character" w:customStyle="1" w:styleId="LETTERLAND">
    <w:name w:val="LETTER LAND"/>
    <w:rsid w:val="00EA294B"/>
    <w:rPr>
      <w:rFonts w:ascii="Times New Roman" w:hAnsi="Times New Roman"/>
      <w:noProof w:val="0"/>
      <w:sz w:val="24"/>
      <w:lang w:val="en-US"/>
    </w:rPr>
  </w:style>
  <w:style w:type="character" w:customStyle="1" w:styleId="LEGALLAND">
    <w:name w:val="LEGAL LAND"/>
    <w:rsid w:val="00EA294B"/>
    <w:rPr>
      <w:rFonts w:ascii="Times New Roman" w:hAnsi="Times New Roman"/>
      <w:noProof w:val="0"/>
      <w:sz w:val="24"/>
      <w:lang w:val="en-US"/>
    </w:rPr>
  </w:style>
  <w:style w:type="character" w:customStyle="1" w:styleId="LETTERPORT">
    <w:name w:val="LETTER PORT"/>
    <w:rsid w:val="00EA294B"/>
    <w:rPr>
      <w:rFonts w:ascii="Times New Roman" w:hAnsi="Times New Roman"/>
      <w:noProof w:val="0"/>
      <w:sz w:val="24"/>
      <w:lang w:val="en-US"/>
    </w:rPr>
  </w:style>
  <w:style w:type="character" w:customStyle="1" w:styleId="LEGALPORT">
    <w:name w:val="LEGAL PORT"/>
    <w:rsid w:val="00EA294B"/>
    <w:rPr>
      <w:rFonts w:ascii="Times New Roman" w:hAnsi="Times New Roman"/>
      <w:noProof w:val="0"/>
      <w:sz w:val="24"/>
      <w:lang w:val="en-US"/>
    </w:rPr>
  </w:style>
  <w:style w:type="character" w:customStyle="1" w:styleId="Title1">
    <w:name w:val="Title1"/>
    <w:rsid w:val="00EA294B"/>
    <w:rPr>
      <w:b/>
      <w:sz w:val="36"/>
    </w:rPr>
  </w:style>
  <w:style w:type="character" w:customStyle="1" w:styleId="BLOCKQUOTE">
    <w:name w:val="BLOCK QUOTE"/>
    <w:basedOn w:val="DefaultParagraphFont"/>
    <w:rsid w:val="00EA294B"/>
  </w:style>
  <w:style w:type="character" w:customStyle="1" w:styleId="HIGHLIGHT2">
    <w:name w:val="HIGHLIGHT 2"/>
    <w:rsid w:val="00EA294B"/>
    <w:rPr>
      <w:rFonts w:ascii="Times New Roman" w:hAnsi="Times New Roman"/>
      <w:b/>
      <w:noProof w:val="0"/>
      <w:sz w:val="29"/>
      <w:lang w:val="en-US"/>
    </w:rPr>
  </w:style>
  <w:style w:type="character" w:customStyle="1" w:styleId="HIGHLIGHT3">
    <w:name w:val="HIGHLIGHT 3"/>
    <w:rsid w:val="00EA294B"/>
    <w:rPr>
      <w:sz w:val="29"/>
      <w:u w:val="single"/>
    </w:rPr>
  </w:style>
  <w:style w:type="character" w:customStyle="1" w:styleId="LETTERHEAD">
    <w:name w:val="LETTERHEAD"/>
    <w:basedOn w:val="DefaultParagraphFont"/>
    <w:rsid w:val="00EA294B"/>
  </w:style>
  <w:style w:type="paragraph" w:customStyle="1" w:styleId="INVOICEFEE">
    <w:name w:val="INVOICE FEE"/>
    <w:rsid w:val="00EA294B"/>
    <w:pPr>
      <w:widowControl w:val="0"/>
      <w:tabs>
        <w:tab w:val="left" w:pos="-1584"/>
        <w:tab w:val="left" w:pos="0"/>
        <w:tab w:val="decimal" w:pos="9432"/>
      </w:tabs>
      <w:suppressAutoHyphens/>
    </w:pPr>
    <w:rPr>
      <w:snapToGrid w:val="0"/>
      <w:sz w:val="24"/>
      <w:lang w:eastAsia="en-US"/>
    </w:rPr>
  </w:style>
  <w:style w:type="character" w:customStyle="1" w:styleId="MEMORANDUM">
    <w:name w:val="MEMORANDUM"/>
    <w:rsid w:val="00EA294B"/>
    <w:rPr>
      <w:sz w:val="24"/>
    </w:rPr>
  </w:style>
  <w:style w:type="paragraph" w:customStyle="1" w:styleId="INVOICEEXP">
    <w:name w:val="INVOICE EXP"/>
    <w:rsid w:val="00EA294B"/>
    <w:pPr>
      <w:widowControl w:val="0"/>
      <w:tabs>
        <w:tab w:val="left" w:pos="-6912"/>
        <w:tab w:val="left" w:pos="-5328"/>
        <w:tab w:val="decimal" w:pos="4104"/>
      </w:tabs>
      <w:suppressAutoHyphens/>
    </w:pPr>
    <w:rPr>
      <w:snapToGrid w:val="0"/>
      <w:sz w:val="24"/>
      <w:lang w:eastAsia="en-US"/>
    </w:rPr>
  </w:style>
  <w:style w:type="paragraph" w:customStyle="1" w:styleId="INVOICETOT">
    <w:name w:val="INVOICE TOT"/>
    <w:rsid w:val="00EA294B"/>
    <w:pPr>
      <w:widowControl w:val="0"/>
      <w:tabs>
        <w:tab w:val="left" w:pos="-6912"/>
        <w:tab w:val="left" w:pos="-5328"/>
        <w:tab w:val="decimal" w:pos="4104"/>
      </w:tabs>
      <w:suppressAutoHyphens/>
    </w:pPr>
    <w:rPr>
      <w:snapToGrid w:val="0"/>
      <w:sz w:val="24"/>
      <w:lang w:eastAsia="en-US"/>
    </w:rPr>
  </w:style>
  <w:style w:type="character" w:customStyle="1" w:styleId="SMALL">
    <w:name w:val="SMALL"/>
    <w:rsid w:val="00EA294B"/>
    <w:rPr>
      <w:rFonts w:ascii="Times New Roman" w:hAnsi="Times New Roman"/>
      <w:noProof w:val="0"/>
      <w:sz w:val="19"/>
      <w:lang w:val="en-US"/>
    </w:rPr>
  </w:style>
  <w:style w:type="character" w:customStyle="1" w:styleId="FINE">
    <w:name w:val="FINE"/>
    <w:rsid w:val="00EA294B"/>
    <w:rPr>
      <w:rFonts w:ascii="Times New Roman" w:hAnsi="Times New Roman"/>
      <w:noProof w:val="0"/>
      <w:sz w:val="14"/>
      <w:lang w:val="en-US"/>
    </w:rPr>
  </w:style>
  <w:style w:type="character" w:customStyle="1" w:styleId="LARGE">
    <w:name w:val="LARGE"/>
    <w:rsid w:val="00EA294B"/>
    <w:rPr>
      <w:rFonts w:ascii="Times New Roman" w:hAnsi="Times New Roman"/>
      <w:noProof w:val="0"/>
      <w:sz w:val="29"/>
      <w:lang w:val="en-US"/>
    </w:rPr>
  </w:style>
  <w:style w:type="character" w:customStyle="1" w:styleId="EXTRALARGE">
    <w:name w:val="EXTRA LARGE"/>
    <w:rsid w:val="00EA294B"/>
    <w:rPr>
      <w:rFonts w:ascii="Times New Roman" w:hAnsi="Times New Roman"/>
      <w:noProof w:val="0"/>
      <w:sz w:val="48"/>
      <w:lang w:val="en-US"/>
    </w:rPr>
  </w:style>
  <w:style w:type="character" w:customStyle="1" w:styleId="VERYLARGE">
    <w:name w:val="VERY LARGE"/>
    <w:rsid w:val="00EA294B"/>
    <w:rPr>
      <w:rFonts w:ascii="Times New Roman" w:hAnsi="Times New Roman"/>
      <w:noProof w:val="0"/>
      <w:sz w:val="36"/>
      <w:lang w:val="en-US"/>
    </w:rPr>
  </w:style>
  <w:style w:type="character" w:customStyle="1" w:styleId="Style14">
    <w:name w:val="Style 14"/>
    <w:rsid w:val="00EA294B"/>
    <w:rPr>
      <w:rFonts w:ascii="Arial" w:hAnsi="Arial"/>
      <w:noProof w:val="0"/>
      <w:sz w:val="15"/>
      <w:lang w:val="en-US"/>
    </w:rPr>
  </w:style>
  <w:style w:type="character" w:customStyle="1" w:styleId="Style12">
    <w:name w:val="Style 12"/>
    <w:rsid w:val="00EA294B"/>
    <w:rPr>
      <w:rFonts w:ascii="Times New Roman" w:hAnsi="Times New Roman"/>
      <w:i/>
      <w:noProof w:val="0"/>
      <w:sz w:val="22"/>
      <w:lang w:val="en-US"/>
    </w:rPr>
  </w:style>
  <w:style w:type="paragraph" w:customStyle="1" w:styleId="Style3">
    <w:name w:val="Style 3"/>
    <w:rsid w:val="00EA294B"/>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lang w:eastAsia="en-US"/>
    </w:rPr>
  </w:style>
  <w:style w:type="character" w:customStyle="1" w:styleId="Style4">
    <w:name w:val="Style 4"/>
    <w:rsid w:val="00EA294B"/>
    <w:rPr>
      <w:rFonts w:ascii="Arial" w:hAnsi="Arial"/>
      <w:noProof w:val="0"/>
      <w:sz w:val="15"/>
      <w:lang w:val="en-US"/>
    </w:rPr>
  </w:style>
  <w:style w:type="character" w:customStyle="1" w:styleId="Style1">
    <w:name w:val="Style 1"/>
    <w:rsid w:val="00EA294B"/>
    <w:rPr>
      <w:rFonts w:ascii="Times New Roman" w:hAnsi="Times New Roman"/>
      <w:noProof w:val="0"/>
      <w:sz w:val="22"/>
      <w:lang w:val="en-US"/>
    </w:rPr>
  </w:style>
  <w:style w:type="character" w:customStyle="1" w:styleId="Style2">
    <w:name w:val="Style 2"/>
    <w:rsid w:val="00EA294B"/>
    <w:rPr>
      <w:rFonts w:ascii="Times New Roman" w:hAnsi="Times New Roman"/>
      <w:i/>
      <w:noProof w:val="0"/>
      <w:sz w:val="22"/>
      <w:lang w:val="en-US"/>
    </w:rPr>
  </w:style>
  <w:style w:type="character" w:customStyle="1" w:styleId="Style5">
    <w:name w:val="Style 5"/>
    <w:rsid w:val="00EA294B"/>
    <w:rPr>
      <w:rFonts w:ascii="Times New Roman" w:hAnsi="Times New Roman"/>
      <w:b/>
      <w:noProof w:val="0"/>
      <w:sz w:val="34"/>
      <w:lang w:val="en-US"/>
    </w:rPr>
  </w:style>
  <w:style w:type="character" w:customStyle="1" w:styleId="Style7">
    <w:name w:val="Style 7"/>
    <w:rsid w:val="00EA294B"/>
    <w:rPr>
      <w:rFonts w:ascii="Arial" w:hAnsi="Arial"/>
      <w:noProof w:val="0"/>
      <w:sz w:val="22"/>
      <w:lang w:val="en-US"/>
    </w:rPr>
  </w:style>
  <w:style w:type="character" w:customStyle="1" w:styleId="Style6">
    <w:name w:val="Style 6"/>
    <w:rsid w:val="00EA294B"/>
    <w:rPr>
      <w:rFonts w:ascii="Times New Roman" w:hAnsi="Times New Roman"/>
      <w:noProof w:val="0"/>
      <w:sz w:val="27"/>
      <w:lang w:val="en-US"/>
    </w:rPr>
  </w:style>
  <w:style w:type="character" w:customStyle="1" w:styleId="Unnamed1">
    <w:name w:val="Unnamed 1"/>
    <w:rsid w:val="00EA294B"/>
    <w:rPr>
      <w:rFonts w:ascii="Times New Roman" w:hAnsi="Times New Roman"/>
      <w:noProof w:val="0"/>
      <w:sz w:val="24"/>
      <w:lang w:val="en-US"/>
    </w:rPr>
  </w:style>
  <w:style w:type="character" w:customStyle="1" w:styleId="58aa">
    <w:name w:val="58aa"/>
    <w:rsid w:val="00EA294B"/>
    <w:rPr>
      <w:rFonts w:ascii="Courier New" w:hAnsi="Courier New"/>
      <w:noProof w:val="0"/>
      <w:sz w:val="20"/>
      <w:lang w:val="en-US"/>
    </w:rPr>
  </w:style>
  <w:style w:type="character" w:customStyle="1" w:styleId="BldUnd">
    <w:name w:val="Bld/Und"/>
    <w:rsid w:val="00EA294B"/>
    <w:rPr>
      <w:sz w:val="24"/>
      <w:u w:val="single"/>
    </w:rPr>
  </w:style>
  <w:style w:type="character" w:customStyle="1" w:styleId="Agenda1">
    <w:name w:val="Agenda 1"/>
    <w:basedOn w:val="DefaultParagraphFont"/>
    <w:rsid w:val="00EA294B"/>
  </w:style>
  <w:style w:type="character" w:customStyle="1" w:styleId="Agenda2">
    <w:name w:val="Agenda 2"/>
    <w:basedOn w:val="DefaultParagraphFont"/>
    <w:rsid w:val="00EA294B"/>
  </w:style>
  <w:style w:type="character" w:customStyle="1" w:styleId="Agenda3">
    <w:name w:val="Agenda 3"/>
    <w:basedOn w:val="DefaultParagraphFont"/>
    <w:rsid w:val="00EA294B"/>
  </w:style>
  <w:style w:type="character" w:customStyle="1" w:styleId="Agenda4">
    <w:name w:val="Agenda 4"/>
    <w:basedOn w:val="DefaultParagraphFont"/>
    <w:rsid w:val="00EA294B"/>
  </w:style>
  <w:style w:type="character" w:customStyle="1" w:styleId="Agenda5">
    <w:name w:val="Agenda 5"/>
    <w:basedOn w:val="DefaultParagraphFont"/>
    <w:rsid w:val="00EA294B"/>
  </w:style>
  <w:style w:type="character" w:customStyle="1" w:styleId="Agenda6">
    <w:name w:val="Agenda 6"/>
    <w:basedOn w:val="DefaultParagraphFont"/>
    <w:rsid w:val="00EA294B"/>
  </w:style>
  <w:style w:type="character" w:customStyle="1" w:styleId="Agenda7">
    <w:name w:val="Agenda 7"/>
    <w:basedOn w:val="DefaultParagraphFont"/>
    <w:rsid w:val="00EA294B"/>
  </w:style>
  <w:style w:type="character" w:customStyle="1" w:styleId="Agenda8">
    <w:name w:val="Agenda 8"/>
    <w:basedOn w:val="DefaultParagraphFont"/>
    <w:rsid w:val="00EA294B"/>
  </w:style>
  <w:style w:type="character" w:customStyle="1" w:styleId="591">
    <w:name w:val="59 1"/>
    <w:basedOn w:val="DefaultParagraphFont"/>
    <w:rsid w:val="00EA294B"/>
  </w:style>
  <w:style w:type="character" w:customStyle="1" w:styleId="592">
    <w:name w:val="59 2"/>
    <w:basedOn w:val="DefaultParagraphFont"/>
    <w:rsid w:val="00EA294B"/>
  </w:style>
  <w:style w:type="character" w:customStyle="1" w:styleId="593">
    <w:name w:val="59 3"/>
    <w:basedOn w:val="DefaultParagraphFont"/>
    <w:rsid w:val="00EA294B"/>
  </w:style>
  <w:style w:type="character" w:customStyle="1" w:styleId="594">
    <w:name w:val="59 4"/>
    <w:basedOn w:val="DefaultParagraphFont"/>
    <w:rsid w:val="00EA294B"/>
  </w:style>
  <w:style w:type="character" w:customStyle="1" w:styleId="595">
    <w:name w:val="59 5"/>
    <w:basedOn w:val="DefaultParagraphFont"/>
    <w:rsid w:val="00EA294B"/>
  </w:style>
  <w:style w:type="character" w:customStyle="1" w:styleId="596">
    <w:name w:val="59 6"/>
    <w:basedOn w:val="DefaultParagraphFont"/>
    <w:rsid w:val="00EA294B"/>
  </w:style>
  <w:style w:type="character" w:customStyle="1" w:styleId="597">
    <w:name w:val="59 7"/>
    <w:basedOn w:val="DefaultParagraphFont"/>
    <w:rsid w:val="00EA294B"/>
  </w:style>
  <w:style w:type="character" w:customStyle="1" w:styleId="598">
    <w:name w:val="59 8"/>
    <w:basedOn w:val="DefaultParagraphFont"/>
    <w:rsid w:val="00EA294B"/>
  </w:style>
  <w:style w:type="character" w:customStyle="1" w:styleId="601">
    <w:name w:val="60 1"/>
    <w:basedOn w:val="DefaultParagraphFont"/>
    <w:rsid w:val="00EA294B"/>
  </w:style>
  <w:style w:type="character" w:customStyle="1" w:styleId="602">
    <w:name w:val="60 2"/>
    <w:basedOn w:val="DefaultParagraphFont"/>
    <w:rsid w:val="00EA294B"/>
  </w:style>
  <w:style w:type="character" w:customStyle="1" w:styleId="603">
    <w:name w:val="60 3"/>
    <w:basedOn w:val="DefaultParagraphFont"/>
    <w:rsid w:val="00EA294B"/>
  </w:style>
  <w:style w:type="character" w:customStyle="1" w:styleId="604">
    <w:name w:val="60 4"/>
    <w:basedOn w:val="DefaultParagraphFont"/>
    <w:rsid w:val="00EA294B"/>
  </w:style>
  <w:style w:type="character" w:customStyle="1" w:styleId="605">
    <w:name w:val="60 5"/>
    <w:basedOn w:val="DefaultParagraphFont"/>
    <w:rsid w:val="00EA294B"/>
  </w:style>
  <w:style w:type="character" w:customStyle="1" w:styleId="606">
    <w:name w:val="60 6"/>
    <w:basedOn w:val="DefaultParagraphFont"/>
    <w:rsid w:val="00EA294B"/>
  </w:style>
  <w:style w:type="character" w:customStyle="1" w:styleId="607">
    <w:name w:val="60 7"/>
    <w:basedOn w:val="DefaultParagraphFont"/>
    <w:rsid w:val="00EA294B"/>
  </w:style>
  <w:style w:type="character" w:customStyle="1" w:styleId="608">
    <w:name w:val="60 8"/>
    <w:basedOn w:val="DefaultParagraphFont"/>
    <w:rsid w:val="00EA294B"/>
  </w:style>
  <w:style w:type="character" w:customStyle="1" w:styleId="291a">
    <w:name w:val="29 1a"/>
    <w:basedOn w:val="DefaultParagraphFont"/>
    <w:rsid w:val="00EA294B"/>
  </w:style>
  <w:style w:type="character" w:customStyle="1" w:styleId="292a">
    <w:name w:val="29 2a"/>
    <w:basedOn w:val="DefaultParagraphFont"/>
    <w:rsid w:val="00EA294B"/>
  </w:style>
  <w:style w:type="character" w:customStyle="1" w:styleId="293a">
    <w:name w:val="29 3a"/>
    <w:basedOn w:val="DefaultParagraphFont"/>
    <w:rsid w:val="00EA294B"/>
  </w:style>
  <w:style w:type="character" w:customStyle="1" w:styleId="294">
    <w:name w:val="29 4"/>
    <w:basedOn w:val="DefaultParagraphFont"/>
    <w:rsid w:val="00EA294B"/>
  </w:style>
  <w:style w:type="character" w:customStyle="1" w:styleId="295a">
    <w:name w:val="29 5a"/>
    <w:basedOn w:val="DefaultParagraphFont"/>
    <w:rsid w:val="00EA294B"/>
  </w:style>
  <w:style w:type="character" w:customStyle="1" w:styleId="296a">
    <w:name w:val="29 6a"/>
    <w:basedOn w:val="DefaultParagraphFont"/>
    <w:rsid w:val="00EA294B"/>
  </w:style>
  <w:style w:type="character" w:customStyle="1" w:styleId="297a">
    <w:name w:val="29 7a"/>
    <w:basedOn w:val="DefaultParagraphFont"/>
    <w:rsid w:val="00EA294B"/>
  </w:style>
  <w:style w:type="character" w:customStyle="1" w:styleId="298">
    <w:name w:val="29 8"/>
    <w:basedOn w:val="DefaultParagraphFont"/>
    <w:rsid w:val="00EA294B"/>
  </w:style>
  <w:style w:type="paragraph" w:customStyle="1" w:styleId="NormalIndent1">
    <w:name w:val="Normal Indent1"/>
    <w:rsid w:val="00EA294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Book Antiqua" w:hAnsi="Book Antiqua"/>
      <w:snapToGrid w:val="0"/>
      <w:sz w:val="22"/>
      <w:lang w:eastAsia="en-US"/>
    </w:rPr>
  </w:style>
  <w:style w:type="character" w:customStyle="1" w:styleId="DefaultParagraphFo">
    <w:name w:val="Default Paragraph Fo"/>
    <w:basedOn w:val="DefaultParagraphFont"/>
    <w:rsid w:val="00EA294B"/>
  </w:style>
  <w:style w:type="character" w:customStyle="1" w:styleId="EquationCaption">
    <w:name w:val="_Equation Caption"/>
    <w:basedOn w:val="DefaultParagraphFont"/>
    <w:rsid w:val="00EA294B"/>
  </w:style>
  <w:style w:type="character" w:customStyle="1" w:styleId="aa">
    <w:name w:val="_aa"/>
    <w:basedOn w:val="DefaultParagraphFont"/>
    <w:rsid w:val="00EA294B"/>
  </w:style>
  <w:style w:type="character" w:customStyle="1" w:styleId="110">
    <w:name w:val="1 1"/>
    <w:basedOn w:val="DefaultParagraphFont"/>
    <w:rsid w:val="00EA294B"/>
  </w:style>
  <w:style w:type="character" w:customStyle="1" w:styleId="120">
    <w:name w:val="1 2"/>
    <w:basedOn w:val="DefaultParagraphFont"/>
    <w:rsid w:val="00EA294B"/>
  </w:style>
  <w:style w:type="character" w:customStyle="1" w:styleId="130">
    <w:name w:val="1 3"/>
    <w:basedOn w:val="DefaultParagraphFont"/>
    <w:rsid w:val="00EA294B"/>
  </w:style>
  <w:style w:type="paragraph" w:styleId="TOC1">
    <w:name w:val="toc 1"/>
    <w:basedOn w:val="Normal"/>
    <w:next w:val="Normal"/>
    <w:autoRedefine/>
    <w:semiHidden/>
    <w:rsid w:val="00EA294B"/>
    <w:pPr>
      <w:tabs>
        <w:tab w:val="clear" w:pos="-720"/>
        <w:tab w:val="right" w:leader="dot" w:pos="9360"/>
      </w:tabs>
      <w:spacing w:before="480"/>
      <w:ind w:left="720" w:right="720" w:hanging="720"/>
    </w:pPr>
  </w:style>
  <w:style w:type="paragraph" w:styleId="TOC2">
    <w:name w:val="toc 2"/>
    <w:basedOn w:val="Normal"/>
    <w:next w:val="Normal"/>
    <w:autoRedefine/>
    <w:semiHidden/>
    <w:rsid w:val="00EA294B"/>
    <w:pPr>
      <w:tabs>
        <w:tab w:val="clear" w:pos="-720"/>
        <w:tab w:val="right" w:leader="dot" w:pos="9360"/>
      </w:tabs>
      <w:ind w:left="1440" w:right="720" w:hanging="720"/>
    </w:pPr>
  </w:style>
  <w:style w:type="paragraph" w:styleId="TOC3">
    <w:name w:val="toc 3"/>
    <w:basedOn w:val="Normal"/>
    <w:next w:val="Normal"/>
    <w:autoRedefine/>
    <w:semiHidden/>
    <w:rsid w:val="00EA294B"/>
    <w:pPr>
      <w:tabs>
        <w:tab w:val="clear" w:pos="-720"/>
        <w:tab w:val="right" w:leader="dot" w:pos="9360"/>
      </w:tabs>
      <w:ind w:left="2160" w:right="720" w:hanging="720"/>
    </w:pPr>
  </w:style>
  <w:style w:type="paragraph" w:styleId="TOC4">
    <w:name w:val="toc 4"/>
    <w:basedOn w:val="Normal"/>
    <w:next w:val="Normal"/>
    <w:autoRedefine/>
    <w:semiHidden/>
    <w:rsid w:val="00EA294B"/>
    <w:pPr>
      <w:tabs>
        <w:tab w:val="clear" w:pos="-720"/>
        <w:tab w:val="right" w:leader="dot" w:pos="9360"/>
      </w:tabs>
      <w:ind w:left="2880" w:right="720" w:hanging="720"/>
    </w:pPr>
  </w:style>
  <w:style w:type="paragraph" w:styleId="TOC5">
    <w:name w:val="toc 5"/>
    <w:basedOn w:val="Normal"/>
    <w:next w:val="Normal"/>
    <w:autoRedefine/>
    <w:semiHidden/>
    <w:rsid w:val="00EA294B"/>
    <w:pPr>
      <w:tabs>
        <w:tab w:val="clear" w:pos="-720"/>
        <w:tab w:val="right" w:leader="dot" w:pos="9360"/>
      </w:tabs>
      <w:ind w:left="3600" w:right="720" w:hanging="720"/>
    </w:pPr>
  </w:style>
  <w:style w:type="paragraph" w:styleId="TOC6">
    <w:name w:val="toc 6"/>
    <w:basedOn w:val="Normal"/>
    <w:next w:val="Normal"/>
    <w:autoRedefine/>
    <w:semiHidden/>
    <w:rsid w:val="00EA294B"/>
    <w:pPr>
      <w:tabs>
        <w:tab w:val="clear" w:pos="-720"/>
        <w:tab w:val="right" w:pos="9360"/>
      </w:tabs>
      <w:ind w:left="720" w:hanging="720"/>
    </w:pPr>
  </w:style>
  <w:style w:type="paragraph" w:styleId="TOC7">
    <w:name w:val="toc 7"/>
    <w:basedOn w:val="Normal"/>
    <w:next w:val="Normal"/>
    <w:autoRedefine/>
    <w:semiHidden/>
    <w:rsid w:val="00EA294B"/>
    <w:pPr>
      <w:tabs>
        <w:tab w:val="clear" w:pos="-720"/>
      </w:tabs>
      <w:ind w:left="720" w:hanging="720"/>
    </w:pPr>
  </w:style>
  <w:style w:type="paragraph" w:styleId="TOC8">
    <w:name w:val="toc 8"/>
    <w:basedOn w:val="Normal"/>
    <w:next w:val="Normal"/>
    <w:autoRedefine/>
    <w:semiHidden/>
    <w:rsid w:val="00EA294B"/>
    <w:pPr>
      <w:tabs>
        <w:tab w:val="clear" w:pos="-720"/>
        <w:tab w:val="right" w:pos="9360"/>
      </w:tabs>
      <w:ind w:left="720" w:hanging="720"/>
    </w:pPr>
  </w:style>
  <w:style w:type="paragraph" w:styleId="TOC9">
    <w:name w:val="toc 9"/>
    <w:basedOn w:val="Normal"/>
    <w:next w:val="Normal"/>
    <w:autoRedefine/>
    <w:semiHidden/>
    <w:rsid w:val="00EA294B"/>
    <w:pPr>
      <w:tabs>
        <w:tab w:val="clear" w:pos="-720"/>
        <w:tab w:val="right" w:leader="dot" w:pos="9360"/>
      </w:tabs>
      <w:ind w:left="720" w:hanging="720"/>
    </w:pPr>
  </w:style>
  <w:style w:type="paragraph" w:styleId="Index1">
    <w:name w:val="index 1"/>
    <w:basedOn w:val="Normal"/>
    <w:next w:val="Normal"/>
    <w:autoRedefine/>
    <w:semiHidden/>
    <w:rsid w:val="00EA294B"/>
    <w:pPr>
      <w:tabs>
        <w:tab w:val="clear" w:pos="-720"/>
        <w:tab w:val="right" w:leader="dot" w:pos="9360"/>
      </w:tabs>
      <w:ind w:left="1440" w:right="720" w:hanging="1440"/>
    </w:pPr>
  </w:style>
  <w:style w:type="paragraph" w:styleId="Index2">
    <w:name w:val="index 2"/>
    <w:basedOn w:val="Normal"/>
    <w:next w:val="Normal"/>
    <w:autoRedefine/>
    <w:semiHidden/>
    <w:rsid w:val="00EA294B"/>
    <w:pPr>
      <w:tabs>
        <w:tab w:val="clear" w:pos="-720"/>
        <w:tab w:val="right" w:leader="dot" w:pos="9360"/>
      </w:tabs>
      <w:ind w:left="1440" w:right="720" w:hanging="720"/>
    </w:pPr>
  </w:style>
  <w:style w:type="paragraph" w:styleId="TOAHeading">
    <w:name w:val="toa heading"/>
    <w:basedOn w:val="Normal"/>
    <w:next w:val="Normal"/>
    <w:semiHidden/>
    <w:rsid w:val="00EA294B"/>
    <w:pPr>
      <w:tabs>
        <w:tab w:val="clear" w:pos="-720"/>
        <w:tab w:val="right" w:pos="9360"/>
      </w:tabs>
    </w:pPr>
  </w:style>
  <w:style w:type="paragraph" w:styleId="Caption">
    <w:name w:val="caption"/>
    <w:basedOn w:val="Normal"/>
    <w:next w:val="Normal"/>
    <w:qFormat/>
    <w:rsid w:val="00EA294B"/>
    <w:pPr>
      <w:tabs>
        <w:tab w:val="clear" w:pos="-720"/>
      </w:tabs>
      <w:suppressAutoHyphens w:val="0"/>
    </w:pPr>
  </w:style>
  <w:style w:type="character" w:customStyle="1" w:styleId="EquationCaption1">
    <w:name w:val="_Equation Caption1"/>
    <w:rsid w:val="00EA294B"/>
  </w:style>
  <w:style w:type="paragraph" w:customStyle="1" w:styleId="GeneralNumb">
    <w:name w:val="General Numb."/>
    <w:basedOn w:val="Normal"/>
    <w:rsid w:val="00EA294B"/>
    <w:pPr>
      <w:widowControl/>
      <w:numPr>
        <w:numId w:val="1"/>
      </w:numPr>
      <w:tabs>
        <w:tab w:val="clear" w:pos="-720"/>
      </w:tabs>
      <w:suppressAutoHyphens w:val="0"/>
      <w:spacing w:before="240"/>
    </w:pPr>
    <w:rPr>
      <w:snapToGrid/>
    </w:rPr>
  </w:style>
  <w:style w:type="character" w:customStyle="1" w:styleId="FootnoteTextChar">
    <w:name w:val="Footnote Text Char"/>
    <w:aliases w:val="Footnote Text Char1 Char,Footnote Text Char Char Char,Footnote Text Char2 Char Char1 Char,Footnote Text Char1 Char Char Char Char,Footnote Text Char Char Char Char Char Char,Footnote Text Char1 Char Char Char Char Char Char"/>
    <w:link w:val="FootnoteText"/>
    <w:rsid w:val="006E6F5B"/>
    <w:rPr>
      <w:snapToGrid w:val="0"/>
      <w:sz w:val="24"/>
      <w:lang w:val="en-US" w:eastAsia="en-US" w:bidi="ar-SA"/>
    </w:rPr>
  </w:style>
  <w:style w:type="character" w:customStyle="1" w:styleId="documentbody1">
    <w:name w:val="documentbody1"/>
    <w:rsid w:val="003810DD"/>
    <w:rPr>
      <w:rFonts w:ascii="Verdana" w:hAnsi="Verdana" w:hint="default"/>
      <w:sz w:val="19"/>
      <w:szCs w:val="19"/>
    </w:rPr>
  </w:style>
  <w:style w:type="character" w:customStyle="1" w:styleId="starpage1">
    <w:name w:val="starpage1"/>
    <w:rsid w:val="003810DD"/>
    <w:rPr>
      <w:b/>
      <w:bCs/>
      <w:i/>
      <w:iCs/>
      <w:color w:val="800080"/>
    </w:rPr>
  </w:style>
  <w:style w:type="paragraph" w:customStyle="1" w:styleId="ParaNum">
    <w:name w:val="ParaNum"/>
    <w:basedOn w:val="Normal"/>
    <w:rsid w:val="00727FC1"/>
    <w:pPr>
      <w:numPr>
        <w:numId w:val="2"/>
      </w:numPr>
      <w:tabs>
        <w:tab w:val="clear" w:pos="-720"/>
        <w:tab w:val="left" w:pos="1440"/>
      </w:tabs>
      <w:suppressAutoHyphens w:val="0"/>
      <w:spacing w:after="220"/>
      <w:jc w:val="both"/>
    </w:pPr>
    <w:rPr>
      <w:snapToGrid/>
      <w:sz w:val="22"/>
    </w:rPr>
  </w:style>
  <w:style w:type="character" w:styleId="CommentReference">
    <w:name w:val="annotation reference"/>
    <w:rsid w:val="00917C3F"/>
    <w:rPr>
      <w:sz w:val="18"/>
      <w:szCs w:val="18"/>
    </w:rPr>
  </w:style>
  <w:style w:type="paragraph" w:styleId="CommentText">
    <w:name w:val="annotation text"/>
    <w:basedOn w:val="Normal"/>
    <w:link w:val="CommentTextChar"/>
    <w:rsid w:val="00917C3F"/>
    <w:rPr>
      <w:szCs w:val="24"/>
    </w:rPr>
  </w:style>
  <w:style w:type="character" w:customStyle="1" w:styleId="CommentTextChar">
    <w:name w:val="Comment Text Char"/>
    <w:link w:val="CommentText"/>
    <w:rsid w:val="00917C3F"/>
    <w:rPr>
      <w:snapToGrid w:val="0"/>
      <w:sz w:val="24"/>
      <w:szCs w:val="24"/>
    </w:rPr>
  </w:style>
  <w:style w:type="paragraph" w:styleId="CommentSubject">
    <w:name w:val="annotation subject"/>
    <w:basedOn w:val="CommentText"/>
    <w:next w:val="CommentText"/>
    <w:link w:val="CommentSubjectChar"/>
    <w:rsid w:val="00917C3F"/>
    <w:rPr>
      <w:b/>
      <w:bCs/>
      <w:sz w:val="20"/>
      <w:szCs w:val="20"/>
    </w:rPr>
  </w:style>
  <w:style w:type="character" w:customStyle="1" w:styleId="CommentSubjectChar">
    <w:name w:val="Comment Subject Char"/>
    <w:link w:val="CommentSubject"/>
    <w:rsid w:val="00917C3F"/>
    <w:rPr>
      <w:b/>
      <w:bCs/>
      <w:snapToGrid w:val="0"/>
      <w:sz w:val="24"/>
      <w:szCs w:val="24"/>
    </w:rPr>
  </w:style>
  <w:style w:type="character" w:customStyle="1" w:styleId="BalloonTextChar1">
    <w:name w:val="Balloon Text Char1"/>
    <w:link w:val="BalloonText"/>
    <w:rsid w:val="00917C3F"/>
    <w:rPr>
      <w:rFonts w:ascii="Lucida Grande" w:hAnsi="Lucida Grande"/>
      <w:snapToGrid w:val="0"/>
      <w:sz w:val="18"/>
      <w:szCs w:val="18"/>
    </w:rPr>
  </w:style>
  <w:style w:type="character" w:customStyle="1" w:styleId="coselection1active">
    <w:name w:val="co_selection_1 active"/>
    <w:basedOn w:val="DefaultParagraphFont"/>
    <w:rsid w:val="00477B63"/>
  </w:style>
  <w:style w:type="character" w:customStyle="1" w:styleId="FootnoteTextCharChar2">
    <w:name w:val="Footnote Text Char Char2"/>
    <w:aliases w:val="Footnote Text Char3 Char Char1,Footnote Text Char2 Char Char Char1,Footnote Text Char Char1 Char Char Char1,Footnote Text Char1 Char Char Char Char Char1,Footnote Text Char Char Char Char Char Char Char2"/>
    <w:semiHidden/>
    <w:rsid w:val="00FF3117"/>
    <w:rPr>
      <w:lang w:eastAsia="en-US"/>
    </w:rPr>
  </w:style>
  <w:style w:type="character" w:customStyle="1" w:styleId="cosearchwithinterm">
    <w:name w:val="co_searchwithinterm"/>
    <w:basedOn w:val="DefaultParagraphFont"/>
    <w:rsid w:val="00B11E78"/>
  </w:style>
  <w:style w:type="character" w:styleId="Emphasis">
    <w:name w:val="Emphasis"/>
    <w:basedOn w:val="DefaultParagraphFont"/>
    <w:uiPriority w:val="20"/>
    <w:qFormat/>
    <w:rsid w:val="00B11E78"/>
    <w:rPr>
      <w:i/>
      <w:iCs/>
    </w:rPr>
  </w:style>
  <w:style w:type="character" w:customStyle="1" w:styleId="costarpage">
    <w:name w:val="co_starpage"/>
    <w:basedOn w:val="DefaultParagraphFont"/>
    <w:rsid w:val="00B11E78"/>
  </w:style>
  <w:style w:type="paragraph" w:styleId="Revision">
    <w:name w:val="Revision"/>
    <w:hidden/>
    <w:uiPriority w:val="99"/>
    <w:semiHidden/>
    <w:rsid w:val="00942804"/>
    <w:rPr>
      <w:snapToGrid w:val="0"/>
      <w:sz w:val="24"/>
      <w:lang w:eastAsia="en-US"/>
    </w:rPr>
  </w:style>
  <w:style w:type="paragraph" w:styleId="ListParagraph">
    <w:name w:val="List Paragraph"/>
    <w:basedOn w:val="Normal"/>
    <w:uiPriority w:val="34"/>
    <w:qFormat/>
    <w:rsid w:val="002B322B"/>
    <w:pPr>
      <w:ind w:left="720"/>
      <w:contextualSpacing/>
    </w:pPr>
  </w:style>
  <w:style w:type="paragraph" w:styleId="NoSpacing">
    <w:name w:val="No Spacing"/>
    <w:uiPriority w:val="1"/>
    <w:qFormat/>
    <w:rsid w:val="00F51F1E"/>
    <w:pPr>
      <w:widowControl w:val="0"/>
      <w:tabs>
        <w:tab w:val="left" w:pos="-720"/>
      </w:tabs>
      <w:suppressAutoHyphens/>
    </w:pPr>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5257">
      <w:bodyDiv w:val="1"/>
      <w:marLeft w:val="0"/>
      <w:marRight w:val="0"/>
      <w:marTop w:val="0"/>
      <w:marBottom w:val="0"/>
      <w:divBdr>
        <w:top w:val="none" w:sz="0" w:space="0" w:color="auto"/>
        <w:left w:val="none" w:sz="0" w:space="0" w:color="auto"/>
        <w:bottom w:val="none" w:sz="0" w:space="0" w:color="auto"/>
        <w:right w:val="none" w:sz="0" w:space="0" w:color="auto"/>
      </w:divBdr>
      <w:divsChild>
        <w:div w:id="1152016724">
          <w:marLeft w:val="0"/>
          <w:marRight w:val="0"/>
          <w:marTop w:val="0"/>
          <w:marBottom w:val="0"/>
          <w:divBdr>
            <w:top w:val="none" w:sz="0" w:space="0" w:color="auto"/>
            <w:left w:val="none" w:sz="0" w:space="0" w:color="auto"/>
            <w:bottom w:val="none" w:sz="0" w:space="0" w:color="auto"/>
            <w:right w:val="none" w:sz="0" w:space="0" w:color="auto"/>
          </w:divBdr>
          <w:divsChild>
            <w:div w:id="15057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33444">
      <w:bodyDiv w:val="1"/>
      <w:marLeft w:val="0"/>
      <w:marRight w:val="0"/>
      <w:marTop w:val="0"/>
      <w:marBottom w:val="0"/>
      <w:divBdr>
        <w:top w:val="none" w:sz="0" w:space="0" w:color="auto"/>
        <w:left w:val="none" w:sz="0" w:space="0" w:color="auto"/>
        <w:bottom w:val="none" w:sz="0" w:space="0" w:color="auto"/>
        <w:right w:val="none" w:sz="0" w:space="0" w:color="auto"/>
      </w:divBdr>
      <w:divsChild>
        <w:div w:id="1565335593">
          <w:marLeft w:val="0"/>
          <w:marRight w:val="0"/>
          <w:marTop w:val="0"/>
          <w:marBottom w:val="0"/>
          <w:divBdr>
            <w:top w:val="none" w:sz="0" w:space="0" w:color="auto"/>
            <w:left w:val="none" w:sz="0" w:space="0" w:color="auto"/>
            <w:bottom w:val="none" w:sz="0" w:space="0" w:color="auto"/>
            <w:right w:val="none" w:sz="0" w:space="0" w:color="auto"/>
          </w:divBdr>
          <w:divsChild>
            <w:div w:id="12811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3269">
      <w:bodyDiv w:val="1"/>
      <w:marLeft w:val="0"/>
      <w:marRight w:val="0"/>
      <w:marTop w:val="0"/>
      <w:marBottom w:val="0"/>
      <w:divBdr>
        <w:top w:val="none" w:sz="0" w:space="0" w:color="auto"/>
        <w:left w:val="none" w:sz="0" w:space="0" w:color="auto"/>
        <w:bottom w:val="none" w:sz="0" w:space="0" w:color="auto"/>
        <w:right w:val="none" w:sz="0" w:space="0" w:color="auto"/>
      </w:divBdr>
      <w:divsChild>
        <w:div w:id="1636597267">
          <w:marLeft w:val="0"/>
          <w:marRight w:val="0"/>
          <w:marTop w:val="0"/>
          <w:marBottom w:val="0"/>
          <w:divBdr>
            <w:top w:val="none" w:sz="0" w:space="0" w:color="auto"/>
            <w:left w:val="none" w:sz="0" w:space="0" w:color="auto"/>
            <w:bottom w:val="none" w:sz="0" w:space="0" w:color="auto"/>
            <w:right w:val="none" w:sz="0" w:space="0" w:color="auto"/>
          </w:divBdr>
          <w:divsChild>
            <w:div w:id="145155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9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2507</Words>
  <Characters>14108</Characters>
  <Application>Microsoft Office Word</Application>
  <DocSecurity>0</DocSecurity>
  <Lines>211</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16684</CharactersWithSpaces>
  <SharedDoc>false</SharedDoc>
  <HyperlinkBase> </HyperlinkBase>
  <HLinks>
    <vt:vector size="18" baseType="variant">
      <vt:variant>
        <vt:i4>3407889</vt:i4>
      </vt:variant>
      <vt:variant>
        <vt:i4>6</vt:i4>
      </vt:variant>
      <vt:variant>
        <vt:i4>0</vt:i4>
      </vt:variant>
      <vt:variant>
        <vt:i4>5</vt:i4>
      </vt:variant>
      <vt:variant>
        <vt:lpwstr>http://web2.westlaw.com/find/default.wl?mt=12&amp;db=350&amp;tc=-1&amp;rp=%2ffind%2fdefault.wl&amp;findtype=Y&amp;ordoc=2019673534&amp;serialnum=1993079851&amp;vr=2.0&amp;fn=_top&amp;sv=Split&amp;tf=-1&amp;pbc=C1C796A7&amp;rs=WLW12.04</vt:lpwstr>
      </vt:variant>
      <vt:variant>
        <vt:lpwstr/>
      </vt:variant>
      <vt:variant>
        <vt:i4>3145757</vt:i4>
      </vt:variant>
      <vt:variant>
        <vt:i4>3</vt:i4>
      </vt:variant>
      <vt:variant>
        <vt:i4>0</vt:i4>
      </vt:variant>
      <vt:variant>
        <vt:i4>5</vt:i4>
      </vt:variant>
      <vt:variant>
        <vt:lpwstr>http://web2.westlaw.com/find/default.wl?mt=12&amp;db=506&amp;tc=-1&amp;rp=%2ffind%2fdefault.wl&amp;findtype=Y&amp;ordoc=2019673534&amp;serialnum=2003092106&amp;vr=2.0&amp;fn=_top&amp;sv=Split&amp;tf=-1&amp;pbc=C1C796A7&amp;rs=WLW12.04</vt:lpwstr>
      </vt:variant>
      <vt:variant>
        <vt:lpwstr/>
      </vt:variant>
      <vt:variant>
        <vt:i4>3997727</vt:i4>
      </vt:variant>
      <vt:variant>
        <vt:i4>0</vt:i4>
      </vt:variant>
      <vt:variant>
        <vt:i4>0</vt:i4>
      </vt:variant>
      <vt:variant>
        <vt:i4>5</vt:i4>
      </vt:variant>
      <vt:variant>
        <vt:lpwstr>http://web2.westlaw.com/find/default.wl?mt=12&amp;db=350&amp;tc=-1&amp;rp=%2ffind%2fdefault.wl&amp;findtype=Y&amp;ordoc=2019673534&amp;serialnum=1986104411&amp;vr=2.0&amp;fn=_top&amp;sv=Split&amp;tf=-1&amp;pbc=C1C796A7&amp;rs=WLW12.04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2014-10-06T18:34:00Z</cp:lastPrinted>
  <dcterms:created xsi:type="dcterms:W3CDTF">2014-10-07T18:28:00Z</dcterms:created>
  <dcterms:modified xsi:type="dcterms:W3CDTF">2014-10-07T18:28:00Z</dcterms:modified>
  <cp:category> </cp:category>
  <cp:contentStatus> </cp:contentStatus>
</cp:coreProperties>
</file>