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378C3">
        <w:tc>
          <w:tcPr>
            <w:tcW w:w="4698" w:type="dxa"/>
          </w:tcPr>
          <w:p w:rsidR="008378C3" w:rsidRDefault="008378C3" w:rsidP="00347065">
            <w:pPr>
              <w:tabs>
                <w:tab w:val="center" w:pos="4680"/>
              </w:tabs>
              <w:suppressAutoHyphens/>
              <w:rPr>
                <w:spacing w:val="-2"/>
              </w:rPr>
            </w:pPr>
            <w:r>
              <w:rPr>
                <w:spacing w:val="-2"/>
              </w:rPr>
              <w:t>In the Matter of</w:t>
            </w:r>
          </w:p>
          <w:p w:rsidR="008378C3" w:rsidRDefault="008378C3" w:rsidP="00347065">
            <w:pPr>
              <w:tabs>
                <w:tab w:val="center" w:pos="4680"/>
              </w:tabs>
              <w:suppressAutoHyphens/>
              <w:rPr>
                <w:spacing w:val="-2"/>
              </w:rPr>
            </w:pPr>
          </w:p>
          <w:p w:rsidR="008378C3" w:rsidRDefault="008378C3" w:rsidP="00347065">
            <w:r>
              <w:t xml:space="preserve">Applications of </w:t>
            </w:r>
          </w:p>
          <w:p w:rsidR="008378C3" w:rsidRDefault="008378C3" w:rsidP="00347065"/>
          <w:p w:rsidR="008378C3" w:rsidRDefault="008378C3" w:rsidP="00347065">
            <w:r>
              <w:t xml:space="preserve">Comcast Corp. and </w:t>
            </w:r>
          </w:p>
          <w:p w:rsidR="008378C3" w:rsidRDefault="008378C3" w:rsidP="00347065">
            <w:r>
              <w:t>Time Warner Cable Inc.</w:t>
            </w:r>
          </w:p>
          <w:p w:rsidR="008378C3" w:rsidRDefault="008378C3" w:rsidP="00347065"/>
          <w:p w:rsidR="008378C3" w:rsidRDefault="008378C3" w:rsidP="00347065">
            <w:r>
              <w:t>For Consent To Assign or Transfer Control of</w:t>
            </w:r>
          </w:p>
          <w:p w:rsidR="008378C3" w:rsidRDefault="008378C3" w:rsidP="00347065">
            <w:pPr>
              <w:tabs>
                <w:tab w:val="center" w:pos="4680"/>
              </w:tabs>
              <w:suppressAutoHyphens/>
            </w:pPr>
            <w:r>
              <w:t>Licenses and Authorizations</w:t>
            </w:r>
          </w:p>
          <w:p w:rsidR="008378C3" w:rsidRDefault="008378C3" w:rsidP="00347065">
            <w:pPr>
              <w:tabs>
                <w:tab w:val="center" w:pos="4680"/>
              </w:tabs>
              <w:suppressAutoHyphens/>
            </w:pPr>
          </w:p>
          <w:p w:rsidR="008378C3" w:rsidRDefault="008378C3" w:rsidP="00347065">
            <w:pPr>
              <w:tabs>
                <w:tab w:val="center" w:pos="4680"/>
              </w:tabs>
              <w:suppressAutoHyphens/>
            </w:pPr>
            <w:r>
              <w:rPr>
                <w:spacing w:val="-2"/>
              </w:rPr>
              <w:t>and</w:t>
            </w:r>
            <w:r>
              <w:t xml:space="preserve"> </w:t>
            </w:r>
          </w:p>
          <w:p w:rsidR="008378C3" w:rsidRDefault="008378C3" w:rsidP="00347065"/>
          <w:p w:rsidR="008378C3" w:rsidRDefault="008378C3" w:rsidP="00347065">
            <w:r>
              <w:t xml:space="preserve">AT&amp;T, Inc. and </w:t>
            </w:r>
          </w:p>
          <w:p w:rsidR="008378C3" w:rsidRDefault="008378C3" w:rsidP="00347065">
            <w:r>
              <w:t>DIRECTV</w:t>
            </w:r>
          </w:p>
          <w:p w:rsidR="008378C3" w:rsidRDefault="008378C3" w:rsidP="00347065"/>
          <w:p w:rsidR="008378C3" w:rsidRDefault="008378C3" w:rsidP="00347065">
            <w:r>
              <w:t>For Consent To Assign or Transfer Control of</w:t>
            </w:r>
          </w:p>
          <w:p w:rsidR="008378C3" w:rsidRPr="007115F7" w:rsidRDefault="008378C3" w:rsidP="00C11155">
            <w:pPr>
              <w:tabs>
                <w:tab w:val="center" w:pos="4680"/>
              </w:tabs>
              <w:suppressAutoHyphens/>
              <w:rPr>
                <w:spacing w:val="-2"/>
              </w:rPr>
            </w:pPr>
            <w:r>
              <w:t>Licenses and Authorizations</w:t>
            </w:r>
          </w:p>
        </w:tc>
        <w:tc>
          <w:tcPr>
            <w:tcW w:w="630" w:type="dxa"/>
          </w:tcPr>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pPr>
              <w:tabs>
                <w:tab w:val="center" w:pos="4680"/>
              </w:tabs>
              <w:suppressAutoHyphens/>
              <w:rPr>
                <w:spacing w:val="-2"/>
              </w:rPr>
            </w:pPr>
          </w:p>
        </w:tc>
        <w:tc>
          <w:tcPr>
            <w:tcW w:w="4248" w:type="dxa"/>
          </w:tcPr>
          <w:p w:rsidR="008378C3" w:rsidRDefault="008378C3" w:rsidP="00347065">
            <w:pPr>
              <w:tabs>
                <w:tab w:val="center" w:pos="4680"/>
              </w:tabs>
              <w:suppressAutoHyphens/>
              <w:rPr>
                <w:spacing w:val="-2"/>
              </w:rPr>
            </w:pPr>
          </w:p>
          <w:p w:rsidR="008378C3" w:rsidRDefault="008378C3" w:rsidP="00347065">
            <w:pPr>
              <w:pStyle w:val="TOAHeading"/>
              <w:tabs>
                <w:tab w:val="clear" w:pos="9360"/>
                <w:tab w:val="center" w:pos="4680"/>
              </w:tabs>
              <w:rPr>
                <w:spacing w:val="-2"/>
              </w:rPr>
            </w:pPr>
          </w:p>
          <w:p w:rsidR="008378C3" w:rsidRDefault="008378C3" w:rsidP="00347065">
            <w:pPr>
              <w:tabs>
                <w:tab w:val="center" w:pos="4680"/>
              </w:tabs>
              <w:suppressAutoHyphens/>
            </w:pPr>
            <w:r w:rsidRPr="00CA116D">
              <w:t>MB Docket No. 14-</w:t>
            </w:r>
            <w:r>
              <w:t>57</w:t>
            </w: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pPr>
              <w:tabs>
                <w:tab w:val="center" w:pos="4680"/>
              </w:tabs>
              <w:suppressAutoHyphens/>
              <w:rPr>
                <w:spacing w:val="-2"/>
              </w:rPr>
            </w:pPr>
          </w:p>
          <w:p w:rsidR="00E619F4" w:rsidRDefault="00E619F4">
            <w:pPr>
              <w:tabs>
                <w:tab w:val="center" w:pos="4680"/>
              </w:tabs>
              <w:suppressAutoHyphens/>
              <w:rPr>
                <w:spacing w:val="-2"/>
              </w:rPr>
            </w:pPr>
            <w:r>
              <w:rPr>
                <w:spacing w:val="-2"/>
              </w:rPr>
              <w:t>MB Docket No. 14-90</w:t>
            </w:r>
          </w:p>
        </w:tc>
      </w:tr>
    </w:tbl>
    <w:p w:rsidR="00841AB1" w:rsidRDefault="00C1115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997CA6">
        <w:rPr>
          <w:b/>
          <w:spacing w:val="-2"/>
        </w:rPr>
        <w:t xml:space="preserve">November </w:t>
      </w:r>
      <w:r w:rsidR="00AD5399">
        <w:rPr>
          <w:b/>
          <w:spacing w:val="-2"/>
        </w:rPr>
        <w:t>4</w:t>
      </w:r>
      <w:r w:rsidR="0067337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7CA6">
        <w:rPr>
          <w:b/>
          <w:spacing w:val="-2"/>
        </w:rPr>
        <w:t xml:space="preserve">November </w:t>
      </w:r>
      <w:r w:rsidR="00AD5399">
        <w:rPr>
          <w:b/>
          <w:spacing w:val="-2"/>
        </w:rPr>
        <w:t>4</w:t>
      </w:r>
      <w:r w:rsidR="0067337D">
        <w:rPr>
          <w:b/>
          <w:spacing w:val="-2"/>
        </w:rPr>
        <w:t>, 2014</w:t>
      </w:r>
    </w:p>
    <w:p w:rsidR="00822CE0" w:rsidRDefault="00822CE0"/>
    <w:p w:rsidR="00A436A7" w:rsidRDefault="004C2EE3">
      <w:pPr>
        <w:rPr>
          <w:spacing w:val="-2"/>
        </w:rPr>
      </w:pPr>
      <w:r>
        <w:t xml:space="preserve">By </w:t>
      </w:r>
      <w:r w:rsidR="004E4A22">
        <w:t>the</w:t>
      </w:r>
      <w:r w:rsidR="002A2D2E">
        <w:t xml:space="preserve"> </w:t>
      </w:r>
      <w:r w:rsidR="00C11155">
        <w:rPr>
          <w:spacing w:val="-2"/>
        </w:rPr>
        <w:t>Chief,</w:t>
      </w:r>
      <w:r w:rsidR="00C11155" w:rsidRPr="002B0A23">
        <w:rPr>
          <w:spacing w:val="-2"/>
        </w:rPr>
        <w:t xml:space="preserve"> Media Bureau</w:t>
      </w:r>
      <w:r>
        <w:rPr>
          <w:spacing w:val="-2"/>
        </w:rPr>
        <w:t>:</w:t>
      </w:r>
    </w:p>
    <w:p w:rsidR="00A436A7" w:rsidRDefault="00A436A7">
      <w:pPr>
        <w:rPr>
          <w:spacing w:val="-2"/>
        </w:rPr>
      </w:pPr>
    </w:p>
    <w:p w:rsidR="00BC4A23" w:rsidRPr="00172C78" w:rsidRDefault="00BC4A23" w:rsidP="00BC4A23">
      <w:pPr>
        <w:pStyle w:val="Heading1"/>
        <w:rPr>
          <w:rFonts w:ascii="Times New Roman" w:hAnsi="Times New Roman"/>
        </w:rPr>
      </w:pPr>
      <w:r w:rsidRPr="00A436A7">
        <w:rPr>
          <w:rFonts w:ascii="Times New Roman" w:hAnsi="Times New Roman"/>
        </w:rPr>
        <w:t>introduction</w:t>
      </w:r>
    </w:p>
    <w:p w:rsidR="00BC4A23" w:rsidRDefault="0067786A" w:rsidP="00431E17">
      <w:pPr>
        <w:pStyle w:val="ParaNum0"/>
        <w:tabs>
          <w:tab w:val="clear" w:pos="1080"/>
          <w:tab w:val="num" w:pos="1440"/>
        </w:tabs>
        <w:rPr>
          <w:spacing w:val="-2"/>
        </w:rPr>
      </w:pPr>
      <w:r w:rsidRPr="00172C78">
        <w:t>In this Order</w:t>
      </w:r>
      <w:r w:rsidR="00B01BFE">
        <w:t>,</w:t>
      </w:r>
      <w:r w:rsidRPr="00172C78">
        <w:t xml:space="preserve"> the Media Bureau re</w:t>
      </w:r>
      <w:r>
        <w:t xml:space="preserve">jects objections filed against 245 individuals that filed Acknowledgments to the Modified Joint Protective Orders </w:t>
      </w:r>
      <w:r w:rsidR="00AB5510">
        <w:t xml:space="preserve">as a prerequisite to </w:t>
      </w:r>
      <w:r>
        <w:t>review</w:t>
      </w:r>
      <w:r w:rsidR="00AB5510">
        <w:t>ing</w:t>
      </w:r>
      <w:r>
        <w:t xml:space="preserve"> Highly Confidential Informat</w:t>
      </w:r>
      <w:r w:rsidR="007E3EB6">
        <w:t xml:space="preserve">ion contained in the record of the above captioned proceedings.  As described below, in the case of 235 individuals, the objections fail to provide any basis upon which </w:t>
      </w:r>
      <w:r w:rsidR="00F31A03">
        <w:t xml:space="preserve">the Acknowledgments </w:t>
      </w:r>
      <w:r w:rsidR="007E3EB6">
        <w:t xml:space="preserve">could be </w:t>
      </w:r>
      <w:r w:rsidR="00F31A03">
        <w:t>rejected</w:t>
      </w:r>
      <w:r w:rsidR="007E3EB6">
        <w:t xml:space="preserve">.  In the case of 10 individuals, the objections fail properly </w:t>
      </w:r>
      <w:r w:rsidR="00F31A03">
        <w:t xml:space="preserve">to </w:t>
      </w:r>
      <w:r w:rsidR="007E3EB6">
        <w:t>apply the definitions contained in the Modified Joint Protective Orders.</w:t>
      </w:r>
    </w:p>
    <w:p w:rsidR="00BC4A23" w:rsidRDefault="00BC4A23" w:rsidP="00431E17">
      <w:pPr>
        <w:pStyle w:val="Heading1"/>
        <w:tabs>
          <w:tab w:val="left" w:pos="720"/>
        </w:tabs>
        <w:rPr>
          <w:spacing w:val="-2"/>
        </w:rPr>
      </w:pPr>
      <w:r>
        <w:rPr>
          <w:rFonts w:ascii="Times New Roman" w:hAnsi="Times New Roman"/>
        </w:rPr>
        <w:t>BACKGROUND</w:t>
      </w:r>
    </w:p>
    <w:p w:rsidR="009371D3" w:rsidRDefault="009371D3" w:rsidP="00A436A7">
      <w:pPr>
        <w:pStyle w:val="ParaNum0"/>
      </w:pPr>
      <w:r>
        <w:t xml:space="preserve">On October 7, 2014, </w:t>
      </w:r>
      <w:r w:rsidR="00943E4A">
        <w:t xml:space="preserve">the Media Bureau </w:t>
      </w:r>
      <w:r>
        <w:t>issued an Order modifying the Joint Protective Orders in these proceedings.</w:t>
      </w:r>
      <w:r w:rsidRPr="00125E3A">
        <w:rPr>
          <w:rStyle w:val="FootnoteReference"/>
          <w:szCs w:val="22"/>
        </w:rPr>
        <w:footnoteReference w:id="2"/>
      </w:r>
      <w:r>
        <w:t xml:space="preserve">  We required potential Reviewing </w:t>
      </w:r>
      <w:r w:rsidR="003A5A24">
        <w:t>P</w:t>
      </w:r>
      <w:r>
        <w:t>arties</w:t>
      </w:r>
      <w:r w:rsidR="0045592F">
        <w:rPr>
          <w:rStyle w:val="FootnoteReference"/>
        </w:rPr>
        <w:footnoteReference w:id="3"/>
      </w:r>
      <w:r>
        <w:t xml:space="preserve"> to re-sign the Acknowledgments required under the </w:t>
      </w:r>
      <w:r w:rsidR="003A5A24">
        <w:t xml:space="preserve">Joint </w:t>
      </w:r>
      <w:r>
        <w:t>Prote</w:t>
      </w:r>
      <w:r w:rsidR="00FF1B0B">
        <w:t xml:space="preserve">ctive Orders and provided third </w:t>
      </w:r>
      <w:r>
        <w:t xml:space="preserve">parties a procedure by which they could object to certain individuals </w:t>
      </w:r>
      <w:r w:rsidR="003A5A24">
        <w:t xml:space="preserve">being permitted to </w:t>
      </w:r>
      <w:r>
        <w:t>review</w:t>
      </w:r>
      <w:r w:rsidR="003A5A24">
        <w:t xml:space="preserve"> </w:t>
      </w:r>
      <w:r>
        <w:t>confidential information</w:t>
      </w:r>
      <w:r w:rsidR="0047474F">
        <w:t xml:space="preserve"> under the Modified Joint </w:t>
      </w:r>
      <w:r w:rsidR="0047474F">
        <w:lastRenderedPageBreak/>
        <w:t>Protective Orders</w:t>
      </w:r>
      <w:r w:rsidR="00943E4A">
        <w:t>.</w:t>
      </w:r>
      <w:r w:rsidR="002C7335">
        <w:rPr>
          <w:rStyle w:val="FootnoteReference"/>
        </w:rPr>
        <w:footnoteReference w:id="4"/>
      </w:r>
      <w:r>
        <w:t xml:space="preserve">  </w:t>
      </w:r>
    </w:p>
    <w:p w:rsidR="00324997" w:rsidRDefault="00943E4A" w:rsidP="00A436A7">
      <w:pPr>
        <w:pStyle w:val="ParaNum0"/>
      </w:pPr>
      <w:r>
        <w:t xml:space="preserve">Pursuant the Modified Joint Protective Orders, various individuals executed Acknowledgments and filed them with the Commission.  </w:t>
      </w:r>
      <w:r w:rsidR="00324997">
        <w:t xml:space="preserve">Starting on October 15, 2014, </w:t>
      </w:r>
      <w:r w:rsidR="0075621F">
        <w:t>seven third-</w:t>
      </w:r>
      <w:r w:rsidR="003F51D6">
        <w:t>parties (the “Content Companies”)</w:t>
      </w:r>
      <w:r w:rsidR="0075621F">
        <w:rPr>
          <w:rStyle w:val="FootnoteReference"/>
        </w:rPr>
        <w:footnoteReference w:id="5"/>
      </w:r>
      <w:r w:rsidR="003F51D6">
        <w:t xml:space="preserve"> filed objections </w:t>
      </w:r>
      <w:r w:rsidR="0075621F">
        <w:t xml:space="preserve">in both proceedings </w:t>
      </w:r>
      <w:r w:rsidR="003F51D6">
        <w:t xml:space="preserve">against </w:t>
      </w:r>
      <w:r w:rsidR="00D16C68">
        <w:t>every individual who sought to review Highly Confidential Information, including Video Programming Confidential Information</w:t>
      </w:r>
      <w:r w:rsidR="00B01BFE">
        <w:t xml:space="preserve"> (“VPCI”)</w:t>
      </w:r>
      <w:r w:rsidR="00D16C68">
        <w:t>,</w:t>
      </w:r>
      <w:r>
        <w:rPr>
          <w:rStyle w:val="FootnoteReference"/>
        </w:rPr>
        <w:footnoteReference w:id="6"/>
      </w:r>
      <w:r w:rsidR="00D16C68">
        <w:t xml:space="preserve"> under the </w:t>
      </w:r>
      <w:r w:rsidR="003E6417">
        <w:t>Modified Joint Protective Order</w:t>
      </w:r>
      <w:r w:rsidR="0075621F">
        <w:t>s</w:t>
      </w:r>
      <w:r w:rsidR="00D16C68">
        <w:t>.</w:t>
      </w:r>
      <w:r w:rsidR="0096156C">
        <w:rPr>
          <w:rStyle w:val="FootnoteReference"/>
        </w:rPr>
        <w:footnoteReference w:id="7"/>
      </w:r>
      <w:r w:rsidR="00D16C68">
        <w:t xml:space="preserve">  </w:t>
      </w:r>
      <w:r w:rsidR="003E6417">
        <w:t>Nearly identical objections were filed by Discovery Communications</w:t>
      </w:r>
      <w:r w:rsidR="0075621F">
        <w:t xml:space="preserve"> LLC</w:t>
      </w:r>
      <w:r w:rsidR="003E6417">
        <w:t>.</w:t>
      </w:r>
      <w:r w:rsidR="0075621F">
        <w:rPr>
          <w:rStyle w:val="FootnoteReference"/>
        </w:rPr>
        <w:footnoteReference w:id="8"/>
      </w:r>
      <w:r w:rsidR="003E6417">
        <w:t xml:space="preserve">  </w:t>
      </w:r>
      <w:r w:rsidR="00324997">
        <w:t>By this Order, we reject</w:t>
      </w:r>
      <w:r w:rsidR="00D46A37">
        <w:t xml:space="preserve"> </w:t>
      </w:r>
      <w:r w:rsidR="00CD261F">
        <w:t>24</w:t>
      </w:r>
      <w:r w:rsidR="00A22B06">
        <w:t>5</w:t>
      </w:r>
      <w:r w:rsidR="00324997">
        <w:t xml:space="preserve"> of these objections.</w:t>
      </w:r>
      <w:r w:rsidR="00CD261F">
        <w:rPr>
          <w:rStyle w:val="FootnoteReference"/>
        </w:rPr>
        <w:footnoteReference w:id="9"/>
      </w:r>
    </w:p>
    <w:p w:rsidR="0004028B" w:rsidRDefault="0004028B" w:rsidP="00A436A7">
      <w:pPr>
        <w:pStyle w:val="ParaNum0"/>
      </w:pPr>
      <w:r>
        <w:t>The Content Companies</w:t>
      </w:r>
      <w:r w:rsidR="004B7DA5">
        <w:t>’</w:t>
      </w:r>
      <w:r>
        <w:t xml:space="preserve"> objections list the individuals to whom they are objecting either in the body of the objection or in an attached appendix.  </w:t>
      </w:r>
      <w:r w:rsidR="00CD261F">
        <w:t xml:space="preserve">Between the two dockets, </w:t>
      </w:r>
      <w:r w:rsidR="00B75CA2">
        <w:t>the companies object to</w:t>
      </w:r>
      <w:r w:rsidR="00CD261F">
        <w:t xml:space="preserve"> 266 separate individuals.</w:t>
      </w:r>
      <w:r w:rsidR="00CD261F">
        <w:rPr>
          <w:rStyle w:val="FootnoteReference"/>
        </w:rPr>
        <w:footnoteReference w:id="10"/>
      </w:r>
      <w:r w:rsidR="00CD261F">
        <w:t xml:space="preserve">  </w:t>
      </w:r>
      <w:r>
        <w:t xml:space="preserve">As to </w:t>
      </w:r>
      <w:r w:rsidR="00CD261F">
        <w:t xml:space="preserve">235 </w:t>
      </w:r>
      <w:r>
        <w:t xml:space="preserve">of </w:t>
      </w:r>
      <w:r w:rsidR="00CD261F">
        <w:t xml:space="preserve">these </w:t>
      </w:r>
      <w:r>
        <w:t xml:space="preserve">individuals, however, the Content Companies provide no specific </w:t>
      </w:r>
      <w:r w:rsidR="0047474F">
        <w:t xml:space="preserve">basis for </w:t>
      </w:r>
      <w:r>
        <w:t xml:space="preserve">objection.  Rather, using </w:t>
      </w:r>
      <w:r w:rsidR="00FC64DC">
        <w:t xml:space="preserve">almost </w:t>
      </w:r>
      <w:r>
        <w:t xml:space="preserve">identical language in each pleading, the Content Companies “reiterate their objection to permitting </w:t>
      </w:r>
      <w:r w:rsidRPr="00457B34">
        <w:rPr>
          <w:i/>
        </w:rPr>
        <w:t>any</w:t>
      </w:r>
      <w:r>
        <w:t xml:space="preserve"> individual to access their highly confidential carriage agreements” with the Applicants.  They state that none of the signatories “has made a particularized, good-faith showing as to why each needs access” to the information and conclude</w:t>
      </w:r>
      <w:r w:rsidR="00C020FD">
        <w:t xml:space="preserve">: </w:t>
      </w:r>
      <w:r>
        <w:t xml:space="preserve"> “The substance of this objection is set forth more fully in the Application for Review filed by the Content Companies in the captioned proceeding on October 14, 2014.”</w:t>
      </w:r>
      <w:r w:rsidR="00CE4BC1">
        <w:t xml:space="preserve">  </w:t>
      </w:r>
    </w:p>
    <w:p w:rsidR="00C13378" w:rsidRDefault="00106E1E" w:rsidP="00A436A7">
      <w:pPr>
        <w:pStyle w:val="ParaNum0"/>
      </w:pPr>
      <w:r>
        <w:t xml:space="preserve">Cogent Communications Group Inc. (“Cogent”) filed a response </w:t>
      </w:r>
      <w:r w:rsidR="004B7DA5">
        <w:t xml:space="preserve">to the Content Companies’ objections </w:t>
      </w:r>
      <w:r>
        <w:t>on October 21, 2014.</w:t>
      </w:r>
      <w:r>
        <w:rPr>
          <w:rStyle w:val="FootnoteReference"/>
        </w:rPr>
        <w:footnoteReference w:id="11"/>
      </w:r>
      <w:r>
        <w:t xml:space="preserve">  </w:t>
      </w:r>
      <w:r w:rsidR="00C5006A">
        <w:t>DISH</w:t>
      </w:r>
      <w:r w:rsidR="00C5006A" w:rsidDel="00DF6578">
        <w:t xml:space="preserve"> </w:t>
      </w:r>
      <w:r w:rsidR="003E6417" w:rsidDel="00DF6578">
        <w:t>Network Corp</w:t>
      </w:r>
      <w:r w:rsidR="00C5006A">
        <w:t>oration (“DISH”)</w:t>
      </w:r>
      <w:r w:rsidR="003E6417" w:rsidDel="00DF6578">
        <w:t xml:space="preserve"> and Monumental Sports and Entertainment</w:t>
      </w:r>
      <w:r w:rsidR="00C5006A">
        <w:t xml:space="preserve"> (“Monumental Sports”)</w:t>
      </w:r>
      <w:r w:rsidR="003E6417" w:rsidDel="00DF6578">
        <w:t xml:space="preserve"> </w:t>
      </w:r>
      <w:r w:rsidR="004B7DA5" w:rsidDel="00DF6578">
        <w:t xml:space="preserve">each </w:t>
      </w:r>
      <w:r w:rsidR="003E6417" w:rsidDel="00DF6578">
        <w:t xml:space="preserve">filed </w:t>
      </w:r>
      <w:r w:rsidR="004B7DA5" w:rsidDel="00DF6578">
        <w:t>a separate response</w:t>
      </w:r>
      <w:r w:rsidR="003E6417" w:rsidDel="00DF6578">
        <w:t xml:space="preserve"> on October 24, 2014.</w:t>
      </w:r>
      <w:r w:rsidDel="00DF6578">
        <w:rPr>
          <w:rStyle w:val="FootnoteReference"/>
        </w:rPr>
        <w:footnoteReference w:id="12"/>
      </w:r>
      <w:r w:rsidR="003E6417" w:rsidDel="00DF6578">
        <w:t xml:space="preserve">  </w:t>
      </w:r>
      <w:r>
        <w:t xml:space="preserve">Cogent argued that the individuals who signed the Acknowledgments </w:t>
      </w:r>
      <w:r w:rsidR="00DF6578">
        <w:t xml:space="preserve">as Cogent representatives </w:t>
      </w:r>
      <w:r>
        <w:t xml:space="preserve">do not have “competitive decision-making” authority and that the Content Companies and Discovery have no basis to believe that Cogent’s outside counsel and consultants </w:t>
      </w:r>
      <w:r w:rsidR="004B7DA5">
        <w:t xml:space="preserve">would </w:t>
      </w:r>
      <w:r>
        <w:t>not adhere to the requirements of the Modified Joint Protective Orders.</w:t>
      </w:r>
      <w:r>
        <w:rPr>
          <w:rStyle w:val="FootnoteReference"/>
        </w:rPr>
        <w:footnoteReference w:id="13"/>
      </w:r>
      <w:r>
        <w:t xml:space="preserve">  </w:t>
      </w:r>
      <w:r w:rsidR="00A756F3">
        <w:t xml:space="preserve">DISH </w:t>
      </w:r>
      <w:r w:rsidR="00852001">
        <w:t xml:space="preserve">argued that the objections were a pretext for a collateral </w:t>
      </w:r>
      <w:r w:rsidR="0045592F">
        <w:t xml:space="preserve">attack on the Commission’s </w:t>
      </w:r>
      <w:r w:rsidR="00852001">
        <w:t xml:space="preserve">decision to make the Content Companies’ </w:t>
      </w:r>
      <w:r w:rsidR="0045592F">
        <w:t xml:space="preserve">Video </w:t>
      </w:r>
      <w:r w:rsidR="00DF6578">
        <w:t>P</w:t>
      </w:r>
      <w:r w:rsidR="004B7DA5">
        <w:t xml:space="preserve">rogramming Confidential Information </w:t>
      </w:r>
      <w:r w:rsidR="00852001">
        <w:t xml:space="preserve">available under the Modified Joint </w:t>
      </w:r>
      <w:r w:rsidR="004B7DA5">
        <w:t>Protective Order</w:t>
      </w:r>
      <w:r w:rsidR="00DF6578">
        <w:t>s</w:t>
      </w:r>
      <w:r w:rsidR="004B7DA5">
        <w:t xml:space="preserve"> and that the objections </w:t>
      </w:r>
      <w:r w:rsidR="00852001">
        <w:t>were made for the purpose of delaying implementation of the orders.</w:t>
      </w:r>
      <w:r w:rsidR="00E23FD4">
        <w:rPr>
          <w:rStyle w:val="FootnoteReference"/>
        </w:rPr>
        <w:footnoteReference w:id="14"/>
      </w:r>
      <w:r w:rsidR="00852001">
        <w:t xml:space="preserve">  </w:t>
      </w:r>
      <w:r w:rsidR="00A756F3">
        <w:t xml:space="preserve">DISH </w:t>
      </w:r>
      <w:r w:rsidR="00852001">
        <w:t>noted that each signatory of an Acknowledgment certified that he</w:t>
      </w:r>
      <w:r w:rsidR="00DF6578">
        <w:t xml:space="preserve"> or she</w:t>
      </w:r>
      <w:r w:rsidR="0045592F">
        <w:t xml:space="preserve"> was not involved in C</w:t>
      </w:r>
      <w:r w:rsidR="00852001">
        <w:t xml:space="preserve">ompetitive </w:t>
      </w:r>
      <w:r w:rsidR="0045592F">
        <w:t>D</w:t>
      </w:r>
      <w:r w:rsidR="00852001">
        <w:t>ecision-</w:t>
      </w:r>
      <w:r w:rsidR="0045592F">
        <w:t>M</w:t>
      </w:r>
      <w:r w:rsidR="00852001">
        <w:t>aking</w:t>
      </w:r>
      <w:r w:rsidR="00E23FD4">
        <w:t xml:space="preserve"> and argued that the </w:t>
      </w:r>
      <w:r w:rsidR="004B7DA5">
        <w:t>objections</w:t>
      </w:r>
      <w:r w:rsidR="00E23FD4">
        <w:t xml:space="preserve"> were frivolous</w:t>
      </w:r>
      <w:r w:rsidR="00852001">
        <w:t>.</w:t>
      </w:r>
      <w:r w:rsidR="00E23FD4">
        <w:rPr>
          <w:rStyle w:val="FootnoteReference"/>
        </w:rPr>
        <w:footnoteReference w:id="15"/>
      </w:r>
      <w:r w:rsidR="00852001">
        <w:t xml:space="preserve">  Monumental Sports stated that their counsel also had signed the Acknowledgments and were not involved in </w:t>
      </w:r>
      <w:r w:rsidR="0045592F">
        <w:t>C</w:t>
      </w:r>
      <w:r w:rsidR="00852001">
        <w:t xml:space="preserve">ompetitive </w:t>
      </w:r>
      <w:r w:rsidR="0045592F">
        <w:t>D</w:t>
      </w:r>
      <w:r w:rsidR="00852001">
        <w:t>ecision-</w:t>
      </w:r>
      <w:r w:rsidR="0045592F">
        <w:t>M</w:t>
      </w:r>
      <w:r w:rsidR="00852001">
        <w:t>aking and that the Content Companies did not specify the basis for their objection.  Rather, Monumental Sports argued, the Content Companies “assert an overly broad, general objection against disclosure of all” confidential information.</w:t>
      </w:r>
      <w:r w:rsidR="00E23FD4">
        <w:rPr>
          <w:rStyle w:val="FootnoteReference"/>
        </w:rPr>
        <w:footnoteReference w:id="16"/>
      </w:r>
    </w:p>
    <w:p w:rsidR="00E23FD4" w:rsidRDefault="00E23FD4" w:rsidP="00A436A7">
      <w:pPr>
        <w:pStyle w:val="ParaNum0"/>
      </w:pPr>
      <w:r>
        <w:t>The Content Companies filed Comments regarding Cogent’s Response on October 22, 2014.</w:t>
      </w:r>
      <w:r>
        <w:rPr>
          <w:rStyle w:val="FootnoteReference"/>
        </w:rPr>
        <w:footnoteReference w:id="17"/>
      </w:r>
      <w:r>
        <w:t xml:space="preserve">  The</w:t>
      </w:r>
      <w:r w:rsidR="00BC4A23">
        <w:t xml:space="preserve"> comments focus on </w:t>
      </w:r>
      <w:r>
        <w:t xml:space="preserve">Cogent’s proposal that </w:t>
      </w:r>
      <w:r w:rsidR="00BC4A23">
        <w:t>its representatives</w:t>
      </w:r>
      <w:r>
        <w:t xml:space="preserve"> be permitted to have access to Highly Confidential Information in which the Content Companies and Discovery d</w:t>
      </w:r>
      <w:r w:rsidR="00BC4A23">
        <w:t>o</w:t>
      </w:r>
      <w:r>
        <w:t xml:space="preserve"> not have a confidentiality interest.  </w:t>
      </w:r>
      <w:r w:rsidR="00FC64DC">
        <w:t>No</w:t>
      </w:r>
      <w:r>
        <w:t xml:space="preserve">where </w:t>
      </w:r>
      <w:r w:rsidR="00975A2B">
        <w:t xml:space="preserve">do </w:t>
      </w:r>
      <w:r>
        <w:t>the</w:t>
      </w:r>
      <w:r w:rsidR="00AF0565">
        <w:t xml:space="preserve"> comments</w:t>
      </w:r>
      <w:r>
        <w:t xml:space="preserve"> address </w:t>
      </w:r>
      <w:r w:rsidR="00F72C02">
        <w:t xml:space="preserve">Cogent’s </w:t>
      </w:r>
      <w:r w:rsidR="00975A2B">
        <w:t xml:space="preserve">argument about, </w:t>
      </w:r>
      <w:r>
        <w:t>nor provide further information</w:t>
      </w:r>
      <w:r w:rsidR="00F72C02">
        <w:t xml:space="preserve"> regarding</w:t>
      </w:r>
      <w:r w:rsidR="00975A2B">
        <w:t>,</w:t>
      </w:r>
      <w:r w:rsidR="00F72C02">
        <w:t xml:space="preserve"> why the </w:t>
      </w:r>
      <w:r w:rsidR="00431E17">
        <w:t xml:space="preserve">specific </w:t>
      </w:r>
      <w:r w:rsidR="00F72C02">
        <w:t xml:space="preserve">individuals representing Cogent </w:t>
      </w:r>
      <w:r w:rsidR="00BC4A23">
        <w:t>should not be</w:t>
      </w:r>
      <w:r w:rsidR="00975A2B">
        <w:t xml:space="preserve"> </w:t>
      </w:r>
      <w:r w:rsidR="00F72C02">
        <w:t xml:space="preserve">entitled to </w:t>
      </w:r>
      <w:r w:rsidR="00BC4A23">
        <w:t>review</w:t>
      </w:r>
      <w:r w:rsidR="00F72C02">
        <w:t xml:space="preserve"> Highly Confidential Information pursuant to the M</w:t>
      </w:r>
      <w:r w:rsidR="004B7DA5">
        <w:t>odified Joint Protective Orders.</w:t>
      </w:r>
    </w:p>
    <w:p w:rsidR="00BC4A23" w:rsidRPr="008F4563" w:rsidRDefault="00BC4A23" w:rsidP="00BC4A23">
      <w:pPr>
        <w:pStyle w:val="Heading1"/>
        <w:tabs>
          <w:tab w:val="left" w:pos="720"/>
        </w:tabs>
      </w:pPr>
      <w:r>
        <w:rPr>
          <w:rFonts w:ascii="Times New Roman" w:hAnsi="Times New Roman"/>
        </w:rPr>
        <w:t>Discussion</w:t>
      </w:r>
    </w:p>
    <w:p w:rsidR="00FD664F" w:rsidRDefault="00BD4B20" w:rsidP="00A436A7">
      <w:pPr>
        <w:pStyle w:val="ParaNum0"/>
      </w:pPr>
      <w:r>
        <w:t>Under the Modified Joint Protective Order</w:t>
      </w:r>
      <w:r w:rsidR="00B01BFE">
        <w:t>s</w:t>
      </w:r>
      <w:r>
        <w:t xml:space="preserve">, persons </w:t>
      </w:r>
      <w:r w:rsidR="00BC4A23">
        <w:t xml:space="preserve">are eligible </w:t>
      </w:r>
      <w:r>
        <w:t xml:space="preserve">to </w:t>
      </w:r>
      <w:r w:rsidR="00BC4A23">
        <w:t>review</w:t>
      </w:r>
      <w:r>
        <w:t xml:space="preserve"> Highly Confidential Information </w:t>
      </w:r>
      <w:r w:rsidR="00FD664F">
        <w:t xml:space="preserve">(potential Reviewing Parties) </w:t>
      </w:r>
      <w:r w:rsidR="00AF0565">
        <w:t xml:space="preserve">only </w:t>
      </w:r>
      <w:r w:rsidR="0091166C">
        <w:t>if: t</w:t>
      </w:r>
      <w:r>
        <w:t xml:space="preserve">hey </w:t>
      </w:r>
      <w:r w:rsidR="0091166C">
        <w:t xml:space="preserve">are </w:t>
      </w:r>
      <w:r>
        <w:t xml:space="preserve">Outside Counsel or Outside Consultants who are not engaged in Competitive Decision-Making, as those terms are defined in the </w:t>
      </w:r>
      <w:r w:rsidR="004B7DA5">
        <w:t xml:space="preserve">Modified Joint </w:t>
      </w:r>
      <w:r>
        <w:t>Protective Order</w:t>
      </w:r>
      <w:r w:rsidR="0091166C">
        <w:t>,</w:t>
      </w:r>
      <w:r>
        <w:t xml:space="preserve"> and </w:t>
      </w:r>
      <w:r w:rsidR="00AF0565">
        <w:t xml:space="preserve">they </w:t>
      </w:r>
      <w:r>
        <w:t>sig</w:t>
      </w:r>
      <w:r w:rsidR="0091166C">
        <w:t xml:space="preserve">n the Acknowledgment certifying, among other requirements, </w:t>
      </w:r>
      <w:r>
        <w:t>that th</w:t>
      </w:r>
      <w:r w:rsidR="00BC4A23">
        <w:t>e</w:t>
      </w:r>
      <w:r>
        <w:t>s</w:t>
      </w:r>
      <w:r w:rsidR="00BC4A23">
        <w:t>e</w:t>
      </w:r>
      <w:r>
        <w:t xml:space="preserve"> </w:t>
      </w:r>
      <w:r w:rsidR="00C26A2C">
        <w:t>facts are</w:t>
      </w:r>
      <w:r>
        <w:t xml:space="preserve"> true</w:t>
      </w:r>
      <w:r w:rsidR="006960C9">
        <w:t xml:space="preserve">.  </w:t>
      </w:r>
      <w:r>
        <w:t xml:space="preserve">Paragraph 8 of the </w:t>
      </w:r>
      <w:r w:rsidR="00975A2B">
        <w:t xml:space="preserve">Modified Joint </w:t>
      </w:r>
      <w:r>
        <w:t>Protective Order</w:t>
      </w:r>
      <w:r w:rsidR="00B01BFE">
        <w:t>s</w:t>
      </w:r>
      <w:r w:rsidR="00852001">
        <w:t xml:space="preserve"> </w:t>
      </w:r>
      <w:r>
        <w:t xml:space="preserve">provides parties who have </w:t>
      </w:r>
      <w:r w:rsidR="00FD664F">
        <w:t xml:space="preserve">a confidentiality </w:t>
      </w:r>
      <w:r>
        <w:t xml:space="preserve">interest in </w:t>
      </w:r>
      <w:r w:rsidR="00975A2B">
        <w:t xml:space="preserve">information </w:t>
      </w:r>
      <w:r w:rsidR="0091166C">
        <w:t xml:space="preserve">being submitted pursuant </w:t>
      </w:r>
      <w:r w:rsidR="00C26A2C">
        <w:t>to the Protective Order</w:t>
      </w:r>
      <w:r w:rsidR="006960C9">
        <w:t xml:space="preserve"> </w:t>
      </w:r>
      <w:r w:rsidR="00975A2B">
        <w:t xml:space="preserve">the </w:t>
      </w:r>
      <w:r w:rsidR="00AF0565">
        <w:t xml:space="preserve">opportunity </w:t>
      </w:r>
      <w:r w:rsidR="00FD664F">
        <w:t xml:space="preserve">to object to the disclosure of that information to any potential Reviewing Party. </w:t>
      </w:r>
    </w:p>
    <w:p w:rsidR="00FD664F" w:rsidRDefault="00FD664F" w:rsidP="00A436A7">
      <w:pPr>
        <w:pStyle w:val="ParaNum0"/>
      </w:pPr>
      <w:r>
        <w:t xml:space="preserve">With regard to </w:t>
      </w:r>
      <w:r w:rsidR="00CD261F">
        <w:t>235 of the</w:t>
      </w:r>
      <w:r w:rsidR="00D46A37">
        <w:t xml:space="preserve"> </w:t>
      </w:r>
      <w:r>
        <w:t>individuals who signed the required Acknowledgments, the Content Compa</w:t>
      </w:r>
      <w:r w:rsidR="006960C9">
        <w:t xml:space="preserve">nies provide no reason </w:t>
      </w:r>
      <w:r w:rsidR="00AF0565">
        <w:t xml:space="preserve">for concluding </w:t>
      </w:r>
      <w:r w:rsidR="00C26A2C">
        <w:t xml:space="preserve">that the </w:t>
      </w:r>
      <w:r w:rsidR="006960C9">
        <w:t>individuals</w:t>
      </w:r>
      <w:r w:rsidR="00C26A2C">
        <w:t xml:space="preserve"> at issue</w:t>
      </w:r>
      <w:r w:rsidR="006960C9">
        <w:t xml:space="preserve"> </w:t>
      </w:r>
      <w:r>
        <w:t xml:space="preserve">are not entitled under the </w:t>
      </w:r>
      <w:r w:rsidR="00C26A2C">
        <w:t xml:space="preserve">terms of the </w:t>
      </w:r>
      <w:r w:rsidR="004B7DA5">
        <w:t>Modified Joint P</w:t>
      </w:r>
      <w:r>
        <w:t xml:space="preserve">rotective </w:t>
      </w:r>
      <w:r w:rsidR="004B7DA5">
        <w:t>O</w:t>
      </w:r>
      <w:r>
        <w:t xml:space="preserve">rders to review Highly Confidential Information, including the Content Companies’ Video Programming Confidential Information.  </w:t>
      </w:r>
      <w:r w:rsidR="00AF0565">
        <w:t>Rather than</w:t>
      </w:r>
      <w:r w:rsidR="0091166C">
        <w:t xml:space="preserve"> providing information specific </w:t>
      </w:r>
      <w:r w:rsidR="00AF0565">
        <w:t xml:space="preserve">to any of these individuals, </w:t>
      </w:r>
      <w:r w:rsidR="0091166C">
        <w:t>over two-thirds of whom are counsel or consultants for the various applicants,</w:t>
      </w:r>
      <w:r w:rsidR="0091166C">
        <w:rPr>
          <w:rStyle w:val="FootnoteReference"/>
        </w:rPr>
        <w:footnoteReference w:id="18"/>
      </w:r>
      <w:r w:rsidR="0091166C">
        <w:t xml:space="preserve">  </w:t>
      </w:r>
      <w:r w:rsidR="00C26A2C">
        <w:t>the Content Companies simply refer to their objections to the Modified Joint Protective Order</w:t>
      </w:r>
      <w:r w:rsidR="00B01BFE">
        <w:t>s</w:t>
      </w:r>
      <w:r w:rsidR="00C26A2C">
        <w:t xml:space="preserve"> </w:t>
      </w:r>
      <w:r w:rsidR="00B01BFE">
        <w:t>themselves</w:t>
      </w:r>
      <w:r w:rsidR="00C26A2C">
        <w:t xml:space="preserve"> and state that the individuals have not provided a “particularized, good-faith showing” as to why he or she needs access to the information.  C</w:t>
      </w:r>
      <w:r w:rsidR="00D03C19">
        <w:t xml:space="preserve">ontrary to their argument, </w:t>
      </w:r>
      <w:r>
        <w:t xml:space="preserve">there </w:t>
      </w:r>
      <w:r w:rsidR="00D03C19">
        <w:t xml:space="preserve">is no </w:t>
      </w:r>
      <w:r>
        <w:t xml:space="preserve">requirement under the </w:t>
      </w:r>
      <w:r w:rsidR="004B7DA5">
        <w:t>Modified Joint P</w:t>
      </w:r>
      <w:r>
        <w:t xml:space="preserve">rotective </w:t>
      </w:r>
      <w:r w:rsidR="004B7DA5">
        <w:t>O</w:t>
      </w:r>
      <w:r>
        <w:t xml:space="preserve">rders that </w:t>
      </w:r>
      <w:r w:rsidR="0091166C">
        <w:t xml:space="preserve">qualified Reviewing Parties </w:t>
      </w:r>
      <w:r>
        <w:t xml:space="preserve">provide a “particularized, good-faith showing” as to why </w:t>
      </w:r>
      <w:r w:rsidR="0091166C">
        <w:t xml:space="preserve">they need </w:t>
      </w:r>
      <w:r>
        <w:t xml:space="preserve">access to the information.  </w:t>
      </w:r>
      <w:r w:rsidR="00421700">
        <w:rPr>
          <w:szCs w:val="22"/>
        </w:rPr>
        <w:t xml:space="preserve">It </w:t>
      </w:r>
      <w:r w:rsidR="00421700">
        <w:t xml:space="preserve">is </w:t>
      </w:r>
      <w:r w:rsidR="0045592F">
        <w:t xml:space="preserve">sufficient </w:t>
      </w:r>
      <w:r w:rsidR="00421700">
        <w:t>that they are participating in good-faith in the proceeding.</w:t>
      </w:r>
      <w:r w:rsidR="00AB5510">
        <w:rPr>
          <w:rStyle w:val="FootnoteReference"/>
        </w:rPr>
        <w:footnoteReference w:id="19"/>
      </w:r>
      <w:r w:rsidR="00A478C0">
        <w:rPr>
          <w:szCs w:val="22"/>
        </w:rPr>
        <w:t xml:space="preserve">  </w:t>
      </w:r>
      <w:r w:rsidR="00AF0565">
        <w:rPr>
          <w:szCs w:val="22"/>
        </w:rPr>
        <w:t xml:space="preserve">We take </w:t>
      </w:r>
      <w:r w:rsidR="006960C9">
        <w:t xml:space="preserve">the Content Companies’ pleadings </w:t>
      </w:r>
      <w:r w:rsidR="00AF0565">
        <w:t>as indicating that</w:t>
      </w:r>
      <w:r w:rsidR="00367F00">
        <w:t xml:space="preserve"> they have no objection to any of these </w:t>
      </w:r>
      <w:r w:rsidR="00367F00" w:rsidRPr="006960C9">
        <w:rPr>
          <w:i/>
        </w:rPr>
        <w:t>particular</w:t>
      </w:r>
      <w:r w:rsidR="00367F00">
        <w:t xml:space="preserve"> individuals; </w:t>
      </w:r>
      <w:r w:rsidR="006960C9">
        <w:t xml:space="preserve">instead, </w:t>
      </w:r>
      <w:r w:rsidR="00367F00">
        <w:t xml:space="preserve">their argument </w:t>
      </w:r>
      <w:r w:rsidR="00D03C19">
        <w:t xml:space="preserve">is that information in which they have a confidentiality interest should not be </w:t>
      </w:r>
      <w:r w:rsidR="00C26A2C">
        <w:t xml:space="preserve">available </w:t>
      </w:r>
      <w:r w:rsidR="00AF0565">
        <w:t>under</w:t>
      </w:r>
      <w:r w:rsidR="00C26A2C">
        <w:t xml:space="preserve"> the Modified Joint Protective Orders in these proceedings</w:t>
      </w:r>
      <w:r w:rsidR="00A478C0">
        <w:t xml:space="preserve"> at all</w:t>
      </w:r>
      <w:r w:rsidR="00D03C19">
        <w:t xml:space="preserve">.    </w:t>
      </w:r>
    </w:p>
    <w:p w:rsidR="00275DD5" w:rsidRDefault="00FD664F" w:rsidP="00275DD5">
      <w:pPr>
        <w:pStyle w:val="ParaNum0"/>
      </w:pPr>
      <w:r>
        <w:t xml:space="preserve">The objection procedure contained in the </w:t>
      </w:r>
      <w:r w:rsidR="006960C9">
        <w:t>Modified Joint Protective Order</w:t>
      </w:r>
      <w:r w:rsidR="00B01BFE">
        <w:t>s</w:t>
      </w:r>
      <w:r w:rsidR="006960C9">
        <w:t xml:space="preserve"> do</w:t>
      </w:r>
      <w:r w:rsidR="00AF0565">
        <w:t>es</w:t>
      </w:r>
      <w:r w:rsidR="006960C9">
        <w:t xml:space="preserve"> not, however, </w:t>
      </w:r>
      <w:r>
        <w:t xml:space="preserve">serve as </w:t>
      </w:r>
      <w:r w:rsidR="00D03C19">
        <w:t xml:space="preserve">a </w:t>
      </w:r>
      <w:r>
        <w:t xml:space="preserve">method to collaterally attack the propriety of those orders.  </w:t>
      </w:r>
      <w:r w:rsidR="00A478C0">
        <w:t xml:space="preserve">Rather, its </w:t>
      </w:r>
      <w:r>
        <w:t xml:space="preserve">purpose is to allow </w:t>
      </w:r>
      <w:r w:rsidR="00D03C19">
        <w:t xml:space="preserve">entities whose confidential information may be disclosed to object to specific </w:t>
      </w:r>
      <w:r w:rsidR="0036049C">
        <w:t>individuals</w:t>
      </w:r>
      <w:r w:rsidR="00D03C19">
        <w:t xml:space="preserve"> on the ground that those persons </w:t>
      </w:r>
      <w:r w:rsidR="0036049C">
        <w:t>are</w:t>
      </w:r>
      <w:r w:rsidR="006960C9">
        <w:t xml:space="preserve"> not </w:t>
      </w:r>
      <w:r w:rsidR="0036049C">
        <w:t>eligible</w:t>
      </w:r>
      <w:r w:rsidR="006960C9">
        <w:t xml:space="preserve"> to </w:t>
      </w:r>
      <w:r w:rsidR="00D03C19">
        <w:t>review the information</w:t>
      </w:r>
      <w:r w:rsidR="00A478C0">
        <w:t xml:space="preserve">.  This would </w:t>
      </w:r>
      <w:r w:rsidR="00D03C19">
        <w:t xml:space="preserve">most typically </w:t>
      </w:r>
      <w:r w:rsidR="00A478C0">
        <w:t xml:space="preserve">be </w:t>
      </w:r>
      <w:r w:rsidR="00D03C19">
        <w:t xml:space="preserve">on the ground that </w:t>
      </w:r>
      <w:r w:rsidR="00AF0565">
        <w:t xml:space="preserve">a </w:t>
      </w:r>
      <w:r w:rsidR="00D03C19">
        <w:t xml:space="preserve">potential </w:t>
      </w:r>
      <w:r w:rsidR="004646C5">
        <w:t>Reviewing Party is</w:t>
      </w:r>
      <w:r w:rsidR="00D03C19">
        <w:t xml:space="preserve">, indeed, engaged </w:t>
      </w:r>
      <w:r w:rsidR="00A478C0">
        <w:t xml:space="preserve">in competitive decision-making, </w:t>
      </w:r>
      <w:r w:rsidR="00D03C19">
        <w:t xml:space="preserve">at least with regard to the entity making the objection.  </w:t>
      </w:r>
      <w:r w:rsidR="00275DD5">
        <w:t xml:space="preserve">If </w:t>
      </w:r>
      <w:r w:rsidR="00AD5399">
        <w:t xml:space="preserve">a </w:t>
      </w:r>
      <w:r w:rsidR="00275DD5">
        <w:t xml:space="preserve">party wishes to object to the issuance of a protective order, on the grounds that the information should not be released at all, the proper procedure is to file an Application for Review, which, indeed, the Content Companies have done.  Today, the Bureau issued an Order on Reconsideration re-affirming and explaining more fully its decision to adopt the Modified Joint Protective Orders to allow for a very limited release of Confidential and Highly Confidential Information in these proceedings, subject to stringent protections.  </w:t>
      </w:r>
      <w:r w:rsidR="0036049C">
        <w:t>Thus we find that</w:t>
      </w:r>
      <w:r w:rsidR="004646C5">
        <w:t>,</w:t>
      </w:r>
      <w:r w:rsidR="0036049C">
        <w:t xml:space="preserve"> for the 235 individuals against wh</w:t>
      </w:r>
      <w:r w:rsidR="004646C5">
        <w:t>om</w:t>
      </w:r>
      <w:r w:rsidR="0036049C">
        <w:t xml:space="preserve"> no specific objections have been raised, the Content Companies have failed to provide any basis whatsoever on which their objections could be granted. </w:t>
      </w:r>
      <w:r w:rsidR="0036049C" w:rsidRPr="0036049C">
        <w:t xml:space="preserve"> </w:t>
      </w:r>
      <w:r w:rsidR="0036049C">
        <w:t xml:space="preserve">Accordingly, we </w:t>
      </w:r>
      <w:r w:rsidR="004646C5">
        <w:t>deny</w:t>
      </w:r>
      <w:r w:rsidR="0036049C">
        <w:t xml:space="preserve"> the Content Companies’ objections under paragraph 8 of the Modified Joint Protective Orders as to those 235 individuals, listed in the Appendix to this Order.</w:t>
      </w:r>
    </w:p>
    <w:p w:rsidR="00A22B06" w:rsidRDefault="00367F00" w:rsidP="00275DD5">
      <w:pPr>
        <w:pStyle w:val="ParaNum0"/>
      </w:pPr>
      <w:r>
        <w:t>T</w:t>
      </w:r>
      <w:r w:rsidR="003B14A0">
        <w:t xml:space="preserve">he Content </w:t>
      </w:r>
      <w:r w:rsidR="008F63F4">
        <w:t xml:space="preserve">Companies also </w:t>
      </w:r>
      <w:r>
        <w:t xml:space="preserve">raise objections in their pleadings </w:t>
      </w:r>
      <w:r w:rsidR="008F63F4">
        <w:t xml:space="preserve">to </w:t>
      </w:r>
      <w:r w:rsidR="00A22B06">
        <w:t>10</w:t>
      </w:r>
      <w:r w:rsidR="008F63F4">
        <w:t xml:space="preserve"> </w:t>
      </w:r>
      <w:r w:rsidR="006960C9">
        <w:t xml:space="preserve">other </w:t>
      </w:r>
      <w:r w:rsidR="008F63F4">
        <w:t xml:space="preserve">individuals on the ground that they are not “Outside Counsel” or “Outside Consultants” </w:t>
      </w:r>
      <w:r>
        <w:t>and thus are not entitled to have access to Highly Confidential Information</w:t>
      </w:r>
      <w:r w:rsidR="00A22B06">
        <w:t xml:space="preserve"> under the Modified Joint Protective Order</w:t>
      </w:r>
      <w:r w:rsidR="00B01BFE">
        <w:t>s</w:t>
      </w:r>
      <w:r>
        <w:t xml:space="preserve">, </w:t>
      </w:r>
      <w:r w:rsidR="008F63F4">
        <w:t xml:space="preserve">because they are employed </w:t>
      </w:r>
      <w:r>
        <w:t xml:space="preserve">directly </w:t>
      </w:r>
      <w:r w:rsidR="008F63F4">
        <w:t xml:space="preserve">by the participating party (that is, they are “inside” </w:t>
      </w:r>
      <w:r>
        <w:t xml:space="preserve">or “in-house” counsel and consultants, </w:t>
      </w:r>
      <w:r w:rsidR="008F63F4">
        <w:t xml:space="preserve">not “outside”).  </w:t>
      </w:r>
      <w:r>
        <w:t xml:space="preserve">These include employees of The Greenlining Institute, Free Press, </w:t>
      </w:r>
      <w:r w:rsidR="00A22B06">
        <w:t xml:space="preserve">the California Public Utility Commission, </w:t>
      </w:r>
      <w:r w:rsidR="00912803">
        <w:t>and the Maine Office of Public Advocate</w:t>
      </w:r>
      <w:r w:rsidR="00A22B06">
        <w:t>.</w:t>
      </w:r>
      <w:r w:rsidR="00A22B06">
        <w:rPr>
          <w:rStyle w:val="FootnoteReference"/>
        </w:rPr>
        <w:footnoteReference w:id="20"/>
      </w:r>
      <w:r w:rsidR="00912803">
        <w:t xml:space="preserve">  </w:t>
      </w:r>
      <w:r w:rsidR="00A22B06">
        <w:t xml:space="preserve">The Content Companies </w:t>
      </w:r>
      <w:r w:rsidR="00A478C0">
        <w:t xml:space="preserve">raise </w:t>
      </w:r>
      <w:r w:rsidR="00A22B06">
        <w:t xml:space="preserve">no other objections to these individuals.  </w:t>
      </w:r>
    </w:p>
    <w:p w:rsidR="00D03C19" w:rsidRDefault="008F63F4" w:rsidP="00A436A7">
      <w:pPr>
        <w:pStyle w:val="ParaNum0"/>
      </w:pPr>
      <w:r>
        <w:t>The Mo</w:t>
      </w:r>
      <w:r w:rsidR="00A22B06">
        <w:t xml:space="preserve">dified Joint Protective Orders </w:t>
      </w:r>
      <w:r>
        <w:t xml:space="preserve">define “Outside Counsel” </w:t>
      </w:r>
      <w:r w:rsidR="004646C5">
        <w:t>to include</w:t>
      </w:r>
      <w:r>
        <w:t xml:space="preserve"> “</w:t>
      </w:r>
      <w:r w:rsidRPr="00870BEA">
        <w:rPr>
          <w:color w:val="000000"/>
          <w:szCs w:val="22"/>
        </w:rPr>
        <w:t xml:space="preserve">any attorney representing a </w:t>
      </w:r>
      <w:r w:rsidRPr="00A22B06">
        <w:rPr>
          <w:i/>
          <w:color w:val="000000"/>
          <w:szCs w:val="22"/>
        </w:rPr>
        <w:t>non-commercial</w:t>
      </w:r>
      <w:r w:rsidRPr="00870BEA">
        <w:rPr>
          <w:color w:val="000000"/>
          <w:szCs w:val="22"/>
        </w:rPr>
        <w:t xml:space="preserve"> Participant in this proceeding, provided that such attorney is not involved in Competitive Decision-Making</w:t>
      </w:r>
      <w:r>
        <w:t>.”</w:t>
      </w:r>
      <w:r w:rsidR="00367F00">
        <w:rPr>
          <w:rStyle w:val="FootnoteReference"/>
        </w:rPr>
        <w:footnoteReference w:id="21"/>
      </w:r>
      <w:r>
        <w:t xml:space="preserve">  Similarly, “[t]</w:t>
      </w:r>
      <w:r w:rsidRPr="00870BEA">
        <w:t xml:space="preserve">he term </w:t>
      </w:r>
      <w:r>
        <w:t>‘</w:t>
      </w:r>
      <w:r w:rsidRPr="00870BEA">
        <w:t>Outside Consultant</w:t>
      </w:r>
      <w:r>
        <w:t>’</w:t>
      </w:r>
      <w:r w:rsidRPr="00870BEA">
        <w:t xml:space="preserve"> includes any consultant or expert employed by a non-commercial Participant in this proceeding, provided that such consultant or expert is not involved in Competitive Decision-Making</w:t>
      </w:r>
      <w:r>
        <w:t>.”</w:t>
      </w:r>
      <w:r w:rsidR="00367F00">
        <w:rPr>
          <w:rStyle w:val="FootnoteReference"/>
        </w:rPr>
        <w:footnoteReference w:id="22"/>
      </w:r>
      <w:r>
        <w:t xml:space="preserve">  Thus, the employees </w:t>
      </w:r>
      <w:r w:rsidR="00912803">
        <w:t xml:space="preserve">of non-commercial participants </w:t>
      </w:r>
      <w:r>
        <w:t>who are co</w:t>
      </w:r>
      <w:r w:rsidR="00912803">
        <w:t>unsel or consultants or experts</w:t>
      </w:r>
      <w:r w:rsidR="00A22B06">
        <w:t xml:space="preserve"> fall within the definition of “Outside Counsel” or “Outside Consultants” under the Modified Joint Protective Orders</w:t>
      </w:r>
      <w:r w:rsidR="00865BD3">
        <w:t>.</w:t>
      </w:r>
      <w:r w:rsidR="008A62D5">
        <w:rPr>
          <w:rStyle w:val="FootnoteReference"/>
        </w:rPr>
        <w:footnoteReference w:id="23"/>
      </w:r>
      <w:r w:rsidR="00A22B06">
        <w:t xml:space="preserve"> </w:t>
      </w:r>
      <w:r w:rsidR="00865BD3">
        <w:t xml:space="preserve"> Therefore, </w:t>
      </w:r>
      <w:r w:rsidR="0067786A">
        <w:t>individuals in this category</w:t>
      </w:r>
      <w:r w:rsidR="00865BD3">
        <w:t xml:space="preserve"> </w:t>
      </w:r>
      <w:r>
        <w:t xml:space="preserve">are entitled to review </w:t>
      </w:r>
      <w:r w:rsidR="00367F00">
        <w:t>Highly C</w:t>
      </w:r>
      <w:r>
        <w:t xml:space="preserve">onfidential </w:t>
      </w:r>
      <w:r w:rsidR="00367F00">
        <w:t xml:space="preserve">Information, including </w:t>
      </w:r>
      <w:r w:rsidR="00A22B06">
        <w:t>VPCI</w:t>
      </w:r>
      <w:r w:rsidR="00865BD3">
        <w:t>, if they do not engage in Competitive Decision</w:t>
      </w:r>
      <w:r w:rsidR="00B01BFE">
        <w:t>-</w:t>
      </w:r>
      <w:r w:rsidR="00865BD3">
        <w:t>Making and if they have properly executed an Acknowledgment</w:t>
      </w:r>
      <w:r w:rsidR="00A22B06">
        <w:t>.</w:t>
      </w:r>
      <w:r>
        <w:t xml:space="preserve">  </w:t>
      </w:r>
      <w:r w:rsidR="00E66731">
        <w:t xml:space="preserve">Accordingly, we reject the Content Companies’ objections as to </w:t>
      </w:r>
      <w:r w:rsidR="00A22B06">
        <w:t>the 10 individuals</w:t>
      </w:r>
      <w:r w:rsidR="00E66731">
        <w:t xml:space="preserve"> listed in the Appendix </w:t>
      </w:r>
      <w:r w:rsidR="00367F00">
        <w:t xml:space="preserve">to </w:t>
      </w:r>
      <w:r w:rsidR="00E66731">
        <w:t xml:space="preserve">whom the Content Companies objected </w:t>
      </w:r>
      <w:r w:rsidR="00A22B06">
        <w:t xml:space="preserve">solely </w:t>
      </w:r>
      <w:r w:rsidR="00E66731">
        <w:t xml:space="preserve">on the ground that they were not Outside Counsel or Outside Experts.  </w:t>
      </w:r>
    </w:p>
    <w:p w:rsidR="00865BD3" w:rsidRDefault="00865BD3" w:rsidP="00A67DF2">
      <w:pPr>
        <w:pStyle w:val="Heading1"/>
        <w:tabs>
          <w:tab w:val="left" w:pos="720"/>
        </w:tabs>
      </w:pPr>
      <w:r>
        <w:rPr>
          <w:rFonts w:ascii="Times New Roman" w:hAnsi="Times New Roman"/>
        </w:rPr>
        <w:t>ORDERING CLAUSES</w:t>
      </w:r>
    </w:p>
    <w:p w:rsidR="00CA3ED9" w:rsidRDefault="00865BD3" w:rsidP="00CA3ED9">
      <w:pPr>
        <w:pStyle w:val="ParaNum0"/>
        <w:keepNext/>
        <w:keepLines/>
      </w:pPr>
      <w:r>
        <w:t xml:space="preserve">Accordingly, </w:t>
      </w:r>
      <w:r w:rsidRPr="009837E3">
        <w:rPr>
          <w:b/>
        </w:rPr>
        <w:t>IT IS ORDERED</w:t>
      </w:r>
      <w:r>
        <w:t>, that i</w:t>
      </w:r>
      <w:r w:rsidR="00CA3ED9">
        <w:t xml:space="preserve">n accordance with the paragraph 8 of the Modified Joint Protective Orders, as amended, </w:t>
      </w:r>
      <w:r>
        <w:t xml:space="preserve">and the authority contained in </w:t>
      </w:r>
      <w:r>
        <w:rPr>
          <w:rStyle w:val="StyleParaNum11ptCharCharCharCharCharCharCharCharCharCharCharCharChar"/>
        </w:rPr>
        <w:t xml:space="preserve">sections 4(i), 214 and 310(d) of the Communications Act of 1934, as amended, 47 U.S.C. §§ 154(i), 214 and 310(d), Section 4 of the Freedom of Information Act, 5 U.S.C. § 552(b)(4), 47 C.F.R. </w:t>
      </w:r>
      <w:r>
        <w:t xml:space="preserve">§ 1.102(b)(1), </w:t>
      </w:r>
      <w:r>
        <w:rPr>
          <w:rStyle w:val="StyleParaNum11ptCharCharCharCharCharCharCharCharCharCharCharCharChar"/>
        </w:rPr>
        <w:t xml:space="preserve">and authority delegated under section 0.283 of the Commission’s rules, 47 C.F.R. § 0.283, </w:t>
      </w:r>
      <w:r w:rsidR="00CA3ED9">
        <w:t xml:space="preserve">the individuals listed in the Appendix shall have access to Confidential and Highly Confidential Information, including VPCI, </w:t>
      </w:r>
      <w:r w:rsidR="00D86260">
        <w:t xml:space="preserve">five </w:t>
      </w:r>
      <w:r w:rsidR="00A67DF2">
        <w:t xml:space="preserve">business </w:t>
      </w:r>
      <w:r w:rsidR="00CA3ED9">
        <w:t>days from the date this Order is adopted.</w:t>
      </w:r>
    </w:p>
    <w:p w:rsidR="008F4563" w:rsidRDefault="008F4563" w:rsidP="00CA3ED9">
      <w:pPr>
        <w:pStyle w:val="ParaNum0"/>
        <w:keepNext/>
        <w:keepLines/>
        <w:numPr>
          <w:ilvl w:val="0"/>
          <w:numId w:val="0"/>
        </w:numPr>
      </w:pPr>
    </w:p>
    <w:p w:rsidR="008F4563" w:rsidRDefault="008F4563" w:rsidP="00CA3ED9">
      <w:pPr>
        <w:keepNext/>
        <w:keepLines/>
        <w:snapToGrid w:val="0"/>
        <w:ind w:left="2880" w:firstLine="720"/>
        <w:rPr>
          <w:szCs w:val="22"/>
        </w:rPr>
      </w:pPr>
      <w:r>
        <w:rPr>
          <w:szCs w:val="22"/>
        </w:rPr>
        <w:t>FEDERAL COMMUNICATIONS COMMISSION</w:t>
      </w:r>
    </w:p>
    <w:p w:rsidR="008F4563" w:rsidRDefault="008F4563" w:rsidP="00CA3ED9">
      <w:pPr>
        <w:keepNext/>
        <w:keepLines/>
        <w:snapToGrid w:val="0"/>
        <w:rPr>
          <w:szCs w:val="22"/>
        </w:rPr>
      </w:pPr>
    </w:p>
    <w:p w:rsidR="003A5A24" w:rsidRDefault="003A5A24" w:rsidP="00CA3ED9">
      <w:pPr>
        <w:keepNext/>
        <w:keepLines/>
        <w:snapToGrid w:val="0"/>
        <w:rPr>
          <w:szCs w:val="22"/>
        </w:rPr>
      </w:pPr>
    </w:p>
    <w:p w:rsidR="008F4563" w:rsidRDefault="008F4563" w:rsidP="00CA3ED9">
      <w:pPr>
        <w:keepNext/>
        <w:keepLines/>
        <w:snapToGrid w:val="0"/>
        <w:rPr>
          <w:szCs w:val="22"/>
        </w:rPr>
      </w:pPr>
    </w:p>
    <w:p w:rsidR="008F4563" w:rsidRPr="008D4912" w:rsidRDefault="008F4563" w:rsidP="00CA3ED9">
      <w:pPr>
        <w:keepNext/>
        <w:keepLines/>
        <w:snapToGrid w:val="0"/>
        <w:ind w:left="2880" w:firstLine="720"/>
        <w:rPr>
          <w:szCs w:val="22"/>
        </w:rPr>
      </w:pPr>
      <w:r w:rsidRPr="008D4912">
        <w:rPr>
          <w:szCs w:val="22"/>
        </w:rPr>
        <w:t>William T. Lake</w:t>
      </w:r>
    </w:p>
    <w:p w:rsidR="00043BEC" w:rsidRDefault="008F4563" w:rsidP="00CA3ED9">
      <w:pPr>
        <w:keepNext/>
        <w:keepLines/>
        <w:snapToGrid w:val="0"/>
        <w:ind w:left="2880" w:firstLine="720"/>
        <w:rPr>
          <w:szCs w:val="22"/>
        </w:rPr>
      </w:pPr>
      <w:r w:rsidRPr="008D4912">
        <w:rPr>
          <w:szCs w:val="22"/>
        </w:rPr>
        <w:t>Chief, Media</w:t>
      </w:r>
      <w:r>
        <w:rPr>
          <w:szCs w:val="22"/>
        </w:rPr>
        <w:t xml:space="preserve"> </w:t>
      </w:r>
      <w:r w:rsidRPr="008D4912">
        <w:rPr>
          <w:szCs w:val="22"/>
        </w:rPr>
        <w:t>Bureau</w:t>
      </w:r>
    </w:p>
    <w:p w:rsidR="00043BEC" w:rsidRDefault="00043BEC" w:rsidP="00CA3ED9">
      <w:pPr>
        <w:keepNext/>
        <w:keepLines/>
        <w:snapToGrid w:val="0"/>
        <w:ind w:left="2880" w:firstLine="720"/>
        <w:rPr>
          <w:szCs w:val="22"/>
        </w:rPr>
      </w:pPr>
    </w:p>
    <w:p w:rsidR="00043BEC" w:rsidRDefault="00043BEC" w:rsidP="00043BEC">
      <w:pPr>
        <w:keepNext/>
        <w:keepLines/>
        <w:snapToGrid w:val="0"/>
        <w:ind w:firstLine="720"/>
        <w:rPr>
          <w:szCs w:val="22"/>
        </w:rPr>
      </w:pPr>
    </w:p>
    <w:p w:rsidR="00043BEC" w:rsidRDefault="00043BEC">
      <w:pPr>
        <w:widowControl/>
        <w:rPr>
          <w:szCs w:val="22"/>
        </w:rPr>
      </w:pPr>
      <w:r>
        <w:rPr>
          <w:szCs w:val="22"/>
        </w:rPr>
        <w:br w:type="page"/>
      </w:r>
    </w:p>
    <w:p w:rsidR="00043BEC" w:rsidRDefault="00043BEC" w:rsidP="00043BEC">
      <w:pPr>
        <w:keepNext/>
        <w:keepLines/>
        <w:snapToGrid w:val="0"/>
        <w:jc w:val="center"/>
        <w:rPr>
          <w:b/>
          <w:szCs w:val="22"/>
        </w:rPr>
      </w:pPr>
      <w:r>
        <w:rPr>
          <w:b/>
          <w:szCs w:val="22"/>
        </w:rPr>
        <w:t>APPENDIX</w:t>
      </w:r>
    </w:p>
    <w:p w:rsidR="00043BEC" w:rsidRDefault="00043BEC" w:rsidP="00043BEC">
      <w:pPr>
        <w:keepNext/>
        <w:keepLines/>
        <w:snapToGrid w:val="0"/>
        <w:jc w:val="center"/>
        <w:rPr>
          <w:b/>
          <w:szCs w:val="22"/>
        </w:rPr>
      </w:pPr>
    </w:p>
    <w:p w:rsidR="00043BEC" w:rsidRPr="00043BEC" w:rsidRDefault="00043BEC" w:rsidP="00043BEC">
      <w:pPr>
        <w:keepNext/>
        <w:keepLines/>
        <w:snapToGrid w:val="0"/>
        <w:rPr>
          <w:szCs w:val="22"/>
        </w:rPr>
      </w:pPr>
      <w:r w:rsidRPr="00043BEC">
        <w:rPr>
          <w:szCs w:val="22"/>
        </w:rPr>
        <w:t>Gary Biglaiser, Outside Consultant to American Cable Association</w:t>
      </w:r>
      <w:r w:rsidR="00DC48D5">
        <w:rPr>
          <w:rStyle w:val="FootnoteReference"/>
          <w:szCs w:val="22"/>
        </w:rPr>
        <w:footnoteReference w:id="24"/>
      </w:r>
      <w:r w:rsidRPr="00043BEC">
        <w:rPr>
          <w:szCs w:val="22"/>
        </w:rPr>
        <w:tab/>
      </w:r>
    </w:p>
    <w:p w:rsidR="00043BEC" w:rsidRPr="00043BEC" w:rsidRDefault="00043BEC" w:rsidP="00043BEC">
      <w:pPr>
        <w:keepNext/>
        <w:keepLines/>
        <w:snapToGrid w:val="0"/>
        <w:rPr>
          <w:szCs w:val="22"/>
        </w:rPr>
      </w:pPr>
      <w:r w:rsidRPr="00043BEC">
        <w:rPr>
          <w:szCs w:val="22"/>
        </w:rPr>
        <w:t>Donna L. Brown, Outside Consultant to American Cable Association</w:t>
      </w:r>
      <w:r w:rsidRPr="00043BEC">
        <w:rPr>
          <w:szCs w:val="22"/>
        </w:rPr>
        <w:tab/>
      </w:r>
    </w:p>
    <w:p w:rsidR="00043BEC" w:rsidRPr="00043BEC" w:rsidRDefault="00043BEC" w:rsidP="00043BEC">
      <w:pPr>
        <w:keepNext/>
        <w:keepLines/>
        <w:snapToGrid w:val="0"/>
        <w:rPr>
          <w:szCs w:val="22"/>
        </w:rPr>
      </w:pPr>
      <w:r w:rsidRPr="00043BEC">
        <w:rPr>
          <w:szCs w:val="22"/>
        </w:rPr>
        <w:t>Brooks Harlow, Outside Counsel to American Cable Association</w:t>
      </w:r>
      <w:r w:rsidRPr="00043BEC">
        <w:rPr>
          <w:szCs w:val="22"/>
        </w:rPr>
        <w:tab/>
      </w:r>
    </w:p>
    <w:p w:rsidR="00043BEC" w:rsidRPr="00043BEC" w:rsidRDefault="00043BEC" w:rsidP="00043BEC">
      <w:pPr>
        <w:keepNext/>
        <w:keepLines/>
        <w:snapToGrid w:val="0"/>
        <w:rPr>
          <w:szCs w:val="22"/>
        </w:rPr>
      </w:pPr>
      <w:r w:rsidRPr="00043BEC">
        <w:rPr>
          <w:szCs w:val="22"/>
        </w:rPr>
        <w:t>David Lafuria, Outside Counsel to American Cable Association</w:t>
      </w:r>
      <w:r w:rsidRPr="00043BEC">
        <w:rPr>
          <w:szCs w:val="22"/>
        </w:rPr>
        <w:tab/>
      </w:r>
    </w:p>
    <w:p w:rsidR="00043BEC" w:rsidRPr="00043BEC" w:rsidRDefault="00043BEC" w:rsidP="00043BEC">
      <w:pPr>
        <w:keepNext/>
        <w:keepLines/>
        <w:snapToGrid w:val="0"/>
        <w:rPr>
          <w:szCs w:val="22"/>
        </w:rPr>
      </w:pPr>
      <w:r w:rsidRPr="00043BEC">
        <w:rPr>
          <w:szCs w:val="22"/>
        </w:rPr>
        <w:t>Leila Rezanavaz, Outside Consultant to American Cable Association</w:t>
      </w:r>
      <w:r w:rsidRPr="00043BEC">
        <w:rPr>
          <w:szCs w:val="22"/>
        </w:rPr>
        <w:tab/>
      </w:r>
    </w:p>
    <w:p w:rsidR="00043BEC" w:rsidRPr="00043BEC" w:rsidRDefault="00043BEC" w:rsidP="00043BEC">
      <w:pPr>
        <w:keepNext/>
        <w:keepLines/>
        <w:snapToGrid w:val="0"/>
        <w:rPr>
          <w:szCs w:val="22"/>
        </w:rPr>
      </w:pPr>
      <w:r w:rsidRPr="00043BEC">
        <w:rPr>
          <w:szCs w:val="22"/>
        </w:rPr>
        <w:t>Elisheva Simon, Outside Consultant to American Cable Association</w:t>
      </w:r>
      <w:r w:rsidRPr="00043BEC">
        <w:rPr>
          <w:szCs w:val="22"/>
        </w:rPr>
        <w:tab/>
      </w:r>
    </w:p>
    <w:p w:rsidR="00043BEC" w:rsidRPr="00043BEC" w:rsidRDefault="00043BEC" w:rsidP="00043BEC">
      <w:pPr>
        <w:keepNext/>
        <w:keepLines/>
        <w:snapToGrid w:val="0"/>
        <w:rPr>
          <w:szCs w:val="22"/>
        </w:rPr>
      </w:pPr>
      <w:r w:rsidRPr="00043BEC">
        <w:rPr>
          <w:szCs w:val="22"/>
        </w:rPr>
        <w:t>Alexandra Liopiros, Employee of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Alexander L. Stout,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Christopher J</w:t>
      </w:r>
      <w:r w:rsidR="00B01BFE">
        <w:rPr>
          <w:szCs w:val="22"/>
        </w:rPr>
        <w:t>.</w:t>
      </w:r>
      <w:r w:rsidRPr="00043BEC">
        <w:rPr>
          <w:szCs w:val="22"/>
        </w:rPr>
        <w:t xml:space="preserve"> Fawal,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Kory S</w:t>
      </w:r>
      <w:r w:rsidR="00B01BFE">
        <w:rPr>
          <w:szCs w:val="22"/>
        </w:rPr>
        <w:t xml:space="preserve">. </w:t>
      </w:r>
      <w:r w:rsidRPr="00043BEC">
        <w:rPr>
          <w:szCs w:val="22"/>
        </w:rPr>
        <w:t>Wilmot,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Elizabeth R</w:t>
      </w:r>
      <w:r w:rsidR="00B01BFE">
        <w:rPr>
          <w:szCs w:val="22"/>
        </w:rPr>
        <w:t xml:space="preserve">. </w:t>
      </w:r>
      <w:r w:rsidRPr="00043BEC">
        <w:rPr>
          <w:szCs w:val="22"/>
        </w:rPr>
        <w:t>Park,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James Barker,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Matthew A</w:t>
      </w:r>
      <w:r w:rsidR="00B01BFE">
        <w:rPr>
          <w:szCs w:val="22"/>
        </w:rPr>
        <w:t xml:space="preserve">. </w:t>
      </w:r>
      <w:r w:rsidRPr="00043BEC">
        <w:rPr>
          <w:szCs w:val="22"/>
        </w:rPr>
        <w:t>Brill,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David Fendig, Employee of Outside Counsel for RCN Telecom</w:t>
      </w:r>
      <w:r w:rsidRPr="00043BEC">
        <w:rPr>
          <w:szCs w:val="22"/>
        </w:rPr>
        <w:tab/>
      </w:r>
    </w:p>
    <w:p w:rsidR="00043BEC" w:rsidRPr="00043BEC" w:rsidRDefault="00043BEC" w:rsidP="00043BEC">
      <w:pPr>
        <w:keepNext/>
        <w:keepLines/>
        <w:snapToGrid w:val="0"/>
        <w:rPr>
          <w:szCs w:val="22"/>
        </w:rPr>
      </w:pPr>
      <w:r w:rsidRPr="00043BEC">
        <w:rPr>
          <w:szCs w:val="22"/>
        </w:rPr>
        <w:t>M</w:t>
      </w:r>
      <w:r w:rsidR="00B01BFE">
        <w:rPr>
          <w:szCs w:val="22"/>
        </w:rPr>
        <w:t xml:space="preserve">. </w:t>
      </w:r>
      <w:r w:rsidRPr="00043BEC">
        <w:rPr>
          <w:szCs w:val="22"/>
        </w:rPr>
        <w:t>Renee Britt, Employee of Outside Counsel for RCN Telecom</w:t>
      </w:r>
      <w:r w:rsidRPr="00043BEC">
        <w:rPr>
          <w:szCs w:val="22"/>
        </w:rPr>
        <w:tab/>
      </w:r>
    </w:p>
    <w:p w:rsidR="00043BEC" w:rsidRPr="00043BEC" w:rsidRDefault="00043BEC" w:rsidP="00043BEC">
      <w:pPr>
        <w:keepNext/>
        <w:keepLines/>
        <w:snapToGrid w:val="0"/>
        <w:rPr>
          <w:szCs w:val="22"/>
        </w:rPr>
      </w:pPr>
      <w:r w:rsidRPr="00043BEC">
        <w:rPr>
          <w:szCs w:val="22"/>
        </w:rPr>
        <w:t>Eric J. Branfman, Outside Counsel for RCN Telecom</w:t>
      </w:r>
      <w:r w:rsidRPr="00043BEC">
        <w:rPr>
          <w:szCs w:val="22"/>
        </w:rPr>
        <w:tab/>
      </w:r>
    </w:p>
    <w:p w:rsidR="00043BEC" w:rsidRPr="00043BEC" w:rsidRDefault="00043BEC" w:rsidP="00043BEC">
      <w:pPr>
        <w:keepNext/>
        <w:keepLines/>
        <w:snapToGrid w:val="0"/>
        <w:rPr>
          <w:szCs w:val="22"/>
        </w:rPr>
      </w:pPr>
      <w:r w:rsidRPr="00043BEC">
        <w:rPr>
          <w:szCs w:val="22"/>
        </w:rPr>
        <w:t>William S. Comanor, Outside Consultant for Writers Guild of America, West</w:t>
      </w:r>
      <w:r w:rsidRPr="00043BEC">
        <w:rPr>
          <w:szCs w:val="22"/>
        </w:rPr>
        <w:tab/>
      </w:r>
    </w:p>
    <w:p w:rsidR="00043BEC" w:rsidRPr="00043BEC" w:rsidRDefault="00043BEC" w:rsidP="00043BEC">
      <w:pPr>
        <w:keepNext/>
        <w:keepLines/>
        <w:snapToGrid w:val="0"/>
        <w:rPr>
          <w:szCs w:val="22"/>
        </w:rPr>
      </w:pPr>
      <w:r w:rsidRPr="00043BEC">
        <w:rPr>
          <w:szCs w:val="22"/>
        </w:rPr>
        <w:t>Michael A. Forsley, Outside Counsel for Writers Guild of America, West</w:t>
      </w:r>
      <w:r w:rsidRPr="00043BEC">
        <w:rPr>
          <w:szCs w:val="22"/>
        </w:rPr>
        <w:tab/>
      </w:r>
    </w:p>
    <w:p w:rsidR="00043BEC" w:rsidRPr="00043BEC" w:rsidRDefault="00043BEC" w:rsidP="00043BEC">
      <w:pPr>
        <w:keepNext/>
        <w:keepLines/>
        <w:snapToGrid w:val="0"/>
        <w:rPr>
          <w:szCs w:val="22"/>
        </w:rPr>
      </w:pPr>
      <w:r w:rsidRPr="00043BEC">
        <w:rPr>
          <w:szCs w:val="22"/>
        </w:rPr>
        <w:t>Dennis Weller,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Constantine Dovrolis,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Michael Baurback,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Fangzheng Qian,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Zijun Pang,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Zhichun Ying,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Jenny Wu,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Affonso Reis,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Natasha Bhatia,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Peter Akkies,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Brianna Cardiff Hicks,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Ilya Gaidaron,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Stephanie Lee,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Marshall Yan,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Michael D. Topper,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Gregory L. Rossten,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Ben Wagner,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Daniel Cherette,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Ibtinal Hyder,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Philip Wolf,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David A. Weizkopf,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Bryan Keating,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Mark Israel,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Michael Easterly, Outside Consultant for Comcast</w:t>
      </w:r>
      <w:r w:rsidRPr="00043BEC">
        <w:rPr>
          <w:szCs w:val="22"/>
        </w:rPr>
        <w:tab/>
      </w:r>
    </w:p>
    <w:p w:rsidR="00043BEC" w:rsidRPr="00043BEC" w:rsidRDefault="00043BEC" w:rsidP="00043BEC">
      <w:pPr>
        <w:keepNext/>
        <w:keepLines/>
        <w:snapToGrid w:val="0"/>
        <w:rPr>
          <w:szCs w:val="22"/>
        </w:rPr>
      </w:pPr>
      <w:r w:rsidRPr="00043BEC">
        <w:rPr>
          <w:szCs w:val="22"/>
        </w:rPr>
        <w:t>Russell P. Hanser, Outside Counsel for Comcast</w:t>
      </w:r>
      <w:r w:rsidRPr="00043BEC">
        <w:rPr>
          <w:szCs w:val="22"/>
        </w:rPr>
        <w:tab/>
      </w:r>
    </w:p>
    <w:p w:rsidR="00043BEC" w:rsidRPr="00043BEC" w:rsidRDefault="00043BEC" w:rsidP="00043BEC">
      <w:pPr>
        <w:keepNext/>
        <w:keepLines/>
        <w:snapToGrid w:val="0"/>
        <w:rPr>
          <w:szCs w:val="22"/>
        </w:rPr>
      </w:pPr>
      <w:r w:rsidRPr="00043BEC">
        <w:rPr>
          <w:szCs w:val="22"/>
        </w:rPr>
        <w:t>Emilie M. de Lozier, Outside Counsel for Comcast</w:t>
      </w:r>
      <w:r w:rsidRPr="00043BEC">
        <w:rPr>
          <w:szCs w:val="22"/>
        </w:rPr>
        <w:tab/>
      </w:r>
    </w:p>
    <w:p w:rsidR="00043BEC" w:rsidRPr="00043BEC" w:rsidRDefault="00043BEC" w:rsidP="00043BEC">
      <w:pPr>
        <w:keepNext/>
        <w:keepLines/>
        <w:snapToGrid w:val="0"/>
        <w:rPr>
          <w:szCs w:val="22"/>
        </w:rPr>
      </w:pPr>
      <w:r w:rsidRPr="00043BEC">
        <w:rPr>
          <w:szCs w:val="22"/>
        </w:rPr>
        <w:t>Rosemary C. Harold, Outside Counsel for Comcast</w:t>
      </w:r>
      <w:r w:rsidRPr="00043BEC">
        <w:rPr>
          <w:szCs w:val="22"/>
        </w:rPr>
        <w:tab/>
      </w:r>
    </w:p>
    <w:p w:rsidR="00043BEC" w:rsidRPr="00043BEC" w:rsidRDefault="00043BEC" w:rsidP="00043BEC">
      <w:pPr>
        <w:keepNext/>
        <w:keepLines/>
        <w:snapToGrid w:val="0"/>
        <w:rPr>
          <w:szCs w:val="22"/>
        </w:rPr>
      </w:pPr>
      <w:r w:rsidRPr="00043BEC">
        <w:rPr>
          <w:szCs w:val="22"/>
        </w:rPr>
        <w:t>Bryan N. Tramont, Outside Counsel for Comcast</w:t>
      </w:r>
      <w:r w:rsidRPr="00043BEC">
        <w:rPr>
          <w:szCs w:val="22"/>
        </w:rPr>
        <w:tab/>
      </w:r>
    </w:p>
    <w:p w:rsidR="00043BEC" w:rsidRPr="00043BEC" w:rsidRDefault="00043BEC" w:rsidP="00043BEC">
      <w:pPr>
        <w:keepNext/>
        <w:keepLines/>
        <w:snapToGrid w:val="0"/>
        <w:rPr>
          <w:szCs w:val="22"/>
        </w:rPr>
      </w:pPr>
      <w:r w:rsidRPr="00043BEC">
        <w:rPr>
          <w:szCs w:val="22"/>
        </w:rPr>
        <w:t>Brian Murray, Outside Counsel for Comcast</w:t>
      </w:r>
      <w:r w:rsidRPr="00043BEC">
        <w:rPr>
          <w:szCs w:val="22"/>
        </w:rPr>
        <w:tab/>
      </w:r>
    </w:p>
    <w:p w:rsidR="00043BEC" w:rsidRPr="00043BEC" w:rsidRDefault="00043BEC" w:rsidP="00043BEC">
      <w:pPr>
        <w:keepNext/>
        <w:keepLines/>
        <w:snapToGrid w:val="0"/>
        <w:rPr>
          <w:szCs w:val="22"/>
        </w:rPr>
      </w:pPr>
      <w:r w:rsidRPr="00043BEC">
        <w:rPr>
          <w:szCs w:val="22"/>
        </w:rPr>
        <w:t>Adam D. Krinsky, Outside Counsel for Comcast</w:t>
      </w:r>
      <w:r w:rsidRPr="00043BEC">
        <w:rPr>
          <w:szCs w:val="22"/>
        </w:rPr>
        <w:tab/>
      </w:r>
    </w:p>
    <w:p w:rsidR="00043BEC" w:rsidRPr="00043BEC" w:rsidRDefault="00043BEC" w:rsidP="00043BEC">
      <w:pPr>
        <w:keepNext/>
        <w:keepLines/>
        <w:snapToGrid w:val="0"/>
        <w:rPr>
          <w:szCs w:val="22"/>
        </w:rPr>
      </w:pPr>
      <w:r w:rsidRPr="00043BEC">
        <w:rPr>
          <w:szCs w:val="22"/>
        </w:rPr>
        <w:t>J. Wade Lindsay, Outside Counsel for Comcast</w:t>
      </w:r>
      <w:r w:rsidRPr="00043BEC">
        <w:rPr>
          <w:szCs w:val="22"/>
        </w:rPr>
        <w:tab/>
      </w:r>
    </w:p>
    <w:p w:rsidR="00043BEC" w:rsidRPr="00043BEC" w:rsidRDefault="00043BEC" w:rsidP="00043BEC">
      <w:pPr>
        <w:keepNext/>
        <w:keepLines/>
        <w:snapToGrid w:val="0"/>
        <w:rPr>
          <w:szCs w:val="22"/>
        </w:rPr>
      </w:pPr>
      <w:r w:rsidRPr="00043BEC">
        <w:rPr>
          <w:szCs w:val="22"/>
        </w:rPr>
        <w:t>Natalie Roisman, Outside Counsel for Comcast</w:t>
      </w:r>
      <w:r w:rsidRPr="00043BEC">
        <w:rPr>
          <w:szCs w:val="22"/>
        </w:rPr>
        <w:tab/>
      </w:r>
    </w:p>
    <w:p w:rsidR="00043BEC" w:rsidRPr="00043BEC" w:rsidRDefault="00043BEC" w:rsidP="00043BEC">
      <w:pPr>
        <w:keepNext/>
        <w:keepLines/>
        <w:snapToGrid w:val="0"/>
        <w:rPr>
          <w:szCs w:val="22"/>
        </w:rPr>
      </w:pPr>
      <w:r w:rsidRPr="00043BEC">
        <w:rPr>
          <w:szCs w:val="22"/>
        </w:rPr>
        <w:t xml:space="preserve"> Kevin T. Ryan, Outside Counsel for Comcast</w:t>
      </w:r>
      <w:r w:rsidRPr="00043BEC">
        <w:rPr>
          <w:szCs w:val="22"/>
        </w:rPr>
        <w:tab/>
      </w:r>
    </w:p>
    <w:p w:rsidR="00043BEC" w:rsidRPr="00043BEC" w:rsidRDefault="00043BEC" w:rsidP="00043BEC">
      <w:pPr>
        <w:keepNext/>
        <w:keepLines/>
        <w:snapToGrid w:val="0"/>
        <w:rPr>
          <w:szCs w:val="22"/>
        </w:rPr>
      </w:pPr>
      <w:r w:rsidRPr="00043BEC">
        <w:rPr>
          <w:szCs w:val="22"/>
        </w:rPr>
        <w:t>Jonathan V. Cohen, Outside Counsel for Comcast</w:t>
      </w:r>
      <w:r w:rsidRPr="00043BEC">
        <w:rPr>
          <w:szCs w:val="22"/>
        </w:rPr>
        <w:tab/>
      </w:r>
    </w:p>
    <w:p w:rsidR="00043BEC" w:rsidRPr="00043BEC" w:rsidRDefault="00043BEC" w:rsidP="00043BEC">
      <w:pPr>
        <w:keepNext/>
        <w:keepLines/>
        <w:snapToGrid w:val="0"/>
        <w:rPr>
          <w:szCs w:val="22"/>
        </w:rPr>
      </w:pPr>
      <w:r w:rsidRPr="00043BEC">
        <w:rPr>
          <w:szCs w:val="22"/>
        </w:rPr>
        <w:t>Lindaey T. Knapp, Outside Counsel for Comcast</w:t>
      </w:r>
      <w:r w:rsidRPr="00043BEC">
        <w:rPr>
          <w:szCs w:val="22"/>
        </w:rPr>
        <w:tab/>
      </w:r>
    </w:p>
    <w:p w:rsidR="00043BEC" w:rsidRPr="00043BEC" w:rsidRDefault="00043BEC" w:rsidP="00043BEC">
      <w:pPr>
        <w:keepNext/>
        <w:keepLines/>
        <w:snapToGrid w:val="0"/>
        <w:rPr>
          <w:szCs w:val="22"/>
        </w:rPr>
      </w:pPr>
      <w:r w:rsidRPr="00043BEC">
        <w:rPr>
          <w:szCs w:val="22"/>
        </w:rPr>
        <w:t>David B. Toscano, Outside Counsel for Comcast</w:t>
      </w:r>
      <w:r w:rsidRPr="00043BEC">
        <w:rPr>
          <w:szCs w:val="22"/>
        </w:rPr>
        <w:tab/>
      </w:r>
    </w:p>
    <w:p w:rsidR="00043BEC" w:rsidRPr="00043BEC" w:rsidRDefault="00043BEC" w:rsidP="00043BEC">
      <w:pPr>
        <w:keepNext/>
        <w:keepLines/>
        <w:snapToGrid w:val="0"/>
        <w:rPr>
          <w:szCs w:val="22"/>
        </w:rPr>
      </w:pPr>
      <w:r w:rsidRPr="00043BEC">
        <w:rPr>
          <w:szCs w:val="22"/>
        </w:rPr>
        <w:t>Arthur J. Burke, Outside Counsel for Comcast</w:t>
      </w:r>
      <w:r w:rsidRPr="00043BEC">
        <w:rPr>
          <w:szCs w:val="22"/>
        </w:rPr>
        <w:tab/>
      </w:r>
    </w:p>
    <w:p w:rsidR="00043BEC" w:rsidRPr="00043BEC" w:rsidRDefault="00043BEC" w:rsidP="00043BEC">
      <w:pPr>
        <w:keepNext/>
        <w:keepLines/>
        <w:snapToGrid w:val="0"/>
        <w:rPr>
          <w:szCs w:val="22"/>
        </w:rPr>
      </w:pPr>
      <w:r w:rsidRPr="00043BEC">
        <w:rPr>
          <w:szCs w:val="22"/>
        </w:rPr>
        <w:t>Gabriel Jaime, Outside Counsel for Comcast</w:t>
      </w:r>
      <w:r w:rsidRPr="00043BEC">
        <w:rPr>
          <w:szCs w:val="22"/>
        </w:rPr>
        <w:tab/>
      </w:r>
    </w:p>
    <w:p w:rsidR="00043BEC" w:rsidRPr="00043BEC" w:rsidRDefault="00043BEC" w:rsidP="00043BEC">
      <w:pPr>
        <w:keepNext/>
        <w:keepLines/>
        <w:snapToGrid w:val="0"/>
        <w:rPr>
          <w:szCs w:val="22"/>
        </w:rPr>
      </w:pPr>
      <w:r w:rsidRPr="00043BEC">
        <w:rPr>
          <w:szCs w:val="22"/>
        </w:rPr>
        <w:t>Esther Kim, Employee of Outside Counsel for Comcast</w:t>
      </w:r>
      <w:r w:rsidRPr="00043BEC">
        <w:rPr>
          <w:szCs w:val="22"/>
        </w:rPr>
        <w:tab/>
      </w:r>
    </w:p>
    <w:p w:rsidR="00043BEC" w:rsidRPr="00043BEC" w:rsidRDefault="00043BEC" w:rsidP="00043BEC">
      <w:pPr>
        <w:keepNext/>
        <w:keepLines/>
        <w:snapToGrid w:val="0"/>
        <w:rPr>
          <w:szCs w:val="22"/>
        </w:rPr>
      </w:pPr>
      <w:r w:rsidRPr="00043BEC">
        <w:rPr>
          <w:szCs w:val="22"/>
        </w:rPr>
        <w:t>Christopher Seck, Outside Counsel for Comcast</w:t>
      </w:r>
      <w:r w:rsidRPr="00043BEC">
        <w:rPr>
          <w:szCs w:val="22"/>
        </w:rPr>
        <w:tab/>
      </w:r>
    </w:p>
    <w:p w:rsidR="00043BEC" w:rsidRPr="00043BEC" w:rsidRDefault="00043BEC" w:rsidP="00043BEC">
      <w:pPr>
        <w:keepNext/>
        <w:keepLines/>
        <w:snapToGrid w:val="0"/>
        <w:rPr>
          <w:szCs w:val="22"/>
        </w:rPr>
      </w:pPr>
      <w:r w:rsidRPr="00043BEC">
        <w:rPr>
          <w:szCs w:val="22"/>
        </w:rPr>
        <w:t>Jon Liebowitz, Outside Counsel for Comcast</w:t>
      </w:r>
      <w:r w:rsidRPr="00043BEC">
        <w:rPr>
          <w:szCs w:val="22"/>
        </w:rPr>
        <w:tab/>
      </w:r>
    </w:p>
    <w:p w:rsidR="00043BEC" w:rsidRPr="00043BEC" w:rsidRDefault="00043BEC" w:rsidP="00043BEC">
      <w:pPr>
        <w:keepNext/>
        <w:keepLines/>
        <w:snapToGrid w:val="0"/>
        <w:rPr>
          <w:szCs w:val="22"/>
        </w:rPr>
      </w:pPr>
      <w:r w:rsidRPr="00043BEC">
        <w:rPr>
          <w:szCs w:val="22"/>
        </w:rPr>
        <w:t>Andrew DeLaney, Outside Counsel for Comcast</w:t>
      </w:r>
      <w:r w:rsidRPr="00043BEC">
        <w:rPr>
          <w:szCs w:val="22"/>
        </w:rPr>
        <w:tab/>
      </w:r>
    </w:p>
    <w:p w:rsidR="00043BEC" w:rsidRPr="00043BEC" w:rsidRDefault="00043BEC" w:rsidP="00043BEC">
      <w:pPr>
        <w:keepNext/>
        <w:keepLines/>
        <w:snapToGrid w:val="0"/>
        <w:rPr>
          <w:szCs w:val="22"/>
        </w:rPr>
      </w:pPr>
      <w:r w:rsidRPr="00043BEC">
        <w:rPr>
          <w:szCs w:val="22"/>
        </w:rPr>
        <w:t>Sagar D. Thakur, Employee of Outside Counsel for Comcast</w:t>
      </w:r>
      <w:r w:rsidRPr="00043BEC">
        <w:rPr>
          <w:szCs w:val="22"/>
        </w:rPr>
        <w:tab/>
      </w:r>
    </w:p>
    <w:p w:rsidR="00043BEC" w:rsidRPr="00043BEC" w:rsidRDefault="00043BEC" w:rsidP="00043BEC">
      <w:pPr>
        <w:keepNext/>
        <w:keepLines/>
        <w:snapToGrid w:val="0"/>
        <w:rPr>
          <w:szCs w:val="22"/>
        </w:rPr>
      </w:pPr>
      <w:r w:rsidRPr="00043BEC">
        <w:rPr>
          <w:szCs w:val="22"/>
        </w:rPr>
        <w:t>Christopher Lynch, Outside Counsel for Comcast</w:t>
      </w:r>
      <w:r w:rsidRPr="00043BEC">
        <w:rPr>
          <w:szCs w:val="22"/>
        </w:rPr>
        <w:tab/>
      </w:r>
    </w:p>
    <w:p w:rsidR="00043BEC" w:rsidRPr="00043BEC" w:rsidRDefault="00043BEC" w:rsidP="00043BEC">
      <w:pPr>
        <w:keepNext/>
        <w:keepLines/>
        <w:snapToGrid w:val="0"/>
        <w:rPr>
          <w:szCs w:val="22"/>
        </w:rPr>
      </w:pPr>
      <w:r w:rsidRPr="00043BEC">
        <w:rPr>
          <w:szCs w:val="22"/>
        </w:rPr>
        <w:t>Edith Beerdsen, Outside Counsel for Comcast</w:t>
      </w:r>
      <w:r w:rsidRPr="00043BEC">
        <w:rPr>
          <w:szCs w:val="22"/>
        </w:rPr>
        <w:tab/>
      </w:r>
    </w:p>
    <w:p w:rsidR="00043BEC" w:rsidRPr="00043BEC" w:rsidRDefault="00043BEC" w:rsidP="00043BEC">
      <w:pPr>
        <w:keepNext/>
        <w:keepLines/>
        <w:snapToGrid w:val="0"/>
        <w:rPr>
          <w:szCs w:val="22"/>
        </w:rPr>
      </w:pPr>
      <w:r w:rsidRPr="00043BEC">
        <w:rPr>
          <w:szCs w:val="22"/>
        </w:rPr>
        <w:t>Charles Shioleno, Outside Counsel for Comcast</w:t>
      </w:r>
      <w:r w:rsidRPr="00043BEC">
        <w:rPr>
          <w:szCs w:val="22"/>
        </w:rPr>
        <w:tab/>
      </w:r>
    </w:p>
    <w:p w:rsidR="00043BEC" w:rsidRPr="00043BEC" w:rsidRDefault="00043BEC" w:rsidP="00043BEC">
      <w:pPr>
        <w:keepNext/>
        <w:keepLines/>
        <w:snapToGrid w:val="0"/>
        <w:rPr>
          <w:szCs w:val="22"/>
        </w:rPr>
      </w:pPr>
      <w:r w:rsidRPr="00043BEC">
        <w:rPr>
          <w:szCs w:val="22"/>
        </w:rPr>
        <w:t>Jane McCooey, Outside Counsel for Comcast</w:t>
      </w:r>
      <w:r w:rsidRPr="00043BEC">
        <w:rPr>
          <w:szCs w:val="22"/>
        </w:rPr>
        <w:tab/>
      </w:r>
    </w:p>
    <w:p w:rsidR="00043BEC" w:rsidRPr="00043BEC" w:rsidRDefault="00043BEC" w:rsidP="00043BEC">
      <w:pPr>
        <w:keepNext/>
        <w:keepLines/>
        <w:snapToGrid w:val="0"/>
        <w:rPr>
          <w:szCs w:val="22"/>
        </w:rPr>
      </w:pPr>
      <w:r w:rsidRPr="00043BEC">
        <w:rPr>
          <w:szCs w:val="22"/>
        </w:rPr>
        <w:t>Nathaniel Hopkin, Outside Counsel for Comcast</w:t>
      </w:r>
      <w:r w:rsidRPr="00043BEC">
        <w:rPr>
          <w:szCs w:val="22"/>
        </w:rPr>
        <w:tab/>
      </w:r>
    </w:p>
    <w:p w:rsidR="00043BEC" w:rsidRPr="00043BEC" w:rsidRDefault="00043BEC" w:rsidP="00043BEC">
      <w:pPr>
        <w:keepNext/>
        <w:keepLines/>
        <w:snapToGrid w:val="0"/>
        <w:rPr>
          <w:szCs w:val="22"/>
        </w:rPr>
      </w:pPr>
      <w:r w:rsidRPr="00043BEC">
        <w:rPr>
          <w:szCs w:val="22"/>
        </w:rPr>
        <w:t>Noreen Minette Dillen, Outside Counsel for Comcast</w:t>
      </w:r>
      <w:r w:rsidRPr="00043BEC">
        <w:rPr>
          <w:szCs w:val="22"/>
        </w:rPr>
        <w:tab/>
      </w:r>
    </w:p>
    <w:p w:rsidR="00043BEC" w:rsidRPr="00043BEC" w:rsidRDefault="00043BEC" w:rsidP="00043BEC">
      <w:pPr>
        <w:keepNext/>
        <w:keepLines/>
        <w:snapToGrid w:val="0"/>
        <w:rPr>
          <w:szCs w:val="22"/>
        </w:rPr>
      </w:pPr>
      <w:r w:rsidRPr="00043BEC">
        <w:rPr>
          <w:szCs w:val="22"/>
        </w:rPr>
        <w:t>Shahira Ali, Outside Counsel for Comcast</w:t>
      </w:r>
      <w:r w:rsidRPr="00043BEC">
        <w:rPr>
          <w:szCs w:val="22"/>
        </w:rPr>
        <w:tab/>
      </w:r>
    </w:p>
    <w:p w:rsidR="00043BEC" w:rsidRPr="00043BEC" w:rsidRDefault="00043BEC" w:rsidP="00043BEC">
      <w:pPr>
        <w:keepNext/>
        <w:keepLines/>
        <w:snapToGrid w:val="0"/>
        <w:rPr>
          <w:szCs w:val="22"/>
        </w:rPr>
      </w:pPr>
      <w:r w:rsidRPr="00043BEC">
        <w:rPr>
          <w:szCs w:val="22"/>
        </w:rPr>
        <w:t>Maria Sicuranza, Outside Counsel for Comcast</w:t>
      </w:r>
      <w:r w:rsidRPr="00043BEC">
        <w:rPr>
          <w:szCs w:val="22"/>
        </w:rPr>
        <w:tab/>
      </w:r>
    </w:p>
    <w:p w:rsidR="00043BEC" w:rsidRPr="00043BEC" w:rsidRDefault="00043BEC" w:rsidP="00043BEC">
      <w:pPr>
        <w:keepNext/>
        <w:keepLines/>
        <w:snapToGrid w:val="0"/>
        <w:rPr>
          <w:szCs w:val="22"/>
        </w:rPr>
      </w:pPr>
      <w:r w:rsidRPr="00043BEC">
        <w:rPr>
          <w:szCs w:val="22"/>
        </w:rPr>
        <w:t>D. Tina Wang, Outside Counsel for Comcast</w:t>
      </w:r>
      <w:r w:rsidRPr="00043BEC">
        <w:rPr>
          <w:szCs w:val="22"/>
        </w:rPr>
        <w:tab/>
      </w:r>
    </w:p>
    <w:p w:rsidR="00043BEC" w:rsidRPr="00043BEC" w:rsidRDefault="00043BEC" w:rsidP="00043BEC">
      <w:pPr>
        <w:keepNext/>
        <w:keepLines/>
        <w:snapToGrid w:val="0"/>
        <w:rPr>
          <w:szCs w:val="22"/>
        </w:rPr>
      </w:pPr>
      <w:r w:rsidRPr="00043BEC">
        <w:rPr>
          <w:szCs w:val="22"/>
        </w:rPr>
        <w:t>Ann Staron, Employee of Outside Counsel for Comcast</w:t>
      </w:r>
      <w:r w:rsidRPr="00043BEC">
        <w:rPr>
          <w:szCs w:val="22"/>
        </w:rPr>
        <w:tab/>
      </w:r>
    </w:p>
    <w:p w:rsidR="00043BEC" w:rsidRPr="00043BEC" w:rsidRDefault="00043BEC" w:rsidP="00043BEC">
      <w:pPr>
        <w:keepNext/>
        <w:keepLines/>
        <w:snapToGrid w:val="0"/>
        <w:rPr>
          <w:szCs w:val="22"/>
        </w:rPr>
      </w:pPr>
      <w:r w:rsidRPr="00043BEC">
        <w:rPr>
          <w:szCs w:val="22"/>
        </w:rPr>
        <w:t>Kyle Mathews, Employee of Outside Counsel for Comcast</w:t>
      </w:r>
      <w:r w:rsidRPr="00043BEC">
        <w:rPr>
          <w:szCs w:val="22"/>
        </w:rPr>
        <w:tab/>
      </w:r>
    </w:p>
    <w:p w:rsidR="00043BEC" w:rsidRPr="00043BEC" w:rsidRDefault="00043BEC" w:rsidP="00043BEC">
      <w:pPr>
        <w:keepNext/>
        <w:keepLines/>
        <w:snapToGrid w:val="0"/>
        <w:rPr>
          <w:szCs w:val="22"/>
        </w:rPr>
      </w:pPr>
      <w:r w:rsidRPr="00043BEC">
        <w:rPr>
          <w:szCs w:val="22"/>
        </w:rPr>
        <w:t>Hayley Tozeski, Outside Counsel for Comcast</w:t>
      </w:r>
      <w:r w:rsidRPr="00043BEC">
        <w:rPr>
          <w:szCs w:val="22"/>
        </w:rPr>
        <w:tab/>
      </w:r>
    </w:p>
    <w:p w:rsidR="00043BEC" w:rsidRPr="00043BEC" w:rsidRDefault="00043BEC" w:rsidP="00043BEC">
      <w:pPr>
        <w:keepNext/>
        <w:keepLines/>
        <w:snapToGrid w:val="0"/>
        <w:rPr>
          <w:szCs w:val="22"/>
        </w:rPr>
      </w:pPr>
      <w:r w:rsidRPr="00043BEC">
        <w:rPr>
          <w:szCs w:val="22"/>
        </w:rPr>
        <w:t>Kristen Fraser, Outside Counsel for Comcast</w:t>
      </w:r>
      <w:r w:rsidRPr="00043BEC">
        <w:rPr>
          <w:szCs w:val="22"/>
        </w:rPr>
        <w:tab/>
      </w:r>
    </w:p>
    <w:p w:rsidR="00043BEC" w:rsidRPr="00043BEC" w:rsidRDefault="00043BEC" w:rsidP="00043BEC">
      <w:pPr>
        <w:keepNext/>
        <w:keepLines/>
        <w:snapToGrid w:val="0"/>
        <w:rPr>
          <w:szCs w:val="22"/>
        </w:rPr>
      </w:pPr>
      <w:r w:rsidRPr="00043BEC">
        <w:rPr>
          <w:szCs w:val="22"/>
        </w:rPr>
        <w:t>Mary Claire York, Outside Counsel for Comcast</w:t>
      </w:r>
      <w:r w:rsidRPr="00043BEC">
        <w:rPr>
          <w:szCs w:val="22"/>
        </w:rPr>
        <w:tab/>
      </w:r>
    </w:p>
    <w:p w:rsidR="00043BEC" w:rsidRPr="00043BEC" w:rsidRDefault="00043BEC" w:rsidP="00043BEC">
      <w:pPr>
        <w:keepNext/>
        <w:keepLines/>
        <w:snapToGrid w:val="0"/>
        <w:rPr>
          <w:szCs w:val="22"/>
        </w:rPr>
      </w:pPr>
      <w:r w:rsidRPr="00043BEC">
        <w:rPr>
          <w:szCs w:val="22"/>
        </w:rPr>
        <w:t>Eileen EHutchinson, Outside Counsel for Comcast</w:t>
      </w:r>
      <w:r w:rsidRPr="00043BEC">
        <w:rPr>
          <w:szCs w:val="22"/>
        </w:rPr>
        <w:tab/>
      </w:r>
    </w:p>
    <w:p w:rsidR="00043BEC" w:rsidRPr="00043BEC" w:rsidRDefault="00043BEC" w:rsidP="00043BEC">
      <w:pPr>
        <w:keepNext/>
        <w:keepLines/>
        <w:snapToGrid w:val="0"/>
        <w:rPr>
          <w:szCs w:val="22"/>
        </w:rPr>
      </w:pPr>
      <w:r w:rsidRPr="00043BEC">
        <w:rPr>
          <w:szCs w:val="22"/>
        </w:rPr>
        <w:t>Daniel R Bumpus, Outside Counsel for Comcast</w:t>
      </w:r>
      <w:r w:rsidRPr="00043BEC">
        <w:rPr>
          <w:szCs w:val="22"/>
        </w:rPr>
        <w:tab/>
      </w:r>
    </w:p>
    <w:p w:rsidR="00043BEC" w:rsidRPr="00043BEC" w:rsidRDefault="00043BEC" w:rsidP="00043BEC">
      <w:pPr>
        <w:keepNext/>
        <w:keepLines/>
        <w:snapToGrid w:val="0"/>
        <w:rPr>
          <w:szCs w:val="22"/>
        </w:rPr>
      </w:pPr>
      <w:r w:rsidRPr="00043BEC">
        <w:rPr>
          <w:szCs w:val="22"/>
        </w:rPr>
        <w:t>Joshua Parker, Outside Counsel for Comcast</w:t>
      </w:r>
      <w:r w:rsidRPr="00043BEC">
        <w:rPr>
          <w:szCs w:val="22"/>
        </w:rPr>
        <w:tab/>
      </w:r>
    </w:p>
    <w:p w:rsidR="00043BEC" w:rsidRPr="00043BEC" w:rsidRDefault="00043BEC" w:rsidP="00043BEC">
      <w:pPr>
        <w:keepNext/>
        <w:keepLines/>
        <w:snapToGrid w:val="0"/>
        <w:rPr>
          <w:szCs w:val="22"/>
        </w:rPr>
      </w:pPr>
      <w:r w:rsidRPr="00043BEC">
        <w:rPr>
          <w:szCs w:val="22"/>
        </w:rPr>
        <w:t>Matthew R. Jones, Outside Counsel for Comcast</w:t>
      </w:r>
      <w:r w:rsidRPr="00043BEC">
        <w:rPr>
          <w:szCs w:val="22"/>
        </w:rPr>
        <w:tab/>
      </w:r>
    </w:p>
    <w:p w:rsidR="00043BEC" w:rsidRPr="00043BEC" w:rsidRDefault="00043BEC" w:rsidP="00043BEC">
      <w:pPr>
        <w:keepNext/>
        <w:keepLines/>
        <w:snapToGrid w:val="0"/>
        <w:rPr>
          <w:szCs w:val="22"/>
        </w:rPr>
      </w:pPr>
      <w:r w:rsidRPr="00043BEC">
        <w:rPr>
          <w:szCs w:val="22"/>
        </w:rPr>
        <w:t>Melanie A. Medina, Outside Counsel for Comcast</w:t>
      </w:r>
      <w:r w:rsidRPr="00043BEC">
        <w:rPr>
          <w:szCs w:val="22"/>
        </w:rPr>
        <w:tab/>
      </w:r>
    </w:p>
    <w:p w:rsidR="00043BEC" w:rsidRPr="00043BEC" w:rsidRDefault="00043BEC" w:rsidP="00043BEC">
      <w:pPr>
        <w:keepNext/>
        <w:keepLines/>
        <w:snapToGrid w:val="0"/>
        <w:rPr>
          <w:szCs w:val="22"/>
        </w:rPr>
      </w:pPr>
      <w:r w:rsidRPr="00043BEC">
        <w:rPr>
          <w:szCs w:val="22"/>
        </w:rPr>
        <w:t>Michael D. Hurwitz, Outside Counsel for Comcast</w:t>
      </w:r>
      <w:r w:rsidRPr="00043BEC">
        <w:rPr>
          <w:szCs w:val="22"/>
        </w:rPr>
        <w:tab/>
      </w:r>
    </w:p>
    <w:p w:rsidR="00043BEC" w:rsidRPr="00043BEC" w:rsidRDefault="00043BEC" w:rsidP="00043BEC">
      <w:pPr>
        <w:keepNext/>
        <w:keepLines/>
        <w:snapToGrid w:val="0"/>
        <w:rPr>
          <w:szCs w:val="22"/>
        </w:rPr>
      </w:pPr>
      <w:r w:rsidRPr="00043BEC">
        <w:rPr>
          <w:szCs w:val="22"/>
        </w:rPr>
        <w:t>Mia Guizzetti Hayes, Outside Counsel for Comcast</w:t>
      </w:r>
      <w:r w:rsidRPr="00043BEC">
        <w:rPr>
          <w:szCs w:val="22"/>
        </w:rPr>
        <w:tab/>
      </w:r>
    </w:p>
    <w:p w:rsidR="00043BEC" w:rsidRPr="00043BEC" w:rsidRDefault="00043BEC" w:rsidP="00043BEC">
      <w:pPr>
        <w:keepNext/>
        <w:keepLines/>
        <w:snapToGrid w:val="0"/>
        <w:rPr>
          <w:szCs w:val="22"/>
        </w:rPr>
      </w:pPr>
      <w:r w:rsidRPr="00043BEC">
        <w:rPr>
          <w:szCs w:val="22"/>
        </w:rPr>
        <w:t>Michael G. Jones, Outside Counsel for Comcast</w:t>
      </w:r>
      <w:r w:rsidRPr="00043BEC">
        <w:rPr>
          <w:szCs w:val="22"/>
        </w:rPr>
        <w:tab/>
      </w:r>
    </w:p>
    <w:p w:rsidR="00043BEC" w:rsidRPr="00043BEC" w:rsidRDefault="00043BEC" w:rsidP="00043BEC">
      <w:pPr>
        <w:keepNext/>
        <w:keepLines/>
        <w:snapToGrid w:val="0"/>
        <w:rPr>
          <w:szCs w:val="22"/>
        </w:rPr>
      </w:pPr>
      <w:r w:rsidRPr="00043BEC">
        <w:rPr>
          <w:szCs w:val="22"/>
        </w:rPr>
        <w:t>David P. Murray, Outside Counsel for Comcast</w:t>
      </w:r>
      <w:r w:rsidRPr="00043BEC">
        <w:rPr>
          <w:szCs w:val="22"/>
        </w:rPr>
        <w:tab/>
      </w:r>
    </w:p>
    <w:p w:rsidR="00043BEC" w:rsidRPr="00043BEC" w:rsidRDefault="00043BEC" w:rsidP="00043BEC">
      <w:pPr>
        <w:keepNext/>
        <w:keepLines/>
        <w:snapToGrid w:val="0"/>
        <w:rPr>
          <w:szCs w:val="22"/>
        </w:rPr>
      </w:pPr>
      <w:r w:rsidRPr="00043BEC">
        <w:rPr>
          <w:szCs w:val="22"/>
        </w:rPr>
        <w:t>Johnathan A. Friedman, Outside Counsel for Comcast</w:t>
      </w:r>
      <w:r w:rsidRPr="00043BEC">
        <w:rPr>
          <w:szCs w:val="22"/>
        </w:rPr>
        <w:tab/>
      </w:r>
    </w:p>
    <w:p w:rsidR="00043BEC" w:rsidRPr="00043BEC" w:rsidRDefault="00043BEC" w:rsidP="00043BEC">
      <w:pPr>
        <w:keepNext/>
        <w:keepLines/>
        <w:snapToGrid w:val="0"/>
        <w:rPr>
          <w:szCs w:val="22"/>
        </w:rPr>
      </w:pPr>
      <w:r w:rsidRPr="00043BEC">
        <w:rPr>
          <w:szCs w:val="22"/>
        </w:rPr>
        <w:t>James L. Casserly, Outside Counsel for Comcast</w:t>
      </w:r>
      <w:r w:rsidRPr="00043BEC">
        <w:rPr>
          <w:szCs w:val="22"/>
        </w:rPr>
        <w:tab/>
      </w:r>
    </w:p>
    <w:p w:rsidR="00043BEC" w:rsidRPr="00043BEC" w:rsidRDefault="00043BEC" w:rsidP="00043BEC">
      <w:pPr>
        <w:keepNext/>
        <w:keepLines/>
        <w:snapToGrid w:val="0"/>
        <w:rPr>
          <w:szCs w:val="22"/>
        </w:rPr>
      </w:pPr>
      <w:r w:rsidRPr="00043BEC">
        <w:rPr>
          <w:szCs w:val="22"/>
        </w:rPr>
        <w:t>Francis M. Buono, Outside Counsel for Comcast</w:t>
      </w:r>
      <w:r w:rsidRPr="00043BEC">
        <w:rPr>
          <w:szCs w:val="22"/>
        </w:rPr>
        <w:tab/>
      </w:r>
    </w:p>
    <w:p w:rsidR="00043BEC" w:rsidRPr="00043BEC" w:rsidRDefault="00043BEC" w:rsidP="00043BEC">
      <w:pPr>
        <w:keepNext/>
        <w:keepLines/>
        <w:snapToGrid w:val="0"/>
        <w:rPr>
          <w:szCs w:val="22"/>
        </w:rPr>
      </w:pPr>
      <w:r w:rsidRPr="00043BEC">
        <w:rPr>
          <w:szCs w:val="22"/>
        </w:rPr>
        <w:t>Jeff Blattner, Employee of Outside Counsel for Netflix</w:t>
      </w:r>
      <w:r w:rsidRPr="00043BEC">
        <w:rPr>
          <w:szCs w:val="22"/>
        </w:rPr>
        <w:tab/>
      </w:r>
    </w:p>
    <w:p w:rsidR="00043BEC" w:rsidRPr="00043BEC" w:rsidRDefault="00043BEC" w:rsidP="00043BEC">
      <w:pPr>
        <w:keepNext/>
        <w:keepLines/>
        <w:snapToGrid w:val="0"/>
        <w:rPr>
          <w:szCs w:val="22"/>
        </w:rPr>
      </w:pPr>
      <w:r w:rsidRPr="00043BEC">
        <w:rPr>
          <w:szCs w:val="22"/>
        </w:rPr>
        <w:t>David S. Evans, Outside Consultant for Netflix</w:t>
      </w:r>
      <w:r w:rsidRPr="00043BEC">
        <w:rPr>
          <w:szCs w:val="22"/>
        </w:rPr>
        <w:tab/>
      </w:r>
    </w:p>
    <w:p w:rsidR="00043BEC" w:rsidRPr="00043BEC" w:rsidRDefault="00043BEC" w:rsidP="00043BEC">
      <w:pPr>
        <w:keepNext/>
        <w:keepLines/>
        <w:snapToGrid w:val="0"/>
        <w:rPr>
          <w:szCs w:val="22"/>
        </w:rPr>
      </w:pPr>
      <w:r w:rsidRPr="00043BEC">
        <w:rPr>
          <w:szCs w:val="22"/>
        </w:rPr>
        <w:t>Nicholas Giancarlo, Outside Consultant for Netflix</w:t>
      </w:r>
      <w:r w:rsidRPr="00043BEC">
        <w:rPr>
          <w:szCs w:val="22"/>
        </w:rPr>
        <w:tab/>
      </w:r>
    </w:p>
    <w:p w:rsidR="00043BEC" w:rsidRPr="00043BEC" w:rsidRDefault="00043BEC" w:rsidP="00043BEC">
      <w:pPr>
        <w:keepNext/>
        <w:keepLines/>
        <w:snapToGrid w:val="0"/>
        <w:rPr>
          <w:szCs w:val="22"/>
        </w:rPr>
      </w:pPr>
      <w:r w:rsidRPr="00043BEC">
        <w:rPr>
          <w:szCs w:val="22"/>
        </w:rPr>
        <w:t>Madelieine Chen, Outside Consultant for Netflix</w:t>
      </w:r>
      <w:r w:rsidRPr="00043BEC">
        <w:rPr>
          <w:szCs w:val="22"/>
        </w:rPr>
        <w:tab/>
      </w:r>
    </w:p>
    <w:p w:rsidR="00043BEC" w:rsidRPr="00043BEC" w:rsidRDefault="00043BEC" w:rsidP="00043BEC">
      <w:pPr>
        <w:keepNext/>
        <w:keepLines/>
        <w:snapToGrid w:val="0"/>
        <w:rPr>
          <w:szCs w:val="22"/>
        </w:rPr>
      </w:pPr>
      <w:r w:rsidRPr="00043BEC">
        <w:rPr>
          <w:szCs w:val="22"/>
        </w:rPr>
        <w:t>Howard Chang, Outside Consultant for Netflix</w:t>
      </w:r>
      <w:r w:rsidRPr="00043BEC">
        <w:rPr>
          <w:szCs w:val="22"/>
        </w:rPr>
        <w:tab/>
      </w:r>
    </w:p>
    <w:p w:rsidR="00043BEC" w:rsidRPr="00043BEC" w:rsidRDefault="00043BEC" w:rsidP="00043BEC">
      <w:pPr>
        <w:keepNext/>
        <w:keepLines/>
        <w:snapToGrid w:val="0"/>
        <w:rPr>
          <w:szCs w:val="22"/>
        </w:rPr>
      </w:pPr>
      <w:r w:rsidRPr="00043BEC">
        <w:rPr>
          <w:szCs w:val="22"/>
        </w:rPr>
        <w:t>Steven Joyce, Outside Consultant for Netflix</w:t>
      </w:r>
      <w:r w:rsidRPr="00043BEC">
        <w:rPr>
          <w:szCs w:val="22"/>
        </w:rPr>
        <w:tab/>
      </w:r>
    </w:p>
    <w:p w:rsidR="00043BEC" w:rsidRPr="00043BEC" w:rsidRDefault="00043BEC" w:rsidP="00043BEC">
      <w:pPr>
        <w:keepNext/>
        <w:keepLines/>
        <w:snapToGrid w:val="0"/>
        <w:rPr>
          <w:szCs w:val="22"/>
        </w:rPr>
      </w:pPr>
      <w:r w:rsidRPr="00043BEC">
        <w:rPr>
          <w:szCs w:val="22"/>
        </w:rPr>
        <w:t>Susan A. Creighton, Outside Counsel for Netflix</w:t>
      </w:r>
      <w:r w:rsidRPr="00043BEC">
        <w:rPr>
          <w:szCs w:val="22"/>
        </w:rPr>
        <w:tab/>
      </w:r>
    </w:p>
    <w:p w:rsidR="00043BEC" w:rsidRPr="00043BEC" w:rsidRDefault="00043BEC" w:rsidP="00043BEC">
      <w:pPr>
        <w:keepNext/>
        <w:keepLines/>
        <w:snapToGrid w:val="0"/>
        <w:rPr>
          <w:szCs w:val="22"/>
        </w:rPr>
      </w:pPr>
      <w:r w:rsidRPr="00043BEC">
        <w:rPr>
          <w:szCs w:val="22"/>
        </w:rPr>
        <w:t>Courtney Armour, Outside Counsel for Netflix</w:t>
      </w:r>
      <w:r w:rsidRPr="00043BEC">
        <w:rPr>
          <w:szCs w:val="22"/>
        </w:rPr>
        <w:tab/>
      </w:r>
    </w:p>
    <w:p w:rsidR="00043BEC" w:rsidRPr="00043BEC" w:rsidRDefault="00043BEC" w:rsidP="00043BEC">
      <w:pPr>
        <w:keepNext/>
        <w:keepLines/>
        <w:snapToGrid w:val="0"/>
        <w:rPr>
          <w:szCs w:val="22"/>
        </w:rPr>
      </w:pPr>
      <w:r w:rsidRPr="00043BEC">
        <w:rPr>
          <w:szCs w:val="22"/>
        </w:rPr>
        <w:t>Daniel Ferrel McInnis, Outside Counsel for Entravision</w:t>
      </w:r>
      <w:r w:rsidRPr="00043BEC">
        <w:rPr>
          <w:szCs w:val="22"/>
        </w:rPr>
        <w:tab/>
      </w:r>
    </w:p>
    <w:p w:rsidR="00043BEC" w:rsidRPr="00043BEC" w:rsidRDefault="00043BEC" w:rsidP="00043BEC">
      <w:pPr>
        <w:keepNext/>
        <w:keepLines/>
        <w:snapToGrid w:val="0"/>
        <w:rPr>
          <w:szCs w:val="22"/>
        </w:rPr>
      </w:pPr>
      <w:r w:rsidRPr="00043BEC">
        <w:rPr>
          <w:szCs w:val="22"/>
        </w:rPr>
        <w:t>Barry A. Friedman, Outside Counsel for Entravision</w:t>
      </w:r>
      <w:r w:rsidRPr="00043BEC">
        <w:rPr>
          <w:szCs w:val="22"/>
        </w:rPr>
        <w:tab/>
      </w:r>
    </w:p>
    <w:p w:rsidR="00043BEC" w:rsidRPr="00043BEC" w:rsidRDefault="00043BEC" w:rsidP="00043BEC">
      <w:pPr>
        <w:keepNext/>
        <w:keepLines/>
        <w:snapToGrid w:val="0"/>
        <w:rPr>
          <w:szCs w:val="22"/>
        </w:rPr>
      </w:pPr>
      <w:r w:rsidRPr="00043BEC">
        <w:rPr>
          <w:szCs w:val="22"/>
        </w:rPr>
        <w:t>John Kwoks, Outside Consultant for Entravision</w:t>
      </w:r>
      <w:r w:rsidRPr="00043BEC">
        <w:rPr>
          <w:szCs w:val="22"/>
        </w:rPr>
        <w:tab/>
      </w:r>
    </w:p>
    <w:p w:rsidR="00043BEC" w:rsidRPr="00043BEC" w:rsidRDefault="00043BEC" w:rsidP="00043BEC">
      <w:pPr>
        <w:keepNext/>
        <w:keepLines/>
        <w:snapToGrid w:val="0"/>
        <w:rPr>
          <w:szCs w:val="22"/>
        </w:rPr>
      </w:pPr>
      <w:r w:rsidRPr="00043BEC">
        <w:rPr>
          <w:szCs w:val="22"/>
        </w:rPr>
        <w:t>E. Jane Murdoch, Outside Consultants for Discovery Communications, Inc.</w:t>
      </w:r>
      <w:r w:rsidRPr="00043BEC">
        <w:rPr>
          <w:szCs w:val="22"/>
        </w:rPr>
        <w:tab/>
      </w:r>
    </w:p>
    <w:p w:rsidR="00043BEC" w:rsidRPr="00043BEC" w:rsidRDefault="00043BEC" w:rsidP="00043BEC">
      <w:pPr>
        <w:keepNext/>
        <w:keepLines/>
        <w:snapToGrid w:val="0"/>
        <w:rPr>
          <w:szCs w:val="22"/>
        </w:rPr>
      </w:pPr>
      <w:r w:rsidRPr="00043BEC">
        <w:rPr>
          <w:szCs w:val="22"/>
        </w:rPr>
        <w:t>Michael A. Salinger, Outside Consultants for Discovery Communications, Inc.</w:t>
      </w:r>
      <w:r w:rsidRPr="00043BEC">
        <w:rPr>
          <w:szCs w:val="22"/>
        </w:rPr>
        <w:tab/>
      </w:r>
    </w:p>
    <w:p w:rsidR="00043BEC" w:rsidRPr="00043BEC" w:rsidRDefault="00043BEC" w:rsidP="00043BEC">
      <w:pPr>
        <w:keepNext/>
        <w:keepLines/>
        <w:snapToGrid w:val="0"/>
        <w:rPr>
          <w:szCs w:val="22"/>
        </w:rPr>
      </w:pPr>
      <w:r w:rsidRPr="00043BEC">
        <w:rPr>
          <w:szCs w:val="22"/>
        </w:rPr>
        <w:t>Joshua Bobeck, Outside Counsel for RCN Telecom</w:t>
      </w:r>
      <w:r w:rsidRPr="00043BEC">
        <w:rPr>
          <w:szCs w:val="22"/>
        </w:rPr>
        <w:tab/>
      </w:r>
    </w:p>
    <w:p w:rsidR="00043BEC" w:rsidRPr="00043BEC" w:rsidRDefault="00043BEC" w:rsidP="00043BEC">
      <w:pPr>
        <w:keepNext/>
        <w:keepLines/>
        <w:snapToGrid w:val="0"/>
        <w:rPr>
          <w:szCs w:val="22"/>
        </w:rPr>
      </w:pPr>
      <w:r w:rsidRPr="00043BEC">
        <w:rPr>
          <w:szCs w:val="22"/>
        </w:rPr>
        <w:t>Robert M. Cooper,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James P. Denvir,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Richard A. Feinstein,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Hershel A. Wancjer,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Nicholas Widnell,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Joshua Riley,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Martha L. Goodman,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Joseph Farrell,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Keith Waehrer,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Donald Stockdale,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Kathleen Nelis,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Brad McKeen, Outside Counsel for Cogent Communications Group</w:t>
      </w:r>
      <w:r w:rsidRPr="00043BEC">
        <w:rPr>
          <w:szCs w:val="22"/>
        </w:rPr>
        <w:tab/>
      </w:r>
    </w:p>
    <w:p w:rsidR="00043BEC" w:rsidRPr="00043BEC" w:rsidRDefault="00043BEC" w:rsidP="00043BEC">
      <w:pPr>
        <w:keepNext/>
        <w:keepLines/>
        <w:snapToGrid w:val="0"/>
        <w:rPr>
          <w:szCs w:val="22"/>
        </w:rPr>
      </w:pPr>
      <w:r w:rsidRPr="00043BEC">
        <w:rPr>
          <w:szCs w:val="22"/>
        </w:rPr>
        <w:t>Derek Ludwin, Outside Counsel for Discovery Communications</w:t>
      </w:r>
      <w:r w:rsidRPr="00043BEC">
        <w:rPr>
          <w:szCs w:val="22"/>
        </w:rPr>
        <w:tab/>
      </w:r>
    </w:p>
    <w:p w:rsidR="00043BEC" w:rsidRPr="00043BEC" w:rsidRDefault="00043BEC" w:rsidP="00043BEC">
      <w:pPr>
        <w:keepNext/>
        <w:keepLines/>
        <w:snapToGrid w:val="0"/>
        <w:rPr>
          <w:szCs w:val="22"/>
        </w:rPr>
      </w:pPr>
      <w:r w:rsidRPr="00043BEC">
        <w:rPr>
          <w:szCs w:val="22"/>
        </w:rPr>
        <w:t>Jon Riddle, Outside Consultant for Writers Guild of America, West</w:t>
      </w:r>
      <w:r w:rsidRPr="00043BEC">
        <w:rPr>
          <w:szCs w:val="22"/>
        </w:rPr>
        <w:tab/>
      </w:r>
    </w:p>
    <w:p w:rsidR="00043BEC" w:rsidRPr="00043BEC" w:rsidRDefault="00043BEC" w:rsidP="00043BEC">
      <w:pPr>
        <w:keepNext/>
        <w:keepLines/>
        <w:snapToGrid w:val="0"/>
        <w:rPr>
          <w:szCs w:val="22"/>
        </w:rPr>
      </w:pPr>
      <w:r w:rsidRPr="00043BEC">
        <w:rPr>
          <w:szCs w:val="22"/>
        </w:rPr>
        <w:t>Tom Davidson, Outside Counsel for Monumental Sports and Entertainment</w:t>
      </w:r>
      <w:r w:rsidRPr="00043BEC">
        <w:rPr>
          <w:szCs w:val="22"/>
        </w:rPr>
        <w:tab/>
      </w:r>
    </w:p>
    <w:p w:rsidR="00043BEC" w:rsidRPr="00043BEC" w:rsidRDefault="00043BEC" w:rsidP="00043BEC">
      <w:pPr>
        <w:keepNext/>
        <w:keepLines/>
        <w:snapToGrid w:val="0"/>
        <w:rPr>
          <w:szCs w:val="22"/>
        </w:rPr>
      </w:pPr>
      <w:r w:rsidRPr="00043BEC">
        <w:rPr>
          <w:szCs w:val="22"/>
        </w:rPr>
        <w:t>Lyndsey Grunewald, Outside Counsel for Monumental Sports and Entertainment</w:t>
      </w:r>
      <w:r w:rsidRPr="00043BEC">
        <w:rPr>
          <w:szCs w:val="22"/>
        </w:rPr>
        <w:tab/>
      </w:r>
    </w:p>
    <w:p w:rsidR="00043BEC" w:rsidRPr="00043BEC" w:rsidRDefault="00043BEC" w:rsidP="00043BEC">
      <w:pPr>
        <w:keepNext/>
        <w:keepLines/>
        <w:snapToGrid w:val="0"/>
        <w:rPr>
          <w:szCs w:val="22"/>
        </w:rPr>
      </w:pPr>
      <w:r w:rsidRPr="00043BEC">
        <w:rPr>
          <w:szCs w:val="22"/>
        </w:rPr>
        <w:t>Andrew Jay Schwartzman, Outside Counsel for Zoom Telephonics, Inc.</w:t>
      </w:r>
      <w:r w:rsidRPr="00043BEC">
        <w:rPr>
          <w:szCs w:val="22"/>
        </w:rPr>
        <w:tab/>
      </w:r>
    </w:p>
    <w:p w:rsidR="00043BEC" w:rsidRPr="00043BEC" w:rsidRDefault="00043BEC" w:rsidP="00043BEC">
      <w:pPr>
        <w:keepNext/>
        <w:keepLines/>
        <w:snapToGrid w:val="0"/>
        <w:rPr>
          <w:szCs w:val="22"/>
        </w:rPr>
      </w:pPr>
      <w:r w:rsidRPr="00043BEC">
        <w:rPr>
          <w:szCs w:val="22"/>
        </w:rPr>
        <w:t>Aidan Synnott,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Maria H. Keane,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Mark R. Laramie, Outside Counsel for Time Warner Cable</w:t>
      </w:r>
      <w:r w:rsidRPr="00043BEC">
        <w:rPr>
          <w:szCs w:val="22"/>
        </w:rPr>
        <w:tab/>
      </w:r>
    </w:p>
    <w:p w:rsidR="00043BEC" w:rsidRPr="00043BEC" w:rsidRDefault="00043BEC" w:rsidP="00043BEC">
      <w:pPr>
        <w:keepNext/>
        <w:keepLines/>
        <w:snapToGrid w:val="0"/>
        <w:rPr>
          <w:szCs w:val="22"/>
        </w:rPr>
      </w:pPr>
      <w:r w:rsidRPr="00043BEC">
        <w:rPr>
          <w:szCs w:val="22"/>
        </w:rPr>
        <w:t>Jerry A. Hausman, Outside Consultant for Time Warner Cable</w:t>
      </w:r>
      <w:r w:rsidRPr="00043BEC">
        <w:rPr>
          <w:szCs w:val="22"/>
        </w:rPr>
        <w:tab/>
      </w:r>
    </w:p>
    <w:p w:rsidR="00043BEC" w:rsidRPr="00043BEC" w:rsidRDefault="00043BEC" w:rsidP="00043BEC">
      <w:pPr>
        <w:keepNext/>
        <w:keepLines/>
        <w:snapToGrid w:val="0"/>
        <w:rPr>
          <w:szCs w:val="22"/>
        </w:rPr>
      </w:pPr>
      <w:r w:rsidRPr="00043BEC">
        <w:rPr>
          <w:szCs w:val="22"/>
        </w:rPr>
        <w:t>Carrie Apfel,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Mary Ellen Callahan,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Charles L. Capito,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Micah J. Cogen,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Caroline M. DeCell,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David M. Didion,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Samuel L. Feder,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John L. Flynn,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Mary E. Gulden,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Esteban M. Morin,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Luke C. Platzer,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Elliot Sheppard Tarloff,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Ilene Knable Gotts, Outside Counsel for Charter Communications</w:t>
      </w:r>
      <w:r w:rsidRPr="00043BEC">
        <w:rPr>
          <w:szCs w:val="22"/>
        </w:rPr>
        <w:tab/>
      </w:r>
    </w:p>
    <w:p w:rsidR="00043BEC" w:rsidRPr="00043BEC" w:rsidRDefault="00043BEC" w:rsidP="00043BEC">
      <w:pPr>
        <w:keepNext/>
        <w:keepLines/>
        <w:snapToGrid w:val="0"/>
        <w:rPr>
          <w:szCs w:val="22"/>
        </w:rPr>
      </w:pPr>
      <w:r w:rsidRPr="00043BEC">
        <w:rPr>
          <w:szCs w:val="22"/>
        </w:rPr>
        <w:t>Jeffrey A. Eisenach, Outside Consultant for Charter Communications</w:t>
      </w:r>
      <w:r w:rsidRPr="00043BEC">
        <w:rPr>
          <w:szCs w:val="22"/>
        </w:rPr>
        <w:tab/>
      </w:r>
    </w:p>
    <w:p w:rsidR="00043BEC" w:rsidRPr="00043BEC" w:rsidRDefault="00043BEC" w:rsidP="00043BEC">
      <w:pPr>
        <w:keepNext/>
        <w:keepLines/>
        <w:snapToGrid w:val="0"/>
        <w:rPr>
          <w:szCs w:val="22"/>
        </w:rPr>
      </w:pPr>
      <w:r w:rsidRPr="00043BEC">
        <w:rPr>
          <w:szCs w:val="22"/>
        </w:rPr>
        <w:t>Greg Kreischer, Outside Consultant for Charter Communications</w:t>
      </w:r>
      <w:r w:rsidRPr="00043BEC">
        <w:rPr>
          <w:szCs w:val="22"/>
        </w:rPr>
        <w:tab/>
      </w:r>
    </w:p>
    <w:p w:rsidR="00043BEC" w:rsidRPr="00043BEC" w:rsidRDefault="00043BEC" w:rsidP="00043BEC">
      <w:pPr>
        <w:keepNext/>
        <w:keepLines/>
        <w:snapToGrid w:val="0"/>
        <w:rPr>
          <w:szCs w:val="22"/>
        </w:rPr>
      </w:pPr>
      <w:r w:rsidRPr="00043BEC">
        <w:rPr>
          <w:szCs w:val="22"/>
        </w:rPr>
        <w:t>Janusz Mrozek, Outside Consultant for Charter Communications</w:t>
      </w:r>
      <w:r w:rsidRPr="00043BEC">
        <w:rPr>
          <w:szCs w:val="22"/>
        </w:rPr>
        <w:tab/>
      </w:r>
    </w:p>
    <w:p w:rsidR="00043BEC" w:rsidRPr="00043BEC" w:rsidRDefault="00043BEC" w:rsidP="00043BEC">
      <w:pPr>
        <w:keepNext/>
        <w:keepLines/>
        <w:snapToGrid w:val="0"/>
        <w:rPr>
          <w:szCs w:val="22"/>
        </w:rPr>
      </w:pPr>
      <w:r w:rsidRPr="00043BEC">
        <w:rPr>
          <w:szCs w:val="22"/>
        </w:rPr>
        <w:t>Carey Ransone, Outside Consultant for Charter Communications</w:t>
      </w:r>
      <w:r w:rsidRPr="00043BEC">
        <w:rPr>
          <w:szCs w:val="22"/>
        </w:rPr>
        <w:tab/>
      </w:r>
    </w:p>
    <w:p w:rsidR="00043BEC" w:rsidRPr="00043BEC" w:rsidRDefault="00043BEC" w:rsidP="00043BEC">
      <w:pPr>
        <w:keepNext/>
        <w:keepLines/>
        <w:snapToGrid w:val="0"/>
        <w:rPr>
          <w:szCs w:val="22"/>
        </w:rPr>
      </w:pPr>
      <w:r w:rsidRPr="00043BEC">
        <w:rPr>
          <w:szCs w:val="22"/>
        </w:rPr>
        <w:t>Victoria Jeffries, Outside Counsel for Netflix</w:t>
      </w:r>
      <w:r w:rsidRPr="00043BEC">
        <w:rPr>
          <w:szCs w:val="22"/>
        </w:rPr>
        <w:tab/>
      </w:r>
    </w:p>
    <w:p w:rsidR="00043BEC" w:rsidRPr="00043BEC" w:rsidRDefault="00043BEC" w:rsidP="00043BEC">
      <w:pPr>
        <w:keepNext/>
        <w:keepLines/>
        <w:snapToGrid w:val="0"/>
        <w:rPr>
          <w:szCs w:val="22"/>
        </w:rPr>
      </w:pPr>
      <w:r w:rsidRPr="00043BEC">
        <w:rPr>
          <w:szCs w:val="22"/>
        </w:rPr>
        <w:t>Robert Loube, Outside Consultant for Maine Office of Public Advocate</w:t>
      </w:r>
      <w:r w:rsidRPr="00043BEC">
        <w:rPr>
          <w:szCs w:val="22"/>
        </w:rPr>
        <w:tab/>
      </w:r>
    </w:p>
    <w:p w:rsidR="00043BEC" w:rsidRPr="00043BEC" w:rsidRDefault="00043BEC" w:rsidP="00043BEC">
      <w:pPr>
        <w:keepNext/>
        <w:keepLines/>
        <w:snapToGrid w:val="0"/>
        <w:rPr>
          <w:szCs w:val="22"/>
        </w:rPr>
      </w:pPr>
      <w:r w:rsidRPr="00043BEC">
        <w:rPr>
          <w:szCs w:val="22"/>
        </w:rPr>
        <w:t>Andrew W. Guhr, Outside Counsel for DISH Network</w:t>
      </w:r>
      <w:r w:rsidRPr="00043BEC">
        <w:rPr>
          <w:szCs w:val="22"/>
        </w:rPr>
        <w:tab/>
      </w:r>
    </w:p>
    <w:p w:rsidR="00043BEC" w:rsidRPr="00043BEC" w:rsidRDefault="00043BEC" w:rsidP="00043BEC">
      <w:pPr>
        <w:keepNext/>
        <w:keepLines/>
        <w:snapToGrid w:val="0"/>
        <w:rPr>
          <w:szCs w:val="22"/>
        </w:rPr>
      </w:pPr>
      <w:r w:rsidRPr="00043BEC">
        <w:rPr>
          <w:szCs w:val="22"/>
        </w:rPr>
        <w:t>Andrew Crain, Outside Counsel for CenturyLink</w:t>
      </w:r>
      <w:r w:rsidRPr="00043BEC">
        <w:rPr>
          <w:szCs w:val="22"/>
        </w:rPr>
        <w:tab/>
      </w:r>
    </w:p>
    <w:p w:rsidR="00043BEC" w:rsidRPr="00043BEC" w:rsidRDefault="00043BEC" w:rsidP="00043BEC">
      <w:pPr>
        <w:keepNext/>
        <w:keepLines/>
        <w:snapToGrid w:val="0"/>
        <w:rPr>
          <w:szCs w:val="22"/>
        </w:rPr>
      </w:pPr>
      <w:r w:rsidRPr="00043BEC">
        <w:rPr>
          <w:szCs w:val="22"/>
        </w:rPr>
        <w:t>Joshua Bobeck, Outside Counsel for RCN Telecom</w:t>
      </w:r>
      <w:r w:rsidRPr="00043BEC">
        <w:rPr>
          <w:szCs w:val="22"/>
        </w:rPr>
        <w:tab/>
      </w:r>
    </w:p>
    <w:p w:rsidR="00043BEC" w:rsidRPr="00043BEC" w:rsidRDefault="00043BEC" w:rsidP="00043BEC">
      <w:pPr>
        <w:keepNext/>
        <w:keepLines/>
        <w:snapToGrid w:val="0"/>
        <w:rPr>
          <w:szCs w:val="22"/>
        </w:rPr>
      </w:pPr>
      <w:r w:rsidRPr="00043BEC">
        <w:rPr>
          <w:szCs w:val="22"/>
        </w:rPr>
        <w:t>Jessica Feinberg Greffenius, Outside Counsel for Comcast</w:t>
      </w:r>
      <w:r w:rsidRPr="00043BEC">
        <w:rPr>
          <w:szCs w:val="22"/>
        </w:rPr>
        <w:tab/>
      </w:r>
    </w:p>
    <w:p w:rsidR="00043BEC" w:rsidRPr="00043BEC" w:rsidRDefault="00043BEC" w:rsidP="00043BEC">
      <w:pPr>
        <w:keepNext/>
        <w:keepLines/>
        <w:snapToGrid w:val="0"/>
        <w:rPr>
          <w:szCs w:val="22"/>
        </w:rPr>
      </w:pPr>
      <w:r w:rsidRPr="00043BEC">
        <w:rPr>
          <w:szCs w:val="22"/>
        </w:rPr>
        <w:t>Brenna Sparks, Outside Counsel for Comcast</w:t>
      </w:r>
      <w:r w:rsidRPr="00043BEC">
        <w:rPr>
          <w:szCs w:val="22"/>
        </w:rPr>
        <w:tab/>
      </w:r>
    </w:p>
    <w:p w:rsidR="00043BEC" w:rsidRPr="00043BEC" w:rsidRDefault="00043BEC" w:rsidP="00043BEC">
      <w:pPr>
        <w:keepNext/>
        <w:keepLines/>
        <w:snapToGrid w:val="0"/>
        <w:rPr>
          <w:szCs w:val="22"/>
        </w:rPr>
      </w:pPr>
      <w:r w:rsidRPr="00043BEC">
        <w:rPr>
          <w:szCs w:val="22"/>
        </w:rPr>
        <w:t>Michael DeCesant, Outside Counsel for Comcast</w:t>
      </w:r>
      <w:r w:rsidRPr="00043BEC">
        <w:rPr>
          <w:szCs w:val="22"/>
        </w:rPr>
        <w:tab/>
      </w:r>
    </w:p>
    <w:p w:rsidR="00043BEC" w:rsidRPr="00043BEC" w:rsidRDefault="00043BEC" w:rsidP="00043BEC">
      <w:pPr>
        <w:keepNext/>
        <w:keepLines/>
        <w:snapToGrid w:val="0"/>
        <w:rPr>
          <w:szCs w:val="22"/>
        </w:rPr>
      </w:pPr>
      <w:r w:rsidRPr="00043BEC">
        <w:rPr>
          <w:szCs w:val="22"/>
        </w:rPr>
        <w:t>Daniel Schmierer, Outside Counsel for Comcast</w:t>
      </w:r>
      <w:r w:rsidRPr="00043BEC">
        <w:rPr>
          <w:szCs w:val="22"/>
        </w:rPr>
        <w:tab/>
      </w:r>
    </w:p>
    <w:p w:rsidR="00043BEC" w:rsidRPr="00043BEC" w:rsidRDefault="00043BEC" w:rsidP="00043BEC">
      <w:pPr>
        <w:keepNext/>
        <w:keepLines/>
        <w:snapToGrid w:val="0"/>
        <w:rPr>
          <w:szCs w:val="22"/>
        </w:rPr>
      </w:pPr>
      <w:r w:rsidRPr="00043BEC">
        <w:rPr>
          <w:szCs w:val="22"/>
        </w:rPr>
        <w:t>Andrew Hanebutt, Outside Counsel for Comcast</w:t>
      </w:r>
      <w:r w:rsidRPr="00043BEC">
        <w:rPr>
          <w:szCs w:val="22"/>
        </w:rPr>
        <w:tab/>
      </w:r>
    </w:p>
    <w:p w:rsidR="00043BEC" w:rsidRPr="00043BEC" w:rsidRDefault="00043BEC" w:rsidP="00043BEC">
      <w:pPr>
        <w:keepNext/>
        <w:keepLines/>
        <w:snapToGrid w:val="0"/>
        <w:rPr>
          <w:szCs w:val="22"/>
        </w:rPr>
      </w:pPr>
      <w:r w:rsidRPr="00043BEC">
        <w:rPr>
          <w:szCs w:val="22"/>
        </w:rPr>
        <w:t>Dennis Carlton, Outside Counsel for Comcast</w:t>
      </w:r>
      <w:r w:rsidRPr="00043BEC">
        <w:rPr>
          <w:szCs w:val="22"/>
        </w:rPr>
        <w:tab/>
      </w:r>
    </w:p>
    <w:p w:rsidR="00043BEC" w:rsidRPr="00043BEC" w:rsidRDefault="00043BEC" w:rsidP="00043BEC">
      <w:pPr>
        <w:keepNext/>
        <w:keepLines/>
        <w:snapToGrid w:val="0"/>
        <w:rPr>
          <w:szCs w:val="22"/>
        </w:rPr>
      </w:pPr>
      <w:r w:rsidRPr="00043BEC">
        <w:rPr>
          <w:szCs w:val="22"/>
        </w:rPr>
        <w:t>Nauman Ilias, Outside Counsel for Comcast</w:t>
      </w:r>
      <w:r w:rsidRPr="00043BEC">
        <w:rPr>
          <w:szCs w:val="22"/>
        </w:rPr>
        <w:tab/>
      </w:r>
    </w:p>
    <w:p w:rsidR="00043BEC" w:rsidRPr="00043BEC" w:rsidRDefault="00043BEC" w:rsidP="00043BEC">
      <w:pPr>
        <w:keepNext/>
        <w:keepLines/>
        <w:snapToGrid w:val="0"/>
        <w:rPr>
          <w:szCs w:val="22"/>
        </w:rPr>
      </w:pPr>
      <w:r w:rsidRPr="00043BEC">
        <w:rPr>
          <w:szCs w:val="22"/>
        </w:rPr>
        <w:t>Mary C. Albert, In-house attorney at COMPTEL</w:t>
      </w:r>
      <w:r w:rsidRPr="00043BEC">
        <w:rPr>
          <w:szCs w:val="22"/>
        </w:rPr>
        <w:tab/>
      </w:r>
    </w:p>
    <w:p w:rsidR="00043BEC" w:rsidRPr="00043BEC" w:rsidRDefault="00043BEC" w:rsidP="00043BEC">
      <w:pPr>
        <w:keepNext/>
        <w:keepLines/>
        <w:snapToGrid w:val="0"/>
        <w:rPr>
          <w:szCs w:val="22"/>
        </w:rPr>
      </w:pPr>
      <w:r w:rsidRPr="00043BEC">
        <w:rPr>
          <w:szCs w:val="22"/>
        </w:rPr>
        <w:t>Kimberly Lippi, In-house attorney at California Public Utilities Commission</w:t>
      </w:r>
      <w:r w:rsidRPr="00043BEC">
        <w:rPr>
          <w:szCs w:val="22"/>
        </w:rPr>
        <w:tab/>
      </w:r>
    </w:p>
    <w:p w:rsidR="00043BEC" w:rsidRPr="00043BEC" w:rsidRDefault="00043BEC" w:rsidP="00043BEC">
      <w:pPr>
        <w:keepNext/>
        <w:keepLines/>
        <w:snapToGrid w:val="0"/>
        <w:rPr>
          <w:szCs w:val="22"/>
        </w:rPr>
      </w:pPr>
      <w:r w:rsidRPr="00043BEC">
        <w:rPr>
          <w:szCs w:val="22"/>
        </w:rPr>
        <w:t>Niki Bawa, In-house attorney at California Public Utilities Commission</w:t>
      </w:r>
      <w:r w:rsidRPr="00043BEC">
        <w:rPr>
          <w:szCs w:val="22"/>
        </w:rPr>
        <w:tab/>
      </w:r>
    </w:p>
    <w:p w:rsidR="00043BEC" w:rsidRPr="00043BEC" w:rsidRDefault="00043BEC" w:rsidP="00043BEC">
      <w:pPr>
        <w:keepNext/>
        <w:keepLines/>
        <w:snapToGrid w:val="0"/>
        <w:rPr>
          <w:szCs w:val="22"/>
        </w:rPr>
      </w:pPr>
      <w:r w:rsidRPr="00043BEC">
        <w:rPr>
          <w:szCs w:val="22"/>
        </w:rPr>
        <w:t>Simon Litkouhi, In-house consultant at California Public Utilities Commission</w:t>
      </w:r>
      <w:r w:rsidRPr="00043BEC">
        <w:rPr>
          <w:szCs w:val="22"/>
        </w:rPr>
        <w:tab/>
      </w:r>
    </w:p>
    <w:p w:rsidR="00043BEC" w:rsidRPr="00043BEC" w:rsidRDefault="00043BEC" w:rsidP="00043BEC">
      <w:pPr>
        <w:keepNext/>
        <w:keepLines/>
        <w:snapToGrid w:val="0"/>
        <w:rPr>
          <w:szCs w:val="22"/>
        </w:rPr>
      </w:pPr>
      <w:r w:rsidRPr="00043BEC">
        <w:rPr>
          <w:szCs w:val="22"/>
        </w:rPr>
        <w:t>Sefanie Alonso-Frank, Outside Counsel to AT&amp;T</w:t>
      </w:r>
      <w:r w:rsidRPr="00043BEC">
        <w:rPr>
          <w:szCs w:val="22"/>
        </w:rPr>
        <w:tab/>
      </w:r>
    </w:p>
    <w:p w:rsidR="00043BEC" w:rsidRPr="00043BEC" w:rsidRDefault="00043BEC" w:rsidP="00043BEC">
      <w:pPr>
        <w:keepNext/>
        <w:keepLines/>
        <w:snapToGrid w:val="0"/>
        <w:rPr>
          <w:szCs w:val="22"/>
        </w:rPr>
      </w:pPr>
      <w:r w:rsidRPr="00043BEC">
        <w:rPr>
          <w:szCs w:val="22"/>
        </w:rPr>
        <w:t>William E. Cook, Outside Counsel to AT&amp;T</w:t>
      </w:r>
      <w:r w:rsidRPr="00043BEC">
        <w:rPr>
          <w:szCs w:val="22"/>
        </w:rPr>
        <w:tab/>
      </w:r>
    </w:p>
    <w:p w:rsidR="00043BEC" w:rsidRPr="00043BEC" w:rsidRDefault="00043BEC" w:rsidP="00043BEC">
      <w:pPr>
        <w:keepNext/>
        <w:keepLines/>
        <w:snapToGrid w:val="0"/>
        <w:rPr>
          <w:szCs w:val="22"/>
        </w:rPr>
      </w:pPr>
      <w:r w:rsidRPr="00043BEC">
        <w:rPr>
          <w:szCs w:val="22"/>
        </w:rPr>
        <w:t>Brett Farley, Outside Counsel to AT&amp;T</w:t>
      </w:r>
      <w:r w:rsidRPr="00043BEC">
        <w:rPr>
          <w:szCs w:val="22"/>
        </w:rPr>
        <w:tab/>
      </w:r>
    </w:p>
    <w:p w:rsidR="00043BEC" w:rsidRPr="00043BEC" w:rsidRDefault="00043BEC" w:rsidP="00043BEC">
      <w:pPr>
        <w:keepNext/>
        <w:keepLines/>
        <w:snapToGrid w:val="0"/>
        <w:rPr>
          <w:szCs w:val="22"/>
        </w:rPr>
      </w:pPr>
      <w:r w:rsidRPr="00043BEC">
        <w:rPr>
          <w:szCs w:val="22"/>
        </w:rPr>
        <w:t>Scott Feira, Outside Counsel to AT&amp;T</w:t>
      </w:r>
      <w:r w:rsidRPr="00043BEC">
        <w:rPr>
          <w:szCs w:val="22"/>
        </w:rPr>
        <w:tab/>
      </w:r>
    </w:p>
    <w:p w:rsidR="00043BEC" w:rsidRPr="00043BEC" w:rsidRDefault="00043BEC" w:rsidP="00043BEC">
      <w:pPr>
        <w:keepNext/>
        <w:keepLines/>
        <w:snapToGrid w:val="0"/>
        <w:rPr>
          <w:szCs w:val="22"/>
        </w:rPr>
      </w:pPr>
      <w:r w:rsidRPr="00043BEC">
        <w:rPr>
          <w:szCs w:val="22"/>
        </w:rPr>
        <w:t>Matthew Gessesse, Outside Counsel to AT&amp;T</w:t>
      </w:r>
      <w:r w:rsidRPr="00043BEC">
        <w:rPr>
          <w:szCs w:val="22"/>
        </w:rPr>
        <w:tab/>
      </w:r>
    </w:p>
    <w:p w:rsidR="00043BEC" w:rsidRPr="00043BEC" w:rsidRDefault="00043BEC" w:rsidP="00043BEC">
      <w:pPr>
        <w:keepNext/>
        <w:keepLines/>
        <w:snapToGrid w:val="0"/>
        <w:rPr>
          <w:szCs w:val="22"/>
        </w:rPr>
      </w:pPr>
      <w:r w:rsidRPr="00043BEC">
        <w:rPr>
          <w:szCs w:val="22"/>
        </w:rPr>
        <w:t>Patrick J. Grant, Outside Counsel to AT&amp;T</w:t>
      </w:r>
      <w:r w:rsidRPr="00043BEC">
        <w:rPr>
          <w:szCs w:val="22"/>
        </w:rPr>
        <w:tab/>
      </w:r>
    </w:p>
    <w:p w:rsidR="00043BEC" w:rsidRPr="00043BEC" w:rsidRDefault="00043BEC" w:rsidP="00043BEC">
      <w:pPr>
        <w:keepNext/>
        <w:keepLines/>
        <w:snapToGrid w:val="0"/>
        <w:rPr>
          <w:szCs w:val="22"/>
        </w:rPr>
      </w:pPr>
      <w:r w:rsidRPr="00043BEC">
        <w:rPr>
          <w:szCs w:val="22"/>
        </w:rPr>
        <w:t>Heather A. Hosmer, Employee to Outside Counsel to AT&amp;T</w:t>
      </w:r>
      <w:r w:rsidRPr="00043BEC">
        <w:rPr>
          <w:szCs w:val="22"/>
        </w:rPr>
        <w:tab/>
      </w:r>
    </w:p>
    <w:p w:rsidR="00043BEC" w:rsidRPr="00043BEC" w:rsidRDefault="00043BEC" w:rsidP="00043BEC">
      <w:pPr>
        <w:keepNext/>
        <w:keepLines/>
        <w:snapToGrid w:val="0"/>
        <w:rPr>
          <w:szCs w:val="22"/>
        </w:rPr>
      </w:pPr>
      <w:r w:rsidRPr="00043BEC">
        <w:rPr>
          <w:szCs w:val="22"/>
        </w:rPr>
        <w:t>Maureen R. Jeffries, Outside Counsel to AT&amp;T</w:t>
      </w:r>
      <w:r w:rsidRPr="00043BEC">
        <w:rPr>
          <w:szCs w:val="22"/>
        </w:rPr>
        <w:tab/>
      </w:r>
    </w:p>
    <w:p w:rsidR="00043BEC" w:rsidRPr="00043BEC" w:rsidRDefault="00043BEC" w:rsidP="00043BEC">
      <w:pPr>
        <w:keepNext/>
        <w:keepLines/>
        <w:snapToGrid w:val="0"/>
        <w:rPr>
          <w:szCs w:val="22"/>
        </w:rPr>
      </w:pPr>
      <w:r w:rsidRPr="00043BEC">
        <w:rPr>
          <w:szCs w:val="22"/>
        </w:rPr>
        <w:t>Michael K. Levin, Outside Counsel to AT&amp;T</w:t>
      </w:r>
      <w:r w:rsidRPr="00043BEC">
        <w:rPr>
          <w:szCs w:val="22"/>
        </w:rPr>
        <w:tab/>
      </w:r>
    </w:p>
    <w:p w:rsidR="00043BEC" w:rsidRPr="00043BEC" w:rsidRDefault="00043BEC" w:rsidP="00043BEC">
      <w:pPr>
        <w:keepNext/>
        <w:keepLines/>
        <w:snapToGrid w:val="0"/>
        <w:rPr>
          <w:szCs w:val="22"/>
        </w:rPr>
      </w:pPr>
      <w:r w:rsidRPr="00043BEC">
        <w:rPr>
          <w:szCs w:val="22"/>
        </w:rPr>
        <w:t>Peter J. Levitas, Outside Counsel to AT&amp;T</w:t>
      </w:r>
      <w:r w:rsidRPr="00043BEC">
        <w:rPr>
          <w:szCs w:val="22"/>
        </w:rPr>
        <w:tab/>
      </w:r>
    </w:p>
    <w:p w:rsidR="00043BEC" w:rsidRPr="00043BEC" w:rsidRDefault="00043BEC" w:rsidP="00043BEC">
      <w:pPr>
        <w:keepNext/>
        <w:keepLines/>
        <w:snapToGrid w:val="0"/>
        <w:rPr>
          <w:szCs w:val="22"/>
        </w:rPr>
      </w:pPr>
      <w:r w:rsidRPr="00043BEC">
        <w:rPr>
          <w:szCs w:val="22"/>
        </w:rPr>
        <w:t>Lauren E. Manning, Outside Counsel to AT&amp;T</w:t>
      </w:r>
      <w:r w:rsidRPr="00043BEC">
        <w:rPr>
          <w:szCs w:val="22"/>
        </w:rPr>
        <w:tab/>
      </w:r>
    </w:p>
    <w:p w:rsidR="00043BEC" w:rsidRPr="00043BEC" w:rsidRDefault="00043BEC" w:rsidP="00043BEC">
      <w:pPr>
        <w:keepNext/>
        <w:keepLines/>
        <w:snapToGrid w:val="0"/>
        <w:rPr>
          <w:szCs w:val="22"/>
        </w:rPr>
      </w:pPr>
      <w:r w:rsidRPr="00043BEC">
        <w:rPr>
          <w:szCs w:val="22"/>
        </w:rPr>
        <w:t>Thomas Dallas McSorley, Outside Counsel to AT&amp;T</w:t>
      </w:r>
      <w:r w:rsidRPr="00043BEC">
        <w:rPr>
          <w:szCs w:val="22"/>
        </w:rPr>
        <w:tab/>
      </w:r>
    </w:p>
    <w:p w:rsidR="00043BEC" w:rsidRPr="00043BEC" w:rsidRDefault="00043BEC" w:rsidP="00043BEC">
      <w:pPr>
        <w:keepNext/>
        <w:keepLines/>
        <w:snapToGrid w:val="0"/>
        <w:rPr>
          <w:szCs w:val="22"/>
        </w:rPr>
      </w:pPr>
      <w:r w:rsidRPr="00043BEC">
        <w:rPr>
          <w:szCs w:val="22"/>
        </w:rPr>
        <w:t>Wilson Mudge, Outside Counsel to AT&amp;T</w:t>
      </w:r>
      <w:r w:rsidRPr="00043BEC">
        <w:rPr>
          <w:szCs w:val="22"/>
        </w:rPr>
        <w:tab/>
      </w:r>
    </w:p>
    <w:p w:rsidR="00043BEC" w:rsidRPr="00043BEC" w:rsidRDefault="00043BEC" w:rsidP="00043BEC">
      <w:pPr>
        <w:keepNext/>
        <w:keepLines/>
        <w:snapToGrid w:val="0"/>
        <w:rPr>
          <w:szCs w:val="22"/>
        </w:rPr>
      </w:pPr>
      <w:r w:rsidRPr="00043BEC">
        <w:rPr>
          <w:szCs w:val="22"/>
        </w:rPr>
        <w:t>Karen Otto, Outside Counsel to AT&amp;T</w:t>
      </w:r>
      <w:r w:rsidRPr="00043BEC">
        <w:rPr>
          <w:szCs w:val="22"/>
        </w:rPr>
        <w:tab/>
      </w:r>
    </w:p>
    <w:p w:rsidR="00043BEC" w:rsidRPr="00043BEC" w:rsidRDefault="00043BEC" w:rsidP="00043BEC">
      <w:pPr>
        <w:keepNext/>
        <w:keepLines/>
        <w:snapToGrid w:val="0"/>
        <w:rPr>
          <w:szCs w:val="22"/>
        </w:rPr>
      </w:pPr>
      <w:r w:rsidRPr="00043BEC">
        <w:rPr>
          <w:szCs w:val="22"/>
        </w:rPr>
        <w:t>Stephanie M. Phillips, Outside Counsel to AT&amp;T</w:t>
      </w:r>
      <w:r w:rsidRPr="00043BEC">
        <w:rPr>
          <w:szCs w:val="22"/>
        </w:rPr>
        <w:tab/>
      </w:r>
    </w:p>
    <w:p w:rsidR="00043BEC" w:rsidRPr="00043BEC" w:rsidRDefault="00043BEC" w:rsidP="00043BEC">
      <w:pPr>
        <w:keepNext/>
        <w:keepLines/>
        <w:snapToGrid w:val="0"/>
        <w:rPr>
          <w:szCs w:val="22"/>
        </w:rPr>
      </w:pPr>
      <w:r w:rsidRPr="00043BEC">
        <w:rPr>
          <w:szCs w:val="22"/>
        </w:rPr>
        <w:t>Mary Dixon Raibman, Outside Counsel to AT&amp;T</w:t>
      </w:r>
      <w:r w:rsidRPr="00043BEC">
        <w:rPr>
          <w:szCs w:val="22"/>
        </w:rPr>
        <w:tab/>
      </w:r>
    </w:p>
    <w:p w:rsidR="00043BEC" w:rsidRPr="00043BEC" w:rsidRDefault="00043BEC" w:rsidP="00043BEC">
      <w:pPr>
        <w:keepNext/>
        <w:keepLines/>
        <w:snapToGrid w:val="0"/>
        <w:rPr>
          <w:szCs w:val="22"/>
        </w:rPr>
      </w:pPr>
      <w:r w:rsidRPr="00043BEC">
        <w:rPr>
          <w:szCs w:val="22"/>
        </w:rPr>
        <w:t>Brian Ribblett, Employee to Outside Counsel to AT&amp;T</w:t>
      </w:r>
      <w:r w:rsidRPr="00043BEC">
        <w:rPr>
          <w:szCs w:val="22"/>
        </w:rPr>
        <w:tab/>
      </w:r>
    </w:p>
    <w:p w:rsidR="00043BEC" w:rsidRPr="00043BEC" w:rsidRDefault="00043BEC" w:rsidP="00043BEC">
      <w:pPr>
        <w:keepNext/>
        <w:keepLines/>
        <w:snapToGrid w:val="0"/>
        <w:rPr>
          <w:szCs w:val="22"/>
        </w:rPr>
      </w:pPr>
      <w:r w:rsidRPr="00043BEC">
        <w:rPr>
          <w:szCs w:val="22"/>
        </w:rPr>
        <w:t>Eric T. Rillorta, Outside Counsel to AT&amp;T</w:t>
      </w:r>
      <w:r w:rsidRPr="00043BEC">
        <w:rPr>
          <w:szCs w:val="22"/>
        </w:rPr>
        <w:tab/>
      </w:r>
    </w:p>
    <w:p w:rsidR="00043BEC" w:rsidRPr="00043BEC" w:rsidRDefault="00043BEC" w:rsidP="00043BEC">
      <w:pPr>
        <w:keepNext/>
        <w:keepLines/>
        <w:snapToGrid w:val="0"/>
        <w:rPr>
          <w:szCs w:val="22"/>
        </w:rPr>
      </w:pPr>
      <w:r w:rsidRPr="00043BEC">
        <w:rPr>
          <w:szCs w:val="22"/>
        </w:rPr>
        <w:t>Richard L. Rosen, Outside Counsel to AT&amp;T</w:t>
      </w:r>
      <w:r w:rsidRPr="00043BEC">
        <w:rPr>
          <w:szCs w:val="22"/>
        </w:rPr>
        <w:tab/>
      </w:r>
    </w:p>
    <w:p w:rsidR="00043BEC" w:rsidRPr="00043BEC" w:rsidRDefault="00043BEC" w:rsidP="00043BEC">
      <w:pPr>
        <w:keepNext/>
        <w:keepLines/>
        <w:snapToGrid w:val="0"/>
        <w:rPr>
          <w:szCs w:val="22"/>
        </w:rPr>
      </w:pPr>
      <w:r w:rsidRPr="00043BEC">
        <w:rPr>
          <w:szCs w:val="22"/>
        </w:rPr>
        <w:t>Martha San Jose, Employee to Outside Counsel to AT&amp;T</w:t>
      </w:r>
      <w:r w:rsidRPr="00043BEC">
        <w:rPr>
          <w:szCs w:val="22"/>
        </w:rPr>
        <w:tab/>
      </w:r>
    </w:p>
    <w:p w:rsidR="00043BEC" w:rsidRPr="00043BEC" w:rsidRDefault="00043BEC" w:rsidP="00043BEC">
      <w:pPr>
        <w:keepNext/>
        <w:keepLines/>
        <w:snapToGrid w:val="0"/>
        <w:rPr>
          <w:szCs w:val="22"/>
        </w:rPr>
      </w:pPr>
      <w:r w:rsidRPr="00043BEC">
        <w:rPr>
          <w:szCs w:val="22"/>
        </w:rPr>
        <w:t>Peter J. Schildkraut, Outside Counsel to AT&amp;T</w:t>
      </w:r>
      <w:r w:rsidRPr="00043BEC">
        <w:rPr>
          <w:szCs w:val="22"/>
        </w:rPr>
        <w:tab/>
      </w:r>
    </w:p>
    <w:p w:rsidR="00043BEC" w:rsidRPr="00043BEC" w:rsidRDefault="00043BEC" w:rsidP="00043BEC">
      <w:pPr>
        <w:keepNext/>
        <w:keepLines/>
        <w:snapToGrid w:val="0"/>
        <w:rPr>
          <w:szCs w:val="22"/>
        </w:rPr>
      </w:pPr>
      <w:r w:rsidRPr="00043BEC">
        <w:rPr>
          <w:szCs w:val="22"/>
        </w:rPr>
        <w:t>Kelly Schoolmeester, Outside Counsel to AT&amp;T</w:t>
      </w:r>
      <w:r w:rsidRPr="00043BEC">
        <w:rPr>
          <w:szCs w:val="22"/>
        </w:rPr>
        <w:tab/>
      </w:r>
    </w:p>
    <w:p w:rsidR="00043BEC" w:rsidRPr="00043BEC" w:rsidRDefault="00043BEC" w:rsidP="00043BEC">
      <w:pPr>
        <w:keepNext/>
        <w:keepLines/>
        <w:snapToGrid w:val="0"/>
        <w:rPr>
          <w:szCs w:val="22"/>
        </w:rPr>
      </w:pPr>
      <w:r w:rsidRPr="00043BEC">
        <w:rPr>
          <w:szCs w:val="22"/>
        </w:rPr>
        <w:t>Kelly Smith Fayne, Outside Counsel to AT&amp;T</w:t>
      </w:r>
      <w:r w:rsidRPr="00043BEC">
        <w:rPr>
          <w:szCs w:val="22"/>
        </w:rPr>
        <w:tab/>
      </w:r>
    </w:p>
    <w:p w:rsidR="00043BEC" w:rsidRPr="00043BEC" w:rsidRDefault="00043BEC" w:rsidP="00043BEC">
      <w:pPr>
        <w:keepNext/>
        <w:keepLines/>
        <w:snapToGrid w:val="0"/>
        <w:rPr>
          <w:szCs w:val="22"/>
        </w:rPr>
      </w:pPr>
      <w:r w:rsidRPr="00043BEC">
        <w:rPr>
          <w:szCs w:val="22"/>
        </w:rPr>
        <w:t>Charles Thornton, Employee to Outside Counsel to AT&amp;T</w:t>
      </w:r>
      <w:r w:rsidRPr="00043BEC">
        <w:rPr>
          <w:szCs w:val="22"/>
        </w:rPr>
        <w:tab/>
      </w:r>
    </w:p>
    <w:p w:rsidR="00043BEC" w:rsidRPr="00043BEC" w:rsidRDefault="00043BEC" w:rsidP="00043BEC">
      <w:pPr>
        <w:keepNext/>
        <w:keepLines/>
        <w:snapToGrid w:val="0"/>
        <w:rPr>
          <w:szCs w:val="22"/>
        </w:rPr>
      </w:pPr>
      <w:r w:rsidRPr="00043BEC">
        <w:rPr>
          <w:szCs w:val="22"/>
        </w:rPr>
        <w:t>William R. Zema, Jr., Employee to Outside Counsel to AT&amp;T</w:t>
      </w:r>
      <w:r w:rsidRPr="00043BEC">
        <w:rPr>
          <w:szCs w:val="22"/>
        </w:rPr>
        <w:tab/>
      </w:r>
    </w:p>
    <w:p w:rsidR="00043BEC" w:rsidRPr="00043BEC" w:rsidRDefault="00043BEC" w:rsidP="00043BEC">
      <w:pPr>
        <w:keepNext/>
        <w:keepLines/>
        <w:snapToGrid w:val="0"/>
        <w:rPr>
          <w:szCs w:val="22"/>
        </w:rPr>
      </w:pPr>
      <w:r w:rsidRPr="00043BEC">
        <w:rPr>
          <w:szCs w:val="22"/>
        </w:rPr>
        <w:t>Olivier Antoine, Outside Counsel to AT&amp;T</w:t>
      </w:r>
      <w:r w:rsidRPr="00043BEC">
        <w:rPr>
          <w:szCs w:val="22"/>
        </w:rPr>
        <w:tab/>
      </w:r>
    </w:p>
    <w:p w:rsidR="00043BEC" w:rsidRPr="00043BEC" w:rsidRDefault="00043BEC" w:rsidP="00043BEC">
      <w:pPr>
        <w:keepNext/>
        <w:keepLines/>
        <w:snapToGrid w:val="0"/>
        <w:rPr>
          <w:szCs w:val="22"/>
        </w:rPr>
      </w:pPr>
      <w:r w:rsidRPr="00043BEC">
        <w:rPr>
          <w:szCs w:val="22"/>
        </w:rPr>
        <w:t>Britton D. Davis, Outside Counsel to AT&amp;T</w:t>
      </w:r>
      <w:r w:rsidRPr="00043BEC">
        <w:rPr>
          <w:szCs w:val="22"/>
        </w:rPr>
        <w:tab/>
      </w:r>
    </w:p>
    <w:p w:rsidR="00043BEC" w:rsidRPr="00043BEC" w:rsidRDefault="00043BEC" w:rsidP="00043BEC">
      <w:pPr>
        <w:keepNext/>
        <w:keepLines/>
        <w:snapToGrid w:val="0"/>
        <w:rPr>
          <w:szCs w:val="22"/>
        </w:rPr>
      </w:pPr>
      <w:r w:rsidRPr="00043BEC">
        <w:rPr>
          <w:szCs w:val="22"/>
        </w:rPr>
        <w:t>Shawn Johnson, Outside Counsel to AT&amp;T</w:t>
      </w:r>
      <w:r w:rsidRPr="00043BEC">
        <w:rPr>
          <w:szCs w:val="22"/>
        </w:rPr>
        <w:tab/>
      </w:r>
    </w:p>
    <w:p w:rsidR="00043BEC" w:rsidRPr="00043BEC" w:rsidRDefault="00043BEC" w:rsidP="00043BEC">
      <w:pPr>
        <w:keepNext/>
        <w:keepLines/>
        <w:snapToGrid w:val="0"/>
        <w:rPr>
          <w:szCs w:val="22"/>
        </w:rPr>
      </w:pPr>
      <w:r w:rsidRPr="00043BEC">
        <w:rPr>
          <w:szCs w:val="22"/>
        </w:rPr>
        <w:t>W R Smith, Outside Counsel to AT&amp;T</w:t>
      </w:r>
      <w:r w:rsidRPr="00043BEC">
        <w:rPr>
          <w:szCs w:val="22"/>
        </w:rPr>
        <w:tab/>
      </w:r>
    </w:p>
    <w:p w:rsidR="00043BEC" w:rsidRPr="00043BEC" w:rsidRDefault="00043BEC" w:rsidP="00043BEC">
      <w:pPr>
        <w:keepNext/>
        <w:keepLines/>
        <w:snapToGrid w:val="0"/>
        <w:rPr>
          <w:szCs w:val="22"/>
        </w:rPr>
      </w:pPr>
      <w:r w:rsidRPr="00043BEC">
        <w:rPr>
          <w:szCs w:val="22"/>
        </w:rPr>
        <w:t>Jeanne A. Thomas, Outside Counsel to AT&amp;T</w:t>
      </w:r>
      <w:r w:rsidRPr="00043BEC">
        <w:rPr>
          <w:szCs w:val="22"/>
        </w:rPr>
        <w:tab/>
      </w:r>
    </w:p>
    <w:p w:rsidR="00043BEC" w:rsidRPr="00043BEC" w:rsidRDefault="00043BEC" w:rsidP="00043BEC">
      <w:pPr>
        <w:keepNext/>
        <w:keepLines/>
        <w:snapToGrid w:val="0"/>
        <w:rPr>
          <w:szCs w:val="22"/>
        </w:rPr>
      </w:pPr>
      <w:r w:rsidRPr="00043BEC">
        <w:rPr>
          <w:szCs w:val="22"/>
        </w:rPr>
        <w:t>Ryan Tisch, Outside Counsel to AT&amp;T</w:t>
      </w:r>
      <w:r w:rsidRPr="00043BEC">
        <w:rPr>
          <w:szCs w:val="22"/>
        </w:rPr>
        <w:tab/>
      </w:r>
    </w:p>
    <w:p w:rsidR="00043BEC" w:rsidRPr="00043BEC" w:rsidRDefault="00043BEC" w:rsidP="00043BEC">
      <w:pPr>
        <w:keepNext/>
        <w:keepLines/>
        <w:snapToGrid w:val="0"/>
        <w:rPr>
          <w:szCs w:val="22"/>
        </w:rPr>
      </w:pPr>
      <w:r w:rsidRPr="00043BEC">
        <w:rPr>
          <w:szCs w:val="22"/>
        </w:rPr>
        <w:t>Michael Van Ardsall, Outside Counsel to AT&amp;T</w:t>
      </w:r>
      <w:r w:rsidRPr="00043BEC">
        <w:rPr>
          <w:szCs w:val="22"/>
        </w:rPr>
        <w:tab/>
      </w:r>
    </w:p>
    <w:p w:rsidR="00043BEC" w:rsidRPr="00043BEC" w:rsidRDefault="00043BEC" w:rsidP="00043BEC">
      <w:pPr>
        <w:keepNext/>
        <w:keepLines/>
        <w:snapToGrid w:val="0"/>
        <w:rPr>
          <w:szCs w:val="22"/>
        </w:rPr>
      </w:pPr>
      <w:r w:rsidRPr="00043BEC">
        <w:rPr>
          <w:szCs w:val="22"/>
        </w:rPr>
        <w:t>Kristen Walker, Employee to Outside Counsel to AT&amp;T</w:t>
      </w:r>
      <w:r w:rsidRPr="00043BEC">
        <w:rPr>
          <w:szCs w:val="22"/>
        </w:rPr>
        <w:tab/>
      </w:r>
    </w:p>
    <w:p w:rsidR="00043BEC" w:rsidRPr="00043BEC" w:rsidRDefault="00043BEC" w:rsidP="00043BEC">
      <w:pPr>
        <w:keepNext/>
        <w:keepLines/>
        <w:snapToGrid w:val="0"/>
        <w:rPr>
          <w:szCs w:val="22"/>
        </w:rPr>
      </w:pPr>
      <w:r w:rsidRPr="00043BEC">
        <w:rPr>
          <w:szCs w:val="22"/>
        </w:rPr>
        <w:t>Adam J. Di Vincenzo, Outside Counsel to AT&amp;T</w:t>
      </w:r>
      <w:r w:rsidRPr="00043BEC">
        <w:rPr>
          <w:szCs w:val="22"/>
        </w:rPr>
        <w:tab/>
      </w:r>
    </w:p>
    <w:p w:rsidR="00043BEC" w:rsidRPr="00043BEC" w:rsidRDefault="00043BEC" w:rsidP="00043BEC">
      <w:pPr>
        <w:keepNext/>
        <w:keepLines/>
        <w:snapToGrid w:val="0"/>
        <w:rPr>
          <w:szCs w:val="22"/>
        </w:rPr>
      </w:pPr>
      <w:r w:rsidRPr="00043BEC">
        <w:rPr>
          <w:szCs w:val="22"/>
        </w:rPr>
        <w:t>M. Sean Royall, Outside Counsel to AT&amp;T</w:t>
      </w:r>
      <w:r w:rsidRPr="00043BEC">
        <w:rPr>
          <w:szCs w:val="22"/>
        </w:rPr>
        <w:tab/>
      </w:r>
    </w:p>
    <w:p w:rsidR="00043BEC" w:rsidRPr="00043BEC" w:rsidRDefault="00043BEC" w:rsidP="00043BEC">
      <w:pPr>
        <w:keepNext/>
        <w:keepLines/>
        <w:snapToGrid w:val="0"/>
        <w:rPr>
          <w:szCs w:val="22"/>
        </w:rPr>
      </w:pPr>
      <w:r w:rsidRPr="00043BEC">
        <w:rPr>
          <w:szCs w:val="22"/>
        </w:rPr>
        <w:t>G. Charles Nierlich, Outside Counsel to AT&amp;T</w:t>
      </w:r>
      <w:r w:rsidRPr="00043BEC">
        <w:rPr>
          <w:szCs w:val="22"/>
        </w:rPr>
        <w:tab/>
      </w:r>
    </w:p>
    <w:p w:rsidR="00043BEC" w:rsidRPr="00043BEC" w:rsidRDefault="00043BEC" w:rsidP="00043BEC">
      <w:pPr>
        <w:keepNext/>
        <w:keepLines/>
        <w:snapToGrid w:val="0"/>
        <w:rPr>
          <w:szCs w:val="22"/>
        </w:rPr>
      </w:pPr>
      <w:r w:rsidRPr="00043BEC">
        <w:rPr>
          <w:szCs w:val="22"/>
        </w:rPr>
        <w:t>Jason Stavers, Outside Counsel to AT&amp;T</w:t>
      </w:r>
      <w:r w:rsidRPr="00043BEC">
        <w:rPr>
          <w:szCs w:val="22"/>
        </w:rPr>
        <w:tab/>
      </w:r>
    </w:p>
    <w:p w:rsidR="00043BEC" w:rsidRPr="00043BEC" w:rsidRDefault="00043BEC" w:rsidP="00043BEC">
      <w:pPr>
        <w:keepNext/>
        <w:keepLines/>
        <w:snapToGrid w:val="0"/>
        <w:rPr>
          <w:szCs w:val="22"/>
        </w:rPr>
      </w:pPr>
      <w:r w:rsidRPr="00043BEC">
        <w:rPr>
          <w:szCs w:val="22"/>
        </w:rPr>
        <w:t>Jay Srinivasan, Outside Counsel to AT&amp;T</w:t>
      </w:r>
      <w:r w:rsidRPr="00043BEC">
        <w:rPr>
          <w:szCs w:val="22"/>
        </w:rPr>
        <w:tab/>
      </w:r>
    </w:p>
    <w:p w:rsidR="00043BEC" w:rsidRPr="00043BEC" w:rsidRDefault="00043BEC" w:rsidP="00043BEC">
      <w:pPr>
        <w:keepNext/>
        <w:keepLines/>
        <w:snapToGrid w:val="0"/>
        <w:rPr>
          <w:szCs w:val="22"/>
        </w:rPr>
      </w:pPr>
      <w:r w:rsidRPr="00043BEC">
        <w:rPr>
          <w:szCs w:val="22"/>
        </w:rPr>
        <w:t>Christopher T. Shenk, Outside Counsel to AT&amp;T</w:t>
      </w:r>
      <w:r w:rsidRPr="00043BEC">
        <w:rPr>
          <w:szCs w:val="22"/>
        </w:rPr>
        <w:tab/>
      </w:r>
    </w:p>
    <w:p w:rsidR="00043BEC" w:rsidRPr="00043BEC" w:rsidRDefault="00043BEC" w:rsidP="00043BEC">
      <w:pPr>
        <w:keepNext/>
        <w:keepLines/>
        <w:snapToGrid w:val="0"/>
        <w:rPr>
          <w:szCs w:val="22"/>
        </w:rPr>
      </w:pPr>
      <w:r w:rsidRPr="00043BEC">
        <w:rPr>
          <w:szCs w:val="22"/>
        </w:rPr>
        <w:t>James P. Young, Outside Counsel to AT&amp;T</w:t>
      </w:r>
      <w:r w:rsidRPr="00043BEC">
        <w:rPr>
          <w:szCs w:val="22"/>
        </w:rPr>
        <w:tab/>
      </w:r>
    </w:p>
    <w:p w:rsidR="00043BEC" w:rsidRPr="00043BEC" w:rsidRDefault="00043BEC" w:rsidP="00043BEC">
      <w:pPr>
        <w:keepNext/>
        <w:keepLines/>
        <w:snapToGrid w:val="0"/>
        <w:rPr>
          <w:szCs w:val="22"/>
        </w:rPr>
      </w:pPr>
      <w:r w:rsidRPr="00043BEC">
        <w:rPr>
          <w:szCs w:val="22"/>
        </w:rPr>
        <w:t>Karen Kazmerzak, Outside Counsel to AT&amp;T</w:t>
      </w:r>
      <w:r w:rsidRPr="00043BEC">
        <w:rPr>
          <w:szCs w:val="22"/>
        </w:rPr>
        <w:tab/>
      </w:r>
    </w:p>
    <w:p w:rsidR="00043BEC" w:rsidRPr="00043BEC" w:rsidRDefault="00043BEC" w:rsidP="00043BEC">
      <w:pPr>
        <w:keepNext/>
        <w:keepLines/>
        <w:snapToGrid w:val="0"/>
        <w:rPr>
          <w:szCs w:val="22"/>
        </w:rPr>
      </w:pPr>
      <w:r w:rsidRPr="00043BEC">
        <w:rPr>
          <w:szCs w:val="22"/>
        </w:rPr>
        <w:t>Rishi P. Chhatwal, Outside Counsel to AT&amp;T</w:t>
      </w:r>
      <w:r w:rsidRPr="00043BEC">
        <w:rPr>
          <w:szCs w:val="22"/>
        </w:rPr>
        <w:tab/>
      </w:r>
    </w:p>
    <w:p w:rsidR="00043BEC" w:rsidRPr="00043BEC" w:rsidRDefault="00043BEC" w:rsidP="00043BEC">
      <w:pPr>
        <w:keepNext/>
        <w:keepLines/>
        <w:snapToGrid w:val="0"/>
        <w:rPr>
          <w:szCs w:val="22"/>
        </w:rPr>
      </w:pPr>
      <w:r w:rsidRPr="00043BEC">
        <w:rPr>
          <w:szCs w:val="22"/>
        </w:rPr>
        <w:t>Evan Leo, Outside Counsel to AT&amp;T</w:t>
      </w:r>
      <w:r w:rsidRPr="00043BEC">
        <w:rPr>
          <w:szCs w:val="22"/>
        </w:rPr>
        <w:tab/>
      </w:r>
    </w:p>
    <w:p w:rsidR="00043BEC" w:rsidRPr="00043BEC" w:rsidRDefault="00043BEC" w:rsidP="00043BEC">
      <w:pPr>
        <w:keepNext/>
        <w:keepLines/>
        <w:snapToGrid w:val="0"/>
        <w:rPr>
          <w:szCs w:val="22"/>
        </w:rPr>
      </w:pPr>
      <w:r w:rsidRPr="00043BEC">
        <w:rPr>
          <w:szCs w:val="22"/>
        </w:rPr>
        <w:t>Aaron M. Panner, Outside Counsel to AT&amp;T</w:t>
      </w:r>
      <w:r w:rsidRPr="00043BEC">
        <w:rPr>
          <w:szCs w:val="22"/>
        </w:rPr>
        <w:tab/>
      </w:r>
    </w:p>
    <w:p w:rsidR="00043BEC" w:rsidRPr="00043BEC" w:rsidRDefault="00043BEC" w:rsidP="00043BEC">
      <w:pPr>
        <w:keepNext/>
        <w:keepLines/>
        <w:snapToGrid w:val="0"/>
        <w:rPr>
          <w:szCs w:val="22"/>
        </w:rPr>
      </w:pPr>
      <w:r w:rsidRPr="00043BEC">
        <w:rPr>
          <w:szCs w:val="22"/>
        </w:rPr>
        <w:t>Joseph J. Matelis, Outside Counsel to AT&amp;T</w:t>
      </w:r>
      <w:r w:rsidRPr="00043BEC">
        <w:rPr>
          <w:szCs w:val="22"/>
        </w:rPr>
        <w:tab/>
      </w:r>
    </w:p>
    <w:p w:rsidR="00043BEC" w:rsidRPr="00043BEC" w:rsidRDefault="00043BEC" w:rsidP="00043BEC">
      <w:pPr>
        <w:keepNext/>
        <w:keepLines/>
        <w:snapToGrid w:val="0"/>
        <w:rPr>
          <w:szCs w:val="22"/>
        </w:rPr>
      </w:pPr>
      <w:r w:rsidRPr="00043BEC">
        <w:rPr>
          <w:szCs w:val="22"/>
        </w:rPr>
        <w:t>Theresa Sullivan, Outside Consultant to AT&amp;T</w:t>
      </w:r>
      <w:r w:rsidRPr="00043BEC">
        <w:rPr>
          <w:szCs w:val="22"/>
        </w:rPr>
        <w:tab/>
      </w:r>
    </w:p>
    <w:p w:rsidR="00043BEC" w:rsidRPr="00043BEC" w:rsidRDefault="00043BEC" w:rsidP="00043BEC">
      <w:pPr>
        <w:keepNext/>
        <w:keepLines/>
        <w:snapToGrid w:val="0"/>
        <w:rPr>
          <w:szCs w:val="22"/>
        </w:rPr>
      </w:pPr>
      <w:r w:rsidRPr="00043BEC">
        <w:rPr>
          <w:szCs w:val="22"/>
        </w:rPr>
        <w:t>Eugene Orlov, Outside Consultant to AT&amp;T</w:t>
      </w:r>
      <w:r w:rsidRPr="00043BEC">
        <w:rPr>
          <w:szCs w:val="22"/>
        </w:rPr>
        <w:tab/>
      </w:r>
    </w:p>
    <w:p w:rsidR="00043BEC" w:rsidRPr="00043BEC" w:rsidRDefault="00043BEC" w:rsidP="00043BEC">
      <w:pPr>
        <w:keepNext/>
        <w:keepLines/>
        <w:snapToGrid w:val="0"/>
        <w:rPr>
          <w:szCs w:val="22"/>
        </w:rPr>
      </w:pPr>
      <w:r w:rsidRPr="00043BEC">
        <w:rPr>
          <w:szCs w:val="22"/>
        </w:rPr>
        <w:t>Carolina Czastkiewicz, Outside Consultant to AT&amp;T</w:t>
      </w:r>
      <w:r w:rsidRPr="00043BEC">
        <w:rPr>
          <w:szCs w:val="22"/>
        </w:rPr>
        <w:tab/>
      </w:r>
    </w:p>
    <w:p w:rsidR="00043BEC" w:rsidRPr="00043BEC" w:rsidRDefault="00043BEC" w:rsidP="00043BEC">
      <w:pPr>
        <w:keepNext/>
        <w:keepLines/>
        <w:snapToGrid w:val="0"/>
        <w:rPr>
          <w:szCs w:val="22"/>
        </w:rPr>
      </w:pPr>
      <w:r w:rsidRPr="00043BEC">
        <w:rPr>
          <w:szCs w:val="22"/>
        </w:rPr>
        <w:t>Jeffrey Raileanu, Outside Consultant to AT&amp;T</w:t>
      </w:r>
      <w:r w:rsidRPr="00043BEC">
        <w:rPr>
          <w:szCs w:val="22"/>
        </w:rPr>
        <w:tab/>
      </w:r>
    </w:p>
    <w:p w:rsidR="00043BEC" w:rsidRPr="00043BEC" w:rsidRDefault="00043BEC" w:rsidP="00043BEC">
      <w:pPr>
        <w:keepNext/>
        <w:keepLines/>
        <w:snapToGrid w:val="0"/>
        <w:rPr>
          <w:szCs w:val="22"/>
        </w:rPr>
      </w:pPr>
      <w:r w:rsidRPr="00043BEC">
        <w:rPr>
          <w:szCs w:val="22"/>
        </w:rPr>
        <w:t>Ka Hei Tse, Outside Consultant to AT&amp;T</w:t>
      </w:r>
      <w:r w:rsidRPr="00043BEC">
        <w:rPr>
          <w:szCs w:val="22"/>
        </w:rPr>
        <w:tab/>
      </w:r>
    </w:p>
    <w:p w:rsidR="00043BEC" w:rsidRPr="00043BEC" w:rsidRDefault="00043BEC" w:rsidP="00043BEC">
      <w:pPr>
        <w:keepNext/>
        <w:keepLines/>
        <w:snapToGrid w:val="0"/>
        <w:rPr>
          <w:szCs w:val="22"/>
        </w:rPr>
      </w:pPr>
      <w:r w:rsidRPr="00043BEC">
        <w:rPr>
          <w:szCs w:val="22"/>
        </w:rPr>
        <w:t>Alex Asancheyev, Outside Consultant to AT&amp;T</w:t>
      </w:r>
      <w:r w:rsidRPr="00043BEC">
        <w:rPr>
          <w:szCs w:val="22"/>
        </w:rPr>
        <w:tab/>
      </w:r>
    </w:p>
    <w:p w:rsidR="00043BEC" w:rsidRPr="00043BEC" w:rsidRDefault="00043BEC" w:rsidP="00043BEC">
      <w:pPr>
        <w:keepNext/>
        <w:keepLines/>
        <w:snapToGrid w:val="0"/>
        <w:rPr>
          <w:szCs w:val="22"/>
        </w:rPr>
      </w:pPr>
      <w:r w:rsidRPr="00043BEC">
        <w:rPr>
          <w:szCs w:val="22"/>
        </w:rPr>
        <w:t>Emmett J. Dacey, Outside Consultant to AT&amp;T</w:t>
      </w:r>
      <w:r w:rsidRPr="00043BEC">
        <w:rPr>
          <w:szCs w:val="22"/>
        </w:rPr>
        <w:tab/>
      </w:r>
    </w:p>
    <w:p w:rsidR="00043BEC" w:rsidRPr="00043BEC" w:rsidRDefault="00043BEC" w:rsidP="00043BEC">
      <w:pPr>
        <w:keepNext/>
        <w:keepLines/>
        <w:snapToGrid w:val="0"/>
        <w:rPr>
          <w:szCs w:val="22"/>
        </w:rPr>
      </w:pPr>
      <w:r w:rsidRPr="00043BEC">
        <w:rPr>
          <w:szCs w:val="22"/>
        </w:rPr>
        <w:t>Gloriana Alvarez, Outside Consultant to AT&amp;T</w:t>
      </w:r>
      <w:r w:rsidRPr="00043BEC">
        <w:rPr>
          <w:szCs w:val="22"/>
        </w:rPr>
        <w:tab/>
      </w:r>
    </w:p>
    <w:p w:rsidR="00043BEC" w:rsidRPr="00043BEC" w:rsidRDefault="00043BEC" w:rsidP="00043BEC">
      <w:pPr>
        <w:keepNext/>
        <w:keepLines/>
        <w:snapToGrid w:val="0"/>
        <w:rPr>
          <w:szCs w:val="22"/>
        </w:rPr>
      </w:pPr>
      <w:r w:rsidRPr="00043BEC">
        <w:rPr>
          <w:szCs w:val="22"/>
        </w:rPr>
        <w:t>Aren Megerdichian, Outside Consultant to AT&amp;T</w:t>
      </w:r>
      <w:r w:rsidRPr="00043BEC">
        <w:rPr>
          <w:szCs w:val="22"/>
        </w:rPr>
        <w:tab/>
      </w:r>
    </w:p>
    <w:p w:rsidR="00043BEC" w:rsidRPr="00043BEC" w:rsidRDefault="00043BEC" w:rsidP="00043BEC">
      <w:pPr>
        <w:keepNext/>
        <w:keepLines/>
        <w:snapToGrid w:val="0"/>
        <w:rPr>
          <w:szCs w:val="22"/>
        </w:rPr>
      </w:pPr>
      <w:r w:rsidRPr="00043BEC">
        <w:rPr>
          <w:szCs w:val="22"/>
        </w:rPr>
        <w:t>Stephanie Janin Wimer, Outside Consultant to AT&amp;T</w:t>
      </w:r>
      <w:r w:rsidRPr="00043BEC">
        <w:rPr>
          <w:szCs w:val="22"/>
        </w:rPr>
        <w:tab/>
      </w:r>
    </w:p>
    <w:p w:rsidR="00043BEC" w:rsidRPr="00043BEC" w:rsidRDefault="00043BEC" w:rsidP="00043BEC">
      <w:pPr>
        <w:keepNext/>
        <w:keepLines/>
        <w:snapToGrid w:val="0"/>
        <w:rPr>
          <w:szCs w:val="22"/>
        </w:rPr>
      </w:pPr>
      <w:r w:rsidRPr="00043BEC">
        <w:rPr>
          <w:szCs w:val="22"/>
        </w:rPr>
        <w:t>Benjamin Xiao, Outside Consultant to AT&amp;T</w:t>
      </w:r>
      <w:r w:rsidRPr="00043BEC">
        <w:rPr>
          <w:szCs w:val="22"/>
        </w:rPr>
        <w:tab/>
      </w:r>
    </w:p>
    <w:p w:rsidR="00043BEC" w:rsidRPr="00043BEC" w:rsidRDefault="00043BEC" w:rsidP="00043BEC">
      <w:pPr>
        <w:keepNext/>
        <w:keepLines/>
        <w:snapToGrid w:val="0"/>
        <w:rPr>
          <w:szCs w:val="22"/>
        </w:rPr>
      </w:pPr>
      <w:r w:rsidRPr="00043BEC">
        <w:rPr>
          <w:szCs w:val="22"/>
        </w:rPr>
        <w:t>Robert Bourke, Outside Consultant to AT&amp;T</w:t>
      </w:r>
      <w:r w:rsidRPr="00043BEC">
        <w:rPr>
          <w:szCs w:val="22"/>
        </w:rPr>
        <w:tab/>
      </w:r>
    </w:p>
    <w:p w:rsidR="00043BEC" w:rsidRPr="00043BEC" w:rsidRDefault="00043BEC" w:rsidP="00043BEC">
      <w:pPr>
        <w:keepNext/>
        <w:keepLines/>
        <w:snapToGrid w:val="0"/>
        <w:rPr>
          <w:szCs w:val="22"/>
        </w:rPr>
      </w:pPr>
      <w:r w:rsidRPr="00043BEC">
        <w:rPr>
          <w:szCs w:val="22"/>
        </w:rPr>
        <w:t>Alice Kaminski, Outside Consultant to AT&amp;T</w:t>
      </w:r>
      <w:r w:rsidRPr="00043BEC">
        <w:rPr>
          <w:szCs w:val="22"/>
        </w:rPr>
        <w:tab/>
      </w:r>
    </w:p>
    <w:p w:rsidR="00043BEC" w:rsidRPr="00043BEC" w:rsidRDefault="00043BEC" w:rsidP="00043BEC">
      <w:pPr>
        <w:keepNext/>
        <w:keepLines/>
        <w:snapToGrid w:val="0"/>
        <w:rPr>
          <w:szCs w:val="22"/>
        </w:rPr>
      </w:pPr>
      <w:r w:rsidRPr="00043BEC">
        <w:rPr>
          <w:szCs w:val="22"/>
        </w:rPr>
        <w:t>Paolo Remezzana, Outside Consultant to AT&amp;T</w:t>
      </w:r>
      <w:r w:rsidRPr="00043BEC">
        <w:rPr>
          <w:szCs w:val="22"/>
        </w:rPr>
        <w:tab/>
      </w:r>
    </w:p>
    <w:p w:rsidR="00043BEC" w:rsidRPr="00043BEC" w:rsidRDefault="00043BEC" w:rsidP="00043BEC">
      <w:pPr>
        <w:keepNext/>
        <w:keepLines/>
        <w:snapToGrid w:val="0"/>
        <w:rPr>
          <w:szCs w:val="22"/>
        </w:rPr>
      </w:pPr>
      <w:r w:rsidRPr="00043BEC">
        <w:rPr>
          <w:szCs w:val="22"/>
        </w:rPr>
        <w:t>Robert Oandasan, Outside Consultant to AT&amp;T</w:t>
      </w:r>
      <w:r w:rsidRPr="00043BEC">
        <w:rPr>
          <w:szCs w:val="22"/>
        </w:rPr>
        <w:tab/>
      </w:r>
    </w:p>
    <w:p w:rsidR="00043BEC" w:rsidRPr="00043BEC" w:rsidRDefault="00043BEC" w:rsidP="00043BEC">
      <w:pPr>
        <w:keepNext/>
        <w:keepLines/>
        <w:snapToGrid w:val="0"/>
        <w:rPr>
          <w:szCs w:val="22"/>
        </w:rPr>
      </w:pPr>
      <w:r w:rsidRPr="00043BEC">
        <w:rPr>
          <w:szCs w:val="22"/>
        </w:rPr>
        <w:t>Michael L. Katz, Outside Consultant to AT&amp;T</w:t>
      </w:r>
      <w:r w:rsidRPr="00043BEC">
        <w:rPr>
          <w:szCs w:val="22"/>
        </w:rPr>
        <w:tab/>
      </w:r>
    </w:p>
    <w:p w:rsidR="00043BEC" w:rsidRPr="00043BEC" w:rsidRDefault="00043BEC" w:rsidP="00043BEC">
      <w:pPr>
        <w:keepNext/>
        <w:keepLines/>
        <w:snapToGrid w:val="0"/>
        <w:rPr>
          <w:szCs w:val="22"/>
        </w:rPr>
      </w:pPr>
      <w:r w:rsidRPr="00043BEC">
        <w:rPr>
          <w:szCs w:val="22"/>
        </w:rPr>
        <w:t>Andres V. Lerner, Outside Consultant to AT&amp;T</w:t>
      </w:r>
      <w:r w:rsidRPr="00043BEC">
        <w:rPr>
          <w:szCs w:val="22"/>
        </w:rPr>
        <w:tab/>
      </w:r>
    </w:p>
    <w:p w:rsidR="00043BEC" w:rsidRPr="00043BEC" w:rsidRDefault="00043BEC" w:rsidP="00043BEC">
      <w:pPr>
        <w:keepNext/>
        <w:keepLines/>
        <w:snapToGrid w:val="0"/>
        <w:rPr>
          <w:szCs w:val="22"/>
        </w:rPr>
      </w:pPr>
      <w:r w:rsidRPr="00043BEC">
        <w:rPr>
          <w:szCs w:val="22"/>
        </w:rPr>
        <w:t>Michael Kellogg, Outside Counsel for AT&amp;T</w:t>
      </w:r>
      <w:r w:rsidRPr="00043BEC">
        <w:rPr>
          <w:szCs w:val="22"/>
        </w:rPr>
        <w:tab/>
      </w:r>
    </w:p>
    <w:p w:rsidR="00043BEC" w:rsidRPr="00043BEC" w:rsidRDefault="00043BEC" w:rsidP="00043BEC">
      <w:pPr>
        <w:keepNext/>
        <w:keepLines/>
        <w:snapToGrid w:val="0"/>
        <w:rPr>
          <w:szCs w:val="22"/>
        </w:rPr>
      </w:pPr>
      <w:r w:rsidRPr="00043BEC">
        <w:rPr>
          <w:szCs w:val="22"/>
        </w:rPr>
        <w:t>Barbara Wootton, Outside Counsel for AT&amp;T</w:t>
      </w:r>
      <w:r w:rsidRPr="00043BEC">
        <w:rPr>
          <w:szCs w:val="22"/>
        </w:rPr>
        <w:tab/>
      </w:r>
    </w:p>
    <w:p w:rsidR="00043BEC" w:rsidRPr="00043BEC" w:rsidRDefault="00043BEC" w:rsidP="00043BEC">
      <w:pPr>
        <w:keepNext/>
        <w:keepLines/>
        <w:snapToGrid w:val="0"/>
        <w:rPr>
          <w:szCs w:val="22"/>
        </w:rPr>
      </w:pPr>
      <w:r w:rsidRPr="00043BEC">
        <w:rPr>
          <w:szCs w:val="22"/>
        </w:rPr>
        <w:t>Sarretta McDonough, Outside Counsel for AT&amp;T</w:t>
      </w:r>
      <w:r w:rsidRPr="00043BEC">
        <w:rPr>
          <w:szCs w:val="22"/>
        </w:rPr>
        <w:tab/>
      </w:r>
    </w:p>
    <w:p w:rsidR="00043BEC" w:rsidRPr="00043BEC" w:rsidRDefault="00043BEC" w:rsidP="00043BEC">
      <w:pPr>
        <w:keepNext/>
        <w:keepLines/>
        <w:snapToGrid w:val="0"/>
        <w:rPr>
          <w:szCs w:val="22"/>
        </w:rPr>
      </w:pPr>
      <w:r w:rsidRPr="00043BEC">
        <w:rPr>
          <w:szCs w:val="22"/>
        </w:rPr>
        <w:t>Brian Robison, Outside Counsel for AT&amp;T</w:t>
      </w:r>
      <w:r w:rsidRPr="00043BEC">
        <w:rPr>
          <w:szCs w:val="22"/>
        </w:rPr>
        <w:tab/>
      </w:r>
    </w:p>
    <w:p w:rsidR="00043BEC" w:rsidRPr="00043BEC" w:rsidRDefault="00043BEC" w:rsidP="00043BEC">
      <w:pPr>
        <w:keepNext/>
        <w:keepLines/>
        <w:snapToGrid w:val="0"/>
        <w:rPr>
          <w:szCs w:val="22"/>
        </w:rPr>
      </w:pPr>
      <w:r w:rsidRPr="00043BEC">
        <w:rPr>
          <w:szCs w:val="22"/>
        </w:rPr>
        <w:t>Sara Razi, Outside Counsel for DIRECTV</w:t>
      </w:r>
      <w:r w:rsidRPr="00043BEC">
        <w:rPr>
          <w:szCs w:val="22"/>
        </w:rPr>
        <w:tab/>
      </w:r>
    </w:p>
    <w:p w:rsidR="00043BEC" w:rsidRPr="00043BEC" w:rsidRDefault="00043BEC" w:rsidP="00043BEC">
      <w:pPr>
        <w:keepNext/>
        <w:keepLines/>
        <w:snapToGrid w:val="0"/>
        <w:rPr>
          <w:szCs w:val="22"/>
        </w:rPr>
      </w:pPr>
      <w:r w:rsidRPr="00043BEC">
        <w:rPr>
          <w:szCs w:val="22"/>
        </w:rPr>
        <w:t>Adrienne Fowler, Outside Counsel for DIRECTV</w:t>
      </w:r>
      <w:r w:rsidRPr="00043BEC">
        <w:rPr>
          <w:szCs w:val="22"/>
        </w:rPr>
        <w:tab/>
      </w:r>
    </w:p>
    <w:p w:rsidR="00043BEC" w:rsidRPr="00043BEC" w:rsidRDefault="00043BEC" w:rsidP="00043BEC">
      <w:pPr>
        <w:keepNext/>
        <w:keepLines/>
        <w:snapToGrid w:val="0"/>
        <w:rPr>
          <w:szCs w:val="22"/>
        </w:rPr>
      </w:pPr>
      <w:r w:rsidRPr="00043BEC">
        <w:rPr>
          <w:szCs w:val="22"/>
        </w:rPr>
        <w:t>Kara Trivolis, Outside Counsel for DIRECTV</w:t>
      </w:r>
      <w:r w:rsidRPr="00043BEC">
        <w:rPr>
          <w:szCs w:val="22"/>
        </w:rPr>
        <w:tab/>
      </w:r>
    </w:p>
    <w:p w:rsidR="00043BEC" w:rsidRPr="00043BEC" w:rsidRDefault="00043BEC" w:rsidP="00043BEC">
      <w:pPr>
        <w:keepNext/>
        <w:keepLines/>
        <w:snapToGrid w:val="0"/>
        <w:rPr>
          <w:szCs w:val="22"/>
        </w:rPr>
      </w:pPr>
      <w:r w:rsidRPr="00043BEC">
        <w:rPr>
          <w:szCs w:val="22"/>
        </w:rPr>
        <w:t>Caitlin-Jean Juricic, Outside Counsel for DIRECTV</w:t>
      </w:r>
      <w:r w:rsidRPr="00043BEC">
        <w:rPr>
          <w:szCs w:val="22"/>
        </w:rPr>
        <w:tab/>
      </w:r>
    </w:p>
    <w:p w:rsidR="00043BEC" w:rsidRPr="00043BEC" w:rsidRDefault="00043BEC" w:rsidP="00043BEC">
      <w:pPr>
        <w:keepNext/>
        <w:keepLines/>
        <w:snapToGrid w:val="0"/>
        <w:rPr>
          <w:szCs w:val="22"/>
        </w:rPr>
      </w:pPr>
      <w:r w:rsidRPr="00043BEC">
        <w:rPr>
          <w:szCs w:val="22"/>
        </w:rPr>
        <w:t>William Wiltshire, Outside Counsel for DIRECTV</w:t>
      </w:r>
      <w:r w:rsidRPr="00043BEC">
        <w:rPr>
          <w:szCs w:val="22"/>
        </w:rPr>
        <w:tab/>
      </w:r>
    </w:p>
    <w:p w:rsidR="00043BEC" w:rsidRPr="00043BEC" w:rsidRDefault="00043BEC" w:rsidP="00043BEC">
      <w:pPr>
        <w:keepNext/>
        <w:keepLines/>
        <w:snapToGrid w:val="0"/>
        <w:rPr>
          <w:szCs w:val="22"/>
        </w:rPr>
      </w:pPr>
      <w:r w:rsidRPr="00043BEC">
        <w:rPr>
          <w:szCs w:val="22"/>
        </w:rPr>
        <w:t>Thomas Hubbard, Outside Counsel for DirecTV</w:t>
      </w:r>
      <w:r w:rsidRPr="00043BEC">
        <w:rPr>
          <w:szCs w:val="22"/>
        </w:rPr>
        <w:tab/>
      </w:r>
    </w:p>
    <w:p w:rsidR="00043BEC" w:rsidRPr="00043BEC" w:rsidRDefault="00043BEC" w:rsidP="00043BEC">
      <w:pPr>
        <w:keepNext/>
        <w:keepLines/>
        <w:snapToGrid w:val="0"/>
        <w:rPr>
          <w:szCs w:val="22"/>
        </w:rPr>
      </w:pPr>
      <w:r w:rsidRPr="00043BEC">
        <w:rPr>
          <w:szCs w:val="22"/>
        </w:rPr>
        <w:t>Joe Sims, Outside Counsel for DirecTV</w:t>
      </w:r>
      <w:r w:rsidRPr="00043BEC">
        <w:rPr>
          <w:szCs w:val="22"/>
        </w:rPr>
        <w:tab/>
      </w:r>
    </w:p>
    <w:p w:rsidR="00043BEC" w:rsidRPr="00043BEC" w:rsidRDefault="00043BEC" w:rsidP="00043BEC">
      <w:pPr>
        <w:keepNext/>
        <w:keepLines/>
        <w:snapToGrid w:val="0"/>
        <w:rPr>
          <w:szCs w:val="22"/>
        </w:rPr>
      </w:pPr>
      <w:r w:rsidRPr="00043BEC">
        <w:rPr>
          <w:szCs w:val="22"/>
        </w:rPr>
        <w:t>Bin Chen, Outside Counsel for DirecTV</w:t>
      </w:r>
      <w:r w:rsidRPr="00043BEC">
        <w:rPr>
          <w:szCs w:val="22"/>
        </w:rPr>
        <w:tab/>
      </w:r>
    </w:p>
    <w:p w:rsidR="00043BEC" w:rsidRPr="00043BEC" w:rsidRDefault="00043BEC" w:rsidP="00043BEC">
      <w:pPr>
        <w:keepNext/>
        <w:keepLines/>
        <w:snapToGrid w:val="0"/>
        <w:rPr>
          <w:szCs w:val="22"/>
        </w:rPr>
      </w:pPr>
      <w:r w:rsidRPr="00043BEC">
        <w:rPr>
          <w:szCs w:val="22"/>
        </w:rPr>
        <w:t>Jarrod Welch, Outside Counsel for DirecTV</w:t>
      </w:r>
      <w:r w:rsidRPr="00043BEC">
        <w:rPr>
          <w:szCs w:val="22"/>
        </w:rPr>
        <w:tab/>
      </w:r>
    </w:p>
    <w:p w:rsidR="00043BEC" w:rsidRPr="00043BEC" w:rsidRDefault="00043BEC" w:rsidP="00043BEC">
      <w:pPr>
        <w:keepNext/>
        <w:keepLines/>
        <w:snapToGrid w:val="0"/>
        <w:rPr>
          <w:szCs w:val="22"/>
        </w:rPr>
      </w:pPr>
      <w:r w:rsidRPr="00043BEC">
        <w:rPr>
          <w:szCs w:val="22"/>
        </w:rPr>
        <w:t>Thomas J. Forr, Outside Counsel for DirecTV</w:t>
      </w:r>
      <w:r w:rsidRPr="00043BEC">
        <w:rPr>
          <w:szCs w:val="22"/>
        </w:rPr>
        <w:tab/>
      </w:r>
    </w:p>
    <w:p w:rsidR="00043BEC" w:rsidRPr="00043BEC" w:rsidRDefault="00043BEC" w:rsidP="00043BEC">
      <w:pPr>
        <w:keepNext/>
        <w:keepLines/>
        <w:snapToGrid w:val="0"/>
        <w:rPr>
          <w:szCs w:val="22"/>
        </w:rPr>
      </w:pPr>
      <w:r w:rsidRPr="00043BEC">
        <w:rPr>
          <w:szCs w:val="22"/>
        </w:rPr>
        <w:t>Steven Salop, Outside Consultant for DirecTV</w:t>
      </w:r>
      <w:r w:rsidRPr="00043BEC">
        <w:rPr>
          <w:szCs w:val="22"/>
        </w:rPr>
        <w:tab/>
      </w:r>
    </w:p>
    <w:p w:rsidR="00043BEC" w:rsidRPr="00043BEC" w:rsidRDefault="00043BEC" w:rsidP="00043BEC">
      <w:pPr>
        <w:keepNext/>
        <w:keepLines/>
        <w:snapToGrid w:val="0"/>
        <w:rPr>
          <w:szCs w:val="22"/>
        </w:rPr>
      </w:pPr>
      <w:r w:rsidRPr="00043BEC">
        <w:rPr>
          <w:szCs w:val="22"/>
        </w:rPr>
        <w:t>Kristine Devine, Outside Counsel for DirecTV</w:t>
      </w:r>
      <w:r w:rsidRPr="00043BEC">
        <w:rPr>
          <w:szCs w:val="22"/>
        </w:rPr>
        <w:tab/>
      </w:r>
    </w:p>
    <w:p w:rsidR="00043BEC" w:rsidRPr="00043BEC" w:rsidRDefault="00043BEC" w:rsidP="00043BEC">
      <w:pPr>
        <w:keepNext/>
        <w:keepLines/>
        <w:snapToGrid w:val="0"/>
        <w:rPr>
          <w:szCs w:val="22"/>
        </w:rPr>
      </w:pPr>
      <w:r w:rsidRPr="00043BEC">
        <w:rPr>
          <w:szCs w:val="22"/>
        </w:rPr>
        <w:t>Bruce McDonald, Outside Counsel for DirecTV</w:t>
      </w:r>
      <w:r w:rsidRPr="00043BEC">
        <w:rPr>
          <w:szCs w:val="22"/>
        </w:rPr>
        <w:tab/>
      </w:r>
    </w:p>
    <w:p w:rsidR="00043BEC" w:rsidRDefault="00043BEC" w:rsidP="00043BEC">
      <w:pPr>
        <w:keepNext/>
        <w:keepLines/>
        <w:snapToGrid w:val="0"/>
        <w:rPr>
          <w:b/>
          <w:szCs w:val="22"/>
        </w:rPr>
      </w:pPr>
      <w:r w:rsidRPr="00043BEC">
        <w:rPr>
          <w:szCs w:val="22"/>
        </w:rPr>
        <w:t>Kevin J. Arquit, Outside Counsel for DirecTV</w:t>
      </w:r>
      <w:r w:rsidRPr="00043BEC">
        <w:rPr>
          <w:b/>
          <w:szCs w:val="22"/>
        </w:rPr>
        <w:tab/>
      </w:r>
    </w:p>
    <w:p w:rsidR="00DC48D5" w:rsidRDefault="00DC48D5">
      <w:pPr>
        <w:widowControl/>
        <w:rPr>
          <w:b/>
          <w:szCs w:val="22"/>
        </w:rPr>
      </w:pPr>
      <w:r>
        <w:rPr>
          <w:b/>
          <w:szCs w:val="22"/>
        </w:rPr>
        <w:br w:type="page"/>
      </w:r>
    </w:p>
    <w:p w:rsidR="00DC48D5" w:rsidRDefault="00DC48D5" w:rsidP="00043BEC">
      <w:pPr>
        <w:keepNext/>
        <w:keepLines/>
        <w:snapToGrid w:val="0"/>
        <w:rPr>
          <w:szCs w:val="22"/>
        </w:rPr>
      </w:pPr>
      <w:r>
        <w:rPr>
          <w:szCs w:val="22"/>
          <w:u w:val="single"/>
        </w:rPr>
        <w:t>Inside Counsel and Consultants</w:t>
      </w:r>
    </w:p>
    <w:p w:rsidR="00DC48D5" w:rsidRDefault="00DC48D5" w:rsidP="00043BEC">
      <w:pPr>
        <w:keepNext/>
        <w:keepLines/>
        <w:snapToGrid w:val="0"/>
        <w:rPr>
          <w:szCs w:val="22"/>
        </w:rPr>
      </w:pPr>
    </w:p>
    <w:p w:rsidR="00DC48D5" w:rsidRPr="00DC48D5" w:rsidRDefault="00DC48D5" w:rsidP="00DC48D5">
      <w:pPr>
        <w:keepNext/>
        <w:keepLines/>
        <w:snapToGrid w:val="0"/>
        <w:rPr>
          <w:szCs w:val="22"/>
        </w:rPr>
      </w:pPr>
      <w:r w:rsidRPr="00DC48D5">
        <w:rPr>
          <w:szCs w:val="22"/>
        </w:rPr>
        <w:t>Carmelia L. Miller, In</w:t>
      </w:r>
      <w:r w:rsidR="00B01BFE">
        <w:rPr>
          <w:szCs w:val="22"/>
        </w:rPr>
        <w:t>-H</w:t>
      </w:r>
      <w:r w:rsidRPr="00DC48D5">
        <w:rPr>
          <w:szCs w:val="22"/>
        </w:rPr>
        <w:t xml:space="preserve">ouse </w:t>
      </w:r>
      <w:r w:rsidR="00B01BFE">
        <w:rPr>
          <w:szCs w:val="22"/>
        </w:rPr>
        <w:t>C</w:t>
      </w:r>
      <w:r w:rsidRPr="00DC48D5">
        <w:rPr>
          <w:szCs w:val="22"/>
        </w:rPr>
        <w:t>ounsel for The Greenlining Institute</w:t>
      </w:r>
      <w:r w:rsidRPr="00DC48D5">
        <w:rPr>
          <w:szCs w:val="22"/>
        </w:rPr>
        <w:tab/>
      </w:r>
    </w:p>
    <w:p w:rsidR="00DC48D5" w:rsidRPr="00DC48D5" w:rsidRDefault="00DC48D5" w:rsidP="00DC48D5">
      <w:pPr>
        <w:keepNext/>
        <w:keepLines/>
        <w:snapToGrid w:val="0"/>
        <w:rPr>
          <w:szCs w:val="22"/>
        </w:rPr>
      </w:pPr>
      <w:r w:rsidRPr="00DC48D5">
        <w:rPr>
          <w:szCs w:val="22"/>
        </w:rPr>
        <w:t>Stephanie Chen, In</w:t>
      </w:r>
      <w:r w:rsidR="00B01BFE">
        <w:rPr>
          <w:szCs w:val="22"/>
        </w:rPr>
        <w:t>-H</w:t>
      </w:r>
      <w:r w:rsidRPr="00DC48D5">
        <w:rPr>
          <w:szCs w:val="22"/>
        </w:rPr>
        <w:t xml:space="preserve">ouse </w:t>
      </w:r>
      <w:r w:rsidR="00B01BFE">
        <w:rPr>
          <w:szCs w:val="22"/>
        </w:rPr>
        <w:t>C</w:t>
      </w:r>
      <w:r w:rsidRPr="00DC48D5">
        <w:rPr>
          <w:szCs w:val="22"/>
        </w:rPr>
        <w:t>ounsel for The Greenlining Institute</w:t>
      </w:r>
      <w:r w:rsidRPr="00DC48D5">
        <w:rPr>
          <w:szCs w:val="22"/>
        </w:rPr>
        <w:tab/>
      </w:r>
    </w:p>
    <w:p w:rsidR="00DC48D5" w:rsidRPr="00DC48D5" w:rsidRDefault="00DC48D5" w:rsidP="00DC48D5">
      <w:pPr>
        <w:keepNext/>
        <w:keepLines/>
        <w:snapToGrid w:val="0"/>
        <w:rPr>
          <w:szCs w:val="22"/>
        </w:rPr>
      </w:pPr>
      <w:r w:rsidRPr="00DC48D5">
        <w:rPr>
          <w:szCs w:val="22"/>
        </w:rPr>
        <w:t>Paul Goodman, In</w:t>
      </w:r>
      <w:r w:rsidR="00B01BFE">
        <w:rPr>
          <w:szCs w:val="22"/>
        </w:rPr>
        <w:t>-H</w:t>
      </w:r>
      <w:r w:rsidRPr="00DC48D5">
        <w:rPr>
          <w:szCs w:val="22"/>
        </w:rPr>
        <w:t>ouse Counsel for The Greenlining Institute</w:t>
      </w:r>
      <w:r w:rsidRPr="00DC48D5">
        <w:rPr>
          <w:szCs w:val="22"/>
        </w:rPr>
        <w:tab/>
      </w:r>
    </w:p>
    <w:p w:rsidR="00DC48D5" w:rsidRPr="00DC48D5" w:rsidRDefault="00DC48D5" w:rsidP="00DC48D5">
      <w:pPr>
        <w:keepNext/>
        <w:keepLines/>
        <w:snapToGrid w:val="0"/>
        <w:rPr>
          <w:szCs w:val="22"/>
        </w:rPr>
      </w:pPr>
      <w:r w:rsidRPr="00DC48D5">
        <w:rPr>
          <w:szCs w:val="22"/>
        </w:rPr>
        <w:t>Matthew F. Wood, In</w:t>
      </w:r>
      <w:r w:rsidR="00B01BFE">
        <w:rPr>
          <w:szCs w:val="22"/>
        </w:rPr>
        <w:t>-</w:t>
      </w:r>
      <w:r w:rsidRPr="00DC48D5">
        <w:rPr>
          <w:szCs w:val="22"/>
        </w:rPr>
        <w:t>House for Free Press</w:t>
      </w:r>
      <w:r w:rsidRPr="00DC48D5">
        <w:rPr>
          <w:szCs w:val="22"/>
        </w:rPr>
        <w:tab/>
      </w:r>
    </w:p>
    <w:p w:rsidR="00DC48D5" w:rsidRPr="00DC48D5" w:rsidRDefault="00DC48D5" w:rsidP="00DC48D5">
      <w:pPr>
        <w:keepNext/>
        <w:keepLines/>
        <w:snapToGrid w:val="0"/>
        <w:rPr>
          <w:szCs w:val="22"/>
        </w:rPr>
      </w:pPr>
      <w:r w:rsidRPr="00DC48D5">
        <w:rPr>
          <w:szCs w:val="22"/>
        </w:rPr>
        <w:t>S. Derek Turner, In</w:t>
      </w:r>
      <w:r w:rsidR="00B01BFE">
        <w:rPr>
          <w:szCs w:val="22"/>
        </w:rPr>
        <w:t>-</w:t>
      </w:r>
      <w:r w:rsidRPr="00DC48D5">
        <w:rPr>
          <w:szCs w:val="22"/>
        </w:rPr>
        <w:t>House for Free Press</w:t>
      </w:r>
      <w:r w:rsidRPr="00DC48D5">
        <w:rPr>
          <w:szCs w:val="22"/>
        </w:rPr>
        <w:tab/>
      </w:r>
    </w:p>
    <w:p w:rsidR="00DC48D5" w:rsidRPr="00DC48D5" w:rsidRDefault="00DC48D5" w:rsidP="00DC48D5">
      <w:pPr>
        <w:keepNext/>
        <w:keepLines/>
        <w:snapToGrid w:val="0"/>
        <w:rPr>
          <w:szCs w:val="22"/>
        </w:rPr>
      </w:pPr>
      <w:r w:rsidRPr="00DC48D5">
        <w:rPr>
          <w:szCs w:val="22"/>
        </w:rPr>
        <w:t>Lauren M. Wilson, In</w:t>
      </w:r>
      <w:r w:rsidR="00B01BFE">
        <w:rPr>
          <w:szCs w:val="22"/>
        </w:rPr>
        <w:t>-</w:t>
      </w:r>
      <w:r w:rsidRPr="00DC48D5">
        <w:rPr>
          <w:szCs w:val="22"/>
        </w:rPr>
        <w:t>House for Free Press</w:t>
      </w:r>
      <w:r w:rsidRPr="00DC48D5">
        <w:rPr>
          <w:szCs w:val="22"/>
        </w:rPr>
        <w:tab/>
      </w:r>
    </w:p>
    <w:p w:rsidR="00DC48D5" w:rsidRPr="00DC48D5" w:rsidRDefault="00DC48D5" w:rsidP="00DC48D5">
      <w:pPr>
        <w:keepNext/>
        <w:keepLines/>
        <w:snapToGrid w:val="0"/>
        <w:rPr>
          <w:szCs w:val="22"/>
        </w:rPr>
      </w:pPr>
      <w:r w:rsidRPr="00DC48D5">
        <w:rPr>
          <w:szCs w:val="22"/>
        </w:rPr>
        <w:t>Helen M. Mickiewicz, In</w:t>
      </w:r>
      <w:r w:rsidR="00B01BFE">
        <w:rPr>
          <w:szCs w:val="22"/>
        </w:rPr>
        <w:t>-H</w:t>
      </w:r>
      <w:r w:rsidRPr="00DC48D5">
        <w:rPr>
          <w:szCs w:val="22"/>
        </w:rPr>
        <w:t>ouse Counsel for California Public Utility Comm'n</w:t>
      </w:r>
      <w:r w:rsidRPr="00DC48D5">
        <w:rPr>
          <w:szCs w:val="22"/>
        </w:rPr>
        <w:tab/>
      </w:r>
    </w:p>
    <w:p w:rsidR="00DC48D5" w:rsidRPr="00DC48D5" w:rsidRDefault="00DC48D5" w:rsidP="00DC48D5">
      <w:pPr>
        <w:keepNext/>
        <w:keepLines/>
        <w:snapToGrid w:val="0"/>
        <w:rPr>
          <w:szCs w:val="22"/>
        </w:rPr>
      </w:pPr>
      <w:r w:rsidRPr="00DC48D5">
        <w:rPr>
          <w:szCs w:val="22"/>
        </w:rPr>
        <w:t>William C. Black, In-</w:t>
      </w:r>
      <w:r w:rsidR="00B01BFE">
        <w:rPr>
          <w:szCs w:val="22"/>
        </w:rPr>
        <w:t>H</w:t>
      </w:r>
      <w:r w:rsidRPr="00DC48D5">
        <w:rPr>
          <w:szCs w:val="22"/>
        </w:rPr>
        <w:t xml:space="preserve">ouse </w:t>
      </w:r>
      <w:r w:rsidR="00B01BFE">
        <w:rPr>
          <w:szCs w:val="22"/>
        </w:rPr>
        <w:t>C</w:t>
      </w:r>
      <w:r w:rsidRPr="00DC48D5">
        <w:rPr>
          <w:szCs w:val="22"/>
        </w:rPr>
        <w:t>ounsel for Maine Office of Public Advocate</w:t>
      </w:r>
      <w:r w:rsidRPr="00DC48D5">
        <w:rPr>
          <w:szCs w:val="22"/>
        </w:rPr>
        <w:tab/>
      </w:r>
    </w:p>
    <w:p w:rsidR="00DC48D5" w:rsidRPr="00DC48D5" w:rsidRDefault="00DC48D5" w:rsidP="00DC48D5">
      <w:pPr>
        <w:keepNext/>
        <w:keepLines/>
        <w:snapToGrid w:val="0"/>
        <w:rPr>
          <w:szCs w:val="22"/>
        </w:rPr>
      </w:pPr>
      <w:r w:rsidRPr="00DC48D5">
        <w:rPr>
          <w:szCs w:val="22"/>
        </w:rPr>
        <w:t>Wayne Jortner, In-</w:t>
      </w:r>
      <w:r w:rsidR="00B01BFE">
        <w:rPr>
          <w:szCs w:val="22"/>
        </w:rPr>
        <w:t>H</w:t>
      </w:r>
      <w:r w:rsidRPr="00DC48D5">
        <w:rPr>
          <w:szCs w:val="22"/>
        </w:rPr>
        <w:t xml:space="preserve">ouse </w:t>
      </w:r>
      <w:r w:rsidR="00B01BFE">
        <w:rPr>
          <w:szCs w:val="22"/>
        </w:rPr>
        <w:t>C</w:t>
      </w:r>
      <w:r w:rsidRPr="00DC48D5">
        <w:rPr>
          <w:szCs w:val="22"/>
        </w:rPr>
        <w:t>ounsel for Maine Office of Public Advocate</w:t>
      </w:r>
      <w:r w:rsidRPr="00DC48D5">
        <w:rPr>
          <w:szCs w:val="22"/>
        </w:rPr>
        <w:tab/>
      </w:r>
    </w:p>
    <w:p w:rsidR="00DC48D5" w:rsidRPr="00DC48D5" w:rsidRDefault="00DC48D5" w:rsidP="00DC48D5">
      <w:pPr>
        <w:keepNext/>
        <w:keepLines/>
        <w:snapToGrid w:val="0"/>
        <w:rPr>
          <w:szCs w:val="22"/>
        </w:rPr>
      </w:pPr>
      <w:r w:rsidRPr="00DC48D5">
        <w:rPr>
          <w:szCs w:val="22"/>
        </w:rPr>
        <w:t>Timothy Schneider, In-</w:t>
      </w:r>
      <w:r w:rsidR="00B01BFE">
        <w:rPr>
          <w:szCs w:val="22"/>
        </w:rPr>
        <w:t>H</w:t>
      </w:r>
      <w:r w:rsidRPr="00DC48D5">
        <w:rPr>
          <w:szCs w:val="22"/>
        </w:rPr>
        <w:t xml:space="preserve">ouse </w:t>
      </w:r>
      <w:r w:rsidR="00B01BFE">
        <w:rPr>
          <w:szCs w:val="22"/>
        </w:rPr>
        <w:t>C</w:t>
      </w:r>
      <w:r w:rsidRPr="00DC48D5">
        <w:rPr>
          <w:szCs w:val="22"/>
        </w:rPr>
        <w:t>ounsel for Maine Office of Public Advocate</w:t>
      </w:r>
      <w:r w:rsidRPr="00DC48D5">
        <w:rPr>
          <w:szCs w:val="22"/>
        </w:rPr>
        <w:tab/>
      </w:r>
    </w:p>
    <w:p w:rsidR="00043BEC" w:rsidRPr="00043BEC" w:rsidRDefault="00043BEC" w:rsidP="00043BEC">
      <w:pPr>
        <w:keepNext/>
        <w:keepLines/>
        <w:snapToGrid w:val="0"/>
        <w:ind w:firstLine="720"/>
        <w:rPr>
          <w:szCs w:val="22"/>
        </w:rPr>
      </w:pPr>
    </w:p>
    <w:p w:rsidR="00043BEC" w:rsidRPr="00043BEC" w:rsidRDefault="00043BEC" w:rsidP="00043BEC">
      <w:pPr>
        <w:keepNext/>
        <w:keepLines/>
        <w:snapToGrid w:val="0"/>
        <w:rPr>
          <w:szCs w:val="22"/>
        </w:rPr>
      </w:pPr>
    </w:p>
    <w:sectPr w:rsidR="00043BEC" w:rsidRPr="00043BEC" w:rsidSect="002B0A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3E" w:rsidRDefault="00741D3E" w:rsidP="002B0A23">
      <w:pPr>
        <w:spacing w:line="20" w:lineRule="exact"/>
      </w:pPr>
    </w:p>
  </w:endnote>
  <w:endnote w:type="continuationSeparator" w:id="0">
    <w:p w:rsidR="00741D3E" w:rsidRDefault="00741D3E">
      <w:r>
        <w:t xml:space="preserve"> </w:t>
      </w:r>
    </w:p>
  </w:endnote>
  <w:endnote w:type="continuationNotice" w:id="1">
    <w:p w:rsidR="00741D3E" w:rsidRDefault="00741D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Pr="002B0A23" w:rsidRDefault="00A478C0" w:rsidP="0055614C">
    <w:pPr>
      <w:pStyle w:val="Footer"/>
      <w:framePr w:wrap="around" w:vAnchor="text" w:hAnchor="margin" w:xAlign="center" w:y="1"/>
    </w:pPr>
    <w:r>
      <w:fldChar w:fldCharType="begin"/>
    </w:r>
    <w:r>
      <w:instrText xml:space="preserve">PAGE  </w:instrText>
    </w:r>
    <w:r>
      <w:fldChar w:fldCharType="end"/>
    </w:r>
  </w:p>
  <w:p w:rsidR="00A478C0" w:rsidRDefault="00A47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Pr="002B0A23" w:rsidRDefault="00A478C0" w:rsidP="0055614C">
    <w:pPr>
      <w:pStyle w:val="Footer"/>
      <w:framePr w:wrap="around" w:vAnchor="text" w:hAnchor="margin" w:xAlign="center" w:y="1"/>
    </w:pPr>
    <w:r w:rsidRPr="002B0A23">
      <w:fldChar w:fldCharType="begin"/>
    </w:r>
    <w:r>
      <w:instrText xml:space="preserve">PAGE  </w:instrText>
    </w:r>
    <w:r w:rsidRPr="002B0A23">
      <w:fldChar w:fldCharType="separate"/>
    </w:r>
    <w:r w:rsidR="000A3627">
      <w:rPr>
        <w:noProof/>
      </w:rPr>
      <w:t>11</w:t>
    </w:r>
    <w:r w:rsidRPr="002B0A23">
      <w:fldChar w:fldCharType="end"/>
    </w:r>
  </w:p>
  <w:p w:rsidR="00A478C0" w:rsidRDefault="00A478C0">
    <w:pPr>
      <w:spacing w:before="140" w:line="100" w:lineRule="exact"/>
      <w:rPr>
        <w:sz w:val="10"/>
      </w:rPr>
    </w:pPr>
  </w:p>
  <w:p w:rsidR="00A478C0" w:rsidRDefault="00A478C0">
    <w:pPr>
      <w:suppressAutoHyphens/>
      <w:spacing w:line="227" w:lineRule="auto"/>
    </w:pPr>
  </w:p>
  <w:p w:rsidR="00A478C0" w:rsidRDefault="00A478C0" w:rsidP="002B0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Default="00A478C0" w:rsidP="00743B3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3E" w:rsidRDefault="00741D3E">
      <w:r>
        <w:separator/>
      </w:r>
    </w:p>
  </w:footnote>
  <w:footnote w:type="continuationSeparator" w:id="0">
    <w:p w:rsidR="00741D3E" w:rsidRPr="002B0A23" w:rsidRDefault="00741D3E" w:rsidP="002B0A23">
      <w:pPr>
        <w:rPr>
          <w:sz w:val="20"/>
        </w:rPr>
      </w:pPr>
      <w:r>
        <w:rPr>
          <w:sz w:val="20"/>
        </w:rPr>
        <w:t xml:space="preserve">(Continued from previous page)  </w:t>
      </w:r>
      <w:r>
        <w:rPr>
          <w:sz w:val="20"/>
        </w:rPr>
        <w:separator/>
      </w:r>
    </w:p>
  </w:footnote>
  <w:footnote w:type="continuationNotice" w:id="1">
    <w:p w:rsidR="00741D3E" w:rsidRPr="002B0A23" w:rsidRDefault="00741D3E">
      <w:pPr>
        <w:rPr>
          <w:sz w:val="20"/>
        </w:rPr>
      </w:pPr>
      <w:r>
        <w:rPr>
          <w:sz w:val="20"/>
        </w:rPr>
        <w:t>(continued….)</w:t>
      </w:r>
    </w:p>
  </w:footnote>
  <w:footnote w:id="2">
    <w:p w:rsidR="00A478C0" w:rsidRPr="0045592F" w:rsidRDefault="00A478C0" w:rsidP="009371D3">
      <w:pPr>
        <w:pStyle w:val="FootnoteText"/>
      </w:pPr>
      <w:r w:rsidRPr="0092590D">
        <w:rPr>
          <w:rStyle w:val="FootnoteReference"/>
        </w:rPr>
        <w:footnoteRef/>
      </w:r>
      <w:r w:rsidRPr="0092590D">
        <w:t xml:space="preserve"> </w:t>
      </w:r>
      <w:r w:rsidRPr="0092590D">
        <w:rPr>
          <w:i/>
        </w:rPr>
        <w:t>See Applications of Comcast Corp. and Time Warner Cable Inc. for Consent to Assign or Transfer Control of Licenses and Authorizations</w:t>
      </w:r>
      <w:r w:rsidR="0045592F">
        <w:rPr>
          <w:i/>
        </w:rPr>
        <w:t xml:space="preserve"> and Applications of AT&amp;T, Inc. and DIRECTV </w:t>
      </w:r>
      <w:r w:rsidR="0045592F" w:rsidRPr="0092590D">
        <w:rPr>
          <w:i/>
        </w:rPr>
        <w:t>for Consent to Assign or Transfer Control of Licenses and Authorizations</w:t>
      </w:r>
      <w:r w:rsidRPr="0092590D">
        <w:t xml:space="preserve">, Order, </w:t>
      </w:r>
      <w:r>
        <w:t>DA 14-1463 (MB</w:t>
      </w:r>
      <w:r w:rsidR="00B01BFE">
        <w:t>, rel.</w:t>
      </w:r>
      <w:r>
        <w:t xml:space="preserve"> Oct. 7, 2014)</w:t>
      </w:r>
      <w:r w:rsidR="00B01BFE">
        <w:t xml:space="preserve"> (“</w:t>
      </w:r>
      <w:r w:rsidR="00B01BFE">
        <w:rPr>
          <w:i/>
        </w:rPr>
        <w:t>VPCI Order</w:t>
      </w:r>
      <w:r w:rsidR="00B01BFE">
        <w:t>”)</w:t>
      </w:r>
      <w:r w:rsidR="0045592F">
        <w:t xml:space="preserve">.  </w:t>
      </w:r>
      <w:r w:rsidR="0045592F">
        <w:rPr>
          <w:i/>
        </w:rPr>
        <w:t xml:space="preserve">See also </w:t>
      </w:r>
      <w:r w:rsidR="0045592F" w:rsidRPr="0045592F">
        <w:rPr>
          <w:i/>
        </w:rPr>
        <w:t>Applications</w:t>
      </w:r>
      <w:r w:rsidR="0045592F">
        <w:t xml:space="preserve"> </w:t>
      </w:r>
      <w:r w:rsidR="0045592F" w:rsidRPr="0092590D">
        <w:rPr>
          <w:i/>
        </w:rPr>
        <w:t>of Comcast Corp. and Time Warner Cable Inc. for Consent to Assign or Transfer Control of Licenses and Authorizations</w:t>
      </w:r>
      <w:r w:rsidR="0045592F">
        <w:t>, Modified Joint Protective Order, DA 14-1464 (MB</w:t>
      </w:r>
      <w:r w:rsidR="00B01BFE">
        <w:t>, rel.</w:t>
      </w:r>
      <w:r w:rsidR="0045592F">
        <w:t xml:space="preserve"> Oct. 7, 2014); </w:t>
      </w:r>
      <w:r w:rsidR="0045592F" w:rsidRPr="0045592F">
        <w:rPr>
          <w:i/>
        </w:rPr>
        <w:t>Applications</w:t>
      </w:r>
      <w:r w:rsidR="0045592F">
        <w:t xml:space="preserve"> </w:t>
      </w:r>
      <w:r w:rsidR="0045592F">
        <w:rPr>
          <w:i/>
        </w:rPr>
        <w:t xml:space="preserve">of AT&amp;T, Inc. and DIRECTV </w:t>
      </w:r>
      <w:r w:rsidR="0045592F" w:rsidRPr="0092590D">
        <w:rPr>
          <w:i/>
        </w:rPr>
        <w:t>for Consent to Assign or Transfer Control of Licenses and Authorizations</w:t>
      </w:r>
      <w:r w:rsidR="0045592F">
        <w:rPr>
          <w:i/>
        </w:rPr>
        <w:t xml:space="preserve">, </w:t>
      </w:r>
      <w:r w:rsidR="0045592F">
        <w:t>Modified Joint Protective Order, DA 14-1465 (MB</w:t>
      </w:r>
      <w:r w:rsidR="00B01BFE">
        <w:t>, rel.</w:t>
      </w:r>
      <w:r w:rsidR="0045592F">
        <w:t xml:space="preserve"> Oct. 7, 2014) (together, the “Modified Joint Protective Orders”).</w:t>
      </w:r>
    </w:p>
  </w:footnote>
  <w:footnote w:id="3">
    <w:p w:rsidR="0045592F" w:rsidRDefault="0045592F">
      <w:pPr>
        <w:pStyle w:val="FootnoteText"/>
      </w:pPr>
      <w:r>
        <w:rPr>
          <w:rStyle w:val="FootnoteReference"/>
        </w:rPr>
        <w:footnoteRef/>
      </w:r>
      <w:r>
        <w:t xml:space="preserve"> Capitalized terms are used as defined in the Modified Joint Protective Orders.</w:t>
      </w:r>
    </w:p>
  </w:footnote>
  <w:footnote w:id="4">
    <w:p w:rsidR="00A478C0" w:rsidRPr="002C7335" w:rsidRDefault="00A478C0">
      <w:pPr>
        <w:pStyle w:val="FootnoteText"/>
      </w:pPr>
      <w:r>
        <w:rPr>
          <w:rStyle w:val="FootnoteReference"/>
        </w:rPr>
        <w:footnoteRef/>
      </w:r>
      <w:r>
        <w:t xml:space="preserve"> </w:t>
      </w:r>
      <w:r w:rsidR="00B01BFE">
        <w:rPr>
          <w:i/>
        </w:rPr>
        <w:t>VPCI Order</w:t>
      </w:r>
      <w:r>
        <w:t xml:space="preserve"> at ¶¶ 9-10.</w:t>
      </w:r>
    </w:p>
  </w:footnote>
  <w:footnote w:id="5">
    <w:p w:rsidR="00A478C0" w:rsidRDefault="00A478C0">
      <w:pPr>
        <w:pStyle w:val="FootnoteText"/>
      </w:pPr>
      <w:r>
        <w:rPr>
          <w:rStyle w:val="FootnoteReference"/>
        </w:rPr>
        <w:footnoteRef/>
      </w:r>
      <w:r>
        <w:t xml:space="preserve"> The self-styled Content Companies are: CBS Corp.; Scripps Networks Interactive, Inc.; The Walt Disney Co,; Time Warner Inc.; Twenty First Century Fox, Inc.; Univision Communications Inc.; and Viacom Inc.</w:t>
      </w:r>
    </w:p>
  </w:footnote>
  <w:footnote w:id="6">
    <w:p w:rsidR="00A478C0" w:rsidRDefault="00A478C0">
      <w:pPr>
        <w:pStyle w:val="FootnoteText"/>
      </w:pPr>
      <w:r>
        <w:rPr>
          <w:rStyle w:val="FootnoteReference"/>
        </w:rPr>
        <w:footnoteRef/>
      </w:r>
      <w:r>
        <w:t xml:space="preserve"> Video Programming Confidential Information is defined in the Modified Joint Protective Orders as </w:t>
      </w:r>
      <w:r w:rsidRPr="001A7D69">
        <w:t>an agreement or any part thereof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w:t>
      </w:r>
      <w:r>
        <w:t>.</w:t>
      </w:r>
    </w:p>
  </w:footnote>
  <w:footnote w:id="7">
    <w:p w:rsidR="00A478C0" w:rsidRPr="0075621F" w:rsidRDefault="00A478C0" w:rsidP="0096156C">
      <w:pPr>
        <w:pStyle w:val="FootnoteText"/>
      </w:pPr>
      <w:r>
        <w:rPr>
          <w:rStyle w:val="FootnoteReference"/>
        </w:rPr>
        <w:footnoteRef/>
      </w:r>
      <w:r>
        <w:t xml:space="preserve"> </w:t>
      </w:r>
      <w:r w:rsidRPr="0075621F">
        <w:rPr>
          <w:i/>
        </w:rPr>
        <w:t>Objection to Request for Access to Highly Confidential Information and Video Programming Confidential Information [hereinafter Objection]</w:t>
      </w:r>
      <w:r>
        <w:t xml:space="preserve">, MB Docket No. 14-57 (filed Oct. 15, 2014) (joined in by Discovery Communications LLC and TV One, LLC); </w:t>
      </w:r>
      <w:r w:rsidRPr="0075621F">
        <w:rPr>
          <w:i/>
        </w:rPr>
        <w:t>Objection</w:t>
      </w:r>
      <w:r>
        <w:t xml:space="preserve">, MB Docket No. 14-90 (filed Oct. 15, 2014) (joined in by Discovery Communications LLC and TV One, LLC); </w:t>
      </w:r>
      <w:r w:rsidRPr="0075621F">
        <w:rPr>
          <w:i/>
        </w:rPr>
        <w:t>Objection</w:t>
      </w:r>
      <w:r>
        <w:t xml:space="preserve">, MB Docket No. 14-57 (filed Oct. 15, 2014); </w:t>
      </w:r>
      <w:r>
        <w:rPr>
          <w:i/>
        </w:rPr>
        <w:t>Objection</w:t>
      </w:r>
      <w:r>
        <w:t xml:space="preserve">, MB Docket No. 14-57 (Oct. 16, 2014); </w:t>
      </w:r>
      <w:r>
        <w:rPr>
          <w:i/>
        </w:rPr>
        <w:t>Objection</w:t>
      </w:r>
      <w:r>
        <w:t xml:space="preserve">, MB Docket No. 14-90 (Oct. 16, 2014) (joined in by Discovery Communications LLC); </w:t>
      </w:r>
      <w:r>
        <w:rPr>
          <w:i/>
        </w:rPr>
        <w:t>Objection</w:t>
      </w:r>
      <w:r>
        <w:t xml:space="preserve">, MB Docket No. 14-57 (Oct. 20, 2014); </w:t>
      </w:r>
      <w:r>
        <w:rPr>
          <w:i/>
        </w:rPr>
        <w:t>Objection</w:t>
      </w:r>
      <w:r>
        <w:t xml:space="preserve">, MB Docket No. 14-57 (Oct. 20, 2014); </w:t>
      </w:r>
      <w:r>
        <w:rPr>
          <w:i/>
        </w:rPr>
        <w:t>Objection</w:t>
      </w:r>
      <w:r>
        <w:t xml:space="preserve">, MB Docket No. 14-90 (Oct. 20, 2014); </w:t>
      </w:r>
      <w:r>
        <w:rPr>
          <w:i/>
        </w:rPr>
        <w:t>Objection</w:t>
      </w:r>
      <w:r>
        <w:t xml:space="preserve">, MB Docket No. 14-57 (Oct. 21, 2014); </w:t>
      </w:r>
      <w:r>
        <w:rPr>
          <w:i/>
        </w:rPr>
        <w:t>Objection</w:t>
      </w:r>
      <w:r>
        <w:t xml:space="preserve">, MB Docket No. 14-57 (Oct. 22, 2014); </w:t>
      </w:r>
      <w:r>
        <w:rPr>
          <w:i/>
        </w:rPr>
        <w:t>Objection</w:t>
      </w:r>
      <w:r>
        <w:t xml:space="preserve">, MB Docket No. 14-90 (Oct. 21, 2014); </w:t>
      </w:r>
      <w:r>
        <w:rPr>
          <w:i/>
        </w:rPr>
        <w:t>Objection</w:t>
      </w:r>
      <w:r>
        <w:t xml:space="preserve">, MB Docket No. 14-57 (Oct. 23, 2014) (joined in by Discovery Communications LLC); </w:t>
      </w:r>
      <w:r>
        <w:rPr>
          <w:i/>
        </w:rPr>
        <w:t>Objection</w:t>
      </w:r>
      <w:r>
        <w:t xml:space="preserve">, MB Docket No. 14-90 (Oct. 23, 2014); </w:t>
      </w:r>
      <w:r>
        <w:rPr>
          <w:i/>
        </w:rPr>
        <w:t>Objection</w:t>
      </w:r>
      <w:r>
        <w:t>, MB Docket No. 14-57 (Oct. 24, 2014) (joined in by</w:t>
      </w:r>
      <w:r w:rsidR="00C82702">
        <w:t xml:space="preserve"> Discovery Communications LLC).</w:t>
      </w:r>
    </w:p>
  </w:footnote>
  <w:footnote w:id="8">
    <w:p w:rsidR="00A478C0" w:rsidRDefault="00A478C0">
      <w:pPr>
        <w:pStyle w:val="FootnoteText"/>
      </w:pPr>
      <w:r>
        <w:rPr>
          <w:rStyle w:val="FootnoteReference"/>
        </w:rPr>
        <w:footnoteRef/>
      </w:r>
      <w:r>
        <w:t xml:space="preserve"> </w:t>
      </w:r>
      <w:r>
        <w:rPr>
          <w:i/>
        </w:rPr>
        <w:t>Objection</w:t>
      </w:r>
      <w:r>
        <w:t xml:space="preserve">, MB Docket No. 14-57 (Oct.16, 2014); </w:t>
      </w:r>
      <w:r>
        <w:rPr>
          <w:i/>
        </w:rPr>
        <w:t>Objection</w:t>
      </w:r>
      <w:r>
        <w:t xml:space="preserve">, MB Docket No. 14-57 (Oct. 20, 2014); </w:t>
      </w:r>
      <w:r>
        <w:rPr>
          <w:i/>
        </w:rPr>
        <w:t>Objection</w:t>
      </w:r>
      <w:r>
        <w:t xml:space="preserve">, MB Docket No. 14-90 (Oct. 20, 2014); </w:t>
      </w:r>
      <w:r>
        <w:rPr>
          <w:i/>
        </w:rPr>
        <w:t>Objection</w:t>
      </w:r>
      <w:r>
        <w:t xml:space="preserve">, MB Docket No. 14-57 (Oct. 21, 2014); </w:t>
      </w:r>
      <w:r>
        <w:rPr>
          <w:i/>
        </w:rPr>
        <w:t>Objection</w:t>
      </w:r>
      <w:r>
        <w:t xml:space="preserve">, MB Docket No. 14-90 (Oct. 21, 2014); </w:t>
      </w:r>
      <w:r>
        <w:rPr>
          <w:i/>
        </w:rPr>
        <w:t>Objection</w:t>
      </w:r>
      <w:r>
        <w:t xml:space="preserve">, MB Docket No. 14-57 (Oct. 22, 2014); </w:t>
      </w:r>
      <w:r>
        <w:rPr>
          <w:i/>
        </w:rPr>
        <w:t>Objection</w:t>
      </w:r>
      <w:r>
        <w:t>, MB Docket No. 14-90 (Oct. 23, 2014).</w:t>
      </w:r>
    </w:p>
  </w:footnote>
  <w:footnote w:id="9">
    <w:p w:rsidR="00A478C0" w:rsidRDefault="00A478C0">
      <w:pPr>
        <w:pStyle w:val="FootnoteText"/>
      </w:pPr>
      <w:r>
        <w:rPr>
          <w:rStyle w:val="FootnoteReference"/>
        </w:rPr>
        <w:footnoteRef/>
      </w:r>
      <w:r>
        <w:t xml:space="preserve"> We will address the objections to the remaining 20 individuals in future orders.</w:t>
      </w:r>
      <w:r w:rsidR="00C82702">
        <w:t xml:space="preserve">  This Order does not address any individuals filing Acknowledgments to whom objections were not due on or before October 31, 2014.</w:t>
      </w:r>
    </w:p>
  </w:footnote>
  <w:footnote w:id="10">
    <w:p w:rsidR="00A478C0" w:rsidRDefault="00A478C0">
      <w:pPr>
        <w:pStyle w:val="FootnoteText"/>
      </w:pPr>
      <w:r>
        <w:rPr>
          <w:rStyle w:val="FootnoteReference"/>
        </w:rPr>
        <w:footnoteRef/>
      </w:r>
      <w:r>
        <w:t xml:space="preserve"> The Content Companies object to 184 individuals in Docket No. 14-57 and 112 individuals in Docket No. 14-90, 30 of whom they also objected to in Docket 14-57.  Over two-thirds of these (104 in Docket No. 14-57 and 80 in Docket No. 14-90) are counsel or consultants for the applicants.  None of the counsel or consultants for any of the applicants has filed acknowledgments in the other proceeding; each is participating only in its own.  </w:t>
      </w:r>
    </w:p>
  </w:footnote>
  <w:footnote w:id="11">
    <w:p w:rsidR="00A478C0" w:rsidRDefault="00A478C0">
      <w:pPr>
        <w:pStyle w:val="FootnoteText"/>
      </w:pPr>
      <w:r>
        <w:rPr>
          <w:rStyle w:val="FootnoteReference"/>
        </w:rPr>
        <w:footnoteRef/>
      </w:r>
      <w:r>
        <w:t xml:space="preserve"> </w:t>
      </w:r>
      <w:r w:rsidRPr="00106E1E">
        <w:rPr>
          <w:i/>
        </w:rPr>
        <w:t>Response to Objections</w:t>
      </w:r>
      <w:r>
        <w:rPr>
          <w:i/>
        </w:rPr>
        <w:t xml:space="preserve"> to </w:t>
      </w:r>
      <w:r w:rsidRPr="0075621F">
        <w:rPr>
          <w:i/>
        </w:rPr>
        <w:t>Request for Access to Highly Confidential Information and Video Programming Confidential Information</w:t>
      </w:r>
      <w:r>
        <w:t>, MB Docket Nos. 14-57, 14-90, filed by Cogent Communications Group Inc. (Oct. 21, 2014).</w:t>
      </w:r>
    </w:p>
  </w:footnote>
  <w:footnote w:id="12">
    <w:p w:rsidR="00A478C0" w:rsidRPr="00106E1E" w:rsidRDefault="00A478C0">
      <w:pPr>
        <w:pStyle w:val="FootnoteText"/>
        <w:rPr>
          <w:i/>
        </w:rPr>
      </w:pPr>
      <w:r>
        <w:rPr>
          <w:rStyle w:val="FootnoteReference"/>
        </w:rPr>
        <w:footnoteRef/>
      </w:r>
      <w:r>
        <w:t xml:space="preserve"> </w:t>
      </w:r>
      <w:r>
        <w:rPr>
          <w:i/>
        </w:rPr>
        <w:t xml:space="preserve">Amended Response to </w:t>
      </w:r>
      <w:r w:rsidRPr="00106E1E">
        <w:rPr>
          <w:i/>
        </w:rPr>
        <w:t>Objections</w:t>
      </w:r>
      <w:r>
        <w:rPr>
          <w:i/>
        </w:rPr>
        <w:t xml:space="preserve"> to </w:t>
      </w:r>
      <w:r w:rsidRPr="0075621F">
        <w:rPr>
          <w:i/>
        </w:rPr>
        <w:t>Request for Access to Highly Confidential Information and Video Programming Confidential Information</w:t>
      </w:r>
      <w:r>
        <w:t xml:space="preserve">, MB Docket Nos. 14-57, 14-90, filed by DISH Network Corporation (Oct. 24, 2014); </w:t>
      </w:r>
      <w:r>
        <w:rPr>
          <w:i/>
        </w:rPr>
        <w:t xml:space="preserve">Response to </w:t>
      </w:r>
      <w:r w:rsidRPr="00106E1E">
        <w:rPr>
          <w:i/>
        </w:rPr>
        <w:t>Objections</w:t>
      </w:r>
      <w:r>
        <w:rPr>
          <w:i/>
        </w:rPr>
        <w:t xml:space="preserve"> to </w:t>
      </w:r>
      <w:r w:rsidRPr="0075621F">
        <w:rPr>
          <w:i/>
        </w:rPr>
        <w:t>Request for Access to Highly Confidential Information and Video Programming Confidential Information</w:t>
      </w:r>
      <w:r>
        <w:t>, MB Docket No. 14-57, filed by Monumental Sports and Entertainment (Oct. 24, 2014).</w:t>
      </w:r>
    </w:p>
  </w:footnote>
  <w:footnote w:id="13">
    <w:p w:rsidR="00A478C0" w:rsidRPr="00106E1E" w:rsidRDefault="00A478C0">
      <w:pPr>
        <w:pStyle w:val="FootnoteText"/>
      </w:pPr>
      <w:r>
        <w:rPr>
          <w:rStyle w:val="FootnoteReference"/>
        </w:rPr>
        <w:footnoteRef/>
      </w:r>
      <w:r>
        <w:t xml:space="preserve"> Cogent’s </w:t>
      </w:r>
      <w:r>
        <w:rPr>
          <w:i/>
        </w:rPr>
        <w:t>Response</w:t>
      </w:r>
      <w:r>
        <w:t xml:space="preserve"> at 2.</w:t>
      </w:r>
    </w:p>
  </w:footnote>
  <w:footnote w:id="14">
    <w:p w:rsidR="00A478C0" w:rsidRPr="00E23FD4" w:rsidRDefault="00A478C0">
      <w:pPr>
        <w:pStyle w:val="FootnoteText"/>
      </w:pPr>
      <w:r>
        <w:rPr>
          <w:rStyle w:val="FootnoteReference"/>
        </w:rPr>
        <w:footnoteRef/>
      </w:r>
      <w:r>
        <w:t xml:space="preserve"> DISH’s </w:t>
      </w:r>
      <w:r>
        <w:rPr>
          <w:i/>
        </w:rPr>
        <w:t>Amended Response</w:t>
      </w:r>
      <w:r>
        <w:t xml:space="preserve"> at 3.</w:t>
      </w:r>
    </w:p>
  </w:footnote>
  <w:footnote w:id="15">
    <w:p w:rsidR="00A478C0" w:rsidRPr="00E23FD4" w:rsidRDefault="00A478C0">
      <w:pPr>
        <w:pStyle w:val="FootnoteText"/>
      </w:pPr>
      <w:r>
        <w:rPr>
          <w:rStyle w:val="FootnoteReference"/>
        </w:rPr>
        <w:footnoteRef/>
      </w:r>
      <w:r>
        <w:t xml:space="preserve"> </w:t>
      </w:r>
      <w:r>
        <w:rPr>
          <w:i/>
        </w:rPr>
        <w:t>Id.</w:t>
      </w:r>
      <w:r>
        <w:t xml:space="preserve"> at 2-3.</w:t>
      </w:r>
    </w:p>
  </w:footnote>
  <w:footnote w:id="16">
    <w:p w:rsidR="00A478C0" w:rsidRPr="00E23FD4" w:rsidRDefault="00A478C0">
      <w:pPr>
        <w:pStyle w:val="FootnoteText"/>
      </w:pPr>
      <w:r>
        <w:rPr>
          <w:rStyle w:val="FootnoteReference"/>
        </w:rPr>
        <w:footnoteRef/>
      </w:r>
      <w:r>
        <w:t xml:space="preserve"> Monumental Sport’s </w:t>
      </w:r>
      <w:r>
        <w:rPr>
          <w:i/>
        </w:rPr>
        <w:t>Response</w:t>
      </w:r>
      <w:r>
        <w:t xml:space="preserve"> at 2.</w:t>
      </w:r>
    </w:p>
  </w:footnote>
  <w:footnote w:id="17">
    <w:p w:rsidR="00A478C0" w:rsidRPr="00E23FD4" w:rsidRDefault="00A478C0">
      <w:pPr>
        <w:pStyle w:val="FootnoteText"/>
        <w:rPr>
          <w:i/>
        </w:rPr>
      </w:pPr>
      <w:r>
        <w:rPr>
          <w:rStyle w:val="FootnoteReference"/>
        </w:rPr>
        <w:footnoteRef/>
      </w:r>
      <w:r>
        <w:t xml:space="preserve"> </w:t>
      </w:r>
      <w:r>
        <w:rPr>
          <w:i/>
        </w:rPr>
        <w:t xml:space="preserve">Content Companies’ Comments Regarding Cogent Communication Group’s Response to </w:t>
      </w:r>
      <w:r w:rsidRPr="00106E1E">
        <w:rPr>
          <w:i/>
        </w:rPr>
        <w:t>Objections</w:t>
      </w:r>
      <w:r>
        <w:rPr>
          <w:i/>
        </w:rPr>
        <w:t xml:space="preserve"> to </w:t>
      </w:r>
      <w:r w:rsidRPr="0075621F">
        <w:rPr>
          <w:i/>
        </w:rPr>
        <w:t>Request for Access to Highly Confidential Information and Video Programming Confidential Information</w:t>
      </w:r>
      <w:r>
        <w:t>, MB Docket Nos. 14-57, 14-90 (Oct. 22, 2014).</w:t>
      </w:r>
    </w:p>
  </w:footnote>
  <w:footnote w:id="18">
    <w:p w:rsidR="00A478C0" w:rsidRPr="0091166C" w:rsidRDefault="00A478C0" w:rsidP="0091166C">
      <w:pPr>
        <w:pStyle w:val="FootnoteText"/>
        <w:rPr>
          <w:i/>
        </w:rPr>
      </w:pPr>
      <w:r>
        <w:rPr>
          <w:rStyle w:val="FootnoteReference"/>
        </w:rPr>
        <w:footnoteRef/>
      </w:r>
      <w:r>
        <w:t xml:space="preserve"> </w:t>
      </w:r>
      <w:r>
        <w:rPr>
          <w:i/>
        </w:rPr>
        <w:t xml:space="preserve">See </w:t>
      </w:r>
      <w:r w:rsidRPr="0091166C">
        <w:t>note 8</w:t>
      </w:r>
      <w:r>
        <w:rPr>
          <w:i/>
        </w:rPr>
        <w:t xml:space="preserve"> supra.</w:t>
      </w:r>
    </w:p>
  </w:footnote>
  <w:footnote w:id="19">
    <w:p w:rsidR="00A478C0" w:rsidRDefault="00A478C0">
      <w:pPr>
        <w:pStyle w:val="FootnoteText"/>
      </w:pPr>
      <w:r>
        <w:rPr>
          <w:rStyle w:val="FootnoteReference"/>
        </w:rPr>
        <w:footnoteRef/>
      </w:r>
      <w:r>
        <w:t xml:space="preserve"> </w:t>
      </w:r>
      <w:r>
        <w:rPr>
          <w:szCs w:val="22"/>
        </w:rPr>
        <w:t>The Modified Joint Protective Orders include a number of important protections for Highly Confidential Information, including Video Programming Confidential Information.  Such protections include but are not limited to: restricting a</w:t>
      </w:r>
      <w:r>
        <w:t>ny person who has access to confidential information to use that information only for participating in the particular Commission proceeding. and that each individual must sign the Acknowledgment agreeing that he or she is “</w:t>
      </w:r>
      <w:r w:rsidRPr="00870BEA">
        <w:rPr>
          <w:szCs w:val="22"/>
        </w:rPr>
        <w:t xml:space="preserve">bound by the Modified Joint Protective Order and that </w:t>
      </w:r>
      <w:r>
        <w:rPr>
          <w:szCs w:val="22"/>
        </w:rPr>
        <w:t>[he or she]</w:t>
      </w:r>
      <w:r w:rsidRPr="00870BEA">
        <w:rPr>
          <w:szCs w:val="22"/>
        </w:rPr>
        <w:t xml:space="preserve"> </w:t>
      </w:r>
      <w:r>
        <w:rPr>
          <w:szCs w:val="22"/>
        </w:rPr>
        <w:t xml:space="preserve">shall not disclose or use [the information] </w:t>
      </w:r>
      <w:r w:rsidRPr="00870BEA">
        <w:rPr>
          <w:szCs w:val="22"/>
        </w:rPr>
        <w:t>except as allowed by the Modified Joint Protective Order</w:t>
      </w:r>
      <w:r>
        <w:rPr>
          <w:szCs w:val="22"/>
        </w:rPr>
        <w:t xml:space="preserve">.”  </w:t>
      </w:r>
      <w:r>
        <w:t>Modified Joint Prot</w:t>
      </w:r>
      <w:r w:rsidR="00CC4520">
        <w:t xml:space="preserve">ective Order ¶ 12, </w:t>
      </w:r>
      <w:r>
        <w:t xml:space="preserve">Acknowledgment.  </w:t>
      </w:r>
    </w:p>
  </w:footnote>
  <w:footnote w:id="20">
    <w:p w:rsidR="00A478C0" w:rsidRDefault="00A478C0" w:rsidP="00A22B06">
      <w:pPr>
        <w:pStyle w:val="FootnoteText"/>
      </w:pPr>
      <w:r>
        <w:rPr>
          <w:rStyle w:val="FootnoteReference"/>
        </w:rPr>
        <w:footnoteRef/>
      </w:r>
      <w:r>
        <w:t xml:space="preserve"> The Content Companies also object </w:t>
      </w:r>
      <w:r w:rsidR="004F2386">
        <w:t xml:space="preserve">on this ground </w:t>
      </w:r>
      <w:r>
        <w:t xml:space="preserve">to other individuals </w:t>
      </w:r>
      <w:r w:rsidR="004F2386">
        <w:t>whose circumstances differ</w:t>
      </w:r>
      <w:r>
        <w:t>.  We will address those objections in a separate order.</w:t>
      </w:r>
    </w:p>
  </w:footnote>
  <w:footnote w:id="21">
    <w:p w:rsidR="00A478C0" w:rsidRDefault="00A478C0">
      <w:pPr>
        <w:pStyle w:val="FootnoteText"/>
      </w:pPr>
      <w:r>
        <w:rPr>
          <w:rStyle w:val="FootnoteReference"/>
        </w:rPr>
        <w:footnoteRef/>
      </w:r>
      <w:r>
        <w:t xml:space="preserve"> Modified Joint Protective Orders ¶ 2 (emphasis added).</w:t>
      </w:r>
    </w:p>
  </w:footnote>
  <w:footnote w:id="22">
    <w:p w:rsidR="00A478C0" w:rsidRPr="00367F00" w:rsidRDefault="00A478C0">
      <w:pPr>
        <w:pStyle w:val="FootnoteText"/>
      </w:pPr>
      <w:r>
        <w:rPr>
          <w:rStyle w:val="FootnoteReference"/>
        </w:rPr>
        <w:footnoteRef/>
      </w:r>
      <w:r>
        <w:t xml:space="preserve"> </w:t>
      </w:r>
      <w:r>
        <w:rPr>
          <w:i/>
        </w:rPr>
        <w:t>Id.</w:t>
      </w:r>
    </w:p>
  </w:footnote>
  <w:footnote w:id="23">
    <w:p w:rsidR="008A62D5" w:rsidRDefault="008A62D5" w:rsidP="008A62D5">
      <w:pPr>
        <w:pStyle w:val="FootnoteText"/>
      </w:pPr>
      <w:r>
        <w:rPr>
          <w:rStyle w:val="FootnoteReference"/>
        </w:rPr>
        <w:footnoteRef/>
      </w:r>
      <w:r>
        <w:t xml:space="preserve"> See </w:t>
      </w:r>
      <w:r w:rsidRPr="00106E1E">
        <w:rPr>
          <w:i/>
        </w:rPr>
        <w:t>Response to Objections</w:t>
      </w:r>
      <w:r>
        <w:rPr>
          <w:i/>
        </w:rPr>
        <w:t xml:space="preserve"> to </w:t>
      </w:r>
      <w:r w:rsidRPr="0075621F">
        <w:rPr>
          <w:i/>
        </w:rPr>
        <w:t>Request for Access to Highly Confidential Information and Video Programming Confidential Information</w:t>
      </w:r>
      <w:r>
        <w:t xml:space="preserve">, MB Docket Nos. 14-57, 14-90, filed by Free Press (Nov. 3, 2014) </w:t>
      </w:r>
      <w:r w:rsidR="00BF6742">
        <w:t xml:space="preserve">at 4 </w:t>
      </w:r>
      <w:r>
        <w:t xml:space="preserve">(“Because they have not provided any support for the conclusion that Free Press’ attorneys and experts do not qualify as Outside Counsel or Outside Consultants, it is impossible to pinpoint exactly which term or terms in the </w:t>
      </w:r>
      <w:r>
        <w:rPr>
          <w:i/>
        </w:rPr>
        <w:t>Modified Joint Protective Order</w:t>
      </w:r>
      <w:r>
        <w:t xml:space="preserve"> the Content Companies misunderstood.  What part of relevant text possible could have proved difficult for the companies to decipher?”).</w:t>
      </w:r>
    </w:p>
    <w:p w:rsidR="008A62D5" w:rsidRDefault="008A62D5">
      <w:pPr>
        <w:pStyle w:val="FootnoteText"/>
      </w:pPr>
    </w:p>
  </w:footnote>
  <w:footnote w:id="24">
    <w:p w:rsidR="00A478C0" w:rsidRDefault="00A478C0">
      <w:pPr>
        <w:pStyle w:val="FootnoteText"/>
      </w:pPr>
      <w:r>
        <w:rPr>
          <w:rStyle w:val="FootnoteReference"/>
        </w:rPr>
        <w:footnoteRef/>
      </w:r>
      <w:r>
        <w:t xml:space="preserve"> Names and titles and the ordering is as listed in the Objections filed by the Content Companies.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A7" w:rsidRDefault="001C4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Default="00A478C0">
    <w:pPr>
      <w:pStyle w:val="Header"/>
      <w:pBdr>
        <w:bottom w:val="single" w:sz="12" w:space="1" w:color="auto"/>
      </w:pBdr>
      <w:rPr>
        <w:b w:val="0"/>
      </w:rPr>
    </w:pPr>
    <w:r>
      <w:tab/>
      <w:t>Federal Communications Commission</w:t>
    </w:r>
    <w:r>
      <w:tab/>
      <w:t>DA 14-</w:t>
    </w:r>
    <w:r w:rsidR="000A3627">
      <w:t>1605</w:t>
    </w:r>
  </w:p>
  <w:p w:rsidR="00A478C0" w:rsidRDefault="00A478C0">
    <w:pPr>
      <w:tabs>
        <w:tab w:val="left" w:pos="-720"/>
      </w:tabs>
      <w:suppressAutoHyphens/>
      <w:spacing w:line="19" w:lineRule="exact"/>
      <w:rPr>
        <w:spacing w:val="-2"/>
      </w:rPr>
    </w:pPr>
    <w:r w:rsidRPr="002B0A23">
      <w:rPr>
        <w:noProof/>
        <w:snapToGrid/>
      </w:rPr>
      <mc:AlternateContent>
        <mc:Choice Requires="wps">
          <w:drawing>
            <wp:anchor distT="0" distB="0" distL="114300" distR="114300" simplePos="0" relativeHeight="251657728" behindDoc="1" locked="0" layoutInCell="0" allowOverlap="1" wp14:anchorId="51561EE0" wp14:editId="6FEB5DA6">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A478C0" w:rsidRPr="002B0A23" w:rsidRDefault="00A478C0" w:rsidP="002B0A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Pr="002B0A23" w:rsidRDefault="00A478C0" w:rsidP="002B0A23">
    <w:pPr>
      <w:pStyle w:val="Header"/>
      <w:pBdr>
        <w:bottom w:val="single" w:sz="12" w:space="1" w:color="auto"/>
      </w:pBdr>
      <w:rPr>
        <w:b w:val="0"/>
      </w:rPr>
    </w:pPr>
    <w:r>
      <w:tab/>
      <w:t>Federal Communications Commission</w:t>
    </w:r>
    <w:r>
      <w:tab/>
      <w:t>DA 14-</w:t>
    </w:r>
    <w:r w:rsidR="0038571E">
      <w:t>1605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5"/>
  </w:num>
  <w:num w:numId="3">
    <w:abstractNumId w:val="5"/>
  </w:num>
  <w:num w:numId="4">
    <w:abstractNumId w:val="10"/>
  </w:num>
  <w:num w:numId="5">
    <w:abstractNumId w:val="4"/>
  </w:num>
  <w:num w:numId="6">
    <w:abstractNumId w:val="1"/>
  </w:num>
  <w:num w:numId="7">
    <w:abstractNumId w:val="2"/>
  </w:num>
  <w:num w:numId="8">
    <w:abstractNumId w:val="13"/>
  </w:num>
  <w:num w:numId="9">
    <w:abstractNumId w:val="12"/>
  </w:num>
  <w:num w:numId="10">
    <w:abstractNumId w:val="14"/>
  </w:num>
  <w:num w:numId="11">
    <w:abstractNumId w:val="6"/>
  </w:num>
  <w:num w:numId="12">
    <w:abstractNumId w:val="11"/>
  </w:num>
  <w:num w:numId="13">
    <w:abstractNumId w:val="9"/>
  </w:num>
  <w:num w:numId="14">
    <w:abstractNumId w:val="0"/>
  </w:num>
  <w:num w:numId="15">
    <w:abstractNumId w:val="16"/>
  </w:num>
  <w:num w:numId="16">
    <w:abstractNumId w:val="7"/>
  </w:num>
  <w:num w:numId="17">
    <w:abstractNumId w:val="8"/>
  </w:num>
  <w:num w:numId="18">
    <w:abstractNumId w:val="15"/>
    <w:lvlOverride w:ilvl="0">
      <w:startOverride w:val="1"/>
    </w:lvlOverride>
  </w:num>
  <w:num w:numId="19">
    <w:abstractNumId w:val="5"/>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C3"/>
    <w:rsid w:val="0000246B"/>
    <w:rsid w:val="00011880"/>
    <w:rsid w:val="000141B7"/>
    <w:rsid w:val="00014D9A"/>
    <w:rsid w:val="00024570"/>
    <w:rsid w:val="00024AED"/>
    <w:rsid w:val="0003233D"/>
    <w:rsid w:val="00032606"/>
    <w:rsid w:val="00036039"/>
    <w:rsid w:val="00037F90"/>
    <w:rsid w:val="0004028B"/>
    <w:rsid w:val="00041BC6"/>
    <w:rsid w:val="0004379D"/>
    <w:rsid w:val="000438EA"/>
    <w:rsid w:val="00043BEC"/>
    <w:rsid w:val="00044A25"/>
    <w:rsid w:val="00045D64"/>
    <w:rsid w:val="0004603E"/>
    <w:rsid w:val="00046779"/>
    <w:rsid w:val="00050FB2"/>
    <w:rsid w:val="000512E7"/>
    <w:rsid w:val="0005566A"/>
    <w:rsid w:val="000612C8"/>
    <w:rsid w:val="000677D5"/>
    <w:rsid w:val="0007071E"/>
    <w:rsid w:val="0007378B"/>
    <w:rsid w:val="00073F59"/>
    <w:rsid w:val="0007615C"/>
    <w:rsid w:val="000776AA"/>
    <w:rsid w:val="000816DD"/>
    <w:rsid w:val="000827B8"/>
    <w:rsid w:val="00085AB5"/>
    <w:rsid w:val="00085C40"/>
    <w:rsid w:val="0008647C"/>
    <w:rsid w:val="000864B2"/>
    <w:rsid w:val="00086661"/>
    <w:rsid w:val="00086AED"/>
    <w:rsid w:val="0008721D"/>
    <w:rsid w:val="000875BF"/>
    <w:rsid w:val="00091334"/>
    <w:rsid w:val="00092812"/>
    <w:rsid w:val="00092B24"/>
    <w:rsid w:val="00093C93"/>
    <w:rsid w:val="000956DA"/>
    <w:rsid w:val="00096D8C"/>
    <w:rsid w:val="00097613"/>
    <w:rsid w:val="000A192C"/>
    <w:rsid w:val="000A1D2A"/>
    <w:rsid w:val="000A2836"/>
    <w:rsid w:val="000A2DAD"/>
    <w:rsid w:val="000A3627"/>
    <w:rsid w:val="000A42AF"/>
    <w:rsid w:val="000B2A35"/>
    <w:rsid w:val="000B403E"/>
    <w:rsid w:val="000B41E4"/>
    <w:rsid w:val="000B7DF7"/>
    <w:rsid w:val="000C0B65"/>
    <w:rsid w:val="000C1A4B"/>
    <w:rsid w:val="000C4D7E"/>
    <w:rsid w:val="000D0EB4"/>
    <w:rsid w:val="000D11CD"/>
    <w:rsid w:val="000D1A0C"/>
    <w:rsid w:val="000D6F9D"/>
    <w:rsid w:val="000E0634"/>
    <w:rsid w:val="000E181F"/>
    <w:rsid w:val="000E1A36"/>
    <w:rsid w:val="000E3D42"/>
    <w:rsid w:val="000E3F15"/>
    <w:rsid w:val="000E4917"/>
    <w:rsid w:val="000E4C88"/>
    <w:rsid w:val="000E6894"/>
    <w:rsid w:val="000E690A"/>
    <w:rsid w:val="000E778E"/>
    <w:rsid w:val="000F0415"/>
    <w:rsid w:val="000F1777"/>
    <w:rsid w:val="000F386D"/>
    <w:rsid w:val="000F50D6"/>
    <w:rsid w:val="000F7DB6"/>
    <w:rsid w:val="00100204"/>
    <w:rsid w:val="0010040A"/>
    <w:rsid w:val="0010263D"/>
    <w:rsid w:val="00103770"/>
    <w:rsid w:val="00106E1E"/>
    <w:rsid w:val="00111D9C"/>
    <w:rsid w:val="001146BE"/>
    <w:rsid w:val="00116EA5"/>
    <w:rsid w:val="00117E0A"/>
    <w:rsid w:val="00120537"/>
    <w:rsid w:val="00120D01"/>
    <w:rsid w:val="00121C22"/>
    <w:rsid w:val="00122BD5"/>
    <w:rsid w:val="00123746"/>
    <w:rsid w:val="00124FBA"/>
    <w:rsid w:val="00125E3A"/>
    <w:rsid w:val="00126328"/>
    <w:rsid w:val="001317CB"/>
    <w:rsid w:val="00131B1A"/>
    <w:rsid w:val="00135C3F"/>
    <w:rsid w:val="00140536"/>
    <w:rsid w:val="00142602"/>
    <w:rsid w:val="00142B02"/>
    <w:rsid w:val="00143686"/>
    <w:rsid w:val="00143CC4"/>
    <w:rsid w:val="00144C27"/>
    <w:rsid w:val="00145DA3"/>
    <w:rsid w:val="001465A7"/>
    <w:rsid w:val="001503A6"/>
    <w:rsid w:val="001529F7"/>
    <w:rsid w:val="001540CC"/>
    <w:rsid w:val="0015445B"/>
    <w:rsid w:val="00167D9E"/>
    <w:rsid w:val="001710B7"/>
    <w:rsid w:val="00171F6E"/>
    <w:rsid w:val="00173959"/>
    <w:rsid w:val="001802E8"/>
    <w:rsid w:val="00185041"/>
    <w:rsid w:val="0018692D"/>
    <w:rsid w:val="00190D6E"/>
    <w:rsid w:val="00191767"/>
    <w:rsid w:val="0019239B"/>
    <w:rsid w:val="0019582E"/>
    <w:rsid w:val="00195E45"/>
    <w:rsid w:val="00196FEB"/>
    <w:rsid w:val="001978F9"/>
    <w:rsid w:val="001A32FE"/>
    <w:rsid w:val="001A6E6E"/>
    <w:rsid w:val="001A7CB2"/>
    <w:rsid w:val="001B0134"/>
    <w:rsid w:val="001B1B18"/>
    <w:rsid w:val="001C1667"/>
    <w:rsid w:val="001C18B9"/>
    <w:rsid w:val="001C41A7"/>
    <w:rsid w:val="001C4C90"/>
    <w:rsid w:val="001C708F"/>
    <w:rsid w:val="001C778F"/>
    <w:rsid w:val="001D0474"/>
    <w:rsid w:val="001D10FA"/>
    <w:rsid w:val="001D1D0A"/>
    <w:rsid w:val="001D2A53"/>
    <w:rsid w:val="001D3A25"/>
    <w:rsid w:val="001D6BCF"/>
    <w:rsid w:val="001E01CA"/>
    <w:rsid w:val="001E10CE"/>
    <w:rsid w:val="001E190D"/>
    <w:rsid w:val="001E5A1B"/>
    <w:rsid w:val="001E7249"/>
    <w:rsid w:val="001F05B9"/>
    <w:rsid w:val="001F1DC8"/>
    <w:rsid w:val="001F2F9A"/>
    <w:rsid w:val="001F4CF9"/>
    <w:rsid w:val="001F5F51"/>
    <w:rsid w:val="001F61C5"/>
    <w:rsid w:val="002009CB"/>
    <w:rsid w:val="0020183A"/>
    <w:rsid w:val="00204F67"/>
    <w:rsid w:val="00206EF2"/>
    <w:rsid w:val="00207937"/>
    <w:rsid w:val="002105CA"/>
    <w:rsid w:val="002108D6"/>
    <w:rsid w:val="002141FB"/>
    <w:rsid w:val="00215AFF"/>
    <w:rsid w:val="0021732F"/>
    <w:rsid w:val="00220FEB"/>
    <w:rsid w:val="0022161A"/>
    <w:rsid w:val="00222FBD"/>
    <w:rsid w:val="00224C65"/>
    <w:rsid w:val="0022505B"/>
    <w:rsid w:val="00236129"/>
    <w:rsid w:val="00236B0E"/>
    <w:rsid w:val="00236CDC"/>
    <w:rsid w:val="002373A3"/>
    <w:rsid w:val="002413FE"/>
    <w:rsid w:val="002427CA"/>
    <w:rsid w:val="0024745A"/>
    <w:rsid w:val="00251A04"/>
    <w:rsid w:val="00260D3C"/>
    <w:rsid w:val="00262E88"/>
    <w:rsid w:val="00262F64"/>
    <w:rsid w:val="00263CFD"/>
    <w:rsid w:val="0026466E"/>
    <w:rsid w:val="0026751A"/>
    <w:rsid w:val="0027545F"/>
    <w:rsid w:val="0027580F"/>
    <w:rsid w:val="00275DD5"/>
    <w:rsid w:val="0027796F"/>
    <w:rsid w:val="002815F4"/>
    <w:rsid w:val="00282494"/>
    <w:rsid w:val="00282957"/>
    <w:rsid w:val="00283C0F"/>
    <w:rsid w:val="002848EF"/>
    <w:rsid w:val="00284E82"/>
    <w:rsid w:val="00285017"/>
    <w:rsid w:val="00287538"/>
    <w:rsid w:val="002924B9"/>
    <w:rsid w:val="00293F86"/>
    <w:rsid w:val="00294613"/>
    <w:rsid w:val="00295AE0"/>
    <w:rsid w:val="002962B4"/>
    <w:rsid w:val="002974A1"/>
    <w:rsid w:val="002A070F"/>
    <w:rsid w:val="002A0A67"/>
    <w:rsid w:val="002A2D2E"/>
    <w:rsid w:val="002A549A"/>
    <w:rsid w:val="002A5C0B"/>
    <w:rsid w:val="002A7059"/>
    <w:rsid w:val="002A7BAF"/>
    <w:rsid w:val="002B0503"/>
    <w:rsid w:val="002B0A23"/>
    <w:rsid w:val="002B2F38"/>
    <w:rsid w:val="002B3F76"/>
    <w:rsid w:val="002B5092"/>
    <w:rsid w:val="002C4CA7"/>
    <w:rsid w:val="002C6DD2"/>
    <w:rsid w:val="002C7335"/>
    <w:rsid w:val="002D1EBB"/>
    <w:rsid w:val="002D20CD"/>
    <w:rsid w:val="002D26B6"/>
    <w:rsid w:val="002D422A"/>
    <w:rsid w:val="002D51D9"/>
    <w:rsid w:val="002D537B"/>
    <w:rsid w:val="002D70C1"/>
    <w:rsid w:val="002E2786"/>
    <w:rsid w:val="002E3794"/>
    <w:rsid w:val="002E4005"/>
    <w:rsid w:val="002E6166"/>
    <w:rsid w:val="002E7006"/>
    <w:rsid w:val="002F0FA6"/>
    <w:rsid w:val="002F17DE"/>
    <w:rsid w:val="002F28A1"/>
    <w:rsid w:val="002F60E7"/>
    <w:rsid w:val="002F6B02"/>
    <w:rsid w:val="002F7936"/>
    <w:rsid w:val="002F79CD"/>
    <w:rsid w:val="0030017E"/>
    <w:rsid w:val="0030328F"/>
    <w:rsid w:val="00310DBB"/>
    <w:rsid w:val="003137FB"/>
    <w:rsid w:val="00314DD8"/>
    <w:rsid w:val="00316BAB"/>
    <w:rsid w:val="003174EE"/>
    <w:rsid w:val="00320D48"/>
    <w:rsid w:val="00322163"/>
    <w:rsid w:val="00322356"/>
    <w:rsid w:val="00322FE1"/>
    <w:rsid w:val="0032411D"/>
    <w:rsid w:val="00324956"/>
    <w:rsid w:val="00324997"/>
    <w:rsid w:val="00324D55"/>
    <w:rsid w:val="003257AB"/>
    <w:rsid w:val="00325888"/>
    <w:rsid w:val="00325A50"/>
    <w:rsid w:val="00325E9B"/>
    <w:rsid w:val="003264C2"/>
    <w:rsid w:val="00332BDA"/>
    <w:rsid w:val="0034012A"/>
    <w:rsid w:val="00343749"/>
    <w:rsid w:val="00347065"/>
    <w:rsid w:val="00350548"/>
    <w:rsid w:val="00355C9D"/>
    <w:rsid w:val="00355F8B"/>
    <w:rsid w:val="00356EED"/>
    <w:rsid w:val="00357C0F"/>
    <w:rsid w:val="00357C3D"/>
    <w:rsid w:val="00357E36"/>
    <w:rsid w:val="0036049C"/>
    <w:rsid w:val="00360C96"/>
    <w:rsid w:val="00362641"/>
    <w:rsid w:val="0036344C"/>
    <w:rsid w:val="0036377E"/>
    <w:rsid w:val="003666AF"/>
    <w:rsid w:val="00367F00"/>
    <w:rsid w:val="00371A98"/>
    <w:rsid w:val="003724C1"/>
    <w:rsid w:val="003757AF"/>
    <w:rsid w:val="00375B5A"/>
    <w:rsid w:val="0038571E"/>
    <w:rsid w:val="00390833"/>
    <w:rsid w:val="003910C1"/>
    <w:rsid w:val="00391EF5"/>
    <w:rsid w:val="00392A5B"/>
    <w:rsid w:val="00397363"/>
    <w:rsid w:val="003A53DE"/>
    <w:rsid w:val="003A5A24"/>
    <w:rsid w:val="003A74ED"/>
    <w:rsid w:val="003B0550"/>
    <w:rsid w:val="003B14A0"/>
    <w:rsid w:val="003B16E5"/>
    <w:rsid w:val="003B3FE9"/>
    <w:rsid w:val="003B694F"/>
    <w:rsid w:val="003B72AE"/>
    <w:rsid w:val="003C009C"/>
    <w:rsid w:val="003C3126"/>
    <w:rsid w:val="003C42D0"/>
    <w:rsid w:val="003C5BF6"/>
    <w:rsid w:val="003C6403"/>
    <w:rsid w:val="003C6A32"/>
    <w:rsid w:val="003C6E10"/>
    <w:rsid w:val="003C76A7"/>
    <w:rsid w:val="003D1099"/>
    <w:rsid w:val="003D24AE"/>
    <w:rsid w:val="003D2EAD"/>
    <w:rsid w:val="003D487F"/>
    <w:rsid w:val="003D5239"/>
    <w:rsid w:val="003D713B"/>
    <w:rsid w:val="003E4F09"/>
    <w:rsid w:val="003E5AF6"/>
    <w:rsid w:val="003E5DA1"/>
    <w:rsid w:val="003E6417"/>
    <w:rsid w:val="003F0AAC"/>
    <w:rsid w:val="003F0F9E"/>
    <w:rsid w:val="003F171C"/>
    <w:rsid w:val="003F1DA4"/>
    <w:rsid w:val="003F3D4E"/>
    <w:rsid w:val="003F4A9E"/>
    <w:rsid w:val="003F51D6"/>
    <w:rsid w:val="003F6DCA"/>
    <w:rsid w:val="00401AFC"/>
    <w:rsid w:val="00401FE5"/>
    <w:rsid w:val="00405088"/>
    <w:rsid w:val="00406B81"/>
    <w:rsid w:val="00412FC5"/>
    <w:rsid w:val="00415BA6"/>
    <w:rsid w:val="0042011A"/>
    <w:rsid w:val="00421700"/>
    <w:rsid w:val="00422276"/>
    <w:rsid w:val="004242F1"/>
    <w:rsid w:val="00426184"/>
    <w:rsid w:val="004307A9"/>
    <w:rsid w:val="00430F8F"/>
    <w:rsid w:val="00431E17"/>
    <w:rsid w:val="00432B6B"/>
    <w:rsid w:val="00435130"/>
    <w:rsid w:val="004363CF"/>
    <w:rsid w:val="00441437"/>
    <w:rsid w:val="00441FA6"/>
    <w:rsid w:val="00445226"/>
    <w:rsid w:val="00445A00"/>
    <w:rsid w:val="00447802"/>
    <w:rsid w:val="00451B0F"/>
    <w:rsid w:val="004525D6"/>
    <w:rsid w:val="004551BA"/>
    <w:rsid w:val="0045592F"/>
    <w:rsid w:val="00455D1D"/>
    <w:rsid w:val="00456AFB"/>
    <w:rsid w:val="00457B34"/>
    <w:rsid w:val="004600F4"/>
    <w:rsid w:val="00460AC9"/>
    <w:rsid w:val="00461214"/>
    <w:rsid w:val="004646C5"/>
    <w:rsid w:val="0046718D"/>
    <w:rsid w:val="00467881"/>
    <w:rsid w:val="00470240"/>
    <w:rsid w:val="00474256"/>
    <w:rsid w:val="0047474F"/>
    <w:rsid w:val="00476895"/>
    <w:rsid w:val="004769C8"/>
    <w:rsid w:val="00492BDC"/>
    <w:rsid w:val="00494976"/>
    <w:rsid w:val="004A4736"/>
    <w:rsid w:val="004A77BD"/>
    <w:rsid w:val="004B51BA"/>
    <w:rsid w:val="004B7DA5"/>
    <w:rsid w:val="004C1D98"/>
    <w:rsid w:val="004C2EE3"/>
    <w:rsid w:val="004C398D"/>
    <w:rsid w:val="004C5706"/>
    <w:rsid w:val="004C673F"/>
    <w:rsid w:val="004C6E47"/>
    <w:rsid w:val="004D1491"/>
    <w:rsid w:val="004D3131"/>
    <w:rsid w:val="004E07BD"/>
    <w:rsid w:val="004E1EFF"/>
    <w:rsid w:val="004E41EE"/>
    <w:rsid w:val="004E42F7"/>
    <w:rsid w:val="004E4A22"/>
    <w:rsid w:val="004E5766"/>
    <w:rsid w:val="004F02F6"/>
    <w:rsid w:val="004F0E26"/>
    <w:rsid w:val="004F2386"/>
    <w:rsid w:val="004F2399"/>
    <w:rsid w:val="004F3C3D"/>
    <w:rsid w:val="005006EF"/>
    <w:rsid w:val="00501850"/>
    <w:rsid w:val="00501C98"/>
    <w:rsid w:val="005071AE"/>
    <w:rsid w:val="00511968"/>
    <w:rsid w:val="0051344F"/>
    <w:rsid w:val="005146B1"/>
    <w:rsid w:val="00516AD0"/>
    <w:rsid w:val="00517438"/>
    <w:rsid w:val="00517DC9"/>
    <w:rsid w:val="00521623"/>
    <w:rsid w:val="00521ACE"/>
    <w:rsid w:val="005220EE"/>
    <w:rsid w:val="00523047"/>
    <w:rsid w:val="00525496"/>
    <w:rsid w:val="0053099C"/>
    <w:rsid w:val="00530DB9"/>
    <w:rsid w:val="00534AD5"/>
    <w:rsid w:val="00541299"/>
    <w:rsid w:val="005431A4"/>
    <w:rsid w:val="005439EE"/>
    <w:rsid w:val="00545743"/>
    <w:rsid w:val="0054690D"/>
    <w:rsid w:val="00547E3A"/>
    <w:rsid w:val="00550BE1"/>
    <w:rsid w:val="00550CF4"/>
    <w:rsid w:val="00552995"/>
    <w:rsid w:val="00553FC3"/>
    <w:rsid w:val="0055614C"/>
    <w:rsid w:val="00561EE2"/>
    <w:rsid w:val="00570BAF"/>
    <w:rsid w:val="00572729"/>
    <w:rsid w:val="005740E0"/>
    <w:rsid w:val="005826F1"/>
    <w:rsid w:val="005936F0"/>
    <w:rsid w:val="00594CE9"/>
    <w:rsid w:val="005956A7"/>
    <w:rsid w:val="00597A27"/>
    <w:rsid w:val="005A09EE"/>
    <w:rsid w:val="005B35A9"/>
    <w:rsid w:val="005B3826"/>
    <w:rsid w:val="005C34C4"/>
    <w:rsid w:val="005C6C2F"/>
    <w:rsid w:val="005D0F7E"/>
    <w:rsid w:val="005D14F6"/>
    <w:rsid w:val="005D6437"/>
    <w:rsid w:val="005D70A7"/>
    <w:rsid w:val="005E0C72"/>
    <w:rsid w:val="005E1594"/>
    <w:rsid w:val="005E2BFB"/>
    <w:rsid w:val="005E47FA"/>
    <w:rsid w:val="005E498A"/>
    <w:rsid w:val="005E520B"/>
    <w:rsid w:val="005E58F0"/>
    <w:rsid w:val="005E66E0"/>
    <w:rsid w:val="005F256F"/>
    <w:rsid w:val="005F25AF"/>
    <w:rsid w:val="005F5CF1"/>
    <w:rsid w:val="005F7D37"/>
    <w:rsid w:val="00601709"/>
    <w:rsid w:val="00601B7C"/>
    <w:rsid w:val="006023A9"/>
    <w:rsid w:val="00603D49"/>
    <w:rsid w:val="00604014"/>
    <w:rsid w:val="00604E2F"/>
    <w:rsid w:val="006055D4"/>
    <w:rsid w:val="006070BE"/>
    <w:rsid w:val="00607BA5"/>
    <w:rsid w:val="00613054"/>
    <w:rsid w:val="0061385D"/>
    <w:rsid w:val="006156BB"/>
    <w:rsid w:val="00617629"/>
    <w:rsid w:val="0062173C"/>
    <w:rsid w:val="00625D67"/>
    <w:rsid w:val="00626EB6"/>
    <w:rsid w:val="00630736"/>
    <w:rsid w:val="00630FA1"/>
    <w:rsid w:val="00633861"/>
    <w:rsid w:val="00635138"/>
    <w:rsid w:val="006366CF"/>
    <w:rsid w:val="006474FC"/>
    <w:rsid w:val="00655D03"/>
    <w:rsid w:val="00656FB4"/>
    <w:rsid w:val="006612FA"/>
    <w:rsid w:val="00661DFF"/>
    <w:rsid w:val="00662E12"/>
    <w:rsid w:val="00662FDF"/>
    <w:rsid w:val="00664576"/>
    <w:rsid w:val="006671F5"/>
    <w:rsid w:val="006678D3"/>
    <w:rsid w:val="0067337D"/>
    <w:rsid w:val="00676EFF"/>
    <w:rsid w:val="00677414"/>
    <w:rsid w:val="0067786A"/>
    <w:rsid w:val="006778C7"/>
    <w:rsid w:val="00677D1E"/>
    <w:rsid w:val="00683F84"/>
    <w:rsid w:val="00686AF5"/>
    <w:rsid w:val="00690FF2"/>
    <w:rsid w:val="00692D05"/>
    <w:rsid w:val="0069306A"/>
    <w:rsid w:val="0069442D"/>
    <w:rsid w:val="006960C9"/>
    <w:rsid w:val="006967A2"/>
    <w:rsid w:val="00696C86"/>
    <w:rsid w:val="006A2641"/>
    <w:rsid w:val="006A30C6"/>
    <w:rsid w:val="006A3BB0"/>
    <w:rsid w:val="006A41BB"/>
    <w:rsid w:val="006A5F31"/>
    <w:rsid w:val="006A6A81"/>
    <w:rsid w:val="006A7ADB"/>
    <w:rsid w:val="006C0EBA"/>
    <w:rsid w:val="006C1EF7"/>
    <w:rsid w:val="006C260E"/>
    <w:rsid w:val="006C3192"/>
    <w:rsid w:val="006C359F"/>
    <w:rsid w:val="006D0885"/>
    <w:rsid w:val="006D1046"/>
    <w:rsid w:val="006D21A5"/>
    <w:rsid w:val="006D3185"/>
    <w:rsid w:val="006D3E3D"/>
    <w:rsid w:val="006D4B3C"/>
    <w:rsid w:val="006D60A9"/>
    <w:rsid w:val="006E150B"/>
    <w:rsid w:val="006E3F80"/>
    <w:rsid w:val="006E6C14"/>
    <w:rsid w:val="006E700C"/>
    <w:rsid w:val="006F0847"/>
    <w:rsid w:val="006F5B08"/>
    <w:rsid w:val="006F6C6E"/>
    <w:rsid w:val="006F6DCC"/>
    <w:rsid w:val="006F7393"/>
    <w:rsid w:val="006F7AE9"/>
    <w:rsid w:val="0070073F"/>
    <w:rsid w:val="0070224F"/>
    <w:rsid w:val="0070245D"/>
    <w:rsid w:val="00702F2C"/>
    <w:rsid w:val="007035BF"/>
    <w:rsid w:val="007041FD"/>
    <w:rsid w:val="0070443C"/>
    <w:rsid w:val="007055BF"/>
    <w:rsid w:val="00706BC3"/>
    <w:rsid w:val="00706C41"/>
    <w:rsid w:val="00710DB2"/>
    <w:rsid w:val="007115F7"/>
    <w:rsid w:val="00711C7A"/>
    <w:rsid w:val="007121F4"/>
    <w:rsid w:val="0071261F"/>
    <w:rsid w:val="00724E5B"/>
    <w:rsid w:val="00726458"/>
    <w:rsid w:val="0072770F"/>
    <w:rsid w:val="0073302F"/>
    <w:rsid w:val="00734196"/>
    <w:rsid w:val="007416AF"/>
    <w:rsid w:val="00741D3E"/>
    <w:rsid w:val="007421F6"/>
    <w:rsid w:val="00743B3F"/>
    <w:rsid w:val="00745127"/>
    <w:rsid w:val="00745DDC"/>
    <w:rsid w:val="00746FF3"/>
    <w:rsid w:val="00752E45"/>
    <w:rsid w:val="00752EE2"/>
    <w:rsid w:val="007530C3"/>
    <w:rsid w:val="0075621F"/>
    <w:rsid w:val="0075631C"/>
    <w:rsid w:val="00757C40"/>
    <w:rsid w:val="007609AF"/>
    <w:rsid w:val="00760C70"/>
    <w:rsid w:val="00762A33"/>
    <w:rsid w:val="00762FA4"/>
    <w:rsid w:val="0077237F"/>
    <w:rsid w:val="00772CA5"/>
    <w:rsid w:val="00773CF4"/>
    <w:rsid w:val="0077750B"/>
    <w:rsid w:val="0078118C"/>
    <w:rsid w:val="007816AC"/>
    <w:rsid w:val="00781BF5"/>
    <w:rsid w:val="0078401C"/>
    <w:rsid w:val="00785689"/>
    <w:rsid w:val="00790EDB"/>
    <w:rsid w:val="007921F2"/>
    <w:rsid w:val="00793772"/>
    <w:rsid w:val="0079533D"/>
    <w:rsid w:val="00795CF8"/>
    <w:rsid w:val="00796A04"/>
    <w:rsid w:val="00797437"/>
    <w:rsid w:val="0079754B"/>
    <w:rsid w:val="00797BB7"/>
    <w:rsid w:val="007A1E6D"/>
    <w:rsid w:val="007A4745"/>
    <w:rsid w:val="007A66A6"/>
    <w:rsid w:val="007A733E"/>
    <w:rsid w:val="007B1068"/>
    <w:rsid w:val="007B226C"/>
    <w:rsid w:val="007B41AD"/>
    <w:rsid w:val="007B5765"/>
    <w:rsid w:val="007B727D"/>
    <w:rsid w:val="007C1EFA"/>
    <w:rsid w:val="007C234F"/>
    <w:rsid w:val="007C357A"/>
    <w:rsid w:val="007C43D6"/>
    <w:rsid w:val="007D01BF"/>
    <w:rsid w:val="007D1709"/>
    <w:rsid w:val="007D4070"/>
    <w:rsid w:val="007D6EFA"/>
    <w:rsid w:val="007D7633"/>
    <w:rsid w:val="007D7EEC"/>
    <w:rsid w:val="007E0646"/>
    <w:rsid w:val="007E3EB6"/>
    <w:rsid w:val="007E3F2A"/>
    <w:rsid w:val="007E41AA"/>
    <w:rsid w:val="007F09E3"/>
    <w:rsid w:val="007F203B"/>
    <w:rsid w:val="007F5008"/>
    <w:rsid w:val="007F5943"/>
    <w:rsid w:val="007F5A7D"/>
    <w:rsid w:val="00802DDF"/>
    <w:rsid w:val="008036F4"/>
    <w:rsid w:val="00805760"/>
    <w:rsid w:val="00806BDD"/>
    <w:rsid w:val="00811104"/>
    <w:rsid w:val="0081174A"/>
    <w:rsid w:val="008174A5"/>
    <w:rsid w:val="00820E4E"/>
    <w:rsid w:val="00822CE0"/>
    <w:rsid w:val="00822F50"/>
    <w:rsid w:val="00824A70"/>
    <w:rsid w:val="00826EB2"/>
    <w:rsid w:val="00833B18"/>
    <w:rsid w:val="008349B7"/>
    <w:rsid w:val="00835D53"/>
    <w:rsid w:val="008378C3"/>
    <w:rsid w:val="00840D6A"/>
    <w:rsid w:val="00841101"/>
    <w:rsid w:val="00841AB1"/>
    <w:rsid w:val="0084202F"/>
    <w:rsid w:val="00842414"/>
    <w:rsid w:val="00842836"/>
    <w:rsid w:val="0084583C"/>
    <w:rsid w:val="008512C0"/>
    <w:rsid w:val="00852001"/>
    <w:rsid w:val="00852DD7"/>
    <w:rsid w:val="00853C0A"/>
    <w:rsid w:val="0085646A"/>
    <w:rsid w:val="00857E70"/>
    <w:rsid w:val="00860DE9"/>
    <w:rsid w:val="00863801"/>
    <w:rsid w:val="0086457E"/>
    <w:rsid w:val="00865BD3"/>
    <w:rsid w:val="00865EC1"/>
    <w:rsid w:val="00867853"/>
    <w:rsid w:val="00871179"/>
    <w:rsid w:val="00871AAE"/>
    <w:rsid w:val="00872B13"/>
    <w:rsid w:val="0087457A"/>
    <w:rsid w:val="00874862"/>
    <w:rsid w:val="008755EB"/>
    <w:rsid w:val="00881FE4"/>
    <w:rsid w:val="00885C79"/>
    <w:rsid w:val="0088698D"/>
    <w:rsid w:val="008912B8"/>
    <w:rsid w:val="00896A10"/>
    <w:rsid w:val="00896AB2"/>
    <w:rsid w:val="00896AE8"/>
    <w:rsid w:val="008A22FE"/>
    <w:rsid w:val="008A2C92"/>
    <w:rsid w:val="008A3721"/>
    <w:rsid w:val="008A62D5"/>
    <w:rsid w:val="008B23AC"/>
    <w:rsid w:val="008B6EFA"/>
    <w:rsid w:val="008B7DB8"/>
    <w:rsid w:val="008C0340"/>
    <w:rsid w:val="008C3386"/>
    <w:rsid w:val="008C5A3A"/>
    <w:rsid w:val="008D25F3"/>
    <w:rsid w:val="008D30F1"/>
    <w:rsid w:val="008D4B94"/>
    <w:rsid w:val="008D7A42"/>
    <w:rsid w:val="008E690C"/>
    <w:rsid w:val="008F156D"/>
    <w:rsid w:val="008F3AE7"/>
    <w:rsid w:val="008F4563"/>
    <w:rsid w:val="008F63F4"/>
    <w:rsid w:val="008F6486"/>
    <w:rsid w:val="008F6577"/>
    <w:rsid w:val="008F66A8"/>
    <w:rsid w:val="008F6F70"/>
    <w:rsid w:val="008F769E"/>
    <w:rsid w:val="00902A06"/>
    <w:rsid w:val="0091166C"/>
    <w:rsid w:val="0091248E"/>
    <w:rsid w:val="00912803"/>
    <w:rsid w:val="00914F29"/>
    <w:rsid w:val="00914FB0"/>
    <w:rsid w:val="0091721F"/>
    <w:rsid w:val="009176C1"/>
    <w:rsid w:val="00917B87"/>
    <w:rsid w:val="00921715"/>
    <w:rsid w:val="00921803"/>
    <w:rsid w:val="009225F4"/>
    <w:rsid w:val="009238DE"/>
    <w:rsid w:val="00923A12"/>
    <w:rsid w:val="0092590D"/>
    <w:rsid w:val="00926503"/>
    <w:rsid w:val="009277A9"/>
    <w:rsid w:val="00930773"/>
    <w:rsid w:val="00932D36"/>
    <w:rsid w:val="00933156"/>
    <w:rsid w:val="00936AF0"/>
    <w:rsid w:val="009371D3"/>
    <w:rsid w:val="00937F2F"/>
    <w:rsid w:val="009412A5"/>
    <w:rsid w:val="009433F6"/>
    <w:rsid w:val="009436B2"/>
    <w:rsid w:val="00943E4A"/>
    <w:rsid w:val="00944291"/>
    <w:rsid w:val="009445B7"/>
    <w:rsid w:val="009474BA"/>
    <w:rsid w:val="00950860"/>
    <w:rsid w:val="009535D9"/>
    <w:rsid w:val="00953A18"/>
    <w:rsid w:val="00954530"/>
    <w:rsid w:val="0095567E"/>
    <w:rsid w:val="0096156C"/>
    <w:rsid w:val="00962AEE"/>
    <w:rsid w:val="00964D12"/>
    <w:rsid w:val="00965984"/>
    <w:rsid w:val="009675FD"/>
    <w:rsid w:val="0097087D"/>
    <w:rsid w:val="009710DF"/>
    <w:rsid w:val="0097114C"/>
    <w:rsid w:val="009759E3"/>
    <w:rsid w:val="00975A2B"/>
    <w:rsid w:val="00977FDC"/>
    <w:rsid w:val="00982128"/>
    <w:rsid w:val="00986094"/>
    <w:rsid w:val="009862AA"/>
    <w:rsid w:val="00987821"/>
    <w:rsid w:val="009907E7"/>
    <w:rsid w:val="00991357"/>
    <w:rsid w:val="0099204D"/>
    <w:rsid w:val="009930AA"/>
    <w:rsid w:val="009937A1"/>
    <w:rsid w:val="00994D39"/>
    <w:rsid w:val="0099601E"/>
    <w:rsid w:val="00997CA6"/>
    <w:rsid w:val="009A05D7"/>
    <w:rsid w:val="009A10A5"/>
    <w:rsid w:val="009A1CD6"/>
    <w:rsid w:val="009A36C9"/>
    <w:rsid w:val="009A542F"/>
    <w:rsid w:val="009B3C0D"/>
    <w:rsid w:val="009B5496"/>
    <w:rsid w:val="009B65C7"/>
    <w:rsid w:val="009B6A3B"/>
    <w:rsid w:val="009B7E39"/>
    <w:rsid w:val="009C22BA"/>
    <w:rsid w:val="009C37AB"/>
    <w:rsid w:val="009C78C7"/>
    <w:rsid w:val="009D17FF"/>
    <w:rsid w:val="009D3A0B"/>
    <w:rsid w:val="009D5284"/>
    <w:rsid w:val="009D5D2A"/>
    <w:rsid w:val="009D7320"/>
    <w:rsid w:val="009E1DA3"/>
    <w:rsid w:val="009E2FA0"/>
    <w:rsid w:val="009E7DEF"/>
    <w:rsid w:val="009E7E0A"/>
    <w:rsid w:val="009F1E00"/>
    <w:rsid w:val="009F21E8"/>
    <w:rsid w:val="009F4655"/>
    <w:rsid w:val="00A01EF7"/>
    <w:rsid w:val="00A04554"/>
    <w:rsid w:val="00A0473A"/>
    <w:rsid w:val="00A06A52"/>
    <w:rsid w:val="00A0740E"/>
    <w:rsid w:val="00A13280"/>
    <w:rsid w:val="00A171E1"/>
    <w:rsid w:val="00A17B6F"/>
    <w:rsid w:val="00A22B06"/>
    <w:rsid w:val="00A239F2"/>
    <w:rsid w:val="00A260AB"/>
    <w:rsid w:val="00A275C0"/>
    <w:rsid w:val="00A32EF4"/>
    <w:rsid w:val="00A331DC"/>
    <w:rsid w:val="00A36D16"/>
    <w:rsid w:val="00A4004E"/>
    <w:rsid w:val="00A402BB"/>
    <w:rsid w:val="00A436A7"/>
    <w:rsid w:val="00A45F4F"/>
    <w:rsid w:val="00A478C0"/>
    <w:rsid w:val="00A47B2A"/>
    <w:rsid w:val="00A47E0D"/>
    <w:rsid w:val="00A5211A"/>
    <w:rsid w:val="00A56D67"/>
    <w:rsid w:val="00A600A9"/>
    <w:rsid w:val="00A64EA5"/>
    <w:rsid w:val="00A653E8"/>
    <w:rsid w:val="00A67DF2"/>
    <w:rsid w:val="00A708B1"/>
    <w:rsid w:val="00A73511"/>
    <w:rsid w:val="00A74012"/>
    <w:rsid w:val="00A756F3"/>
    <w:rsid w:val="00A7631B"/>
    <w:rsid w:val="00A825CF"/>
    <w:rsid w:val="00A83AC2"/>
    <w:rsid w:val="00A845BF"/>
    <w:rsid w:val="00A9148E"/>
    <w:rsid w:val="00A972C9"/>
    <w:rsid w:val="00AA007E"/>
    <w:rsid w:val="00AA159C"/>
    <w:rsid w:val="00AA2605"/>
    <w:rsid w:val="00AA55B7"/>
    <w:rsid w:val="00AA5B9E"/>
    <w:rsid w:val="00AA61C6"/>
    <w:rsid w:val="00AB1FED"/>
    <w:rsid w:val="00AB2407"/>
    <w:rsid w:val="00AB3E66"/>
    <w:rsid w:val="00AB3EC6"/>
    <w:rsid w:val="00AB4632"/>
    <w:rsid w:val="00AB5047"/>
    <w:rsid w:val="00AB53DF"/>
    <w:rsid w:val="00AB5510"/>
    <w:rsid w:val="00AC2C51"/>
    <w:rsid w:val="00AC4621"/>
    <w:rsid w:val="00AC50C2"/>
    <w:rsid w:val="00AC5588"/>
    <w:rsid w:val="00AD1C0B"/>
    <w:rsid w:val="00AD2504"/>
    <w:rsid w:val="00AD44F6"/>
    <w:rsid w:val="00AD5399"/>
    <w:rsid w:val="00AD5431"/>
    <w:rsid w:val="00AD5B74"/>
    <w:rsid w:val="00AD5E52"/>
    <w:rsid w:val="00AE2649"/>
    <w:rsid w:val="00AE4699"/>
    <w:rsid w:val="00AE56FB"/>
    <w:rsid w:val="00AE664B"/>
    <w:rsid w:val="00AF0565"/>
    <w:rsid w:val="00AF46B9"/>
    <w:rsid w:val="00AF4CAF"/>
    <w:rsid w:val="00AF5FC9"/>
    <w:rsid w:val="00AF75D8"/>
    <w:rsid w:val="00B00ECD"/>
    <w:rsid w:val="00B01BFE"/>
    <w:rsid w:val="00B0204D"/>
    <w:rsid w:val="00B023B9"/>
    <w:rsid w:val="00B032B5"/>
    <w:rsid w:val="00B07B63"/>
    <w:rsid w:val="00B07E5C"/>
    <w:rsid w:val="00B102D6"/>
    <w:rsid w:val="00B1263E"/>
    <w:rsid w:val="00B16D47"/>
    <w:rsid w:val="00B20353"/>
    <w:rsid w:val="00B21717"/>
    <w:rsid w:val="00B222E0"/>
    <w:rsid w:val="00B24297"/>
    <w:rsid w:val="00B247C7"/>
    <w:rsid w:val="00B2635F"/>
    <w:rsid w:val="00B40AE2"/>
    <w:rsid w:val="00B40DF3"/>
    <w:rsid w:val="00B47D6C"/>
    <w:rsid w:val="00B51996"/>
    <w:rsid w:val="00B52D5C"/>
    <w:rsid w:val="00B537F7"/>
    <w:rsid w:val="00B53EE0"/>
    <w:rsid w:val="00B5417B"/>
    <w:rsid w:val="00B5596C"/>
    <w:rsid w:val="00B55A8B"/>
    <w:rsid w:val="00B57719"/>
    <w:rsid w:val="00B57CCC"/>
    <w:rsid w:val="00B610AF"/>
    <w:rsid w:val="00B62C21"/>
    <w:rsid w:val="00B63026"/>
    <w:rsid w:val="00B64EBD"/>
    <w:rsid w:val="00B67859"/>
    <w:rsid w:val="00B71605"/>
    <w:rsid w:val="00B7579C"/>
    <w:rsid w:val="00B75CA2"/>
    <w:rsid w:val="00B76658"/>
    <w:rsid w:val="00B77CFA"/>
    <w:rsid w:val="00B80D7B"/>
    <w:rsid w:val="00B811F7"/>
    <w:rsid w:val="00B826DB"/>
    <w:rsid w:val="00B85D64"/>
    <w:rsid w:val="00B87826"/>
    <w:rsid w:val="00B9399D"/>
    <w:rsid w:val="00B94324"/>
    <w:rsid w:val="00B967AE"/>
    <w:rsid w:val="00B972DF"/>
    <w:rsid w:val="00BA3097"/>
    <w:rsid w:val="00BA4F52"/>
    <w:rsid w:val="00BA5DC6"/>
    <w:rsid w:val="00BA6196"/>
    <w:rsid w:val="00BB248D"/>
    <w:rsid w:val="00BB47B4"/>
    <w:rsid w:val="00BB683A"/>
    <w:rsid w:val="00BC1957"/>
    <w:rsid w:val="00BC2BC4"/>
    <w:rsid w:val="00BC4A23"/>
    <w:rsid w:val="00BC6D8C"/>
    <w:rsid w:val="00BD0409"/>
    <w:rsid w:val="00BD4B20"/>
    <w:rsid w:val="00BD4C18"/>
    <w:rsid w:val="00BD5131"/>
    <w:rsid w:val="00BD5357"/>
    <w:rsid w:val="00BD6997"/>
    <w:rsid w:val="00BD705C"/>
    <w:rsid w:val="00BE1691"/>
    <w:rsid w:val="00BE7753"/>
    <w:rsid w:val="00BE7BBD"/>
    <w:rsid w:val="00BF22E6"/>
    <w:rsid w:val="00BF57F2"/>
    <w:rsid w:val="00BF5A4E"/>
    <w:rsid w:val="00BF6742"/>
    <w:rsid w:val="00C004FB"/>
    <w:rsid w:val="00C008B7"/>
    <w:rsid w:val="00C0207F"/>
    <w:rsid w:val="00C020FD"/>
    <w:rsid w:val="00C040FF"/>
    <w:rsid w:val="00C04ADC"/>
    <w:rsid w:val="00C05FC3"/>
    <w:rsid w:val="00C062F1"/>
    <w:rsid w:val="00C06C1D"/>
    <w:rsid w:val="00C11155"/>
    <w:rsid w:val="00C11ECA"/>
    <w:rsid w:val="00C13378"/>
    <w:rsid w:val="00C17B45"/>
    <w:rsid w:val="00C207F0"/>
    <w:rsid w:val="00C209CA"/>
    <w:rsid w:val="00C20A7B"/>
    <w:rsid w:val="00C23D3F"/>
    <w:rsid w:val="00C2445E"/>
    <w:rsid w:val="00C258C8"/>
    <w:rsid w:val="00C26A05"/>
    <w:rsid w:val="00C26A2C"/>
    <w:rsid w:val="00C34006"/>
    <w:rsid w:val="00C3627E"/>
    <w:rsid w:val="00C41AAB"/>
    <w:rsid w:val="00C426B1"/>
    <w:rsid w:val="00C43E89"/>
    <w:rsid w:val="00C47EC7"/>
    <w:rsid w:val="00C5006A"/>
    <w:rsid w:val="00C51D14"/>
    <w:rsid w:val="00C54B75"/>
    <w:rsid w:val="00C54F72"/>
    <w:rsid w:val="00C63E19"/>
    <w:rsid w:val="00C63F0E"/>
    <w:rsid w:val="00C64D30"/>
    <w:rsid w:val="00C658DB"/>
    <w:rsid w:val="00C67428"/>
    <w:rsid w:val="00C70136"/>
    <w:rsid w:val="00C7118E"/>
    <w:rsid w:val="00C71E6A"/>
    <w:rsid w:val="00C72B6D"/>
    <w:rsid w:val="00C73000"/>
    <w:rsid w:val="00C74438"/>
    <w:rsid w:val="00C74F8F"/>
    <w:rsid w:val="00C75CBA"/>
    <w:rsid w:val="00C81B55"/>
    <w:rsid w:val="00C8200B"/>
    <w:rsid w:val="00C82702"/>
    <w:rsid w:val="00C84C09"/>
    <w:rsid w:val="00C85610"/>
    <w:rsid w:val="00C874D3"/>
    <w:rsid w:val="00C90AB1"/>
    <w:rsid w:val="00C90D6A"/>
    <w:rsid w:val="00C9311B"/>
    <w:rsid w:val="00C9428F"/>
    <w:rsid w:val="00C94822"/>
    <w:rsid w:val="00C94FC6"/>
    <w:rsid w:val="00C97794"/>
    <w:rsid w:val="00CA247E"/>
    <w:rsid w:val="00CA3762"/>
    <w:rsid w:val="00CA3B9E"/>
    <w:rsid w:val="00CA3ED9"/>
    <w:rsid w:val="00CA537D"/>
    <w:rsid w:val="00CB110D"/>
    <w:rsid w:val="00CB49EC"/>
    <w:rsid w:val="00CC099B"/>
    <w:rsid w:val="00CC23B2"/>
    <w:rsid w:val="00CC36D4"/>
    <w:rsid w:val="00CC41F2"/>
    <w:rsid w:val="00CC4520"/>
    <w:rsid w:val="00CC458F"/>
    <w:rsid w:val="00CC45F6"/>
    <w:rsid w:val="00CC4960"/>
    <w:rsid w:val="00CC6A7B"/>
    <w:rsid w:val="00CC72B6"/>
    <w:rsid w:val="00CD016B"/>
    <w:rsid w:val="00CD1A27"/>
    <w:rsid w:val="00CD2458"/>
    <w:rsid w:val="00CD261F"/>
    <w:rsid w:val="00CD2866"/>
    <w:rsid w:val="00CD5207"/>
    <w:rsid w:val="00CE01EF"/>
    <w:rsid w:val="00CE14F6"/>
    <w:rsid w:val="00CE17DF"/>
    <w:rsid w:val="00CE2898"/>
    <w:rsid w:val="00CE4BC1"/>
    <w:rsid w:val="00CE4C44"/>
    <w:rsid w:val="00CF169A"/>
    <w:rsid w:val="00CF34C5"/>
    <w:rsid w:val="00CF4FEA"/>
    <w:rsid w:val="00D000B5"/>
    <w:rsid w:val="00D00B6D"/>
    <w:rsid w:val="00D015EA"/>
    <w:rsid w:val="00D01C2A"/>
    <w:rsid w:val="00D0218D"/>
    <w:rsid w:val="00D03C19"/>
    <w:rsid w:val="00D05481"/>
    <w:rsid w:val="00D076B1"/>
    <w:rsid w:val="00D0784A"/>
    <w:rsid w:val="00D104CC"/>
    <w:rsid w:val="00D13196"/>
    <w:rsid w:val="00D14DF5"/>
    <w:rsid w:val="00D15528"/>
    <w:rsid w:val="00D16C68"/>
    <w:rsid w:val="00D2579A"/>
    <w:rsid w:val="00D25B2F"/>
    <w:rsid w:val="00D27C5E"/>
    <w:rsid w:val="00D31D49"/>
    <w:rsid w:val="00D40185"/>
    <w:rsid w:val="00D42144"/>
    <w:rsid w:val="00D43037"/>
    <w:rsid w:val="00D436A7"/>
    <w:rsid w:val="00D43C66"/>
    <w:rsid w:val="00D441E6"/>
    <w:rsid w:val="00D46619"/>
    <w:rsid w:val="00D46A37"/>
    <w:rsid w:val="00D473A8"/>
    <w:rsid w:val="00D50443"/>
    <w:rsid w:val="00D600DC"/>
    <w:rsid w:val="00D61B28"/>
    <w:rsid w:val="00D63167"/>
    <w:rsid w:val="00D65404"/>
    <w:rsid w:val="00D665CA"/>
    <w:rsid w:val="00D668C9"/>
    <w:rsid w:val="00D70095"/>
    <w:rsid w:val="00D71B8E"/>
    <w:rsid w:val="00D75169"/>
    <w:rsid w:val="00D7581D"/>
    <w:rsid w:val="00D759E1"/>
    <w:rsid w:val="00D77617"/>
    <w:rsid w:val="00D77C93"/>
    <w:rsid w:val="00D77E4B"/>
    <w:rsid w:val="00D81BFF"/>
    <w:rsid w:val="00D82894"/>
    <w:rsid w:val="00D83C43"/>
    <w:rsid w:val="00D853EB"/>
    <w:rsid w:val="00D855AE"/>
    <w:rsid w:val="00D85B4B"/>
    <w:rsid w:val="00D86260"/>
    <w:rsid w:val="00D876B3"/>
    <w:rsid w:val="00D87D25"/>
    <w:rsid w:val="00D94500"/>
    <w:rsid w:val="00D959F7"/>
    <w:rsid w:val="00D9613B"/>
    <w:rsid w:val="00D96678"/>
    <w:rsid w:val="00DA0337"/>
    <w:rsid w:val="00DA1B0E"/>
    <w:rsid w:val="00DA2529"/>
    <w:rsid w:val="00DA7544"/>
    <w:rsid w:val="00DB0C37"/>
    <w:rsid w:val="00DB130A"/>
    <w:rsid w:val="00DB138E"/>
    <w:rsid w:val="00DB2EE7"/>
    <w:rsid w:val="00DB4C1E"/>
    <w:rsid w:val="00DB5F1D"/>
    <w:rsid w:val="00DB7255"/>
    <w:rsid w:val="00DC10A1"/>
    <w:rsid w:val="00DC48D5"/>
    <w:rsid w:val="00DC6105"/>
    <w:rsid w:val="00DC655F"/>
    <w:rsid w:val="00DC7378"/>
    <w:rsid w:val="00DC78F5"/>
    <w:rsid w:val="00DD05F7"/>
    <w:rsid w:val="00DD0B59"/>
    <w:rsid w:val="00DD1854"/>
    <w:rsid w:val="00DD23AC"/>
    <w:rsid w:val="00DD3F5C"/>
    <w:rsid w:val="00DD422F"/>
    <w:rsid w:val="00DD597B"/>
    <w:rsid w:val="00DD7EBD"/>
    <w:rsid w:val="00DE02A2"/>
    <w:rsid w:val="00DE19E2"/>
    <w:rsid w:val="00DE26E6"/>
    <w:rsid w:val="00DE43A0"/>
    <w:rsid w:val="00DE4D7C"/>
    <w:rsid w:val="00DE4D99"/>
    <w:rsid w:val="00DE77D2"/>
    <w:rsid w:val="00DF3A06"/>
    <w:rsid w:val="00DF3BE2"/>
    <w:rsid w:val="00DF45C6"/>
    <w:rsid w:val="00DF61F1"/>
    <w:rsid w:val="00DF62B6"/>
    <w:rsid w:val="00DF6578"/>
    <w:rsid w:val="00E01CA5"/>
    <w:rsid w:val="00E03A00"/>
    <w:rsid w:val="00E03C5C"/>
    <w:rsid w:val="00E046AE"/>
    <w:rsid w:val="00E04D34"/>
    <w:rsid w:val="00E04DC5"/>
    <w:rsid w:val="00E0525D"/>
    <w:rsid w:val="00E07225"/>
    <w:rsid w:val="00E073D5"/>
    <w:rsid w:val="00E119D4"/>
    <w:rsid w:val="00E1239C"/>
    <w:rsid w:val="00E1617F"/>
    <w:rsid w:val="00E16AA1"/>
    <w:rsid w:val="00E17534"/>
    <w:rsid w:val="00E23FD4"/>
    <w:rsid w:val="00E245C3"/>
    <w:rsid w:val="00E2556F"/>
    <w:rsid w:val="00E27350"/>
    <w:rsid w:val="00E304C2"/>
    <w:rsid w:val="00E33D63"/>
    <w:rsid w:val="00E349E6"/>
    <w:rsid w:val="00E353AE"/>
    <w:rsid w:val="00E359EE"/>
    <w:rsid w:val="00E43329"/>
    <w:rsid w:val="00E44119"/>
    <w:rsid w:val="00E5409F"/>
    <w:rsid w:val="00E56708"/>
    <w:rsid w:val="00E57427"/>
    <w:rsid w:val="00E619F4"/>
    <w:rsid w:val="00E62761"/>
    <w:rsid w:val="00E65B89"/>
    <w:rsid w:val="00E664F3"/>
    <w:rsid w:val="00E66731"/>
    <w:rsid w:val="00E67EC8"/>
    <w:rsid w:val="00E71B0F"/>
    <w:rsid w:val="00E71EA9"/>
    <w:rsid w:val="00E721E3"/>
    <w:rsid w:val="00E73165"/>
    <w:rsid w:val="00E75EDF"/>
    <w:rsid w:val="00E76733"/>
    <w:rsid w:val="00E80F5E"/>
    <w:rsid w:val="00E8213B"/>
    <w:rsid w:val="00E84104"/>
    <w:rsid w:val="00E90448"/>
    <w:rsid w:val="00E95984"/>
    <w:rsid w:val="00E9609F"/>
    <w:rsid w:val="00E9694C"/>
    <w:rsid w:val="00E969DD"/>
    <w:rsid w:val="00EA0967"/>
    <w:rsid w:val="00EA125C"/>
    <w:rsid w:val="00EA1725"/>
    <w:rsid w:val="00EA2DE6"/>
    <w:rsid w:val="00EA67D0"/>
    <w:rsid w:val="00EA711B"/>
    <w:rsid w:val="00EA7D37"/>
    <w:rsid w:val="00EB0033"/>
    <w:rsid w:val="00EB1ECF"/>
    <w:rsid w:val="00EB34FA"/>
    <w:rsid w:val="00EB3A0F"/>
    <w:rsid w:val="00EB7867"/>
    <w:rsid w:val="00EC0035"/>
    <w:rsid w:val="00EC0C50"/>
    <w:rsid w:val="00EC1596"/>
    <w:rsid w:val="00EC368A"/>
    <w:rsid w:val="00EC38B4"/>
    <w:rsid w:val="00EC39A9"/>
    <w:rsid w:val="00EC656C"/>
    <w:rsid w:val="00ED073B"/>
    <w:rsid w:val="00ED3B04"/>
    <w:rsid w:val="00ED4E21"/>
    <w:rsid w:val="00ED5830"/>
    <w:rsid w:val="00EE3818"/>
    <w:rsid w:val="00EE4904"/>
    <w:rsid w:val="00EE5D84"/>
    <w:rsid w:val="00EE6488"/>
    <w:rsid w:val="00EF1DA6"/>
    <w:rsid w:val="00EF3B91"/>
    <w:rsid w:val="00F021FA"/>
    <w:rsid w:val="00F04753"/>
    <w:rsid w:val="00F05B36"/>
    <w:rsid w:val="00F05F17"/>
    <w:rsid w:val="00F066B9"/>
    <w:rsid w:val="00F14BF6"/>
    <w:rsid w:val="00F16C7D"/>
    <w:rsid w:val="00F21E04"/>
    <w:rsid w:val="00F22E3B"/>
    <w:rsid w:val="00F24C24"/>
    <w:rsid w:val="00F27852"/>
    <w:rsid w:val="00F31261"/>
    <w:rsid w:val="00F31A03"/>
    <w:rsid w:val="00F3319D"/>
    <w:rsid w:val="00F33394"/>
    <w:rsid w:val="00F3790B"/>
    <w:rsid w:val="00F4336B"/>
    <w:rsid w:val="00F451DF"/>
    <w:rsid w:val="00F4613E"/>
    <w:rsid w:val="00F50790"/>
    <w:rsid w:val="00F515B8"/>
    <w:rsid w:val="00F51672"/>
    <w:rsid w:val="00F524EC"/>
    <w:rsid w:val="00F53E73"/>
    <w:rsid w:val="00F54521"/>
    <w:rsid w:val="00F54C1E"/>
    <w:rsid w:val="00F62DBB"/>
    <w:rsid w:val="00F62E97"/>
    <w:rsid w:val="00F63124"/>
    <w:rsid w:val="00F638BB"/>
    <w:rsid w:val="00F64209"/>
    <w:rsid w:val="00F64273"/>
    <w:rsid w:val="00F6760D"/>
    <w:rsid w:val="00F711B2"/>
    <w:rsid w:val="00F71A0C"/>
    <w:rsid w:val="00F7218F"/>
    <w:rsid w:val="00F72C02"/>
    <w:rsid w:val="00F76107"/>
    <w:rsid w:val="00F80418"/>
    <w:rsid w:val="00F80982"/>
    <w:rsid w:val="00F86CA8"/>
    <w:rsid w:val="00F90A07"/>
    <w:rsid w:val="00F913B4"/>
    <w:rsid w:val="00F92EC7"/>
    <w:rsid w:val="00F93BF5"/>
    <w:rsid w:val="00F94417"/>
    <w:rsid w:val="00F964D0"/>
    <w:rsid w:val="00F97859"/>
    <w:rsid w:val="00FA1E28"/>
    <w:rsid w:val="00FA3374"/>
    <w:rsid w:val="00FA6375"/>
    <w:rsid w:val="00FA6AD2"/>
    <w:rsid w:val="00FB2F9E"/>
    <w:rsid w:val="00FB3D6C"/>
    <w:rsid w:val="00FB4B3D"/>
    <w:rsid w:val="00FB571F"/>
    <w:rsid w:val="00FB6672"/>
    <w:rsid w:val="00FC1C97"/>
    <w:rsid w:val="00FC5882"/>
    <w:rsid w:val="00FC64DC"/>
    <w:rsid w:val="00FD1047"/>
    <w:rsid w:val="00FD1F1B"/>
    <w:rsid w:val="00FD4121"/>
    <w:rsid w:val="00FD4758"/>
    <w:rsid w:val="00FD664F"/>
    <w:rsid w:val="00FE5E31"/>
    <w:rsid w:val="00FE68E0"/>
    <w:rsid w:val="00FE6A99"/>
    <w:rsid w:val="00FF1863"/>
    <w:rsid w:val="00FF1B0B"/>
    <w:rsid w:val="00FF3040"/>
    <w:rsid w:val="00FF4A89"/>
    <w:rsid w:val="00FF5916"/>
    <w:rsid w:val="00FF5C4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uiPriority w:val="99"/>
    <w:rsid w:val="00743B3F"/>
    <w:pPr>
      <w:spacing w:after="120"/>
    </w:pPr>
  </w:style>
  <w:style w:type="character" w:styleId="FootnoteReference">
    <w:name w:val="footnote reference"/>
    <w:aliases w:val="Style 12,(NECG) Footnote Reference,o,fr,Appel note de bas de p,Style 17,FR,Style 124,Style 13,Style 6,Footnote Reference/"/>
    <w:basedOn w:val="DefaultParagraphFont"/>
    <w:uiPriority w:val="99"/>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uiPriority w:val="99"/>
    <w:rsid w:val="00743B3F"/>
    <w:pPr>
      <w:spacing w:after="120"/>
    </w:pPr>
  </w:style>
  <w:style w:type="character" w:styleId="FootnoteReference">
    <w:name w:val="footnote reference"/>
    <w:aliases w:val="Style 12,(NECG) Footnote Reference,o,fr,Appel note de bas de p,Style 17,FR,Style 124,Style 13,Style 6,Footnote Reference/"/>
    <w:basedOn w:val="DefaultParagraphFont"/>
    <w:uiPriority w:val="99"/>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720">
      <w:bodyDiv w:val="1"/>
      <w:marLeft w:val="0"/>
      <w:marRight w:val="0"/>
      <w:marTop w:val="0"/>
      <w:marBottom w:val="0"/>
      <w:divBdr>
        <w:top w:val="none" w:sz="0" w:space="0" w:color="auto"/>
        <w:left w:val="none" w:sz="0" w:space="0" w:color="auto"/>
        <w:bottom w:val="none" w:sz="0" w:space="0" w:color="auto"/>
        <w:right w:val="none" w:sz="0" w:space="0" w:color="auto"/>
      </w:divBdr>
    </w:div>
    <w:div w:id="301664764">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189373543">
      <w:bodyDiv w:val="1"/>
      <w:marLeft w:val="0"/>
      <w:marRight w:val="0"/>
      <w:marTop w:val="0"/>
      <w:marBottom w:val="0"/>
      <w:divBdr>
        <w:top w:val="none" w:sz="0" w:space="0" w:color="auto"/>
        <w:left w:val="none" w:sz="0" w:space="0" w:color="auto"/>
        <w:bottom w:val="none" w:sz="0" w:space="0" w:color="auto"/>
        <w:right w:val="none" w:sz="0" w:space="0" w:color="auto"/>
      </w:divBdr>
    </w:div>
    <w:div w:id="1766028059">
      <w:bodyDiv w:val="1"/>
      <w:marLeft w:val="0"/>
      <w:marRight w:val="0"/>
      <w:marTop w:val="0"/>
      <w:marBottom w:val="0"/>
      <w:divBdr>
        <w:top w:val="none" w:sz="0" w:space="0" w:color="auto"/>
        <w:left w:val="none" w:sz="0" w:space="0" w:color="auto"/>
        <w:bottom w:val="none" w:sz="0" w:space="0" w:color="auto"/>
        <w:right w:val="none" w:sz="0" w:space="0" w:color="auto"/>
      </w:divBdr>
    </w:div>
    <w:div w:id="1882087477">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 w:id="20225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3380</Words>
  <Characters>19978</Characters>
  <Application>Microsoft Office Word</Application>
  <DocSecurity>0</DocSecurity>
  <Lines>432</Lines>
  <Paragraphs>302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2014-10-07T02:25:00Z</cp:lastPrinted>
  <dcterms:created xsi:type="dcterms:W3CDTF">2014-11-04T20:52:00Z</dcterms:created>
  <dcterms:modified xsi:type="dcterms:W3CDTF">2014-11-04T20:52:00Z</dcterms:modified>
  <cp:category> </cp:category>
  <cp:contentStatus> </cp:contentStatus>
</cp:coreProperties>
</file>