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81072B" w:rsidP="00D71986">
            <w:pPr>
              <w:tabs>
                <w:tab w:val="center" w:pos="4680"/>
              </w:tabs>
              <w:suppressAutoHyphens/>
              <w:rPr>
                <w:snapToGrid/>
                <w:kern w:val="0"/>
                <w:szCs w:val="22"/>
              </w:rPr>
            </w:pPr>
            <w:r>
              <w:rPr>
                <w:snapToGrid/>
                <w:kern w:val="0"/>
                <w:szCs w:val="22"/>
              </w:rPr>
              <w:t>Lifeline and Link Up Reform and Modernization</w:t>
            </w:r>
          </w:p>
          <w:p w:rsidR="00FA7210" w:rsidRDefault="00FA7210" w:rsidP="00D71986">
            <w:pPr>
              <w:tabs>
                <w:tab w:val="center" w:pos="4680"/>
              </w:tabs>
              <w:suppressAutoHyphens/>
              <w:rPr>
                <w:snapToGrid/>
                <w:kern w:val="0"/>
                <w:szCs w:val="22"/>
              </w:rPr>
            </w:pPr>
          </w:p>
          <w:p w:rsidR="00FA7210" w:rsidRPr="007115F7" w:rsidRDefault="00FA7210" w:rsidP="000D08DF">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FA7210" w:rsidRPr="0081072B" w:rsidRDefault="00FA7210" w:rsidP="000D08DF">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A379A">
            <w:pPr>
              <w:tabs>
                <w:tab w:val="center" w:pos="4680"/>
              </w:tabs>
              <w:suppressAutoHyphens/>
              <w:rPr>
                <w:spacing w:val="-2"/>
              </w:rPr>
            </w:pPr>
            <w:r>
              <w:rPr>
                <w:spacing w:val="-2"/>
              </w:rPr>
              <w:t xml:space="preserve">CC Docket No. </w:t>
            </w:r>
            <w:r w:rsidR="0081072B">
              <w:rPr>
                <w:spacing w:val="-2"/>
              </w:rPr>
              <w:t>11-42</w:t>
            </w:r>
          </w:p>
          <w:p w:rsidR="00FA379A" w:rsidRDefault="00FA379A">
            <w:pPr>
              <w:tabs>
                <w:tab w:val="center" w:pos="4680"/>
              </w:tabs>
              <w:suppressAutoHyphens/>
              <w:rPr>
                <w:spacing w:val="-2"/>
              </w:rPr>
            </w:pPr>
          </w:p>
          <w:p w:rsidR="00FA7210" w:rsidRDefault="00FA7210">
            <w:pPr>
              <w:tabs>
                <w:tab w:val="center" w:pos="4680"/>
              </w:tabs>
              <w:suppressAutoHyphens/>
              <w:rPr>
                <w:spacing w:val="-2"/>
              </w:rPr>
            </w:pPr>
          </w:p>
          <w:p w:rsidR="00FA379A" w:rsidRDefault="00FA379A" w:rsidP="00F51254">
            <w:pPr>
              <w:tabs>
                <w:tab w:val="center" w:pos="4680"/>
              </w:tabs>
              <w:suppressAutoHyphens/>
              <w:rPr>
                <w:spacing w:val="-2"/>
              </w:rPr>
            </w:pPr>
          </w:p>
        </w:tc>
      </w:tr>
    </w:tbl>
    <w:p w:rsidR="00841AB1" w:rsidRDefault="00D71986"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E6905">
        <w:rPr>
          <w:b/>
          <w:spacing w:val="-2"/>
        </w:rPr>
        <w:t>November</w:t>
      </w:r>
      <w:r w:rsidR="0081072B">
        <w:rPr>
          <w:b/>
          <w:spacing w:val="-2"/>
        </w:rPr>
        <w:t xml:space="preserve"> </w:t>
      </w:r>
      <w:r w:rsidR="00B578AE">
        <w:rPr>
          <w:b/>
          <w:spacing w:val="-2"/>
        </w:rPr>
        <w:t>25</w:t>
      </w:r>
      <w:r w:rsidR="00D7012E">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E6905">
        <w:rPr>
          <w:b/>
          <w:spacing w:val="-2"/>
        </w:rPr>
        <w:t>November</w:t>
      </w:r>
      <w:r w:rsidR="0081072B">
        <w:rPr>
          <w:b/>
          <w:spacing w:val="-2"/>
        </w:rPr>
        <w:t xml:space="preserve"> </w:t>
      </w:r>
      <w:r w:rsidR="00B578AE">
        <w:rPr>
          <w:b/>
          <w:spacing w:val="-2"/>
        </w:rPr>
        <w:t>25</w:t>
      </w:r>
      <w:r w:rsidR="00D7012E">
        <w:rPr>
          <w:b/>
          <w:spacing w:val="-2"/>
        </w:rPr>
        <w:t>, 2014</w:t>
      </w:r>
    </w:p>
    <w:p w:rsidR="00822CE0" w:rsidRDefault="00822CE0"/>
    <w:p w:rsidR="004C2EE3" w:rsidRDefault="004C2EE3">
      <w:pPr>
        <w:rPr>
          <w:spacing w:val="-2"/>
        </w:rPr>
      </w:pPr>
      <w:r>
        <w:t xml:space="preserve">By </w:t>
      </w:r>
      <w:r w:rsidR="004E4A22">
        <w:t>the</w:t>
      </w:r>
      <w:r w:rsidR="0025077D">
        <w:t xml:space="preserve"> Chief, </w:t>
      </w:r>
      <w:r w:rsidR="00FE6905">
        <w:t>Telecommunications Access Policy Division</w:t>
      </w:r>
      <w:r>
        <w:rPr>
          <w:spacing w:val="-2"/>
        </w:rPr>
        <w:t>:</w:t>
      </w:r>
    </w:p>
    <w:p w:rsidR="002C00E8" w:rsidRDefault="002C00E8" w:rsidP="00D7012E">
      <w:pPr>
        <w:pStyle w:val="Heading1"/>
        <w:numPr>
          <w:ilvl w:val="0"/>
          <w:numId w:val="0"/>
        </w:numPr>
        <w:spacing w:after="0"/>
      </w:pPr>
    </w:p>
    <w:p w:rsidR="00420B78" w:rsidRDefault="00420B78" w:rsidP="00A87EA5">
      <w:pPr>
        <w:pStyle w:val="ParaNum"/>
      </w:pPr>
      <w:r>
        <w:t xml:space="preserve">In this Order, we </w:t>
      </w:r>
      <w:r w:rsidR="00F03B3B">
        <w:t xml:space="preserve">address </w:t>
      </w:r>
      <w:r w:rsidR="00FF50BF">
        <w:t>five</w:t>
      </w:r>
      <w:r w:rsidR="00F03B3B">
        <w:t xml:space="preserve"> </w:t>
      </w:r>
      <w:r>
        <w:t xml:space="preserve">petitions </w:t>
      </w:r>
      <w:r w:rsidR="005019E7">
        <w:t>relat</w:t>
      </w:r>
      <w:r w:rsidR="00BD1056">
        <w:t>ed</w:t>
      </w:r>
      <w:r w:rsidR="005019E7">
        <w:t xml:space="preserve"> to the</w:t>
      </w:r>
      <w:r w:rsidR="00BD1056">
        <w:t xml:space="preserve"> requirements established in the</w:t>
      </w:r>
      <w:r w:rsidR="005019E7">
        <w:t xml:space="preserve"> 2012 </w:t>
      </w:r>
      <w:r w:rsidR="005019E7" w:rsidRPr="0046181C">
        <w:rPr>
          <w:i/>
        </w:rPr>
        <w:t>Lifeline Reform Order</w:t>
      </w:r>
      <w:r>
        <w:t>.</w:t>
      </w:r>
      <w:r w:rsidR="00152D56">
        <w:rPr>
          <w:rStyle w:val="FootnoteReference"/>
        </w:rPr>
        <w:footnoteReference w:id="2"/>
      </w:r>
      <w:r>
        <w:t xml:space="preserve">  </w:t>
      </w:r>
      <w:r w:rsidR="00012B30">
        <w:t>S</w:t>
      </w:r>
      <w:r w:rsidR="00C70FEE">
        <w:t xml:space="preserve">pecifically, as </w:t>
      </w:r>
      <w:r w:rsidR="002E39C2">
        <w:t xml:space="preserve">set </w:t>
      </w:r>
      <w:r w:rsidR="00C70FEE">
        <w:t xml:space="preserve">forth below, we grant </w:t>
      </w:r>
      <w:r w:rsidR="00FF50BF">
        <w:t>four</w:t>
      </w:r>
      <w:r w:rsidR="00C70FEE">
        <w:t xml:space="preserve"> </w:t>
      </w:r>
      <w:r w:rsidR="00BD1056">
        <w:t>petition</w:t>
      </w:r>
      <w:r w:rsidR="002E39C2">
        <w:t>s</w:t>
      </w:r>
      <w:r w:rsidR="00BD1056">
        <w:t xml:space="preserve"> </w:t>
      </w:r>
      <w:r w:rsidR="00C70FEE">
        <w:t>for waiver and dismiss one petition</w:t>
      </w:r>
      <w:r w:rsidR="002E39C2">
        <w:t xml:space="preserve"> for reconsideration</w:t>
      </w:r>
      <w:r w:rsidR="00C70FEE">
        <w:t xml:space="preserve"> as moot.</w:t>
      </w:r>
    </w:p>
    <w:p w:rsidR="008B392F" w:rsidRPr="008B392F" w:rsidRDefault="0046181C" w:rsidP="00B578AE">
      <w:pPr>
        <w:pStyle w:val="ParaNum"/>
        <w:widowControl/>
      </w:pPr>
      <w:r w:rsidRPr="00173601">
        <w:rPr>
          <w:rStyle w:val="StyleNumberedparagraphs11ptChar"/>
          <w:szCs w:val="22"/>
        </w:rPr>
        <w:t>Three petitioners seek waiver of section 54.410(f)</w:t>
      </w:r>
      <w:r w:rsidR="0028599A" w:rsidRPr="00173601">
        <w:rPr>
          <w:rStyle w:val="StyleNumberedparagraphs11ptChar"/>
          <w:szCs w:val="22"/>
        </w:rPr>
        <w:t xml:space="preserve"> of the Commission’s rule</w:t>
      </w:r>
      <w:r w:rsidR="00FF50BF">
        <w:rPr>
          <w:rStyle w:val="StyleNumberedparagraphs11ptChar"/>
          <w:szCs w:val="22"/>
        </w:rPr>
        <w:t>s</w:t>
      </w:r>
      <w:r w:rsidR="00E401DB" w:rsidRPr="00173601">
        <w:rPr>
          <w:rStyle w:val="StyleNumberedparagraphs11ptChar"/>
          <w:szCs w:val="22"/>
        </w:rPr>
        <w:t xml:space="preserve"> which requires that eligible telecommunications carriers</w:t>
      </w:r>
      <w:r w:rsidR="008B392F">
        <w:rPr>
          <w:rStyle w:val="StyleNumberedparagraphs11ptChar"/>
          <w:szCs w:val="22"/>
        </w:rPr>
        <w:t xml:space="preserve"> (ETCs)</w:t>
      </w:r>
      <w:r w:rsidR="00F03B3B">
        <w:rPr>
          <w:rStyle w:val="StyleNumberedparagraphs11ptChar"/>
          <w:szCs w:val="22"/>
        </w:rPr>
        <w:t xml:space="preserve"> annually</w:t>
      </w:r>
      <w:r w:rsidR="00E401DB" w:rsidRPr="00173601">
        <w:rPr>
          <w:rStyle w:val="StyleNumberedparagraphs11ptChar"/>
          <w:szCs w:val="22"/>
        </w:rPr>
        <w:t xml:space="preserve"> </w:t>
      </w:r>
      <w:r w:rsidR="00E61FEB" w:rsidRPr="00173601">
        <w:rPr>
          <w:rStyle w:val="StyleNumberedparagraphs11ptChar"/>
          <w:szCs w:val="22"/>
        </w:rPr>
        <w:t>re-certify the eligibility</w:t>
      </w:r>
      <w:r w:rsidR="00F03B3B">
        <w:rPr>
          <w:rStyle w:val="StyleNumberedparagraphs11ptChar"/>
          <w:szCs w:val="22"/>
        </w:rPr>
        <w:t xml:space="preserve"> </w:t>
      </w:r>
      <w:r w:rsidR="00E61FEB" w:rsidRPr="00173601">
        <w:rPr>
          <w:rStyle w:val="StyleNumberedparagraphs11ptChar"/>
          <w:szCs w:val="22"/>
        </w:rPr>
        <w:t>of their Lifeline subscribers to receive support</w:t>
      </w:r>
      <w:r w:rsidR="0028599A" w:rsidRPr="00173601">
        <w:rPr>
          <w:rStyle w:val="StyleNumberedparagraphs11ptChar"/>
          <w:szCs w:val="22"/>
        </w:rPr>
        <w:t>.</w:t>
      </w:r>
      <w:r w:rsidR="007048C0">
        <w:rPr>
          <w:rStyle w:val="FootnoteReference"/>
        </w:rPr>
        <w:footnoteReference w:id="3"/>
      </w:r>
      <w:r w:rsidR="00457186" w:rsidRPr="00173601">
        <w:rPr>
          <w:rStyle w:val="StyleNumberedparagraphs11ptChar"/>
          <w:szCs w:val="22"/>
        </w:rPr>
        <w:t xml:space="preserve"> </w:t>
      </w:r>
      <w:r w:rsidR="00F543BB">
        <w:rPr>
          <w:rStyle w:val="StyleNumberedparagraphs11ptChar"/>
          <w:szCs w:val="22"/>
        </w:rPr>
        <w:t xml:space="preserve"> </w:t>
      </w:r>
      <w:r w:rsidR="00457186" w:rsidRPr="00173601">
        <w:rPr>
          <w:rStyle w:val="StyleNumberedparagraphs11ptChar"/>
          <w:szCs w:val="22"/>
        </w:rPr>
        <w:t>Petitioners state that the relevant Lifeline subscribers had recently been enrolled or r</w:t>
      </w:r>
      <w:r w:rsidR="00EA31A7" w:rsidRPr="00173601">
        <w:rPr>
          <w:rStyle w:val="StyleNumberedparagraphs11ptChar"/>
          <w:szCs w:val="22"/>
        </w:rPr>
        <w:t xml:space="preserve">e-enrolled in the program using </w:t>
      </w:r>
      <w:r w:rsidR="00457186" w:rsidRPr="00173601">
        <w:rPr>
          <w:rStyle w:val="StyleNumberedparagraphs11ptChar"/>
          <w:szCs w:val="22"/>
        </w:rPr>
        <w:t>certification processes that</w:t>
      </w:r>
      <w:r w:rsidR="00EA31A7" w:rsidRPr="00173601">
        <w:rPr>
          <w:rStyle w:val="StyleNumberedparagraphs11ptChar"/>
          <w:szCs w:val="22"/>
        </w:rPr>
        <w:t xml:space="preserve"> documented the subscribers’ eligibility</w:t>
      </w:r>
      <w:r w:rsidR="00F03B3B">
        <w:rPr>
          <w:rStyle w:val="StyleNumberedparagraphs11ptChar"/>
          <w:szCs w:val="22"/>
        </w:rPr>
        <w:t xml:space="preserve"> </w:t>
      </w:r>
      <w:r w:rsidR="00EA31A7" w:rsidRPr="00173601">
        <w:rPr>
          <w:rStyle w:val="StyleNumberedparagraphs11ptChar"/>
          <w:szCs w:val="22"/>
        </w:rPr>
        <w:t>for Lifeline support.</w:t>
      </w:r>
      <w:r w:rsidR="00EA31A7">
        <w:rPr>
          <w:rStyle w:val="FootnoteReference"/>
          <w:szCs w:val="22"/>
        </w:rPr>
        <w:footnoteReference w:id="4"/>
      </w:r>
      <w:r w:rsidR="00173601" w:rsidRPr="00173601">
        <w:rPr>
          <w:rStyle w:val="StyleNumberedparagraphs11ptChar"/>
          <w:szCs w:val="22"/>
        </w:rPr>
        <w:t xml:space="preserve"> </w:t>
      </w:r>
      <w:r w:rsidR="0028599A" w:rsidRPr="00173601">
        <w:rPr>
          <w:rStyle w:val="StyleNumberedparagraphs11ptChar"/>
          <w:szCs w:val="22"/>
        </w:rPr>
        <w:t xml:space="preserve"> Based on</w:t>
      </w:r>
      <w:r w:rsidR="0028599A" w:rsidRPr="0028599A">
        <w:t xml:space="preserve"> </w:t>
      </w:r>
      <w:r w:rsidR="0028599A">
        <w:t>the facts and circumstances of these specific cases, we find that good cause exists to grant the</w:t>
      </w:r>
      <w:r w:rsidR="0051358F">
        <w:t>se</w:t>
      </w:r>
      <w:r w:rsidR="0028599A">
        <w:t xml:space="preserve"> </w:t>
      </w:r>
      <w:r w:rsidR="008B392F">
        <w:t xml:space="preserve">limited, one-time waiver </w:t>
      </w:r>
      <w:r w:rsidR="0028599A">
        <w:t>pet</w:t>
      </w:r>
      <w:r w:rsidR="0051358F">
        <w:t>itions</w:t>
      </w:r>
      <w:r w:rsidR="0028599A">
        <w:t>.</w:t>
      </w:r>
      <w:r w:rsidR="00980DED">
        <w:rPr>
          <w:rStyle w:val="FootnoteReference"/>
        </w:rPr>
        <w:footnoteReference w:id="5"/>
      </w:r>
      <w:r w:rsidR="00FD30AB">
        <w:t xml:space="preserve">  </w:t>
      </w:r>
      <w:r w:rsidR="0051358F" w:rsidRPr="00173601">
        <w:rPr>
          <w:snapToGrid/>
          <w:kern w:val="0"/>
          <w:szCs w:val="22"/>
        </w:rPr>
        <w:t>Specifica</w:t>
      </w:r>
      <w:r w:rsidR="008B392F">
        <w:rPr>
          <w:snapToGrid/>
          <w:kern w:val="0"/>
          <w:szCs w:val="22"/>
        </w:rPr>
        <w:t xml:space="preserve">lly, we find that the certification processes of the ETCs </w:t>
      </w:r>
      <w:r w:rsidR="00012B30">
        <w:rPr>
          <w:snapToGrid/>
          <w:kern w:val="0"/>
          <w:szCs w:val="22"/>
        </w:rPr>
        <w:t>were sufficient to satisfy section 54.410(f)</w:t>
      </w:r>
      <w:r w:rsidR="008B392F">
        <w:rPr>
          <w:snapToGrid/>
          <w:kern w:val="0"/>
          <w:szCs w:val="22"/>
        </w:rPr>
        <w:t xml:space="preserve"> </w:t>
      </w:r>
      <w:r w:rsidR="00BD1056">
        <w:rPr>
          <w:snapToGrid/>
          <w:kern w:val="0"/>
          <w:szCs w:val="22"/>
        </w:rPr>
        <w:t xml:space="preserve">to ensure that all Lifeline </w:t>
      </w:r>
      <w:r w:rsidR="00BD1056">
        <w:rPr>
          <w:snapToGrid/>
          <w:kern w:val="0"/>
          <w:szCs w:val="22"/>
        </w:rPr>
        <w:lastRenderedPageBreak/>
        <w:t>subscribers are eligible.</w:t>
      </w:r>
      <w:r w:rsidR="00F543BB">
        <w:rPr>
          <w:snapToGrid/>
          <w:kern w:val="0"/>
          <w:szCs w:val="22"/>
        </w:rPr>
        <w:t xml:space="preserve">  </w:t>
      </w:r>
      <w:r w:rsidR="00BD1056">
        <w:rPr>
          <w:snapToGrid/>
          <w:kern w:val="0"/>
          <w:szCs w:val="22"/>
        </w:rPr>
        <w:t>R</w:t>
      </w:r>
      <w:r w:rsidR="008B392F">
        <w:rPr>
          <w:snapToGrid/>
          <w:kern w:val="0"/>
          <w:szCs w:val="22"/>
        </w:rPr>
        <w:t xml:space="preserve">equiring </w:t>
      </w:r>
      <w:r w:rsidR="00012B30">
        <w:rPr>
          <w:snapToGrid/>
          <w:kern w:val="0"/>
          <w:szCs w:val="22"/>
        </w:rPr>
        <w:t>re-certification of recently certified subscribers would result in undue burdens for those subscriber</w:t>
      </w:r>
      <w:r w:rsidR="00012B30" w:rsidRPr="00E20878">
        <w:rPr>
          <w:snapToGrid/>
          <w:kern w:val="0"/>
          <w:szCs w:val="22"/>
        </w:rPr>
        <w:t>s.</w:t>
      </w:r>
      <w:r w:rsidR="00012B30">
        <w:rPr>
          <w:snapToGrid/>
          <w:kern w:val="0"/>
          <w:szCs w:val="22"/>
        </w:rPr>
        <w:t xml:space="preserve">  We therefore grant the requests for waiver.</w:t>
      </w:r>
    </w:p>
    <w:p w:rsidR="003C47B0" w:rsidRPr="00976156" w:rsidRDefault="003C47B0" w:rsidP="00BE65F3">
      <w:pPr>
        <w:pStyle w:val="ParaNum"/>
      </w:pPr>
      <w:r>
        <w:rPr>
          <w:snapToGrid/>
        </w:rPr>
        <w:t>We grant</w:t>
      </w:r>
      <w:r w:rsidR="00976156">
        <w:rPr>
          <w:snapToGrid/>
        </w:rPr>
        <w:t xml:space="preserve"> a </w:t>
      </w:r>
      <w:r>
        <w:rPr>
          <w:snapToGrid/>
        </w:rPr>
        <w:t>request</w:t>
      </w:r>
      <w:r w:rsidR="00976156">
        <w:rPr>
          <w:snapToGrid/>
        </w:rPr>
        <w:t xml:space="preserve"> </w:t>
      </w:r>
      <w:r>
        <w:rPr>
          <w:snapToGrid/>
        </w:rPr>
        <w:t xml:space="preserve">for waiver filed by </w:t>
      </w:r>
      <w:r w:rsidR="00C70FEE">
        <w:rPr>
          <w:snapToGrid/>
        </w:rPr>
        <w:t xml:space="preserve">the </w:t>
      </w:r>
      <w:r>
        <w:rPr>
          <w:snapToGrid/>
        </w:rPr>
        <w:t>Colorado Public Utilities Commission</w:t>
      </w:r>
      <w:r w:rsidR="00BE65F3">
        <w:rPr>
          <w:snapToGrid/>
        </w:rPr>
        <w:t xml:space="preserve"> (Colorado PUC)</w:t>
      </w:r>
      <w:r w:rsidR="00BB4EB4">
        <w:rPr>
          <w:snapToGrid/>
        </w:rPr>
        <w:t>, requesting an extension for the effective date of the uniform eligibility criteria for ETCs in the state of Colorado</w:t>
      </w:r>
      <w:r w:rsidR="002224D7">
        <w:rPr>
          <w:snapToGrid/>
        </w:rPr>
        <w:t>.</w:t>
      </w:r>
      <w:r w:rsidR="00976156">
        <w:rPr>
          <w:rStyle w:val="FootnoteReference"/>
          <w:snapToGrid/>
        </w:rPr>
        <w:footnoteReference w:id="6"/>
      </w:r>
      <w:r w:rsidR="002224D7">
        <w:rPr>
          <w:snapToGrid/>
        </w:rPr>
        <w:t xml:space="preserve">  </w:t>
      </w:r>
      <w:r w:rsidR="00BC6C35">
        <w:rPr>
          <w:snapToGrid/>
        </w:rPr>
        <w:t>The Colorado</w:t>
      </w:r>
      <w:r w:rsidR="00F543BB">
        <w:rPr>
          <w:snapToGrid/>
        </w:rPr>
        <w:t xml:space="preserve"> PUC </w:t>
      </w:r>
      <w:r w:rsidR="00BC6C35">
        <w:rPr>
          <w:snapToGrid/>
        </w:rPr>
        <w:t>requested additional ti</w:t>
      </w:r>
      <w:r w:rsidR="00F543BB">
        <w:rPr>
          <w:snapToGrid/>
        </w:rPr>
        <w:t>m</w:t>
      </w:r>
      <w:r w:rsidR="00BC6C35">
        <w:rPr>
          <w:snapToGrid/>
        </w:rPr>
        <w:t>e in order to implement the Commission’s requirement and the Colorado legislature has acted to modify its state law consistent with the Commission’s requirement.</w:t>
      </w:r>
      <w:r w:rsidR="00F565D5" w:rsidRPr="00F565D5">
        <w:rPr>
          <w:rStyle w:val="FootnoteReference"/>
          <w:snapToGrid/>
        </w:rPr>
        <w:t xml:space="preserve"> </w:t>
      </w:r>
      <w:r w:rsidR="00F565D5">
        <w:rPr>
          <w:rStyle w:val="FootnoteReference"/>
          <w:snapToGrid/>
        </w:rPr>
        <w:footnoteReference w:id="7"/>
      </w:r>
      <w:r w:rsidR="00F565D5">
        <w:rPr>
          <w:snapToGrid/>
        </w:rPr>
        <w:t xml:space="preserve">  </w:t>
      </w:r>
      <w:r w:rsidR="009E0E9E">
        <w:rPr>
          <w:snapToGrid/>
        </w:rPr>
        <w:t>Based on th</w:t>
      </w:r>
      <w:r w:rsidR="00F543BB">
        <w:rPr>
          <w:snapToGrid/>
        </w:rPr>
        <w:t>e</w:t>
      </w:r>
      <w:r w:rsidR="009E0E9E">
        <w:rPr>
          <w:snapToGrid/>
        </w:rPr>
        <w:t>s</w:t>
      </w:r>
      <w:r w:rsidR="00F543BB">
        <w:rPr>
          <w:snapToGrid/>
        </w:rPr>
        <w:t>e</w:t>
      </w:r>
      <w:r w:rsidR="009E0E9E">
        <w:rPr>
          <w:snapToGrid/>
        </w:rPr>
        <w:t xml:space="preserve"> fact</w:t>
      </w:r>
      <w:r w:rsidR="00F543BB">
        <w:rPr>
          <w:snapToGrid/>
        </w:rPr>
        <w:t>s</w:t>
      </w:r>
      <w:r w:rsidR="009E0E9E">
        <w:rPr>
          <w:snapToGrid/>
        </w:rPr>
        <w:t>, w</w:t>
      </w:r>
      <w:r w:rsidR="00976156">
        <w:rPr>
          <w:snapToGrid/>
        </w:rPr>
        <w:t xml:space="preserve">e find that it is appropriate to grant </w:t>
      </w:r>
      <w:r w:rsidR="00BD297E">
        <w:rPr>
          <w:snapToGrid/>
        </w:rPr>
        <w:t>the</w:t>
      </w:r>
      <w:r w:rsidR="00BC6C35">
        <w:rPr>
          <w:snapToGrid/>
        </w:rPr>
        <w:t xml:space="preserve"> waiver</w:t>
      </w:r>
      <w:r w:rsidR="00BD297E">
        <w:rPr>
          <w:snapToGrid/>
        </w:rPr>
        <w:t xml:space="preserve"> reques</w:t>
      </w:r>
      <w:r w:rsidR="00BC6C35">
        <w:rPr>
          <w:snapToGrid/>
        </w:rPr>
        <w:t>t</w:t>
      </w:r>
      <w:r w:rsidR="009E0E9E">
        <w:rPr>
          <w:snapToGrid/>
        </w:rPr>
        <w:t>.</w:t>
      </w:r>
    </w:p>
    <w:p w:rsidR="00DA10B8" w:rsidRDefault="008B392F" w:rsidP="00A87EA5">
      <w:pPr>
        <w:pStyle w:val="ParaNum"/>
      </w:pPr>
      <w:r w:rsidRPr="00F543BB">
        <w:rPr>
          <w:snapToGrid/>
          <w:kern w:val="0"/>
          <w:szCs w:val="22"/>
        </w:rPr>
        <w:t>Finally, we dism</w:t>
      </w:r>
      <w:r w:rsidR="008B301D" w:rsidRPr="00F543BB">
        <w:rPr>
          <w:szCs w:val="22"/>
        </w:rPr>
        <w:t>iss</w:t>
      </w:r>
      <w:r w:rsidR="0051358F" w:rsidRPr="00F543BB">
        <w:rPr>
          <w:szCs w:val="22"/>
        </w:rPr>
        <w:t xml:space="preserve"> as moot </w:t>
      </w:r>
      <w:r w:rsidR="00C512E9" w:rsidRPr="00F543BB">
        <w:rPr>
          <w:szCs w:val="22"/>
        </w:rPr>
        <w:t xml:space="preserve">a petition filed by NTCH, Inc. seeking reconsideration of the deadline </w:t>
      </w:r>
      <w:r w:rsidR="0051067A" w:rsidRPr="00F543BB">
        <w:rPr>
          <w:szCs w:val="22"/>
        </w:rPr>
        <w:t xml:space="preserve">set by the Bureau </w:t>
      </w:r>
      <w:r w:rsidR="00C512E9" w:rsidRPr="00F543BB">
        <w:rPr>
          <w:szCs w:val="22"/>
        </w:rPr>
        <w:t xml:space="preserve">for broadband </w:t>
      </w:r>
      <w:r w:rsidR="00C416A3" w:rsidRPr="00F543BB">
        <w:rPr>
          <w:szCs w:val="22"/>
        </w:rPr>
        <w:t>p</w:t>
      </w:r>
      <w:r w:rsidR="00C512E9" w:rsidRPr="00F543BB">
        <w:rPr>
          <w:szCs w:val="22"/>
        </w:rPr>
        <w:t xml:space="preserve">ilot </w:t>
      </w:r>
      <w:r w:rsidR="00C416A3" w:rsidRPr="00F543BB">
        <w:rPr>
          <w:szCs w:val="22"/>
        </w:rPr>
        <w:t>applications</w:t>
      </w:r>
      <w:r w:rsidR="00BC6C35" w:rsidRPr="00F543BB">
        <w:rPr>
          <w:szCs w:val="22"/>
        </w:rPr>
        <w:t xml:space="preserve"> because the relevant deadline has passed and the </w:t>
      </w:r>
      <w:r w:rsidR="00BC6C35" w:rsidRPr="00F543BB">
        <w:rPr>
          <w:bCs/>
          <w:color w:val="000000" w:themeColor="text1"/>
          <w:szCs w:val="22"/>
        </w:rPr>
        <w:t>broadband</w:t>
      </w:r>
      <w:r w:rsidR="00BC6C35" w:rsidRPr="00F543BB">
        <w:rPr>
          <w:color w:val="000000" w:themeColor="text1"/>
          <w:szCs w:val="22"/>
        </w:rPr>
        <w:t xml:space="preserve"> pilot program </w:t>
      </w:r>
      <w:r w:rsidR="00BC6C35" w:rsidRPr="00F543BB">
        <w:rPr>
          <w:bCs/>
          <w:color w:val="000000" w:themeColor="text1"/>
          <w:szCs w:val="22"/>
        </w:rPr>
        <w:t>will be ending shortly</w:t>
      </w:r>
      <w:r w:rsidR="00C512E9" w:rsidRPr="00F543BB">
        <w:rPr>
          <w:szCs w:val="22"/>
        </w:rPr>
        <w:t>.</w:t>
      </w:r>
      <w:r w:rsidR="00C512E9" w:rsidRPr="00F543BB">
        <w:rPr>
          <w:rStyle w:val="FootnoteReference"/>
          <w:sz w:val="22"/>
          <w:szCs w:val="22"/>
        </w:rPr>
        <w:footnoteReference w:id="8"/>
      </w:r>
      <w:r w:rsidR="008B301D" w:rsidRPr="00F543BB">
        <w:rPr>
          <w:szCs w:val="22"/>
        </w:rPr>
        <w:t xml:space="preserve"> </w:t>
      </w:r>
      <w:r w:rsidR="00C512E9" w:rsidRPr="00F543BB">
        <w:rPr>
          <w:szCs w:val="22"/>
        </w:rPr>
        <w:t xml:space="preserve"> </w:t>
      </w:r>
    </w:p>
    <w:p w:rsidR="008B1863" w:rsidRDefault="00A166B8" w:rsidP="002A02C9">
      <w:pPr>
        <w:pStyle w:val="ParaNum"/>
        <w:rPr>
          <w:rStyle w:val="StyleNumberedparagraphs11ptChar"/>
          <w:szCs w:val="22"/>
        </w:rPr>
      </w:pPr>
      <w:r w:rsidRPr="00A166B8">
        <w:rPr>
          <w:rStyle w:val="StyleNumberedparagraphs11ptChar"/>
          <w:szCs w:val="22"/>
        </w:rPr>
        <w:t xml:space="preserve">ACCORDINGLY, IT IS ORDERED that, </w:t>
      </w:r>
      <w:r w:rsidRPr="00A166B8">
        <w:rPr>
          <w:rStyle w:val="StyleNumberedparagraphs11ptChar"/>
        </w:rPr>
        <w:t>pursuant</w:t>
      </w:r>
      <w:r w:rsidRPr="00A166B8">
        <w:rPr>
          <w:rStyle w:val="StyleNumberedparagraphs11ptChar"/>
          <w:szCs w:val="22"/>
        </w:rPr>
        <w:t xml:space="preserve"> to the authority contained in sections 1-</w:t>
      </w:r>
      <w:r w:rsidR="002D1787">
        <w:rPr>
          <w:rStyle w:val="StyleNumberedparagraphs11ptChar"/>
          <w:szCs w:val="22"/>
        </w:rPr>
        <w:t>5</w:t>
      </w:r>
      <w:r w:rsidRPr="00A166B8">
        <w:rPr>
          <w:rStyle w:val="StyleNumberedparagraphs11ptChar"/>
          <w:szCs w:val="22"/>
        </w:rPr>
        <w:t xml:space="preserve"> and 254 of the Communications Act of 1934, as amended, 47 U.S.C. §§ 151-15</w:t>
      </w:r>
      <w:r w:rsidR="002D1787">
        <w:rPr>
          <w:rStyle w:val="StyleNumberedparagraphs11ptChar"/>
          <w:szCs w:val="22"/>
        </w:rPr>
        <w:t>5</w:t>
      </w:r>
      <w:r w:rsidRPr="00A166B8">
        <w:rPr>
          <w:rStyle w:val="StyleNumberedparagraphs11ptChar"/>
          <w:szCs w:val="22"/>
        </w:rPr>
        <w:t xml:space="preserve"> and 254, </w:t>
      </w:r>
      <w:r w:rsidR="002A02C9">
        <w:rPr>
          <w:rStyle w:val="StyleNumberedparagraphs11ptChar"/>
          <w:szCs w:val="22"/>
        </w:rPr>
        <w:t xml:space="preserve">and </w:t>
      </w:r>
      <w:r w:rsidR="002A02C9" w:rsidRPr="002A02C9">
        <w:rPr>
          <w:rStyle w:val="StyleNumberedparagraphs11ptChar"/>
          <w:szCs w:val="22"/>
        </w:rPr>
        <w:t>sections 0</w:t>
      </w:r>
      <w:r w:rsidR="005F5EE9">
        <w:rPr>
          <w:rStyle w:val="StyleNumberedparagraphs11ptChar"/>
          <w:szCs w:val="22"/>
        </w:rPr>
        <w:t xml:space="preserve">.91, </w:t>
      </w:r>
      <w:r w:rsidR="002A02C9" w:rsidRPr="002A02C9">
        <w:rPr>
          <w:rStyle w:val="StyleNumberedparagraphs11ptChar"/>
          <w:szCs w:val="22"/>
        </w:rPr>
        <w:t>0.291</w:t>
      </w:r>
      <w:r w:rsidR="005F5EE9">
        <w:rPr>
          <w:rStyle w:val="StyleNumberedparagraphs11ptChar"/>
          <w:szCs w:val="22"/>
        </w:rPr>
        <w:t>, and 1.429</w:t>
      </w:r>
      <w:r w:rsidR="002A02C9" w:rsidRPr="002A02C9">
        <w:rPr>
          <w:rStyle w:val="StyleNumberedparagraphs11ptChar"/>
          <w:szCs w:val="22"/>
        </w:rPr>
        <w:t xml:space="preserve"> of the Commissio</w:t>
      </w:r>
      <w:r w:rsidR="005F5EE9">
        <w:rPr>
          <w:rStyle w:val="StyleNumberedparagraphs11ptChar"/>
          <w:szCs w:val="22"/>
        </w:rPr>
        <w:t xml:space="preserve">n’s rules, 47 C.F.R. §§ 0.91, </w:t>
      </w:r>
      <w:r w:rsidR="002A02C9" w:rsidRPr="002A02C9">
        <w:rPr>
          <w:rStyle w:val="StyleNumberedparagraphs11ptChar"/>
          <w:szCs w:val="22"/>
        </w:rPr>
        <w:t>0.291</w:t>
      </w:r>
      <w:r w:rsidR="005F5EE9">
        <w:rPr>
          <w:rStyle w:val="StyleNumberedparagraphs11ptChar"/>
          <w:szCs w:val="22"/>
        </w:rPr>
        <w:t>, and 1.429,</w:t>
      </w:r>
      <w:r w:rsidRPr="002A02C9">
        <w:rPr>
          <w:rStyle w:val="StyleNumberedparagraphs11ptChar"/>
          <w:szCs w:val="22"/>
        </w:rPr>
        <w:t xml:space="preserve"> the petitions </w:t>
      </w:r>
      <w:r w:rsidR="00152D56" w:rsidRPr="002A02C9">
        <w:rPr>
          <w:rStyle w:val="StyleNumberedparagraphs11ptChar"/>
          <w:szCs w:val="22"/>
        </w:rPr>
        <w:t xml:space="preserve">filed by </w:t>
      </w:r>
      <w:r w:rsidR="00012B30">
        <w:rPr>
          <w:rStyle w:val="StyleNumberedparagraphs11ptChar"/>
          <w:szCs w:val="22"/>
        </w:rPr>
        <w:t>Budget Prepay, Inc., SE Acquisitions, LLC and Leap Wireless International, Inc./Cricket Communications, Inc</w:t>
      </w:r>
      <w:r w:rsidR="00F51254">
        <w:rPr>
          <w:rStyle w:val="StyleNumberedparagraphs11ptChar"/>
          <w:szCs w:val="22"/>
        </w:rPr>
        <w:t>.</w:t>
      </w:r>
      <w:r w:rsidR="00FF50BF">
        <w:rPr>
          <w:rStyle w:val="StyleNumberedparagraphs11ptChar"/>
          <w:szCs w:val="22"/>
        </w:rPr>
        <w:t xml:space="preserve"> and the</w:t>
      </w:r>
      <w:r w:rsidR="004B5FFC">
        <w:rPr>
          <w:rStyle w:val="StyleNumberedparagraphs11ptChar"/>
          <w:szCs w:val="22"/>
        </w:rPr>
        <w:t xml:space="preserve"> Colorado Public Utilities Commission, </w:t>
      </w:r>
      <w:r w:rsidRPr="002A02C9">
        <w:rPr>
          <w:rStyle w:val="StyleNumberedparagraphs11ptChar"/>
          <w:szCs w:val="22"/>
        </w:rPr>
        <w:t xml:space="preserve">ARE </w:t>
      </w:r>
      <w:r w:rsidR="00012B30">
        <w:rPr>
          <w:rStyle w:val="StyleNumberedparagraphs11ptChar"/>
          <w:szCs w:val="22"/>
        </w:rPr>
        <w:t xml:space="preserve">GRANTED, as set forth herein. </w:t>
      </w:r>
    </w:p>
    <w:p w:rsidR="00A166B8" w:rsidRDefault="00012B30" w:rsidP="004B5FFC">
      <w:pPr>
        <w:pStyle w:val="ParaNum"/>
        <w:rPr>
          <w:rStyle w:val="StyleNumberedparagraphs11ptChar"/>
          <w:szCs w:val="22"/>
        </w:rPr>
      </w:pPr>
      <w:r w:rsidRPr="00A166B8">
        <w:rPr>
          <w:rStyle w:val="StyleNumberedparagraphs11ptChar"/>
          <w:szCs w:val="22"/>
        </w:rPr>
        <w:t xml:space="preserve">ACCORDINGLY, IT IS ORDERED that, </w:t>
      </w:r>
      <w:r w:rsidRPr="00A166B8">
        <w:rPr>
          <w:rStyle w:val="StyleNumberedparagraphs11ptChar"/>
        </w:rPr>
        <w:t>pursuant</w:t>
      </w:r>
      <w:r w:rsidRPr="00A166B8">
        <w:rPr>
          <w:rStyle w:val="StyleNumberedparagraphs11ptChar"/>
          <w:szCs w:val="22"/>
        </w:rPr>
        <w:t xml:space="preserve"> to the authority contained in sections 1-</w:t>
      </w:r>
      <w:r>
        <w:rPr>
          <w:rStyle w:val="StyleNumberedparagraphs11ptChar"/>
          <w:szCs w:val="22"/>
        </w:rPr>
        <w:t>5</w:t>
      </w:r>
      <w:r w:rsidRPr="00A166B8">
        <w:rPr>
          <w:rStyle w:val="StyleNumberedparagraphs11ptChar"/>
          <w:szCs w:val="22"/>
        </w:rPr>
        <w:t xml:space="preserve"> and 254 of the Communications Act of 1934, as amended, 47 U.S.C. §§ 151-15</w:t>
      </w:r>
      <w:r>
        <w:rPr>
          <w:rStyle w:val="StyleNumberedparagraphs11ptChar"/>
          <w:szCs w:val="22"/>
        </w:rPr>
        <w:t>5</w:t>
      </w:r>
      <w:r w:rsidRPr="00A166B8">
        <w:rPr>
          <w:rStyle w:val="StyleNumberedparagraphs11ptChar"/>
          <w:szCs w:val="22"/>
        </w:rPr>
        <w:t xml:space="preserve"> and 254, </w:t>
      </w:r>
      <w:r>
        <w:rPr>
          <w:rStyle w:val="StyleNumberedparagraphs11ptChar"/>
          <w:szCs w:val="22"/>
        </w:rPr>
        <w:t xml:space="preserve">and </w:t>
      </w:r>
      <w:r w:rsidRPr="002A02C9">
        <w:rPr>
          <w:rStyle w:val="StyleNumberedparagraphs11ptChar"/>
          <w:szCs w:val="22"/>
        </w:rPr>
        <w:t>sections 0</w:t>
      </w:r>
      <w:r>
        <w:rPr>
          <w:rStyle w:val="StyleNumberedparagraphs11ptChar"/>
          <w:szCs w:val="22"/>
        </w:rPr>
        <w:t xml:space="preserve">.91, </w:t>
      </w:r>
      <w:r w:rsidRPr="002A02C9">
        <w:rPr>
          <w:rStyle w:val="StyleNumberedparagraphs11ptChar"/>
          <w:szCs w:val="22"/>
        </w:rPr>
        <w:t>0.291</w:t>
      </w:r>
      <w:r>
        <w:rPr>
          <w:rStyle w:val="StyleNumberedparagraphs11ptChar"/>
          <w:szCs w:val="22"/>
        </w:rPr>
        <w:t>, and 1.429</w:t>
      </w:r>
      <w:r w:rsidRPr="002A02C9">
        <w:rPr>
          <w:rStyle w:val="StyleNumberedparagraphs11ptChar"/>
          <w:szCs w:val="22"/>
        </w:rPr>
        <w:t xml:space="preserve"> of the Commissio</w:t>
      </w:r>
      <w:r>
        <w:rPr>
          <w:rStyle w:val="StyleNumberedparagraphs11ptChar"/>
          <w:szCs w:val="22"/>
        </w:rPr>
        <w:t xml:space="preserve">n’s rules, 47 C.F.R. §§ 0.91, </w:t>
      </w:r>
      <w:r w:rsidRPr="002A02C9">
        <w:rPr>
          <w:rStyle w:val="StyleNumberedparagraphs11ptChar"/>
          <w:szCs w:val="22"/>
        </w:rPr>
        <w:t>0.291</w:t>
      </w:r>
      <w:r>
        <w:rPr>
          <w:rStyle w:val="StyleNumberedparagraphs11ptChar"/>
          <w:szCs w:val="22"/>
        </w:rPr>
        <w:t>, and 1.429,</w:t>
      </w:r>
      <w:r w:rsidRPr="002A02C9">
        <w:rPr>
          <w:rStyle w:val="StyleNumberedparagraphs11ptChar"/>
          <w:szCs w:val="22"/>
        </w:rPr>
        <w:t xml:space="preserve"> the petition </w:t>
      </w:r>
      <w:r>
        <w:rPr>
          <w:rStyle w:val="StyleNumberedparagraphs11ptChar"/>
          <w:szCs w:val="22"/>
        </w:rPr>
        <w:t>filed by NTCH</w:t>
      </w:r>
      <w:r w:rsidR="00C70FEE">
        <w:rPr>
          <w:rStyle w:val="StyleNumberedparagraphs11ptChar"/>
          <w:szCs w:val="22"/>
        </w:rPr>
        <w:t>, Inc.  IS</w:t>
      </w:r>
      <w:r w:rsidR="00F03B3B">
        <w:rPr>
          <w:rStyle w:val="StyleNumberedparagraphs11ptChar"/>
          <w:szCs w:val="22"/>
        </w:rPr>
        <w:t xml:space="preserve"> DISMISSED AS </w:t>
      </w:r>
      <w:r w:rsidRPr="002A02C9">
        <w:rPr>
          <w:rStyle w:val="StyleNumberedparagraphs11ptChar"/>
          <w:szCs w:val="22"/>
        </w:rPr>
        <w:t>MOOT.</w:t>
      </w:r>
    </w:p>
    <w:p w:rsidR="00A166B8" w:rsidRPr="002A02C9" w:rsidRDefault="00A166B8" w:rsidP="00080B5F">
      <w:pPr>
        <w:pStyle w:val="ParaNum"/>
        <w:spacing w:after="360"/>
        <w:rPr>
          <w:rStyle w:val="StyleNumberedparagraphs11ptChar"/>
          <w:szCs w:val="22"/>
        </w:rPr>
      </w:pPr>
      <w:r w:rsidRPr="008C597A">
        <w:rPr>
          <w:szCs w:val="22"/>
        </w:rPr>
        <w:t xml:space="preserve">IT IS </w:t>
      </w:r>
      <w:r w:rsidRPr="008C597A">
        <w:rPr>
          <w:rStyle w:val="StyleNumberedparagraphs11ptChar"/>
          <w:szCs w:val="22"/>
        </w:rPr>
        <w:t>FURTHER</w:t>
      </w:r>
      <w:r w:rsidRPr="008C597A">
        <w:rPr>
          <w:szCs w:val="22"/>
        </w:rPr>
        <w:t xml:space="preserve"> ORDERED that, </w:t>
      </w:r>
      <w:r w:rsidRPr="00C60F10">
        <w:rPr>
          <w:rStyle w:val="documentbody1"/>
          <w:rFonts w:ascii="Times New Roman" w:hAnsi="Times New Roman"/>
          <w:sz w:val="22"/>
          <w:szCs w:val="22"/>
        </w:rPr>
        <w:t>pursuant</w:t>
      </w:r>
      <w:r w:rsidRPr="008C597A">
        <w:rPr>
          <w:szCs w:val="22"/>
        </w:rPr>
        <w:t xml:space="preserve"> to </w:t>
      </w:r>
      <w:r w:rsidR="002A02C9" w:rsidRPr="002A02C9">
        <w:rPr>
          <w:szCs w:val="22"/>
        </w:rPr>
        <w:t>section 1.102</w:t>
      </w:r>
      <w:r w:rsidR="00080B5F">
        <w:rPr>
          <w:szCs w:val="22"/>
        </w:rPr>
        <w:t>(b)(1)</w:t>
      </w:r>
      <w:r w:rsidR="002A02C9" w:rsidRPr="002A02C9">
        <w:rPr>
          <w:szCs w:val="22"/>
        </w:rPr>
        <w:t xml:space="preserve"> of the Commission’s rules, 47 C.F.R. § 1.102</w:t>
      </w:r>
      <w:r w:rsidR="00080B5F">
        <w:rPr>
          <w:szCs w:val="22"/>
        </w:rPr>
        <w:t>(b)(1)</w:t>
      </w:r>
      <w:r w:rsidR="002A02C9">
        <w:rPr>
          <w:szCs w:val="22"/>
        </w:rPr>
        <w:t>,</w:t>
      </w:r>
      <w:r w:rsidRPr="002A02C9">
        <w:rPr>
          <w:szCs w:val="22"/>
        </w:rPr>
        <w:t xml:space="preserve"> this Order SHALL BE EFFECTIVE upon release.</w:t>
      </w:r>
    </w:p>
    <w:p w:rsidR="00A166B8" w:rsidRPr="006B2038" w:rsidRDefault="00A166B8" w:rsidP="00A166B8">
      <w:pPr>
        <w:widowControl/>
        <w:rPr>
          <w:szCs w:val="22"/>
        </w:rPr>
      </w:pPr>
      <w:r w:rsidRPr="006B2038">
        <w:rPr>
          <w:szCs w:val="22"/>
        </w:rPr>
        <w:tab/>
      </w:r>
      <w:r w:rsidRPr="006B2038">
        <w:rPr>
          <w:szCs w:val="22"/>
        </w:rPr>
        <w:tab/>
      </w:r>
      <w:r w:rsidRPr="006B2038">
        <w:rPr>
          <w:szCs w:val="22"/>
        </w:rPr>
        <w:tab/>
      </w:r>
      <w:r w:rsidRPr="006B2038">
        <w:rPr>
          <w:szCs w:val="22"/>
        </w:rPr>
        <w:tab/>
      </w:r>
      <w:r w:rsidRPr="006B2038">
        <w:rPr>
          <w:szCs w:val="22"/>
        </w:rPr>
        <w:tab/>
      </w:r>
      <w:r w:rsidRPr="006B2038">
        <w:rPr>
          <w:szCs w:val="22"/>
        </w:rPr>
        <w:tab/>
        <w:t>FEDERAL COMMUNICATIONS COMMISSION</w:t>
      </w:r>
    </w:p>
    <w:p w:rsidR="00A166B8" w:rsidRDefault="00A166B8" w:rsidP="00A166B8">
      <w:pPr>
        <w:keepNext/>
        <w:keepLines/>
        <w:widowControl/>
        <w:ind w:left="3600"/>
        <w:outlineLvl w:val="0"/>
        <w:rPr>
          <w:szCs w:val="22"/>
        </w:rPr>
      </w:pPr>
    </w:p>
    <w:p w:rsidR="00A166B8" w:rsidRPr="006B2038" w:rsidRDefault="00A166B8" w:rsidP="00A166B8">
      <w:pPr>
        <w:keepNext/>
        <w:keepLines/>
        <w:widowControl/>
        <w:ind w:left="3600"/>
        <w:outlineLvl w:val="0"/>
        <w:rPr>
          <w:szCs w:val="22"/>
        </w:rPr>
      </w:pPr>
    </w:p>
    <w:p w:rsidR="00A166B8" w:rsidRPr="006B2038" w:rsidRDefault="00A166B8" w:rsidP="00A166B8">
      <w:pPr>
        <w:keepNext/>
        <w:keepLines/>
        <w:widowControl/>
        <w:ind w:left="3600"/>
        <w:outlineLvl w:val="0"/>
        <w:rPr>
          <w:szCs w:val="22"/>
        </w:rPr>
      </w:pPr>
    </w:p>
    <w:p w:rsidR="00A166B8" w:rsidRPr="006B2038" w:rsidRDefault="00A166B8" w:rsidP="00A166B8">
      <w:pPr>
        <w:keepNext/>
        <w:keepLines/>
        <w:widowControl/>
        <w:ind w:left="3600"/>
        <w:outlineLvl w:val="0"/>
        <w:rPr>
          <w:szCs w:val="22"/>
        </w:rPr>
      </w:pPr>
    </w:p>
    <w:p w:rsidR="00A166B8" w:rsidRPr="006B2038" w:rsidRDefault="00B36A42" w:rsidP="00A166B8">
      <w:pPr>
        <w:keepNext/>
        <w:keepLines/>
        <w:widowControl/>
        <w:ind w:left="3600" w:firstLine="720"/>
        <w:outlineLvl w:val="0"/>
        <w:rPr>
          <w:szCs w:val="22"/>
        </w:rPr>
      </w:pPr>
      <w:r>
        <w:rPr>
          <w:szCs w:val="22"/>
        </w:rPr>
        <w:t>Ryan B</w:t>
      </w:r>
      <w:r w:rsidR="00F616E3">
        <w:rPr>
          <w:szCs w:val="22"/>
        </w:rPr>
        <w:t>.</w:t>
      </w:r>
      <w:r>
        <w:rPr>
          <w:szCs w:val="22"/>
        </w:rPr>
        <w:t xml:space="preserve"> Palmer</w:t>
      </w:r>
    </w:p>
    <w:p w:rsidR="00A166B8" w:rsidRDefault="00A166B8" w:rsidP="00A166B8">
      <w:pPr>
        <w:keepNext/>
        <w:keepLines/>
        <w:widowControl/>
        <w:ind w:left="3600" w:firstLine="720"/>
        <w:outlineLvl w:val="0"/>
        <w:rPr>
          <w:szCs w:val="22"/>
        </w:rPr>
      </w:pPr>
      <w:r w:rsidRPr="006B2038">
        <w:rPr>
          <w:szCs w:val="22"/>
        </w:rPr>
        <w:t>Chief</w:t>
      </w:r>
    </w:p>
    <w:p w:rsidR="00FE6905" w:rsidRPr="006B2038" w:rsidRDefault="00FE6905" w:rsidP="00A166B8">
      <w:pPr>
        <w:keepNext/>
        <w:keepLines/>
        <w:widowControl/>
        <w:ind w:left="3600" w:firstLine="720"/>
        <w:outlineLvl w:val="0"/>
        <w:rPr>
          <w:szCs w:val="22"/>
        </w:rPr>
      </w:pPr>
      <w:r>
        <w:rPr>
          <w:szCs w:val="22"/>
        </w:rPr>
        <w:t>Telecommunications Access Policy Division</w:t>
      </w:r>
    </w:p>
    <w:p w:rsidR="00A166B8" w:rsidRPr="006B2038" w:rsidRDefault="00A166B8" w:rsidP="00A166B8">
      <w:pPr>
        <w:keepNext/>
        <w:keepLines/>
        <w:widowControl/>
        <w:ind w:left="3600" w:firstLine="720"/>
        <w:outlineLvl w:val="0"/>
        <w:rPr>
          <w:szCs w:val="22"/>
        </w:rPr>
      </w:pPr>
      <w:r w:rsidRPr="006B2038">
        <w:rPr>
          <w:szCs w:val="22"/>
        </w:rPr>
        <w:t>Wireline Competition Bureau</w:t>
      </w:r>
    </w:p>
    <w:p w:rsidR="00636189" w:rsidRDefault="00FA379A" w:rsidP="00B578AE">
      <w:pPr>
        <w:pStyle w:val="ParaNum"/>
        <w:numPr>
          <w:ilvl w:val="0"/>
          <w:numId w:val="0"/>
        </w:numPr>
        <w:ind w:left="720"/>
      </w:pPr>
      <w:r>
        <w:t xml:space="preserve"> </w:t>
      </w:r>
    </w:p>
    <w:sectPr w:rsidR="0063618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7B5" w:rsidRDefault="00A947B5">
      <w:pPr>
        <w:spacing w:line="20" w:lineRule="exact"/>
      </w:pPr>
    </w:p>
  </w:endnote>
  <w:endnote w:type="continuationSeparator" w:id="0">
    <w:p w:rsidR="00A947B5" w:rsidRDefault="00A947B5">
      <w:r>
        <w:t xml:space="preserve"> </w:t>
      </w:r>
    </w:p>
  </w:endnote>
  <w:endnote w:type="continuationNotice" w:id="1">
    <w:p w:rsidR="00A947B5" w:rsidRDefault="00A947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41EE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7B5" w:rsidRDefault="00A947B5">
      <w:r>
        <w:separator/>
      </w:r>
    </w:p>
  </w:footnote>
  <w:footnote w:type="continuationSeparator" w:id="0">
    <w:p w:rsidR="00A947B5" w:rsidRDefault="00A947B5" w:rsidP="00C721AC">
      <w:pPr>
        <w:spacing w:before="120"/>
        <w:rPr>
          <w:sz w:val="20"/>
        </w:rPr>
      </w:pPr>
      <w:r>
        <w:rPr>
          <w:sz w:val="20"/>
        </w:rPr>
        <w:t xml:space="preserve">(Continued from previous page)  </w:t>
      </w:r>
      <w:r>
        <w:rPr>
          <w:sz w:val="20"/>
        </w:rPr>
        <w:separator/>
      </w:r>
    </w:p>
  </w:footnote>
  <w:footnote w:type="continuationNotice" w:id="1">
    <w:p w:rsidR="00A947B5" w:rsidRDefault="00A947B5" w:rsidP="00C721AC">
      <w:pPr>
        <w:jc w:val="right"/>
        <w:rPr>
          <w:sz w:val="20"/>
        </w:rPr>
      </w:pPr>
      <w:r>
        <w:rPr>
          <w:sz w:val="20"/>
        </w:rPr>
        <w:t>(continued….)</w:t>
      </w:r>
    </w:p>
  </w:footnote>
  <w:footnote w:id="2">
    <w:p w:rsidR="00152D56" w:rsidRPr="00152D56" w:rsidRDefault="00152D56">
      <w:pPr>
        <w:pStyle w:val="FootnoteText"/>
      </w:pPr>
      <w:r>
        <w:rPr>
          <w:rStyle w:val="FootnoteReference"/>
        </w:rPr>
        <w:footnoteRef/>
      </w:r>
      <w:r>
        <w:t xml:space="preserve"> </w:t>
      </w:r>
      <w:r>
        <w:rPr>
          <w:i/>
        </w:rPr>
        <w:t xml:space="preserve">See </w:t>
      </w:r>
      <w:r w:rsidR="0046181C" w:rsidRPr="0046181C">
        <w:rPr>
          <w:i/>
        </w:rPr>
        <w:t>Lifeline and Link Up Reform and Modernization et al., Report and Order and Further Notice of Proposed Rulemaking</w:t>
      </w:r>
      <w:r w:rsidR="0046181C" w:rsidRPr="0046181C">
        <w:t>, WC Docket Nos. 11-42 et al., CC Docket. No. 96-45, 27 FCC Rcd 6656 (2012) (</w:t>
      </w:r>
      <w:r w:rsidR="0046181C" w:rsidRPr="0046181C">
        <w:rPr>
          <w:i/>
        </w:rPr>
        <w:t>Lifeline Reform Order</w:t>
      </w:r>
      <w:r w:rsidR="0046181C" w:rsidRPr="0046181C">
        <w:t>).</w:t>
      </w:r>
    </w:p>
  </w:footnote>
  <w:footnote w:id="3">
    <w:p w:rsidR="007048C0" w:rsidRPr="007048C0" w:rsidRDefault="007048C0">
      <w:pPr>
        <w:pStyle w:val="FootnoteText"/>
      </w:pPr>
      <w:r>
        <w:rPr>
          <w:rStyle w:val="FootnoteReference"/>
        </w:rPr>
        <w:footnoteRef/>
      </w:r>
      <w:r>
        <w:t xml:space="preserve"> </w:t>
      </w:r>
      <w:r w:rsidR="009967B0">
        <w:rPr>
          <w:i/>
        </w:rPr>
        <w:t xml:space="preserve">See </w:t>
      </w:r>
      <w:r w:rsidR="009967B0">
        <w:t>Petition for Waiver of Section 54.410(f) of the Commission’s Rules filed by Budget PrePay, Inc., WC Docket No. 11-42, CC Docket No. 96-45 (filed Oct. 25, 2012)</w:t>
      </w:r>
      <w:r w:rsidR="00457186">
        <w:t xml:space="preserve"> (seeking waiver for Budget’s Lifeline subscribers who enrolled or re-enrolled between January 4, 2012 and May 31, 2012 )</w:t>
      </w:r>
      <w:r w:rsidR="00EA31A7">
        <w:t xml:space="preserve"> (Budget Prepay Petition)</w:t>
      </w:r>
      <w:r w:rsidR="009967B0">
        <w:t>;  Petition for Waiver of Section 54.410(f) of the Commission’s Rules filed by SE Acquisitions, LLC, WC Docket Nos. 11-42 and 03-109, CC Docket No. 96-45 (filed Oct. 31, 2012)</w:t>
      </w:r>
      <w:r w:rsidR="00457186">
        <w:t xml:space="preserve"> (seeking waiver for Lightyear Network Solutions</w:t>
      </w:r>
      <w:r w:rsidR="00E401DB">
        <w:t>’ Lifeline subscribers who</w:t>
      </w:r>
      <w:r w:rsidR="00457186">
        <w:t xml:space="preserve"> enrolled </w:t>
      </w:r>
      <w:r w:rsidR="00E401DB">
        <w:t xml:space="preserve">or re-enrolled </w:t>
      </w:r>
      <w:r w:rsidR="00457186">
        <w:t>in the state of Kentucky between January 1, 2012 and May 31, 2012)</w:t>
      </w:r>
      <w:r w:rsidR="00EA31A7">
        <w:t xml:space="preserve"> (SE Acquisitions Petition)</w:t>
      </w:r>
      <w:r w:rsidR="009967B0">
        <w:t xml:space="preserve">;  Petition for Waiver of Section 54.410(f) of the Commission’s Rules filed by </w:t>
      </w:r>
      <w:r w:rsidR="00457186">
        <w:t>Leap Wireless International, Inc. and Cricket Communications, Inc.</w:t>
      </w:r>
      <w:r w:rsidR="009967B0">
        <w:t>, WC Docket Nos. 11-42 and 03-109, CC Docket No. 96-45</w:t>
      </w:r>
      <w:r w:rsidR="00457186">
        <w:t xml:space="preserve"> (filed Oct. 16, 2012) (seeking waiver</w:t>
      </w:r>
      <w:r w:rsidR="00E401DB">
        <w:t xml:space="preserve"> for Cricket’s Lifeline </w:t>
      </w:r>
      <w:r w:rsidR="00457186">
        <w:t xml:space="preserve">subscribers </w:t>
      </w:r>
      <w:r w:rsidR="00E401DB">
        <w:t xml:space="preserve">who </w:t>
      </w:r>
      <w:r w:rsidR="00457186">
        <w:t xml:space="preserve">enrolled </w:t>
      </w:r>
      <w:r w:rsidR="00E401DB">
        <w:t xml:space="preserve">or re-enrolled </w:t>
      </w:r>
      <w:r w:rsidR="00457186">
        <w:t>in the states of Kentucky, Maryland and Missouri between January 1, 2012 and May 31, 2012)</w:t>
      </w:r>
      <w:r w:rsidR="00EA31A7">
        <w:t xml:space="preserve"> (Cricket Petition)</w:t>
      </w:r>
      <w:r w:rsidR="00457186">
        <w:t xml:space="preserve">. </w:t>
      </w:r>
      <w:r w:rsidR="009967B0">
        <w:t xml:space="preserve"> </w:t>
      </w:r>
      <w:r w:rsidR="009967B0" w:rsidRPr="009967B0">
        <w:rPr>
          <w:i/>
        </w:rPr>
        <w:t>See</w:t>
      </w:r>
      <w:r w:rsidR="009967B0">
        <w:rPr>
          <w:i/>
        </w:rPr>
        <w:t xml:space="preserve"> </w:t>
      </w:r>
      <w:r w:rsidR="009967B0" w:rsidRPr="0046181C">
        <w:rPr>
          <w:i/>
        </w:rPr>
        <w:t>Lifeline Reform Order</w:t>
      </w:r>
      <w:r w:rsidR="009967B0">
        <w:t xml:space="preserve">, </w:t>
      </w:r>
      <w:r>
        <w:t>27 FCC Rcd</w:t>
      </w:r>
      <w:r w:rsidR="0028599A">
        <w:t xml:space="preserve"> 6714-15, para. 129-132 </w:t>
      </w:r>
      <w:r>
        <w:t xml:space="preserve">(requiring eligible telecommunications </w:t>
      </w:r>
      <w:r w:rsidR="0028599A">
        <w:t>carriers to annually re-certify the eligibility of Lifeline subscribers)</w:t>
      </w:r>
      <w:r w:rsidR="00457186">
        <w:t>; 47 C.F.R</w:t>
      </w:r>
      <w:r w:rsidR="0028599A">
        <w:t>.</w:t>
      </w:r>
      <w:r w:rsidR="00457186">
        <w:t xml:space="preserve"> § 54.410(f).</w:t>
      </w:r>
    </w:p>
  </w:footnote>
  <w:footnote w:id="4">
    <w:p w:rsidR="00EA31A7" w:rsidRPr="00EA31A7" w:rsidRDefault="00EA31A7">
      <w:pPr>
        <w:pStyle w:val="FootnoteText"/>
      </w:pPr>
      <w:r>
        <w:rPr>
          <w:rStyle w:val="FootnoteReference"/>
        </w:rPr>
        <w:footnoteRef/>
      </w:r>
      <w:r>
        <w:t xml:space="preserve"> </w:t>
      </w:r>
      <w:r>
        <w:rPr>
          <w:i/>
        </w:rPr>
        <w:t xml:space="preserve">See </w:t>
      </w:r>
      <w:r>
        <w:t>Budget PrePay Petition at 2, SE Acquisitions Petition at 2, Cricket Petition at 2.</w:t>
      </w:r>
    </w:p>
  </w:footnote>
  <w:footnote w:id="5">
    <w:p w:rsidR="00980DED" w:rsidRDefault="00980DED">
      <w:pPr>
        <w:pStyle w:val="FootnoteText"/>
      </w:pPr>
      <w:r>
        <w:rPr>
          <w:rStyle w:val="FootnoteReference"/>
        </w:rPr>
        <w:footnoteRef/>
      </w:r>
      <w:r>
        <w:t xml:space="preserve"> </w:t>
      </w:r>
      <w:r>
        <w:rPr>
          <w:color w:val="000000"/>
        </w:rPr>
        <w:t xml:space="preserve">Generally, the Commission’s rules may be waived if good cause is shown.  47 C.F.R. § 1.3.  The Commission may exercise its discretion to waive a rule where the particular facts make strict compliance inconsistent with the public interest.  </w:t>
      </w:r>
      <w:r>
        <w:rPr>
          <w:i/>
          <w:color w:val="000000"/>
        </w:rPr>
        <w:t>Northeast Cellular Telephone Co. v. FCC</w:t>
      </w:r>
      <w:r>
        <w:rPr>
          <w:color w:val="000000"/>
        </w:rPr>
        <w:t>, 897 F.2d 1164, 1166 (D.C. Cir. 1990) (</w:t>
      </w:r>
      <w:r>
        <w:rPr>
          <w:i/>
          <w:color w:val="000000"/>
        </w:rPr>
        <w:t>Northeast Cellular</w:t>
      </w:r>
      <w:r w:rsidR="00904AFE">
        <w:rPr>
          <w:color w:val="000000"/>
        </w:rPr>
        <w:t xml:space="preserve">).  </w:t>
      </w:r>
      <w:r>
        <w:rPr>
          <w:color w:val="000000"/>
        </w:rPr>
        <w:t xml:space="preserve">In addition, the Commission may take into account considerations of hardship, equity, or more effective implementation of overall policy on an individual basis. </w:t>
      </w:r>
      <w:r>
        <w:rPr>
          <w:i/>
          <w:color w:val="000000"/>
        </w:rPr>
        <w:t xml:space="preserve"> WAIT Radio v. FCC</w:t>
      </w:r>
      <w:r>
        <w:rPr>
          <w:color w:val="000000"/>
        </w:rPr>
        <w:t>, 418 F.2d 1153, 1159 (D.C. Cir. 1969);</w:t>
      </w:r>
      <w:r w:rsidR="0051358F">
        <w:rPr>
          <w:color w:val="000000"/>
        </w:rPr>
        <w:t xml:space="preserve"> </w:t>
      </w:r>
      <w:r>
        <w:rPr>
          <w:i/>
          <w:color w:val="000000"/>
        </w:rPr>
        <w:t>Northeast Cellular</w:t>
      </w:r>
      <w:r>
        <w:rPr>
          <w:color w:val="000000"/>
        </w:rPr>
        <w:t xml:space="preserve">, 897 F.2d at 1166.  Waiver of the Commission’s rules is appropriate only if both (i) special circumstances warrant a deviation from the general rule, and (ii) such deviation will serve the public interest.  </w:t>
      </w:r>
      <w:r>
        <w:rPr>
          <w:i/>
          <w:color w:val="000000"/>
        </w:rPr>
        <w:t>Northeast Cellular</w:t>
      </w:r>
      <w:r>
        <w:rPr>
          <w:color w:val="000000"/>
        </w:rPr>
        <w:t>, 897 F.2d at 1166.</w:t>
      </w:r>
    </w:p>
  </w:footnote>
  <w:footnote w:id="6">
    <w:p w:rsidR="00976156" w:rsidRDefault="00976156">
      <w:pPr>
        <w:pStyle w:val="FootnoteText"/>
      </w:pPr>
      <w:r>
        <w:rPr>
          <w:rStyle w:val="FootnoteReference"/>
        </w:rPr>
        <w:footnoteRef/>
      </w:r>
      <w:r>
        <w:t xml:space="preserve"> </w:t>
      </w:r>
      <w:r w:rsidR="00766D31">
        <w:rPr>
          <w:i/>
        </w:rPr>
        <w:t xml:space="preserve">See </w:t>
      </w:r>
      <w:r>
        <w:t>Colorado PUC Petition at 2.</w:t>
      </w:r>
      <w:r w:rsidR="00766D31" w:rsidRPr="00766D31">
        <w:rPr>
          <w:i/>
          <w:snapToGrid w:val="0"/>
        </w:rPr>
        <w:t xml:space="preserve"> </w:t>
      </w:r>
      <w:r w:rsidR="00766D31">
        <w:rPr>
          <w:i/>
          <w:snapToGrid w:val="0"/>
        </w:rPr>
        <w:t xml:space="preserve"> See Lifeline Reform Order</w:t>
      </w:r>
      <w:r w:rsidR="00766D31">
        <w:rPr>
          <w:snapToGrid w:val="0"/>
        </w:rPr>
        <w:t xml:space="preserve">, 27 FCC Rcd at 6685, para. 65; 47 C.F.R. </w:t>
      </w:r>
      <w:r w:rsidR="00766D31">
        <w:rPr>
          <w:rStyle w:val="StyleNumberedparagraphs11ptChar"/>
          <w:snapToGrid w:val="0"/>
        </w:rPr>
        <w:t xml:space="preserve">§ 54.409(a) (requiring </w:t>
      </w:r>
      <w:r w:rsidR="00766D31">
        <w:t>that each state, at a minimum,  utilize the income and program eligibility criteria set forth in the Commission rules).</w:t>
      </w:r>
    </w:p>
  </w:footnote>
  <w:footnote w:id="7">
    <w:p w:rsidR="00F565D5" w:rsidRDefault="00F565D5" w:rsidP="00F565D5">
      <w:pPr>
        <w:pStyle w:val="FootnoteText"/>
      </w:pPr>
      <w:r>
        <w:rPr>
          <w:rStyle w:val="FootnoteReference"/>
        </w:rPr>
        <w:footnoteRef/>
      </w:r>
      <w:r>
        <w:t xml:space="preserve"> Colorado requested that the effective date for the uniform eligibility criteria be extended until July 1, 2013.  Colorado PUC Petition at 3.  The Colorado legislature’s amendment became effective July 1, 2013.  </w:t>
      </w:r>
      <w:r>
        <w:rPr>
          <w:i/>
        </w:rPr>
        <w:t xml:space="preserve">See Lifeline and Link Up Reform and Modernization, </w:t>
      </w:r>
      <w:r>
        <w:t>Order, WC Docket No. 11-42, 28 FCC Rcd 12872, 12874, n.5.</w:t>
      </w:r>
    </w:p>
  </w:footnote>
  <w:footnote w:id="8">
    <w:p w:rsidR="00F543BB" w:rsidRPr="0051358F" w:rsidRDefault="00C512E9" w:rsidP="00F543BB">
      <w:pPr>
        <w:pStyle w:val="FootnoteText"/>
      </w:pPr>
      <w:r>
        <w:rPr>
          <w:rStyle w:val="FootnoteReference"/>
        </w:rPr>
        <w:footnoteRef/>
      </w:r>
      <w:r>
        <w:t xml:space="preserve"> </w:t>
      </w:r>
      <w:r>
        <w:rPr>
          <w:i/>
        </w:rPr>
        <w:t>See</w:t>
      </w:r>
      <w:r>
        <w:t xml:space="preserve"> Petition for Reconsideration of NTCH, Inc., WC Docket No. 11-42 (filed May 25, 2012).  </w:t>
      </w:r>
      <w:r>
        <w:rPr>
          <w:i/>
        </w:rPr>
        <w:t>See Lifeline Reform Order</w:t>
      </w:r>
      <w:r>
        <w:t xml:space="preserve">, 27 FCC Rcd  6794-95, paras. 324-25;  </w:t>
      </w:r>
      <w:r>
        <w:rPr>
          <w:i/>
        </w:rPr>
        <w:t xml:space="preserve">see also Wireline Competition Bureau Announces Procedures and Deadlines for Applications to Participate in the Broadband Adoption Lifeline Pilot Program, </w:t>
      </w:r>
      <w:r>
        <w:t>Public Notice, WC Docket No. 11-42, 27 Rcd 4840 (Wireline Comp. Bur. 2012).</w:t>
      </w:r>
      <w:r w:rsidR="00F543BB" w:rsidRPr="00F543BB">
        <w:rPr>
          <w:i/>
        </w:rPr>
        <w:t xml:space="preserve"> </w:t>
      </w:r>
      <w:r w:rsidR="00F543BB">
        <w:rPr>
          <w:i/>
        </w:rPr>
        <w:t xml:space="preserve"> See In the Matter of Lifeline and Link Up Reform and Modernization</w:t>
      </w:r>
      <w:r w:rsidR="00F543BB">
        <w:t>, WC Docket No. 11-42, 27 FCC Rcd 15842 (Wireline Comp. Bur. 2012).</w:t>
      </w:r>
    </w:p>
    <w:p w:rsidR="00C512E9" w:rsidRPr="00C512E9" w:rsidRDefault="00C512E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F0" w:rsidRDefault="005B4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40333">
      <w:t>DA 14-</w:t>
    </w:r>
    <w:r w:rsidR="00B578AE">
      <w:t>1714</w:t>
    </w:r>
  </w:p>
  <w:p w:rsidR="00D25FB5" w:rsidRDefault="001E27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5889AA3" wp14:editId="44A143B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E2748"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6C257E3" wp14:editId="48B284F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40333">
      <w:rPr>
        <w:spacing w:val="-2"/>
      </w:rPr>
      <w:t>DA 14-</w:t>
    </w:r>
    <w:r w:rsidR="00B578AE">
      <w:rPr>
        <w:spacing w:val="-2"/>
      </w:rPr>
      <w:t>1714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num>
  <w:num w:numId="10">
    <w:abstractNumId w:val="5"/>
  </w:num>
  <w:num w:numId="11">
    <w:abstractNumId w:val="5"/>
    <w:lvlOverride w:ilvl="0">
      <w:startOverride w:val="1"/>
    </w:lvlOverride>
  </w:num>
  <w:num w:numId="12">
    <w:abstractNumId w:val="5"/>
  </w:num>
  <w:num w:numId="13">
    <w:abstractNumId w:val="5"/>
    <w:lvlOverride w:ilvl="0">
      <w:startOverride w:val="1"/>
    </w:lvlOverride>
  </w:num>
  <w:num w:numId="14">
    <w:abstractNumId w:val="5"/>
  </w:num>
  <w:num w:numId="15">
    <w:abstractNumId w:val="5"/>
    <w:lvlOverride w:ilvl="0">
      <w:startOverride w:val="1"/>
    </w:lvlOverride>
  </w:num>
  <w:num w:numId="16">
    <w:abstractNumId w:val="5"/>
  </w:num>
  <w:num w:numId="17">
    <w:abstractNumId w:val="5"/>
    <w:lvlOverride w:ilvl="0">
      <w:startOverride w:val="1"/>
    </w:lvlOverride>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78"/>
    <w:rsid w:val="00012B30"/>
    <w:rsid w:val="00017562"/>
    <w:rsid w:val="00024C26"/>
    <w:rsid w:val="00036039"/>
    <w:rsid w:val="00037F90"/>
    <w:rsid w:val="00041EED"/>
    <w:rsid w:val="0004791B"/>
    <w:rsid w:val="00080B5F"/>
    <w:rsid w:val="000875BF"/>
    <w:rsid w:val="00096D8C"/>
    <w:rsid w:val="000A44C2"/>
    <w:rsid w:val="000B00C2"/>
    <w:rsid w:val="000C0B65"/>
    <w:rsid w:val="000D08DF"/>
    <w:rsid w:val="000E05FE"/>
    <w:rsid w:val="000E3D42"/>
    <w:rsid w:val="00122BD5"/>
    <w:rsid w:val="00133F79"/>
    <w:rsid w:val="00134688"/>
    <w:rsid w:val="00152D56"/>
    <w:rsid w:val="00173601"/>
    <w:rsid w:val="00194A66"/>
    <w:rsid w:val="001D4F77"/>
    <w:rsid w:val="001D6BCF"/>
    <w:rsid w:val="001D7EAA"/>
    <w:rsid w:val="001E01CA"/>
    <w:rsid w:val="001E2748"/>
    <w:rsid w:val="002224D7"/>
    <w:rsid w:val="002263FE"/>
    <w:rsid w:val="00236C34"/>
    <w:rsid w:val="00245398"/>
    <w:rsid w:val="0025077D"/>
    <w:rsid w:val="00253DFD"/>
    <w:rsid w:val="00254CAA"/>
    <w:rsid w:val="002710C5"/>
    <w:rsid w:val="00275CF5"/>
    <w:rsid w:val="0028301F"/>
    <w:rsid w:val="00285017"/>
    <w:rsid w:val="0028599A"/>
    <w:rsid w:val="002A02C9"/>
    <w:rsid w:val="002A2D2E"/>
    <w:rsid w:val="002C00E8"/>
    <w:rsid w:val="002C7254"/>
    <w:rsid w:val="002D1787"/>
    <w:rsid w:val="002D39F4"/>
    <w:rsid w:val="002E39C2"/>
    <w:rsid w:val="00310FFD"/>
    <w:rsid w:val="00314085"/>
    <w:rsid w:val="0032162A"/>
    <w:rsid w:val="00343749"/>
    <w:rsid w:val="003660ED"/>
    <w:rsid w:val="00382598"/>
    <w:rsid w:val="003B0550"/>
    <w:rsid w:val="003B694F"/>
    <w:rsid w:val="003C47B0"/>
    <w:rsid w:val="003D0E22"/>
    <w:rsid w:val="003E5157"/>
    <w:rsid w:val="003F171C"/>
    <w:rsid w:val="003F2EA6"/>
    <w:rsid w:val="00405DED"/>
    <w:rsid w:val="00412FC5"/>
    <w:rsid w:val="00420B78"/>
    <w:rsid w:val="00422276"/>
    <w:rsid w:val="004242F1"/>
    <w:rsid w:val="00427D36"/>
    <w:rsid w:val="00445A00"/>
    <w:rsid w:val="00451B0F"/>
    <w:rsid w:val="00457186"/>
    <w:rsid w:val="0046181C"/>
    <w:rsid w:val="004B15AD"/>
    <w:rsid w:val="004B5FFC"/>
    <w:rsid w:val="004C2AC7"/>
    <w:rsid w:val="004C2EE3"/>
    <w:rsid w:val="004C624F"/>
    <w:rsid w:val="004E4A22"/>
    <w:rsid w:val="005019E7"/>
    <w:rsid w:val="0051067A"/>
    <w:rsid w:val="00511968"/>
    <w:rsid w:val="0051358F"/>
    <w:rsid w:val="005247C0"/>
    <w:rsid w:val="00555F01"/>
    <w:rsid w:val="0055614C"/>
    <w:rsid w:val="005751A2"/>
    <w:rsid w:val="00591A64"/>
    <w:rsid w:val="00597959"/>
    <w:rsid w:val="005B45F0"/>
    <w:rsid w:val="005B61B5"/>
    <w:rsid w:val="005E14C2"/>
    <w:rsid w:val="005E2CBF"/>
    <w:rsid w:val="005F5EE9"/>
    <w:rsid w:val="00602D9A"/>
    <w:rsid w:val="00603564"/>
    <w:rsid w:val="00607BA5"/>
    <w:rsid w:val="0061180A"/>
    <w:rsid w:val="00626EB6"/>
    <w:rsid w:val="00636189"/>
    <w:rsid w:val="00655D03"/>
    <w:rsid w:val="00683388"/>
    <w:rsid w:val="00683F84"/>
    <w:rsid w:val="00690DC0"/>
    <w:rsid w:val="006A6A81"/>
    <w:rsid w:val="006F7393"/>
    <w:rsid w:val="006F7FD3"/>
    <w:rsid w:val="0070224F"/>
    <w:rsid w:val="007048C0"/>
    <w:rsid w:val="00705E7B"/>
    <w:rsid w:val="007113CA"/>
    <w:rsid w:val="007115F7"/>
    <w:rsid w:val="00732434"/>
    <w:rsid w:val="00766D31"/>
    <w:rsid w:val="00767798"/>
    <w:rsid w:val="00785689"/>
    <w:rsid w:val="0079754B"/>
    <w:rsid w:val="007A1E6D"/>
    <w:rsid w:val="007B0EB2"/>
    <w:rsid w:val="007B7826"/>
    <w:rsid w:val="007C19C3"/>
    <w:rsid w:val="007C5916"/>
    <w:rsid w:val="007F25A9"/>
    <w:rsid w:val="0081072B"/>
    <w:rsid w:val="00810B6F"/>
    <w:rsid w:val="00822CE0"/>
    <w:rsid w:val="008339DB"/>
    <w:rsid w:val="00841AB1"/>
    <w:rsid w:val="00842017"/>
    <w:rsid w:val="008557B4"/>
    <w:rsid w:val="008B1863"/>
    <w:rsid w:val="008B301D"/>
    <w:rsid w:val="008B392F"/>
    <w:rsid w:val="008C2A29"/>
    <w:rsid w:val="008C597A"/>
    <w:rsid w:val="008C68F1"/>
    <w:rsid w:val="00904AFE"/>
    <w:rsid w:val="00921803"/>
    <w:rsid w:val="00926503"/>
    <w:rsid w:val="0093438E"/>
    <w:rsid w:val="009358B2"/>
    <w:rsid w:val="0096518C"/>
    <w:rsid w:val="009726D8"/>
    <w:rsid w:val="00976156"/>
    <w:rsid w:val="00980DED"/>
    <w:rsid w:val="009967B0"/>
    <w:rsid w:val="009A356D"/>
    <w:rsid w:val="009B5212"/>
    <w:rsid w:val="009D3DF6"/>
    <w:rsid w:val="009E0E9E"/>
    <w:rsid w:val="009F441C"/>
    <w:rsid w:val="009F76DB"/>
    <w:rsid w:val="00A166B8"/>
    <w:rsid w:val="00A32C3B"/>
    <w:rsid w:val="00A45F4F"/>
    <w:rsid w:val="00A600A9"/>
    <w:rsid w:val="00A636C7"/>
    <w:rsid w:val="00A87EA5"/>
    <w:rsid w:val="00A947B5"/>
    <w:rsid w:val="00AA55B7"/>
    <w:rsid w:val="00AA5B9E"/>
    <w:rsid w:val="00AB2407"/>
    <w:rsid w:val="00AB53DF"/>
    <w:rsid w:val="00AE0DE9"/>
    <w:rsid w:val="00B07E5C"/>
    <w:rsid w:val="00B36A42"/>
    <w:rsid w:val="00B52BC4"/>
    <w:rsid w:val="00B578AE"/>
    <w:rsid w:val="00B61B81"/>
    <w:rsid w:val="00B811F7"/>
    <w:rsid w:val="00B835C8"/>
    <w:rsid w:val="00BA5DC6"/>
    <w:rsid w:val="00BA6196"/>
    <w:rsid w:val="00BB4EB4"/>
    <w:rsid w:val="00BC6C35"/>
    <w:rsid w:val="00BC6D8C"/>
    <w:rsid w:val="00BD1056"/>
    <w:rsid w:val="00BD297E"/>
    <w:rsid w:val="00BE50E7"/>
    <w:rsid w:val="00BE65F3"/>
    <w:rsid w:val="00BF2165"/>
    <w:rsid w:val="00C34006"/>
    <w:rsid w:val="00C416A3"/>
    <w:rsid w:val="00C426B1"/>
    <w:rsid w:val="00C512E9"/>
    <w:rsid w:val="00C60F10"/>
    <w:rsid w:val="00C66160"/>
    <w:rsid w:val="00C70FEE"/>
    <w:rsid w:val="00C721AC"/>
    <w:rsid w:val="00C86D55"/>
    <w:rsid w:val="00C90D6A"/>
    <w:rsid w:val="00CA247E"/>
    <w:rsid w:val="00CC72B6"/>
    <w:rsid w:val="00D0218D"/>
    <w:rsid w:val="00D25FB5"/>
    <w:rsid w:val="00D27B5C"/>
    <w:rsid w:val="00D3154E"/>
    <w:rsid w:val="00D40333"/>
    <w:rsid w:val="00D44223"/>
    <w:rsid w:val="00D7012E"/>
    <w:rsid w:val="00D71986"/>
    <w:rsid w:val="00D9185D"/>
    <w:rsid w:val="00DA10B8"/>
    <w:rsid w:val="00DA2529"/>
    <w:rsid w:val="00DB130A"/>
    <w:rsid w:val="00DB2EBB"/>
    <w:rsid w:val="00DC10A1"/>
    <w:rsid w:val="00DC655F"/>
    <w:rsid w:val="00DD0B59"/>
    <w:rsid w:val="00DD11D3"/>
    <w:rsid w:val="00DD7EBD"/>
    <w:rsid w:val="00DF62B6"/>
    <w:rsid w:val="00E006CB"/>
    <w:rsid w:val="00E01F2B"/>
    <w:rsid w:val="00E07225"/>
    <w:rsid w:val="00E20878"/>
    <w:rsid w:val="00E401DB"/>
    <w:rsid w:val="00E5409F"/>
    <w:rsid w:val="00E61FEB"/>
    <w:rsid w:val="00EA31A7"/>
    <w:rsid w:val="00EE6488"/>
    <w:rsid w:val="00EF3D4A"/>
    <w:rsid w:val="00F021FA"/>
    <w:rsid w:val="00F03B3B"/>
    <w:rsid w:val="00F10BAE"/>
    <w:rsid w:val="00F16855"/>
    <w:rsid w:val="00F20AE4"/>
    <w:rsid w:val="00F24374"/>
    <w:rsid w:val="00F43F3C"/>
    <w:rsid w:val="00F46222"/>
    <w:rsid w:val="00F51254"/>
    <w:rsid w:val="00F543BB"/>
    <w:rsid w:val="00F565D5"/>
    <w:rsid w:val="00F616E3"/>
    <w:rsid w:val="00F62E97"/>
    <w:rsid w:val="00F64209"/>
    <w:rsid w:val="00F93BF5"/>
    <w:rsid w:val="00FA379A"/>
    <w:rsid w:val="00FA7210"/>
    <w:rsid w:val="00FD08D5"/>
    <w:rsid w:val="00FD09FB"/>
    <w:rsid w:val="00FD30AB"/>
    <w:rsid w:val="00FE6905"/>
    <w:rsid w:val="00FF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1">
    <w:name w:val="documentbody1"/>
    <w:uiPriority w:val="99"/>
    <w:rsid w:val="00A166B8"/>
    <w:rPr>
      <w:rFonts w:ascii="Verdana" w:hAnsi="Verdana" w:hint="default"/>
      <w:sz w:val="19"/>
      <w:szCs w:val="19"/>
    </w:rPr>
  </w:style>
  <w:style w:type="character" w:customStyle="1" w:styleId="StyleNumberedparagraphs11ptChar">
    <w:name w:val="Style Numbered paragraphs + 11 pt Char"/>
    <w:rsid w:val="00A166B8"/>
    <w:rPr>
      <w:noProof w:val="0"/>
      <w:sz w:val="22"/>
      <w:lang w:val="en-US" w:eastAsia="en-US" w:bidi="ar-SA"/>
    </w:rPr>
  </w:style>
  <w:style w:type="paragraph" w:styleId="BalloonText">
    <w:name w:val="Balloon Text"/>
    <w:basedOn w:val="Normal"/>
    <w:link w:val="BalloonTextChar"/>
    <w:rsid w:val="008C597A"/>
    <w:rPr>
      <w:rFonts w:ascii="Tahoma" w:hAnsi="Tahoma" w:cs="Tahoma"/>
      <w:sz w:val="16"/>
      <w:szCs w:val="16"/>
    </w:rPr>
  </w:style>
  <w:style w:type="character" w:customStyle="1" w:styleId="BalloonTextChar">
    <w:name w:val="Balloon Text Char"/>
    <w:basedOn w:val="DefaultParagraphFont"/>
    <w:link w:val="BalloonText"/>
    <w:rsid w:val="008C597A"/>
    <w:rPr>
      <w:rFonts w:ascii="Tahoma" w:hAnsi="Tahoma" w:cs="Tahoma"/>
      <w:snapToGrid w:val="0"/>
      <w:kern w:val="28"/>
      <w:sz w:val="16"/>
      <w:szCs w:val="16"/>
    </w:rPr>
  </w:style>
  <w:style w:type="character" w:styleId="CommentReference">
    <w:name w:val="annotation reference"/>
    <w:basedOn w:val="DefaultParagraphFont"/>
    <w:rsid w:val="0025077D"/>
    <w:rPr>
      <w:sz w:val="16"/>
      <w:szCs w:val="16"/>
    </w:rPr>
  </w:style>
  <w:style w:type="paragraph" w:styleId="CommentText">
    <w:name w:val="annotation text"/>
    <w:basedOn w:val="Normal"/>
    <w:link w:val="CommentTextChar"/>
    <w:rsid w:val="0025077D"/>
    <w:rPr>
      <w:sz w:val="20"/>
    </w:rPr>
  </w:style>
  <w:style w:type="character" w:customStyle="1" w:styleId="CommentTextChar">
    <w:name w:val="Comment Text Char"/>
    <w:basedOn w:val="DefaultParagraphFont"/>
    <w:link w:val="CommentText"/>
    <w:rsid w:val="0025077D"/>
    <w:rPr>
      <w:snapToGrid w:val="0"/>
      <w:kern w:val="28"/>
    </w:rPr>
  </w:style>
  <w:style w:type="paragraph" w:styleId="CommentSubject">
    <w:name w:val="annotation subject"/>
    <w:basedOn w:val="CommentText"/>
    <w:next w:val="CommentText"/>
    <w:link w:val="CommentSubjectChar"/>
    <w:rsid w:val="0025077D"/>
    <w:rPr>
      <w:b/>
      <w:bCs/>
    </w:rPr>
  </w:style>
  <w:style w:type="character" w:customStyle="1" w:styleId="CommentSubjectChar">
    <w:name w:val="Comment Subject Char"/>
    <w:basedOn w:val="CommentTextChar"/>
    <w:link w:val="CommentSubject"/>
    <w:rsid w:val="0025077D"/>
    <w:rPr>
      <w:b/>
      <w:bCs/>
      <w:snapToGrid w:val="0"/>
      <w:kern w:val="28"/>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
    <w:link w:val="FootnoteText"/>
    <w:rsid w:val="00636189"/>
  </w:style>
  <w:style w:type="character" w:customStyle="1" w:styleId="xmsofootnotereference">
    <w:name w:val="x_msofootnotereference"/>
    <w:basedOn w:val="DefaultParagraphFont"/>
    <w:rsid w:val="00BC6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1">
    <w:name w:val="documentbody1"/>
    <w:uiPriority w:val="99"/>
    <w:rsid w:val="00A166B8"/>
    <w:rPr>
      <w:rFonts w:ascii="Verdana" w:hAnsi="Verdana" w:hint="default"/>
      <w:sz w:val="19"/>
      <w:szCs w:val="19"/>
    </w:rPr>
  </w:style>
  <w:style w:type="character" w:customStyle="1" w:styleId="StyleNumberedparagraphs11ptChar">
    <w:name w:val="Style Numbered paragraphs + 11 pt Char"/>
    <w:rsid w:val="00A166B8"/>
    <w:rPr>
      <w:noProof w:val="0"/>
      <w:sz w:val="22"/>
      <w:lang w:val="en-US" w:eastAsia="en-US" w:bidi="ar-SA"/>
    </w:rPr>
  </w:style>
  <w:style w:type="paragraph" w:styleId="BalloonText">
    <w:name w:val="Balloon Text"/>
    <w:basedOn w:val="Normal"/>
    <w:link w:val="BalloonTextChar"/>
    <w:rsid w:val="008C597A"/>
    <w:rPr>
      <w:rFonts w:ascii="Tahoma" w:hAnsi="Tahoma" w:cs="Tahoma"/>
      <w:sz w:val="16"/>
      <w:szCs w:val="16"/>
    </w:rPr>
  </w:style>
  <w:style w:type="character" w:customStyle="1" w:styleId="BalloonTextChar">
    <w:name w:val="Balloon Text Char"/>
    <w:basedOn w:val="DefaultParagraphFont"/>
    <w:link w:val="BalloonText"/>
    <w:rsid w:val="008C597A"/>
    <w:rPr>
      <w:rFonts w:ascii="Tahoma" w:hAnsi="Tahoma" w:cs="Tahoma"/>
      <w:snapToGrid w:val="0"/>
      <w:kern w:val="28"/>
      <w:sz w:val="16"/>
      <w:szCs w:val="16"/>
    </w:rPr>
  </w:style>
  <w:style w:type="character" w:styleId="CommentReference">
    <w:name w:val="annotation reference"/>
    <w:basedOn w:val="DefaultParagraphFont"/>
    <w:rsid w:val="0025077D"/>
    <w:rPr>
      <w:sz w:val="16"/>
      <w:szCs w:val="16"/>
    </w:rPr>
  </w:style>
  <w:style w:type="paragraph" w:styleId="CommentText">
    <w:name w:val="annotation text"/>
    <w:basedOn w:val="Normal"/>
    <w:link w:val="CommentTextChar"/>
    <w:rsid w:val="0025077D"/>
    <w:rPr>
      <w:sz w:val="20"/>
    </w:rPr>
  </w:style>
  <w:style w:type="character" w:customStyle="1" w:styleId="CommentTextChar">
    <w:name w:val="Comment Text Char"/>
    <w:basedOn w:val="DefaultParagraphFont"/>
    <w:link w:val="CommentText"/>
    <w:rsid w:val="0025077D"/>
    <w:rPr>
      <w:snapToGrid w:val="0"/>
      <w:kern w:val="28"/>
    </w:rPr>
  </w:style>
  <w:style w:type="paragraph" w:styleId="CommentSubject">
    <w:name w:val="annotation subject"/>
    <w:basedOn w:val="CommentText"/>
    <w:next w:val="CommentText"/>
    <w:link w:val="CommentSubjectChar"/>
    <w:rsid w:val="0025077D"/>
    <w:rPr>
      <w:b/>
      <w:bCs/>
    </w:rPr>
  </w:style>
  <w:style w:type="character" w:customStyle="1" w:styleId="CommentSubjectChar">
    <w:name w:val="Comment Subject Char"/>
    <w:basedOn w:val="CommentTextChar"/>
    <w:link w:val="CommentSubject"/>
    <w:rsid w:val="0025077D"/>
    <w:rPr>
      <w:b/>
      <w:bCs/>
      <w:snapToGrid w:val="0"/>
      <w:kern w:val="28"/>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
    <w:link w:val="FootnoteText"/>
    <w:rsid w:val="00636189"/>
  </w:style>
  <w:style w:type="character" w:customStyle="1" w:styleId="xmsofootnotereference">
    <w:name w:val="x_msofootnotereference"/>
    <w:basedOn w:val="DefaultParagraphFont"/>
    <w:rsid w:val="00BC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497</Words>
  <Characters>2787</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2014-08-20T17:05:00Z</cp:lastPrinted>
  <dcterms:created xsi:type="dcterms:W3CDTF">2014-11-25T22:37:00Z</dcterms:created>
  <dcterms:modified xsi:type="dcterms:W3CDTF">2014-11-25T22:37:00Z</dcterms:modified>
  <cp:category> </cp:category>
  <cp:contentStatus> </cp:contentStatus>
</cp:coreProperties>
</file>