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C08" w:rsidRDefault="00287C08" w:rsidP="00DD130B">
      <w:pPr>
        <w:spacing w:after="0" w:line="240" w:lineRule="auto"/>
        <w:jc w:val="center"/>
        <w:rPr>
          <w:rFonts w:ascii="Times New Roman" w:hAnsi="Times New Roman" w:cs="Times New Roman"/>
          <w:b/>
          <w:color w:val="365F91" w:themeColor="accent1" w:themeShade="BF"/>
          <w:sz w:val="36"/>
          <w:szCs w:val="36"/>
        </w:rPr>
      </w:pPr>
      <w:bookmarkStart w:id="0" w:name="_GoBack"/>
      <w:bookmarkEnd w:id="0"/>
    </w:p>
    <w:p w:rsidR="00287C08" w:rsidRDefault="00287C08" w:rsidP="00DD130B">
      <w:pPr>
        <w:spacing w:after="0" w:line="240" w:lineRule="auto"/>
        <w:jc w:val="center"/>
        <w:rPr>
          <w:rFonts w:ascii="Times New Roman" w:hAnsi="Times New Roman" w:cs="Times New Roman"/>
          <w:b/>
          <w:color w:val="365F91" w:themeColor="accent1" w:themeShade="BF"/>
          <w:sz w:val="36"/>
          <w:szCs w:val="36"/>
        </w:rPr>
      </w:pPr>
    </w:p>
    <w:p w:rsidR="00287C08" w:rsidRDefault="00287C08" w:rsidP="00DD130B">
      <w:pPr>
        <w:spacing w:after="0" w:line="240" w:lineRule="auto"/>
        <w:jc w:val="center"/>
        <w:rPr>
          <w:rFonts w:ascii="Times New Roman" w:hAnsi="Times New Roman" w:cs="Times New Roman"/>
          <w:b/>
          <w:color w:val="365F91" w:themeColor="accent1" w:themeShade="BF"/>
          <w:sz w:val="36"/>
          <w:szCs w:val="36"/>
        </w:rPr>
      </w:pPr>
    </w:p>
    <w:p w:rsidR="00287C08" w:rsidRDefault="00287C08" w:rsidP="00DD130B">
      <w:pPr>
        <w:spacing w:after="0" w:line="240" w:lineRule="auto"/>
        <w:jc w:val="center"/>
        <w:rPr>
          <w:rFonts w:ascii="Times New Roman" w:hAnsi="Times New Roman" w:cs="Times New Roman"/>
          <w:b/>
          <w:color w:val="365F91" w:themeColor="accent1" w:themeShade="BF"/>
          <w:sz w:val="56"/>
          <w:szCs w:val="56"/>
        </w:rPr>
      </w:pPr>
    </w:p>
    <w:p w:rsidR="00A1371C" w:rsidRDefault="00A1371C" w:rsidP="00DD130B">
      <w:pPr>
        <w:spacing w:after="0" w:line="240" w:lineRule="auto"/>
        <w:jc w:val="center"/>
        <w:rPr>
          <w:rFonts w:ascii="Times New Roman" w:hAnsi="Times New Roman" w:cs="Times New Roman"/>
          <w:b/>
          <w:color w:val="365F91" w:themeColor="accent1" w:themeShade="BF"/>
          <w:sz w:val="56"/>
          <w:szCs w:val="56"/>
        </w:rPr>
      </w:pPr>
    </w:p>
    <w:p w:rsidR="00A1371C" w:rsidRDefault="00A1371C" w:rsidP="00DD130B">
      <w:pPr>
        <w:spacing w:after="0" w:line="240" w:lineRule="auto"/>
        <w:jc w:val="center"/>
        <w:rPr>
          <w:rFonts w:ascii="Times New Roman" w:hAnsi="Times New Roman" w:cs="Times New Roman"/>
          <w:b/>
          <w:color w:val="365F91" w:themeColor="accent1" w:themeShade="BF"/>
          <w:sz w:val="56"/>
          <w:szCs w:val="56"/>
        </w:rPr>
      </w:pPr>
    </w:p>
    <w:p w:rsidR="00287C08" w:rsidRPr="00DD130B" w:rsidRDefault="00287C08" w:rsidP="00DD130B">
      <w:pPr>
        <w:spacing w:after="0" w:line="240" w:lineRule="auto"/>
        <w:jc w:val="center"/>
        <w:rPr>
          <w:rFonts w:ascii="Times New Roman" w:hAnsi="Times New Roman" w:cs="Times New Roman"/>
          <w:b/>
          <w:caps/>
          <w:color w:val="365F91" w:themeColor="accent1" w:themeShade="BF"/>
          <w:sz w:val="46"/>
          <w:szCs w:val="46"/>
        </w:rPr>
      </w:pPr>
      <w:r w:rsidRPr="00DD130B">
        <w:rPr>
          <w:rFonts w:ascii="Times New Roman" w:hAnsi="Times New Roman" w:cs="Times New Roman"/>
          <w:b/>
          <w:caps/>
          <w:color w:val="365F91" w:themeColor="accent1" w:themeShade="BF"/>
          <w:sz w:val="46"/>
          <w:szCs w:val="46"/>
        </w:rPr>
        <w:t xml:space="preserve">Report on FCC Process Reform </w:t>
      </w:r>
    </w:p>
    <w:p w:rsidR="002420D3" w:rsidRPr="00DD130B" w:rsidRDefault="002420D3" w:rsidP="00DD130B">
      <w:pPr>
        <w:spacing w:after="0" w:line="240" w:lineRule="auto"/>
        <w:jc w:val="center"/>
        <w:rPr>
          <w:rFonts w:ascii="Times New Roman" w:hAnsi="Times New Roman" w:cs="Times New Roman"/>
          <w:b/>
          <w:color w:val="365F91" w:themeColor="accent1" w:themeShade="BF"/>
          <w:sz w:val="32"/>
          <w:szCs w:val="32"/>
        </w:rPr>
      </w:pPr>
    </w:p>
    <w:p w:rsidR="002420D3" w:rsidRPr="00DD130B" w:rsidRDefault="002420D3" w:rsidP="00DD130B">
      <w:pPr>
        <w:spacing w:after="0" w:line="240" w:lineRule="auto"/>
        <w:jc w:val="center"/>
        <w:rPr>
          <w:rFonts w:ascii="Times New Roman" w:hAnsi="Times New Roman" w:cs="Times New Roman"/>
          <w:b/>
          <w:color w:val="365F91" w:themeColor="accent1" w:themeShade="BF"/>
          <w:sz w:val="32"/>
          <w:szCs w:val="32"/>
        </w:rPr>
      </w:pPr>
    </w:p>
    <w:p w:rsidR="002420D3" w:rsidRPr="00DD130B" w:rsidRDefault="002420D3" w:rsidP="00DD130B">
      <w:pPr>
        <w:spacing w:after="0" w:line="240" w:lineRule="auto"/>
        <w:jc w:val="center"/>
        <w:rPr>
          <w:rFonts w:ascii="Times New Roman" w:hAnsi="Times New Roman" w:cs="Times New Roman"/>
          <w:b/>
          <w:color w:val="365F91" w:themeColor="accent1" w:themeShade="BF"/>
          <w:sz w:val="32"/>
          <w:szCs w:val="32"/>
        </w:rPr>
      </w:pPr>
    </w:p>
    <w:p w:rsidR="00E43F69" w:rsidRDefault="00E43F69" w:rsidP="00DD130B">
      <w:pPr>
        <w:spacing w:after="0" w:line="240" w:lineRule="auto"/>
        <w:jc w:val="center"/>
        <w:rPr>
          <w:rFonts w:ascii="Times New Roman" w:hAnsi="Times New Roman" w:cs="Times New Roman"/>
          <w:b/>
          <w:color w:val="365F91" w:themeColor="accent1" w:themeShade="BF"/>
          <w:sz w:val="32"/>
          <w:szCs w:val="32"/>
        </w:rPr>
      </w:pPr>
    </w:p>
    <w:p w:rsidR="00E43F69" w:rsidRDefault="00E43F69" w:rsidP="00DD130B">
      <w:pPr>
        <w:spacing w:after="0" w:line="240" w:lineRule="auto"/>
        <w:jc w:val="center"/>
        <w:rPr>
          <w:rFonts w:ascii="Times New Roman" w:hAnsi="Times New Roman" w:cs="Times New Roman"/>
          <w:b/>
          <w:color w:val="365F91" w:themeColor="accent1" w:themeShade="BF"/>
          <w:sz w:val="32"/>
          <w:szCs w:val="32"/>
        </w:rPr>
      </w:pPr>
    </w:p>
    <w:p w:rsidR="00E43F69" w:rsidRDefault="00E43F69" w:rsidP="00DD130B">
      <w:pPr>
        <w:spacing w:after="0" w:line="240" w:lineRule="auto"/>
        <w:jc w:val="center"/>
        <w:rPr>
          <w:rFonts w:ascii="Times New Roman" w:hAnsi="Times New Roman" w:cs="Times New Roman"/>
          <w:b/>
          <w:color w:val="365F91" w:themeColor="accent1" w:themeShade="BF"/>
          <w:sz w:val="32"/>
          <w:szCs w:val="32"/>
        </w:rPr>
      </w:pPr>
    </w:p>
    <w:p w:rsidR="00E43F69" w:rsidRDefault="00E43F69" w:rsidP="00DD130B">
      <w:pPr>
        <w:spacing w:after="0" w:line="240" w:lineRule="auto"/>
        <w:jc w:val="center"/>
        <w:rPr>
          <w:rFonts w:ascii="Times New Roman" w:hAnsi="Times New Roman" w:cs="Times New Roman"/>
          <w:b/>
          <w:color w:val="365F91" w:themeColor="accent1" w:themeShade="BF"/>
          <w:sz w:val="32"/>
          <w:szCs w:val="32"/>
        </w:rPr>
      </w:pPr>
    </w:p>
    <w:p w:rsidR="00E43F69" w:rsidRDefault="00E43F69" w:rsidP="00DD130B">
      <w:pPr>
        <w:spacing w:after="0" w:line="240" w:lineRule="auto"/>
        <w:jc w:val="center"/>
        <w:rPr>
          <w:rFonts w:ascii="Times New Roman" w:hAnsi="Times New Roman" w:cs="Times New Roman"/>
          <w:b/>
          <w:color w:val="365F91" w:themeColor="accent1" w:themeShade="BF"/>
          <w:sz w:val="32"/>
          <w:szCs w:val="32"/>
        </w:rPr>
      </w:pPr>
    </w:p>
    <w:p w:rsidR="00E43F69" w:rsidRDefault="00E43F69" w:rsidP="00DD130B">
      <w:pPr>
        <w:spacing w:after="0" w:line="240" w:lineRule="auto"/>
        <w:jc w:val="center"/>
        <w:rPr>
          <w:rFonts w:ascii="Times New Roman" w:hAnsi="Times New Roman" w:cs="Times New Roman"/>
          <w:b/>
          <w:color w:val="365F91" w:themeColor="accent1" w:themeShade="BF"/>
          <w:sz w:val="32"/>
          <w:szCs w:val="32"/>
        </w:rPr>
      </w:pPr>
    </w:p>
    <w:p w:rsidR="00E43F69" w:rsidRDefault="00E43F69" w:rsidP="00DD130B">
      <w:pPr>
        <w:spacing w:after="0" w:line="240" w:lineRule="auto"/>
        <w:jc w:val="center"/>
        <w:rPr>
          <w:rFonts w:ascii="Times New Roman" w:hAnsi="Times New Roman" w:cs="Times New Roman"/>
          <w:b/>
          <w:color w:val="365F91" w:themeColor="accent1" w:themeShade="BF"/>
          <w:sz w:val="32"/>
          <w:szCs w:val="32"/>
        </w:rPr>
      </w:pPr>
    </w:p>
    <w:p w:rsidR="00E43F69" w:rsidRDefault="00E43F69" w:rsidP="00DD130B">
      <w:pPr>
        <w:spacing w:after="0" w:line="240" w:lineRule="auto"/>
        <w:jc w:val="center"/>
        <w:rPr>
          <w:rFonts w:ascii="Times New Roman" w:hAnsi="Times New Roman" w:cs="Times New Roman"/>
          <w:b/>
          <w:color w:val="365F91" w:themeColor="accent1" w:themeShade="BF"/>
          <w:sz w:val="32"/>
          <w:szCs w:val="32"/>
        </w:rPr>
      </w:pPr>
    </w:p>
    <w:p w:rsidR="00E43F69" w:rsidRDefault="00E43F69" w:rsidP="00DD130B">
      <w:pPr>
        <w:spacing w:after="0" w:line="240" w:lineRule="auto"/>
        <w:jc w:val="center"/>
        <w:rPr>
          <w:rFonts w:ascii="Times New Roman" w:hAnsi="Times New Roman" w:cs="Times New Roman"/>
          <w:b/>
          <w:color w:val="365F91" w:themeColor="accent1" w:themeShade="BF"/>
          <w:sz w:val="32"/>
          <w:szCs w:val="32"/>
        </w:rPr>
      </w:pPr>
    </w:p>
    <w:p w:rsidR="00E43F69" w:rsidRDefault="00E43F69" w:rsidP="00DD130B">
      <w:pPr>
        <w:spacing w:after="0" w:line="240" w:lineRule="auto"/>
        <w:jc w:val="center"/>
        <w:rPr>
          <w:rFonts w:ascii="Times New Roman" w:hAnsi="Times New Roman" w:cs="Times New Roman"/>
          <w:b/>
          <w:color w:val="365F91" w:themeColor="accent1" w:themeShade="BF"/>
          <w:sz w:val="32"/>
          <w:szCs w:val="32"/>
        </w:rPr>
      </w:pPr>
    </w:p>
    <w:p w:rsidR="00E43F69" w:rsidRDefault="00E43F69" w:rsidP="00DD130B">
      <w:pPr>
        <w:spacing w:after="0" w:line="240" w:lineRule="auto"/>
        <w:jc w:val="center"/>
        <w:rPr>
          <w:rFonts w:ascii="Times New Roman" w:hAnsi="Times New Roman" w:cs="Times New Roman"/>
          <w:b/>
          <w:color w:val="365F91" w:themeColor="accent1" w:themeShade="BF"/>
          <w:sz w:val="32"/>
          <w:szCs w:val="32"/>
        </w:rPr>
      </w:pPr>
    </w:p>
    <w:p w:rsidR="00E43F69" w:rsidRDefault="00E43F69" w:rsidP="00DD130B">
      <w:pPr>
        <w:spacing w:after="0" w:line="240" w:lineRule="auto"/>
        <w:jc w:val="center"/>
        <w:rPr>
          <w:rFonts w:ascii="Times New Roman" w:hAnsi="Times New Roman" w:cs="Times New Roman"/>
          <w:b/>
          <w:color w:val="365F91" w:themeColor="accent1" w:themeShade="BF"/>
          <w:sz w:val="32"/>
          <w:szCs w:val="32"/>
        </w:rPr>
      </w:pPr>
      <w:r>
        <w:rPr>
          <w:noProof/>
        </w:rPr>
        <w:drawing>
          <wp:inline distT="0" distB="0" distL="0" distR="0" wp14:anchorId="523B898E" wp14:editId="5118DBB6">
            <wp:extent cx="1276350" cy="1070071"/>
            <wp:effectExtent l="0" t="0" r="0" b="0"/>
            <wp:docPr id="1" name="Picture 1" descr="fcc-logo_dark-blue-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logo_dark-blue-on-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070071"/>
                    </a:xfrm>
                    <a:prstGeom prst="rect">
                      <a:avLst/>
                    </a:prstGeom>
                    <a:noFill/>
                    <a:ln>
                      <a:noFill/>
                    </a:ln>
                  </pic:spPr>
                </pic:pic>
              </a:graphicData>
            </a:graphic>
          </wp:inline>
        </w:drawing>
      </w:r>
    </w:p>
    <w:p w:rsidR="00E43F69" w:rsidRDefault="00E43F69" w:rsidP="00DD130B">
      <w:pPr>
        <w:spacing w:after="0" w:line="240" w:lineRule="auto"/>
        <w:jc w:val="center"/>
        <w:rPr>
          <w:rFonts w:ascii="Times New Roman" w:hAnsi="Times New Roman" w:cs="Times New Roman"/>
          <w:b/>
          <w:color w:val="365F91" w:themeColor="accent1" w:themeShade="BF"/>
          <w:sz w:val="32"/>
          <w:szCs w:val="32"/>
        </w:rPr>
      </w:pPr>
    </w:p>
    <w:p w:rsidR="00E43F69" w:rsidRDefault="00E43F69" w:rsidP="00DD130B">
      <w:pPr>
        <w:spacing w:after="0" w:line="240" w:lineRule="auto"/>
        <w:rPr>
          <w:rFonts w:ascii="Times New Roman" w:hAnsi="Times New Roman" w:cs="Times New Roman"/>
          <w:b/>
          <w:color w:val="365F91" w:themeColor="accent1" w:themeShade="BF"/>
          <w:sz w:val="32"/>
          <w:szCs w:val="32"/>
        </w:rPr>
      </w:pPr>
    </w:p>
    <w:p w:rsidR="00E43F69" w:rsidRDefault="00E43F69" w:rsidP="00DD130B">
      <w:pPr>
        <w:spacing w:after="0" w:line="240" w:lineRule="auto"/>
        <w:jc w:val="center"/>
        <w:rPr>
          <w:rFonts w:ascii="Times New Roman" w:hAnsi="Times New Roman" w:cs="Times New Roman"/>
          <w:b/>
          <w:color w:val="365F91" w:themeColor="accent1" w:themeShade="BF"/>
          <w:sz w:val="32"/>
          <w:szCs w:val="32"/>
        </w:rPr>
      </w:pPr>
    </w:p>
    <w:p w:rsidR="00E43F69" w:rsidRPr="00DD130B" w:rsidRDefault="00E43F69" w:rsidP="00DD130B">
      <w:pPr>
        <w:spacing w:after="0" w:line="240" w:lineRule="auto"/>
        <w:jc w:val="center"/>
        <w:rPr>
          <w:rFonts w:ascii="Times New Roman" w:hAnsi="Times New Roman" w:cs="Times New Roman"/>
          <w:b/>
          <w:caps/>
          <w:color w:val="365F91" w:themeColor="accent1" w:themeShade="BF"/>
          <w:sz w:val="28"/>
          <w:szCs w:val="28"/>
        </w:rPr>
      </w:pPr>
      <w:r w:rsidRPr="00DD130B">
        <w:rPr>
          <w:rFonts w:ascii="Times New Roman" w:hAnsi="Times New Roman" w:cs="Times New Roman"/>
          <w:b/>
          <w:caps/>
          <w:color w:val="365F91" w:themeColor="accent1" w:themeShade="BF"/>
          <w:sz w:val="28"/>
          <w:szCs w:val="28"/>
        </w:rPr>
        <w:t xml:space="preserve">From The Staff Working Group </w:t>
      </w:r>
    </w:p>
    <w:p w:rsidR="00E43F69" w:rsidRPr="00DD130B" w:rsidRDefault="00E43F69" w:rsidP="00DD130B">
      <w:pPr>
        <w:spacing w:after="0" w:line="240" w:lineRule="auto"/>
        <w:jc w:val="center"/>
        <w:rPr>
          <w:rFonts w:ascii="Times New Roman" w:hAnsi="Times New Roman" w:cs="Times New Roman"/>
          <w:b/>
          <w:caps/>
          <w:color w:val="365F91" w:themeColor="accent1" w:themeShade="BF"/>
          <w:sz w:val="28"/>
          <w:szCs w:val="28"/>
        </w:rPr>
      </w:pPr>
      <w:r w:rsidRPr="00DD130B">
        <w:rPr>
          <w:rFonts w:ascii="Times New Roman" w:hAnsi="Times New Roman" w:cs="Times New Roman"/>
          <w:b/>
          <w:caps/>
          <w:color w:val="365F91" w:themeColor="accent1" w:themeShade="BF"/>
          <w:sz w:val="28"/>
          <w:szCs w:val="28"/>
        </w:rPr>
        <w:t>Led By Diane Cornell</w:t>
      </w:r>
    </w:p>
    <w:p w:rsidR="00E43F69" w:rsidRPr="00DD130B" w:rsidRDefault="00E43F69" w:rsidP="00DD130B">
      <w:pPr>
        <w:spacing w:after="0" w:line="240" w:lineRule="auto"/>
        <w:jc w:val="center"/>
        <w:rPr>
          <w:rFonts w:ascii="Times New Roman" w:hAnsi="Times New Roman" w:cs="Times New Roman"/>
          <w:b/>
          <w:caps/>
          <w:color w:val="365F91" w:themeColor="accent1" w:themeShade="BF"/>
          <w:sz w:val="28"/>
          <w:szCs w:val="28"/>
        </w:rPr>
      </w:pPr>
    </w:p>
    <w:p w:rsidR="00E43F69" w:rsidRPr="00DD130B" w:rsidRDefault="00E43F69" w:rsidP="00DD130B">
      <w:pPr>
        <w:spacing w:after="0" w:line="240" w:lineRule="auto"/>
        <w:jc w:val="center"/>
        <w:rPr>
          <w:rFonts w:ascii="Times New Roman" w:hAnsi="Times New Roman" w:cs="Times New Roman"/>
          <w:b/>
          <w:caps/>
          <w:color w:val="365F91" w:themeColor="accent1" w:themeShade="BF"/>
          <w:sz w:val="28"/>
          <w:szCs w:val="28"/>
        </w:rPr>
      </w:pPr>
      <w:r w:rsidRPr="00DD130B">
        <w:rPr>
          <w:rFonts w:ascii="Times New Roman" w:hAnsi="Times New Roman" w:cs="Times New Roman"/>
          <w:b/>
          <w:caps/>
          <w:color w:val="365F91" w:themeColor="accent1" w:themeShade="BF"/>
          <w:sz w:val="28"/>
          <w:szCs w:val="28"/>
        </w:rPr>
        <w:t xml:space="preserve">February </w:t>
      </w:r>
      <w:r w:rsidR="00603712" w:rsidRPr="00DD130B">
        <w:rPr>
          <w:rFonts w:ascii="Times New Roman" w:hAnsi="Times New Roman" w:cs="Times New Roman"/>
          <w:b/>
          <w:caps/>
          <w:color w:val="365F91" w:themeColor="accent1" w:themeShade="BF"/>
          <w:sz w:val="28"/>
          <w:szCs w:val="28"/>
        </w:rPr>
        <w:t>1</w:t>
      </w:r>
      <w:r w:rsidR="00B90944" w:rsidRPr="00DD130B">
        <w:rPr>
          <w:rFonts w:ascii="Times New Roman" w:hAnsi="Times New Roman" w:cs="Times New Roman"/>
          <w:b/>
          <w:caps/>
          <w:color w:val="365F91" w:themeColor="accent1" w:themeShade="BF"/>
          <w:sz w:val="28"/>
          <w:szCs w:val="28"/>
        </w:rPr>
        <w:t>4</w:t>
      </w:r>
      <w:r w:rsidR="00171657" w:rsidRPr="00DD130B">
        <w:rPr>
          <w:rFonts w:ascii="Times New Roman" w:hAnsi="Times New Roman" w:cs="Times New Roman"/>
          <w:b/>
          <w:caps/>
          <w:color w:val="365F91" w:themeColor="accent1" w:themeShade="BF"/>
          <w:sz w:val="28"/>
          <w:szCs w:val="28"/>
        </w:rPr>
        <w:t>, 2014</w:t>
      </w:r>
    </w:p>
    <w:p w:rsidR="00A70883" w:rsidRPr="00DD130B" w:rsidRDefault="00DD130B" w:rsidP="00DD130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TABLE OF CONTENTS</w:t>
      </w:r>
    </w:p>
    <w:p w:rsidR="00E43F69" w:rsidRPr="00177679" w:rsidRDefault="00E43F69" w:rsidP="00DD130B">
      <w:pPr>
        <w:spacing w:after="0" w:line="240" w:lineRule="auto"/>
        <w:rPr>
          <w:rFonts w:ascii="Times New Roman" w:hAnsi="Times New Roman" w:cs="Times New Roman"/>
          <w:b/>
          <w:sz w:val="32"/>
          <w:szCs w:val="32"/>
          <w:u w:val="single"/>
        </w:rPr>
      </w:pPr>
    </w:p>
    <w:p w:rsidR="009F30A7" w:rsidRPr="00177679" w:rsidRDefault="009F30A7" w:rsidP="00DD130B">
      <w:pPr>
        <w:tabs>
          <w:tab w:val="left" w:leader="dot" w:pos="9360"/>
        </w:tabs>
        <w:spacing w:after="0" w:line="240" w:lineRule="auto"/>
        <w:outlineLvl w:val="0"/>
        <w:rPr>
          <w:rFonts w:ascii="Times New Roman" w:hAnsi="Times New Roman" w:cs="Times New Roman"/>
          <w:b/>
          <w:sz w:val="24"/>
          <w:szCs w:val="24"/>
        </w:rPr>
      </w:pPr>
      <w:r w:rsidRPr="00177679">
        <w:rPr>
          <w:rFonts w:ascii="Times New Roman" w:hAnsi="Times New Roman" w:cs="Times New Roman"/>
          <w:b/>
          <w:sz w:val="24"/>
          <w:szCs w:val="24"/>
        </w:rPr>
        <w:t>Introduction</w:t>
      </w:r>
      <w:r>
        <w:rPr>
          <w:rFonts w:ascii="Times New Roman" w:hAnsi="Times New Roman" w:cs="Times New Roman"/>
          <w:b/>
          <w:sz w:val="24"/>
          <w:szCs w:val="24"/>
        </w:rPr>
        <w:tab/>
      </w:r>
      <w:r w:rsidR="005B364C">
        <w:rPr>
          <w:rFonts w:ascii="Times New Roman" w:hAnsi="Times New Roman" w:cs="Times New Roman"/>
          <w:b/>
          <w:sz w:val="24"/>
          <w:szCs w:val="24"/>
        </w:rPr>
        <w:t>3</w:t>
      </w:r>
    </w:p>
    <w:p w:rsidR="009F30A7" w:rsidRPr="00177679" w:rsidRDefault="009F30A7" w:rsidP="00DD130B">
      <w:pPr>
        <w:pStyle w:val="ListParagraph"/>
        <w:numPr>
          <w:ilvl w:val="0"/>
          <w:numId w:val="4"/>
        </w:numPr>
        <w:tabs>
          <w:tab w:val="left" w:leader="dot" w:pos="9360"/>
        </w:tabs>
        <w:spacing w:after="0" w:line="240" w:lineRule="auto"/>
        <w:outlineLvl w:val="0"/>
        <w:rPr>
          <w:rFonts w:ascii="Times New Roman" w:hAnsi="Times New Roman" w:cs="Times New Roman"/>
          <w:b/>
          <w:sz w:val="24"/>
          <w:szCs w:val="24"/>
        </w:rPr>
      </w:pPr>
      <w:r w:rsidRPr="00177679">
        <w:rPr>
          <w:rFonts w:ascii="Times New Roman" w:hAnsi="Times New Roman" w:cs="Times New Roman"/>
          <w:b/>
          <w:sz w:val="24"/>
          <w:szCs w:val="24"/>
        </w:rPr>
        <w:t xml:space="preserve">Goals of the Process Reform </w:t>
      </w:r>
      <w:r>
        <w:rPr>
          <w:rFonts w:ascii="Times New Roman" w:hAnsi="Times New Roman" w:cs="Times New Roman"/>
          <w:b/>
          <w:sz w:val="24"/>
          <w:szCs w:val="24"/>
        </w:rPr>
        <w:t>Initiative</w:t>
      </w:r>
      <w:r>
        <w:rPr>
          <w:rFonts w:ascii="Times New Roman" w:hAnsi="Times New Roman" w:cs="Times New Roman"/>
          <w:b/>
          <w:sz w:val="24"/>
          <w:szCs w:val="24"/>
        </w:rPr>
        <w:tab/>
      </w:r>
      <w:r w:rsidR="005B364C">
        <w:rPr>
          <w:rFonts w:ascii="Times New Roman" w:hAnsi="Times New Roman" w:cs="Times New Roman"/>
          <w:b/>
          <w:sz w:val="24"/>
          <w:szCs w:val="24"/>
        </w:rPr>
        <w:t>3</w:t>
      </w:r>
    </w:p>
    <w:p w:rsidR="009F30A7" w:rsidRPr="00177679" w:rsidRDefault="009F30A7" w:rsidP="00DD130B">
      <w:pPr>
        <w:pStyle w:val="ListParagraph"/>
        <w:numPr>
          <w:ilvl w:val="0"/>
          <w:numId w:val="4"/>
        </w:numPr>
        <w:tabs>
          <w:tab w:val="left" w:leader="do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t>Input into the Report</w:t>
      </w:r>
      <w:r>
        <w:rPr>
          <w:rFonts w:ascii="Times New Roman" w:hAnsi="Times New Roman" w:cs="Times New Roman"/>
          <w:b/>
          <w:sz w:val="24"/>
          <w:szCs w:val="24"/>
        </w:rPr>
        <w:tab/>
      </w:r>
      <w:r w:rsidR="005B364C">
        <w:rPr>
          <w:rFonts w:ascii="Times New Roman" w:hAnsi="Times New Roman" w:cs="Times New Roman"/>
          <w:b/>
          <w:sz w:val="24"/>
          <w:szCs w:val="24"/>
        </w:rPr>
        <w:t>4</w:t>
      </w:r>
    </w:p>
    <w:p w:rsidR="009F30A7" w:rsidRPr="00177679" w:rsidRDefault="009F30A7" w:rsidP="00DD130B">
      <w:pPr>
        <w:pStyle w:val="ListParagraph"/>
        <w:numPr>
          <w:ilvl w:val="0"/>
          <w:numId w:val="4"/>
        </w:numPr>
        <w:tabs>
          <w:tab w:val="left" w:leader="do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t>Next Steps</w:t>
      </w:r>
      <w:r>
        <w:rPr>
          <w:rFonts w:ascii="Times New Roman" w:hAnsi="Times New Roman" w:cs="Times New Roman"/>
          <w:b/>
          <w:sz w:val="24"/>
          <w:szCs w:val="24"/>
        </w:rPr>
        <w:tab/>
      </w:r>
      <w:r w:rsidR="005B364C">
        <w:rPr>
          <w:rFonts w:ascii="Times New Roman" w:hAnsi="Times New Roman" w:cs="Times New Roman"/>
          <w:b/>
          <w:sz w:val="24"/>
          <w:szCs w:val="24"/>
        </w:rPr>
        <w:t>5</w:t>
      </w:r>
    </w:p>
    <w:p w:rsidR="00E43F69" w:rsidRDefault="00E43F69" w:rsidP="00DD130B">
      <w:pPr>
        <w:tabs>
          <w:tab w:val="left" w:leader="dot" w:pos="9360"/>
        </w:tabs>
        <w:spacing w:after="0" w:line="240" w:lineRule="auto"/>
        <w:ind w:left="360"/>
        <w:rPr>
          <w:rFonts w:ascii="Times New Roman" w:hAnsi="Times New Roman" w:cs="Times New Roman"/>
          <w:b/>
          <w:sz w:val="24"/>
          <w:szCs w:val="24"/>
        </w:rPr>
      </w:pPr>
    </w:p>
    <w:p w:rsidR="009F30A7" w:rsidRPr="00177679" w:rsidRDefault="009F30A7" w:rsidP="00DD130B">
      <w:pPr>
        <w:tabs>
          <w:tab w:val="left" w:leader="dot" w:pos="9360"/>
        </w:tabs>
        <w:spacing w:after="0" w:line="240" w:lineRule="auto"/>
        <w:rPr>
          <w:rFonts w:ascii="Times New Roman" w:hAnsi="Times New Roman" w:cs="Times New Roman"/>
          <w:b/>
          <w:sz w:val="24"/>
          <w:szCs w:val="24"/>
        </w:rPr>
      </w:pPr>
      <w:r w:rsidRPr="00177679">
        <w:rPr>
          <w:rFonts w:ascii="Times New Roman" w:hAnsi="Times New Roman" w:cs="Times New Roman"/>
          <w:b/>
          <w:sz w:val="24"/>
          <w:szCs w:val="24"/>
        </w:rPr>
        <w:t>Chapter 1. Increasing the Speed &amp; Transparency of FCC Decision</w:t>
      </w:r>
      <w:r>
        <w:rPr>
          <w:rFonts w:ascii="Times New Roman" w:hAnsi="Times New Roman" w:cs="Times New Roman"/>
          <w:b/>
          <w:sz w:val="24"/>
          <w:szCs w:val="24"/>
        </w:rPr>
        <w:t>-making</w:t>
      </w:r>
      <w:r>
        <w:rPr>
          <w:rFonts w:ascii="Times New Roman" w:hAnsi="Times New Roman" w:cs="Times New Roman"/>
          <w:b/>
          <w:sz w:val="24"/>
          <w:szCs w:val="24"/>
        </w:rPr>
        <w:tab/>
      </w:r>
      <w:r w:rsidR="005B364C">
        <w:rPr>
          <w:rFonts w:ascii="Times New Roman" w:hAnsi="Times New Roman" w:cs="Times New Roman"/>
          <w:b/>
          <w:sz w:val="24"/>
          <w:szCs w:val="24"/>
        </w:rPr>
        <w:t>6</w:t>
      </w:r>
    </w:p>
    <w:p w:rsidR="009F30A7" w:rsidRPr="00177679" w:rsidRDefault="009F30A7" w:rsidP="00DD130B">
      <w:pPr>
        <w:pStyle w:val="ListParagraph"/>
        <w:numPr>
          <w:ilvl w:val="0"/>
          <w:numId w:val="5"/>
        </w:numPr>
        <w:tabs>
          <w:tab w:val="left" w:leader="do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t>Improve Tracking Across the FCC</w:t>
      </w:r>
      <w:r>
        <w:rPr>
          <w:rFonts w:ascii="Times New Roman" w:hAnsi="Times New Roman" w:cs="Times New Roman"/>
          <w:b/>
          <w:sz w:val="24"/>
          <w:szCs w:val="24"/>
        </w:rPr>
        <w:tab/>
      </w:r>
      <w:r w:rsidR="005B364C">
        <w:rPr>
          <w:rFonts w:ascii="Times New Roman" w:hAnsi="Times New Roman" w:cs="Times New Roman"/>
          <w:b/>
          <w:sz w:val="24"/>
          <w:szCs w:val="24"/>
        </w:rPr>
        <w:t>6</w:t>
      </w:r>
    </w:p>
    <w:p w:rsidR="009F30A7" w:rsidRPr="00177679" w:rsidRDefault="009F30A7" w:rsidP="00DD130B">
      <w:pPr>
        <w:pStyle w:val="ListParagraph"/>
        <w:numPr>
          <w:ilvl w:val="0"/>
          <w:numId w:val="5"/>
        </w:numPr>
        <w:tabs>
          <w:tab w:val="left" w:leader="do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Reinvent FCC Review </w:t>
      </w:r>
      <w:r w:rsidR="00643DFD">
        <w:rPr>
          <w:rFonts w:ascii="Times New Roman" w:hAnsi="Times New Roman" w:cs="Times New Roman"/>
          <w:b/>
          <w:sz w:val="24"/>
          <w:szCs w:val="24"/>
        </w:rPr>
        <w:t>Process</w:t>
      </w:r>
      <w:r w:rsidR="00643DFD">
        <w:rPr>
          <w:rFonts w:ascii="Times New Roman" w:hAnsi="Times New Roman" w:cs="Times New Roman"/>
          <w:b/>
          <w:sz w:val="24"/>
          <w:szCs w:val="24"/>
        </w:rPr>
        <w:tab/>
      </w:r>
      <w:r w:rsidR="005B364C">
        <w:rPr>
          <w:rFonts w:ascii="Times New Roman" w:hAnsi="Times New Roman" w:cs="Times New Roman"/>
          <w:b/>
          <w:sz w:val="24"/>
          <w:szCs w:val="24"/>
        </w:rPr>
        <w:t>11</w:t>
      </w:r>
    </w:p>
    <w:p w:rsidR="009F30A7" w:rsidRPr="00177679" w:rsidRDefault="009F30A7" w:rsidP="00DD130B">
      <w:pPr>
        <w:pStyle w:val="ListParagraph"/>
        <w:numPr>
          <w:ilvl w:val="0"/>
          <w:numId w:val="5"/>
        </w:numPr>
        <w:tabs>
          <w:tab w:val="left" w:leader="do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Tackle </w:t>
      </w:r>
      <w:r w:rsidRPr="00177679">
        <w:rPr>
          <w:rFonts w:ascii="Times New Roman" w:hAnsi="Times New Roman" w:cs="Times New Roman"/>
          <w:b/>
          <w:sz w:val="24"/>
          <w:szCs w:val="24"/>
        </w:rPr>
        <w:t>Backlogs</w:t>
      </w:r>
      <w:r w:rsidR="00643DFD">
        <w:rPr>
          <w:rFonts w:ascii="Times New Roman" w:hAnsi="Times New Roman" w:cs="Times New Roman"/>
          <w:b/>
          <w:sz w:val="24"/>
          <w:szCs w:val="24"/>
        </w:rPr>
        <w:tab/>
      </w:r>
      <w:r w:rsidR="005B364C">
        <w:rPr>
          <w:rFonts w:ascii="Times New Roman" w:hAnsi="Times New Roman" w:cs="Times New Roman"/>
          <w:b/>
          <w:sz w:val="24"/>
          <w:szCs w:val="24"/>
        </w:rPr>
        <w:t>15</w:t>
      </w:r>
    </w:p>
    <w:p w:rsidR="00E43F69" w:rsidRDefault="009F30A7" w:rsidP="00DD130B">
      <w:pPr>
        <w:tabs>
          <w:tab w:val="left" w:leader="dot" w:pos="9360"/>
        </w:tabs>
        <w:spacing w:after="0" w:line="240" w:lineRule="auto"/>
        <w:rPr>
          <w:rFonts w:ascii="Times New Roman" w:hAnsi="Times New Roman" w:cs="Times New Roman"/>
          <w:b/>
          <w:sz w:val="24"/>
          <w:szCs w:val="24"/>
        </w:rPr>
      </w:pPr>
      <w:r w:rsidRPr="00177679">
        <w:rPr>
          <w:rFonts w:ascii="Times New Roman" w:hAnsi="Times New Roman" w:cs="Times New Roman"/>
          <w:b/>
          <w:sz w:val="24"/>
          <w:szCs w:val="24"/>
        </w:rPr>
        <w:t xml:space="preserve">    </w:t>
      </w:r>
    </w:p>
    <w:p w:rsidR="009F30A7" w:rsidRPr="00177679" w:rsidRDefault="009F30A7" w:rsidP="00DD130B">
      <w:pPr>
        <w:tabs>
          <w:tab w:val="left" w:leader="dot" w:pos="9360"/>
        </w:tabs>
        <w:spacing w:after="0" w:line="240" w:lineRule="auto"/>
        <w:rPr>
          <w:rFonts w:ascii="Times New Roman" w:hAnsi="Times New Roman" w:cs="Times New Roman"/>
          <w:b/>
          <w:sz w:val="24"/>
          <w:szCs w:val="24"/>
        </w:rPr>
      </w:pPr>
      <w:r w:rsidRPr="00177679">
        <w:rPr>
          <w:rFonts w:ascii="Times New Roman" w:hAnsi="Times New Roman" w:cs="Times New Roman"/>
          <w:b/>
          <w:sz w:val="24"/>
          <w:szCs w:val="24"/>
        </w:rPr>
        <w:t>Chapter 2.</w:t>
      </w:r>
      <w:r w:rsidR="00643DFD">
        <w:rPr>
          <w:rFonts w:ascii="Times New Roman" w:hAnsi="Times New Roman" w:cs="Times New Roman"/>
          <w:b/>
          <w:sz w:val="24"/>
          <w:szCs w:val="24"/>
        </w:rPr>
        <w:t xml:space="preserve"> Rework Essential Processes</w:t>
      </w:r>
      <w:r w:rsidR="00643DFD">
        <w:rPr>
          <w:rFonts w:ascii="Times New Roman" w:hAnsi="Times New Roman" w:cs="Times New Roman"/>
          <w:b/>
          <w:sz w:val="24"/>
          <w:szCs w:val="24"/>
        </w:rPr>
        <w:tab/>
      </w:r>
      <w:r w:rsidR="005B364C">
        <w:rPr>
          <w:rFonts w:ascii="Times New Roman" w:hAnsi="Times New Roman" w:cs="Times New Roman"/>
          <w:b/>
          <w:sz w:val="24"/>
          <w:szCs w:val="24"/>
        </w:rPr>
        <w:t>19</w:t>
      </w:r>
    </w:p>
    <w:p w:rsidR="009F30A7" w:rsidRPr="00177679" w:rsidRDefault="009F30A7" w:rsidP="00DD130B">
      <w:pPr>
        <w:pStyle w:val="ListParagraph"/>
        <w:numPr>
          <w:ilvl w:val="0"/>
          <w:numId w:val="6"/>
        </w:numPr>
        <w:tabs>
          <w:tab w:val="left" w:leader="dot" w:pos="9360"/>
        </w:tabs>
        <w:spacing w:after="0" w:line="240" w:lineRule="auto"/>
        <w:rPr>
          <w:rFonts w:ascii="Times New Roman" w:hAnsi="Times New Roman" w:cs="Times New Roman"/>
          <w:b/>
          <w:sz w:val="24"/>
          <w:szCs w:val="24"/>
        </w:rPr>
      </w:pPr>
      <w:r w:rsidRPr="00177679">
        <w:rPr>
          <w:rFonts w:ascii="Times New Roman" w:hAnsi="Times New Roman" w:cs="Times New Roman"/>
          <w:b/>
          <w:sz w:val="24"/>
          <w:szCs w:val="24"/>
        </w:rPr>
        <w:t>Internal Distribution, Release Process &amp; Public Dissemination of FCC Output</w:t>
      </w:r>
      <w:r w:rsidR="00643DFD">
        <w:rPr>
          <w:rFonts w:ascii="Times New Roman" w:hAnsi="Times New Roman" w:cs="Times New Roman"/>
          <w:b/>
          <w:sz w:val="24"/>
          <w:szCs w:val="24"/>
        </w:rPr>
        <w:tab/>
      </w:r>
      <w:r w:rsidR="005B364C">
        <w:rPr>
          <w:rFonts w:ascii="Times New Roman" w:hAnsi="Times New Roman" w:cs="Times New Roman"/>
          <w:b/>
          <w:sz w:val="24"/>
          <w:szCs w:val="24"/>
        </w:rPr>
        <w:t>19</w:t>
      </w:r>
    </w:p>
    <w:p w:rsidR="009F30A7" w:rsidRPr="00177679" w:rsidRDefault="00643DFD" w:rsidP="00DD130B">
      <w:pPr>
        <w:pStyle w:val="ListParagraph"/>
        <w:numPr>
          <w:ilvl w:val="0"/>
          <w:numId w:val="6"/>
        </w:numPr>
        <w:tabs>
          <w:tab w:val="left" w:leader="do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t>Licensing Activities</w:t>
      </w:r>
      <w:r>
        <w:rPr>
          <w:rFonts w:ascii="Times New Roman" w:hAnsi="Times New Roman" w:cs="Times New Roman"/>
          <w:b/>
          <w:sz w:val="24"/>
          <w:szCs w:val="24"/>
        </w:rPr>
        <w:tab/>
      </w:r>
      <w:r w:rsidR="005B364C">
        <w:rPr>
          <w:rFonts w:ascii="Times New Roman" w:hAnsi="Times New Roman" w:cs="Times New Roman"/>
          <w:b/>
          <w:sz w:val="24"/>
          <w:szCs w:val="24"/>
        </w:rPr>
        <w:t>21</w:t>
      </w:r>
    </w:p>
    <w:p w:rsidR="009F30A7" w:rsidRPr="00177679" w:rsidRDefault="009F30A7" w:rsidP="00DD130B">
      <w:pPr>
        <w:pStyle w:val="ListParagraph"/>
        <w:numPr>
          <w:ilvl w:val="0"/>
          <w:numId w:val="6"/>
        </w:numPr>
        <w:tabs>
          <w:tab w:val="left" w:leader="dot" w:pos="9360"/>
        </w:tabs>
        <w:spacing w:after="0" w:line="240" w:lineRule="auto"/>
        <w:rPr>
          <w:rFonts w:ascii="Times New Roman" w:hAnsi="Times New Roman" w:cs="Times New Roman"/>
          <w:b/>
          <w:sz w:val="24"/>
          <w:szCs w:val="24"/>
        </w:rPr>
      </w:pPr>
      <w:r w:rsidRPr="00177679">
        <w:rPr>
          <w:rFonts w:ascii="Times New Roman" w:hAnsi="Times New Roman" w:cs="Times New Roman"/>
          <w:b/>
          <w:sz w:val="24"/>
          <w:szCs w:val="24"/>
        </w:rPr>
        <w:t>Informal</w:t>
      </w:r>
      <w:r w:rsidR="00643DFD">
        <w:rPr>
          <w:rFonts w:ascii="Times New Roman" w:hAnsi="Times New Roman" w:cs="Times New Roman"/>
          <w:b/>
          <w:sz w:val="24"/>
          <w:szCs w:val="24"/>
        </w:rPr>
        <w:t xml:space="preserve"> Consumer Complaints</w:t>
      </w:r>
      <w:r w:rsidR="00643DFD">
        <w:rPr>
          <w:rFonts w:ascii="Times New Roman" w:hAnsi="Times New Roman" w:cs="Times New Roman"/>
          <w:b/>
          <w:sz w:val="24"/>
          <w:szCs w:val="24"/>
        </w:rPr>
        <w:tab/>
      </w:r>
      <w:r w:rsidR="005B364C">
        <w:rPr>
          <w:rFonts w:ascii="Times New Roman" w:hAnsi="Times New Roman" w:cs="Times New Roman"/>
          <w:b/>
          <w:sz w:val="24"/>
          <w:szCs w:val="24"/>
        </w:rPr>
        <w:t>24</w:t>
      </w:r>
    </w:p>
    <w:p w:rsidR="009F30A7" w:rsidRPr="00177679" w:rsidRDefault="009F30A7" w:rsidP="00DD130B">
      <w:pPr>
        <w:pStyle w:val="ListParagraph"/>
        <w:numPr>
          <w:ilvl w:val="0"/>
          <w:numId w:val="6"/>
        </w:numPr>
        <w:tabs>
          <w:tab w:val="left" w:leader="dot" w:pos="9360"/>
        </w:tabs>
        <w:spacing w:after="0" w:line="240" w:lineRule="auto"/>
        <w:rPr>
          <w:rFonts w:ascii="Times New Roman" w:hAnsi="Times New Roman" w:cs="Times New Roman"/>
          <w:b/>
          <w:sz w:val="24"/>
          <w:szCs w:val="24"/>
        </w:rPr>
      </w:pPr>
      <w:r w:rsidRPr="00177679">
        <w:rPr>
          <w:rFonts w:ascii="Times New Roman" w:hAnsi="Times New Roman" w:cs="Times New Roman"/>
          <w:b/>
          <w:sz w:val="24"/>
          <w:szCs w:val="24"/>
        </w:rPr>
        <w:t>Paperwork Reduction Ac</w:t>
      </w:r>
      <w:r>
        <w:rPr>
          <w:rFonts w:ascii="Times New Roman" w:hAnsi="Times New Roman" w:cs="Times New Roman"/>
          <w:b/>
          <w:sz w:val="24"/>
          <w:szCs w:val="24"/>
        </w:rPr>
        <w:t>t &amp; Regulatory Flexibi</w:t>
      </w:r>
      <w:r w:rsidR="00643DFD">
        <w:rPr>
          <w:rFonts w:ascii="Times New Roman" w:hAnsi="Times New Roman" w:cs="Times New Roman"/>
          <w:b/>
          <w:sz w:val="24"/>
          <w:szCs w:val="24"/>
        </w:rPr>
        <w:t>lity Act</w:t>
      </w:r>
      <w:r w:rsidR="00643DFD">
        <w:rPr>
          <w:rFonts w:ascii="Times New Roman" w:hAnsi="Times New Roman" w:cs="Times New Roman"/>
          <w:b/>
          <w:sz w:val="24"/>
          <w:szCs w:val="24"/>
        </w:rPr>
        <w:tab/>
      </w:r>
      <w:r w:rsidR="005B364C">
        <w:rPr>
          <w:rFonts w:ascii="Times New Roman" w:hAnsi="Times New Roman" w:cs="Times New Roman"/>
          <w:b/>
          <w:sz w:val="24"/>
          <w:szCs w:val="24"/>
        </w:rPr>
        <w:t>29</w:t>
      </w:r>
    </w:p>
    <w:p w:rsidR="009F30A7" w:rsidRPr="00177679" w:rsidRDefault="00643DFD" w:rsidP="00DD130B">
      <w:pPr>
        <w:pStyle w:val="ListParagraph"/>
        <w:numPr>
          <w:ilvl w:val="0"/>
          <w:numId w:val="6"/>
        </w:numPr>
        <w:tabs>
          <w:tab w:val="left" w:leader="do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t>Federal Register</w:t>
      </w:r>
      <w:r>
        <w:rPr>
          <w:rFonts w:ascii="Times New Roman" w:hAnsi="Times New Roman" w:cs="Times New Roman"/>
          <w:b/>
          <w:sz w:val="24"/>
          <w:szCs w:val="24"/>
        </w:rPr>
        <w:tab/>
      </w:r>
      <w:r w:rsidR="005B364C">
        <w:rPr>
          <w:rFonts w:ascii="Times New Roman" w:hAnsi="Times New Roman" w:cs="Times New Roman"/>
          <w:b/>
          <w:sz w:val="24"/>
          <w:szCs w:val="24"/>
        </w:rPr>
        <w:t>33</w:t>
      </w:r>
    </w:p>
    <w:p w:rsidR="00E43F69" w:rsidRDefault="00E43F69" w:rsidP="00DD130B">
      <w:pPr>
        <w:tabs>
          <w:tab w:val="left" w:leader="dot" w:pos="9360"/>
        </w:tabs>
        <w:spacing w:after="0" w:line="240" w:lineRule="auto"/>
        <w:rPr>
          <w:rFonts w:ascii="Times New Roman" w:hAnsi="Times New Roman" w:cs="Times New Roman"/>
          <w:b/>
          <w:sz w:val="24"/>
          <w:szCs w:val="24"/>
        </w:rPr>
      </w:pPr>
    </w:p>
    <w:p w:rsidR="009F30A7" w:rsidRPr="00177679" w:rsidRDefault="009F30A7" w:rsidP="00DD130B">
      <w:pPr>
        <w:tabs>
          <w:tab w:val="left" w:leader="dot" w:pos="9360"/>
        </w:tabs>
        <w:spacing w:after="0" w:line="240" w:lineRule="auto"/>
        <w:rPr>
          <w:rFonts w:ascii="Times New Roman" w:hAnsi="Times New Roman" w:cs="Times New Roman"/>
          <w:b/>
          <w:sz w:val="24"/>
          <w:szCs w:val="24"/>
        </w:rPr>
      </w:pPr>
      <w:r w:rsidRPr="00177679">
        <w:rPr>
          <w:rFonts w:ascii="Times New Roman" w:hAnsi="Times New Roman" w:cs="Times New Roman"/>
          <w:b/>
          <w:sz w:val="24"/>
          <w:szCs w:val="24"/>
        </w:rPr>
        <w:t>Chapter 3. Rethink the FC</w:t>
      </w:r>
      <w:r>
        <w:rPr>
          <w:rFonts w:ascii="Times New Roman" w:hAnsi="Times New Roman" w:cs="Times New Roman"/>
          <w:b/>
          <w:sz w:val="24"/>
          <w:szCs w:val="24"/>
        </w:rPr>
        <w:t>C’</w:t>
      </w:r>
      <w:r w:rsidR="00643DFD">
        <w:rPr>
          <w:rFonts w:ascii="Times New Roman" w:hAnsi="Times New Roman" w:cs="Times New Roman"/>
          <w:b/>
          <w:sz w:val="24"/>
          <w:szCs w:val="24"/>
        </w:rPr>
        <w:t>s Policy &amp; Rulemaking Process</w:t>
      </w:r>
      <w:r w:rsidR="00643DFD">
        <w:rPr>
          <w:rFonts w:ascii="Times New Roman" w:hAnsi="Times New Roman" w:cs="Times New Roman"/>
          <w:b/>
          <w:sz w:val="24"/>
          <w:szCs w:val="24"/>
        </w:rPr>
        <w:tab/>
      </w:r>
      <w:r w:rsidR="005B364C">
        <w:rPr>
          <w:rFonts w:ascii="Times New Roman" w:hAnsi="Times New Roman" w:cs="Times New Roman"/>
          <w:b/>
          <w:sz w:val="24"/>
          <w:szCs w:val="24"/>
        </w:rPr>
        <w:t>36</w:t>
      </w:r>
    </w:p>
    <w:p w:rsidR="009F30A7" w:rsidRPr="00177679" w:rsidRDefault="009F30A7" w:rsidP="00DD130B">
      <w:pPr>
        <w:pStyle w:val="ListParagraph"/>
        <w:numPr>
          <w:ilvl w:val="0"/>
          <w:numId w:val="7"/>
        </w:numPr>
        <w:tabs>
          <w:tab w:val="left" w:leader="dot" w:pos="9360"/>
        </w:tabs>
        <w:spacing w:after="0" w:line="240" w:lineRule="auto"/>
        <w:rPr>
          <w:rFonts w:ascii="Times New Roman" w:hAnsi="Times New Roman" w:cs="Times New Roman"/>
          <w:b/>
          <w:sz w:val="24"/>
          <w:szCs w:val="24"/>
        </w:rPr>
      </w:pPr>
      <w:r w:rsidRPr="00177679">
        <w:rPr>
          <w:rFonts w:ascii="Times New Roman" w:hAnsi="Times New Roman" w:cs="Times New Roman"/>
          <w:b/>
          <w:sz w:val="24"/>
          <w:szCs w:val="24"/>
        </w:rPr>
        <w:t>Explore Innovative Mechanisms for Developing Policy</w:t>
      </w:r>
      <w:r>
        <w:rPr>
          <w:rFonts w:ascii="Times New Roman" w:hAnsi="Times New Roman" w:cs="Times New Roman"/>
          <w:b/>
          <w:sz w:val="24"/>
          <w:szCs w:val="24"/>
        </w:rPr>
        <w:tab/>
      </w:r>
      <w:r w:rsidR="005B364C">
        <w:rPr>
          <w:rFonts w:ascii="Times New Roman" w:hAnsi="Times New Roman" w:cs="Times New Roman"/>
          <w:b/>
          <w:sz w:val="24"/>
          <w:szCs w:val="24"/>
        </w:rPr>
        <w:t>36</w:t>
      </w:r>
    </w:p>
    <w:p w:rsidR="009F30A7" w:rsidRPr="00177679" w:rsidRDefault="009F30A7" w:rsidP="00DD130B">
      <w:pPr>
        <w:pStyle w:val="ListParagraph"/>
        <w:numPr>
          <w:ilvl w:val="0"/>
          <w:numId w:val="7"/>
        </w:numPr>
        <w:tabs>
          <w:tab w:val="left" w:leader="dot" w:pos="9360"/>
        </w:tabs>
        <w:spacing w:after="0" w:line="240" w:lineRule="auto"/>
        <w:rPr>
          <w:rFonts w:ascii="Times New Roman" w:hAnsi="Times New Roman" w:cs="Times New Roman"/>
          <w:b/>
          <w:sz w:val="24"/>
          <w:szCs w:val="24"/>
        </w:rPr>
      </w:pPr>
      <w:r w:rsidRPr="00177679">
        <w:rPr>
          <w:rFonts w:ascii="Times New Roman" w:hAnsi="Times New Roman" w:cs="Times New Roman"/>
          <w:b/>
          <w:sz w:val="24"/>
          <w:szCs w:val="24"/>
        </w:rPr>
        <w:t>Improve Drafting Process for Policy Documents</w:t>
      </w:r>
      <w:r w:rsidR="00643DFD">
        <w:rPr>
          <w:rFonts w:ascii="Times New Roman" w:hAnsi="Times New Roman" w:cs="Times New Roman"/>
          <w:b/>
          <w:sz w:val="24"/>
          <w:szCs w:val="24"/>
        </w:rPr>
        <w:tab/>
      </w:r>
      <w:r w:rsidR="005B364C">
        <w:rPr>
          <w:rFonts w:ascii="Times New Roman" w:hAnsi="Times New Roman" w:cs="Times New Roman"/>
          <w:b/>
          <w:sz w:val="24"/>
          <w:szCs w:val="24"/>
        </w:rPr>
        <w:t>40</w:t>
      </w:r>
    </w:p>
    <w:p w:rsidR="00E43F69" w:rsidRDefault="00E43F69" w:rsidP="00DD130B">
      <w:pPr>
        <w:tabs>
          <w:tab w:val="left" w:leader="dot" w:pos="9360"/>
        </w:tabs>
        <w:spacing w:after="0" w:line="240" w:lineRule="auto"/>
        <w:rPr>
          <w:rFonts w:ascii="Times New Roman" w:hAnsi="Times New Roman" w:cs="Times New Roman"/>
          <w:b/>
          <w:sz w:val="24"/>
          <w:szCs w:val="24"/>
        </w:rPr>
      </w:pPr>
    </w:p>
    <w:p w:rsidR="009F30A7" w:rsidRPr="00177679" w:rsidRDefault="009F30A7" w:rsidP="00DD130B">
      <w:pPr>
        <w:tabs>
          <w:tab w:val="left" w:leader="dot" w:pos="9360"/>
        </w:tabs>
        <w:spacing w:after="0" w:line="240" w:lineRule="auto"/>
        <w:rPr>
          <w:rFonts w:ascii="Times New Roman" w:hAnsi="Times New Roman" w:cs="Times New Roman"/>
          <w:b/>
          <w:sz w:val="24"/>
          <w:szCs w:val="24"/>
        </w:rPr>
      </w:pPr>
      <w:r w:rsidRPr="00177679">
        <w:rPr>
          <w:rFonts w:ascii="Times New Roman" w:hAnsi="Times New Roman" w:cs="Times New Roman"/>
          <w:b/>
          <w:sz w:val="24"/>
          <w:szCs w:val="24"/>
        </w:rPr>
        <w:t xml:space="preserve">Chapter </w:t>
      </w:r>
      <w:r>
        <w:rPr>
          <w:rFonts w:ascii="Times New Roman" w:hAnsi="Times New Roman" w:cs="Times New Roman"/>
          <w:b/>
          <w:sz w:val="24"/>
          <w:szCs w:val="24"/>
        </w:rPr>
        <w:t>4.</w:t>
      </w:r>
      <w:r w:rsidR="00643DFD">
        <w:rPr>
          <w:rFonts w:ascii="Times New Roman" w:hAnsi="Times New Roman" w:cs="Times New Roman"/>
          <w:b/>
          <w:sz w:val="24"/>
          <w:szCs w:val="24"/>
        </w:rPr>
        <w:t xml:space="preserve"> Elements Critical to Success</w:t>
      </w:r>
      <w:r w:rsidR="00643DFD">
        <w:rPr>
          <w:rFonts w:ascii="Times New Roman" w:hAnsi="Times New Roman" w:cs="Times New Roman"/>
          <w:b/>
          <w:sz w:val="24"/>
          <w:szCs w:val="24"/>
        </w:rPr>
        <w:tab/>
      </w:r>
      <w:r w:rsidR="005B364C">
        <w:rPr>
          <w:rFonts w:ascii="Times New Roman" w:hAnsi="Times New Roman" w:cs="Times New Roman"/>
          <w:b/>
          <w:sz w:val="24"/>
          <w:szCs w:val="24"/>
        </w:rPr>
        <w:t>45</w:t>
      </w:r>
    </w:p>
    <w:p w:rsidR="009F30A7" w:rsidRPr="00177679" w:rsidRDefault="009F30A7" w:rsidP="00DD130B">
      <w:pPr>
        <w:pStyle w:val="ListParagraph"/>
        <w:numPr>
          <w:ilvl w:val="0"/>
          <w:numId w:val="8"/>
        </w:numPr>
        <w:tabs>
          <w:tab w:val="left" w:leader="do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t>Internal Manageme</w:t>
      </w:r>
      <w:r w:rsidR="00643DFD">
        <w:rPr>
          <w:rFonts w:ascii="Times New Roman" w:hAnsi="Times New Roman" w:cs="Times New Roman"/>
          <w:b/>
          <w:sz w:val="24"/>
          <w:szCs w:val="24"/>
        </w:rPr>
        <w:t>nt</w:t>
      </w:r>
      <w:r w:rsidR="00643DFD">
        <w:rPr>
          <w:rFonts w:ascii="Times New Roman" w:hAnsi="Times New Roman" w:cs="Times New Roman"/>
          <w:b/>
          <w:sz w:val="24"/>
          <w:szCs w:val="24"/>
        </w:rPr>
        <w:tab/>
      </w:r>
      <w:r w:rsidR="005B364C">
        <w:rPr>
          <w:rFonts w:ascii="Times New Roman" w:hAnsi="Times New Roman" w:cs="Times New Roman"/>
          <w:b/>
          <w:sz w:val="24"/>
          <w:szCs w:val="24"/>
        </w:rPr>
        <w:t>45</w:t>
      </w:r>
    </w:p>
    <w:p w:rsidR="009F30A7" w:rsidRPr="00177679" w:rsidRDefault="009F30A7" w:rsidP="00DD130B">
      <w:pPr>
        <w:pStyle w:val="ListParagraph"/>
        <w:numPr>
          <w:ilvl w:val="0"/>
          <w:numId w:val="8"/>
        </w:numPr>
        <w:tabs>
          <w:tab w:val="left" w:leader="do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t>IT-Specific Collaborations</w:t>
      </w:r>
      <w:r>
        <w:rPr>
          <w:rFonts w:ascii="Times New Roman" w:hAnsi="Times New Roman" w:cs="Times New Roman"/>
          <w:b/>
          <w:sz w:val="24"/>
          <w:szCs w:val="24"/>
        </w:rPr>
        <w:tab/>
      </w:r>
      <w:r w:rsidR="005B364C">
        <w:rPr>
          <w:rFonts w:ascii="Times New Roman" w:hAnsi="Times New Roman" w:cs="Times New Roman"/>
          <w:b/>
          <w:sz w:val="24"/>
          <w:szCs w:val="24"/>
        </w:rPr>
        <w:t>54</w:t>
      </w:r>
    </w:p>
    <w:p w:rsidR="00E43F69" w:rsidRDefault="00E43F69" w:rsidP="00DD130B">
      <w:pPr>
        <w:tabs>
          <w:tab w:val="left" w:leader="dot" w:pos="9360"/>
        </w:tabs>
        <w:spacing w:after="0" w:line="240" w:lineRule="auto"/>
        <w:rPr>
          <w:rFonts w:ascii="Times New Roman" w:hAnsi="Times New Roman" w:cs="Times New Roman"/>
          <w:b/>
          <w:sz w:val="24"/>
          <w:szCs w:val="24"/>
        </w:rPr>
      </w:pPr>
    </w:p>
    <w:p w:rsidR="009F30A7" w:rsidRDefault="009F30A7" w:rsidP="00DD130B">
      <w:pPr>
        <w:tabs>
          <w:tab w:val="left" w:leader="dot" w:pos="9360"/>
        </w:tabs>
        <w:spacing w:after="0" w:line="240" w:lineRule="auto"/>
        <w:rPr>
          <w:rFonts w:ascii="Times New Roman" w:hAnsi="Times New Roman" w:cs="Times New Roman"/>
          <w:b/>
          <w:sz w:val="24"/>
          <w:szCs w:val="24"/>
        </w:rPr>
      </w:pPr>
      <w:r w:rsidRPr="00177679">
        <w:rPr>
          <w:rFonts w:ascii="Times New Roman" w:hAnsi="Times New Roman" w:cs="Times New Roman"/>
          <w:b/>
          <w:sz w:val="24"/>
          <w:szCs w:val="24"/>
        </w:rPr>
        <w:t>Chapter 5. Functional &amp; Bureau/</w:t>
      </w:r>
      <w:r>
        <w:rPr>
          <w:rFonts w:ascii="Times New Roman" w:hAnsi="Times New Roman" w:cs="Times New Roman"/>
          <w:b/>
          <w:sz w:val="24"/>
          <w:szCs w:val="24"/>
        </w:rPr>
        <w:t>Of</w:t>
      </w:r>
      <w:r w:rsidR="00643DFD">
        <w:rPr>
          <w:rFonts w:ascii="Times New Roman" w:hAnsi="Times New Roman" w:cs="Times New Roman"/>
          <w:b/>
          <w:sz w:val="24"/>
          <w:szCs w:val="24"/>
        </w:rPr>
        <w:t>fice-Specific Recommendations</w:t>
      </w:r>
      <w:r w:rsidR="00643DFD">
        <w:rPr>
          <w:rFonts w:ascii="Times New Roman" w:hAnsi="Times New Roman" w:cs="Times New Roman"/>
          <w:b/>
          <w:sz w:val="24"/>
          <w:szCs w:val="24"/>
        </w:rPr>
        <w:tab/>
      </w:r>
      <w:r w:rsidR="005B364C">
        <w:rPr>
          <w:rFonts w:ascii="Times New Roman" w:hAnsi="Times New Roman" w:cs="Times New Roman"/>
          <w:b/>
          <w:sz w:val="24"/>
          <w:szCs w:val="24"/>
        </w:rPr>
        <w:t>63</w:t>
      </w:r>
    </w:p>
    <w:p w:rsidR="009F30A7" w:rsidRPr="00177679" w:rsidRDefault="00643DFD" w:rsidP="00DD130B">
      <w:pPr>
        <w:pStyle w:val="ListParagraph"/>
        <w:numPr>
          <w:ilvl w:val="0"/>
          <w:numId w:val="28"/>
        </w:numPr>
        <w:tabs>
          <w:tab w:val="left" w:leader="do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t>Process-Related Changes</w:t>
      </w:r>
      <w:r>
        <w:rPr>
          <w:rFonts w:ascii="Times New Roman" w:hAnsi="Times New Roman" w:cs="Times New Roman"/>
          <w:b/>
          <w:sz w:val="24"/>
          <w:szCs w:val="24"/>
        </w:rPr>
        <w:tab/>
      </w:r>
      <w:r w:rsidR="005B364C">
        <w:rPr>
          <w:rFonts w:ascii="Times New Roman" w:hAnsi="Times New Roman" w:cs="Times New Roman"/>
          <w:b/>
          <w:sz w:val="24"/>
          <w:szCs w:val="24"/>
        </w:rPr>
        <w:t>63</w:t>
      </w:r>
    </w:p>
    <w:p w:rsidR="009F30A7" w:rsidRPr="00177679" w:rsidRDefault="009F30A7" w:rsidP="00DD130B">
      <w:pPr>
        <w:pStyle w:val="ListParagraph"/>
        <w:numPr>
          <w:ilvl w:val="0"/>
          <w:numId w:val="28"/>
        </w:numPr>
        <w:tabs>
          <w:tab w:val="left" w:leader="do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t>Specific Rule Changes</w:t>
      </w:r>
      <w:r w:rsidR="00643DFD">
        <w:rPr>
          <w:rFonts w:ascii="Times New Roman" w:hAnsi="Times New Roman" w:cs="Times New Roman"/>
          <w:b/>
          <w:sz w:val="24"/>
          <w:szCs w:val="24"/>
        </w:rPr>
        <w:t xml:space="preserve"> Relevant to Functional Areas</w:t>
      </w:r>
      <w:r w:rsidR="00643DFD">
        <w:rPr>
          <w:rFonts w:ascii="Times New Roman" w:hAnsi="Times New Roman" w:cs="Times New Roman"/>
          <w:b/>
          <w:sz w:val="24"/>
          <w:szCs w:val="24"/>
        </w:rPr>
        <w:tab/>
      </w:r>
      <w:r w:rsidR="005B364C">
        <w:rPr>
          <w:rFonts w:ascii="Times New Roman" w:hAnsi="Times New Roman" w:cs="Times New Roman"/>
          <w:b/>
          <w:sz w:val="24"/>
          <w:szCs w:val="24"/>
        </w:rPr>
        <w:t>77</w:t>
      </w:r>
    </w:p>
    <w:p w:rsidR="009F30A7" w:rsidRDefault="009F30A7" w:rsidP="00DD130B">
      <w:pPr>
        <w:pStyle w:val="ListParagraph"/>
        <w:numPr>
          <w:ilvl w:val="0"/>
          <w:numId w:val="28"/>
        </w:numPr>
        <w:tabs>
          <w:tab w:val="left" w:leader="do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t>Potential Legislative Changes</w:t>
      </w:r>
      <w:r w:rsidR="00643DFD">
        <w:rPr>
          <w:rFonts w:ascii="Times New Roman" w:hAnsi="Times New Roman" w:cs="Times New Roman"/>
          <w:b/>
          <w:sz w:val="24"/>
          <w:szCs w:val="24"/>
        </w:rPr>
        <w:t xml:space="preserve"> Relevant to Functional Areas</w:t>
      </w:r>
      <w:r w:rsidR="00643DFD">
        <w:rPr>
          <w:rFonts w:ascii="Times New Roman" w:hAnsi="Times New Roman" w:cs="Times New Roman"/>
          <w:b/>
          <w:sz w:val="24"/>
          <w:szCs w:val="24"/>
        </w:rPr>
        <w:tab/>
      </w:r>
      <w:r w:rsidR="005B364C">
        <w:rPr>
          <w:rFonts w:ascii="Times New Roman" w:hAnsi="Times New Roman" w:cs="Times New Roman"/>
          <w:b/>
          <w:sz w:val="24"/>
          <w:szCs w:val="24"/>
        </w:rPr>
        <w:t>80</w:t>
      </w:r>
    </w:p>
    <w:p w:rsidR="00E43F69" w:rsidRDefault="00E43F69" w:rsidP="00DD130B">
      <w:pPr>
        <w:pStyle w:val="ListParagraph"/>
        <w:tabs>
          <w:tab w:val="left" w:leader="dot" w:pos="9360"/>
        </w:tabs>
        <w:spacing w:after="0" w:line="240" w:lineRule="auto"/>
        <w:ind w:left="0"/>
        <w:rPr>
          <w:rFonts w:ascii="Times New Roman" w:hAnsi="Times New Roman" w:cs="Times New Roman"/>
          <w:b/>
          <w:sz w:val="24"/>
          <w:szCs w:val="24"/>
        </w:rPr>
      </w:pPr>
    </w:p>
    <w:p w:rsidR="009F30A7" w:rsidRDefault="009F30A7" w:rsidP="00DD130B">
      <w:pPr>
        <w:tabs>
          <w:tab w:val="left" w:leader="do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t>APPENDIX</w:t>
      </w:r>
      <w:r w:rsidR="00621CAE">
        <w:rPr>
          <w:rFonts w:ascii="Times New Roman" w:hAnsi="Times New Roman" w:cs="Times New Roman"/>
          <w:b/>
          <w:sz w:val="24"/>
          <w:szCs w:val="24"/>
        </w:rPr>
        <w:t xml:space="preserve"> 1</w:t>
      </w:r>
      <w:r>
        <w:rPr>
          <w:rFonts w:ascii="Times New Roman" w:hAnsi="Times New Roman" w:cs="Times New Roman"/>
          <w:b/>
          <w:sz w:val="24"/>
          <w:szCs w:val="24"/>
        </w:rPr>
        <w:t xml:space="preserve">: </w:t>
      </w:r>
      <w:r w:rsidR="00621CAE">
        <w:rPr>
          <w:rFonts w:ascii="Times New Roman" w:hAnsi="Times New Roman" w:cs="Times New Roman"/>
          <w:b/>
          <w:sz w:val="24"/>
          <w:szCs w:val="24"/>
        </w:rPr>
        <w:t>List of Recommendations</w:t>
      </w:r>
      <w:r w:rsidR="00643DFD">
        <w:rPr>
          <w:rFonts w:ascii="Times New Roman" w:hAnsi="Times New Roman" w:cs="Times New Roman"/>
          <w:b/>
          <w:sz w:val="24"/>
          <w:szCs w:val="24"/>
        </w:rPr>
        <w:tab/>
      </w:r>
      <w:r w:rsidR="005B364C">
        <w:rPr>
          <w:rFonts w:ascii="Times New Roman" w:hAnsi="Times New Roman" w:cs="Times New Roman"/>
          <w:b/>
          <w:sz w:val="24"/>
          <w:szCs w:val="24"/>
        </w:rPr>
        <w:t>83</w:t>
      </w:r>
    </w:p>
    <w:p w:rsidR="00E43F69" w:rsidRDefault="009F30A7" w:rsidP="00DD130B">
      <w:pPr>
        <w:tabs>
          <w:tab w:val="left" w:leader="do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t>APPEXDIX 2:</w:t>
      </w:r>
      <w:r w:rsidR="00643DFD">
        <w:rPr>
          <w:rFonts w:ascii="Times New Roman" w:hAnsi="Times New Roman" w:cs="Times New Roman"/>
          <w:b/>
          <w:sz w:val="24"/>
          <w:szCs w:val="24"/>
        </w:rPr>
        <w:t xml:space="preserve"> </w:t>
      </w:r>
      <w:r w:rsidR="00621CAE">
        <w:rPr>
          <w:rFonts w:ascii="Times New Roman" w:hAnsi="Times New Roman" w:cs="Times New Roman"/>
          <w:b/>
          <w:sz w:val="24"/>
          <w:szCs w:val="24"/>
        </w:rPr>
        <w:t>Glossary of Abbreviations</w:t>
      </w:r>
      <w:r w:rsidR="00643DFD">
        <w:rPr>
          <w:rFonts w:ascii="Times New Roman" w:hAnsi="Times New Roman" w:cs="Times New Roman"/>
          <w:b/>
          <w:sz w:val="24"/>
          <w:szCs w:val="24"/>
        </w:rPr>
        <w:tab/>
      </w:r>
      <w:r w:rsidR="005B364C">
        <w:rPr>
          <w:rFonts w:ascii="Times New Roman" w:hAnsi="Times New Roman" w:cs="Times New Roman"/>
          <w:b/>
          <w:sz w:val="24"/>
          <w:szCs w:val="24"/>
        </w:rPr>
        <w:t>91</w:t>
      </w:r>
    </w:p>
    <w:p w:rsidR="00E43F69" w:rsidRPr="00DD130B" w:rsidRDefault="00E43F69" w:rsidP="00DD130B">
      <w:pPr>
        <w:tabs>
          <w:tab w:val="left" w:leader="dot" w:pos="9360"/>
        </w:tabs>
        <w:spacing w:after="0" w:line="240" w:lineRule="auto"/>
        <w:rPr>
          <w:rFonts w:ascii="Times New Roman" w:hAnsi="Times New Roman" w:cs="Times New Roman"/>
          <w:b/>
          <w:sz w:val="24"/>
          <w:szCs w:val="24"/>
        </w:rPr>
      </w:pPr>
      <w:r w:rsidRPr="00DD130B">
        <w:rPr>
          <w:rFonts w:ascii="Times New Roman" w:hAnsi="Times New Roman" w:cs="Times New Roman"/>
          <w:b/>
          <w:sz w:val="24"/>
          <w:szCs w:val="24"/>
        </w:rPr>
        <w:t>APPENDIX 3: List of Working Group Members</w:t>
      </w:r>
      <w:r>
        <w:rPr>
          <w:rFonts w:ascii="Times New Roman" w:hAnsi="Times New Roman" w:cs="Times New Roman"/>
          <w:b/>
          <w:sz w:val="24"/>
          <w:szCs w:val="24"/>
        </w:rPr>
        <w:tab/>
      </w:r>
      <w:r w:rsidR="005B364C">
        <w:rPr>
          <w:rFonts w:ascii="Times New Roman" w:hAnsi="Times New Roman" w:cs="Times New Roman"/>
          <w:b/>
          <w:sz w:val="24"/>
          <w:szCs w:val="24"/>
        </w:rPr>
        <w:t>92</w:t>
      </w:r>
    </w:p>
    <w:p w:rsidR="002232AA" w:rsidRDefault="002232AA" w:rsidP="00DD130B">
      <w:pPr>
        <w:tabs>
          <w:tab w:val="left" w:leader="dot" w:pos="9360"/>
        </w:tabs>
        <w:spacing w:after="0" w:line="240" w:lineRule="auto"/>
        <w:rPr>
          <w:rFonts w:ascii="Times New Roman" w:hAnsi="Times New Roman" w:cs="Times New Roman"/>
        </w:rPr>
      </w:pPr>
    </w:p>
    <w:p w:rsidR="002232AA" w:rsidRDefault="002232AA" w:rsidP="00DD130B">
      <w:pPr>
        <w:tabs>
          <w:tab w:val="left" w:leader="dot" w:pos="9360"/>
        </w:tabs>
        <w:spacing w:after="0" w:line="240" w:lineRule="auto"/>
        <w:rPr>
          <w:rFonts w:ascii="Times New Roman" w:hAnsi="Times New Roman" w:cs="Times New Roman"/>
        </w:rPr>
      </w:pPr>
    </w:p>
    <w:p w:rsidR="002232AA" w:rsidRDefault="002232AA" w:rsidP="00DD130B">
      <w:pPr>
        <w:tabs>
          <w:tab w:val="left" w:leader="dot" w:pos="9360"/>
        </w:tabs>
        <w:spacing w:after="0" w:line="240" w:lineRule="auto"/>
        <w:rPr>
          <w:rFonts w:ascii="Times New Roman" w:hAnsi="Times New Roman" w:cs="Times New Roman"/>
        </w:rPr>
      </w:pPr>
    </w:p>
    <w:p w:rsidR="002232AA" w:rsidRDefault="002232AA" w:rsidP="00DD130B">
      <w:pPr>
        <w:tabs>
          <w:tab w:val="left" w:leader="dot" w:pos="9360"/>
        </w:tabs>
        <w:spacing w:after="0" w:line="240" w:lineRule="auto"/>
        <w:rPr>
          <w:rFonts w:ascii="Times New Roman" w:hAnsi="Times New Roman" w:cs="Times New Roman"/>
        </w:rPr>
      </w:pPr>
    </w:p>
    <w:p w:rsidR="002232AA" w:rsidRDefault="002232AA" w:rsidP="00DD130B">
      <w:pPr>
        <w:tabs>
          <w:tab w:val="left" w:leader="dot" w:pos="9360"/>
        </w:tabs>
        <w:spacing w:after="0" w:line="240" w:lineRule="auto"/>
        <w:rPr>
          <w:rFonts w:ascii="Times New Roman" w:hAnsi="Times New Roman" w:cs="Times New Roman"/>
        </w:rPr>
      </w:pPr>
    </w:p>
    <w:p w:rsidR="002232AA" w:rsidRDefault="002232AA" w:rsidP="00DD130B">
      <w:pPr>
        <w:tabs>
          <w:tab w:val="left" w:leader="dot" w:pos="9360"/>
        </w:tabs>
        <w:spacing w:after="0" w:line="240" w:lineRule="auto"/>
        <w:rPr>
          <w:rFonts w:ascii="Times New Roman" w:hAnsi="Times New Roman" w:cs="Times New Roman"/>
        </w:rPr>
      </w:pPr>
    </w:p>
    <w:p w:rsidR="002232AA" w:rsidRDefault="002232AA" w:rsidP="00DD130B">
      <w:pPr>
        <w:tabs>
          <w:tab w:val="left" w:leader="dot" w:pos="9360"/>
        </w:tabs>
        <w:spacing w:after="0" w:line="240" w:lineRule="auto"/>
        <w:rPr>
          <w:rFonts w:ascii="Times New Roman" w:hAnsi="Times New Roman" w:cs="Times New Roman"/>
        </w:rPr>
      </w:pPr>
    </w:p>
    <w:p w:rsidR="002232AA" w:rsidRDefault="002232AA" w:rsidP="00DD130B">
      <w:pPr>
        <w:tabs>
          <w:tab w:val="left" w:leader="dot" w:pos="9360"/>
        </w:tabs>
        <w:spacing w:after="0" w:line="240" w:lineRule="auto"/>
        <w:rPr>
          <w:rFonts w:ascii="Times New Roman" w:hAnsi="Times New Roman" w:cs="Times New Roman"/>
        </w:rPr>
      </w:pPr>
    </w:p>
    <w:p w:rsidR="002232AA" w:rsidRDefault="002232AA" w:rsidP="00DD130B">
      <w:pPr>
        <w:tabs>
          <w:tab w:val="left" w:leader="dot" w:pos="9360"/>
        </w:tabs>
        <w:spacing w:after="0" w:line="240" w:lineRule="auto"/>
        <w:rPr>
          <w:rFonts w:ascii="Times New Roman" w:hAnsi="Times New Roman" w:cs="Times New Roman"/>
        </w:rPr>
      </w:pPr>
    </w:p>
    <w:p w:rsidR="00A70883" w:rsidRPr="00DD130B" w:rsidRDefault="00A70883" w:rsidP="00DD130B">
      <w:pPr>
        <w:tabs>
          <w:tab w:val="left" w:leader="dot" w:pos="9360"/>
        </w:tabs>
        <w:spacing w:after="0" w:line="240" w:lineRule="auto"/>
        <w:rPr>
          <w:rFonts w:ascii="Times New Roman" w:hAnsi="Times New Roman" w:cs="Times New Roman"/>
        </w:rPr>
      </w:pPr>
    </w:p>
    <w:p w:rsidR="00A70883" w:rsidRPr="00DD130B" w:rsidRDefault="00A70883" w:rsidP="00DD130B">
      <w:pPr>
        <w:pStyle w:val="ListParagraph"/>
        <w:numPr>
          <w:ilvl w:val="0"/>
          <w:numId w:val="3"/>
        </w:numPr>
        <w:spacing w:after="0" w:line="240" w:lineRule="auto"/>
        <w:rPr>
          <w:rStyle w:val="Recommendation"/>
          <w:rFonts w:ascii="Times New Roman" w:eastAsiaTheme="minorHAnsi" w:hAnsi="Times New Roman" w:cs="Times New Roman"/>
          <w:b w:val="0"/>
          <w:bCs w:val="0"/>
          <w:color w:val="auto"/>
          <w:sz w:val="22"/>
          <w:szCs w:val="22"/>
        </w:rPr>
      </w:pPr>
      <w:r w:rsidRPr="00177679">
        <w:rPr>
          <w:rStyle w:val="Recommendation"/>
          <w:rFonts w:ascii="Times New Roman" w:hAnsi="Times New Roman" w:cs="Times New Roman"/>
          <w:color w:val="auto"/>
        </w:rPr>
        <w:lastRenderedPageBreak/>
        <w:t>Introduction</w:t>
      </w:r>
    </w:p>
    <w:p w:rsidR="002232AA" w:rsidRPr="00177679" w:rsidRDefault="002232AA" w:rsidP="00DD130B">
      <w:pPr>
        <w:pStyle w:val="ListParagraph"/>
        <w:spacing w:after="0" w:line="240" w:lineRule="auto"/>
        <w:ind w:left="1080"/>
        <w:rPr>
          <w:rFonts w:ascii="Times New Roman" w:hAnsi="Times New Roman" w:cs="Times New Roman"/>
        </w:rPr>
      </w:pPr>
    </w:p>
    <w:p w:rsidR="00A70883" w:rsidRDefault="00A70883" w:rsidP="00DD130B">
      <w:pPr>
        <w:spacing w:after="0" w:line="240" w:lineRule="auto"/>
        <w:rPr>
          <w:rFonts w:ascii="Times New Roman" w:hAnsi="Times New Roman" w:cs="Times New Roman"/>
          <w:sz w:val="24"/>
          <w:szCs w:val="24"/>
        </w:rPr>
      </w:pPr>
      <w:r w:rsidRPr="00177679">
        <w:rPr>
          <w:rFonts w:ascii="Times New Roman" w:hAnsi="Times New Roman" w:cs="Times New Roman"/>
          <w:sz w:val="24"/>
          <w:szCs w:val="24"/>
        </w:rPr>
        <w:t xml:space="preserve">This </w:t>
      </w:r>
      <w:r w:rsidR="004D3140" w:rsidRPr="00177679">
        <w:rPr>
          <w:rFonts w:ascii="Times New Roman" w:hAnsi="Times New Roman" w:cs="Times New Roman"/>
          <w:sz w:val="24"/>
          <w:szCs w:val="24"/>
        </w:rPr>
        <w:t xml:space="preserve">Report </w:t>
      </w:r>
      <w:r w:rsidR="00686256" w:rsidRPr="00177679">
        <w:rPr>
          <w:rFonts w:ascii="Times New Roman" w:hAnsi="Times New Roman" w:cs="Times New Roman"/>
          <w:sz w:val="24"/>
          <w:szCs w:val="24"/>
        </w:rPr>
        <w:t xml:space="preserve">on process reform at the </w:t>
      </w:r>
      <w:r w:rsidR="00BE5FF2" w:rsidRPr="00177679">
        <w:rPr>
          <w:rFonts w:ascii="Times New Roman" w:hAnsi="Times New Roman" w:cs="Times New Roman"/>
          <w:sz w:val="24"/>
          <w:szCs w:val="24"/>
        </w:rPr>
        <w:t>Federal Communications Commission (“FCC” or “Commission”)</w:t>
      </w:r>
      <w:r w:rsidR="00BE5FF2">
        <w:rPr>
          <w:rFonts w:ascii="Times New Roman" w:hAnsi="Times New Roman" w:cs="Times New Roman"/>
          <w:sz w:val="24"/>
          <w:szCs w:val="24"/>
        </w:rPr>
        <w:t xml:space="preserve"> </w:t>
      </w:r>
      <w:r w:rsidR="00436EE3">
        <w:rPr>
          <w:rFonts w:ascii="Times New Roman" w:hAnsi="Times New Roman" w:cs="Times New Roman"/>
          <w:sz w:val="24"/>
          <w:szCs w:val="24"/>
        </w:rPr>
        <w:t>fu</w:t>
      </w:r>
      <w:r w:rsidR="0040070C">
        <w:rPr>
          <w:rFonts w:ascii="Times New Roman" w:hAnsi="Times New Roman" w:cs="Times New Roman"/>
          <w:sz w:val="24"/>
          <w:szCs w:val="24"/>
        </w:rPr>
        <w:t>r</w:t>
      </w:r>
      <w:r w:rsidR="00436EE3">
        <w:rPr>
          <w:rFonts w:ascii="Times New Roman" w:hAnsi="Times New Roman" w:cs="Times New Roman"/>
          <w:sz w:val="24"/>
          <w:szCs w:val="24"/>
        </w:rPr>
        <w:t>thers</w:t>
      </w:r>
      <w:r w:rsidR="00BE5FF2">
        <w:rPr>
          <w:rFonts w:ascii="Times New Roman" w:hAnsi="Times New Roman" w:cs="Times New Roman"/>
          <w:sz w:val="24"/>
          <w:szCs w:val="24"/>
        </w:rPr>
        <w:t xml:space="preserve"> the goal of </w:t>
      </w:r>
      <w:r w:rsidR="004A4374">
        <w:rPr>
          <w:rFonts w:ascii="Times New Roman" w:hAnsi="Times New Roman" w:cs="Times New Roman"/>
          <w:sz w:val="24"/>
          <w:szCs w:val="24"/>
        </w:rPr>
        <w:t xml:space="preserve"> </w:t>
      </w:r>
      <w:r w:rsidR="00BE5FF2">
        <w:rPr>
          <w:rFonts w:ascii="Times New Roman" w:hAnsi="Times New Roman" w:cs="Times New Roman"/>
          <w:sz w:val="24"/>
          <w:szCs w:val="24"/>
        </w:rPr>
        <w:t>having the agency</w:t>
      </w:r>
      <w:r w:rsidR="00BE5FF2" w:rsidRPr="00BE5FF2">
        <w:rPr>
          <w:rFonts w:ascii="Times New Roman" w:hAnsi="Times New Roman" w:cs="Times New Roman"/>
          <w:sz w:val="24"/>
          <w:szCs w:val="24"/>
        </w:rPr>
        <w:t xml:space="preserve"> </w:t>
      </w:r>
      <w:r w:rsidR="00BE5FF2" w:rsidRPr="00177679">
        <w:rPr>
          <w:rFonts w:ascii="Times New Roman" w:hAnsi="Times New Roman" w:cs="Times New Roman"/>
          <w:sz w:val="24"/>
          <w:szCs w:val="24"/>
        </w:rPr>
        <w:t>operat</w:t>
      </w:r>
      <w:r w:rsidR="00BE5FF2">
        <w:rPr>
          <w:rFonts w:ascii="Times New Roman" w:hAnsi="Times New Roman" w:cs="Times New Roman"/>
          <w:sz w:val="24"/>
          <w:szCs w:val="24"/>
        </w:rPr>
        <w:t>e</w:t>
      </w:r>
      <w:r w:rsidR="00BE5FF2" w:rsidRPr="00177679">
        <w:rPr>
          <w:rFonts w:ascii="Times New Roman" w:hAnsi="Times New Roman" w:cs="Times New Roman"/>
          <w:sz w:val="24"/>
          <w:szCs w:val="24"/>
        </w:rPr>
        <w:t xml:space="preserve"> in the most effective</w:t>
      </w:r>
      <w:r w:rsidR="0040070C">
        <w:rPr>
          <w:rFonts w:ascii="Times New Roman" w:hAnsi="Times New Roman" w:cs="Times New Roman"/>
          <w:sz w:val="24"/>
          <w:szCs w:val="24"/>
        </w:rPr>
        <w:t>,</w:t>
      </w:r>
      <w:r w:rsidR="00BE5FF2" w:rsidRPr="00177679">
        <w:rPr>
          <w:rFonts w:ascii="Times New Roman" w:hAnsi="Times New Roman" w:cs="Times New Roman"/>
          <w:sz w:val="24"/>
          <w:szCs w:val="24"/>
        </w:rPr>
        <w:t xml:space="preserve"> efficient </w:t>
      </w:r>
      <w:r w:rsidR="0040070C">
        <w:rPr>
          <w:rFonts w:ascii="Times New Roman" w:hAnsi="Times New Roman" w:cs="Times New Roman"/>
          <w:sz w:val="24"/>
          <w:szCs w:val="24"/>
        </w:rPr>
        <w:t xml:space="preserve">and transparent </w:t>
      </w:r>
      <w:r w:rsidR="00BE5FF2" w:rsidRPr="00177679">
        <w:rPr>
          <w:rFonts w:ascii="Times New Roman" w:hAnsi="Times New Roman" w:cs="Times New Roman"/>
          <w:sz w:val="24"/>
          <w:szCs w:val="24"/>
        </w:rPr>
        <w:t>way possible</w:t>
      </w:r>
      <w:r w:rsidR="0040070C">
        <w:rPr>
          <w:rFonts w:ascii="Times New Roman" w:hAnsi="Times New Roman" w:cs="Times New Roman"/>
          <w:sz w:val="24"/>
          <w:szCs w:val="24"/>
        </w:rPr>
        <w:t>.</w:t>
      </w:r>
      <w:r w:rsidRPr="00177679">
        <w:rPr>
          <w:rFonts w:ascii="Times New Roman" w:hAnsi="Times New Roman" w:cs="Times New Roman"/>
          <w:sz w:val="24"/>
          <w:szCs w:val="24"/>
        </w:rPr>
        <w:t xml:space="preserve"> </w:t>
      </w:r>
      <w:r w:rsidR="00195A65">
        <w:rPr>
          <w:rFonts w:ascii="Times New Roman" w:hAnsi="Times New Roman" w:cs="Times New Roman"/>
          <w:sz w:val="24"/>
          <w:szCs w:val="24"/>
        </w:rPr>
        <w:t xml:space="preserve"> It </w:t>
      </w:r>
      <w:r w:rsidR="00195A65" w:rsidRPr="00177679">
        <w:rPr>
          <w:rFonts w:ascii="Times New Roman" w:hAnsi="Times New Roman" w:cs="Times New Roman"/>
          <w:sz w:val="24"/>
          <w:szCs w:val="24"/>
        </w:rPr>
        <w:t>examin</w:t>
      </w:r>
      <w:r w:rsidR="00195A65">
        <w:rPr>
          <w:rFonts w:ascii="Times New Roman" w:hAnsi="Times New Roman" w:cs="Times New Roman"/>
          <w:sz w:val="24"/>
          <w:szCs w:val="24"/>
        </w:rPr>
        <w:t>es</w:t>
      </w:r>
      <w:r w:rsidR="00195A65" w:rsidRPr="00177679">
        <w:rPr>
          <w:rFonts w:ascii="Times New Roman" w:hAnsi="Times New Roman" w:cs="Times New Roman"/>
          <w:sz w:val="24"/>
          <w:szCs w:val="24"/>
        </w:rPr>
        <w:t xml:space="preserve"> the agency’s internal </w:t>
      </w:r>
      <w:r w:rsidR="004A4374">
        <w:rPr>
          <w:rFonts w:ascii="Times New Roman" w:hAnsi="Times New Roman" w:cs="Times New Roman"/>
          <w:sz w:val="24"/>
          <w:szCs w:val="24"/>
        </w:rPr>
        <w:t>operations</w:t>
      </w:r>
      <w:r w:rsidR="00195A65" w:rsidRPr="00177679">
        <w:rPr>
          <w:rFonts w:ascii="Times New Roman" w:hAnsi="Times New Roman" w:cs="Times New Roman"/>
          <w:sz w:val="24"/>
          <w:szCs w:val="24"/>
        </w:rPr>
        <w:t xml:space="preserve"> with a critical eye, looking at what the FCC does well and wh</w:t>
      </w:r>
      <w:r w:rsidR="004A4374">
        <w:rPr>
          <w:rFonts w:ascii="Times New Roman" w:hAnsi="Times New Roman" w:cs="Times New Roman"/>
          <w:sz w:val="24"/>
          <w:szCs w:val="24"/>
        </w:rPr>
        <w:t>at</w:t>
      </w:r>
      <w:r w:rsidR="00195A65" w:rsidRPr="00177679">
        <w:rPr>
          <w:rFonts w:ascii="Times New Roman" w:hAnsi="Times New Roman" w:cs="Times New Roman"/>
          <w:sz w:val="24"/>
          <w:szCs w:val="24"/>
        </w:rPr>
        <w:t xml:space="preserve"> it can do better, </w:t>
      </w:r>
      <w:r w:rsidR="00195A65">
        <w:rPr>
          <w:rFonts w:ascii="Times New Roman" w:hAnsi="Times New Roman" w:cs="Times New Roman"/>
          <w:sz w:val="24"/>
          <w:szCs w:val="24"/>
        </w:rPr>
        <w:t xml:space="preserve">with the aim of </w:t>
      </w:r>
      <w:r w:rsidR="00195A65" w:rsidRPr="00177679">
        <w:rPr>
          <w:rFonts w:ascii="Times New Roman" w:hAnsi="Times New Roman" w:cs="Times New Roman"/>
          <w:sz w:val="24"/>
          <w:szCs w:val="24"/>
        </w:rPr>
        <w:t>improv</w:t>
      </w:r>
      <w:r w:rsidR="00195A65">
        <w:rPr>
          <w:rFonts w:ascii="Times New Roman" w:hAnsi="Times New Roman" w:cs="Times New Roman"/>
          <w:sz w:val="24"/>
          <w:szCs w:val="24"/>
        </w:rPr>
        <w:t>ing</w:t>
      </w:r>
      <w:r w:rsidR="00195A65" w:rsidRPr="00177679">
        <w:rPr>
          <w:rFonts w:ascii="Times New Roman" w:hAnsi="Times New Roman" w:cs="Times New Roman"/>
          <w:sz w:val="24"/>
          <w:szCs w:val="24"/>
        </w:rPr>
        <w:t xml:space="preserve"> the overall functioning of the agency and its service to the public.</w:t>
      </w:r>
      <w:r w:rsidR="0053520E">
        <w:rPr>
          <w:rFonts w:ascii="Times New Roman" w:hAnsi="Times New Roman" w:cs="Times New Roman"/>
          <w:sz w:val="24"/>
          <w:szCs w:val="24"/>
        </w:rPr>
        <w:t xml:space="preserve">  The FCC can and should be more agile and business-like in its operations, and this report includes specific recommendations </w:t>
      </w:r>
      <w:r w:rsidR="004A4374">
        <w:rPr>
          <w:rFonts w:ascii="Times New Roman" w:hAnsi="Times New Roman" w:cs="Times New Roman"/>
          <w:sz w:val="24"/>
          <w:szCs w:val="24"/>
        </w:rPr>
        <w:t xml:space="preserve">to help ensure that it </w:t>
      </w:r>
      <w:r w:rsidR="00676D23">
        <w:rPr>
          <w:rFonts w:ascii="Times New Roman" w:hAnsi="Times New Roman" w:cs="Times New Roman"/>
          <w:sz w:val="24"/>
          <w:szCs w:val="24"/>
        </w:rPr>
        <w:t>is</w:t>
      </w:r>
      <w:r w:rsidR="0053520E">
        <w:rPr>
          <w:rFonts w:ascii="Times New Roman" w:hAnsi="Times New Roman" w:cs="Times New Roman"/>
          <w:sz w:val="24"/>
          <w:szCs w:val="24"/>
        </w:rPr>
        <w:t xml:space="preserve">.  </w:t>
      </w:r>
    </w:p>
    <w:p w:rsidR="002232AA" w:rsidRPr="00177679" w:rsidRDefault="002232AA" w:rsidP="00DD130B">
      <w:pPr>
        <w:spacing w:after="0" w:line="240" w:lineRule="auto"/>
        <w:rPr>
          <w:rFonts w:ascii="Times New Roman" w:hAnsi="Times New Roman" w:cs="Times New Roman"/>
          <w:sz w:val="24"/>
          <w:szCs w:val="24"/>
        </w:rPr>
      </w:pPr>
    </w:p>
    <w:p w:rsidR="00A70883" w:rsidRDefault="00BE5FF2" w:rsidP="00DD130B">
      <w:pPr>
        <w:spacing w:after="0" w:line="240" w:lineRule="auto"/>
        <w:rPr>
          <w:rFonts w:ascii="Times New Roman" w:hAnsi="Times New Roman" w:cs="Times New Roman"/>
          <w:sz w:val="24"/>
          <w:szCs w:val="24"/>
        </w:rPr>
      </w:pPr>
      <w:r>
        <w:rPr>
          <w:rFonts w:ascii="Times New Roman" w:hAnsi="Times New Roman" w:cs="Times New Roman"/>
          <w:sz w:val="24"/>
          <w:szCs w:val="24"/>
        </w:rPr>
        <w:t>Chairman Wheeler requested t</w:t>
      </w:r>
      <w:r w:rsidR="00FA45B7" w:rsidRPr="00BF5F41">
        <w:rPr>
          <w:rFonts w:ascii="Times New Roman" w:hAnsi="Times New Roman" w:cs="Times New Roman"/>
          <w:sz w:val="24"/>
          <w:szCs w:val="24"/>
        </w:rPr>
        <w:t xml:space="preserve">his Report </w:t>
      </w:r>
      <w:r w:rsidR="004A4374">
        <w:rPr>
          <w:rFonts w:ascii="Times New Roman" w:hAnsi="Times New Roman" w:cs="Times New Roman"/>
          <w:sz w:val="24"/>
          <w:szCs w:val="24"/>
        </w:rPr>
        <w:t>in his first week</w:t>
      </w:r>
      <w:r w:rsidR="00FA45B7" w:rsidRPr="00BF5F41">
        <w:rPr>
          <w:rFonts w:ascii="Times New Roman" w:hAnsi="Times New Roman" w:cs="Times New Roman"/>
          <w:sz w:val="24"/>
          <w:szCs w:val="24"/>
        </w:rPr>
        <w:t xml:space="preserve"> at the Commission, and </w:t>
      </w:r>
      <w:r w:rsidR="000960DD">
        <w:rPr>
          <w:rFonts w:ascii="Times New Roman" w:hAnsi="Times New Roman" w:cs="Times New Roman"/>
          <w:sz w:val="24"/>
          <w:szCs w:val="24"/>
        </w:rPr>
        <w:t xml:space="preserve">established </w:t>
      </w:r>
      <w:r w:rsidR="003E6C14" w:rsidRPr="00BF5F41">
        <w:rPr>
          <w:rFonts w:ascii="Times New Roman" w:hAnsi="Times New Roman" w:cs="Times New Roman"/>
          <w:sz w:val="24"/>
          <w:szCs w:val="24"/>
        </w:rPr>
        <w:t xml:space="preserve">the </w:t>
      </w:r>
      <w:r w:rsidR="0028125C">
        <w:rPr>
          <w:rFonts w:ascii="Times New Roman" w:hAnsi="Times New Roman" w:cs="Times New Roman"/>
          <w:sz w:val="24"/>
          <w:szCs w:val="24"/>
        </w:rPr>
        <w:t xml:space="preserve">objective </w:t>
      </w:r>
      <w:r w:rsidR="003E6C14" w:rsidRPr="00BF5F41">
        <w:rPr>
          <w:rFonts w:ascii="Times New Roman" w:hAnsi="Times New Roman" w:cs="Times New Roman"/>
          <w:sz w:val="24"/>
          <w:szCs w:val="24"/>
        </w:rPr>
        <w:t xml:space="preserve">of </w:t>
      </w:r>
      <w:r w:rsidR="0028125C">
        <w:rPr>
          <w:rFonts w:ascii="Times New Roman" w:hAnsi="Times New Roman" w:cs="Times New Roman"/>
          <w:sz w:val="24"/>
          <w:szCs w:val="24"/>
        </w:rPr>
        <w:t xml:space="preserve">improving how the </w:t>
      </w:r>
      <w:r w:rsidR="003E6C14" w:rsidRPr="00BF5F41">
        <w:rPr>
          <w:rFonts w:ascii="Times New Roman" w:hAnsi="Times New Roman" w:cs="Times New Roman"/>
          <w:sz w:val="24"/>
          <w:szCs w:val="24"/>
        </w:rPr>
        <w:t>FCC</w:t>
      </w:r>
      <w:r w:rsidR="0028125C">
        <w:rPr>
          <w:rFonts w:ascii="Times New Roman" w:hAnsi="Times New Roman" w:cs="Times New Roman"/>
          <w:sz w:val="24"/>
          <w:szCs w:val="24"/>
        </w:rPr>
        <w:t xml:space="preserve"> conducts business</w:t>
      </w:r>
      <w:r w:rsidR="003E6C14" w:rsidRPr="00BF5F41">
        <w:rPr>
          <w:rFonts w:ascii="Times New Roman" w:hAnsi="Times New Roman" w:cs="Times New Roman"/>
          <w:sz w:val="24"/>
          <w:szCs w:val="24"/>
        </w:rPr>
        <w:t xml:space="preserve">.  </w:t>
      </w:r>
      <w:r w:rsidR="000960DD">
        <w:rPr>
          <w:rFonts w:ascii="Times New Roman" w:hAnsi="Times New Roman" w:cs="Times New Roman"/>
          <w:sz w:val="24"/>
          <w:szCs w:val="24"/>
        </w:rPr>
        <w:t xml:space="preserve">The Report </w:t>
      </w:r>
      <w:r w:rsidR="003E6C14" w:rsidRPr="00BF5F41">
        <w:rPr>
          <w:rFonts w:ascii="Times New Roman" w:hAnsi="Times New Roman" w:cs="Times New Roman"/>
          <w:sz w:val="24"/>
          <w:szCs w:val="24"/>
        </w:rPr>
        <w:t xml:space="preserve">also takes </w:t>
      </w:r>
      <w:r w:rsidR="000960DD">
        <w:rPr>
          <w:rFonts w:ascii="Times New Roman" w:hAnsi="Times New Roman" w:cs="Times New Roman"/>
          <w:sz w:val="24"/>
          <w:szCs w:val="24"/>
        </w:rPr>
        <w:t xml:space="preserve">into account </w:t>
      </w:r>
      <w:r w:rsidR="003E6C14" w:rsidRPr="00BF5F41">
        <w:rPr>
          <w:rFonts w:ascii="Times New Roman" w:hAnsi="Times New Roman" w:cs="Times New Roman"/>
          <w:sz w:val="24"/>
          <w:szCs w:val="24"/>
        </w:rPr>
        <w:t>Congressional interest in process reform at the FCC.</w:t>
      </w:r>
      <w:r w:rsidR="0028125C">
        <w:rPr>
          <w:rFonts w:ascii="Times New Roman" w:hAnsi="Times New Roman" w:cs="Times New Roman"/>
          <w:sz w:val="24"/>
          <w:szCs w:val="24"/>
        </w:rPr>
        <w:t xml:space="preserve"> </w:t>
      </w:r>
      <w:r w:rsidR="00676D23">
        <w:rPr>
          <w:rFonts w:ascii="Times New Roman" w:hAnsi="Times New Roman" w:cs="Times New Roman"/>
          <w:sz w:val="24"/>
          <w:szCs w:val="24"/>
        </w:rPr>
        <w:t xml:space="preserve"> </w:t>
      </w:r>
      <w:r w:rsidR="000960DD">
        <w:rPr>
          <w:rFonts w:ascii="Times New Roman" w:hAnsi="Times New Roman" w:cs="Times New Roman"/>
          <w:sz w:val="24"/>
          <w:szCs w:val="24"/>
        </w:rPr>
        <w:t>B</w:t>
      </w:r>
      <w:r w:rsidR="00285E84">
        <w:rPr>
          <w:rFonts w:ascii="Times New Roman" w:hAnsi="Times New Roman" w:cs="Times New Roman"/>
          <w:sz w:val="24"/>
          <w:szCs w:val="24"/>
        </w:rPr>
        <w:t>ased on internal and external suggestions for process reform</w:t>
      </w:r>
      <w:r w:rsidR="000960DD">
        <w:rPr>
          <w:rFonts w:ascii="Times New Roman" w:hAnsi="Times New Roman" w:cs="Times New Roman"/>
          <w:sz w:val="24"/>
          <w:szCs w:val="24"/>
        </w:rPr>
        <w:t xml:space="preserve">, the </w:t>
      </w:r>
      <w:r w:rsidR="00676D23">
        <w:rPr>
          <w:rFonts w:ascii="Times New Roman" w:hAnsi="Times New Roman" w:cs="Times New Roman"/>
          <w:sz w:val="24"/>
          <w:szCs w:val="24"/>
        </w:rPr>
        <w:t>R</w:t>
      </w:r>
      <w:r w:rsidR="000960DD">
        <w:rPr>
          <w:rFonts w:ascii="Times New Roman" w:hAnsi="Times New Roman" w:cs="Times New Roman"/>
          <w:sz w:val="24"/>
          <w:szCs w:val="24"/>
        </w:rPr>
        <w:t>eport identifies</w:t>
      </w:r>
      <w:r w:rsidR="00285E84">
        <w:rPr>
          <w:rFonts w:ascii="Times New Roman" w:hAnsi="Times New Roman" w:cs="Times New Roman"/>
          <w:sz w:val="24"/>
          <w:szCs w:val="24"/>
        </w:rPr>
        <w:t xml:space="preserve"> </w:t>
      </w:r>
      <w:r w:rsidR="00A70883" w:rsidRPr="00177679">
        <w:rPr>
          <w:rFonts w:ascii="Times New Roman" w:hAnsi="Times New Roman" w:cs="Times New Roman"/>
          <w:sz w:val="24"/>
          <w:szCs w:val="24"/>
        </w:rPr>
        <w:t xml:space="preserve">initial steps in what will be an ongoing process of reexamining, and revising, the way the Commission does </w:t>
      </w:r>
      <w:r w:rsidR="004A4374">
        <w:rPr>
          <w:rFonts w:ascii="Times New Roman" w:hAnsi="Times New Roman" w:cs="Times New Roman"/>
          <w:sz w:val="24"/>
          <w:szCs w:val="24"/>
        </w:rPr>
        <w:t>its work.</w:t>
      </w:r>
      <w:r w:rsidR="00A70883" w:rsidRPr="00177679">
        <w:rPr>
          <w:rFonts w:ascii="Times New Roman" w:hAnsi="Times New Roman" w:cs="Times New Roman"/>
          <w:sz w:val="24"/>
          <w:szCs w:val="24"/>
        </w:rPr>
        <w:t xml:space="preserve">  This </w:t>
      </w:r>
      <w:r w:rsidR="00436EE3">
        <w:rPr>
          <w:rFonts w:ascii="Times New Roman" w:hAnsi="Times New Roman" w:cs="Times New Roman"/>
          <w:sz w:val="24"/>
          <w:szCs w:val="24"/>
        </w:rPr>
        <w:t>Report is an important first</w:t>
      </w:r>
      <w:r w:rsidR="00E756B2">
        <w:rPr>
          <w:rFonts w:ascii="Times New Roman" w:hAnsi="Times New Roman" w:cs="Times New Roman"/>
          <w:sz w:val="24"/>
          <w:szCs w:val="24"/>
        </w:rPr>
        <w:t xml:space="preserve"> </w:t>
      </w:r>
      <w:r w:rsidR="00436EE3">
        <w:rPr>
          <w:rFonts w:ascii="Times New Roman" w:hAnsi="Times New Roman" w:cs="Times New Roman"/>
          <w:sz w:val="24"/>
          <w:szCs w:val="24"/>
        </w:rPr>
        <w:t xml:space="preserve">step </w:t>
      </w:r>
      <w:r w:rsidR="00676D23">
        <w:rPr>
          <w:rFonts w:ascii="Times New Roman" w:hAnsi="Times New Roman" w:cs="Times New Roman"/>
          <w:sz w:val="24"/>
          <w:szCs w:val="24"/>
        </w:rPr>
        <w:t>in</w:t>
      </w:r>
      <w:r w:rsidR="00436EE3" w:rsidRPr="00177679">
        <w:rPr>
          <w:rFonts w:ascii="Times New Roman" w:hAnsi="Times New Roman" w:cs="Times New Roman"/>
          <w:sz w:val="24"/>
          <w:szCs w:val="24"/>
        </w:rPr>
        <w:t xml:space="preserve"> identif</w:t>
      </w:r>
      <w:r w:rsidR="00436EE3">
        <w:rPr>
          <w:rFonts w:ascii="Times New Roman" w:hAnsi="Times New Roman" w:cs="Times New Roman"/>
          <w:sz w:val="24"/>
          <w:szCs w:val="24"/>
        </w:rPr>
        <w:t>y</w:t>
      </w:r>
      <w:r w:rsidR="00676D23">
        <w:rPr>
          <w:rFonts w:ascii="Times New Roman" w:hAnsi="Times New Roman" w:cs="Times New Roman"/>
          <w:sz w:val="24"/>
          <w:szCs w:val="24"/>
        </w:rPr>
        <w:t>ing</w:t>
      </w:r>
      <w:r w:rsidR="00436EE3" w:rsidRPr="00177679">
        <w:rPr>
          <w:rFonts w:ascii="Times New Roman" w:hAnsi="Times New Roman" w:cs="Times New Roman"/>
          <w:sz w:val="24"/>
          <w:szCs w:val="24"/>
        </w:rPr>
        <w:t xml:space="preserve"> </w:t>
      </w:r>
      <w:r w:rsidR="00B645CE" w:rsidRPr="00177679">
        <w:rPr>
          <w:rFonts w:ascii="Times New Roman" w:hAnsi="Times New Roman" w:cs="Times New Roman"/>
          <w:sz w:val="24"/>
          <w:szCs w:val="24"/>
        </w:rPr>
        <w:t xml:space="preserve">challenges </w:t>
      </w:r>
      <w:r w:rsidR="00A70883" w:rsidRPr="00177679">
        <w:rPr>
          <w:rFonts w:ascii="Times New Roman" w:hAnsi="Times New Roman" w:cs="Times New Roman"/>
          <w:sz w:val="24"/>
          <w:szCs w:val="24"/>
        </w:rPr>
        <w:t>affecting the efficiency and transparency of Commission operations</w:t>
      </w:r>
      <w:r w:rsidR="00195A65">
        <w:rPr>
          <w:rFonts w:ascii="Times New Roman" w:hAnsi="Times New Roman" w:cs="Times New Roman"/>
          <w:sz w:val="24"/>
          <w:szCs w:val="24"/>
        </w:rPr>
        <w:t xml:space="preserve"> that have been raised by internal and external comments</w:t>
      </w:r>
      <w:r w:rsidR="00B645CE" w:rsidRPr="00177679">
        <w:rPr>
          <w:rFonts w:ascii="Times New Roman" w:hAnsi="Times New Roman" w:cs="Times New Roman"/>
          <w:sz w:val="24"/>
          <w:szCs w:val="24"/>
        </w:rPr>
        <w:t xml:space="preserve">, and </w:t>
      </w:r>
      <w:r w:rsidR="00285E84">
        <w:rPr>
          <w:rFonts w:ascii="Times New Roman" w:hAnsi="Times New Roman" w:cs="Times New Roman"/>
          <w:sz w:val="24"/>
          <w:szCs w:val="24"/>
        </w:rPr>
        <w:t>recommend</w:t>
      </w:r>
      <w:r w:rsidR="00676D23">
        <w:rPr>
          <w:rFonts w:ascii="Times New Roman" w:hAnsi="Times New Roman" w:cs="Times New Roman"/>
          <w:sz w:val="24"/>
          <w:szCs w:val="24"/>
        </w:rPr>
        <w:t>ing</w:t>
      </w:r>
      <w:r w:rsidR="00285E84">
        <w:rPr>
          <w:rFonts w:ascii="Times New Roman" w:hAnsi="Times New Roman" w:cs="Times New Roman"/>
          <w:sz w:val="24"/>
          <w:szCs w:val="24"/>
        </w:rPr>
        <w:t xml:space="preserve"> ways to </w:t>
      </w:r>
      <w:r w:rsidR="00265168">
        <w:rPr>
          <w:rFonts w:ascii="Times New Roman" w:hAnsi="Times New Roman" w:cs="Times New Roman"/>
          <w:sz w:val="24"/>
          <w:szCs w:val="24"/>
        </w:rPr>
        <w:t xml:space="preserve">analyze </w:t>
      </w:r>
      <w:r w:rsidR="00285E84">
        <w:rPr>
          <w:rFonts w:ascii="Times New Roman" w:hAnsi="Times New Roman" w:cs="Times New Roman"/>
          <w:sz w:val="24"/>
          <w:szCs w:val="24"/>
        </w:rPr>
        <w:t xml:space="preserve">and </w:t>
      </w:r>
      <w:r w:rsidR="00B645CE" w:rsidRPr="00177679">
        <w:rPr>
          <w:rFonts w:ascii="Times New Roman" w:hAnsi="Times New Roman" w:cs="Times New Roman"/>
          <w:sz w:val="24"/>
          <w:szCs w:val="24"/>
        </w:rPr>
        <w:t>address those challenges.</w:t>
      </w:r>
      <w:r w:rsidR="00A70883" w:rsidRPr="00177679">
        <w:rPr>
          <w:rFonts w:ascii="Times New Roman" w:hAnsi="Times New Roman" w:cs="Times New Roman"/>
          <w:sz w:val="24"/>
          <w:szCs w:val="24"/>
        </w:rPr>
        <w:t xml:space="preserve">   </w:t>
      </w:r>
    </w:p>
    <w:p w:rsidR="002232AA" w:rsidRPr="00177679" w:rsidRDefault="002232AA" w:rsidP="00DD130B">
      <w:pPr>
        <w:spacing w:after="0" w:line="240" w:lineRule="auto"/>
        <w:rPr>
          <w:rFonts w:ascii="Times New Roman" w:hAnsi="Times New Roman" w:cs="Times New Roman"/>
          <w:sz w:val="24"/>
          <w:szCs w:val="24"/>
        </w:rPr>
      </w:pPr>
    </w:p>
    <w:p w:rsidR="004A4374" w:rsidRDefault="00195A65" w:rsidP="00DD13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of the </w:t>
      </w:r>
      <w:r w:rsidR="00265168">
        <w:rPr>
          <w:rFonts w:ascii="Times New Roman" w:hAnsi="Times New Roman" w:cs="Times New Roman"/>
          <w:sz w:val="24"/>
          <w:szCs w:val="24"/>
        </w:rPr>
        <w:t xml:space="preserve">suggestions </w:t>
      </w:r>
      <w:r>
        <w:rPr>
          <w:rFonts w:ascii="Times New Roman" w:hAnsi="Times New Roman" w:cs="Times New Roman"/>
          <w:sz w:val="24"/>
          <w:szCs w:val="24"/>
        </w:rPr>
        <w:t xml:space="preserve">received </w:t>
      </w:r>
      <w:r w:rsidR="00414814">
        <w:rPr>
          <w:rFonts w:ascii="Times New Roman" w:hAnsi="Times New Roman" w:cs="Times New Roman"/>
          <w:sz w:val="24"/>
          <w:szCs w:val="24"/>
        </w:rPr>
        <w:t xml:space="preserve">are relatively straightforward and </w:t>
      </w:r>
      <w:r>
        <w:rPr>
          <w:rFonts w:ascii="Times New Roman" w:hAnsi="Times New Roman" w:cs="Times New Roman"/>
          <w:sz w:val="24"/>
          <w:szCs w:val="24"/>
        </w:rPr>
        <w:t>can be addressed</w:t>
      </w:r>
      <w:r w:rsidR="004A4374">
        <w:rPr>
          <w:rFonts w:ascii="Times New Roman" w:hAnsi="Times New Roman" w:cs="Times New Roman"/>
          <w:sz w:val="24"/>
          <w:szCs w:val="24"/>
        </w:rPr>
        <w:t xml:space="preserve"> quickly</w:t>
      </w:r>
      <w:r>
        <w:rPr>
          <w:rFonts w:ascii="Times New Roman" w:hAnsi="Times New Roman" w:cs="Times New Roman"/>
          <w:sz w:val="24"/>
          <w:szCs w:val="24"/>
        </w:rPr>
        <w:t xml:space="preserve"> with current resources.   </w:t>
      </w:r>
      <w:r w:rsidR="00414814">
        <w:rPr>
          <w:rFonts w:ascii="Times New Roman" w:hAnsi="Times New Roman" w:cs="Times New Roman"/>
          <w:sz w:val="24"/>
          <w:szCs w:val="24"/>
        </w:rPr>
        <w:t xml:space="preserve">Many </w:t>
      </w:r>
      <w:r w:rsidR="00A70883" w:rsidRPr="00177679">
        <w:rPr>
          <w:rFonts w:ascii="Times New Roman" w:hAnsi="Times New Roman" w:cs="Times New Roman"/>
          <w:sz w:val="24"/>
          <w:szCs w:val="24"/>
        </w:rPr>
        <w:t xml:space="preserve">of the </w:t>
      </w:r>
      <w:r w:rsidR="00265168">
        <w:rPr>
          <w:rFonts w:ascii="Times New Roman" w:hAnsi="Times New Roman" w:cs="Times New Roman"/>
          <w:sz w:val="24"/>
          <w:szCs w:val="24"/>
        </w:rPr>
        <w:t xml:space="preserve">suggestions </w:t>
      </w:r>
      <w:r w:rsidR="00A70883" w:rsidRPr="00177679">
        <w:rPr>
          <w:rFonts w:ascii="Times New Roman" w:hAnsi="Times New Roman" w:cs="Times New Roman"/>
          <w:sz w:val="24"/>
          <w:szCs w:val="24"/>
        </w:rPr>
        <w:t xml:space="preserve">would require the commitment of more extensive analysis and resources, and </w:t>
      </w:r>
      <w:r w:rsidR="00B645CE" w:rsidRPr="00177679">
        <w:rPr>
          <w:rFonts w:ascii="Times New Roman" w:hAnsi="Times New Roman" w:cs="Times New Roman"/>
          <w:sz w:val="24"/>
          <w:szCs w:val="24"/>
        </w:rPr>
        <w:t xml:space="preserve">will be </w:t>
      </w:r>
      <w:r w:rsidR="00A70883" w:rsidRPr="00177679">
        <w:rPr>
          <w:rFonts w:ascii="Times New Roman" w:hAnsi="Times New Roman" w:cs="Times New Roman"/>
          <w:sz w:val="24"/>
          <w:szCs w:val="24"/>
        </w:rPr>
        <w:t>address</w:t>
      </w:r>
      <w:r w:rsidR="004A4374">
        <w:rPr>
          <w:rFonts w:ascii="Times New Roman" w:hAnsi="Times New Roman" w:cs="Times New Roman"/>
          <w:sz w:val="24"/>
          <w:szCs w:val="24"/>
        </w:rPr>
        <w:t>ed</w:t>
      </w:r>
      <w:r w:rsidR="0040070C">
        <w:rPr>
          <w:rFonts w:ascii="Times New Roman" w:hAnsi="Times New Roman" w:cs="Times New Roman"/>
          <w:sz w:val="24"/>
          <w:szCs w:val="24"/>
        </w:rPr>
        <w:t xml:space="preserve"> </w:t>
      </w:r>
      <w:r w:rsidR="008D1E95" w:rsidRPr="00177679">
        <w:rPr>
          <w:rFonts w:ascii="Times New Roman" w:hAnsi="Times New Roman" w:cs="Times New Roman"/>
          <w:sz w:val="24"/>
          <w:szCs w:val="24"/>
        </w:rPr>
        <w:t>as resources allow</w:t>
      </w:r>
      <w:r w:rsidR="00A70883" w:rsidRPr="00177679">
        <w:rPr>
          <w:rFonts w:ascii="Times New Roman" w:hAnsi="Times New Roman" w:cs="Times New Roman"/>
          <w:sz w:val="24"/>
          <w:szCs w:val="24"/>
        </w:rPr>
        <w:t xml:space="preserve">.  </w:t>
      </w:r>
      <w:r w:rsidR="004A4374">
        <w:rPr>
          <w:rFonts w:ascii="Times New Roman" w:hAnsi="Times New Roman" w:cs="Times New Roman"/>
          <w:sz w:val="24"/>
          <w:szCs w:val="24"/>
        </w:rPr>
        <w:t>For example, r</w:t>
      </w:r>
      <w:r w:rsidR="00A70883" w:rsidRPr="00177679">
        <w:rPr>
          <w:rFonts w:ascii="Times New Roman" w:hAnsi="Times New Roman" w:cs="Times New Roman"/>
          <w:sz w:val="24"/>
          <w:szCs w:val="24"/>
        </w:rPr>
        <w:t>ethinking</w:t>
      </w:r>
      <w:r w:rsidR="004A4374">
        <w:rPr>
          <w:rFonts w:ascii="Times New Roman" w:hAnsi="Times New Roman" w:cs="Times New Roman"/>
          <w:sz w:val="24"/>
          <w:szCs w:val="24"/>
        </w:rPr>
        <w:t xml:space="preserve"> and re-tooling</w:t>
      </w:r>
      <w:r w:rsidR="00A70883" w:rsidRPr="00177679">
        <w:rPr>
          <w:rFonts w:ascii="Times New Roman" w:hAnsi="Times New Roman" w:cs="Times New Roman"/>
          <w:sz w:val="24"/>
          <w:szCs w:val="24"/>
        </w:rPr>
        <w:t xml:space="preserve"> the Commission’s technology infrastructure would be a far-reaching reform, potentially promising great benefit</w:t>
      </w:r>
      <w:r w:rsidR="00265168">
        <w:rPr>
          <w:rFonts w:ascii="Times New Roman" w:hAnsi="Times New Roman" w:cs="Times New Roman"/>
          <w:sz w:val="24"/>
          <w:szCs w:val="24"/>
        </w:rPr>
        <w:t>,</w:t>
      </w:r>
      <w:r w:rsidR="00A70883" w:rsidRPr="00177679">
        <w:rPr>
          <w:rFonts w:ascii="Times New Roman" w:hAnsi="Times New Roman" w:cs="Times New Roman"/>
          <w:sz w:val="24"/>
          <w:szCs w:val="24"/>
        </w:rPr>
        <w:t xml:space="preserve"> but also requiring </w:t>
      </w:r>
      <w:r w:rsidR="008D1E95" w:rsidRPr="00177679">
        <w:rPr>
          <w:rFonts w:ascii="Times New Roman" w:hAnsi="Times New Roman" w:cs="Times New Roman"/>
          <w:sz w:val="24"/>
          <w:szCs w:val="24"/>
        </w:rPr>
        <w:t>significant resources to implement</w:t>
      </w:r>
      <w:r w:rsidR="00A70883" w:rsidRPr="00177679">
        <w:rPr>
          <w:rFonts w:ascii="Times New Roman" w:hAnsi="Times New Roman" w:cs="Times New Roman"/>
          <w:sz w:val="24"/>
          <w:szCs w:val="24"/>
        </w:rPr>
        <w:t xml:space="preserve">.  </w:t>
      </w:r>
      <w:r w:rsidR="00414814">
        <w:rPr>
          <w:rFonts w:ascii="Times New Roman" w:hAnsi="Times New Roman" w:cs="Times New Roman"/>
          <w:sz w:val="24"/>
          <w:szCs w:val="24"/>
        </w:rPr>
        <w:t xml:space="preserve">Finally, some </w:t>
      </w:r>
      <w:r w:rsidR="00265168">
        <w:rPr>
          <w:rFonts w:ascii="Times New Roman" w:hAnsi="Times New Roman" w:cs="Times New Roman"/>
          <w:sz w:val="24"/>
          <w:szCs w:val="24"/>
        </w:rPr>
        <w:t xml:space="preserve">suggestions </w:t>
      </w:r>
      <w:r w:rsidR="00414814" w:rsidRPr="00265168">
        <w:rPr>
          <w:rFonts w:ascii="Times New Roman" w:hAnsi="Times New Roman" w:cs="Times New Roman"/>
          <w:sz w:val="24"/>
          <w:szCs w:val="24"/>
        </w:rPr>
        <w:t xml:space="preserve">would require </w:t>
      </w:r>
      <w:r w:rsidR="004A4374">
        <w:rPr>
          <w:rFonts w:ascii="Times New Roman" w:hAnsi="Times New Roman" w:cs="Times New Roman"/>
          <w:sz w:val="24"/>
          <w:szCs w:val="24"/>
        </w:rPr>
        <w:t xml:space="preserve">new </w:t>
      </w:r>
      <w:r w:rsidR="00414814" w:rsidRPr="00265168">
        <w:rPr>
          <w:rFonts w:ascii="Times New Roman" w:hAnsi="Times New Roman" w:cs="Times New Roman"/>
          <w:sz w:val="24"/>
          <w:szCs w:val="24"/>
        </w:rPr>
        <w:t>rule</w:t>
      </w:r>
      <w:r w:rsidR="004A4374">
        <w:rPr>
          <w:rFonts w:ascii="Times New Roman" w:hAnsi="Times New Roman" w:cs="Times New Roman"/>
          <w:sz w:val="24"/>
          <w:szCs w:val="24"/>
        </w:rPr>
        <w:t>s</w:t>
      </w:r>
      <w:r w:rsidR="00414814" w:rsidRPr="00265168">
        <w:rPr>
          <w:rFonts w:ascii="Times New Roman" w:hAnsi="Times New Roman" w:cs="Times New Roman"/>
          <w:sz w:val="24"/>
          <w:szCs w:val="24"/>
        </w:rPr>
        <w:t xml:space="preserve"> </w:t>
      </w:r>
      <w:r w:rsidR="00414814" w:rsidRPr="00BF5F41">
        <w:rPr>
          <w:rFonts w:ascii="Times New Roman" w:hAnsi="Times New Roman" w:cs="Times New Roman"/>
          <w:sz w:val="24"/>
          <w:szCs w:val="24"/>
        </w:rPr>
        <w:t>or even statutory</w:t>
      </w:r>
      <w:r w:rsidR="00414814">
        <w:rPr>
          <w:rFonts w:ascii="Times New Roman" w:hAnsi="Times New Roman" w:cs="Times New Roman"/>
          <w:sz w:val="24"/>
          <w:szCs w:val="24"/>
        </w:rPr>
        <w:t xml:space="preserve"> changes, and those will need to be explored in more depth.   </w:t>
      </w:r>
    </w:p>
    <w:p w:rsidR="002232AA" w:rsidRDefault="002232AA" w:rsidP="00DD130B">
      <w:pPr>
        <w:spacing w:after="0" w:line="240" w:lineRule="auto"/>
        <w:rPr>
          <w:rFonts w:ascii="Times New Roman" w:hAnsi="Times New Roman" w:cs="Times New Roman"/>
          <w:sz w:val="24"/>
          <w:szCs w:val="24"/>
        </w:rPr>
      </w:pPr>
    </w:p>
    <w:p w:rsidR="00A70883" w:rsidRDefault="00A70883" w:rsidP="00DD130B">
      <w:pPr>
        <w:spacing w:after="0" w:line="240" w:lineRule="auto"/>
        <w:rPr>
          <w:rFonts w:ascii="Times New Roman" w:hAnsi="Times New Roman" w:cs="Times New Roman"/>
          <w:sz w:val="24"/>
          <w:szCs w:val="24"/>
        </w:rPr>
      </w:pPr>
      <w:r w:rsidRPr="00177679">
        <w:rPr>
          <w:rFonts w:ascii="Times New Roman" w:hAnsi="Times New Roman" w:cs="Times New Roman"/>
          <w:sz w:val="24"/>
          <w:szCs w:val="24"/>
        </w:rPr>
        <w:t>In this reform effort</w:t>
      </w:r>
      <w:r w:rsidR="004A4374">
        <w:rPr>
          <w:rFonts w:ascii="Times New Roman" w:hAnsi="Times New Roman" w:cs="Times New Roman"/>
          <w:sz w:val="24"/>
          <w:szCs w:val="24"/>
        </w:rPr>
        <w:t>,</w:t>
      </w:r>
      <w:r w:rsidRPr="00177679">
        <w:rPr>
          <w:rFonts w:ascii="Times New Roman" w:hAnsi="Times New Roman" w:cs="Times New Roman"/>
          <w:sz w:val="24"/>
          <w:szCs w:val="24"/>
        </w:rPr>
        <w:t xml:space="preserve"> </w:t>
      </w:r>
      <w:r w:rsidR="008D1E95" w:rsidRPr="00177679">
        <w:rPr>
          <w:rFonts w:ascii="Times New Roman" w:hAnsi="Times New Roman" w:cs="Times New Roman"/>
          <w:sz w:val="24"/>
          <w:szCs w:val="24"/>
        </w:rPr>
        <w:t xml:space="preserve">the staff working group has </w:t>
      </w:r>
      <w:r w:rsidRPr="00177679">
        <w:rPr>
          <w:rFonts w:ascii="Times New Roman" w:hAnsi="Times New Roman" w:cs="Times New Roman"/>
          <w:sz w:val="24"/>
          <w:szCs w:val="24"/>
        </w:rPr>
        <w:t>consider</w:t>
      </w:r>
      <w:r w:rsidR="008D1E95" w:rsidRPr="00177679">
        <w:rPr>
          <w:rFonts w:ascii="Times New Roman" w:hAnsi="Times New Roman" w:cs="Times New Roman"/>
          <w:sz w:val="24"/>
          <w:szCs w:val="24"/>
        </w:rPr>
        <w:t>ed</w:t>
      </w:r>
      <w:r w:rsidRPr="00177679">
        <w:rPr>
          <w:rFonts w:ascii="Times New Roman" w:hAnsi="Times New Roman" w:cs="Times New Roman"/>
          <w:sz w:val="24"/>
          <w:szCs w:val="24"/>
        </w:rPr>
        <w:t xml:space="preserve"> all</w:t>
      </w:r>
      <w:r w:rsidR="004A4374">
        <w:rPr>
          <w:rFonts w:ascii="Times New Roman" w:hAnsi="Times New Roman" w:cs="Times New Roman"/>
          <w:sz w:val="24"/>
          <w:szCs w:val="24"/>
        </w:rPr>
        <w:t xml:space="preserve"> valid</w:t>
      </w:r>
      <w:r w:rsidRPr="00177679">
        <w:rPr>
          <w:rFonts w:ascii="Times New Roman" w:hAnsi="Times New Roman" w:cs="Times New Roman"/>
          <w:sz w:val="24"/>
          <w:szCs w:val="24"/>
        </w:rPr>
        <w:t xml:space="preserve"> reform </w:t>
      </w:r>
      <w:r w:rsidR="00265168">
        <w:rPr>
          <w:rFonts w:ascii="Times New Roman" w:hAnsi="Times New Roman" w:cs="Times New Roman"/>
          <w:sz w:val="24"/>
          <w:szCs w:val="24"/>
        </w:rPr>
        <w:t>suggestions</w:t>
      </w:r>
      <w:r w:rsidRPr="00177679">
        <w:rPr>
          <w:rFonts w:ascii="Times New Roman" w:hAnsi="Times New Roman" w:cs="Times New Roman"/>
          <w:sz w:val="24"/>
          <w:szCs w:val="24"/>
        </w:rPr>
        <w:t xml:space="preserve">, regardless of whether they are relatively </w:t>
      </w:r>
      <w:r w:rsidR="0028125C">
        <w:rPr>
          <w:rFonts w:ascii="Times New Roman" w:hAnsi="Times New Roman" w:cs="Times New Roman"/>
          <w:sz w:val="24"/>
          <w:szCs w:val="24"/>
        </w:rPr>
        <w:t xml:space="preserve">easy to execute </w:t>
      </w:r>
      <w:r w:rsidRPr="00177679">
        <w:rPr>
          <w:rFonts w:ascii="Times New Roman" w:hAnsi="Times New Roman" w:cs="Times New Roman"/>
          <w:sz w:val="24"/>
          <w:szCs w:val="24"/>
        </w:rPr>
        <w:t xml:space="preserve">or more complex, </w:t>
      </w:r>
      <w:r w:rsidR="008D1E95" w:rsidRPr="00177679">
        <w:rPr>
          <w:rFonts w:ascii="Times New Roman" w:hAnsi="Times New Roman" w:cs="Times New Roman"/>
          <w:sz w:val="24"/>
          <w:szCs w:val="24"/>
        </w:rPr>
        <w:t xml:space="preserve">with the recognition that they would be </w:t>
      </w:r>
      <w:r w:rsidRPr="00177679">
        <w:rPr>
          <w:rFonts w:ascii="Times New Roman" w:hAnsi="Times New Roman" w:cs="Times New Roman"/>
          <w:sz w:val="24"/>
          <w:szCs w:val="24"/>
        </w:rPr>
        <w:t>implement</w:t>
      </w:r>
      <w:r w:rsidR="008D1E95" w:rsidRPr="00177679">
        <w:rPr>
          <w:rFonts w:ascii="Times New Roman" w:hAnsi="Times New Roman" w:cs="Times New Roman"/>
          <w:sz w:val="24"/>
          <w:szCs w:val="24"/>
        </w:rPr>
        <w:t>ed</w:t>
      </w:r>
      <w:r w:rsidRPr="00177679">
        <w:rPr>
          <w:rFonts w:ascii="Times New Roman" w:hAnsi="Times New Roman" w:cs="Times New Roman"/>
          <w:sz w:val="24"/>
          <w:szCs w:val="24"/>
        </w:rPr>
        <w:t xml:space="preserve"> to the extent resources allow</w:t>
      </w:r>
      <w:r w:rsidR="004A4374">
        <w:rPr>
          <w:rFonts w:ascii="Times New Roman" w:hAnsi="Times New Roman" w:cs="Times New Roman"/>
          <w:sz w:val="24"/>
          <w:szCs w:val="24"/>
        </w:rPr>
        <w:t xml:space="preserve"> and their merits warrant</w:t>
      </w:r>
      <w:r w:rsidRPr="00177679">
        <w:rPr>
          <w:rFonts w:ascii="Times New Roman" w:hAnsi="Times New Roman" w:cs="Times New Roman"/>
          <w:sz w:val="24"/>
          <w:szCs w:val="24"/>
        </w:rPr>
        <w:t xml:space="preserve">. </w:t>
      </w:r>
    </w:p>
    <w:p w:rsidR="002232AA" w:rsidRPr="00177679" w:rsidRDefault="002232AA" w:rsidP="00DD130B">
      <w:pPr>
        <w:spacing w:after="0" w:line="240" w:lineRule="auto"/>
        <w:rPr>
          <w:rFonts w:ascii="Times New Roman" w:hAnsi="Times New Roman" w:cs="Times New Roman"/>
          <w:sz w:val="24"/>
          <w:szCs w:val="24"/>
        </w:rPr>
      </w:pPr>
    </w:p>
    <w:p w:rsidR="00A70883" w:rsidRDefault="00A70883" w:rsidP="00DD130B">
      <w:pPr>
        <w:pStyle w:val="Heading1"/>
        <w:numPr>
          <w:ilvl w:val="0"/>
          <w:numId w:val="1"/>
        </w:numPr>
        <w:spacing w:before="0" w:line="240" w:lineRule="auto"/>
        <w:ind w:left="1440" w:hanging="720"/>
        <w:rPr>
          <w:rFonts w:ascii="Times New Roman" w:hAnsi="Times New Roman" w:cs="Times New Roman"/>
          <w:color w:val="auto"/>
          <w:sz w:val="32"/>
          <w:szCs w:val="32"/>
        </w:rPr>
      </w:pPr>
      <w:r w:rsidRPr="00DD130B">
        <w:rPr>
          <w:rFonts w:ascii="Times New Roman" w:hAnsi="Times New Roman" w:cs="Times New Roman"/>
          <w:color w:val="auto"/>
          <w:sz w:val="24"/>
          <w:szCs w:val="24"/>
        </w:rPr>
        <w:t xml:space="preserve">  </w:t>
      </w:r>
      <w:r w:rsidRPr="00DD130B">
        <w:rPr>
          <w:rFonts w:ascii="Times New Roman" w:hAnsi="Times New Roman" w:cs="Times New Roman"/>
          <w:color w:val="auto"/>
          <w:sz w:val="32"/>
          <w:szCs w:val="32"/>
        </w:rPr>
        <w:t>Goals of the Process Reform Initiative</w:t>
      </w:r>
    </w:p>
    <w:p w:rsidR="002232AA" w:rsidRPr="00DD130B" w:rsidRDefault="002232AA" w:rsidP="00DD130B">
      <w:pPr>
        <w:spacing w:after="0" w:line="240" w:lineRule="auto"/>
      </w:pPr>
    </w:p>
    <w:p w:rsidR="00A70883" w:rsidRDefault="00A70883" w:rsidP="00DD130B">
      <w:pPr>
        <w:spacing w:after="0" w:line="240" w:lineRule="auto"/>
        <w:rPr>
          <w:rFonts w:ascii="Times New Roman" w:hAnsi="Times New Roman" w:cs="Times New Roman"/>
          <w:sz w:val="24"/>
          <w:szCs w:val="24"/>
        </w:rPr>
      </w:pPr>
      <w:r w:rsidRPr="00177679">
        <w:rPr>
          <w:rFonts w:ascii="Times New Roman" w:hAnsi="Times New Roman" w:cs="Times New Roman"/>
          <w:sz w:val="24"/>
          <w:szCs w:val="24"/>
        </w:rPr>
        <w:t>The</w:t>
      </w:r>
      <w:r w:rsidR="008C09DC" w:rsidRPr="00177679">
        <w:rPr>
          <w:rFonts w:ascii="Times New Roman" w:hAnsi="Times New Roman" w:cs="Times New Roman"/>
          <w:sz w:val="24"/>
          <w:szCs w:val="24"/>
        </w:rPr>
        <w:t xml:space="preserve"> </w:t>
      </w:r>
      <w:r w:rsidR="00265168">
        <w:rPr>
          <w:rFonts w:ascii="Times New Roman" w:hAnsi="Times New Roman" w:cs="Times New Roman"/>
          <w:sz w:val="24"/>
          <w:szCs w:val="24"/>
        </w:rPr>
        <w:t>s</w:t>
      </w:r>
      <w:r w:rsidR="008C09DC" w:rsidRPr="00177679">
        <w:rPr>
          <w:rFonts w:ascii="Times New Roman" w:hAnsi="Times New Roman" w:cs="Times New Roman"/>
          <w:sz w:val="24"/>
          <w:szCs w:val="24"/>
        </w:rPr>
        <w:t>taff</w:t>
      </w:r>
      <w:r w:rsidRPr="00177679">
        <w:rPr>
          <w:rFonts w:ascii="Times New Roman" w:hAnsi="Times New Roman" w:cs="Times New Roman"/>
          <w:sz w:val="24"/>
          <w:szCs w:val="24"/>
        </w:rPr>
        <w:t xml:space="preserve"> </w:t>
      </w:r>
      <w:r w:rsidR="00265168">
        <w:rPr>
          <w:rFonts w:ascii="Times New Roman" w:hAnsi="Times New Roman" w:cs="Times New Roman"/>
          <w:sz w:val="24"/>
          <w:szCs w:val="24"/>
        </w:rPr>
        <w:t>w</w:t>
      </w:r>
      <w:r w:rsidR="008C09DC" w:rsidRPr="00177679">
        <w:rPr>
          <w:rFonts w:ascii="Times New Roman" w:hAnsi="Times New Roman" w:cs="Times New Roman"/>
          <w:sz w:val="24"/>
          <w:szCs w:val="24"/>
        </w:rPr>
        <w:t xml:space="preserve">orking </w:t>
      </w:r>
      <w:r w:rsidR="00265168">
        <w:rPr>
          <w:rFonts w:ascii="Times New Roman" w:hAnsi="Times New Roman" w:cs="Times New Roman"/>
          <w:sz w:val="24"/>
          <w:szCs w:val="24"/>
        </w:rPr>
        <w:t>g</w:t>
      </w:r>
      <w:r w:rsidR="008C09DC" w:rsidRPr="00177679">
        <w:rPr>
          <w:rFonts w:ascii="Times New Roman" w:hAnsi="Times New Roman" w:cs="Times New Roman"/>
          <w:sz w:val="24"/>
          <w:szCs w:val="24"/>
        </w:rPr>
        <w:t>roup</w:t>
      </w:r>
      <w:r w:rsidR="00414814">
        <w:rPr>
          <w:rFonts w:ascii="Times New Roman" w:hAnsi="Times New Roman" w:cs="Times New Roman"/>
          <w:sz w:val="24"/>
          <w:szCs w:val="24"/>
        </w:rPr>
        <w:t xml:space="preserve">, made up of staff and managers from throughout the agency, </w:t>
      </w:r>
      <w:r w:rsidR="008C09DC" w:rsidRPr="00177679">
        <w:rPr>
          <w:rFonts w:ascii="Times New Roman" w:hAnsi="Times New Roman" w:cs="Times New Roman"/>
          <w:sz w:val="24"/>
          <w:szCs w:val="24"/>
        </w:rPr>
        <w:t xml:space="preserve">was tasked with identifying recommendations that could </w:t>
      </w:r>
      <w:r w:rsidR="004F0C56" w:rsidRPr="00177679">
        <w:rPr>
          <w:rFonts w:ascii="Times New Roman" w:hAnsi="Times New Roman" w:cs="Times New Roman"/>
          <w:sz w:val="24"/>
          <w:szCs w:val="24"/>
        </w:rPr>
        <w:t xml:space="preserve">advance </w:t>
      </w:r>
      <w:r w:rsidR="008C09DC" w:rsidRPr="00177679">
        <w:rPr>
          <w:rFonts w:ascii="Times New Roman" w:hAnsi="Times New Roman" w:cs="Times New Roman"/>
          <w:sz w:val="24"/>
          <w:szCs w:val="24"/>
        </w:rPr>
        <w:t xml:space="preserve">the </w:t>
      </w:r>
      <w:r w:rsidRPr="00177679">
        <w:rPr>
          <w:rFonts w:ascii="Times New Roman" w:hAnsi="Times New Roman" w:cs="Times New Roman"/>
          <w:sz w:val="24"/>
          <w:szCs w:val="24"/>
        </w:rPr>
        <w:t>following goals:</w:t>
      </w:r>
    </w:p>
    <w:p w:rsidR="002232AA" w:rsidRPr="00177679" w:rsidRDefault="002232AA" w:rsidP="00DD130B">
      <w:pPr>
        <w:spacing w:after="0" w:line="240" w:lineRule="auto"/>
        <w:rPr>
          <w:rFonts w:ascii="Times New Roman" w:hAnsi="Times New Roman" w:cs="Times New Roman"/>
          <w:sz w:val="24"/>
          <w:szCs w:val="24"/>
        </w:rPr>
      </w:pPr>
    </w:p>
    <w:p w:rsidR="00A70883" w:rsidRPr="00177679" w:rsidRDefault="00A70883" w:rsidP="00DD130B">
      <w:pPr>
        <w:pStyle w:val="ListParagraph"/>
        <w:numPr>
          <w:ilvl w:val="0"/>
          <w:numId w:val="31"/>
        </w:numPr>
        <w:spacing w:after="0" w:line="240" w:lineRule="auto"/>
        <w:rPr>
          <w:rFonts w:ascii="Times New Roman" w:hAnsi="Times New Roman" w:cs="Times New Roman"/>
          <w:i/>
          <w:sz w:val="24"/>
          <w:szCs w:val="24"/>
        </w:rPr>
      </w:pPr>
      <w:r w:rsidRPr="00177679">
        <w:rPr>
          <w:rFonts w:ascii="Times New Roman" w:hAnsi="Times New Roman" w:cs="Times New Roman"/>
          <w:i/>
          <w:sz w:val="24"/>
          <w:szCs w:val="24"/>
        </w:rPr>
        <w:t>Improving the efficiency and effectiveness of how the agency conducts its business</w:t>
      </w:r>
      <w:r w:rsidRPr="00177679">
        <w:rPr>
          <w:rFonts w:ascii="Times New Roman" w:hAnsi="Times New Roman" w:cs="Times New Roman"/>
          <w:sz w:val="24"/>
          <w:szCs w:val="24"/>
        </w:rPr>
        <w:t xml:space="preserve">.  This </w:t>
      </w:r>
      <w:r w:rsidR="00676D23">
        <w:rPr>
          <w:rFonts w:ascii="Times New Roman" w:hAnsi="Times New Roman" w:cs="Times New Roman"/>
          <w:sz w:val="24"/>
          <w:szCs w:val="24"/>
        </w:rPr>
        <w:t>R</w:t>
      </w:r>
      <w:r w:rsidRPr="00177679">
        <w:rPr>
          <w:rFonts w:ascii="Times New Roman" w:hAnsi="Times New Roman" w:cs="Times New Roman"/>
          <w:sz w:val="24"/>
          <w:szCs w:val="24"/>
        </w:rPr>
        <w:t xml:space="preserve">eport examines some of the existing roadblocks in the agency’s efforts to operate efficiently and makes recommendations for tackling those impediments.  </w:t>
      </w:r>
    </w:p>
    <w:p w:rsidR="00A70883" w:rsidRPr="00177679" w:rsidRDefault="00A70883" w:rsidP="00DD130B">
      <w:pPr>
        <w:pStyle w:val="ListParagraph"/>
        <w:spacing w:after="0" w:line="240" w:lineRule="auto"/>
        <w:rPr>
          <w:rFonts w:ascii="Times New Roman" w:hAnsi="Times New Roman" w:cs="Times New Roman"/>
          <w:i/>
          <w:sz w:val="24"/>
          <w:szCs w:val="24"/>
        </w:rPr>
      </w:pPr>
    </w:p>
    <w:p w:rsidR="00A70883" w:rsidRPr="00177679" w:rsidRDefault="00A70883" w:rsidP="00DD130B">
      <w:pPr>
        <w:pStyle w:val="ListParagraph"/>
        <w:numPr>
          <w:ilvl w:val="0"/>
          <w:numId w:val="31"/>
        </w:numPr>
        <w:spacing w:after="0" w:line="240" w:lineRule="auto"/>
        <w:rPr>
          <w:rFonts w:ascii="Times New Roman" w:hAnsi="Times New Roman" w:cs="Times New Roman"/>
          <w:sz w:val="24"/>
          <w:szCs w:val="24"/>
        </w:rPr>
      </w:pPr>
      <w:r w:rsidRPr="00177679">
        <w:rPr>
          <w:rFonts w:ascii="Times New Roman" w:hAnsi="Times New Roman" w:cs="Times New Roman"/>
          <w:i/>
          <w:sz w:val="24"/>
          <w:szCs w:val="24"/>
        </w:rPr>
        <w:t xml:space="preserve">Processing items before the agency </w:t>
      </w:r>
      <w:r w:rsidR="008C09DC" w:rsidRPr="00177679">
        <w:rPr>
          <w:rFonts w:ascii="Times New Roman" w:hAnsi="Times New Roman" w:cs="Times New Roman"/>
          <w:i/>
          <w:sz w:val="24"/>
          <w:szCs w:val="24"/>
        </w:rPr>
        <w:t xml:space="preserve">more quickly and </w:t>
      </w:r>
      <w:r w:rsidR="000941A8" w:rsidRPr="00177679">
        <w:rPr>
          <w:rFonts w:ascii="Times New Roman" w:hAnsi="Times New Roman" w:cs="Times New Roman"/>
          <w:i/>
          <w:sz w:val="24"/>
          <w:szCs w:val="24"/>
        </w:rPr>
        <w:t xml:space="preserve">more </w:t>
      </w:r>
      <w:r w:rsidRPr="00177679">
        <w:rPr>
          <w:rFonts w:ascii="Times New Roman" w:hAnsi="Times New Roman" w:cs="Times New Roman"/>
          <w:i/>
          <w:sz w:val="24"/>
          <w:szCs w:val="24"/>
        </w:rPr>
        <w:t>transparently</w:t>
      </w:r>
      <w:r w:rsidRPr="00177679">
        <w:rPr>
          <w:rFonts w:ascii="Times New Roman" w:hAnsi="Times New Roman" w:cs="Times New Roman"/>
          <w:sz w:val="24"/>
          <w:szCs w:val="24"/>
        </w:rPr>
        <w:t>.  The</w:t>
      </w:r>
      <w:r w:rsidR="000941A8" w:rsidRPr="00177679">
        <w:rPr>
          <w:rFonts w:ascii="Times New Roman" w:hAnsi="Times New Roman" w:cs="Times New Roman"/>
          <w:sz w:val="24"/>
          <w:szCs w:val="24"/>
        </w:rPr>
        <w:t xml:space="preserve"> </w:t>
      </w:r>
      <w:r w:rsidR="0028125C">
        <w:rPr>
          <w:rFonts w:ascii="Times New Roman" w:hAnsi="Times New Roman" w:cs="Times New Roman"/>
          <w:sz w:val="24"/>
          <w:szCs w:val="24"/>
        </w:rPr>
        <w:t>R</w:t>
      </w:r>
      <w:r w:rsidR="000941A8" w:rsidRPr="00177679">
        <w:rPr>
          <w:rFonts w:ascii="Times New Roman" w:hAnsi="Times New Roman" w:cs="Times New Roman"/>
          <w:sz w:val="24"/>
          <w:szCs w:val="24"/>
        </w:rPr>
        <w:t xml:space="preserve">eport </w:t>
      </w:r>
      <w:r w:rsidRPr="00177679">
        <w:rPr>
          <w:rFonts w:ascii="Times New Roman" w:hAnsi="Times New Roman" w:cs="Times New Roman"/>
          <w:sz w:val="24"/>
          <w:szCs w:val="24"/>
        </w:rPr>
        <w:t xml:space="preserve">looks at how the agency processes both routine and more complex matters, and provides recommendations for accelerating the overall speed of disposal of all items.  </w:t>
      </w:r>
      <w:r w:rsidR="000941A8" w:rsidRPr="00177679">
        <w:rPr>
          <w:rFonts w:ascii="Times New Roman" w:hAnsi="Times New Roman" w:cs="Times New Roman"/>
          <w:sz w:val="24"/>
          <w:szCs w:val="24"/>
        </w:rPr>
        <w:t xml:space="preserve">It </w:t>
      </w:r>
      <w:r w:rsidR="00FA36F9" w:rsidRPr="00177679">
        <w:rPr>
          <w:rFonts w:ascii="Times New Roman" w:hAnsi="Times New Roman" w:cs="Times New Roman"/>
          <w:sz w:val="24"/>
          <w:szCs w:val="24"/>
        </w:rPr>
        <w:t>proposes steps</w:t>
      </w:r>
      <w:r w:rsidRPr="00177679">
        <w:rPr>
          <w:rFonts w:ascii="Times New Roman" w:hAnsi="Times New Roman" w:cs="Times New Roman"/>
          <w:sz w:val="24"/>
          <w:szCs w:val="24"/>
        </w:rPr>
        <w:t xml:space="preserve"> the agency can take to reduce its current backlog of items, </w:t>
      </w:r>
      <w:r w:rsidR="0028125C">
        <w:rPr>
          <w:rFonts w:ascii="Times New Roman" w:hAnsi="Times New Roman" w:cs="Times New Roman"/>
          <w:sz w:val="24"/>
          <w:szCs w:val="24"/>
        </w:rPr>
        <w:t xml:space="preserve">and prevent </w:t>
      </w:r>
      <w:r w:rsidRPr="00177679">
        <w:rPr>
          <w:rFonts w:ascii="Times New Roman" w:hAnsi="Times New Roman" w:cs="Times New Roman"/>
          <w:sz w:val="24"/>
          <w:szCs w:val="24"/>
        </w:rPr>
        <w:t xml:space="preserve">backlogs from developing in the future. </w:t>
      </w:r>
      <w:r w:rsidR="000941A8" w:rsidRPr="00177679">
        <w:rPr>
          <w:rFonts w:ascii="Times New Roman" w:hAnsi="Times New Roman" w:cs="Times New Roman"/>
          <w:sz w:val="24"/>
          <w:szCs w:val="24"/>
        </w:rPr>
        <w:t xml:space="preserve"> The </w:t>
      </w:r>
      <w:r w:rsidR="0028125C">
        <w:rPr>
          <w:rFonts w:ascii="Times New Roman" w:hAnsi="Times New Roman" w:cs="Times New Roman"/>
          <w:sz w:val="24"/>
          <w:szCs w:val="24"/>
        </w:rPr>
        <w:t>R</w:t>
      </w:r>
      <w:r w:rsidR="000941A8" w:rsidRPr="00177679">
        <w:rPr>
          <w:rFonts w:ascii="Times New Roman" w:hAnsi="Times New Roman" w:cs="Times New Roman"/>
          <w:sz w:val="24"/>
          <w:szCs w:val="24"/>
        </w:rPr>
        <w:t xml:space="preserve">eport </w:t>
      </w:r>
      <w:r w:rsidRPr="00177679">
        <w:rPr>
          <w:rFonts w:ascii="Times New Roman" w:hAnsi="Times New Roman" w:cs="Times New Roman"/>
          <w:sz w:val="24"/>
          <w:szCs w:val="24"/>
        </w:rPr>
        <w:t xml:space="preserve">also examines ways in which </w:t>
      </w:r>
      <w:r w:rsidR="000941A8" w:rsidRPr="00177679">
        <w:rPr>
          <w:rFonts w:ascii="Times New Roman" w:hAnsi="Times New Roman" w:cs="Times New Roman"/>
          <w:sz w:val="24"/>
          <w:szCs w:val="24"/>
        </w:rPr>
        <w:t xml:space="preserve">the FCC staff </w:t>
      </w:r>
      <w:r w:rsidRPr="00177679">
        <w:rPr>
          <w:rFonts w:ascii="Times New Roman" w:hAnsi="Times New Roman" w:cs="Times New Roman"/>
          <w:sz w:val="24"/>
          <w:szCs w:val="24"/>
        </w:rPr>
        <w:t xml:space="preserve">can be more transparent in </w:t>
      </w:r>
      <w:r w:rsidR="000941A8" w:rsidRPr="00177679">
        <w:rPr>
          <w:rFonts w:ascii="Times New Roman" w:hAnsi="Times New Roman" w:cs="Times New Roman"/>
          <w:sz w:val="24"/>
          <w:szCs w:val="24"/>
        </w:rPr>
        <w:t xml:space="preserve">FCC </w:t>
      </w:r>
      <w:r w:rsidRPr="00177679">
        <w:rPr>
          <w:rFonts w:ascii="Times New Roman" w:hAnsi="Times New Roman" w:cs="Times New Roman"/>
          <w:sz w:val="24"/>
          <w:szCs w:val="24"/>
        </w:rPr>
        <w:t xml:space="preserve">processes so that the public is </w:t>
      </w:r>
      <w:r w:rsidR="000941A8" w:rsidRPr="00177679">
        <w:rPr>
          <w:rFonts w:ascii="Times New Roman" w:hAnsi="Times New Roman" w:cs="Times New Roman"/>
          <w:sz w:val="24"/>
          <w:szCs w:val="24"/>
        </w:rPr>
        <w:t xml:space="preserve">provided more information regarding the status of </w:t>
      </w:r>
      <w:r w:rsidRPr="00177679">
        <w:rPr>
          <w:rFonts w:ascii="Times New Roman" w:hAnsi="Times New Roman" w:cs="Times New Roman"/>
          <w:sz w:val="24"/>
          <w:szCs w:val="24"/>
        </w:rPr>
        <w:t xml:space="preserve">particular items. </w:t>
      </w:r>
    </w:p>
    <w:p w:rsidR="00A70883" w:rsidRPr="00177679" w:rsidRDefault="00A70883" w:rsidP="00DD130B">
      <w:pPr>
        <w:pStyle w:val="ListParagraph"/>
        <w:spacing w:after="0" w:line="240" w:lineRule="auto"/>
        <w:rPr>
          <w:rFonts w:ascii="Times New Roman" w:hAnsi="Times New Roman" w:cs="Times New Roman"/>
          <w:sz w:val="24"/>
          <w:szCs w:val="24"/>
        </w:rPr>
      </w:pPr>
    </w:p>
    <w:p w:rsidR="00A70883" w:rsidRPr="00177679" w:rsidRDefault="00A70883" w:rsidP="00DD130B">
      <w:pPr>
        <w:pStyle w:val="ListParagraph"/>
        <w:numPr>
          <w:ilvl w:val="0"/>
          <w:numId w:val="31"/>
        </w:numPr>
        <w:spacing w:after="0" w:line="240" w:lineRule="auto"/>
        <w:rPr>
          <w:rFonts w:ascii="Times New Roman" w:hAnsi="Times New Roman" w:cs="Times New Roman"/>
          <w:sz w:val="24"/>
          <w:szCs w:val="24"/>
        </w:rPr>
      </w:pPr>
      <w:r w:rsidRPr="00177679">
        <w:rPr>
          <w:rFonts w:ascii="Times New Roman" w:hAnsi="Times New Roman" w:cs="Times New Roman"/>
          <w:i/>
          <w:sz w:val="24"/>
          <w:szCs w:val="24"/>
        </w:rPr>
        <w:t>Streamlining agency processes and data collections</w:t>
      </w:r>
      <w:r w:rsidR="00A1371C" w:rsidRPr="00177679">
        <w:rPr>
          <w:rFonts w:ascii="Times New Roman" w:hAnsi="Times New Roman" w:cs="Times New Roman"/>
          <w:sz w:val="24"/>
          <w:szCs w:val="24"/>
        </w:rPr>
        <w:t>.</w:t>
      </w:r>
      <w:r w:rsidR="00A1371C">
        <w:rPr>
          <w:rFonts w:ascii="Times New Roman" w:hAnsi="Times New Roman" w:cs="Times New Roman"/>
          <w:sz w:val="24"/>
          <w:szCs w:val="24"/>
        </w:rPr>
        <w:t xml:space="preserve">  </w:t>
      </w:r>
      <w:r w:rsidR="000941A8" w:rsidRPr="00177679">
        <w:rPr>
          <w:rFonts w:ascii="Times New Roman" w:hAnsi="Times New Roman" w:cs="Times New Roman"/>
          <w:sz w:val="24"/>
          <w:szCs w:val="24"/>
        </w:rPr>
        <w:t xml:space="preserve">The </w:t>
      </w:r>
      <w:r w:rsidR="0028125C">
        <w:rPr>
          <w:rFonts w:ascii="Times New Roman" w:hAnsi="Times New Roman" w:cs="Times New Roman"/>
          <w:sz w:val="24"/>
          <w:szCs w:val="24"/>
        </w:rPr>
        <w:t>R</w:t>
      </w:r>
      <w:r w:rsidR="000941A8" w:rsidRPr="00177679">
        <w:rPr>
          <w:rFonts w:ascii="Times New Roman" w:hAnsi="Times New Roman" w:cs="Times New Roman"/>
          <w:sz w:val="24"/>
          <w:szCs w:val="24"/>
        </w:rPr>
        <w:t xml:space="preserve">eport </w:t>
      </w:r>
      <w:r w:rsidRPr="00177679">
        <w:rPr>
          <w:rFonts w:ascii="Times New Roman" w:hAnsi="Times New Roman" w:cs="Times New Roman"/>
          <w:sz w:val="24"/>
          <w:szCs w:val="24"/>
        </w:rPr>
        <w:t>examine</w:t>
      </w:r>
      <w:r w:rsidR="000941A8" w:rsidRPr="00177679">
        <w:rPr>
          <w:rFonts w:ascii="Times New Roman" w:hAnsi="Times New Roman" w:cs="Times New Roman"/>
          <w:sz w:val="24"/>
          <w:szCs w:val="24"/>
        </w:rPr>
        <w:t xml:space="preserve">s the FCC’s </w:t>
      </w:r>
      <w:r w:rsidRPr="00177679">
        <w:rPr>
          <w:rFonts w:ascii="Times New Roman" w:hAnsi="Times New Roman" w:cs="Times New Roman"/>
          <w:sz w:val="24"/>
          <w:szCs w:val="24"/>
        </w:rPr>
        <w:t>data collection practices and make</w:t>
      </w:r>
      <w:r w:rsidR="000941A8" w:rsidRPr="00177679">
        <w:rPr>
          <w:rFonts w:ascii="Times New Roman" w:hAnsi="Times New Roman" w:cs="Times New Roman"/>
          <w:sz w:val="24"/>
          <w:szCs w:val="24"/>
        </w:rPr>
        <w:t>s</w:t>
      </w:r>
      <w:r w:rsidRPr="00177679">
        <w:rPr>
          <w:rFonts w:ascii="Times New Roman" w:hAnsi="Times New Roman" w:cs="Times New Roman"/>
          <w:sz w:val="24"/>
          <w:szCs w:val="24"/>
        </w:rPr>
        <w:t xml:space="preserve"> recommendations designed to lessen burdens on regulatees, FCC staff and the public.  In addition, the </w:t>
      </w:r>
      <w:r w:rsidR="00676D23">
        <w:rPr>
          <w:rFonts w:ascii="Times New Roman" w:hAnsi="Times New Roman" w:cs="Times New Roman"/>
          <w:sz w:val="24"/>
          <w:szCs w:val="24"/>
        </w:rPr>
        <w:t>R</w:t>
      </w:r>
      <w:r w:rsidRPr="00177679">
        <w:rPr>
          <w:rFonts w:ascii="Times New Roman" w:hAnsi="Times New Roman" w:cs="Times New Roman"/>
          <w:sz w:val="24"/>
          <w:szCs w:val="24"/>
        </w:rPr>
        <w:t xml:space="preserve">eport suggests changes to the agency’s data collection practices to ensure that they </w:t>
      </w:r>
      <w:r w:rsidR="008C09DC" w:rsidRPr="00177679">
        <w:rPr>
          <w:rFonts w:ascii="Times New Roman" w:hAnsi="Times New Roman" w:cs="Times New Roman"/>
          <w:sz w:val="24"/>
          <w:szCs w:val="24"/>
        </w:rPr>
        <w:t xml:space="preserve">are better tailored to </w:t>
      </w:r>
      <w:r w:rsidR="000941A8" w:rsidRPr="00177679">
        <w:rPr>
          <w:rFonts w:ascii="Times New Roman" w:hAnsi="Times New Roman" w:cs="Times New Roman"/>
          <w:sz w:val="24"/>
          <w:szCs w:val="24"/>
        </w:rPr>
        <w:t xml:space="preserve">evolving </w:t>
      </w:r>
      <w:r w:rsidRPr="00177679">
        <w:rPr>
          <w:rFonts w:ascii="Times New Roman" w:hAnsi="Times New Roman" w:cs="Times New Roman"/>
          <w:sz w:val="24"/>
          <w:szCs w:val="24"/>
        </w:rPr>
        <w:t>market conditions.</w:t>
      </w:r>
    </w:p>
    <w:p w:rsidR="00A70883" w:rsidRPr="00177679" w:rsidRDefault="00A70883" w:rsidP="00DD130B">
      <w:pPr>
        <w:pStyle w:val="ListParagraph"/>
        <w:spacing w:after="0" w:line="240" w:lineRule="auto"/>
        <w:rPr>
          <w:rFonts w:ascii="Times New Roman" w:hAnsi="Times New Roman" w:cs="Times New Roman"/>
          <w:sz w:val="24"/>
          <w:szCs w:val="24"/>
        </w:rPr>
      </w:pPr>
    </w:p>
    <w:p w:rsidR="00A70883" w:rsidRPr="00177679" w:rsidRDefault="00A70883" w:rsidP="00DD130B">
      <w:pPr>
        <w:pStyle w:val="ListParagraph"/>
        <w:numPr>
          <w:ilvl w:val="0"/>
          <w:numId w:val="31"/>
        </w:numPr>
        <w:spacing w:after="0" w:line="240" w:lineRule="auto"/>
        <w:rPr>
          <w:rFonts w:ascii="Times New Roman" w:hAnsi="Times New Roman" w:cs="Times New Roman"/>
          <w:sz w:val="24"/>
          <w:szCs w:val="24"/>
        </w:rPr>
      </w:pPr>
      <w:r w:rsidRPr="00177679">
        <w:rPr>
          <w:rFonts w:ascii="Times New Roman" w:hAnsi="Times New Roman" w:cs="Times New Roman"/>
          <w:i/>
          <w:sz w:val="24"/>
          <w:szCs w:val="24"/>
        </w:rPr>
        <w:t>Eliminating or streamlining outdated rules</w:t>
      </w:r>
      <w:r w:rsidRPr="00177679">
        <w:rPr>
          <w:rFonts w:ascii="Times New Roman" w:hAnsi="Times New Roman" w:cs="Times New Roman"/>
          <w:sz w:val="24"/>
          <w:szCs w:val="24"/>
        </w:rPr>
        <w:t>.  The</w:t>
      </w:r>
      <w:r w:rsidR="0028125C">
        <w:rPr>
          <w:rFonts w:ascii="Times New Roman" w:hAnsi="Times New Roman" w:cs="Times New Roman"/>
          <w:sz w:val="24"/>
          <w:szCs w:val="24"/>
        </w:rPr>
        <w:t xml:space="preserve"> R</w:t>
      </w:r>
      <w:r w:rsidRPr="00177679">
        <w:rPr>
          <w:rFonts w:ascii="Times New Roman" w:hAnsi="Times New Roman" w:cs="Times New Roman"/>
          <w:sz w:val="24"/>
          <w:szCs w:val="24"/>
        </w:rPr>
        <w:t>eport identifies specific rules or categories of rules and processes that are candidates for modification or elimination as a result of marketplace or technology changes that render the rules no longer necessary in the public interest.  It also considers modification or elimination of rules that have had unintended negative effects or could result in greater net benefits to the public if modified.</w:t>
      </w:r>
    </w:p>
    <w:p w:rsidR="00A70883" w:rsidRPr="00177679" w:rsidRDefault="00A70883" w:rsidP="00DD130B">
      <w:pPr>
        <w:pStyle w:val="ListParagraph"/>
        <w:spacing w:after="0" w:line="240" w:lineRule="auto"/>
        <w:rPr>
          <w:rFonts w:ascii="Times New Roman" w:hAnsi="Times New Roman" w:cs="Times New Roman"/>
          <w:sz w:val="24"/>
          <w:szCs w:val="24"/>
        </w:rPr>
      </w:pPr>
    </w:p>
    <w:p w:rsidR="00A70883" w:rsidRPr="00177679" w:rsidRDefault="00A70883" w:rsidP="00DD130B">
      <w:pPr>
        <w:pStyle w:val="ListParagraph"/>
        <w:numPr>
          <w:ilvl w:val="0"/>
          <w:numId w:val="31"/>
        </w:numPr>
        <w:spacing w:after="0" w:line="240" w:lineRule="auto"/>
        <w:rPr>
          <w:rFonts w:ascii="Times New Roman" w:hAnsi="Times New Roman" w:cs="Times New Roman"/>
          <w:sz w:val="24"/>
          <w:szCs w:val="24"/>
        </w:rPr>
      </w:pPr>
      <w:r w:rsidRPr="00177679">
        <w:rPr>
          <w:rFonts w:ascii="Times New Roman" w:hAnsi="Times New Roman" w:cs="Times New Roman"/>
          <w:i/>
          <w:sz w:val="24"/>
          <w:szCs w:val="24"/>
        </w:rPr>
        <w:t>Improving interactions with external stakeholders</w:t>
      </w:r>
      <w:r w:rsidRPr="00177679">
        <w:rPr>
          <w:rFonts w:ascii="Times New Roman" w:hAnsi="Times New Roman" w:cs="Times New Roman"/>
          <w:sz w:val="24"/>
          <w:szCs w:val="24"/>
        </w:rPr>
        <w:t xml:space="preserve">.  </w:t>
      </w:r>
      <w:r w:rsidR="000941A8" w:rsidRPr="00177679">
        <w:rPr>
          <w:rFonts w:ascii="Times New Roman" w:hAnsi="Times New Roman" w:cs="Times New Roman"/>
          <w:sz w:val="24"/>
          <w:szCs w:val="24"/>
        </w:rPr>
        <w:t xml:space="preserve">The </w:t>
      </w:r>
      <w:r w:rsidR="0028125C">
        <w:rPr>
          <w:rFonts w:ascii="Times New Roman" w:hAnsi="Times New Roman" w:cs="Times New Roman"/>
          <w:sz w:val="24"/>
          <w:szCs w:val="24"/>
        </w:rPr>
        <w:t>R</w:t>
      </w:r>
      <w:r w:rsidR="000941A8" w:rsidRPr="00177679">
        <w:rPr>
          <w:rFonts w:ascii="Times New Roman" w:hAnsi="Times New Roman" w:cs="Times New Roman"/>
          <w:sz w:val="24"/>
          <w:szCs w:val="24"/>
        </w:rPr>
        <w:t xml:space="preserve">eport </w:t>
      </w:r>
      <w:r w:rsidRPr="00177679">
        <w:rPr>
          <w:rFonts w:ascii="Times New Roman" w:hAnsi="Times New Roman" w:cs="Times New Roman"/>
          <w:sz w:val="24"/>
          <w:szCs w:val="24"/>
        </w:rPr>
        <w:t>consider</w:t>
      </w:r>
      <w:r w:rsidR="000941A8" w:rsidRPr="00177679">
        <w:rPr>
          <w:rFonts w:ascii="Times New Roman" w:hAnsi="Times New Roman" w:cs="Times New Roman"/>
          <w:sz w:val="24"/>
          <w:szCs w:val="24"/>
        </w:rPr>
        <w:t>s</w:t>
      </w:r>
      <w:r w:rsidRPr="00177679">
        <w:rPr>
          <w:rFonts w:ascii="Times New Roman" w:hAnsi="Times New Roman" w:cs="Times New Roman"/>
          <w:sz w:val="24"/>
          <w:szCs w:val="24"/>
        </w:rPr>
        <w:t xml:space="preserve"> ways in which the agency can </w:t>
      </w:r>
      <w:r w:rsidR="00603712">
        <w:rPr>
          <w:rFonts w:ascii="Times New Roman" w:hAnsi="Times New Roman" w:cs="Times New Roman"/>
          <w:sz w:val="24"/>
          <w:szCs w:val="24"/>
        </w:rPr>
        <w:t>enhance</w:t>
      </w:r>
      <w:r w:rsidRPr="00177679">
        <w:rPr>
          <w:rFonts w:ascii="Times New Roman" w:hAnsi="Times New Roman" w:cs="Times New Roman"/>
          <w:sz w:val="24"/>
          <w:szCs w:val="24"/>
        </w:rPr>
        <w:t xml:space="preserve"> its public outreach, using additional tools at </w:t>
      </w:r>
      <w:r w:rsidR="000941A8" w:rsidRPr="00177679">
        <w:rPr>
          <w:rFonts w:ascii="Times New Roman" w:hAnsi="Times New Roman" w:cs="Times New Roman"/>
          <w:sz w:val="24"/>
          <w:szCs w:val="24"/>
        </w:rPr>
        <w:t xml:space="preserve">its </w:t>
      </w:r>
      <w:r w:rsidRPr="00177679">
        <w:rPr>
          <w:rFonts w:ascii="Times New Roman" w:hAnsi="Times New Roman" w:cs="Times New Roman"/>
          <w:sz w:val="24"/>
          <w:szCs w:val="24"/>
        </w:rPr>
        <w:t xml:space="preserve">disposal to improve transparency and overall interactions with external parties.  The </w:t>
      </w:r>
      <w:r w:rsidR="0028125C">
        <w:rPr>
          <w:rFonts w:ascii="Times New Roman" w:hAnsi="Times New Roman" w:cs="Times New Roman"/>
          <w:sz w:val="24"/>
          <w:szCs w:val="24"/>
        </w:rPr>
        <w:t>R</w:t>
      </w:r>
      <w:r w:rsidRPr="00177679">
        <w:rPr>
          <w:rFonts w:ascii="Times New Roman" w:hAnsi="Times New Roman" w:cs="Times New Roman"/>
          <w:sz w:val="24"/>
          <w:szCs w:val="24"/>
        </w:rPr>
        <w:t>eport also considers ideas for engaging the expertise of external sources to improve the agency’s policy development and rulemaking processes.</w:t>
      </w:r>
    </w:p>
    <w:p w:rsidR="00A70883" w:rsidRPr="00177679" w:rsidRDefault="00A70883" w:rsidP="00DD130B">
      <w:pPr>
        <w:pStyle w:val="ListParagraph"/>
        <w:spacing w:after="0" w:line="240" w:lineRule="auto"/>
        <w:rPr>
          <w:rFonts w:ascii="Times New Roman" w:hAnsi="Times New Roman" w:cs="Times New Roman"/>
          <w:sz w:val="24"/>
          <w:szCs w:val="24"/>
        </w:rPr>
      </w:pPr>
    </w:p>
    <w:p w:rsidR="00A70883" w:rsidRDefault="00A70883" w:rsidP="00DD130B">
      <w:pPr>
        <w:pStyle w:val="ListParagraph"/>
        <w:numPr>
          <w:ilvl w:val="0"/>
          <w:numId w:val="31"/>
        </w:numPr>
        <w:spacing w:after="0" w:line="240" w:lineRule="auto"/>
        <w:rPr>
          <w:rFonts w:ascii="Times New Roman" w:hAnsi="Times New Roman" w:cs="Times New Roman"/>
          <w:sz w:val="24"/>
          <w:szCs w:val="24"/>
        </w:rPr>
      </w:pPr>
      <w:r w:rsidRPr="00177679">
        <w:rPr>
          <w:rFonts w:ascii="Times New Roman" w:hAnsi="Times New Roman" w:cs="Times New Roman"/>
          <w:i/>
          <w:sz w:val="24"/>
          <w:szCs w:val="24"/>
        </w:rPr>
        <w:t>Improving the internal management of the agency</w:t>
      </w:r>
      <w:r w:rsidRPr="00177679">
        <w:rPr>
          <w:rFonts w:ascii="Times New Roman" w:hAnsi="Times New Roman" w:cs="Times New Roman"/>
          <w:sz w:val="24"/>
          <w:szCs w:val="24"/>
        </w:rPr>
        <w:t xml:space="preserve">.  Finally, the </w:t>
      </w:r>
      <w:r w:rsidR="0028125C">
        <w:rPr>
          <w:rFonts w:ascii="Times New Roman" w:hAnsi="Times New Roman" w:cs="Times New Roman"/>
          <w:sz w:val="24"/>
          <w:szCs w:val="24"/>
        </w:rPr>
        <w:t>R</w:t>
      </w:r>
      <w:r w:rsidRPr="00177679">
        <w:rPr>
          <w:rFonts w:ascii="Times New Roman" w:hAnsi="Times New Roman" w:cs="Times New Roman"/>
          <w:sz w:val="24"/>
          <w:szCs w:val="24"/>
        </w:rPr>
        <w:t xml:space="preserve">eport makes recommendations for revising </w:t>
      </w:r>
      <w:r w:rsidR="002F15F8" w:rsidRPr="00177679">
        <w:rPr>
          <w:rFonts w:ascii="Times New Roman" w:hAnsi="Times New Roman" w:cs="Times New Roman"/>
          <w:sz w:val="24"/>
          <w:szCs w:val="24"/>
        </w:rPr>
        <w:t xml:space="preserve">certain internal </w:t>
      </w:r>
      <w:r w:rsidRPr="00177679">
        <w:rPr>
          <w:rFonts w:ascii="Times New Roman" w:hAnsi="Times New Roman" w:cs="Times New Roman"/>
          <w:sz w:val="24"/>
          <w:szCs w:val="24"/>
        </w:rPr>
        <w:t xml:space="preserve">staff and management practices </w:t>
      </w:r>
      <w:r w:rsidR="002F15F8" w:rsidRPr="00177679">
        <w:rPr>
          <w:rFonts w:ascii="Times New Roman" w:hAnsi="Times New Roman" w:cs="Times New Roman"/>
          <w:sz w:val="24"/>
          <w:szCs w:val="24"/>
        </w:rPr>
        <w:t xml:space="preserve">aimed at maximizing efficiency </w:t>
      </w:r>
      <w:r w:rsidRPr="00177679">
        <w:rPr>
          <w:rFonts w:ascii="Times New Roman" w:hAnsi="Times New Roman" w:cs="Times New Roman"/>
          <w:sz w:val="24"/>
          <w:szCs w:val="24"/>
        </w:rPr>
        <w:t>within the agency.  It also provides recommendations to ensure that staff and management within the agency have the tools they need to function at optimal efficiency.</w:t>
      </w:r>
    </w:p>
    <w:p w:rsidR="002232AA" w:rsidRPr="00DD130B" w:rsidRDefault="002232AA" w:rsidP="00DD130B">
      <w:pPr>
        <w:spacing w:after="0" w:line="240" w:lineRule="auto"/>
        <w:rPr>
          <w:rFonts w:ascii="Times New Roman" w:hAnsi="Times New Roman" w:cs="Times New Roman"/>
          <w:sz w:val="24"/>
          <w:szCs w:val="24"/>
        </w:rPr>
      </w:pPr>
    </w:p>
    <w:p w:rsidR="002232AA" w:rsidRPr="00DD130B" w:rsidRDefault="00A70883" w:rsidP="00DD130B">
      <w:pPr>
        <w:pStyle w:val="Heading1"/>
        <w:numPr>
          <w:ilvl w:val="0"/>
          <w:numId w:val="1"/>
        </w:numPr>
        <w:spacing w:before="0" w:line="240" w:lineRule="auto"/>
        <w:ind w:left="1440" w:hanging="720"/>
        <w:rPr>
          <w:rFonts w:ascii="Times New Roman" w:hAnsi="Times New Roman" w:cs="Times New Roman"/>
          <w:color w:val="auto"/>
          <w:sz w:val="32"/>
          <w:szCs w:val="32"/>
        </w:rPr>
      </w:pPr>
      <w:r w:rsidRPr="00177679">
        <w:rPr>
          <w:rFonts w:ascii="Times New Roman" w:hAnsi="Times New Roman" w:cs="Times New Roman"/>
          <w:color w:val="auto"/>
          <w:sz w:val="32"/>
          <w:szCs w:val="32"/>
        </w:rPr>
        <w:t>Input into the Report</w:t>
      </w:r>
    </w:p>
    <w:p w:rsidR="002232AA" w:rsidRPr="00DD130B" w:rsidRDefault="002232AA" w:rsidP="00DD130B">
      <w:pPr>
        <w:spacing w:after="0" w:line="240" w:lineRule="auto"/>
      </w:pPr>
    </w:p>
    <w:p w:rsidR="00A70883" w:rsidRDefault="00A70883" w:rsidP="00DD130B">
      <w:pPr>
        <w:spacing w:after="0" w:line="240" w:lineRule="auto"/>
        <w:rPr>
          <w:rFonts w:ascii="Times New Roman" w:hAnsi="Times New Roman" w:cs="Times New Roman"/>
          <w:sz w:val="24"/>
          <w:szCs w:val="24"/>
        </w:rPr>
      </w:pPr>
      <w:r w:rsidRPr="00177679">
        <w:rPr>
          <w:rFonts w:ascii="Times New Roman" w:hAnsi="Times New Roman" w:cs="Times New Roman"/>
          <w:sz w:val="24"/>
          <w:szCs w:val="24"/>
        </w:rPr>
        <w:t xml:space="preserve">The recommendations in this </w:t>
      </w:r>
      <w:r w:rsidR="00676D23">
        <w:rPr>
          <w:rFonts w:ascii="Times New Roman" w:hAnsi="Times New Roman" w:cs="Times New Roman"/>
          <w:sz w:val="24"/>
          <w:szCs w:val="24"/>
        </w:rPr>
        <w:t>R</w:t>
      </w:r>
      <w:r w:rsidRPr="00177679">
        <w:rPr>
          <w:rFonts w:ascii="Times New Roman" w:hAnsi="Times New Roman" w:cs="Times New Roman"/>
          <w:sz w:val="24"/>
          <w:szCs w:val="24"/>
        </w:rPr>
        <w:t>eport are the product of an extensive outreach effort soliciting the opinions of a wide range of internal and external stakeholders</w:t>
      </w:r>
      <w:r w:rsidRPr="00E756B2">
        <w:rPr>
          <w:rFonts w:ascii="Times New Roman" w:hAnsi="Times New Roman" w:cs="Times New Roman"/>
          <w:sz w:val="24"/>
          <w:szCs w:val="24"/>
        </w:rPr>
        <w:t xml:space="preserve">.  </w:t>
      </w:r>
      <w:r w:rsidR="00A1443B" w:rsidRPr="00E756B2">
        <w:rPr>
          <w:rFonts w:ascii="Times New Roman" w:hAnsi="Times New Roman" w:cs="Times New Roman"/>
          <w:sz w:val="24"/>
          <w:szCs w:val="24"/>
        </w:rPr>
        <w:t>Internally, staff and management provided suggestions on process and efficiency related issues.</w:t>
      </w:r>
      <w:r w:rsidR="00A1443B">
        <w:rPr>
          <w:rFonts w:ascii="Times New Roman" w:hAnsi="Times New Roman" w:cs="Times New Roman"/>
          <w:sz w:val="24"/>
          <w:szCs w:val="24"/>
        </w:rPr>
        <w:t xml:space="preserve">  E</w:t>
      </w:r>
      <w:r w:rsidRPr="00177679">
        <w:rPr>
          <w:rFonts w:ascii="Times New Roman" w:hAnsi="Times New Roman" w:cs="Times New Roman"/>
          <w:sz w:val="24"/>
          <w:szCs w:val="24"/>
        </w:rPr>
        <w:t xml:space="preserve">xternal stakeholders were invited </w:t>
      </w:r>
      <w:r w:rsidR="00817AC4" w:rsidRPr="00177679">
        <w:rPr>
          <w:rFonts w:ascii="Times New Roman" w:hAnsi="Times New Roman" w:cs="Times New Roman"/>
          <w:sz w:val="24"/>
          <w:szCs w:val="24"/>
        </w:rPr>
        <w:t xml:space="preserve">via a blogpost </w:t>
      </w:r>
      <w:r w:rsidRPr="00177679">
        <w:rPr>
          <w:rFonts w:ascii="Times New Roman" w:hAnsi="Times New Roman" w:cs="Times New Roman"/>
          <w:sz w:val="24"/>
          <w:szCs w:val="24"/>
        </w:rPr>
        <w:t xml:space="preserve">to submit recommendations on process in </w:t>
      </w:r>
      <w:r w:rsidR="003F1C4F" w:rsidRPr="00177679">
        <w:rPr>
          <w:rFonts w:ascii="Times New Roman" w:hAnsi="Times New Roman" w:cs="Times New Roman"/>
          <w:sz w:val="24"/>
          <w:szCs w:val="24"/>
        </w:rPr>
        <w:t>comments</w:t>
      </w:r>
      <w:r w:rsidR="00817AC4" w:rsidRPr="00177679">
        <w:rPr>
          <w:rFonts w:ascii="Times New Roman" w:hAnsi="Times New Roman" w:cs="Times New Roman"/>
          <w:sz w:val="24"/>
          <w:szCs w:val="24"/>
        </w:rPr>
        <w:t xml:space="preserve"> to </w:t>
      </w:r>
      <w:hyperlink r:id="rId9" w:history="1">
        <w:r w:rsidR="00817AC4" w:rsidRPr="00177679">
          <w:rPr>
            <w:rStyle w:val="Hyperlink"/>
            <w:rFonts w:ascii="Times New Roman" w:hAnsi="Times New Roman" w:cs="Times New Roman"/>
            <w:sz w:val="24"/>
            <w:szCs w:val="24"/>
          </w:rPr>
          <w:t>innovation@fcc.gov</w:t>
        </w:r>
      </w:hyperlink>
      <w:r w:rsidRPr="00177679">
        <w:rPr>
          <w:rFonts w:ascii="Times New Roman" w:hAnsi="Times New Roman" w:cs="Times New Roman"/>
          <w:sz w:val="24"/>
          <w:szCs w:val="24"/>
        </w:rPr>
        <w:t>, and many commenters submitted suggestions on process reform</w:t>
      </w:r>
      <w:r w:rsidR="003F1C4F" w:rsidRPr="00177679">
        <w:rPr>
          <w:rFonts w:ascii="Times New Roman" w:hAnsi="Times New Roman" w:cs="Times New Roman"/>
          <w:sz w:val="24"/>
          <w:szCs w:val="24"/>
        </w:rPr>
        <w:t xml:space="preserve"> </w:t>
      </w:r>
      <w:r w:rsidRPr="00177679">
        <w:rPr>
          <w:rFonts w:ascii="Times New Roman" w:hAnsi="Times New Roman" w:cs="Times New Roman"/>
          <w:sz w:val="24"/>
          <w:szCs w:val="24"/>
        </w:rPr>
        <w:t xml:space="preserve">that were subsequently posted on the FCC’s website.   Finally, </w:t>
      </w:r>
      <w:r w:rsidR="00817AC4" w:rsidRPr="00177679">
        <w:rPr>
          <w:rFonts w:ascii="Times New Roman" w:hAnsi="Times New Roman" w:cs="Times New Roman"/>
          <w:sz w:val="24"/>
          <w:szCs w:val="24"/>
        </w:rPr>
        <w:t xml:space="preserve">representatives of the working group </w:t>
      </w:r>
      <w:r w:rsidRPr="00177679">
        <w:rPr>
          <w:rFonts w:ascii="Times New Roman" w:hAnsi="Times New Roman" w:cs="Times New Roman"/>
          <w:sz w:val="24"/>
          <w:szCs w:val="24"/>
        </w:rPr>
        <w:t xml:space="preserve">also started what will be an ongoing process of meetings with other federal agencies to share information on process-related best practices.     </w:t>
      </w:r>
    </w:p>
    <w:p w:rsidR="002232AA" w:rsidRPr="00177679" w:rsidRDefault="002232AA" w:rsidP="00DD130B">
      <w:pPr>
        <w:spacing w:after="0" w:line="240" w:lineRule="auto"/>
        <w:rPr>
          <w:rFonts w:ascii="Times New Roman" w:hAnsi="Times New Roman" w:cs="Times New Roman"/>
          <w:sz w:val="24"/>
          <w:szCs w:val="24"/>
        </w:rPr>
      </w:pPr>
    </w:p>
    <w:p w:rsidR="00A70883" w:rsidRDefault="00A70883" w:rsidP="00DD130B">
      <w:pPr>
        <w:spacing w:after="0" w:line="240" w:lineRule="auto"/>
        <w:rPr>
          <w:rFonts w:ascii="Times New Roman" w:hAnsi="Times New Roman" w:cs="Times New Roman"/>
        </w:rPr>
      </w:pPr>
      <w:r w:rsidRPr="00177679">
        <w:rPr>
          <w:rFonts w:ascii="Times New Roman" w:hAnsi="Times New Roman" w:cs="Times New Roman"/>
          <w:sz w:val="24"/>
          <w:szCs w:val="24"/>
        </w:rPr>
        <w:t>A core team of staff members</w:t>
      </w:r>
      <w:r w:rsidR="00436EE3">
        <w:rPr>
          <w:rFonts w:ascii="Times New Roman" w:hAnsi="Times New Roman" w:cs="Times New Roman"/>
          <w:sz w:val="24"/>
          <w:szCs w:val="24"/>
        </w:rPr>
        <w:t xml:space="preserve"> from across the agency</w:t>
      </w:r>
      <w:r w:rsidRPr="00177679">
        <w:rPr>
          <w:rFonts w:ascii="Times New Roman" w:hAnsi="Times New Roman" w:cs="Times New Roman"/>
          <w:sz w:val="24"/>
          <w:szCs w:val="24"/>
        </w:rPr>
        <w:t xml:space="preserve"> was formed to organize suggest</w:t>
      </w:r>
      <w:r w:rsidR="004A4374">
        <w:rPr>
          <w:rFonts w:ascii="Times New Roman" w:hAnsi="Times New Roman" w:cs="Times New Roman"/>
          <w:sz w:val="24"/>
          <w:szCs w:val="24"/>
        </w:rPr>
        <w:t>ed</w:t>
      </w:r>
      <w:r w:rsidRPr="00177679">
        <w:rPr>
          <w:rFonts w:ascii="Times New Roman" w:hAnsi="Times New Roman" w:cs="Times New Roman"/>
          <w:sz w:val="24"/>
          <w:szCs w:val="24"/>
        </w:rPr>
        <w:t xml:space="preserve"> </w:t>
      </w:r>
      <w:r w:rsidR="0067338E">
        <w:rPr>
          <w:rFonts w:ascii="Times New Roman" w:hAnsi="Times New Roman" w:cs="Times New Roman"/>
          <w:sz w:val="24"/>
          <w:szCs w:val="24"/>
        </w:rPr>
        <w:t>reform</w:t>
      </w:r>
      <w:r w:rsidR="004A4374">
        <w:rPr>
          <w:rFonts w:ascii="Times New Roman" w:hAnsi="Times New Roman" w:cs="Times New Roman"/>
          <w:sz w:val="24"/>
          <w:szCs w:val="24"/>
        </w:rPr>
        <w:t>s</w:t>
      </w:r>
      <w:r w:rsidR="0067338E">
        <w:rPr>
          <w:rFonts w:ascii="Times New Roman" w:hAnsi="Times New Roman" w:cs="Times New Roman"/>
          <w:sz w:val="24"/>
          <w:szCs w:val="24"/>
        </w:rPr>
        <w:t xml:space="preserve"> </w:t>
      </w:r>
      <w:r w:rsidRPr="00177679">
        <w:rPr>
          <w:rFonts w:ascii="Times New Roman" w:hAnsi="Times New Roman" w:cs="Times New Roman"/>
          <w:sz w:val="24"/>
          <w:szCs w:val="24"/>
        </w:rPr>
        <w:t xml:space="preserve">into appropriate categories and develop recommendations.  In addition, a broader </w:t>
      </w:r>
      <w:r w:rsidR="00E756B2">
        <w:rPr>
          <w:rFonts w:ascii="Times New Roman" w:hAnsi="Times New Roman" w:cs="Times New Roman"/>
          <w:sz w:val="24"/>
          <w:szCs w:val="24"/>
        </w:rPr>
        <w:t>w</w:t>
      </w:r>
      <w:r w:rsidRPr="00177679">
        <w:rPr>
          <w:rFonts w:ascii="Times New Roman" w:hAnsi="Times New Roman" w:cs="Times New Roman"/>
          <w:sz w:val="24"/>
          <w:szCs w:val="24"/>
        </w:rPr>
        <w:t xml:space="preserve">orking </w:t>
      </w:r>
      <w:r w:rsidR="00E756B2">
        <w:rPr>
          <w:rFonts w:ascii="Times New Roman" w:hAnsi="Times New Roman" w:cs="Times New Roman"/>
          <w:sz w:val="24"/>
          <w:szCs w:val="24"/>
        </w:rPr>
        <w:t>g</w:t>
      </w:r>
      <w:r w:rsidRPr="00177679">
        <w:rPr>
          <w:rFonts w:ascii="Times New Roman" w:hAnsi="Times New Roman" w:cs="Times New Roman"/>
          <w:sz w:val="24"/>
          <w:szCs w:val="24"/>
        </w:rPr>
        <w:t>roup comprised of individuals representing the different Bureaus and Offices was briefed on</w:t>
      </w:r>
      <w:r w:rsidR="004A4374">
        <w:rPr>
          <w:rFonts w:ascii="Times New Roman" w:hAnsi="Times New Roman" w:cs="Times New Roman"/>
          <w:sz w:val="24"/>
          <w:szCs w:val="24"/>
        </w:rPr>
        <w:t xml:space="preserve"> the initiative’s</w:t>
      </w:r>
      <w:r w:rsidRPr="00177679">
        <w:rPr>
          <w:rFonts w:ascii="Times New Roman" w:hAnsi="Times New Roman" w:cs="Times New Roman"/>
          <w:sz w:val="24"/>
          <w:szCs w:val="24"/>
        </w:rPr>
        <w:t xml:space="preserve"> progress as the </w:t>
      </w:r>
      <w:r w:rsidR="00676D23">
        <w:rPr>
          <w:rFonts w:ascii="Times New Roman" w:hAnsi="Times New Roman" w:cs="Times New Roman"/>
          <w:sz w:val="24"/>
          <w:szCs w:val="24"/>
        </w:rPr>
        <w:t>R</w:t>
      </w:r>
      <w:r w:rsidRPr="00177679">
        <w:rPr>
          <w:rFonts w:ascii="Times New Roman" w:hAnsi="Times New Roman" w:cs="Times New Roman"/>
          <w:sz w:val="24"/>
          <w:szCs w:val="24"/>
        </w:rPr>
        <w:t xml:space="preserve">eport was developed.  The issue analyses and recommendations presented in this </w:t>
      </w:r>
      <w:r w:rsidR="00676D23">
        <w:rPr>
          <w:rFonts w:ascii="Times New Roman" w:hAnsi="Times New Roman" w:cs="Times New Roman"/>
          <w:sz w:val="24"/>
          <w:szCs w:val="24"/>
        </w:rPr>
        <w:t>R</w:t>
      </w:r>
      <w:r w:rsidRPr="00177679">
        <w:rPr>
          <w:rFonts w:ascii="Times New Roman" w:hAnsi="Times New Roman" w:cs="Times New Roman"/>
          <w:sz w:val="24"/>
          <w:szCs w:val="24"/>
        </w:rPr>
        <w:t>eport are the result of this process.</w:t>
      </w:r>
      <w:r w:rsidRPr="00177679">
        <w:rPr>
          <w:rFonts w:ascii="Times New Roman" w:hAnsi="Times New Roman" w:cs="Times New Roman"/>
        </w:rPr>
        <w:t xml:space="preserve"> </w:t>
      </w:r>
    </w:p>
    <w:p w:rsidR="002232AA" w:rsidRPr="00177679" w:rsidRDefault="002232AA" w:rsidP="00DD130B">
      <w:pPr>
        <w:spacing w:after="0" w:line="240" w:lineRule="auto"/>
        <w:rPr>
          <w:rFonts w:ascii="Times New Roman" w:hAnsi="Times New Roman" w:cs="Times New Roman"/>
        </w:rPr>
      </w:pPr>
    </w:p>
    <w:p w:rsidR="002232AA" w:rsidRDefault="00A70883" w:rsidP="00DD130B">
      <w:pPr>
        <w:pStyle w:val="Heading1"/>
        <w:numPr>
          <w:ilvl w:val="0"/>
          <w:numId w:val="1"/>
        </w:numPr>
        <w:spacing w:before="0" w:line="240" w:lineRule="auto"/>
        <w:ind w:left="1440" w:hanging="720"/>
        <w:rPr>
          <w:rFonts w:ascii="Times New Roman" w:hAnsi="Times New Roman" w:cs="Times New Roman"/>
          <w:color w:val="auto"/>
          <w:sz w:val="32"/>
          <w:szCs w:val="32"/>
        </w:rPr>
      </w:pPr>
      <w:r w:rsidRPr="00DD130B">
        <w:rPr>
          <w:rFonts w:ascii="Times New Roman" w:hAnsi="Times New Roman" w:cs="Times New Roman"/>
          <w:color w:val="auto"/>
          <w:sz w:val="32"/>
          <w:szCs w:val="32"/>
        </w:rPr>
        <w:t>Next</w:t>
      </w:r>
      <w:r w:rsidRPr="00177679">
        <w:rPr>
          <w:rFonts w:ascii="Times New Roman" w:hAnsi="Times New Roman" w:cs="Times New Roman"/>
          <w:color w:val="auto"/>
          <w:sz w:val="32"/>
          <w:szCs w:val="32"/>
        </w:rPr>
        <w:t xml:space="preserve"> Steps</w:t>
      </w:r>
    </w:p>
    <w:p w:rsidR="00A1371C" w:rsidRPr="00DD130B" w:rsidRDefault="00A1371C" w:rsidP="00DD130B"/>
    <w:p w:rsidR="00A70883" w:rsidRDefault="00A70883" w:rsidP="00DD130B">
      <w:pPr>
        <w:spacing w:after="0" w:line="240" w:lineRule="auto"/>
        <w:rPr>
          <w:rFonts w:ascii="Times New Roman" w:hAnsi="Times New Roman" w:cs="Times New Roman"/>
          <w:sz w:val="24"/>
          <w:szCs w:val="24"/>
        </w:rPr>
      </w:pPr>
      <w:r w:rsidRPr="00177679">
        <w:rPr>
          <w:rFonts w:ascii="Times New Roman" w:hAnsi="Times New Roman" w:cs="Times New Roman"/>
          <w:sz w:val="24"/>
          <w:szCs w:val="24"/>
        </w:rPr>
        <w:t xml:space="preserve">This </w:t>
      </w:r>
      <w:r w:rsidR="0067338E">
        <w:rPr>
          <w:rFonts w:ascii="Times New Roman" w:hAnsi="Times New Roman" w:cs="Times New Roman"/>
          <w:sz w:val="24"/>
          <w:szCs w:val="24"/>
        </w:rPr>
        <w:t>R</w:t>
      </w:r>
      <w:r w:rsidRPr="00177679">
        <w:rPr>
          <w:rFonts w:ascii="Times New Roman" w:hAnsi="Times New Roman" w:cs="Times New Roman"/>
          <w:sz w:val="24"/>
          <w:szCs w:val="24"/>
        </w:rPr>
        <w:t xml:space="preserve">eport represents </w:t>
      </w:r>
      <w:r w:rsidR="00817AC4" w:rsidRPr="00177679">
        <w:rPr>
          <w:rFonts w:ascii="Times New Roman" w:hAnsi="Times New Roman" w:cs="Times New Roman"/>
          <w:sz w:val="24"/>
          <w:szCs w:val="24"/>
        </w:rPr>
        <w:t xml:space="preserve">a significant </w:t>
      </w:r>
      <w:r w:rsidRPr="00177679">
        <w:rPr>
          <w:rFonts w:ascii="Times New Roman" w:hAnsi="Times New Roman" w:cs="Times New Roman"/>
          <w:sz w:val="24"/>
          <w:szCs w:val="24"/>
        </w:rPr>
        <w:t>step in</w:t>
      </w:r>
      <w:r w:rsidR="00817AC4" w:rsidRPr="00177679">
        <w:rPr>
          <w:rFonts w:ascii="Times New Roman" w:hAnsi="Times New Roman" w:cs="Times New Roman"/>
          <w:sz w:val="24"/>
          <w:szCs w:val="24"/>
        </w:rPr>
        <w:t xml:space="preserve"> the FCC’s </w:t>
      </w:r>
      <w:r w:rsidRPr="00177679">
        <w:rPr>
          <w:rFonts w:ascii="Times New Roman" w:hAnsi="Times New Roman" w:cs="Times New Roman"/>
          <w:sz w:val="24"/>
          <w:szCs w:val="24"/>
        </w:rPr>
        <w:t xml:space="preserve">continuing process reform effort.  </w:t>
      </w:r>
      <w:r w:rsidR="00817AC4" w:rsidRPr="00177679">
        <w:rPr>
          <w:rFonts w:ascii="Times New Roman" w:hAnsi="Times New Roman" w:cs="Times New Roman"/>
          <w:sz w:val="24"/>
          <w:szCs w:val="24"/>
        </w:rPr>
        <w:t xml:space="preserve">The staff working group </w:t>
      </w:r>
      <w:r w:rsidRPr="00177679">
        <w:rPr>
          <w:rFonts w:ascii="Times New Roman" w:hAnsi="Times New Roman" w:cs="Times New Roman"/>
          <w:sz w:val="24"/>
          <w:szCs w:val="24"/>
        </w:rPr>
        <w:t>intend</w:t>
      </w:r>
      <w:r w:rsidR="00817AC4" w:rsidRPr="00177679">
        <w:rPr>
          <w:rFonts w:ascii="Times New Roman" w:hAnsi="Times New Roman" w:cs="Times New Roman"/>
          <w:sz w:val="24"/>
          <w:szCs w:val="24"/>
        </w:rPr>
        <w:t>s</w:t>
      </w:r>
      <w:r w:rsidRPr="00177679">
        <w:rPr>
          <w:rFonts w:ascii="Times New Roman" w:hAnsi="Times New Roman" w:cs="Times New Roman"/>
          <w:sz w:val="24"/>
          <w:szCs w:val="24"/>
        </w:rPr>
        <w:t xml:space="preserve"> to continue to seek input from the public by releasing this </w:t>
      </w:r>
      <w:r w:rsidR="00676D23">
        <w:rPr>
          <w:rFonts w:ascii="Times New Roman" w:hAnsi="Times New Roman" w:cs="Times New Roman"/>
          <w:sz w:val="24"/>
          <w:szCs w:val="24"/>
        </w:rPr>
        <w:t>R</w:t>
      </w:r>
      <w:r w:rsidRPr="00177679">
        <w:rPr>
          <w:rFonts w:ascii="Times New Roman" w:hAnsi="Times New Roman" w:cs="Times New Roman"/>
          <w:sz w:val="24"/>
          <w:szCs w:val="24"/>
        </w:rPr>
        <w:t xml:space="preserve">eport for comment. </w:t>
      </w:r>
    </w:p>
    <w:p w:rsidR="002232AA" w:rsidRPr="00177679" w:rsidRDefault="002232AA" w:rsidP="00DD130B">
      <w:pPr>
        <w:spacing w:after="0" w:line="240" w:lineRule="auto"/>
        <w:rPr>
          <w:rFonts w:ascii="Times New Roman" w:hAnsi="Times New Roman" w:cs="Times New Roman"/>
          <w:sz w:val="24"/>
          <w:szCs w:val="24"/>
        </w:rPr>
      </w:pPr>
    </w:p>
    <w:p w:rsidR="002F0F23" w:rsidRDefault="00A70883" w:rsidP="00DD130B">
      <w:pPr>
        <w:spacing w:after="0" w:line="240" w:lineRule="auto"/>
        <w:rPr>
          <w:rFonts w:ascii="Times New Roman" w:hAnsi="Times New Roman" w:cs="Times New Roman"/>
          <w:sz w:val="24"/>
          <w:szCs w:val="24"/>
        </w:rPr>
      </w:pPr>
      <w:r w:rsidRPr="00177679">
        <w:rPr>
          <w:rFonts w:ascii="Times New Roman" w:hAnsi="Times New Roman" w:cs="Times New Roman"/>
          <w:sz w:val="24"/>
          <w:szCs w:val="24"/>
        </w:rPr>
        <w:t xml:space="preserve">In addition, </w:t>
      </w:r>
      <w:r w:rsidR="00817AC4" w:rsidRPr="00177679">
        <w:rPr>
          <w:rFonts w:ascii="Times New Roman" w:hAnsi="Times New Roman" w:cs="Times New Roman"/>
          <w:sz w:val="24"/>
          <w:szCs w:val="24"/>
        </w:rPr>
        <w:t xml:space="preserve">FCC Bureaus and Offices </w:t>
      </w:r>
      <w:r w:rsidRPr="00177679">
        <w:rPr>
          <w:rFonts w:ascii="Times New Roman" w:hAnsi="Times New Roman" w:cs="Times New Roman"/>
          <w:sz w:val="24"/>
          <w:szCs w:val="24"/>
        </w:rPr>
        <w:t xml:space="preserve">will follow up by </w:t>
      </w:r>
      <w:r w:rsidR="0053520E">
        <w:rPr>
          <w:rFonts w:ascii="Times New Roman" w:hAnsi="Times New Roman" w:cs="Times New Roman"/>
          <w:sz w:val="24"/>
          <w:szCs w:val="24"/>
        </w:rPr>
        <w:t>implementing</w:t>
      </w:r>
      <w:r w:rsidRPr="00177679">
        <w:rPr>
          <w:rFonts w:ascii="Times New Roman" w:hAnsi="Times New Roman" w:cs="Times New Roman"/>
          <w:sz w:val="24"/>
          <w:szCs w:val="24"/>
        </w:rPr>
        <w:t xml:space="preserve"> the various</w:t>
      </w:r>
      <w:r w:rsidR="002232AA">
        <w:rPr>
          <w:rFonts w:ascii="Times New Roman" w:hAnsi="Times New Roman" w:cs="Times New Roman"/>
          <w:sz w:val="24"/>
          <w:szCs w:val="24"/>
        </w:rPr>
        <w:t xml:space="preserve"> </w:t>
      </w:r>
      <w:r w:rsidRPr="00177679">
        <w:rPr>
          <w:rFonts w:ascii="Times New Roman" w:hAnsi="Times New Roman" w:cs="Times New Roman"/>
          <w:sz w:val="24"/>
          <w:szCs w:val="24"/>
        </w:rPr>
        <w:t xml:space="preserve">recommendations, </w:t>
      </w:r>
      <w:r w:rsidR="00676D23">
        <w:rPr>
          <w:rFonts w:ascii="Times New Roman" w:hAnsi="Times New Roman" w:cs="Times New Roman"/>
          <w:sz w:val="24"/>
          <w:szCs w:val="24"/>
        </w:rPr>
        <w:t>and will make</w:t>
      </w:r>
      <w:r w:rsidR="0053520E">
        <w:rPr>
          <w:rFonts w:ascii="Times New Roman" w:hAnsi="Times New Roman" w:cs="Times New Roman"/>
          <w:sz w:val="24"/>
          <w:szCs w:val="24"/>
        </w:rPr>
        <w:t xml:space="preserve"> recommendations to the Commis</w:t>
      </w:r>
      <w:r w:rsidR="0040070C">
        <w:rPr>
          <w:rFonts w:ascii="Times New Roman" w:hAnsi="Times New Roman" w:cs="Times New Roman"/>
          <w:sz w:val="24"/>
          <w:szCs w:val="24"/>
        </w:rPr>
        <w:t>s</w:t>
      </w:r>
      <w:r w:rsidR="0053520E">
        <w:rPr>
          <w:rFonts w:ascii="Times New Roman" w:hAnsi="Times New Roman" w:cs="Times New Roman"/>
          <w:sz w:val="24"/>
          <w:szCs w:val="24"/>
        </w:rPr>
        <w:t>ion regarding</w:t>
      </w:r>
      <w:r w:rsidR="0053520E" w:rsidRPr="00177679">
        <w:rPr>
          <w:rFonts w:ascii="Times New Roman" w:hAnsi="Times New Roman" w:cs="Times New Roman"/>
          <w:sz w:val="24"/>
          <w:szCs w:val="24"/>
        </w:rPr>
        <w:t xml:space="preserve"> </w:t>
      </w:r>
      <w:r w:rsidRPr="00177679">
        <w:rPr>
          <w:rFonts w:ascii="Times New Roman" w:hAnsi="Times New Roman" w:cs="Times New Roman"/>
          <w:sz w:val="24"/>
          <w:szCs w:val="24"/>
        </w:rPr>
        <w:t xml:space="preserve">rulemaking proceedings where appropriate. </w:t>
      </w:r>
      <w:r w:rsidR="00817AC4" w:rsidRPr="00177679">
        <w:rPr>
          <w:rFonts w:ascii="Times New Roman" w:hAnsi="Times New Roman" w:cs="Times New Roman"/>
          <w:sz w:val="24"/>
          <w:szCs w:val="24"/>
        </w:rPr>
        <w:t xml:space="preserve">The working group </w:t>
      </w:r>
      <w:r w:rsidRPr="00177679">
        <w:rPr>
          <w:rFonts w:ascii="Times New Roman" w:hAnsi="Times New Roman" w:cs="Times New Roman"/>
          <w:sz w:val="24"/>
          <w:szCs w:val="24"/>
        </w:rPr>
        <w:t>encourage</w:t>
      </w:r>
      <w:r w:rsidR="00817AC4" w:rsidRPr="00177679">
        <w:rPr>
          <w:rFonts w:ascii="Times New Roman" w:hAnsi="Times New Roman" w:cs="Times New Roman"/>
          <w:sz w:val="24"/>
          <w:szCs w:val="24"/>
        </w:rPr>
        <w:t>s</w:t>
      </w:r>
      <w:r w:rsidRPr="00177679">
        <w:rPr>
          <w:rFonts w:ascii="Times New Roman" w:hAnsi="Times New Roman" w:cs="Times New Roman"/>
          <w:sz w:val="24"/>
          <w:szCs w:val="24"/>
        </w:rPr>
        <w:t xml:space="preserve"> FCC staff, external stakeholders and the general public to continue to engage with us on process reform and </w:t>
      </w:r>
      <w:r w:rsidR="004A4374">
        <w:rPr>
          <w:rFonts w:ascii="Times New Roman" w:hAnsi="Times New Roman" w:cs="Times New Roman"/>
          <w:sz w:val="24"/>
          <w:szCs w:val="24"/>
        </w:rPr>
        <w:t xml:space="preserve">to </w:t>
      </w:r>
      <w:r w:rsidRPr="00177679">
        <w:rPr>
          <w:rFonts w:ascii="Times New Roman" w:hAnsi="Times New Roman" w:cs="Times New Roman"/>
          <w:sz w:val="24"/>
          <w:szCs w:val="24"/>
        </w:rPr>
        <w:t>contribute their helpful suggestions for ways in which the FCC can improve its efficiency and effectiveness.</w:t>
      </w:r>
    </w:p>
    <w:p w:rsidR="00DD130B" w:rsidRDefault="002126C6" w:rsidP="00DD130B">
      <w:pPr>
        <w:widowControl w:val="0"/>
        <w:autoSpaceDE w:val="0"/>
        <w:autoSpaceDN w:val="0"/>
        <w:adjustRightInd w:val="0"/>
        <w:spacing w:after="0" w:line="240" w:lineRule="auto"/>
        <w:rPr>
          <w:rFonts w:ascii="Times New Roman" w:eastAsia="Times New Roman" w:hAnsi="Times New Roman" w:cs="Helvetica"/>
          <w:b/>
          <w:sz w:val="32"/>
          <w:szCs w:val="32"/>
        </w:rPr>
      </w:pPr>
      <w:r>
        <w:rPr>
          <w:rFonts w:ascii="Times New Roman" w:hAnsi="Times New Roman" w:cs="Times New Roman"/>
          <w:sz w:val="24"/>
          <w:szCs w:val="24"/>
        </w:rPr>
        <w:br w:type="page"/>
      </w:r>
      <w:r w:rsidR="00EC1628">
        <w:rPr>
          <w:rFonts w:ascii="Times New Roman" w:eastAsia="Times New Roman" w:hAnsi="Times New Roman" w:cs="Helvetica"/>
          <w:b/>
          <w:sz w:val="32"/>
          <w:szCs w:val="32"/>
        </w:rPr>
        <w:t>Chapter 1:</w:t>
      </w:r>
      <w:r w:rsidR="00EC1628" w:rsidRPr="001007C6">
        <w:rPr>
          <w:rFonts w:ascii="Times New Roman" w:eastAsia="Times New Roman" w:hAnsi="Times New Roman" w:cs="Helvetica"/>
          <w:b/>
          <w:sz w:val="32"/>
          <w:szCs w:val="32"/>
        </w:rPr>
        <w:t xml:space="preserve"> Increasing the Speed &amp; Transparency of FCC</w:t>
      </w:r>
      <w:r w:rsidR="00DD130B">
        <w:rPr>
          <w:rFonts w:ascii="Times New Roman" w:eastAsia="Times New Roman" w:hAnsi="Times New Roman" w:cs="Helvetica"/>
          <w:b/>
          <w:sz w:val="32"/>
          <w:szCs w:val="32"/>
        </w:rPr>
        <w:t xml:space="preserve"> </w:t>
      </w: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Helvetica"/>
          <w:b/>
          <w:sz w:val="32"/>
          <w:szCs w:val="32"/>
        </w:rPr>
      </w:pPr>
      <w:r>
        <w:rPr>
          <w:rFonts w:ascii="Times New Roman" w:eastAsia="Times New Roman" w:hAnsi="Times New Roman" w:cs="Helvetica"/>
          <w:b/>
          <w:sz w:val="32"/>
          <w:szCs w:val="32"/>
        </w:rPr>
        <w:t>Decision-making</w:t>
      </w: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Helvetica"/>
          <w:sz w:val="28"/>
          <w:szCs w:val="26"/>
        </w:rPr>
      </w:pP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Helvetica"/>
          <w:sz w:val="24"/>
          <w:szCs w:val="24"/>
        </w:rPr>
      </w:pPr>
      <w:r w:rsidRPr="001007C6">
        <w:rPr>
          <w:rFonts w:ascii="Times New Roman" w:eastAsia="Times New Roman" w:hAnsi="Times New Roman" w:cs="Times New Roman"/>
          <w:sz w:val="24"/>
          <w:szCs w:val="24"/>
        </w:rPr>
        <w:t xml:space="preserve">Given the dynamic nature of the communications sector, it is important that the FCC </w:t>
      </w:r>
      <w:r>
        <w:rPr>
          <w:rFonts w:ascii="Times New Roman" w:eastAsia="Times New Roman" w:hAnsi="Times New Roman" w:cs="Times New Roman"/>
          <w:sz w:val="24"/>
          <w:szCs w:val="24"/>
        </w:rPr>
        <w:t>decision-making</w:t>
      </w:r>
      <w:r w:rsidRPr="001007C6">
        <w:rPr>
          <w:rFonts w:ascii="Times New Roman" w:eastAsia="Times New Roman" w:hAnsi="Times New Roman" w:cs="Times New Roman"/>
          <w:sz w:val="24"/>
          <w:szCs w:val="24"/>
        </w:rPr>
        <w:t xml:space="preserve"> process be as efficient as possible, even with the complicated nature of the substantive issues the FCC handles and the rapid pace of technological change. Increasing the speed and transparency of FCC </w:t>
      </w:r>
      <w:r>
        <w:rPr>
          <w:rFonts w:ascii="Times New Roman" w:eastAsia="Times New Roman" w:hAnsi="Times New Roman" w:cs="Times New Roman"/>
          <w:sz w:val="24"/>
          <w:szCs w:val="24"/>
        </w:rPr>
        <w:t>decision-making</w:t>
      </w:r>
      <w:r w:rsidRPr="001007C6">
        <w:rPr>
          <w:rFonts w:ascii="Times New Roman" w:eastAsia="Times New Roman" w:hAnsi="Times New Roman" w:cs="Times New Roman"/>
          <w:sz w:val="24"/>
          <w:szCs w:val="24"/>
        </w:rPr>
        <w:t xml:space="preserve"> will require improved technology solutions to replace the current </w:t>
      </w:r>
      <w:r w:rsidR="00E50533">
        <w:rPr>
          <w:rFonts w:ascii="Times New Roman" w:eastAsia="Times New Roman" w:hAnsi="Times New Roman" w:cs="Times New Roman"/>
          <w:sz w:val="24"/>
          <w:szCs w:val="24"/>
        </w:rPr>
        <w:t xml:space="preserve">Bureau-specific legacy </w:t>
      </w:r>
      <w:r w:rsidRPr="001007C6">
        <w:rPr>
          <w:rFonts w:ascii="Times New Roman" w:eastAsia="Times New Roman" w:hAnsi="Times New Roman" w:cs="Times New Roman"/>
          <w:sz w:val="24"/>
          <w:szCs w:val="24"/>
        </w:rPr>
        <w:t>tracking databases, in order to enable an improved capability to tr</w:t>
      </w:r>
      <w:r>
        <w:rPr>
          <w:rFonts w:ascii="Times New Roman" w:eastAsia="Times New Roman" w:hAnsi="Times New Roman" w:cs="Times New Roman"/>
          <w:sz w:val="24"/>
          <w:szCs w:val="24"/>
        </w:rPr>
        <w:t>ack</w:t>
      </w:r>
      <w:r w:rsidRPr="001007C6">
        <w:rPr>
          <w:rFonts w:ascii="Times New Roman" w:eastAsia="Times New Roman" w:hAnsi="Times New Roman" w:cs="Times New Roman"/>
          <w:sz w:val="24"/>
          <w:szCs w:val="24"/>
        </w:rPr>
        <w:t xml:space="preserve"> matters pending throughout the FCC.  It will also involve a renewed focus on accountability and efficiency at all levels in the FCC’s </w:t>
      </w:r>
      <w:r>
        <w:rPr>
          <w:rFonts w:ascii="Times New Roman" w:eastAsia="Times New Roman" w:hAnsi="Times New Roman" w:cs="Times New Roman"/>
          <w:sz w:val="24"/>
          <w:szCs w:val="24"/>
        </w:rPr>
        <w:t>decision-making</w:t>
      </w:r>
      <w:r w:rsidRPr="001007C6">
        <w:rPr>
          <w:rFonts w:ascii="Times New Roman" w:eastAsia="Times New Roman" w:hAnsi="Times New Roman" w:cs="Times New Roman"/>
          <w:sz w:val="24"/>
          <w:szCs w:val="24"/>
        </w:rPr>
        <w:t xml:space="preserve"> process, from the staff author throughout the review chain.   </w:t>
      </w: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1007C6">
        <w:rPr>
          <w:rFonts w:ascii="Times New Roman" w:eastAsia="Times New Roman" w:hAnsi="Times New Roman" w:cs="Times New Roman"/>
          <w:sz w:val="24"/>
          <w:szCs w:val="24"/>
        </w:rPr>
        <w:t xml:space="preserve">If the FCC is to keep pace with the sectors we regulate, it must borrow from the pages of successful </w:t>
      </w:r>
      <w:r>
        <w:rPr>
          <w:rFonts w:ascii="Times New Roman" w:eastAsia="Times New Roman" w:hAnsi="Times New Roman" w:cs="Times New Roman"/>
          <w:sz w:val="24"/>
          <w:szCs w:val="24"/>
        </w:rPr>
        <w:t>innovative</w:t>
      </w:r>
      <w:r w:rsidRPr="001007C6">
        <w:rPr>
          <w:rFonts w:ascii="Times New Roman" w:eastAsia="Times New Roman" w:hAnsi="Times New Roman" w:cs="Times New Roman"/>
          <w:sz w:val="24"/>
          <w:szCs w:val="24"/>
        </w:rPr>
        <w:t xml:space="preserve"> firms: the FCC must be more transparent in its processes, encourage horizontal network collaborations across the Commission, and make better use of technology tools. Immediate steps the FCC can take to improve the efficiency of its internal </w:t>
      </w:r>
      <w:r>
        <w:rPr>
          <w:rFonts w:ascii="Times New Roman" w:eastAsia="Times New Roman" w:hAnsi="Times New Roman" w:cs="Times New Roman"/>
          <w:sz w:val="24"/>
          <w:szCs w:val="24"/>
        </w:rPr>
        <w:t>decision-making</w:t>
      </w:r>
      <w:r w:rsidRPr="001007C6">
        <w:rPr>
          <w:rFonts w:ascii="Times New Roman" w:eastAsia="Times New Roman" w:hAnsi="Times New Roman" w:cs="Times New Roman"/>
          <w:sz w:val="24"/>
          <w:szCs w:val="24"/>
        </w:rPr>
        <w:t xml:space="preserve"> processes are addressed in this section, and approaches for addressing technology challenges are addressed below in Chapter 4(B).  The specific process improvements discussed below include: (1) improving tracking accountability; (2) streamlining internal FCC review processes; and (3) making a concerted effort to reduce backlogs.</w:t>
      </w: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Helvetica"/>
          <w:sz w:val="28"/>
          <w:szCs w:val="26"/>
        </w:rPr>
      </w:pPr>
    </w:p>
    <w:p w:rsidR="00EC1628" w:rsidRPr="001007C6" w:rsidRDefault="00EC1628" w:rsidP="00DD130B">
      <w:pPr>
        <w:widowControl w:val="0"/>
        <w:numPr>
          <w:ilvl w:val="0"/>
          <w:numId w:val="9"/>
        </w:numPr>
        <w:autoSpaceDE w:val="0"/>
        <w:autoSpaceDN w:val="0"/>
        <w:adjustRightInd w:val="0"/>
        <w:spacing w:after="0" w:line="240" w:lineRule="auto"/>
        <w:contextualSpacing/>
        <w:rPr>
          <w:rFonts w:ascii="Times New Roman" w:eastAsia="Times New Roman" w:hAnsi="Times New Roman" w:cs="Helvetica"/>
          <w:b/>
          <w:sz w:val="32"/>
          <w:szCs w:val="32"/>
        </w:rPr>
      </w:pPr>
      <w:r w:rsidRPr="001007C6">
        <w:rPr>
          <w:rFonts w:ascii="Times New Roman" w:eastAsia="Times New Roman" w:hAnsi="Times New Roman" w:cs="Helvetica"/>
          <w:b/>
          <w:sz w:val="32"/>
          <w:szCs w:val="32"/>
        </w:rPr>
        <w:t>Improve Tracking Across the FCC</w:t>
      </w: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EC1628" w:rsidRDefault="00EC1628" w:rsidP="00DD130B">
      <w:pPr>
        <w:spacing w:after="0" w:line="240" w:lineRule="auto"/>
        <w:ind w:left="432" w:hanging="432"/>
        <w:rPr>
          <w:rFonts w:ascii="Times New Roman" w:eastAsia="Times New Roman" w:hAnsi="Times New Roman" w:cs="Times New Roman"/>
          <w:b/>
          <w:sz w:val="24"/>
          <w:szCs w:val="24"/>
        </w:rPr>
      </w:pPr>
      <w:r w:rsidRPr="001007C6">
        <w:rPr>
          <w:rFonts w:ascii="Times New Roman" w:eastAsia="Times New Roman" w:hAnsi="Times New Roman" w:cs="Times New Roman"/>
          <w:b/>
          <w:i/>
          <w:sz w:val="24"/>
          <w:szCs w:val="24"/>
        </w:rPr>
        <w:t>Recommendation 1.1:</w:t>
      </w:r>
      <w:r w:rsidRPr="001007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16814" w:rsidRPr="00C71705">
        <w:rPr>
          <w:rFonts w:ascii="Times New Roman" w:eastAsia="Times New Roman" w:hAnsi="Times New Roman" w:cs="Times New Roman"/>
          <w:b/>
          <w:sz w:val="24"/>
          <w:szCs w:val="24"/>
        </w:rPr>
        <w:t>E</w:t>
      </w:r>
      <w:r w:rsidRPr="001007C6">
        <w:rPr>
          <w:rFonts w:ascii="Times New Roman" w:eastAsia="Times New Roman" w:hAnsi="Times New Roman" w:cs="Times New Roman"/>
          <w:b/>
          <w:sz w:val="24"/>
          <w:szCs w:val="24"/>
        </w:rPr>
        <w:t>fficient Intake Analysis and Relevant Timelines</w:t>
      </w:r>
    </w:p>
    <w:p w:rsidR="003B511F" w:rsidRPr="001007C6" w:rsidRDefault="003B511F" w:rsidP="00DD130B">
      <w:pPr>
        <w:spacing w:after="0" w:line="240" w:lineRule="auto"/>
        <w:ind w:left="432" w:hanging="432"/>
        <w:rPr>
          <w:rFonts w:ascii="Times New Roman" w:eastAsia="Times New Roman" w:hAnsi="Times New Roman" w:cs="Times New Roman"/>
          <w:b/>
          <w:sz w:val="24"/>
          <w:szCs w:val="24"/>
        </w:rPr>
      </w:pPr>
    </w:p>
    <w:p w:rsidR="00EC1628" w:rsidRPr="001007C6" w:rsidRDefault="00EC1628" w:rsidP="00DD130B">
      <w:pPr>
        <w:spacing w:after="0" w:line="240" w:lineRule="auto"/>
        <w:rPr>
          <w:rFonts w:ascii="Times New Roman" w:eastAsia="Times New Roman" w:hAnsi="Times New Roman" w:cs="Arial"/>
          <w:sz w:val="24"/>
          <w:szCs w:val="24"/>
        </w:rPr>
      </w:pPr>
      <w:r w:rsidRPr="001007C6">
        <w:rPr>
          <w:rFonts w:ascii="Times New Roman" w:eastAsia="Times New Roman" w:hAnsi="Times New Roman" w:cs="Arial"/>
          <w:sz w:val="24"/>
          <w:szCs w:val="24"/>
        </w:rPr>
        <w:t xml:space="preserve">When any new item is submitted to the Commission, </w:t>
      </w:r>
      <w:r w:rsidR="00E50533">
        <w:rPr>
          <w:rFonts w:ascii="Times New Roman" w:eastAsia="Times New Roman" w:hAnsi="Times New Roman" w:cs="Arial"/>
          <w:sz w:val="24"/>
          <w:szCs w:val="24"/>
        </w:rPr>
        <w:t xml:space="preserve">it must be </w:t>
      </w:r>
      <w:r w:rsidRPr="001007C6">
        <w:rPr>
          <w:rFonts w:ascii="Times New Roman" w:eastAsia="Times New Roman" w:hAnsi="Times New Roman" w:cs="Arial"/>
          <w:sz w:val="24"/>
          <w:szCs w:val="24"/>
        </w:rPr>
        <w:t xml:space="preserve">routed </w:t>
      </w:r>
      <w:r w:rsidR="00E50533">
        <w:rPr>
          <w:rFonts w:ascii="Times New Roman" w:eastAsia="Times New Roman" w:hAnsi="Times New Roman" w:cs="Arial"/>
          <w:sz w:val="24"/>
          <w:szCs w:val="24"/>
        </w:rPr>
        <w:t xml:space="preserve">quickly </w:t>
      </w:r>
      <w:r w:rsidRPr="001007C6">
        <w:rPr>
          <w:rFonts w:ascii="Times New Roman" w:eastAsia="Times New Roman" w:hAnsi="Times New Roman" w:cs="Arial"/>
          <w:sz w:val="24"/>
          <w:szCs w:val="24"/>
        </w:rPr>
        <w:t>to the proper Bureau</w:t>
      </w:r>
      <w:r>
        <w:rPr>
          <w:rFonts w:ascii="Times New Roman" w:eastAsia="Times New Roman" w:hAnsi="Times New Roman" w:cs="Arial"/>
          <w:sz w:val="24"/>
          <w:szCs w:val="24"/>
        </w:rPr>
        <w:t>s</w:t>
      </w:r>
      <w:r w:rsidR="002322CF">
        <w:rPr>
          <w:rFonts w:ascii="Times New Roman" w:eastAsia="Times New Roman" w:hAnsi="Times New Roman" w:cs="Arial"/>
          <w:sz w:val="24"/>
          <w:szCs w:val="24"/>
        </w:rPr>
        <w:t xml:space="preserve"> and </w:t>
      </w:r>
      <w:r w:rsidRPr="001007C6">
        <w:rPr>
          <w:rFonts w:ascii="Times New Roman" w:eastAsia="Times New Roman" w:hAnsi="Times New Roman" w:cs="Arial"/>
          <w:sz w:val="24"/>
          <w:szCs w:val="24"/>
        </w:rPr>
        <w:t>Office</w:t>
      </w:r>
      <w:r>
        <w:rPr>
          <w:rFonts w:ascii="Times New Roman" w:eastAsia="Times New Roman" w:hAnsi="Times New Roman" w:cs="Arial"/>
          <w:sz w:val="24"/>
          <w:szCs w:val="24"/>
        </w:rPr>
        <w:t>s</w:t>
      </w:r>
      <w:r w:rsidRPr="001007C6">
        <w:rPr>
          <w:rFonts w:ascii="Times New Roman" w:eastAsia="Times New Roman" w:hAnsi="Times New Roman" w:cs="Arial"/>
          <w:sz w:val="24"/>
          <w:szCs w:val="24"/>
        </w:rPr>
        <w:t>, and then division or branch within th</w:t>
      </w:r>
      <w:r>
        <w:rPr>
          <w:rFonts w:ascii="Times New Roman" w:eastAsia="Times New Roman" w:hAnsi="Times New Roman" w:cs="Arial"/>
          <w:sz w:val="24"/>
          <w:szCs w:val="24"/>
        </w:rPr>
        <w:t>ose</w:t>
      </w:r>
      <w:r w:rsidRPr="001007C6">
        <w:rPr>
          <w:rFonts w:ascii="Times New Roman" w:eastAsia="Times New Roman" w:hAnsi="Times New Roman" w:cs="Arial"/>
          <w:sz w:val="24"/>
          <w:szCs w:val="24"/>
        </w:rPr>
        <w:t xml:space="preserve"> Bureau</w:t>
      </w:r>
      <w:r>
        <w:rPr>
          <w:rFonts w:ascii="Times New Roman" w:eastAsia="Times New Roman" w:hAnsi="Times New Roman" w:cs="Arial"/>
          <w:sz w:val="24"/>
          <w:szCs w:val="24"/>
        </w:rPr>
        <w:t>s</w:t>
      </w:r>
      <w:r w:rsidR="002322CF">
        <w:rPr>
          <w:rFonts w:ascii="Times New Roman" w:eastAsia="Times New Roman" w:hAnsi="Times New Roman" w:cs="Arial"/>
          <w:sz w:val="24"/>
          <w:szCs w:val="24"/>
        </w:rPr>
        <w:t xml:space="preserve"> and </w:t>
      </w:r>
      <w:r w:rsidRPr="001007C6">
        <w:rPr>
          <w:rFonts w:ascii="Times New Roman" w:eastAsia="Times New Roman" w:hAnsi="Times New Roman" w:cs="Arial"/>
          <w:sz w:val="24"/>
          <w:szCs w:val="24"/>
        </w:rPr>
        <w:t>Office</w:t>
      </w:r>
      <w:r>
        <w:rPr>
          <w:rFonts w:ascii="Times New Roman" w:eastAsia="Times New Roman" w:hAnsi="Times New Roman" w:cs="Arial"/>
          <w:sz w:val="24"/>
          <w:szCs w:val="24"/>
        </w:rPr>
        <w:t>s</w:t>
      </w:r>
      <w:r w:rsidRPr="001007C6">
        <w:rPr>
          <w:rFonts w:ascii="Times New Roman" w:eastAsia="Times New Roman" w:hAnsi="Times New Roman" w:cs="Arial"/>
          <w:sz w:val="24"/>
          <w:szCs w:val="24"/>
        </w:rPr>
        <w:t>.  This is typically the case today, but ensuring that every part of the FCC has a process in place to reinforce this is appropriate.  Once an item reaches the proper division or branch, it should undergo an initial intake analysis promptly.  Th</w:t>
      </w:r>
      <w:r>
        <w:rPr>
          <w:rFonts w:ascii="Times New Roman" w:eastAsia="Times New Roman" w:hAnsi="Times New Roman" w:cs="Arial"/>
          <w:sz w:val="24"/>
          <w:szCs w:val="24"/>
        </w:rPr>
        <w:t xml:space="preserve">e intake should be done electronically to facilitate tracking.  The </w:t>
      </w:r>
      <w:r w:rsidRPr="001007C6">
        <w:rPr>
          <w:rFonts w:ascii="Times New Roman" w:eastAsia="Times New Roman" w:hAnsi="Times New Roman" w:cs="Arial"/>
          <w:sz w:val="24"/>
          <w:szCs w:val="24"/>
        </w:rPr>
        <w:t xml:space="preserve">analysis would consider a preliminary view on the substantive merits, resources needed to address the item, and its relative importance to Commission priorities.  </w:t>
      </w:r>
    </w:p>
    <w:p w:rsidR="00EC1628" w:rsidRPr="001007C6" w:rsidRDefault="00EC1628" w:rsidP="00DD130B">
      <w:pPr>
        <w:spacing w:after="0" w:line="240" w:lineRule="auto"/>
        <w:rPr>
          <w:rFonts w:ascii="Times New Roman" w:eastAsia="Times New Roman" w:hAnsi="Times New Roman" w:cs="Arial"/>
          <w:sz w:val="24"/>
          <w:szCs w:val="24"/>
        </w:rPr>
      </w:pPr>
    </w:p>
    <w:p w:rsidR="00EC1628" w:rsidRPr="001007C6" w:rsidRDefault="00EC1628" w:rsidP="00DD130B">
      <w:pPr>
        <w:spacing w:after="0" w:line="240" w:lineRule="auto"/>
        <w:rPr>
          <w:rFonts w:ascii="Times New Roman" w:eastAsia="Times New Roman" w:hAnsi="Times New Roman" w:cs="Arial"/>
          <w:sz w:val="24"/>
          <w:szCs w:val="24"/>
        </w:rPr>
      </w:pPr>
      <w:r w:rsidRPr="001007C6">
        <w:rPr>
          <w:rFonts w:ascii="Times New Roman" w:eastAsia="Times New Roman" w:hAnsi="Times New Roman" w:cs="Arial"/>
          <w:sz w:val="24"/>
          <w:szCs w:val="24"/>
        </w:rPr>
        <w:t xml:space="preserve">Based upon this intake analysis, timelines should be created for an item (or the item could be classified within a category of items and assigned a timeline in that context).  Timelines should be tracked by management to ensure compliance, and shared with all internal stakeholders to ensure expectations will be met, and senior management can ensure proper prioritization.  Timelines may need to be re-evaluated on a regular basis to account for particular circumstances.  For example, if a waiver petition is unopposed, it should be possible to shorten the timeframe for drafting an item.  Conversely, if a </w:t>
      </w:r>
      <w:r>
        <w:rPr>
          <w:rFonts w:ascii="Times New Roman" w:eastAsia="Times New Roman" w:hAnsi="Times New Roman" w:cs="Arial"/>
          <w:sz w:val="24"/>
          <w:szCs w:val="24"/>
        </w:rPr>
        <w:t xml:space="preserve">Petition for Rulemaking </w:t>
      </w:r>
      <w:r w:rsidRPr="001007C6">
        <w:rPr>
          <w:rFonts w:ascii="Times New Roman" w:eastAsia="Times New Roman" w:hAnsi="Times New Roman" w:cs="Arial"/>
          <w:sz w:val="24"/>
          <w:szCs w:val="24"/>
        </w:rPr>
        <w:t xml:space="preserve">receives a disproportionate number of comments, drafting timelines may need to be extended, or additional resources may need to be allocated to that particular proceeding.  </w:t>
      </w:r>
    </w:p>
    <w:p w:rsidR="00EC1628" w:rsidRPr="001007C6" w:rsidRDefault="00EC1628" w:rsidP="00DD130B">
      <w:pPr>
        <w:spacing w:after="0" w:line="240" w:lineRule="auto"/>
        <w:rPr>
          <w:rFonts w:ascii="Times New Roman" w:eastAsia="Times New Roman" w:hAnsi="Times New Roman" w:cs="Arial"/>
          <w:sz w:val="24"/>
          <w:szCs w:val="24"/>
        </w:rPr>
      </w:pPr>
    </w:p>
    <w:p w:rsidR="00EC1628" w:rsidRPr="001007C6" w:rsidRDefault="00FC64BF" w:rsidP="00DD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1007C6">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items with statutory deadlines,</w:t>
      </w:r>
      <w:r w:rsidRPr="001007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EC1628" w:rsidRPr="001007C6">
        <w:rPr>
          <w:rFonts w:ascii="Times New Roman" w:eastAsia="Times New Roman" w:hAnsi="Times New Roman" w:cs="Times New Roman"/>
          <w:sz w:val="24"/>
          <w:szCs w:val="24"/>
        </w:rPr>
        <w:t>mposing and meeting timelines that realistically reflect compliance with the statute is important</w:t>
      </w:r>
      <w:r>
        <w:rPr>
          <w:rFonts w:ascii="Times New Roman" w:eastAsia="Times New Roman" w:hAnsi="Times New Roman" w:cs="Times New Roman"/>
          <w:sz w:val="24"/>
          <w:szCs w:val="24"/>
        </w:rPr>
        <w:t>.</w:t>
      </w:r>
      <w:r w:rsidR="00EC1628" w:rsidRPr="001007C6">
        <w:rPr>
          <w:rFonts w:ascii="Times New Roman" w:eastAsia="Times New Roman" w:hAnsi="Times New Roman" w:cs="Times New Roman"/>
          <w:sz w:val="24"/>
          <w:szCs w:val="24"/>
        </w:rPr>
        <w:t xml:space="preserve"> For example, for a </w:t>
      </w:r>
      <w:r w:rsidR="009F30A7">
        <w:rPr>
          <w:rFonts w:ascii="Times New Roman" w:eastAsia="Times New Roman" w:hAnsi="Times New Roman" w:cs="Times New Roman"/>
          <w:sz w:val="24"/>
          <w:szCs w:val="24"/>
        </w:rPr>
        <w:t xml:space="preserve">statutorily-required </w:t>
      </w:r>
      <w:r w:rsidR="00EC1628" w:rsidRPr="001007C6">
        <w:rPr>
          <w:rFonts w:ascii="Times New Roman" w:eastAsia="Times New Roman" w:hAnsi="Times New Roman" w:cs="Times New Roman"/>
          <w:sz w:val="24"/>
          <w:szCs w:val="24"/>
        </w:rPr>
        <w:t>NPRM, specific timeframes should be created for drafting and review</w:t>
      </w:r>
      <w:r>
        <w:rPr>
          <w:rFonts w:ascii="Times New Roman" w:eastAsia="Times New Roman" w:hAnsi="Times New Roman" w:cs="Times New Roman"/>
          <w:sz w:val="24"/>
          <w:szCs w:val="24"/>
        </w:rPr>
        <w:t>.</w:t>
      </w:r>
      <w:r w:rsidR="00EC1628" w:rsidRPr="001007C6">
        <w:rPr>
          <w:rFonts w:ascii="Times New Roman" w:eastAsia="Times New Roman" w:hAnsi="Times New Roman" w:cs="Times New Roman"/>
          <w:sz w:val="24"/>
          <w:szCs w:val="24"/>
        </w:rPr>
        <w:t xml:space="preserve">   For forbearance petitions, the timeline should incorporate sufficient time to enable the Commissioners to review the proposed ruling before the statutory deadline.  Similarly, for enforcement matters with a one-year statute of limitations, timelines should be created as appropriate for </w:t>
      </w:r>
      <w:r w:rsidR="00EC1628">
        <w:rPr>
          <w:rFonts w:ascii="Times New Roman" w:eastAsia="Times New Roman" w:hAnsi="Times New Roman" w:cs="Times New Roman"/>
          <w:sz w:val="24"/>
          <w:szCs w:val="24"/>
        </w:rPr>
        <w:t xml:space="preserve">inter-bureau referrals and </w:t>
      </w:r>
      <w:r w:rsidR="00EC1628" w:rsidRPr="001007C6">
        <w:rPr>
          <w:rFonts w:ascii="Times New Roman" w:eastAsia="Times New Roman" w:hAnsi="Times New Roman" w:cs="Times New Roman"/>
          <w:sz w:val="24"/>
          <w:szCs w:val="24"/>
        </w:rPr>
        <w:t xml:space="preserve">possible actions with respect to that matter.  The relevant timelines need to be shared </w:t>
      </w:r>
      <w:r w:rsidR="00EC1628">
        <w:rPr>
          <w:rFonts w:ascii="Times New Roman" w:eastAsia="Times New Roman" w:hAnsi="Times New Roman" w:cs="Times New Roman"/>
          <w:sz w:val="24"/>
          <w:szCs w:val="24"/>
        </w:rPr>
        <w:t xml:space="preserve">with </w:t>
      </w:r>
      <w:r w:rsidR="00EC1628" w:rsidRPr="001007C6">
        <w:rPr>
          <w:rFonts w:ascii="Times New Roman" w:eastAsia="Times New Roman" w:hAnsi="Times New Roman" w:cs="Times New Roman"/>
          <w:sz w:val="24"/>
          <w:szCs w:val="24"/>
        </w:rPr>
        <w:t>all those involved in the process, and should afford Commissioners adequate time to review a proposed Commission</w:t>
      </w:r>
      <w:r w:rsidR="00EC1628">
        <w:rPr>
          <w:rFonts w:ascii="Times New Roman" w:eastAsia="Times New Roman" w:hAnsi="Times New Roman" w:cs="Times New Roman"/>
          <w:sz w:val="24"/>
          <w:szCs w:val="24"/>
        </w:rPr>
        <w:t>-</w:t>
      </w:r>
      <w:r w:rsidR="00EC1628" w:rsidRPr="001007C6">
        <w:rPr>
          <w:rFonts w:ascii="Times New Roman" w:eastAsia="Times New Roman" w:hAnsi="Times New Roman" w:cs="Times New Roman"/>
          <w:sz w:val="24"/>
          <w:szCs w:val="24"/>
        </w:rPr>
        <w:t xml:space="preserve">level action prior to the timeline for a decision.   </w:t>
      </w:r>
    </w:p>
    <w:p w:rsidR="00EC1628" w:rsidRPr="001007C6" w:rsidRDefault="00EC1628" w:rsidP="00DD130B">
      <w:pPr>
        <w:spacing w:after="0" w:line="240" w:lineRule="auto"/>
        <w:rPr>
          <w:rFonts w:ascii="Times New Roman" w:eastAsia="Times New Roman" w:hAnsi="Times New Roman" w:cs="Times New Roman"/>
          <w:sz w:val="24"/>
          <w:szCs w:val="24"/>
        </w:rPr>
      </w:pPr>
    </w:p>
    <w:p w:rsidR="00EC1628" w:rsidRPr="001007C6" w:rsidRDefault="00EC1628" w:rsidP="00DD130B">
      <w:pPr>
        <w:spacing w:after="0" w:line="240" w:lineRule="auto"/>
        <w:rPr>
          <w:rFonts w:ascii="Times New Roman" w:eastAsia="Times New Roman" w:hAnsi="Times New Roman" w:cs="Arial"/>
          <w:color w:val="FF0000"/>
          <w:sz w:val="24"/>
          <w:szCs w:val="24"/>
        </w:rPr>
      </w:pPr>
      <w:r w:rsidRPr="001007C6">
        <w:rPr>
          <w:rFonts w:ascii="Times New Roman" w:eastAsia="Times New Roman" w:hAnsi="Times New Roman" w:cs="Arial"/>
          <w:sz w:val="24"/>
          <w:szCs w:val="24"/>
        </w:rPr>
        <w:t xml:space="preserve">Several sources suggested specific deadlines, which </w:t>
      </w:r>
      <w:r w:rsidR="00676D23">
        <w:rPr>
          <w:rFonts w:ascii="Times New Roman" w:eastAsia="Times New Roman" w:hAnsi="Times New Roman" w:cs="Arial"/>
          <w:sz w:val="24"/>
          <w:szCs w:val="24"/>
        </w:rPr>
        <w:t xml:space="preserve">will </w:t>
      </w:r>
      <w:r w:rsidRPr="001007C6">
        <w:rPr>
          <w:rFonts w:ascii="Times New Roman" w:eastAsia="Times New Roman" w:hAnsi="Times New Roman" w:cs="Arial"/>
          <w:sz w:val="24"/>
          <w:szCs w:val="24"/>
        </w:rPr>
        <w:t xml:space="preserve">be evaluated in the near term by a working group </w:t>
      </w:r>
      <w:r w:rsidR="00676D23">
        <w:rPr>
          <w:rFonts w:ascii="Times New Roman" w:eastAsia="Times New Roman" w:hAnsi="Times New Roman" w:cs="Arial"/>
          <w:sz w:val="24"/>
          <w:szCs w:val="24"/>
        </w:rPr>
        <w:t>composed of</w:t>
      </w:r>
      <w:r w:rsidR="00676D23" w:rsidRPr="001007C6">
        <w:rPr>
          <w:rFonts w:ascii="Times New Roman" w:eastAsia="Times New Roman" w:hAnsi="Times New Roman" w:cs="Arial"/>
          <w:sz w:val="24"/>
          <w:szCs w:val="24"/>
        </w:rPr>
        <w:t xml:space="preserve"> </w:t>
      </w:r>
      <w:r w:rsidRPr="001007C6">
        <w:rPr>
          <w:rFonts w:ascii="Times New Roman" w:eastAsia="Times New Roman" w:hAnsi="Times New Roman" w:cs="Arial"/>
          <w:sz w:val="24"/>
          <w:szCs w:val="24"/>
        </w:rPr>
        <w:t>representatives</w:t>
      </w:r>
      <w:r>
        <w:rPr>
          <w:rFonts w:ascii="Times New Roman" w:eastAsia="Times New Roman" w:hAnsi="Times New Roman" w:cs="Arial"/>
          <w:sz w:val="24"/>
          <w:szCs w:val="24"/>
        </w:rPr>
        <w:t xml:space="preserve"> from the relevant Bureaus and O</w:t>
      </w:r>
      <w:r w:rsidRPr="001007C6">
        <w:rPr>
          <w:rFonts w:ascii="Times New Roman" w:eastAsia="Times New Roman" w:hAnsi="Times New Roman" w:cs="Arial"/>
          <w:sz w:val="24"/>
          <w:szCs w:val="24"/>
        </w:rPr>
        <w:t>ffices</w:t>
      </w:r>
      <w:r w:rsidR="00525D87">
        <w:rPr>
          <w:rFonts w:ascii="Times New Roman" w:eastAsia="Times New Roman" w:hAnsi="Times New Roman" w:cs="Arial"/>
          <w:sz w:val="24"/>
          <w:szCs w:val="24"/>
        </w:rPr>
        <w:t>, including the Office of General Counsel</w:t>
      </w:r>
      <w:r w:rsidR="00E16814">
        <w:rPr>
          <w:rFonts w:ascii="Times New Roman" w:eastAsia="Times New Roman" w:hAnsi="Times New Roman" w:cs="Arial"/>
          <w:sz w:val="24"/>
          <w:szCs w:val="24"/>
        </w:rPr>
        <w:t xml:space="preserve"> (OGC)</w:t>
      </w:r>
      <w:r w:rsidR="00525D87">
        <w:rPr>
          <w:rFonts w:ascii="Times New Roman" w:eastAsia="Times New Roman" w:hAnsi="Times New Roman" w:cs="Arial"/>
          <w:sz w:val="24"/>
          <w:szCs w:val="24"/>
        </w:rPr>
        <w:t>, which will review any action proposed by the working group for legal sufficiency</w:t>
      </w:r>
      <w:r w:rsidRPr="001007C6">
        <w:rPr>
          <w:rFonts w:ascii="Times New Roman" w:eastAsia="Times New Roman" w:hAnsi="Times New Roman" w:cs="Arial"/>
          <w:sz w:val="24"/>
          <w:szCs w:val="24"/>
        </w:rPr>
        <w:t>.  These suggestions include:</w:t>
      </w:r>
      <w:r w:rsidRPr="001007C6">
        <w:rPr>
          <w:rFonts w:ascii="Times New Roman" w:eastAsia="Times New Roman" w:hAnsi="Times New Roman" w:cs="Arial"/>
          <w:color w:val="FF0000"/>
          <w:sz w:val="24"/>
          <w:szCs w:val="24"/>
        </w:rPr>
        <w:t xml:space="preserve"> </w:t>
      </w:r>
    </w:p>
    <w:p w:rsidR="00EC1628" w:rsidRPr="001007C6" w:rsidRDefault="00EC1628" w:rsidP="00DD130B">
      <w:pPr>
        <w:spacing w:after="0" w:line="240" w:lineRule="auto"/>
        <w:rPr>
          <w:rFonts w:ascii="Times New Roman" w:eastAsia="Times New Roman" w:hAnsi="Times New Roman" w:cs="Arial"/>
          <w:sz w:val="24"/>
          <w:szCs w:val="24"/>
        </w:rPr>
      </w:pPr>
    </w:p>
    <w:p w:rsidR="00EC1628" w:rsidRPr="001007C6" w:rsidRDefault="00EC1628" w:rsidP="00DD130B">
      <w:pPr>
        <w:numPr>
          <w:ilvl w:val="0"/>
          <w:numId w:val="10"/>
        </w:numPr>
        <w:spacing w:after="0" w:line="240" w:lineRule="auto"/>
        <w:contextualSpacing/>
        <w:rPr>
          <w:rFonts w:ascii="Times New Roman" w:eastAsia="Times New Roman" w:hAnsi="Times New Roman" w:cs="Arial"/>
          <w:sz w:val="24"/>
          <w:szCs w:val="24"/>
        </w:rPr>
      </w:pPr>
      <w:r w:rsidRPr="001007C6">
        <w:rPr>
          <w:rFonts w:ascii="Times New Roman" w:eastAsia="Times New Roman" w:hAnsi="Times New Roman" w:cs="Arial"/>
          <w:sz w:val="24"/>
          <w:szCs w:val="24"/>
        </w:rPr>
        <w:t xml:space="preserve">Either put out Petitions for Rulemaking and Petitions for Declaratory Ruling for comment immediately upon receipt, </w:t>
      </w:r>
      <w:r>
        <w:rPr>
          <w:rFonts w:ascii="Times New Roman" w:eastAsia="Times New Roman" w:hAnsi="Times New Roman" w:cs="Arial"/>
          <w:sz w:val="24"/>
          <w:szCs w:val="24"/>
        </w:rPr>
        <w:t xml:space="preserve">if procedurally sound, </w:t>
      </w:r>
      <w:r w:rsidRPr="001007C6">
        <w:rPr>
          <w:rFonts w:ascii="Times New Roman" w:eastAsia="Times New Roman" w:hAnsi="Times New Roman" w:cs="Arial"/>
          <w:sz w:val="24"/>
          <w:szCs w:val="24"/>
        </w:rPr>
        <w:t>or</w:t>
      </w:r>
      <w:r w:rsidR="004523C6">
        <w:rPr>
          <w:rFonts w:ascii="Times New Roman" w:eastAsia="Times New Roman" w:hAnsi="Times New Roman" w:cs="Arial"/>
          <w:sz w:val="24"/>
          <w:szCs w:val="24"/>
        </w:rPr>
        <w:t xml:space="preserve"> </w:t>
      </w:r>
      <w:r w:rsidRPr="001007C6">
        <w:rPr>
          <w:rFonts w:ascii="Times New Roman" w:eastAsia="Times New Roman" w:hAnsi="Times New Roman" w:cs="Arial"/>
          <w:sz w:val="24"/>
          <w:szCs w:val="24"/>
        </w:rPr>
        <w:t xml:space="preserve">dismiss such petitions on an expedited basis.  </w:t>
      </w:r>
    </w:p>
    <w:p w:rsidR="00EC1628" w:rsidRPr="001007C6" w:rsidRDefault="00EC1628" w:rsidP="00DD130B">
      <w:pPr>
        <w:numPr>
          <w:ilvl w:val="0"/>
          <w:numId w:val="10"/>
        </w:numPr>
        <w:spacing w:after="0" w:line="240" w:lineRule="auto"/>
        <w:contextualSpacing/>
        <w:rPr>
          <w:rFonts w:ascii="Times New Roman" w:eastAsia="Times New Roman" w:hAnsi="Times New Roman" w:cs="Arial"/>
          <w:sz w:val="24"/>
          <w:szCs w:val="24"/>
        </w:rPr>
      </w:pPr>
      <w:r w:rsidRPr="001007C6">
        <w:rPr>
          <w:rFonts w:ascii="Times New Roman" w:eastAsia="Times New Roman" w:hAnsi="Times New Roman" w:cs="Arial"/>
          <w:sz w:val="24"/>
          <w:szCs w:val="24"/>
        </w:rPr>
        <w:t>Act on Petitions for Reconsideration within 180 days, or deem the petition denied; alternatively, institute a nine-month deadline for action.</w:t>
      </w:r>
    </w:p>
    <w:p w:rsidR="00EC1628" w:rsidRPr="001007C6" w:rsidRDefault="00EC1628" w:rsidP="00DD130B">
      <w:pPr>
        <w:numPr>
          <w:ilvl w:val="0"/>
          <w:numId w:val="10"/>
        </w:numPr>
        <w:spacing w:after="0" w:line="240" w:lineRule="auto"/>
        <w:contextualSpacing/>
        <w:rPr>
          <w:rFonts w:ascii="Times New Roman" w:eastAsia="Times New Roman" w:hAnsi="Times New Roman" w:cs="Arial"/>
          <w:sz w:val="24"/>
          <w:szCs w:val="24"/>
        </w:rPr>
      </w:pPr>
      <w:r w:rsidRPr="001007C6">
        <w:rPr>
          <w:rFonts w:ascii="Times New Roman" w:eastAsia="Times New Roman" w:hAnsi="Times New Roman" w:cs="Arial"/>
          <w:sz w:val="24"/>
          <w:szCs w:val="24"/>
        </w:rPr>
        <w:t xml:space="preserve">Generally resolve </w:t>
      </w:r>
      <w:r w:rsidRPr="001007C6">
        <w:rPr>
          <w:rFonts w:ascii="Times New Roman" w:eastAsia="Times New Roman" w:hAnsi="Times New Roman" w:cs="Times New Roman"/>
          <w:sz w:val="24"/>
          <w:szCs w:val="24"/>
        </w:rPr>
        <w:t>forbearance</w:t>
      </w:r>
      <w:r w:rsidRPr="001007C6">
        <w:rPr>
          <w:rFonts w:ascii="Times New Roman" w:eastAsia="Times New Roman" w:hAnsi="Times New Roman" w:cs="Arial"/>
          <w:sz w:val="24"/>
          <w:szCs w:val="24"/>
        </w:rPr>
        <w:t xml:space="preserve"> petitions within the statutorily</w:t>
      </w:r>
      <w:r w:rsidR="00242133">
        <w:rPr>
          <w:rFonts w:ascii="Times New Roman" w:eastAsia="Times New Roman" w:hAnsi="Times New Roman" w:cs="Arial"/>
          <w:sz w:val="24"/>
          <w:szCs w:val="24"/>
        </w:rPr>
        <w:t>-</w:t>
      </w:r>
      <w:r w:rsidRPr="001007C6">
        <w:rPr>
          <w:rFonts w:ascii="Times New Roman" w:eastAsia="Times New Roman" w:hAnsi="Times New Roman" w:cs="Arial"/>
          <w:sz w:val="24"/>
          <w:szCs w:val="24"/>
        </w:rPr>
        <w:t xml:space="preserve">required twelve months, with a limited three month extension only in extraordinary cases.  </w:t>
      </w:r>
    </w:p>
    <w:p w:rsidR="00EC1628" w:rsidRPr="001007C6" w:rsidRDefault="00EC1628" w:rsidP="00DD130B">
      <w:pPr>
        <w:numPr>
          <w:ilvl w:val="0"/>
          <w:numId w:val="10"/>
        </w:numPr>
        <w:spacing w:after="0" w:line="240" w:lineRule="auto"/>
        <w:contextualSpacing/>
        <w:rPr>
          <w:rFonts w:ascii="Times New Roman" w:eastAsia="Times New Roman" w:hAnsi="Times New Roman" w:cs="Arial"/>
          <w:sz w:val="24"/>
          <w:szCs w:val="24"/>
        </w:rPr>
      </w:pPr>
      <w:r w:rsidRPr="001007C6">
        <w:rPr>
          <w:rFonts w:ascii="Times New Roman" w:eastAsia="Times New Roman" w:hAnsi="Times New Roman" w:cs="Arial"/>
          <w:sz w:val="24"/>
          <w:szCs w:val="24"/>
        </w:rPr>
        <w:t xml:space="preserve">Put </w:t>
      </w:r>
      <w:r>
        <w:rPr>
          <w:rFonts w:ascii="Times New Roman" w:eastAsia="Times New Roman" w:hAnsi="Times New Roman" w:cs="Arial"/>
          <w:sz w:val="24"/>
          <w:szCs w:val="24"/>
        </w:rPr>
        <w:t xml:space="preserve">non-emergency </w:t>
      </w:r>
      <w:r w:rsidRPr="001007C6">
        <w:rPr>
          <w:rFonts w:ascii="Times New Roman" w:eastAsia="Times New Roman" w:hAnsi="Times New Roman" w:cs="Arial"/>
          <w:sz w:val="24"/>
          <w:szCs w:val="24"/>
        </w:rPr>
        <w:t xml:space="preserve">Special Temporary Authority requests on Public Notice within ten calendar days of receipt.  If uncontested and staff does not have substantive concerns, require action within fourteen calendar days after the </w:t>
      </w:r>
      <w:r>
        <w:rPr>
          <w:rFonts w:ascii="Times New Roman" w:eastAsia="Times New Roman" w:hAnsi="Times New Roman" w:cs="Arial"/>
          <w:sz w:val="24"/>
          <w:szCs w:val="24"/>
        </w:rPr>
        <w:t xml:space="preserve">record closes. </w:t>
      </w:r>
    </w:p>
    <w:p w:rsidR="00EC1628" w:rsidRDefault="00EC1628" w:rsidP="00DD130B">
      <w:pPr>
        <w:numPr>
          <w:ilvl w:val="0"/>
          <w:numId w:val="10"/>
        </w:numPr>
        <w:spacing w:after="0" w:line="240" w:lineRule="auto"/>
        <w:contextualSpacing/>
        <w:rPr>
          <w:rFonts w:ascii="Times New Roman" w:eastAsia="Times New Roman" w:hAnsi="Times New Roman" w:cs="Arial"/>
          <w:sz w:val="24"/>
          <w:szCs w:val="24"/>
        </w:rPr>
      </w:pPr>
      <w:r w:rsidRPr="001007C6">
        <w:rPr>
          <w:rFonts w:ascii="Times New Roman" w:eastAsia="Times New Roman" w:hAnsi="Times New Roman" w:cs="Arial"/>
          <w:sz w:val="24"/>
          <w:szCs w:val="24"/>
        </w:rPr>
        <w:t>While most items are released within a few days of adoption, require release of all decisions within 30 days of adoption at the latest.</w:t>
      </w:r>
    </w:p>
    <w:p w:rsidR="006673ED" w:rsidRPr="001007C6" w:rsidRDefault="006673ED" w:rsidP="00DD130B">
      <w:pPr>
        <w:numPr>
          <w:ilvl w:val="0"/>
          <w:numId w:val="10"/>
        </w:numPr>
        <w:spacing w:after="0" w:line="240" w:lineRule="auto"/>
        <w:contextualSpacing/>
        <w:rPr>
          <w:rFonts w:ascii="Times New Roman" w:eastAsia="Times New Roman" w:hAnsi="Times New Roman" w:cs="Arial"/>
          <w:sz w:val="24"/>
          <w:szCs w:val="24"/>
        </w:rPr>
      </w:pPr>
      <w:r>
        <w:rPr>
          <w:rFonts w:ascii="Times New Roman" w:eastAsia="Times New Roman" w:hAnsi="Times New Roman" w:cs="Arial"/>
          <w:sz w:val="24"/>
          <w:szCs w:val="24"/>
        </w:rPr>
        <w:t xml:space="preserve">Set timelines </w:t>
      </w:r>
      <w:r w:rsidR="00C85A70">
        <w:rPr>
          <w:rFonts w:ascii="Times New Roman" w:eastAsia="Times New Roman" w:hAnsi="Times New Roman" w:cs="Arial"/>
          <w:sz w:val="24"/>
          <w:szCs w:val="24"/>
        </w:rPr>
        <w:t>where feasible for public notices and a</w:t>
      </w:r>
      <w:r w:rsidR="008A1469">
        <w:rPr>
          <w:rFonts w:ascii="Times New Roman" w:eastAsia="Times New Roman" w:hAnsi="Times New Roman" w:cs="Arial"/>
          <w:sz w:val="24"/>
          <w:szCs w:val="24"/>
        </w:rPr>
        <w:t>ctions</w:t>
      </w:r>
      <w:r w:rsidR="00C85A70">
        <w:rPr>
          <w:rFonts w:ascii="Times New Roman" w:eastAsia="Times New Roman" w:hAnsi="Times New Roman" w:cs="Arial"/>
          <w:sz w:val="24"/>
          <w:szCs w:val="24"/>
        </w:rPr>
        <w:t xml:space="preserve"> on license applications</w:t>
      </w:r>
      <w:r>
        <w:rPr>
          <w:rFonts w:ascii="Times New Roman" w:eastAsia="Times New Roman" w:hAnsi="Times New Roman" w:cs="Arial"/>
          <w:sz w:val="24"/>
          <w:szCs w:val="24"/>
        </w:rPr>
        <w:t>.</w:t>
      </w:r>
    </w:p>
    <w:p w:rsidR="00EC1628" w:rsidRDefault="00EC1628" w:rsidP="00DD130B">
      <w:pPr>
        <w:numPr>
          <w:ilvl w:val="0"/>
          <w:numId w:val="10"/>
        </w:numPr>
        <w:spacing w:after="0" w:line="240" w:lineRule="auto"/>
        <w:contextualSpacing/>
        <w:rPr>
          <w:rFonts w:ascii="Times New Roman" w:eastAsia="Times New Roman" w:hAnsi="Times New Roman" w:cs="Arial"/>
          <w:sz w:val="24"/>
          <w:szCs w:val="24"/>
        </w:rPr>
      </w:pPr>
      <w:r w:rsidRPr="001007C6">
        <w:rPr>
          <w:rFonts w:ascii="Times New Roman" w:eastAsia="Times New Roman" w:hAnsi="Times New Roman" w:cs="Arial"/>
          <w:sz w:val="24"/>
          <w:szCs w:val="24"/>
        </w:rPr>
        <w:t xml:space="preserve">Expedite processing of Applications for Review (means of doing this are discussed later in this Report, including in the </w:t>
      </w:r>
      <w:r w:rsidR="006673ED">
        <w:rPr>
          <w:rFonts w:ascii="Times New Roman" w:eastAsia="Times New Roman" w:hAnsi="Times New Roman" w:cs="Arial"/>
          <w:sz w:val="24"/>
          <w:szCs w:val="24"/>
        </w:rPr>
        <w:t xml:space="preserve">Tackle </w:t>
      </w:r>
      <w:r w:rsidRPr="001007C6">
        <w:rPr>
          <w:rFonts w:ascii="Times New Roman" w:eastAsia="Times New Roman" w:hAnsi="Times New Roman" w:cs="Arial"/>
          <w:sz w:val="24"/>
          <w:szCs w:val="24"/>
        </w:rPr>
        <w:t>Backlogs Section).</w:t>
      </w:r>
    </w:p>
    <w:p w:rsidR="00E41AAC" w:rsidRPr="001007C6" w:rsidRDefault="00E41AAC" w:rsidP="00DD130B">
      <w:pPr>
        <w:spacing w:after="0" w:line="240" w:lineRule="auto"/>
        <w:ind w:left="720"/>
        <w:contextualSpacing/>
        <w:rPr>
          <w:rFonts w:ascii="Times New Roman" w:eastAsia="Times New Roman" w:hAnsi="Times New Roman" w:cs="Arial"/>
          <w:sz w:val="24"/>
          <w:szCs w:val="24"/>
        </w:rPr>
      </w:pPr>
    </w:p>
    <w:p w:rsidR="00EC1628" w:rsidRDefault="00EC1628" w:rsidP="00DD130B">
      <w:pPr>
        <w:spacing w:after="0" w:line="240" w:lineRule="auto"/>
        <w:rPr>
          <w:rFonts w:ascii="Times New Roman" w:eastAsia="Times New Roman" w:hAnsi="Times New Roman" w:cs="Times New Roman"/>
          <w:b/>
          <w:i/>
          <w:sz w:val="24"/>
          <w:szCs w:val="24"/>
        </w:rPr>
      </w:pPr>
      <w:r w:rsidRPr="001007C6">
        <w:rPr>
          <w:rFonts w:ascii="Times New Roman" w:eastAsia="MS Mincho" w:hAnsi="Times New Roman" w:cs="Times New Roman"/>
          <w:b/>
          <w:i/>
          <w:sz w:val="24"/>
          <w:szCs w:val="24"/>
        </w:rPr>
        <w:t>Responsible</w:t>
      </w:r>
      <w:r w:rsidRPr="001007C6">
        <w:rPr>
          <w:rFonts w:ascii="Times New Roman" w:eastAsia="MS Mincho" w:hAnsi="Times New Roman" w:cs="Times New Roman"/>
          <w:b/>
          <w:sz w:val="24"/>
          <w:szCs w:val="24"/>
        </w:rPr>
        <w:t>:</w:t>
      </w:r>
      <w:r w:rsidRPr="001007C6">
        <w:rPr>
          <w:rFonts w:ascii="Times New Roman" w:eastAsia="MS Mincho" w:hAnsi="Times New Roman" w:cs="Times New Roman"/>
          <w:sz w:val="24"/>
          <w:szCs w:val="24"/>
        </w:rPr>
        <w:t xml:space="preserve">  All Bureaus</w:t>
      </w:r>
      <w:r w:rsidR="002322CF">
        <w:rPr>
          <w:rFonts w:ascii="Times New Roman" w:eastAsia="MS Mincho" w:hAnsi="Times New Roman" w:cs="Times New Roman"/>
          <w:sz w:val="24"/>
          <w:szCs w:val="24"/>
        </w:rPr>
        <w:t xml:space="preserve"> and </w:t>
      </w:r>
      <w:r w:rsidRPr="001007C6">
        <w:rPr>
          <w:rFonts w:ascii="Times New Roman" w:eastAsia="MS Mincho" w:hAnsi="Times New Roman" w:cs="Times New Roman"/>
          <w:sz w:val="24"/>
          <w:szCs w:val="24"/>
        </w:rPr>
        <w:t>Offices, with support from</w:t>
      </w:r>
      <w:r>
        <w:rPr>
          <w:rFonts w:ascii="Times New Roman" w:eastAsia="MS Mincho" w:hAnsi="Times New Roman" w:cs="Times New Roman"/>
          <w:sz w:val="24"/>
          <w:szCs w:val="24"/>
        </w:rPr>
        <w:t xml:space="preserve"> the Office of Managing Director</w:t>
      </w:r>
      <w:r w:rsidRPr="001007C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Pr="001007C6">
        <w:rPr>
          <w:rFonts w:ascii="Times New Roman" w:eastAsia="MS Mincho" w:hAnsi="Times New Roman" w:cs="Times New Roman"/>
          <w:sz w:val="24"/>
          <w:szCs w:val="24"/>
        </w:rPr>
        <w:t>OMD</w:t>
      </w:r>
      <w:r>
        <w:rPr>
          <w:rFonts w:ascii="Times New Roman" w:eastAsia="MS Mincho" w:hAnsi="Times New Roman" w:cs="Times New Roman"/>
          <w:sz w:val="24"/>
          <w:szCs w:val="24"/>
        </w:rPr>
        <w:t>)</w:t>
      </w:r>
      <w:r w:rsidRPr="001007C6">
        <w:rPr>
          <w:rFonts w:ascii="Times New Roman" w:eastAsia="MS Mincho" w:hAnsi="Times New Roman" w:cs="Times New Roman"/>
          <w:sz w:val="24"/>
          <w:szCs w:val="24"/>
        </w:rPr>
        <w:t xml:space="preserve">, for setting timelines.  </w:t>
      </w:r>
      <w:r>
        <w:rPr>
          <w:rFonts w:ascii="Times New Roman" w:eastAsia="MS Mincho" w:hAnsi="Times New Roman" w:cs="Times New Roman"/>
          <w:sz w:val="24"/>
          <w:szCs w:val="24"/>
        </w:rPr>
        <w:t>The working group to coordinate recommendations with OGC, and</w:t>
      </w:r>
      <w:r w:rsidRPr="001007C6">
        <w:rPr>
          <w:rFonts w:ascii="Times New Roman" w:eastAsia="MS Mincho" w:hAnsi="Times New Roman" w:cs="Times New Roman"/>
          <w:sz w:val="24"/>
          <w:szCs w:val="24"/>
        </w:rPr>
        <w:t xml:space="preserve"> evaluate the desirability and feasibility of the specific deadline proposals in this recommendation.</w:t>
      </w:r>
    </w:p>
    <w:p w:rsidR="00A1371C" w:rsidRDefault="00A1371C" w:rsidP="00DD130B">
      <w:pPr>
        <w:spacing w:after="0" w:line="240" w:lineRule="auto"/>
        <w:ind w:left="432" w:hanging="432"/>
        <w:rPr>
          <w:rFonts w:ascii="Times New Roman" w:eastAsia="Times New Roman" w:hAnsi="Times New Roman" w:cs="Times New Roman"/>
          <w:b/>
          <w:i/>
          <w:sz w:val="24"/>
          <w:szCs w:val="24"/>
        </w:rPr>
      </w:pPr>
    </w:p>
    <w:p w:rsidR="00AB21E6" w:rsidRDefault="00AB21E6" w:rsidP="00DD130B">
      <w:pPr>
        <w:spacing w:after="0" w:line="240" w:lineRule="auto"/>
        <w:rPr>
          <w:rFonts w:ascii="Times New Roman" w:eastAsia="Times New Roman" w:hAnsi="Times New Roman" w:cs="Times New Roman"/>
          <w:b/>
          <w:i/>
          <w:sz w:val="24"/>
          <w:szCs w:val="24"/>
        </w:rPr>
      </w:pPr>
    </w:p>
    <w:p w:rsidR="00EC1628" w:rsidRPr="001007C6" w:rsidRDefault="00EC1628" w:rsidP="00DD130B">
      <w:pPr>
        <w:spacing w:after="0" w:line="240" w:lineRule="auto"/>
        <w:ind w:left="432" w:hanging="432"/>
        <w:rPr>
          <w:rFonts w:ascii="Times New Roman" w:eastAsia="Times New Roman" w:hAnsi="Times New Roman" w:cs="Times New Roman"/>
          <w:b/>
          <w:sz w:val="24"/>
          <w:szCs w:val="24"/>
        </w:rPr>
      </w:pPr>
      <w:r w:rsidRPr="001007C6">
        <w:rPr>
          <w:rFonts w:ascii="Times New Roman" w:eastAsia="Times New Roman" w:hAnsi="Times New Roman" w:cs="Times New Roman"/>
          <w:b/>
          <w:i/>
          <w:sz w:val="24"/>
          <w:szCs w:val="24"/>
        </w:rPr>
        <w:t>Recommendation 1.2:</w:t>
      </w:r>
      <w:r w:rsidRPr="001007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007C6">
        <w:rPr>
          <w:rFonts w:ascii="Times New Roman" w:eastAsia="Times New Roman" w:hAnsi="Times New Roman" w:cs="Times New Roman"/>
          <w:b/>
          <w:sz w:val="24"/>
          <w:szCs w:val="24"/>
        </w:rPr>
        <w:t>Review Transaction Shot-Clock Procedures</w:t>
      </w:r>
    </w:p>
    <w:p w:rsidR="00240D2F" w:rsidRDefault="00EC1628" w:rsidP="00DD130B">
      <w:pPr>
        <w:spacing w:after="0" w:line="240" w:lineRule="auto"/>
        <w:rPr>
          <w:rFonts w:ascii="Times New Roman" w:eastAsia="Times New Roman" w:hAnsi="Times New Roman" w:cs="Arial"/>
          <w:sz w:val="24"/>
          <w:szCs w:val="24"/>
        </w:rPr>
      </w:pPr>
      <w:r w:rsidRPr="001007C6">
        <w:rPr>
          <w:rFonts w:ascii="Times New Roman" w:eastAsia="Times New Roman" w:hAnsi="Times New Roman" w:cs="Arial"/>
          <w:sz w:val="24"/>
          <w:szCs w:val="24"/>
        </w:rPr>
        <w:t xml:space="preserve">The </w:t>
      </w:r>
      <w:r w:rsidRPr="001007C6">
        <w:rPr>
          <w:rFonts w:ascii="Times New Roman" w:eastAsia="Times New Roman" w:hAnsi="Times New Roman" w:cs="Times New Roman"/>
          <w:sz w:val="24"/>
          <w:szCs w:val="24"/>
        </w:rPr>
        <w:t>Commission</w:t>
      </w:r>
      <w:r w:rsidRPr="001007C6">
        <w:rPr>
          <w:rFonts w:ascii="Times New Roman" w:eastAsia="Times New Roman" w:hAnsi="Times New Roman" w:cs="Arial"/>
          <w:sz w:val="24"/>
          <w:szCs w:val="24"/>
        </w:rPr>
        <w:t xml:space="preserve"> currently implements a 180-day shot clock for review and action on proposed transactions.  While this deadline has helped to speed the review of pending transactions, there are further steps th</w:t>
      </w:r>
      <w:r>
        <w:rPr>
          <w:rFonts w:ascii="Times New Roman" w:eastAsia="Times New Roman" w:hAnsi="Times New Roman" w:cs="Arial"/>
          <w:sz w:val="24"/>
          <w:szCs w:val="24"/>
        </w:rPr>
        <w:t xml:space="preserve">at would improve the efficiency </w:t>
      </w:r>
      <w:r w:rsidRPr="001007C6">
        <w:rPr>
          <w:rFonts w:ascii="Times New Roman" w:eastAsia="Times New Roman" w:hAnsi="Times New Roman" w:cs="Arial"/>
          <w:sz w:val="24"/>
          <w:szCs w:val="24"/>
        </w:rPr>
        <w:t>of transaction review. FCC staff should determine whether additional information is required to assess the transaction as early in the review process as possible, to ensure there is sufficient time to obtain and analyze the data.</w:t>
      </w:r>
      <w:r>
        <w:rPr>
          <w:rFonts w:ascii="Times New Roman" w:eastAsia="Times New Roman" w:hAnsi="Times New Roman" w:cs="Arial"/>
          <w:sz w:val="24"/>
          <w:szCs w:val="24"/>
        </w:rPr>
        <w:t xml:space="preserve"> U</w:t>
      </w:r>
      <w:r w:rsidRPr="00262473">
        <w:rPr>
          <w:rFonts w:ascii="Times New Roman" w:eastAsia="Times New Roman" w:hAnsi="Times New Roman" w:cs="Arial"/>
          <w:sz w:val="24"/>
          <w:szCs w:val="24"/>
        </w:rPr>
        <w:t xml:space="preserve">nopposed </w:t>
      </w:r>
      <w:r>
        <w:rPr>
          <w:rFonts w:ascii="Times New Roman" w:eastAsia="Times New Roman" w:hAnsi="Times New Roman" w:cs="Arial"/>
          <w:sz w:val="24"/>
          <w:szCs w:val="24"/>
        </w:rPr>
        <w:t>transactions could have a shorter timefram</w:t>
      </w:r>
      <w:r w:rsidRPr="00262473">
        <w:rPr>
          <w:rFonts w:ascii="Times New Roman" w:eastAsia="Times New Roman" w:hAnsi="Times New Roman" w:cs="Arial"/>
          <w:sz w:val="24"/>
          <w:szCs w:val="24"/>
        </w:rPr>
        <w:t>e for review</w:t>
      </w:r>
      <w:r>
        <w:rPr>
          <w:rFonts w:ascii="Times New Roman" w:eastAsia="Times New Roman" w:hAnsi="Times New Roman" w:cs="Arial"/>
          <w:sz w:val="24"/>
          <w:szCs w:val="24"/>
        </w:rPr>
        <w:t xml:space="preserve">, while recognizing that some </w:t>
      </w:r>
      <w:r w:rsidRPr="00262473">
        <w:rPr>
          <w:rFonts w:ascii="Times New Roman" w:eastAsia="Times New Roman" w:hAnsi="Times New Roman" w:cs="Arial"/>
          <w:sz w:val="24"/>
          <w:szCs w:val="24"/>
        </w:rPr>
        <w:t xml:space="preserve">public interest determinations/reviews take </w:t>
      </w:r>
      <w:r>
        <w:rPr>
          <w:rFonts w:ascii="Times New Roman" w:eastAsia="Times New Roman" w:hAnsi="Times New Roman" w:cs="Arial"/>
          <w:sz w:val="24"/>
          <w:szCs w:val="24"/>
        </w:rPr>
        <w:t xml:space="preserve">significant </w:t>
      </w:r>
      <w:r w:rsidRPr="00262473">
        <w:rPr>
          <w:rFonts w:ascii="Times New Roman" w:eastAsia="Times New Roman" w:hAnsi="Times New Roman" w:cs="Arial"/>
          <w:sz w:val="24"/>
          <w:szCs w:val="24"/>
        </w:rPr>
        <w:t xml:space="preserve">time </w:t>
      </w:r>
      <w:r>
        <w:rPr>
          <w:rFonts w:ascii="Times New Roman" w:eastAsia="Times New Roman" w:hAnsi="Times New Roman" w:cs="Arial"/>
          <w:sz w:val="24"/>
          <w:szCs w:val="24"/>
        </w:rPr>
        <w:t xml:space="preserve">whether or not the transaction is opposed. </w:t>
      </w:r>
    </w:p>
    <w:p w:rsidR="00240D2F" w:rsidRDefault="00240D2F" w:rsidP="00DD130B">
      <w:pPr>
        <w:spacing w:after="0" w:line="240" w:lineRule="auto"/>
        <w:rPr>
          <w:rFonts w:ascii="Times New Roman" w:eastAsia="Times New Roman" w:hAnsi="Times New Roman" w:cs="Arial"/>
          <w:sz w:val="24"/>
          <w:szCs w:val="24"/>
        </w:rPr>
      </w:pPr>
    </w:p>
    <w:p w:rsidR="00EC1628" w:rsidRDefault="00EC1628" w:rsidP="00DD130B">
      <w:pPr>
        <w:spacing w:after="0" w:line="240" w:lineRule="auto"/>
        <w:rPr>
          <w:rFonts w:ascii="Times New Roman" w:eastAsia="Times New Roman" w:hAnsi="Times New Roman" w:cs="Arial"/>
          <w:sz w:val="24"/>
          <w:szCs w:val="24"/>
        </w:rPr>
      </w:pPr>
      <w:r w:rsidRPr="001007C6">
        <w:rPr>
          <w:rFonts w:ascii="Times New Roman" w:eastAsia="Times New Roman" w:hAnsi="Times New Roman" w:cs="Arial"/>
          <w:sz w:val="24"/>
          <w:szCs w:val="24"/>
        </w:rPr>
        <w:t xml:space="preserve">After each </w:t>
      </w:r>
      <w:r w:rsidR="00692CB5">
        <w:rPr>
          <w:rFonts w:ascii="Times New Roman" w:eastAsia="Times New Roman" w:hAnsi="Times New Roman" w:cs="Arial"/>
          <w:sz w:val="24"/>
          <w:szCs w:val="24"/>
        </w:rPr>
        <w:t xml:space="preserve">significant </w:t>
      </w:r>
      <w:r w:rsidRPr="001007C6">
        <w:rPr>
          <w:rFonts w:ascii="Times New Roman" w:eastAsia="Times New Roman" w:hAnsi="Times New Roman" w:cs="Arial"/>
          <w:sz w:val="24"/>
          <w:szCs w:val="24"/>
        </w:rPr>
        <w:t xml:space="preserve">transaction, the team should review the timeline guidelines and recommend whether any guidelines should be changed.  In addition, OGC </w:t>
      </w:r>
      <w:r w:rsidR="00FF7EBA">
        <w:rPr>
          <w:rFonts w:ascii="Times New Roman" w:eastAsia="Times New Roman" w:hAnsi="Times New Roman" w:cs="Arial"/>
          <w:sz w:val="24"/>
          <w:szCs w:val="24"/>
        </w:rPr>
        <w:t xml:space="preserve">and the Office of Strategic Policy (OSP) </w:t>
      </w:r>
      <w:r w:rsidRPr="001007C6">
        <w:rPr>
          <w:rFonts w:ascii="Times New Roman" w:eastAsia="Times New Roman" w:hAnsi="Times New Roman" w:cs="Arial"/>
          <w:sz w:val="24"/>
          <w:szCs w:val="24"/>
        </w:rPr>
        <w:t>should review the FCC’s merger process and consider updating it as appropriate</w:t>
      </w:r>
      <w:r w:rsidR="00240D2F">
        <w:rPr>
          <w:rFonts w:ascii="Times New Roman" w:eastAsia="Times New Roman" w:hAnsi="Times New Roman" w:cs="Arial"/>
          <w:sz w:val="24"/>
          <w:szCs w:val="24"/>
        </w:rPr>
        <w:t>, for example,</w:t>
      </w:r>
      <w:r w:rsidR="00692CB5">
        <w:rPr>
          <w:rFonts w:ascii="Times New Roman" w:eastAsia="Times New Roman" w:hAnsi="Times New Roman" w:cs="Arial"/>
          <w:sz w:val="24"/>
          <w:szCs w:val="24"/>
        </w:rPr>
        <w:t xml:space="preserve"> to address use of technology such as document review software and systems for monitoring and reporting transaction review time</w:t>
      </w:r>
      <w:r w:rsidR="00240D2F">
        <w:rPr>
          <w:rFonts w:ascii="Times New Roman" w:eastAsia="Times New Roman" w:hAnsi="Times New Roman" w:cs="Arial"/>
          <w:sz w:val="24"/>
          <w:szCs w:val="24"/>
        </w:rPr>
        <w:t>,</w:t>
      </w:r>
      <w:r w:rsidR="00692CB5">
        <w:rPr>
          <w:rFonts w:ascii="Times New Roman" w:eastAsia="Times New Roman" w:hAnsi="Times New Roman" w:cs="Arial"/>
          <w:sz w:val="24"/>
          <w:szCs w:val="24"/>
        </w:rPr>
        <w:t xml:space="preserve"> application of permit-but-disclose ex parte procedures</w:t>
      </w:r>
      <w:r w:rsidR="00240D2F">
        <w:rPr>
          <w:rFonts w:ascii="Times New Roman" w:eastAsia="Times New Roman" w:hAnsi="Times New Roman" w:cs="Arial"/>
          <w:sz w:val="24"/>
          <w:szCs w:val="24"/>
        </w:rPr>
        <w:t>,</w:t>
      </w:r>
      <w:r w:rsidR="00692CB5">
        <w:rPr>
          <w:rFonts w:ascii="Times New Roman" w:eastAsia="Times New Roman" w:hAnsi="Times New Roman" w:cs="Arial"/>
          <w:sz w:val="24"/>
          <w:szCs w:val="24"/>
        </w:rPr>
        <w:t xml:space="preserve"> </w:t>
      </w:r>
      <w:r w:rsidR="00240D2F">
        <w:rPr>
          <w:rFonts w:ascii="Times New Roman" w:eastAsia="Times New Roman" w:hAnsi="Times New Roman" w:cs="Arial"/>
          <w:sz w:val="24"/>
          <w:szCs w:val="24"/>
        </w:rPr>
        <w:t xml:space="preserve">or </w:t>
      </w:r>
      <w:r w:rsidR="00692CB5">
        <w:rPr>
          <w:rFonts w:ascii="Times New Roman" w:eastAsia="Times New Roman" w:hAnsi="Times New Roman" w:cs="Arial"/>
          <w:sz w:val="24"/>
          <w:szCs w:val="24"/>
        </w:rPr>
        <w:t>protection of confidential information.</w:t>
      </w:r>
    </w:p>
    <w:p w:rsidR="00A1371C" w:rsidRPr="001007C6" w:rsidRDefault="00A1371C" w:rsidP="00DD130B">
      <w:pPr>
        <w:spacing w:after="0" w:line="240" w:lineRule="auto"/>
        <w:rPr>
          <w:rFonts w:ascii="Times New Roman" w:eastAsia="Times New Roman" w:hAnsi="Times New Roman" w:cs="Arial"/>
          <w:sz w:val="24"/>
          <w:szCs w:val="24"/>
        </w:rPr>
      </w:pPr>
    </w:p>
    <w:p w:rsidR="00EC1628" w:rsidRPr="001007C6" w:rsidRDefault="00EC1628" w:rsidP="00DD130B">
      <w:pPr>
        <w:spacing w:after="0" w:line="240" w:lineRule="auto"/>
        <w:ind w:left="432" w:hanging="432"/>
        <w:rPr>
          <w:rFonts w:ascii="Times New Roman" w:eastAsia="Times New Roman" w:hAnsi="Times New Roman" w:cs="Times New Roman"/>
          <w:b/>
          <w:i/>
          <w:sz w:val="24"/>
          <w:szCs w:val="24"/>
        </w:rPr>
      </w:pPr>
      <w:r w:rsidRPr="001007C6">
        <w:rPr>
          <w:rFonts w:ascii="Times New Roman" w:eastAsia="Times New Roman" w:hAnsi="Times New Roman" w:cs="Times New Roman"/>
          <w:b/>
          <w:i/>
          <w:sz w:val="24"/>
          <w:szCs w:val="24"/>
        </w:rPr>
        <w:t>Responsible:</w:t>
      </w:r>
      <w:r>
        <w:rPr>
          <w:rFonts w:ascii="Times New Roman" w:eastAsia="Times New Roman" w:hAnsi="Times New Roman" w:cs="Times New Roman"/>
          <w:b/>
          <w:i/>
          <w:sz w:val="24"/>
          <w:szCs w:val="24"/>
        </w:rPr>
        <w:t xml:space="preserve">  </w:t>
      </w:r>
      <w:r w:rsidRPr="009E51EC">
        <w:rPr>
          <w:rFonts w:ascii="Times New Roman" w:eastAsia="Times New Roman" w:hAnsi="Times New Roman" w:cs="Times New Roman"/>
          <w:sz w:val="24"/>
          <w:szCs w:val="24"/>
        </w:rPr>
        <w:t>OGC</w:t>
      </w:r>
      <w:r>
        <w:rPr>
          <w:rFonts w:ascii="Times New Roman" w:eastAsia="Times New Roman" w:hAnsi="Times New Roman" w:cs="Times New Roman"/>
          <w:sz w:val="24"/>
          <w:szCs w:val="24"/>
        </w:rPr>
        <w:t xml:space="preserve"> (complex transactions)</w:t>
      </w:r>
      <w:r w:rsidR="00A523BC">
        <w:rPr>
          <w:rFonts w:ascii="Times New Roman" w:eastAsia="Times New Roman" w:hAnsi="Times New Roman" w:cs="Times New Roman"/>
          <w:sz w:val="24"/>
          <w:szCs w:val="24"/>
        </w:rPr>
        <w:t>, OSP</w:t>
      </w:r>
      <w:r>
        <w:rPr>
          <w:rFonts w:ascii="Times New Roman" w:eastAsia="Times New Roman" w:hAnsi="Times New Roman" w:cs="Times New Roman"/>
          <w:sz w:val="24"/>
          <w:szCs w:val="24"/>
        </w:rPr>
        <w:t xml:space="preserve"> and licensing Bureaus</w:t>
      </w:r>
      <w:r w:rsidR="002322CF">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Offices.</w:t>
      </w:r>
    </w:p>
    <w:p w:rsidR="00EC1628" w:rsidRDefault="00EC1628" w:rsidP="00DD130B">
      <w:pPr>
        <w:spacing w:after="0" w:line="240" w:lineRule="auto"/>
        <w:ind w:left="432" w:hanging="432"/>
        <w:rPr>
          <w:rFonts w:ascii="Times New Roman" w:eastAsia="Times New Roman" w:hAnsi="Times New Roman" w:cs="Times New Roman"/>
          <w:b/>
          <w:i/>
          <w:sz w:val="24"/>
          <w:szCs w:val="24"/>
        </w:rPr>
      </w:pPr>
    </w:p>
    <w:p w:rsidR="00A1371C" w:rsidRDefault="00A1371C" w:rsidP="00DD130B">
      <w:pPr>
        <w:spacing w:after="0" w:line="240" w:lineRule="auto"/>
        <w:ind w:left="432" w:hanging="432"/>
        <w:rPr>
          <w:rFonts w:ascii="Times New Roman" w:eastAsia="Times New Roman" w:hAnsi="Times New Roman" w:cs="Times New Roman"/>
          <w:b/>
          <w:i/>
          <w:sz w:val="24"/>
          <w:szCs w:val="24"/>
        </w:rPr>
      </w:pPr>
    </w:p>
    <w:p w:rsidR="00EC1628" w:rsidRDefault="00EC1628" w:rsidP="00DD130B">
      <w:pPr>
        <w:widowControl w:val="0"/>
        <w:autoSpaceDE w:val="0"/>
        <w:autoSpaceDN w:val="0"/>
        <w:adjustRightInd w:val="0"/>
        <w:spacing w:after="0" w:line="240" w:lineRule="auto"/>
        <w:rPr>
          <w:rFonts w:ascii="Times New Roman" w:eastAsia="Times New Roman" w:hAnsi="Times New Roman" w:cs="Times New Roman"/>
          <w:b/>
          <w:sz w:val="24"/>
          <w:szCs w:val="24"/>
        </w:rPr>
      </w:pPr>
      <w:r w:rsidRPr="001007C6">
        <w:rPr>
          <w:rFonts w:ascii="Times New Roman" w:eastAsia="Times New Roman" w:hAnsi="Times New Roman" w:cs="Times New Roman"/>
          <w:b/>
          <w:i/>
          <w:sz w:val="24"/>
          <w:szCs w:val="24"/>
        </w:rPr>
        <w:t>Recommendation 1.3:</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 xml:space="preserve"> </w:t>
      </w:r>
      <w:r w:rsidRPr="001007C6">
        <w:rPr>
          <w:rFonts w:ascii="Times New Roman" w:eastAsia="Times New Roman" w:hAnsi="Times New Roman" w:cs="Times New Roman"/>
          <w:b/>
          <w:sz w:val="24"/>
          <w:szCs w:val="24"/>
        </w:rPr>
        <w:t>Ensure Accountability</w:t>
      </w:r>
      <w:r w:rsidR="00496194">
        <w:rPr>
          <w:rFonts w:ascii="Times New Roman" w:eastAsia="Times New Roman" w:hAnsi="Times New Roman" w:cs="Times New Roman"/>
          <w:b/>
          <w:sz w:val="24"/>
          <w:szCs w:val="24"/>
        </w:rPr>
        <w:t xml:space="preserve"> for Timely Decision-making</w:t>
      </w: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Times New Roman"/>
          <w:b/>
          <w:sz w:val="24"/>
          <w:szCs w:val="24"/>
        </w:rPr>
      </w:pPr>
    </w:p>
    <w:p w:rsidR="00EC1628"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942E11">
        <w:rPr>
          <w:rFonts w:ascii="Times New Roman" w:eastAsia="Times New Roman" w:hAnsi="Times New Roman" w:cs="Arial"/>
          <w:sz w:val="24"/>
          <w:szCs w:val="24"/>
        </w:rPr>
        <w:t>Timelines</w:t>
      </w:r>
      <w:r w:rsidRPr="001007C6">
        <w:rPr>
          <w:rFonts w:ascii="Times New Roman" w:eastAsia="Times New Roman" w:hAnsi="Times New Roman" w:cs="Times New Roman"/>
          <w:sz w:val="24"/>
          <w:szCs w:val="24"/>
        </w:rPr>
        <w:t xml:space="preserve"> are only useful if properly adhered to.  Making management </w:t>
      </w:r>
      <w:r>
        <w:rPr>
          <w:rFonts w:ascii="Times New Roman" w:eastAsia="Times New Roman" w:hAnsi="Times New Roman" w:cs="Times New Roman"/>
          <w:sz w:val="24"/>
          <w:szCs w:val="24"/>
        </w:rPr>
        <w:t xml:space="preserve">and staff </w:t>
      </w:r>
      <w:r w:rsidRPr="001007C6">
        <w:rPr>
          <w:rFonts w:ascii="Times New Roman" w:eastAsia="Times New Roman" w:hAnsi="Times New Roman" w:cs="Times New Roman"/>
          <w:sz w:val="24"/>
          <w:szCs w:val="24"/>
        </w:rPr>
        <w:t xml:space="preserve">accountable for a failure to meet timelines will be necessary if we are to be successful in speeding the disposal of Commission matters.  Bureau and Office Chiefs should </w:t>
      </w:r>
      <w:r w:rsidR="00CC1753">
        <w:rPr>
          <w:rFonts w:ascii="Times New Roman" w:eastAsia="Times New Roman" w:hAnsi="Times New Roman" w:cs="Times New Roman"/>
          <w:sz w:val="24"/>
          <w:szCs w:val="24"/>
        </w:rPr>
        <w:t>monitor compliance with timelines within their Bureau</w:t>
      </w:r>
      <w:r w:rsidR="00242133">
        <w:rPr>
          <w:rFonts w:ascii="Times New Roman" w:eastAsia="Times New Roman" w:hAnsi="Times New Roman" w:cs="Times New Roman"/>
          <w:sz w:val="24"/>
          <w:szCs w:val="24"/>
        </w:rPr>
        <w:t xml:space="preserve">s and </w:t>
      </w:r>
      <w:r w:rsidR="00CC1753">
        <w:rPr>
          <w:rFonts w:ascii="Times New Roman" w:eastAsia="Times New Roman" w:hAnsi="Times New Roman" w:cs="Times New Roman"/>
          <w:sz w:val="24"/>
          <w:szCs w:val="24"/>
        </w:rPr>
        <w:t>Office</w:t>
      </w:r>
      <w:r w:rsidR="00242133">
        <w:rPr>
          <w:rFonts w:ascii="Times New Roman" w:eastAsia="Times New Roman" w:hAnsi="Times New Roman" w:cs="Times New Roman"/>
          <w:sz w:val="24"/>
          <w:szCs w:val="24"/>
        </w:rPr>
        <w:t>s</w:t>
      </w:r>
      <w:r w:rsidR="00CC1753">
        <w:rPr>
          <w:rFonts w:ascii="Times New Roman" w:eastAsia="Times New Roman" w:hAnsi="Times New Roman" w:cs="Times New Roman"/>
          <w:sz w:val="24"/>
          <w:szCs w:val="24"/>
        </w:rPr>
        <w:t xml:space="preserve">, and they should </w:t>
      </w:r>
      <w:r w:rsidRPr="001007C6">
        <w:rPr>
          <w:rFonts w:ascii="Times New Roman" w:eastAsia="Times New Roman" w:hAnsi="Times New Roman" w:cs="Times New Roman"/>
          <w:sz w:val="24"/>
          <w:szCs w:val="24"/>
        </w:rPr>
        <w:t>report quarterly on compliance</w:t>
      </w:r>
      <w:r w:rsidR="00CC1753">
        <w:rPr>
          <w:rFonts w:ascii="Times New Roman" w:eastAsia="Times New Roman" w:hAnsi="Times New Roman" w:cs="Times New Roman"/>
          <w:sz w:val="24"/>
          <w:szCs w:val="24"/>
        </w:rPr>
        <w:t xml:space="preserve"> with agreed timelines to OMD and OCH</w:t>
      </w:r>
      <w:r w:rsidRPr="001007C6">
        <w:rPr>
          <w:rFonts w:ascii="Times New Roman" w:eastAsia="Times New Roman" w:hAnsi="Times New Roman" w:cs="Times New Roman"/>
          <w:sz w:val="24"/>
          <w:szCs w:val="24"/>
        </w:rPr>
        <w:t>.</w:t>
      </w:r>
      <w:r w:rsidRPr="00327D78">
        <w:t xml:space="preserve"> </w:t>
      </w:r>
      <w:r w:rsidR="00CC1753">
        <w:rPr>
          <w:rFonts w:ascii="Times New Roman" w:eastAsia="Times New Roman" w:hAnsi="Times New Roman" w:cs="Times New Roman"/>
          <w:sz w:val="24"/>
          <w:szCs w:val="24"/>
        </w:rPr>
        <w:t xml:space="preserve">OMD should develop </w:t>
      </w:r>
      <w:r w:rsidRPr="00327D78">
        <w:rPr>
          <w:rFonts w:ascii="Times New Roman" w:eastAsia="Times New Roman" w:hAnsi="Times New Roman" w:cs="Times New Roman"/>
          <w:sz w:val="24"/>
          <w:szCs w:val="24"/>
        </w:rPr>
        <w:t>a c</w:t>
      </w:r>
      <w:r w:rsidR="00CC1753">
        <w:rPr>
          <w:rFonts w:ascii="Times New Roman" w:eastAsia="Times New Roman" w:hAnsi="Times New Roman" w:cs="Times New Roman"/>
          <w:sz w:val="24"/>
          <w:szCs w:val="24"/>
        </w:rPr>
        <w:t xml:space="preserve">onsistent </w:t>
      </w:r>
      <w:r w:rsidRPr="00327D78">
        <w:rPr>
          <w:rFonts w:ascii="Times New Roman" w:eastAsia="Times New Roman" w:hAnsi="Times New Roman" w:cs="Times New Roman"/>
          <w:sz w:val="24"/>
          <w:szCs w:val="24"/>
        </w:rPr>
        <w:t xml:space="preserve">format for </w:t>
      </w:r>
      <w:r w:rsidR="00CC1753">
        <w:rPr>
          <w:rFonts w:ascii="Times New Roman" w:eastAsia="Times New Roman" w:hAnsi="Times New Roman" w:cs="Times New Roman"/>
          <w:sz w:val="24"/>
          <w:szCs w:val="24"/>
        </w:rPr>
        <w:t xml:space="preserve">reporting on </w:t>
      </w:r>
      <w:r w:rsidRPr="00327D78">
        <w:rPr>
          <w:rFonts w:ascii="Times New Roman" w:eastAsia="Times New Roman" w:hAnsi="Times New Roman" w:cs="Times New Roman"/>
          <w:sz w:val="24"/>
          <w:szCs w:val="24"/>
        </w:rPr>
        <w:t>timelines</w:t>
      </w:r>
      <w:r w:rsidR="00CC1753">
        <w:rPr>
          <w:rFonts w:ascii="Times New Roman" w:eastAsia="Times New Roman" w:hAnsi="Times New Roman" w:cs="Times New Roman"/>
          <w:sz w:val="24"/>
          <w:szCs w:val="24"/>
        </w:rPr>
        <w:t>, although the specifics might vary depending on the type of workflow being handled by a particular Bureau</w:t>
      </w:r>
      <w:r w:rsidR="004523C6">
        <w:rPr>
          <w:rFonts w:ascii="Times New Roman" w:eastAsia="Times New Roman" w:hAnsi="Times New Roman" w:cs="Times New Roman"/>
          <w:sz w:val="24"/>
          <w:szCs w:val="24"/>
        </w:rPr>
        <w:t xml:space="preserve"> or </w:t>
      </w:r>
      <w:r w:rsidR="00CC1753">
        <w:rPr>
          <w:rFonts w:ascii="Times New Roman" w:eastAsia="Times New Roman" w:hAnsi="Times New Roman" w:cs="Times New Roman"/>
          <w:sz w:val="24"/>
          <w:szCs w:val="24"/>
        </w:rPr>
        <w:t xml:space="preserve">Office.  </w:t>
      </w:r>
      <w:r w:rsidRPr="00327D78">
        <w:rPr>
          <w:rFonts w:ascii="Times New Roman" w:eastAsia="Times New Roman" w:hAnsi="Times New Roman" w:cs="Times New Roman"/>
          <w:sz w:val="24"/>
          <w:szCs w:val="24"/>
        </w:rPr>
        <w:t>Timelines should be visible to all within a Bureau</w:t>
      </w:r>
      <w:r w:rsidR="002322CF">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Office. </w:t>
      </w:r>
      <w:r w:rsidRPr="001007C6">
        <w:rPr>
          <w:rFonts w:ascii="Times New Roman" w:eastAsia="Times New Roman" w:hAnsi="Times New Roman" w:cs="Times New Roman"/>
          <w:sz w:val="24"/>
          <w:szCs w:val="24"/>
        </w:rPr>
        <w:t xml:space="preserve"> </w:t>
      </w:r>
      <w:r w:rsidRPr="00B7095D">
        <w:rPr>
          <w:rFonts w:ascii="Times New Roman" w:eastAsia="Times New Roman" w:hAnsi="Times New Roman" w:cs="Times New Roman"/>
          <w:sz w:val="24"/>
          <w:szCs w:val="24"/>
        </w:rPr>
        <w:t>Organizational units should be regularly tasked with making recommendations on ways to improve the Commission’s s</w:t>
      </w:r>
      <w:r>
        <w:rPr>
          <w:rFonts w:ascii="Times New Roman" w:eastAsia="Times New Roman" w:hAnsi="Times New Roman" w:cs="Times New Roman"/>
          <w:sz w:val="24"/>
          <w:szCs w:val="24"/>
        </w:rPr>
        <w:t xml:space="preserve">peed of disposal, including </w:t>
      </w:r>
      <w:r w:rsidRPr="00B7095D">
        <w:rPr>
          <w:rFonts w:ascii="Times New Roman" w:eastAsia="Times New Roman" w:hAnsi="Times New Roman" w:cs="Times New Roman"/>
          <w:sz w:val="24"/>
          <w:szCs w:val="24"/>
        </w:rPr>
        <w:t>adopting new IT tools and/or allocating additional staff resources.</w:t>
      </w:r>
    </w:p>
    <w:p w:rsidR="00E41AAC" w:rsidRDefault="00E41AAC"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EC1628" w:rsidRPr="001007C6" w:rsidRDefault="00EC1628" w:rsidP="00DD130B">
      <w:pPr>
        <w:spacing w:after="0" w:line="240" w:lineRule="auto"/>
        <w:rPr>
          <w:rFonts w:ascii="Times New Roman" w:eastAsia="Times New Roman" w:hAnsi="Times New Roman" w:cs="Arial"/>
          <w:sz w:val="24"/>
          <w:szCs w:val="24"/>
        </w:rPr>
      </w:pPr>
      <w:r w:rsidRPr="001007C6">
        <w:rPr>
          <w:rFonts w:ascii="Times New Roman" w:eastAsia="MS Mincho" w:hAnsi="Times New Roman" w:cs="Times New Roman"/>
          <w:b/>
          <w:i/>
          <w:sz w:val="24"/>
          <w:szCs w:val="24"/>
        </w:rPr>
        <w:t>Responsible</w:t>
      </w:r>
      <w:r w:rsidRPr="001007C6">
        <w:rPr>
          <w:rFonts w:ascii="Times New Roman" w:eastAsia="MS Mincho" w:hAnsi="Times New Roman" w:cs="Times New Roman"/>
          <w:b/>
          <w:sz w:val="24"/>
          <w:szCs w:val="24"/>
        </w:rPr>
        <w:t>:</w:t>
      </w:r>
      <w:r w:rsidRPr="001007C6">
        <w:rPr>
          <w:rFonts w:ascii="Times New Roman" w:eastAsia="MS Mincho" w:hAnsi="Times New Roman" w:cs="Times New Roman"/>
          <w:sz w:val="24"/>
          <w:szCs w:val="24"/>
        </w:rPr>
        <w:t xml:space="preserve">  </w:t>
      </w:r>
      <w:r w:rsidRPr="001030F7">
        <w:rPr>
          <w:rFonts w:ascii="Times New Roman" w:eastAsia="MS Mincho" w:hAnsi="Times New Roman" w:cs="Times New Roman"/>
          <w:sz w:val="24"/>
          <w:szCs w:val="24"/>
        </w:rPr>
        <w:t>Bureaus</w:t>
      </w:r>
      <w:r w:rsidR="002322CF">
        <w:rPr>
          <w:rFonts w:ascii="Times New Roman" w:eastAsia="MS Mincho" w:hAnsi="Times New Roman" w:cs="Times New Roman"/>
          <w:sz w:val="24"/>
          <w:szCs w:val="24"/>
        </w:rPr>
        <w:t xml:space="preserve"> and </w:t>
      </w:r>
      <w:r w:rsidRPr="001030F7">
        <w:rPr>
          <w:rFonts w:ascii="Times New Roman" w:eastAsia="MS Mincho" w:hAnsi="Times New Roman" w:cs="Times New Roman"/>
          <w:sz w:val="24"/>
          <w:szCs w:val="24"/>
        </w:rPr>
        <w:t>Offices.  OMD should assist the Bureaus</w:t>
      </w:r>
      <w:r w:rsidR="002322CF">
        <w:rPr>
          <w:rFonts w:ascii="Times New Roman" w:eastAsia="MS Mincho" w:hAnsi="Times New Roman" w:cs="Times New Roman"/>
          <w:sz w:val="24"/>
          <w:szCs w:val="24"/>
        </w:rPr>
        <w:t xml:space="preserve"> and </w:t>
      </w:r>
      <w:r w:rsidRPr="001030F7">
        <w:rPr>
          <w:rFonts w:ascii="Times New Roman" w:eastAsia="MS Mincho" w:hAnsi="Times New Roman" w:cs="Times New Roman"/>
          <w:sz w:val="24"/>
          <w:szCs w:val="24"/>
        </w:rPr>
        <w:t>Offices in designing a workflow that incorporates the steps above, tailored appropriately to the relevant Bureau</w:t>
      </w:r>
      <w:r w:rsidR="005977BC">
        <w:rPr>
          <w:rFonts w:ascii="Times New Roman" w:eastAsia="MS Mincho" w:hAnsi="Times New Roman" w:cs="Times New Roman"/>
          <w:sz w:val="24"/>
          <w:szCs w:val="24"/>
        </w:rPr>
        <w:t xml:space="preserve"> or </w:t>
      </w:r>
      <w:r w:rsidRPr="001030F7">
        <w:rPr>
          <w:rFonts w:ascii="Times New Roman" w:eastAsia="MS Mincho" w:hAnsi="Times New Roman" w:cs="Times New Roman"/>
          <w:sz w:val="24"/>
          <w:szCs w:val="24"/>
        </w:rPr>
        <w:t>Office, and should consider whether IT tools such as were developed by the e-gov office (regulations.gov) might help facilitate this process (see section on Technology solutions, Chapter 4(B), below).</w:t>
      </w:r>
      <w:r w:rsidRPr="001007C6" w:rsidDel="00834C07">
        <w:rPr>
          <w:rFonts w:ascii="Times New Roman" w:eastAsia="Times New Roman" w:hAnsi="Times New Roman" w:cs="Times New Roman"/>
          <w:sz w:val="24"/>
          <w:szCs w:val="24"/>
        </w:rPr>
        <w:t xml:space="preserve"> </w:t>
      </w:r>
    </w:p>
    <w:p w:rsidR="00A1371C" w:rsidRDefault="00A1371C" w:rsidP="00DD130B">
      <w:pPr>
        <w:spacing w:after="0" w:line="240" w:lineRule="auto"/>
        <w:ind w:left="432" w:hanging="432"/>
        <w:rPr>
          <w:rFonts w:ascii="Times New Roman" w:eastAsia="MS Mincho" w:hAnsi="Times New Roman" w:cs="Times New Roman"/>
          <w:b/>
          <w:i/>
          <w:sz w:val="24"/>
          <w:szCs w:val="24"/>
        </w:rPr>
      </w:pPr>
    </w:p>
    <w:p w:rsidR="001E4A2B" w:rsidRDefault="001E4A2B" w:rsidP="00DD130B">
      <w:pPr>
        <w:spacing w:after="0" w:line="240" w:lineRule="auto"/>
        <w:ind w:left="432" w:hanging="432"/>
        <w:rPr>
          <w:rFonts w:ascii="Times New Roman" w:eastAsia="MS Mincho" w:hAnsi="Times New Roman" w:cs="Times New Roman"/>
          <w:b/>
          <w:i/>
          <w:sz w:val="24"/>
          <w:szCs w:val="24"/>
        </w:rPr>
      </w:pPr>
    </w:p>
    <w:p w:rsidR="00E41AAC" w:rsidRDefault="00EC1628" w:rsidP="00DD130B">
      <w:pPr>
        <w:spacing w:after="0" w:line="240" w:lineRule="auto"/>
        <w:ind w:left="432" w:hanging="432"/>
        <w:rPr>
          <w:rFonts w:ascii="Times New Roman" w:eastAsia="MS Mincho" w:hAnsi="Times New Roman" w:cs="Times New Roman"/>
          <w:b/>
          <w:sz w:val="24"/>
          <w:szCs w:val="24"/>
        </w:rPr>
      </w:pPr>
      <w:r w:rsidRPr="001007C6">
        <w:rPr>
          <w:rFonts w:ascii="Times New Roman" w:eastAsia="MS Mincho" w:hAnsi="Times New Roman" w:cs="Times New Roman"/>
          <w:b/>
          <w:i/>
          <w:sz w:val="24"/>
          <w:szCs w:val="24"/>
        </w:rPr>
        <w:t xml:space="preserve">Recommendation 1.4: </w:t>
      </w:r>
      <w:r>
        <w:rPr>
          <w:rFonts w:ascii="Times New Roman" w:eastAsia="MS Mincho" w:hAnsi="Times New Roman" w:cs="Times New Roman"/>
          <w:b/>
          <w:i/>
          <w:sz w:val="24"/>
          <w:szCs w:val="24"/>
        </w:rPr>
        <w:t xml:space="preserve"> </w:t>
      </w:r>
      <w:r w:rsidRPr="001007C6">
        <w:rPr>
          <w:rFonts w:ascii="Times New Roman" w:eastAsia="MS Mincho" w:hAnsi="Times New Roman" w:cs="Times New Roman"/>
          <w:b/>
          <w:sz w:val="24"/>
          <w:szCs w:val="24"/>
        </w:rPr>
        <w:t xml:space="preserve">Make </w:t>
      </w:r>
      <w:r>
        <w:rPr>
          <w:rFonts w:ascii="Times New Roman" w:eastAsia="MS Mincho" w:hAnsi="Times New Roman" w:cs="Times New Roman"/>
          <w:b/>
          <w:sz w:val="24"/>
          <w:szCs w:val="24"/>
        </w:rPr>
        <w:t xml:space="preserve">Information on All Petitions and Open Dockets </w:t>
      </w:r>
      <w:r w:rsidRPr="001007C6">
        <w:rPr>
          <w:rFonts w:ascii="Times New Roman" w:eastAsia="MS Mincho" w:hAnsi="Times New Roman" w:cs="Times New Roman"/>
          <w:b/>
          <w:sz w:val="24"/>
          <w:szCs w:val="24"/>
        </w:rPr>
        <w:t>Publicly</w:t>
      </w:r>
    </w:p>
    <w:p w:rsidR="00EC1628" w:rsidRDefault="00EC1628" w:rsidP="00DD130B">
      <w:pPr>
        <w:spacing w:after="0" w:line="240" w:lineRule="auto"/>
        <w:ind w:left="432" w:hanging="432"/>
        <w:rPr>
          <w:rFonts w:ascii="Times New Roman" w:eastAsia="MS Mincho" w:hAnsi="Times New Roman" w:cs="Times New Roman"/>
          <w:b/>
          <w:sz w:val="24"/>
          <w:szCs w:val="24"/>
        </w:rPr>
      </w:pPr>
      <w:r w:rsidRPr="001007C6">
        <w:rPr>
          <w:rFonts w:ascii="Times New Roman" w:eastAsia="MS Mincho" w:hAnsi="Times New Roman" w:cs="Times New Roman"/>
          <w:b/>
          <w:sz w:val="24"/>
          <w:szCs w:val="24"/>
        </w:rPr>
        <w:t xml:space="preserve">Available and Searchable  </w:t>
      </w:r>
    </w:p>
    <w:p w:rsidR="00E41AAC" w:rsidRPr="001007C6" w:rsidRDefault="00E41AAC" w:rsidP="00DD130B">
      <w:pPr>
        <w:spacing w:after="0" w:line="240" w:lineRule="auto"/>
        <w:ind w:left="432" w:hanging="432"/>
        <w:rPr>
          <w:rFonts w:ascii="Times New Roman" w:eastAsia="MS Mincho" w:hAnsi="Times New Roman" w:cs="Times New Roman"/>
          <w:sz w:val="24"/>
          <w:szCs w:val="24"/>
        </w:rPr>
      </w:pP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docketed proceedings, c</w:t>
      </w:r>
      <w:r w:rsidRPr="001007C6">
        <w:rPr>
          <w:rFonts w:ascii="Times New Roman" w:eastAsia="Times New Roman" w:hAnsi="Times New Roman" w:cs="Times New Roman"/>
          <w:sz w:val="24"/>
          <w:szCs w:val="24"/>
        </w:rPr>
        <w:t xml:space="preserve">urrently parties can search the Electronic Comment Filing System (ECFS) by docket number.  If the docket number is unknown, advanced search capabilities may or may not turn up the relevant item.  In the short run, a centralized list, including the name of an item, the docket number, the status (open or closed), and basic contact information (either the assigned division or individual) would greatly assist in the transparency and </w:t>
      </w:r>
      <w:r>
        <w:rPr>
          <w:rFonts w:ascii="Times New Roman" w:eastAsia="Times New Roman" w:hAnsi="Times New Roman" w:cs="Times New Roman"/>
          <w:sz w:val="24"/>
          <w:szCs w:val="24"/>
        </w:rPr>
        <w:t xml:space="preserve">monitoring </w:t>
      </w:r>
      <w:r w:rsidRPr="001007C6">
        <w:rPr>
          <w:rFonts w:ascii="Times New Roman" w:eastAsia="Times New Roman" w:hAnsi="Times New Roman" w:cs="Times New Roman"/>
          <w:sz w:val="24"/>
          <w:szCs w:val="24"/>
        </w:rPr>
        <w:t xml:space="preserve">of docketed items.  The list should be reviewed periodically to determine which, if any, dormant dockets should be closed.  At that point, the docket could be archived, and the ability to </w:t>
      </w:r>
      <w:r>
        <w:rPr>
          <w:rFonts w:ascii="Times New Roman" w:eastAsia="Times New Roman" w:hAnsi="Times New Roman" w:cs="Times New Roman"/>
          <w:sz w:val="24"/>
          <w:szCs w:val="24"/>
        </w:rPr>
        <w:t xml:space="preserve">submit </w:t>
      </w:r>
      <w:r w:rsidRPr="001007C6">
        <w:rPr>
          <w:rFonts w:ascii="Times New Roman" w:eastAsia="Times New Roman" w:hAnsi="Times New Roman" w:cs="Times New Roman"/>
          <w:sz w:val="24"/>
          <w:szCs w:val="24"/>
        </w:rPr>
        <w:t xml:space="preserve">further comments could be blocked. </w:t>
      </w: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EC1628"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1007C6">
        <w:rPr>
          <w:rFonts w:ascii="Times New Roman" w:eastAsia="Times New Roman" w:hAnsi="Times New Roman" w:cs="Times New Roman"/>
          <w:sz w:val="24"/>
          <w:szCs w:val="24"/>
        </w:rPr>
        <w:t>With the proper IT tools, in the longer term further functionality could include more up-to-date information regarding the status of proceedings, including comment deadlines or days pending since the close of the comment period.</w:t>
      </w:r>
    </w:p>
    <w:p w:rsidR="00EC1628"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petitions or other documents that are not filed in a pre-existing docket, it takes longer </w:t>
      </w:r>
      <w:r w:rsidRPr="001007C6">
        <w:rPr>
          <w:rFonts w:ascii="Times New Roman" w:eastAsia="Times New Roman" w:hAnsi="Times New Roman" w:cs="Times New Roman"/>
          <w:sz w:val="24"/>
          <w:szCs w:val="24"/>
        </w:rPr>
        <w:t xml:space="preserve">to determine if the Commission has received </w:t>
      </w:r>
      <w:r>
        <w:rPr>
          <w:rFonts w:ascii="Times New Roman" w:eastAsia="Times New Roman" w:hAnsi="Times New Roman" w:cs="Times New Roman"/>
          <w:sz w:val="24"/>
          <w:szCs w:val="24"/>
        </w:rPr>
        <w:t xml:space="preserve">the petition or put it out for public comment. </w:t>
      </w:r>
      <w:r w:rsidRPr="001007C6">
        <w:rPr>
          <w:rFonts w:ascii="Times New Roman" w:eastAsia="Times New Roman" w:hAnsi="Times New Roman" w:cs="Times New Roman"/>
          <w:sz w:val="24"/>
          <w:szCs w:val="24"/>
        </w:rPr>
        <w:t xml:space="preserve"> Just as the Commission publish</w:t>
      </w:r>
      <w:r>
        <w:rPr>
          <w:rFonts w:ascii="Times New Roman" w:eastAsia="Times New Roman" w:hAnsi="Times New Roman" w:cs="Times New Roman"/>
          <w:sz w:val="24"/>
          <w:szCs w:val="24"/>
        </w:rPr>
        <w:t>es</w:t>
      </w:r>
      <w:r w:rsidRPr="001007C6">
        <w:rPr>
          <w:rFonts w:ascii="Times New Roman" w:eastAsia="Times New Roman" w:hAnsi="Times New Roman" w:cs="Times New Roman"/>
          <w:sz w:val="24"/>
          <w:szCs w:val="24"/>
        </w:rPr>
        <w:t xml:space="preserve"> a list of all items on circulation, the Commission should also publish information on </w:t>
      </w:r>
      <w:r>
        <w:rPr>
          <w:rFonts w:ascii="Times New Roman" w:eastAsia="Times New Roman" w:hAnsi="Times New Roman" w:cs="Times New Roman"/>
          <w:sz w:val="24"/>
          <w:szCs w:val="24"/>
        </w:rPr>
        <w:t xml:space="preserve">undocketed as well as docketed </w:t>
      </w:r>
      <w:r w:rsidRPr="001007C6">
        <w:rPr>
          <w:rFonts w:ascii="Times New Roman" w:eastAsia="Times New Roman" w:hAnsi="Times New Roman" w:cs="Times New Roman"/>
          <w:sz w:val="24"/>
          <w:szCs w:val="24"/>
        </w:rPr>
        <w:t>matters pending at the Bureau/Office level</w:t>
      </w:r>
      <w:r>
        <w:rPr>
          <w:rFonts w:ascii="Times New Roman" w:eastAsia="Times New Roman" w:hAnsi="Times New Roman" w:cs="Times New Roman"/>
          <w:sz w:val="24"/>
          <w:szCs w:val="24"/>
        </w:rPr>
        <w:t>, to the extent they are not investigatory or otherwise inappropriate to list publicly</w:t>
      </w:r>
      <w:r w:rsidRPr="001007C6">
        <w:rPr>
          <w:rFonts w:ascii="Times New Roman" w:eastAsia="Times New Roman" w:hAnsi="Times New Roman" w:cs="Times New Roman"/>
          <w:sz w:val="24"/>
          <w:szCs w:val="24"/>
        </w:rPr>
        <w:t xml:space="preserve">.  </w:t>
      </w:r>
    </w:p>
    <w:p w:rsidR="00EC1628"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1007C6">
        <w:rPr>
          <w:rFonts w:ascii="Times New Roman" w:eastAsia="Times New Roman" w:hAnsi="Times New Roman" w:cs="Times New Roman"/>
          <w:sz w:val="24"/>
          <w:szCs w:val="24"/>
        </w:rPr>
        <w:t>With some exceptions, Petitions for Rulemaking and Declaratory Ruling are filed with the Commission in paper form, and routed to the proper Bureau</w:t>
      </w:r>
      <w:r w:rsidR="005977BC">
        <w:rPr>
          <w:rFonts w:ascii="Times New Roman" w:eastAsia="Times New Roman" w:hAnsi="Times New Roman" w:cs="Times New Roman"/>
          <w:sz w:val="24"/>
          <w:szCs w:val="24"/>
        </w:rPr>
        <w:t xml:space="preserve"> or </w:t>
      </w:r>
      <w:r w:rsidRPr="001007C6">
        <w:rPr>
          <w:rFonts w:ascii="Times New Roman" w:eastAsia="Times New Roman" w:hAnsi="Times New Roman" w:cs="Times New Roman"/>
          <w:sz w:val="24"/>
          <w:szCs w:val="24"/>
        </w:rPr>
        <w:t xml:space="preserve">Office.  If it is determined that the Commission should take up these items, they are put on public notice.  Unless and until such petitions are put out for comment, it is unclear what the review status is with </w:t>
      </w:r>
      <w:r w:rsidR="002E6ED3">
        <w:rPr>
          <w:rFonts w:ascii="Times New Roman" w:eastAsia="Times New Roman" w:hAnsi="Times New Roman" w:cs="Times New Roman"/>
          <w:sz w:val="24"/>
          <w:szCs w:val="24"/>
        </w:rPr>
        <w:t>respect to any particular</w:t>
      </w:r>
      <w:r w:rsidRPr="001007C6">
        <w:rPr>
          <w:rFonts w:ascii="Times New Roman" w:eastAsia="Times New Roman" w:hAnsi="Times New Roman" w:cs="Times New Roman"/>
          <w:sz w:val="24"/>
          <w:szCs w:val="24"/>
        </w:rPr>
        <w:t xml:space="preserve"> petition.  </w:t>
      </w:r>
      <w:r>
        <w:rPr>
          <w:rFonts w:ascii="Times New Roman" w:eastAsia="Times New Roman" w:hAnsi="Times New Roman" w:cs="Times New Roman"/>
          <w:sz w:val="24"/>
          <w:szCs w:val="24"/>
        </w:rPr>
        <w:t>The Office of the Secretary (</w:t>
      </w:r>
      <w:r w:rsidR="00511280">
        <w:rPr>
          <w:rFonts w:ascii="Times New Roman" w:eastAsia="Times New Roman" w:hAnsi="Times New Roman" w:cs="Times New Roman"/>
          <w:sz w:val="24"/>
          <w:szCs w:val="24"/>
        </w:rPr>
        <w:t>OSec</w:t>
      </w:r>
      <w:r>
        <w:rPr>
          <w:rFonts w:ascii="Times New Roman" w:eastAsia="Times New Roman" w:hAnsi="Times New Roman" w:cs="Times New Roman"/>
          <w:sz w:val="24"/>
          <w:szCs w:val="24"/>
        </w:rPr>
        <w:t xml:space="preserve">) </w:t>
      </w:r>
      <w:r w:rsidRPr="001007C6">
        <w:rPr>
          <w:rFonts w:ascii="Times New Roman" w:eastAsia="Times New Roman" w:hAnsi="Times New Roman" w:cs="Times New Roman"/>
          <w:sz w:val="24"/>
          <w:szCs w:val="24"/>
        </w:rPr>
        <w:t>should ensure that the status of all petitions received</w:t>
      </w:r>
      <w:r>
        <w:rPr>
          <w:rFonts w:ascii="Times New Roman" w:eastAsia="Times New Roman" w:hAnsi="Times New Roman" w:cs="Times New Roman"/>
          <w:sz w:val="24"/>
          <w:szCs w:val="24"/>
        </w:rPr>
        <w:t xml:space="preserve"> </w:t>
      </w:r>
      <w:r w:rsidRPr="00213976">
        <w:rPr>
          <w:rFonts w:ascii="Times New Roman" w:eastAsia="Times New Roman" w:hAnsi="Times New Roman" w:cs="Times New Roman"/>
          <w:sz w:val="24"/>
          <w:szCs w:val="24"/>
        </w:rPr>
        <w:t>is readily available to the public</w:t>
      </w:r>
      <w:r>
        <w:rPr>
          <w:rFonts w:ascii="Times New Roman" w:eastAsia="Times New Roman" w:hAnsi="Times New Roman" w:cs="Times New Roman"/>
          <w:sz w:val="24"/>
          <w:szCs w:val="24"/>
        </w:rPr>
        <w:t>.  Status information should</w:t>
      </w:r>
      <w:r w:rsidRPr="001007C6">
        <w:rPr>
          <w:rFonts w:ascii="Times New Roman" w:eastAsia="Times New Roman" w:hAnsi="Times New Roman" w:cs="Times New Roman"/>
          <w:sz w:val="24"/>
          <w:szCs w:val="24"/>
        </w:rPr>
        <w:t xml:space="preserve"> includ</w:t>
      </w:r>
      <w:r>
        <w:rPr>
          <w:rFonts w:ascii="Times New Roman" w:eastAsia="Times New Roman" w:hAnsi="Times New Roman" w:cs="Times New Roman"/>
          <w:sz w:val="24"/>
          <w:szCs w:val="24"/>
        </w:rPr>
        <w:t>e</w:t>
      </w:r>
      <w:r w:rsidRPr="001007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name of the </w:t>
      </w:r>
      <w:r w:rsidRPr="001007C6">
        <w:rPr>
          <w:rFonts w:ascii="Times New Roman" w:eastAsia="Times New Roman" w:hAnsi="Times New Roman" w:cs="Times New Roman"/>
          <w:sz w:val="24"/>
          <w:szCs w:val="24"/>
        </w:rPr>
        <w:t>Bureau</w:t>
      </w:r>
      <w:r w:rsidR="005977BC">
        <w:rPr>
          <w:rFonts w:ascii="Times New Roman" w:eastAsia="Times New Roman" w:hAnsi="Times New Roman" w:cs="Times New Roman"/>
          <w:sz w:val="24"/>
          <w:szCs w:val="24"/>
        </w:rPr>
        <w:t xml:space="preserve"> or </w:t>
      </w:r>
      <w:r w:rsidRPr="001007C6">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 xml:space="preserve">to which </w:t>
      </w:r>
      <w:r w:rsidRPr="001007C6">
        <w:rPr>
          <w:rFonts w:ascii="Times New Roman" w:eastAsia="Times New Roman" w:hAnsi="Times New Roman" w:cs="Times New Roman"/>
          <w:sz w:val="24"/>
          <w:szCs w:val="24"/>
        </w:rPr>
        <w:t xml:space="preserve">the item has been routed and the number of days since the petition was received.  </w:t>
      </w: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EC1628" w:rsidRPr="001007C6" w:rsidRDefault="00EC1628" w:rsidP="00DD130B">
      <w:pPr>
        <w:spacing w:after="0" w:line="240" w:lineRule="auto"/>
        <w:rPr>
          <w:rFonts w:ascii="Times New Roman" w:eastAsia="Times New Roman" w:hAnsi="Times New Roman" w:cs="Arial"/>
          <w:sz w:val="24"/>
          <w:szCs w:val="24"/>
        </w:rPr>
      </w:pPr>
      <w:r w:rsidRPr="001007C6">
        <w:rPr>
          <w:rFonts w:ascii="Times New Roman" w:eastAsia="Times New Roman" w:hAnsi="Times New Roman" w:cs="Arial"/>
          <w:sz w:val="24"/>
          <w:szCs w:val="24"/>
        </w:rPr>
        <w:t xml:space="preserve">Alternatively, </w:t>
      </w:r>
      <w:r w:rsidR="00511280">
        <w:rPr>
          <w:rFonts w:ascii="Times New Roman" w:eastAsia="Times New Roman" w:hAnsi="Times New Roman" w:cs="Arial"/>
          <w:sz w:val="24"/>
          <w:szCs w:val="24"/>
        </w:rPr>
        <w:t>OSec</w:t>
      </w:r>
      <w:r w:rsidRPr="001007C6">
        <w:rPr>
          <w:rFonts w:ascii="Times New Roman" w:eastAsia="Times New Roman" w:hAnsi="Times New Roman" w:cs="Arial"/>
          <w:sz w:val="24"/>
          <w:szCs w:val="24"/>
        </w:rPr>
        <w:t xml:space="preserve">, working with the Bureaus and Offices, should consider whether to adopt an approach of uniformly putting all such petitions out for public comment.  While most petitions </w:t>
      </w:r>
      <w:r>
        <w:rPr>
          <w:rFonts w:ascii="Times New Roman" w:eastAsia="Times New Roman" w:hAnsi="Times New Roman" w:cs="Arial"/>
          <w:sz w:val="24"/>
          <w:szCs w:val="24"/>
        </w:rPr>
        <w:t xml:space="preserve">for rulemaking </w:t>
      </w:r>
      <w:r w:rsidRPr="001007C6">
        <w:rPr>
          <w:rFonts w:ascii="Times New Roman" w:eastAsia="Times New Roman" w:hAnsi="Times New Roman" w:cs="Arial"/>
          <w:sz w:val="24"/>
          <w:szCs w:val="24"/>
        </w:rPr>
        <w:t>are routinely put on public notice</w:t>
      </w:r>
      <w:r>
        <w:rPr>
          <w:rFonts w:ascii="Times New Roman" w:eastAsia="Times New Roman" w:hAnsi="Times New Roman" w:cs="Arial"/>
          <w:sz w:val="24"/>
          <w:szCs w:val="24"/>
        </w:rPr>
        <w:t xml:space="preserve"> by the Consumer and Government Affairs Bureau (CGB) after approval by the responsible Bureau</w:t>
      </w:r>
      <w:r w:rsidR="005977BC">
        <w:rPr>
          <w:rFonts w:ascii="Times New Roman" w:eastAsia="Times New Roman" w:hAnsi="Times New Roman" w:cs="Arial"/>
          <w:sz w:val="24"/>
          <w:szCs w:val="24"/>
        </w:rPr>
        <w:t xml:space="preserve"> or </w:t>
      </w:r>
      <w:r>
        <w:rPr>
          <w:rFonts w:ascii="Times New Roman" w:eastAsia="Times New Roman" w:hAnsi="Times New Roman" w:cs="Arial"/>
          <w:sz w:val="24"/>
          <w:szCs w:val="24"/>
        </w:rPr>
        <w:t>Office</w:t>
      </w:r>
      <w:r w:rsidRPr="001007C6">
        <w:rPr>
          <w:rFonts w:ascii="Times New Roman" w:eastAsia="Times New Roman" w:hAnsi="Times New Roman" w:cs="Arial"/>
          <w:sz w:val="24"/>
          <w:szCs w:val="24"/>
        </w:rPr>
        <w:t>, this does not happen in all cases for specific reasons.  For example, if a petition is procedurally defective, or not within the jurisdiction of the Commission, it may not be useful</w:t>
      </w:r>
      <w:r>
        <w:rPr>
          <w:rFonts w:ascii="Times New Roman" w:eastAsia="Times New Roman" w:hAnsi="Times New Roman" w:cs="Arial"/>
          <w:sz w:val="24"/>
          <w:szCs w:val="24"/>
        </w:rPr>
        <w:t xml:space="preserve"> to put it on public notice</w:t>
      </w:r>
      <w:r w:rsidRPr="001007C6">
        <w:rPr>
          <w:rFonts w:ascii="Times New Roman" w:eastAsia="Times New Roman" w:hAnsi="Times New Roman" w:cs="Arial"/>
          <w:sz w:val="24"/>
          <w:szCs w:val="24"/>
        </w:rPr>
        <w:t>.</w:t>
      </w:r>
    </w:p>
    <w:p w:rsidR="00EC1628" w:rsidRPr="001007C6" w:rsidRDefault="00EC1628" w:rsidP="00DD130B">
      <w:pPr>
        <w:spacing w:after="0" w:line="240" w:lineRule="auto"/>
        <w:rPr>
          <w:rFonts w:ascii="Times New Roman" w:eastAsia="Times New Roman" w:hAnsi="Times New Roman" w:cs="Arial"/>
          <w:sz w:val="24"/>
          <w:szCs w:val="24"/>
        </w:rPr>
      </w:pPr>
    </w:p>
    <w:p w:rsidR="00E41AAC"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1007C6">
        <w:rPr>
          <w:rFonts w:ascii="Times New Roman" w:eastAsia="Times New Roman" w:hAnsi="Times New Roman" w:cs="Arial"/>
          <w:sz w:val="24"/>
          <w:szCs w:val="24"/>
        </w:rPr>
        <w:t xml:space="preserve">Another way to increase the transparency of these </w:t>
      </w:r>
      <w:r>
        <w:rPr>
          <w:rFonts w:ascii="Times New Roman" w:eastAsia="Times New Roman" w:hAnsi="Times New Roman" w:cs="Arial"/>
          <w:sz w:val="24"/>
          <w:szCs w:val="24"/>
        </w:rPr>
        <w:t xml:space="preserve">undocketed </w:t>
      </w:r>
      <w:r w:rsidRPr="001007C6">
        <w:rPr>
          <w:rFonts w:ascii="Times New Roman" w:eastAsia="Times New Roman" w:hAnsi="Times New Roman" w:cs="Arial"/>
          <w:sz w:val="24"/>
          <w:szCs w:val="24"/>
        </w:rPr>
        <w:t>documents would be to allow parties to electronically file them in ECFS, or whatever database is ultimately adopted.  Currently</w:t>
      </w:r>
      <w:r>
        <w:rPr>
          <w:rFonts w:ascii="Times New Roman" w:eastAsia="Times New Roman" w:hAnsi="Times New Roman" w:cs="Arial"/>
          <w:sz w:val="24"/>
          <w:szCs w:val="24"/>
        </w:rPr>
        <w:t>,</w:t>
      </w:r>
      <w:r w:rsidRPr="001007C6">
        <w:rPr>
          <w:rFonts w:ascii="Times New Roman" w:eastAsia="Times New Roman" w:hAnsi="Times New Roman" w:cs="Arial"/>
          <w:sz w:val="24"/>
          <w:szCs w:val="24"/>
        </w:rPr>
        <w:t xml:space="preserve"> it is not possible to file an item in ECFS prior to receiving a docket number.  Implementation of this proposal will be considered in the context of broader IT solutions, discussed in Chapter 4(B) below.</w:t>
      </w:r>
    </w:p>
    <w:p w:rsidR="00E41AAC" w:rsidRDefault="00E41AAC" w:rsidP="00DD130B">
      <w:pPr>
        <w:widowControl w:val="0"/>
        <w:autoSpaceDE w:val="0"/>
        <w:autoSpaceDN w:val="0"/>
        <w:adjustRightInd w:val="0"/>
        <w:spacing w:after="0" w:line="240" w:lineRule="auto"/>
        <w:rPr>
          <w:rFonts w:ascii="Times New Roman" w:eastAsia="MS Mincho" w:hAnsi="Times New Roman" w:cs="Times New Roman"/>
          <w:b/>
          <w:i/>
          <w:sz w:val="24"/>
          <w:szCs w:val="24"/>
        </w:rPr>
      </w:pPr>
    </w:p>
    <w:p w:rsidR="00EC1628" w:rsidRPr="002126C6" w:rsidRDefault="00EC1628" w:rsidP="00DD130B">
      <w:pPr>
        <w:spacing w:after="0" w:line="240" w:lineRule="auto"/>
        <w:rPr>
          <w:rFonts w:ascii="Times New Roman" w:eastAsia="MS Mincho" w:hAnsi="Times New Roman" w:cs="Times New Roman"/>
          <w:sz w:val="24"/>
          <w:szCs w:val="24"/>
        </w:rPr>
      </w:pPr>
      <w:r w:rsidRPr="001007C6">
        <w:rPr>
          <w:rFonts w:ascii="Times New Roman" w:eastAsia="MS Mincho" w:hAnsi="Times New Roman" w:cs="Times New Roman"/>
          <w:b/>
          <w:i/>
          <w:sz w:val="24"/>
          <w:szCs w:val="24"/>
        </w:rPr>
        <w:t>Responsible</w:t>
      </w:r>
      <w:r w:rsidRPr="001007C6">
        <w:rPr>
          <w:rFonts w:ascii="Times New Roman" w:eastAsia="MS Mincho" w:hAnsi="Times New Roman" w:cs="Times New Roman"/>
          <w:b/>
          <w:sz w:val="24"/>
          <w:szCs w:val="24"/>
        </w:rPr>
        <w:t>:</w:t>
      </w:r>
      <w:r w:rsidRPr="001007C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The FCC’s Chief Information Officer (</w:t>
      </w:r>
      <w:r w:rsidRPr="001007C6">
        <w:rPr>
          <w:rFonts w:ascii="Times New Roman" w:eastAsia="MS Mincho" w:hAnsi="Times New Roman" w:cs="Times New Roman"/>
          <w:sz w:val="24"/>
          <w:szCs w:val="24"/>
        </w:rPr>
        <w:t>CIO</w:t>
      </w:r>
      <w:r>
        <w:rPr>
          <w:rFonts w:ascii="Times New Roman" w:eastAsia="MS Mincho" w:hAnsi="Times New Roman" w:cs="Times New Roman"/>
          <w:sz w:val="24"/>
          <w:szCs w:val="24"/>
        </w:rPr>
        <w:t>)</w:t>
      </w:r>
      <w:r w:rsidRPr="001007C6">
        <w:rPr>
          <w:rFonts w:ascii="Times New Roman" w:eastAsia="MS Mincho" w:hAnsi="Times New Roman" w:cs="Times New Roman"/>
          <w:sz w:val="24"/>
          <w:szCs w:val="24"/>
        </w:rPr>
        <w:t xml:space="preserve"> initially to provide the IT tools</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e.g.</w:t>
      </w:r>
      <w:r>
        <w:rPr>
          <w:rFonts w:ascii="Times New Roman" w:eastAsia="MS Mincho" w:hAnsi="Times New Roman" w:cs="Times New Roman"/>
          <w:sz w:val="24"/>
          <w:szCs w:val="24"/>
        </w:rPr>
        <w:t xml:space="preserve"> better search capabilities in general on dockets)</w:t>
      </w:r>
      <w:r w:rsidRPr="001007C6">
        <w:rPr>
          <w:rFonts w:ascii="Times New Roman" w:eastAsia="MS Mincho" w:hAnsi="Times New Roman" w:cs="Times New Roman"/>
          <w:sz w:val="24"/>
          <w:szCs w:val="24"/>
        </w:rPr>
        <w:t>, and Bureaus and Offices to implement.</w:t>
      </w:r>
      <w:r>
        <w:rPr>
          <w:rFonts w:ascii="Times New Roman" w:eastAsia="MS Mincho" w:hAnsi="Times New Roman" w:cs="Times New Roman"/>
          <w:sz w:val="24"/>
          <w:szCs w:val="24"/>
        </w:rPr>
        <w:t xml:space="preserve">  </w:t>
      </w:r>
    </w:p>
    <w:p w:rsidR="00EC1628" w:rsidRDefault="00EC1628" w:rsidP="00DD130B">
      <w:pPr>
        <w:spacing w:after="0" w:line="240" w:lineRule="auto"/>
        <w:ind w:left="432" w:hanging="432"/>
        <w:rPr>
          <w:rFonts w:ascii="Times New Roman" w:eastAsia="MS Mincho" w:hAnsi="Times New Roman" w:cs="Times New Roman"/>
          <w:b/>
          <w:i/>
          <w:sz w:val="24"/>
          <w:szCs w:val="24"/>
        </w:rPr>
      </w:pPr>
    </w:p>
    <w:p w:rsidR="00A1371C" w:rsidRDefault="00A1371C" w:rsidP="00DD130B">
      <w:pPr>
        <w:spacing w:after="0" w:line="240" w:lineRule="auto"/>
        <w:ind w:left="432" w:hanging="432"/>
        <w:rPr>
          <w:rFonts w:ascii="Times New Roman" w:eastAsia="MS Mincho" w:hAnsi="Times New Roman" w:cs="Times New Roman"/>
          <w:b/>
          <w:i/>
          <w:sz w:val="24"/>
          <w:szCs w:val="24"/>
        </w:rPr>
      </w:pPr>
    </w:p>
    <w:p w:rsidR="00EC1628" w:rsidRPr="001007C6" w:rsidRDefault="00EC1628" w:rsidP="00DD130B">
      <w:pPr>
        <w:spacing w:after="0" w:line="240" w:lineRule="auto"/>
        <w:ind w:left="432" w:hanging="432"/>
        <w:rPr>
          <w:rFonts w:ascii="Times New Roman" w:eastAsia="MS Mincho" w:hAnsi="Times New Roman" w:cs="Times New Roman"/>
          <w:sz w:val="24"/>
          <w:szCs w:val="24"/>
        </w:rPr>
      </w:pPr>
      <w:r w:rsidRPr="001007C6">
        <w:rPr>
          <w:rFonts w:ascii="Times New Roman" w:eastAsia="MS Mincho" w:hAnsi="Times New Roman" w:cs="Times New Roman"/>
          <w:b/>
          <w:i/>
          <w:sz w:val="24"/>
          <w:szCs w:val="24"/>
        </w:rPr>
        <w:t>Recommendation 1.5:</w:t>
      </w:r>
      <w:r>
        <w:rPr>
          <w:rFonts w:ascii="Times New Roman" w:eastAsia="MS Mincho" w:hAnsi="Times New Roman" w:cs="Times New Roman"/>
          <w:b/>
          <w:i/>
          <w:sz w:val="24"/>
          <w:szCs w:val="24"/>
        </w:rPr>
        <w:t xml:space="preserve"> </w:t>
      </w:r>
      <w:r w:rsidRPr="001007C6">
        <w:rPr>
          <w:rFonts w:ascii="Times New Roman" w:eastAsia="MS Mincho" w:hAnsi="Times New Roman" w:cs="Times New Roman"/>
          <w:b/>
          <w:i/>
          <w:sz w:val="24"/>
          <w:szCs w:val="24"/>
        </w:rPr>
        <w:t xml:space="preserve"> </w:t>
      </w:r>
      <w:r w:rsidRPr="001007C6">
        <w:rPr>
          <w:rFonts w:ascii="Times New Roman" w:eastAsia="MS Mincho" w:hAnsi="Times New Roman" w:cs="Times New Roman"/>
          <w:b/>
          <w:sz w:val="24"/>
          <w:szCs w:val="24"/>
        </w:rPr>
        <w:t xml:space="preserve">Make Status Information on Circulation Items Publicly Available </w:t>
      </w:r>
    </w:p>
    <w:p w:rsidR="00E41AAC"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1007C6">
        <w:rPr>
          <w:rFonts w:ascii="Times New Roman" w:eastAsia="Times New Roman" w:hAnsi="Times New Roman" w:cs="Times New Roman"/>
          <w:sz w:val="24"/>
          <w:szCs w:val="24"/>
        </w:rPr>
        <w:t xml:space="preserve">Today, the Commission publishes information on which items have been placed on circulation.  Transparency to the public would be enhanced if this circulation list also included information on which Commissioners have voted on a particular matter.  This is especially true for matters that have been on circulation for more than 60 days.  The Commissioners should discuss whether this is a measure they would like to implement.   </w:t>
      </w:r>
    </w:p>
    <w:p w:rsidR="00E41AAC" w:rsidRDefault="00EC1628" w:rsidP="00DD130B">
      <w:pPr>
        <w:widowControl w:val="0"/>
        <w:autoSpaceDE w:val="0"/>
        <w:autoSpaceDN w:val="0"/>
        <w:adjustRightInd w:val="0"/>
        <w:spacing w:after="0" w:line="240" w:lineRule="auto"/>
        <w:rPr>
          <w:rFonts w:ascii="Times New Roman" w:eastAsia="MS Mincho" w:hAnsi="Times New Roman" w:cs="Times New Roman"/>
          <w:b/>
          <w:i/>
          <w:sz w:val="24"/>
          <w:szCs w:val="24"/>
        </w:rPr>
      </w:pPr>
      <w:r w:rsidRPr="001007C6">
        <w:rPr>
          <w:rFonts w:ascii="Times New Roman" w:eastAsia="Times New Roman" w:hAnsi="Times New Roman" w:cs="Times New Roman"/>
          <w:sz w:val="24"/>
          <w:szCs w:val="24"/>
        </w:rPr>
        <w:t xml:space="preserve"> </w:t>
      </w:r>
    </w:p>
    <w:p w:rsidR="00EC1628" w:rsidRPr="002126C6" w:rsidRDefault="00EC1628" w:rsidP="00DD130B">
      <w:pPr>
        <w:spacing w:after="0" w:line="240" w:lineRule="auto"/>
        <w:rPr>
          <w:rFonts w:ascii="Times New Roman" w:eastAsia="MS Mincho" w:hAnsi="Times New Roman" w:cs="Times New Roman"/>
          <w:sz w:val="24"/>
          <w:szCs w:val="24"/>
        </w:rPr>
      </w:pPr>
      <w:r w:rsidRPr="001007C6">
        <w:rPr>
          <w:rFonts w:ascii="Times New Roman" w:eastAsia="MS Mincho" w:hAnsi="Times New Roman" w:cs="Times New Roman"/>
          <w:b/>
          <w:i/>
          <w:sz w:val="24"/>
          <w:szCs w:val="24"/>
        </w:rPr>
        <w:t>Responsible</w:t>
      </w:r>
      <w:r w:rsidRPr="001007C6">
        <w:rPr>
          <w:rFonts w:ascii="Times New Roman" w:eastAsia="MS Mincho" w:hAnsi="Times New Roman" w:cs="Times New Roman"/>
          <w:b/>
          <w:sz w:val="24"/>
          <w:szCs w:val="24"/>
        </w:rPr>
        <w:t>:</w:t>
      </w:r>
      <w:r w:rsidRPr="001007C6">
        <w:rPr>
          <w:rFonts w:ascii="Times New Roman" w:eastAsia="MS Mincho" w:hAnsi="Times New Roman" w:cs="Times New Roman"/>
          <w:sz w:val="24"/>
          <w:szCs w:val="24"/>
        </w:rPr>
        <w:t xml:space="preserve">  Commissioners for Commission-level items</w:t>
      </w:r>
      <w:r>
        <w:rPr>
          <w:rFonts w:ascii="Times New Roman" w:eastAsia="MS Mincho" w:hAnsi="Times New Roman" w:cs="Times New Roman"/>
          <w:sz w:val="24"/>
          <w:szCs w:val="24"/>
        </w:rPr>
        <w:t xml:space="preserve">.  </w:t>
      </w:r>
    </w:p>
    <w:p w:rsidR="00FD2471" w:rsidRDefault="00FD2471" w:rsidP="00DD130B">
      <w:pPr>
        <w:spacing w:after="0" w:line="240" w:lineRule="auto"/>
        <w:rPr>
          <w:rFonts w:ascii="Times New Roman" w:eastAsia="MS Mincho" w:hAnsi="Times New Roman" w:cs="Times New Roman"/>
          <w:b/>
          <w:i/>
          <w:sz w:val="24"/>
          <w:szCs w:val="24"/>
        </w:rPr>
      </w:pPr>
    </w:p>
    <w:p w:rsidR="00A1371C" w:rsidRDefault="00A1371C" w:rsidP="00DD130B">
      <w:pPr>
        <w:spacing w:after="0" w:line="240" w:lineRule="auto"/>
        <w:rPr>
          <w:rFonts w:ascii="Times New Roman" w:eastAsia="MS Mincho" w:hAnsi="Times New Roman" w:cs="Times New Roman"/>
          <w:b/>
          <w:i/>
          <w:sz w:val="24"/>
          <w:szCs w:val="24"/>
        </w:rPr>
      </w:pPr>
    </w:p>
    <w:p w:rsidR="00EC1628" w:rsidRDefault="00EC1628" w:rsidP="00DD130B">
      <w:pPr>
        <w:spacing w:after="0" w:line="240" w:lineRule="auto"/>
        <w:rPr>
          <w:rFonts w:ascii="Times New Roman" w:eastAsia="MS Mincho" w:hAnsi="Times New Roman" w:cs="Times New Roman"/>
          <w:b/>
          <w:sz w:val="24"/>
          <w:szCs w:val="24"/>
        </w:rPr>
      </w:pPr>
      <w:r w:rsidRPr="001007C6">
        <w:rPr>
          <w:rFonts w:ascii="Times New Roman" w:eastAsia="MS Mincho" w:hAnsi="Times New Roman" w:cs="Times New Roman"/>
          <w:b/>
          <w:i/>
          <w:sz w:val="24"/>
          <w:szCs w:val="24"/>
        </w:rPr>
        <w:t>Recommendation 1.</w:t>
      </w:r>
      <w:r>
        <w:rPr>
          <w:rFonts w:ascii="Times New Roman" w:eastAsia="MS Mincho" w:hAnsi="Times New Roman" w:cs="Times New Roman"/>
          <w:b/>
          <w:i/>
          <w:sz w:val="24"/>
          <w:szCs w:val="24"/>
        </w:rPr>
        <w:t>6</w:t>
      </w:r>
      <w:r w:rsidRPr="001007C6">
        <w:rPr>
          <w:rFonts w:ascii="Times New Roman" w:eastAsia="MS Mincho" w:hAnsi="Times New Roman" w:cs="Times New Roman"/>
          <w:b/>
          <w:i/>
          <w:sz w:val="24"/>
          <w:szCs w:val="24"/>
        </w:rPr>
        <w:t>:</w:t>
      </w:r>
      <w:r w:rsidRPr="001007C6">
        <w:rPr>
          <w:rFonts w:ascii="Times New Roman" w:eastAsia="MS Mincho" w:hAnsi="Times New Roman" w:cs="Times New Roman"/>
          <w:sz w:val="24"/>
          <w:szCs w:val="24"/>
        </w:rPr>
        <w:t xml:space="preserve"> </w:t>
      </w:r>
      <w:r>
        <w:rPr>
          <w:rFonts w:ascii="Times New Roman" w:eastAsia="MS Mincho" w:hAnsi="Times New Roman" w:cs="Times New Roman"/>
          <w:b/>
          <w:sz w:val="24"/>
          <w:szCs w:val="24"/>
        </w:rPr>
        <w:t xml:space="preserve"> </w:t>
      </w:r>
      <w:r w:rsidRPr="001007C6">
        <w:rPr>
          <w:rFonts w:ascii="Times New Roman" w:eastAsia="MS Mincho" w:hAnsi="Times New Roman" w:cs="Times New Roman"/>
          <w:b/>
          <w:sz w:val="24"/>
          <w:szCs w:val="24"/>
        </w:rPr>
        <w:t>Enhance Transparency of All Unpublished Filings</w:t>
      </w:r>
    </w:p>
    <w:p w:rsidR="00EC1628" w:rsidRDefault="00EC1628" w:rsidP="00DD130B">
      <w:pPr>
        <w:spacing w:after="0" w:line="240" w:lineRule="auto"/>
        <w:rPr>
          <w:rFonts w:ascii="Times New Roman" w:eastAsia="MS Mincho" w:hAnsi="Times New Roman" w:cs="Times New Roman"/>
          <w:b/>
          <w:sz w:val="24"/>
          <w:szCs w:val="24"/>
        </w:rPr>
      </w:pPr>
    </w:p>
    <w:p w:rsidR="00EC1628" w:rsidRPr="001007C6" w:rsidRDefault="00EC1628" w:rsidP="00DD130B">
      <w:pPr>
        <w:spacing w:after="0" w:line="240" w:lineRule="auto"/>
        <w:rPr>
          <w:rFonts w:ascii="Times New Roman" w:eastAsia="Times New Roman" w:hAnsi="Times New Roman" w:cs="Arial"/>
          <w:sz w:val="24"/>
          <w:szCs w:val="24"/>
        </w:rPr>
      </w:pPr>
      <w:r w:rsidRPr="001007C6">
        <w:rPr>
          <w:rFonts w:ascii="Times New Roman" w:eastAsia="Times New Roman" w:hAnsi="Times New Roman" w:cs="Times New Roman"/>
          <w:sz w:val="24"/>
          <w:szCs w:val="24"/>
        </w:rPr>
        <w:t>Today, not all Commission filings are readily accessible to the public.  For instance, Petitions to Deny Broadcast Renewals</w:t>
      </w:r>
      <w:r w:rsidR="00CC6A36">
        <w:rPr>
          <w:rFonts w:ascii="Times New Roman" w:eastAsia="Times New Roman" w:hAnsi="Times New Roman" w:cs="Times New Roman"/>
          <w:sz w:val="24"/>
          <w:szCs w:val="24"/>
        </w:rPr>
        <w:t>, Transfers</w:t>
      </w:r>
      <w:r w:rsidRPr="001007C6">
        <w:rPr>
          <w:rFonts w:ascii="Times New Roman" w:eastAsia="Times New Roman" w:hAnsi="Times New Roman" w:cs="Times New Roman"/>
          <w:sz w:val="24"/>
          <w:szCs w:val="24"/>
        </w:rPr>
        <w:t xml:space="preserve"> or Assignments are not always accessible on the Commission’s website, nor are subsequent pleadings.  </w:t>
      </w:r>
      <w:r>
        <w:rPr>
          <w:rFonts w:ascii="Times New Roman" w:eastAsia="Times New Roman" w:hAnsi="Times New Roman" w:cs="Times New Roman"/>
          <w:sz w:val="24"/>
          <w:szCs w:val="24"/>
        </w:rPr>
        <w:t>In this case, the Media Bureau (MB)</w:t>
      </w:r>
      <w:r w:rsidRPr="001007C6">
        <w:rPr>
          <w:rFonts w:ascii="Times New Roman" w:eastAsia="Times New Roman" w:hAnsi="Times New Roman" w:cs="Times New Roman"/>
          <w:sz w:val="24"/>
          <w:szCs w:val="24"/>
        </w:rPr>
        <w:t xml:space="preserve"> should modify the broadcasting licensing database, </w:t>
      </w:r>
      <w:r>
        <w:rPr>
          <w:rFonts w:ascii="Times New Roman" w:eastAsia="Times New Roman" w:hAnsi="Times New Roman" w:cs="Times New Roman"/>
          <w:sz w:val="24"/>
          <w:szCs w:val="24"/>
        </w:rPr>
        <w:t>Consolidated Database System (</w:t>
      </w:r>
      <w:r w:rsidRPr="001007C6">
        <w:rPr>
          <w:rFonts w:ascii="Times New Roman" w:eastAsia="Times New Roman" w:hAnsi="Times New Roman" w:cs="Times New Roman"/>
          <w:sz w:val="24"/>
          <w:szCs w:val="24"/>
        </w:rPr>
        <w:t>CDBS</w:t>
      </w:r>
      <w:r>
        <w:rPr>
          <w:rFonts w:ascii="Times New Roman" w:eastAsia="Times New Roman" w:hAnsi="Times New Roman" w:cs="Times New Roman"/>
          <w:sz w:val="24"/>
          <w:szCs w:val="24"/>
        </w:rPr>
        <w:t>)</w:t>
      </w:r>
      <w:r w:rsidRPr="001007C6">
        <w:rPr>
          <w:rFonts w:ascii="Times New Roman" w:eastAsia="Times New Roman" w:hAnsi="Times New Roman" w:cs="Times New Roman"/>
          <w:sz w:val="24"/>
          <w:szCs w:val="24"/>
        </w:rPr>
        <w:t xml:space="preserve"> (or any future database offering comparable capability), in order to require that these pleadings be filed or later uploaded </w:t>
      </w:r>
      <w:r>
        <w:rPr>
          <w:rFonts w:ascii="Times New Roman" w:eastAsia="Times New Roman" w:hAnsi="Times New Roman" w:cs="Times New Roman"/>
          <w:sz w:val="24"/>
          <w:szCs w:val="24"/>
        </w:rPr>
        <w:t xml:space="preserve">to </w:t>
      </w:r>
      <w:r w:rsidRPr="001007C6">
        <w:rPr>
          <w:rFonts w:ascii="Times New Roman" w:eastAsia="Times New Roman" w:hAnsi="Times New Roman" w:cs="Times New Roman"/>
          <w:sz w:val="24"/>
          <w:szCs w:val="24"/>
        </w:rPr>
        <w:t>make these filings available electronically, or should ensure that stations upload such filings into their online public file.</w:t>
      </w:r>
      <w:r w:rsidRPr="001007C6">
        <w:rPr>
          <w:rFonts w:ascii="Times New Roman" w:eastAsia="Times New Roman" w:hAnsi="Times New Roman" w:cs="Arial"/>
          <w:sz w:val="24"/>
          <w:szCs w:val="24"/>
        </w:rPr>
        <w:t xml:space="preserve"> Again, implementation of this proposal will be considered in the context of broader IT solutions, discussed in Chapter 4(B) below.</w:t>
      </w:r>
    </w:p>
    <w:p w:rsidR="00EC1628" w:rsidRPr="001007C6" w:rsidRDefault="00EC1628" w:rsidP="00DD130B">
      <w:pPr>
        <w:spacing w:after="0" w:line="240" w:lineRule="auto"/>
        <w:rPr>
          <w:rFonts w:ascii="Times New Roman" w:eastAsia="Times New Roman" w:hAnsi="Times New Roman" w:cs="Arial"/>
          <w:sz w:val="24"/>
          <w:szCs w:val="24"/>
        </w:rPr>
      </w:pPr>
    </w:p>
    <w:p w:rsidR="00EC1628" w:rsidRPr="001007C6" w:rsidRDefault="00EC1628" w:rsidP="00DD130B">
      <w:pPr>
        <w:spacing w:after="0" w:line="240" w:lineRule="auto"/>
        <w:rPr>
          <w:rFonts w:ascii="Times New Roman" w:eastAsia="Times New Roman" w:hAnsi="Times New Roman" w:cs="Arial"/>
          <w:sz w:val="24"/>
          <w:szCs w:val="24"/>
        </w:rPr>
      </w:pPr>
      <w:r w:rsidRPr="001007C6">
        <w:rPr>
          <w:rFonts w:ascii="Times New Roman" w:eastAsia="Times New Roman" w:hAnsi="Times New Roman" w:cs="Arial"/>
          <w:sz w:val="24"/>
          <w:szCs w:val="24"/>
        </w:rPr>
        <w:t>As discussed later in this report, enhancing the transparency of</w:t>
      </w:r>
      <w:r w:rsidR="00CC6A36">
        <w:rPr>
          <w:rFonts w:ascii="Times New Roman" w:eastAsia="Times New Roman" w:hAnsi="Times New Roman" w:cs="Arial"/>
          <w:sz w:val="24"/>
          <w:szCs w:val="24"/>
        </w:rPr>
        <w:t xml:space="preserve"> informal consumer</w:t>
      </w:r>
      <w:r w:rsidRPr="001007C6">
        <w:rPr>
          <w:rFonts w:ascii="Times New Roman" w:eastAsia="Times New Roman" w:hAnsi="Times New Roman" w:cs="Arial"/>
          <w:sz w:val="24"/>
          <w:szCs w:val="24"/>
        </w:rPr>
        <w:t xml:space="preserve"> complaints (see Chapter 2(C)) would be useful to both complainants and industry stakeholders.  </w:t>
      </w:r>
    </w:p>
    <w:p w:rsidR="00E41AAC" w:rsidRDefault="00E41AAC" w:rsidP="00DD130B">
      <w:pPr>
        <w:spacing w:after="0" w:line="240" w:lineRule="auto"/>
        <w:rPr>
          <w:rFonts w:ascii="Times New Roman" w:eastAsia="MS Mincho" w:hAnsi="Times New Roman" w:cs="Times New Roman"/>
          <w:b/>
          <w:i/>
          <w:sz w:val="24"/>
          <w:szCs w:val="24"/>
        </w:rPr>
      </w:pPr>
    </w:p>
    <w:p w:rsidR="00EC1628" w:rsidRDefault="00EC1628" w:rsidP="00DD130B">
      <w:pPr>
        <w:spacing w:after="0" w:line="240" w:lineRule="auto"/>
        <w:rPr>
          <w:rFonts w:ascii="Times New Roman" w:eastAsia="MS Mincho" w:hAnsi="Times New Roman" w:cs="Times New Roman"/>
          <w:sz w:val="24"/>
          <w:szCs w:val="24"/>
        </w:rPr>
      </w:pPr>
      <w:r w:rsidRPr="001007C6">
        <w:rPr>
          <w:rFonts w:ascii="Times New Roman" w:eastAsia="MS Mincho" w:hAnsi="Times New Roman" w:cs="Times New Roman"/>
          <w:b/>
          <w:i/>
          <w:sz w:val="24"/>
          <w:szCs w:val="24"/>
        </w:rPr>
        <w:t>Responsible</w:t>
      </w:r>
      <w:r w:rsidRPr="001007C6">
        <w:rPr>
          <w:rFonts w:ascii="Times New Roman" w:eastAsia="MS Mincho" w:hAnsi="Times New Roman" w:cs="Times New Roman"/>
          <w:b/>
          <w:sz w:val="24"/>
          <w:szCs w:val="24"/>
        </w:rPr>
        <w:t>:</w:t>
      </w:r>
      <w:r w:rsidRPr="001007C6">
        <w:rPr>
          <w:rFonts w:ascii="Times New Roman" w:eastAsia="MS Mincho" w:hAnsi="Times New Roman" w:cs="Times New Roman"/>
          <w:sz w:val="24"/>
          <w:szCs w:val="24"/>
        </w:rPr>
        <w:t xml:space="preserve">  CIO initially to provide the IT tools, and Bureaus and Offices to implement.</w:t>
      </w:r>
      <w:r>
        <w:rPr>
          <w:rFonts w:ascii="Times New Roman" w:eastAsia="MS Mincho" w:hAnsi="Times New Roman" w:cs="Times New Roman"/>
          <w:sz w:val="24"/>
          <w:szCs w:val="24"/>
        </w:rPr>
        <w:t xml:space="preserve">  </w:t>
      </w:r>
    </w:p>
    <w:p w:rsidR="00EC1628" w:rsidRDefault="00EC1628" w:rsidP="00DD130B">
      <w:pPr>
        <w:spacing w:after="0" w:line="240" w:lineRule="auto"/>
        <w:rPr>
          <w:rFonts w:ascii="Times New Roman" w:eastAsia="MS Mincho" w:hAnsi="Times New Roman" w:cs="Times New Roman"/>
          <w:sz w:val="24"/>
          <w:szCs w:val="24"/>
        </w:rPr>
      </w:pPr>
    </w:p>
    <w:p w:rsidR="00A1371C" w:rsidRPr="001007C6" w:rsidRDefault="00A1371C" w:rsidP="00DD130B">
      <w:pPr>
        <w:spacing w:after="0" w:line="240" w:lineRule="auto"/>
        <w:rPr>
          <w:rFonts w:ascii="Times New Roman" w:eastAsia="MS Mincho" w:hAnsi="Times New Roman" w:cs="Times New Roman"/>
          <w:sz w:val="24"/>
          <w:szCs w:val="24"/>
        </w:rPr>
      </w:pPr>
    </w:p>
    <w:p w:rsidR="00E41AAC" w:rsidRDefault="00EC1628" w:rsidP="00DD130B">
      <w:pPr>
        <w:spacing w:after="0" w:line="240" w:lineRule="auto"/>
        <w:ind w:left="432" w:hanging="432"/>
        <w:rPr>
          <w:rFonts w:ascii="Times New Roman" w:eastAsia="MS Mincho" w:hAnsi="Times New Roman" w:cs="Times New Roman"/>
          <w:b/>
          <w:sz w:val="24"/>
          <w:szCs w:val="24"/>
        </w:rPr>
      </w:pPr>
      <w:r w:rsidRPr="001007C6">
        <w:rPr>
          <w:rFonts w:ascii="Times New Roman" w:eastAsia="MS Mincho" w:hAnsi="Times New Roman" w:cs="Times New Roman"/>
          <w:b/>
          <w:i/>
          <w:sz w:val="24"/>
          <w:szCs w:val="24"/>
        </w:rPr>
        <w:t>Recommendation 1.</w:t>
      </w:r>
      <w:r>
        <w:rPr>
          <w:rFonts w:ascii="Times New Roman" w:eastAsia="MS Mincho" w:hAnsi="Times New Roman" w:cs="Times New Roman"/>
          <w:b/>
          <w:i/>
          <w:sz w:val="24"/>
          <w:szCs w:val="24"/>
        </w:rPr>
        <w:t>7</w:t>
      </w:r>
      <w:r w:rsidRPr="001007C6">
        <w:rPr>
          <w:rFonts w:ascii="Times New Roman" w:eastAsia="MS Mincho" w:hAnsi="Times New Roman" w:cs="Times New Roman"/>
          <w:b/>
          <w:i/>
          <w:sz w:val="24"/>
          <w:szCs w:val="24"/>
        </w:rPr>
        <w:t>:</w:t>
      </w:r>
      <w:r>
        <w:rPr>
          <w:rFonts w:ascii="Times New Roman" w:eastAsia="MS Mincho" w:hAnsi="Times New Roman" w:cs="Times New Roman"/>
          <w:sz w:val="24"/>
          <w:szCs w:val="24"/>
        </w:rPr>
        <w:t xml:space="preserve"> </w:t>
      </w:r>
      <w:r w:rsidRPr="001007C6">
        <w:rPr>
          <w:rFonts w:ascii="Times New Roman" w:eastAsia="MS Mincho" w:hAnsi="Times New Roman" w:cs="Times New Roman"/>
          <w:b/>
          <w:sz w:val="24"/>
          <w:szCs w:val="24"/>
        </w:rPr>
        <w:t>Ensure Transparency of FCC Budgetary and Administrative</w:t>
      </w:r>
    </w:p>
    <w:p w:rsidR="00EC1628" w:rsidRPr="001007C6" w:rsidRDefault="00EC1628" w:rsidP="00DD130B">
      <w:pPr>
        <w:spacing w:after="0" w:line="240" w:lineRule="auto"/>
        <w:ind w:left="432" w:hanging="432"/>
        <w:rPr>
          <w:rFonts w:ascii="Times New Roman" w:eastAsia="MS Mincho" w:hAnsi="Times New Roman" w:cs="Times New Roman"/>
          <w:b/>
          <w:sz w:val="24"/>
          <w:szCs w:val="24"/>
        </w:rPr>
      </w:pPr>
      <w:r w:rsidRPr="001007C6">
        <w:rPr>
          <w:rFonts w:ascii="Times New Roman" w:eastAsia="MS Mincho" w:hAnsi="Times New Roman" w:cs="Times New Roman"/>
          <w:b/>
          <w:sz w:val="24"/>
          <w:szCs w:val="24"/>
        </w:rPr>
        <w:t>Information on the FCC’s Website</w:t>
      </w:r>
    </w:p>
    <w:p w:rsidR="00E41AAC" w:rsidRDefault="00E41AAC" w:rsidP="00DD130B">
      <w:pPr>
        <w:spacing w:after="0" w:line="240" w:lineRule="auto"/>
        <w:rPr>
          <w:rFonts w:ascii="Times New Roman" w:eastAsia="Times New Roman" w:hAnsi="Times New Roman" w:cs="Times New Roman"/>
          <w:sz w:val="24"/>
          <w:szCs w:val="24"/>
        </w:rPr>
      </w:pPr>
    </w:p>
    <w:p w:rsidR="00A1371C" w:rsidRDefault="00EC1628" w:rsidP="00DD130B">
      <w:pPr>
        <w:spacing w:after="0" w:line="240" w:lineRule="auto"/>
        <w:rPr>
          <w:rFonts w:ascii="Times New Roman" w:eastAsia="Times New Roman" w:hAnsi="Times New Roman" w:cs="Times New Roman"/>
          <w:sz w:val="24"/>
          <w:szCs w:val="24"/>
        </w:rPr>
      </w:pPr>
      <w:r w:rsidRPr="001007C6">
        <w:rPr>
          <w:rFonts w:ascii="Times New Roman" w:eastAsia="Times New Roman" w:hAnsi="Times New Roman" w:cs="Times New Roman"/>
          <w:sz w:val="24"/>
          <w:szCs w:val="24"/>
        </w:rPr>
        <w:t xml:space="preserve">OMD should ensure that information on the budget and appropriations of the FCC for the current fiscal year is available on the FCC’s website.  The website should also list the total number of employees (full-time equivalents) at the FCC once a quarter.  The website should also include a link to the FCC’s most recent performance plan.  </w:t>
      </w:r>
    </w:p>
    <w:p w:rsidR="00E41AAC" w:rsidRDefault="00E41AAC" w:rsidP="00DD130B">
      <w:pPr>
        <w:spacing w:after="0" w:line="240" w:lineRule="auto"/>
        <w:rPr>
          <w:rFonts w:ascii="Times New Roman" w:eastAsia="MS Mincho" w:hAnsi="Times New Roman" w:cs="Times New Roman"/>
          <w:b/>
          <w:i/>
          <w:sz w:val="24"/>
          <w:szCs w:val="24"/>
        </w:rPr>
      </w:pPr>
    </w:p>
    <w:p w:rsidR="00A1371C" w:rsidRDefault="00EC1628" w:rsidP="00DD130B">
      <w:pPr>
        <w:spacing w:after="0" w:line="240" w:lineRule="auto"/>
        <w:rPr>
          <w:rFonts w:ascii="Times New Roman" w:eastAsia="MS Mincho" w:hAnsi="Times New Roman" w:cs="Times New Roman"/>
          <w:sz w:val="24"/>
          <w:szCs w:val="24"/>
        </w:rPr>
      </w:pPr>
      <w:r w:rsidRPr="001007C6">
        <w:rPr>
          <w:rFonts w:ascii="Times New Roman" w:eastAsia="MS Mincho" w:hAnsi="Times New Roman" w:cs="Times New Roman"/>
          <w:b/>
          <w:i/>
          <w:sz w:val="24"/>
          <w:szCs w:val="24"/>
        </w:rPr>
        <w:t>Responsible</w:t>
      </w:r>
      <w:r w:rsidRPr="001007C6">
        <w:rPr>
          <w:rFonts w:ascii="Times New Roman" w:eastAsia="MS Mincho" w:hAnsi="Times New Roman" w:cs="Times New Roman"/>
          <w:b/>
          <w:sz w:val="24"/>
          <w:szCs w:val="24"/>
        </w:rPr>
        <w:t>:</w:t>
      </w:r>
      <w:r w:rsidRPr="001007C6">
        <w:rPr>
          <w:rFonts w:ascii="Times New Roman" w:eastAsia="MS Mincho" w:hAnsi="Times New Roman" w:cs="Times New Roman"/>
          <w:sz w:val="24"/>
          <w:szCs w:val="24"/>
        </w:rPr>
        <w:t xml:space="preserve">  OMD.  </w:t>
      </w:r>
    </w:p>
    <w:p w:rsidR="00DD130B" w:rsidRDefault="00DD130B" w:rsidP="00DD130B">
      <w:pPr>
        <w:spacing w:after="0" w:line="240" w:lineRule="auto"/>
        <w:rPr>
          <w:rFonts w:ascii="Times New Roman" w:eastAsia="MS Mincho" w:hAnsi="Times New Roman" w:cs="Times New Roman"/>
          <w:sz w:val="24"/>
          <w:szCs w:val="24"/>
        </w:rPr>
      </w:pPr>
    </w:p>
    <w:p w:rsidR="00DD130B" w:rsidRDefault="00DD130B" w:rsidP="00DD130B">
      <w:pPr>
        <w:spacing w:after="0" w:line="240" w:lineRule="auto"/>
        <w:rPr>
          <w:rFonts w:ascii="Times New Roman" w:eastAsia="MS Mincho" w:hAnsi="Times New Roman" w:cs="Times New Roman"/>
          <w:sz w:val="24"/>
          <w:szCs w:val="24"/>
        </w:rPr>
      </w:pPr>
    </w:p>
    <w:p w:rsidR="00EC1628" w:rsidRDefault="00EC1628" w:rsidP="00DD130B">
      <w:pPr>
        <w:spacing w:after="0" w:line="240" w:lineRule="auto"/>
        <w:rPr>
          <w:rFonts w:ascii="Times New Roman" w:hAnsi="Times New Roman" w:cs="Times New Roman"/>
          <w:b/>
          <w:sz w:val="24"/>
          <w:szCs w:val="24"/>
        </w:rPr>
      </w:pPr>
      <w:r>
        <w:rPr>
          <w:rFonts w:ascii="Times New Roman" w:hAnsi="Times New Roman" w:cs="Times New Roman"/>
          <w:b/>
          <w:i/>
          <w:sz w:val="24"/>
          <w:szCs w:val="24"/>
        </w:rPr>
        <w:t xml:space="preserve">Recommendation 1.8: </w:t>
      </w:r>
      <w:r>
        <w:rPr>
          <w:rFonts w:ascii="Times New Roman" w:hAnsi="Times New Roman" w:cs="Times New Roman"/>
          <w:b/>
          <w:sz w:val="24"/>
          <w:szCs w:val="24"/>
        </w:rPr>
        <w:t>Post Logs Providing the Status of Pending FOIA Requests</w:t>
      </w:r>
    </w:p>
    <w:p w:rsidR="00EC1628" w:rsidRDefault="00EC1628" w:rsidP="00DD130B">
      <w:pPr>
        <w:spacing w:after="0" w:line="240" w:lineRule="auto"/>
        <w:rPr>
          <w:rFonts w:ascii="Times New Roman" w:hAnsi="Times New Roman" w:cs="Times New Roman"/>
          <w:sz w:val="24"/>
          <w:szCs w:val="24"/>
        </w:rPr>
      </w:pPr>
      <w:r w:rsidRPr="00E339F0">
        <w:rPr>
          <w:rFonts w:ascii="Times New Roman" w:hAnsi="Times New Roman" w:cs="Times New Roman"/>
          <w:sz w:val="24"/>
          <w:szCs w:val="24"/>
        </w:rPr>
        <w:t xml:space="preserve">The </w:t>
      </w:r>
      <w:r w:rsidR="005D0AE3">
        <w:rPr>
          <w:rFonts w:ascii="Times New Roman" w:hAnsi="Times New Roman" w:cs="Times New Roman"/>
          <w:sz w:val="24"/>
          <w:szCs w:val="24"/>
        </w:rPr>
        <w:t>Freedom of Information Act (</w:t>
      </w:r>
      <w:r w:rsidRPr="00E339F0">
        <w:rPr>
          <w:rFonts w:ascii="Times New Roman" w:hAnsi="Times New Roman" w:cs="Times New Roman"/>
          <w:sz w:val="24"/>
          <w:szCs w:val="24"/>
        </w:rPr>
        <w:t>FOIA</w:t>
      </w:r>
      <w:r w:rsidR="005D0AE3">
        <w:rPr>
          <w:rFonts w:ascii="Times New Roman" w:hAnsi="Times New Roman" w:cs="Times New Roman"/>
          <w:sz w:val="24"/>
          <w:szCs w:val="24"/>
        </w:rPr>
        <w:t>)</w:t>
      </w:r>
      <w:r w:rsidRPr="00E339F0">
        <w:rPr>
          <w:rFonts w:ascii="Times New Roman" w:hAnsi="Times New Roman" w:cs="Times New Roman"/>
          <w:sz w:val="24"/>
          <w:szCs w:val="24"/>
        </w:rPr>
        <w:t xml:space="preserve"> Control Office in OMD receives and tracks about 500 initial FOIA requests each year, assigning them to the appropriate Bureau and Offices.  In addition, the full Commission rules on approximately 15-20 FOIA appeals each year. </w:t>
      </w:r>
      <w:r>
        <w:rPr>
          <w:rFonts w:ascii="Times New Roman" w:hAnsi="Times New Roman" w:cs="Times New Roman"/>
          <w:sz w:val="24"/>
          <w:szCs w:val="24"/>
        </w:rPr>
        <w:t xml:space="preserve">There are additional steps the Commission can take </w:t>
      </w:r>
      <w:r w:rsidRPr="00E339F0">
        <w:rPr>
          <w:rFonts w:ascii="Times New Roman" w:hAnsi="Times New Roman" w:cs="Times New Roman"/>
          <w:sz w:val="24"/>
          <w:szCs w:val="24"/>
        </w:rPr>
        <w:t xml:space="preserve">to make information about the Commission’s FOIA process and responses more accessible to the public. </w:t>
      </w:r>
    </w:p>
    <w:p w:rsidR="00EC1628" w:rsidRDefault="00EC1628" w:rsidP="00DD13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OMD, in coordination with OGC, should post on the Commission’s FOIA page a log which would allow requesters and the public to determine the status of pending FOIA requests.  The logs would provide links to incoming FOIA requests (with sensitive personal information redacted); identify the Bureau(s) responsible for responding the request; identify the due date (generally 20-30 business days after the request is received) and whether and why any extension has been granted.  </w:t>
      </w:r>
    </w:p>
    <w:p w:rsidR="00E41AAC" w:rsidRDefault="00E41AAC" w:rsidP="00DD130B">
      <w:pPr>
        <w:spacing w:after="0" w:line="240" w:lineRule="auto"/>
        <w:rPr>
          <w:rFonts w:ascii="Times New Roman" w:hAnsi="Times New Roman" w:cs="Times New Roman"/>
          <w:sz w:val="24"/>
          <w:szCs w:val="24"/>
        </w:rPr>
      </w:pPr>
    </w:p>
    <w:p w:rsidR="00EC1628" w:rsidRDefault="00EC1628" w:rsidP="00DD130B">
      <w:p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Responsible: </w:t>
      </w:r>
      <w:r>
        <w:rPr>
          <w:rFonts w:ascii="Times New Roman" w:hAnsi="Times New Roman" w:cs="Times New Roman"/>
          <w:sz w:val="24"/>
          <w:szCs w:val="24"/>
        </w:rPr>
        <w:t>OMD, supported by OGC and Bureaus</w:t>
      </w:r>
      <w:r w:rsidR="002322CF">
        <w:rPr>
          <w:rFonts w:ascii="Times New Roman" w:hAnsi="Times New Roman" w:cs="Times New Roman"/>
          <w:sz w:val="24"/>
          <w:szCs w:val="24"/>
        </w:rPr>
        <w:t xml:space="preserve"> and </w:t>
      </w:r>
      <w:r>
        <w:rPr>
          <w:rFonts w:ascii="Times New Roman" w:hAnsi="Times New Roman" w:cs="Times New Roman"/>
          <w:sz w:val="24"/>
          <w:szCs w:val="24"/>
        </w:rPr>
        <w:t>Offices responsible for responding to request.</w:t>
      </w:r>
    </w:p>
    <w:p w:rsidR="00EC1628" w:rsidRDefault="00EC1628" w:rsidP="00DD130B">
      <w:pPr>
        <w:spacing w:after="0" w:line="240" w:lineRule="auto"/>
        <w:rPr>
          <w:rFonts w:ascii="Times New Roman" w:hAnsi="Times New Roman" w:cs="Times New Roman"/>
          <w:sz w:val="24"/>
          <w:szCs w:val="24"/>
        </w:rPr>
      </w:pPr>
    </w:p>
    <w:p w:rsidR="00A1371C" w:rsidRPr="00E720B9" w:rsidRDefault="00A1371C" w:rsidP="00DD130B">
      <w:pPr>
        <w:spacing w:after="0" w:line="240" w:lineRule="auto"/>
        <w:rPr>
          <w:rFonts w:ascii="Times New Roman" w:hAnsi="Times New Roman" w:cs="Times New Roman"/>
          <w:sz w:val="24"/>
          <w:szCs w:val="24"/>
        </w:rPr>
      </w:pPr>
    </w:p>
    <w:p w:rsidR="00EC1628" w:rsidRDefault="00EC1628" w:rsidP="00DD130B">
      <w:pPr>
        <w:spacing w:after="0" w:line="240" w:lineRule="auto"/>
        <w:rPr>
          <w:rFonts w:ascii="Times New Roman" w:hAnsi="Times New Roman" w:cs="Times New Roman"/>
          <w:b/>
          <w:sz w:val="24"/>
          <w:szCs w:val="24"/>
        </w:rPr>
      </w:pPr>
      <w:r>
        <w:rPr>
          <w:rFonts w:ascii="Times New Roman" w:hAnsi="Times New Roman" w:cs="Times New Roman"/>
          <w:b/>
          <w:i/>
          <w:sz w:val="24"/>
          <w:szCs w:val="24"/>
        </w:rPr>
        <w:t>Recommendation 1.9</w:t>
      </w:r>
      <w:r>
        <w:rPr>
          <w:rFonts w:ascii="Times New Roman" w:hAnsi="Times New Roman" w:cs="Times New Roman"/>
          <w:i/>
          <w:sz w:val="24"/>
          <w:szCs w:val="24"/>
        </w:rPr>
        <w:t xml:space="preserve">: </w:t>
      </w:r>
      <w:r>
        <w:rPr>
          <w:rFonts w:ascii="Times New Roman" w:hAnsi="Times New Roman" w:cs="Times New Roman"/>
          <w:b/>
          <w:sz w:val="24"/>
          <w:szCs w:val="24"/>
        </w:rPr>
        <w:t xml:space="preserve">Post All FOIA Decisions, Including Released Documents </w:t>
      </w:r>
    </w:p>
    <w:p w:rsidR="00EC1628" w:rsidRDefault="00EC1628" w:rsidP="00DD13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Generally, only Commission-level FOIA </w:t>
      </w:r>
      <w:r w:rsidR="00686355">
        <w:rPr>
          <w:rFonts w:ascii="Times New Roman" w:hAnsi="Times New Roman" w:cs="Times New Roman"/>
          <w:sz w:val="24"/>
          <w:szCs w:val="24"/>
        </w:rPr>
        <w:t>a</w:t>
      </w:r>
      <w:r>
        <w:rPr>
          <w:rFonts w:ascii="Times New Roman" w:hAnsi="Times New Roman" w:cs="Times New Roman"/>
          <w:sz w:val="24"/>
          <w:szCs w:val="24"/>
        </w:rPr>
        <w:t xml:space="preserve">ppeal decisions are posted on the FCC website.  The FCC’s FOIA page should include not only these decisions but initial FOIA decisions (including </w:t>
      </w:r>
      <w:r w:rsidR="00543031">
        <w:rPr>
          <w:rFonts w:ascii="Times New Roman" w:hAnsi="Times New Roman" w:cs="Times New Roman"/>
          <w:sz w:val="24"/>
          <w:szCs w:val="24"/>
        </w:rPr>
        <w:t xml:space="preserve">any related </w:t>
      </w:r>
      <w:r>
        <w:rPr>
          <w:rFonts w:ascii="Times New Roman" w:hAnsi="Times New Roman" w:cs="Times New Roman"/>
          <w:sz w:val="24"/>
          <w:szCs w:val="24"/>
        </w:rPr>
        <w:t xml:space="preserve">fee </w:t>
      </w:r>
      <w:r w:rsidR="00543031">
        <w:rPr>
          <w:rFonts w:ascii="Times New Roman" w:hAnsi="Times New Roman" w:cs="Times New Roman"/>
          <w:sz w:val="24"/>
          <w:szCs w:val="24"/>
        </w:rPr>
        <w:t xml:space="preserve">estimates or </w:t>
      </w:r>
      <w:r>
        <w:rPr>
          <w:rFonts w:ascii="Times New Roman" w:hAnsi="Times New Roman" w:cs="Times New Roman"/>
          <w:sz w:val="24"/>
          <w:szCs w:val="24"/>
        </w:rPr>
        <w:t xml:space="preserve">determinations) and all the documents released as part of a FOIA decision.  One exception is that in some cases involving an individual’s request for his or her own records, the agency may need to redact the records or withhold them from public release altogether, in order to protect the individual’s privacy rights. </w:t>
      </w:r>
    </w:p>
    <w:p w:rsidR="00A1371C" w:rsidRDefault="00A1371C" w:rsidP="00DD130B">
      <w:pPr>
        <w:spacing w:after="0" w:line="240" w:lineRule="auto"/>
        <w:rPr>
          <w:rFonts w:ascii="Times New Roman" w:hAnsi="Times New Roman" w:cs="Times New Roman"/>
          <w:sz w:val="24"/>
          <w:szCs w:val="24"/>
        </w:rPr>
      </w:pPr>
    </w:p>
    <w:p w:rsidR="00EC1628" w:rsidRDefault="00EC1628" w:rsidP="00DD13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decisions, orders, and related documents could be linked to the status logs discussed above.  Alternatively, the agency could expand the already-existing Electronic Reading Room on the FOIA page, which currently contains agency opinions and orders, policy statements, staff manuals, and other frequently requested documents. </w:t>
      </w:r>
    </w:p>
    <w:p w:rsidR="00E41AAC" w:rsidRDefault="00E41AAC" w:rsidP="00DD130B">
      <w:pPr>
        <w:spacing w:after="0" w:line="240" w:lineRule="auto"/>
        <w:rPr>
          <w:rFonts w:ascii="Times New Roman" w:hAnsi="Times New Roman" w:cs="Times New Roman"/>
          <w:sz w:val="24"/>
          <w:szCs w:val="24"/>
        </w:rPr>
      </w:pPr>
    </w:p>
    <w:p w:rsidR="00EC1628" w:rsidRDefault="00EC1628" w:rsidP="00DD130B">
      <w:pPr>
        <w:spacing w:after="0" w:line="240" w:lineRule="auto"/>
        <w:rPr>
          <w:rFonts w:ascii="Times New Roman" w:hAnsi="Times New Roman" w:cs="Times New Roman"/>
          <w:sz w:val="24"/>
          <w:szCs w:val="24"/>
        </w:rPr>
      </w:pPr>
      <w:r>
        <w:rPr>
          <w:rFonts w:ascii="Times New Roman" w:hAnsi="Times New Roman" w:cs="Times New Roman"/>
          <w:b/>
          <w:i/>
          <w:sz w:val="24"/>
          <w:szCs w:val="24"/>
        </w:rPr>
        <w:t>Responsible:</w:t>
      </w:r>
      <w:r>
        <w:rPr>
          <w:rFonts w:ascii="Times New Roman" w:hAnsi="Times New Roman" w:cs="Times New Roman"/>
          <w:b/>
          <w:sz w:val="24"/>
          <w:szCs w:val="24"/>
        </w:rPr>
        <w:t xml:space="preserve"> </w:t>
      </w:r>
      <w:r>
        <w:rPr>
          <w:rFonts w:ascii="Times New Roman" w:hAnsi="Times New Roman" w:cs="Times New Roman"/>
          <w:sz w:val="24"/>
          <w:szCs w:val="24"/>
        </w:rPr>
        <w:t>OMD, OGC, and Bureaus</w:t>
      </w:r>
      <w:r w:rsidR="002322CF">
        <w:rPr>
          <w:rFonts w:ascii="Times New Roman" w:hAnsi="Times New Roman" w:cs="Times New Roman"/>
          <w:sz w:val="24"/>
          <w:szCs w:val="24"/>
        </w:rPr>
        <w:t xml:space="preserve"> and </w:t>
      </w:r>
      <w:r>
        <w:rPr>
          <w:rFonts w:ascii="Times New Roman" w:hAnsi="Times New Roman" w:cs="Times New Roman"/>
          <w:sz w:val="24"/>
          <w:szCs w:val="24"/>
        </w:rPr>
        <w:t>Offices.</w:t>
      </w:r>
    </w:p>
    <w:p w:rsidR="00E41AAC" w:rsidRDefault="00E41AAC" w:rsidP="00DD130B">
      <w:pPr>
        <w:spacing w:after="0" w:line="240" w:lineRule="auto"/>
        <w:rPr>
          <w:rFonts w:ascii="Times New Roman" w:hAnsi="Times New Roman" w:cs="Times New Roman"/>
          <w:b/>
          <w:i/>
          <w:sz w:val="24"/>
          <w:szCs w:val="24"/>
        </w:rPr>
      </w:pPr>
    </w:p>
    <w:p w:rsidR="00E41AAC" w:rsidRDefault="00E41AAC" w:rsidP="00DD130B">
      <w:pPr>
        <w:spacing w:after="0" w:line="240" w:lineRule="auto"/>
        <w:rPr>
          <w:rFonts w:ascii="Times New Roman" w:hAnsi="Times New Roman" w:cs="Times New Roman"/>
          <w:b/>
          <w:i/>
          <w:sz w:val="24"/>
          <w:szCs w:val="24"/>
        </w:rPr>
      </w:pPr>
    </w:p>
    <w:p w:rsidR="00EC1628" w:rsidRDefault="00EC1628" w:rsidP="00DD130B">
      <w:pPr>
        <w:spacing w:after="0" w:line="240" w:lineRule="auto"/>
        <w:rPr>
          <w:rFonts w:ascii="Times New Roman" w:hAnsi="Times New Roman" w:cs="Times New Roman"/>
          <w:b/>
          <w:sz w:val="24"/>
          <w:szCs w:val="24"/>
        </w:rPr>
      </w:pPr>
      <w:r>
        <w:rPr>
          <w:rFonts w:ascii="Times New Roman" w:hAnsi="Times New Roman" w:cs="Times New Roman"/>
          <w:b/>
          <w:i/>
          <w:sz w:val="24"/>
          <w:szCs w:val="24"/>
        </w:rPr>
        <w:t xml:space="preserve">Recommendation 1.10: </w:t>
      </w:r>
      <w:r>
        <w:rPr>
          <w:rFonts w:ascii="Times New Roman" w:hAnsi="Times New Roman" w:cs="Times New Roman"/>
          <w:b/>
          <w:sz w:val="24"/>
          <w:szCs w:val="24"/>
        </w:rPr>
        <w:t>Make FCC FOIA Reports Easily Accessible on FCC.GOV</w:t>
      </w:r>
    </w:p>
    <w:p w:rsidR="00A1371C" w:rsidRPr="00AE03A6" w:rsidRDefault="00A1371C" w:rsidP="00DD130B">
      <w:pPr>
        <w:spacing w:after="0" w:line="240" w:lineRule="auto"/>
        <w:rPr>
          <w:rFonts w:ascii="Times New Roman" w:hAnsi="Times New Roman" w:cs="Times New Roman"/>
          <w:b/>
          <w:i/>
          <w:sz w:val="24"/>
          <w:szCs w:val="24"/>
        </w:rPr>
      </w:pPr>
    </w:p>
    <w:p w:rsidR="00EC1628" w:rsidRDefault="00EC1628" w:rsidP="00DD13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OMD is required by statute to submit a FOIA Annual Report to the Department of Justice.  This report provides detailed data documenting the volume, speed of processing, backlog, and use of FOIA exemptions in the agency’s responses and appeals decisions.  OMD also submits to DOJ a quarterly report indicating the agency’s backlog of initial FOIA requests.  </w:t>
      </w:r>
      <w:r w:rsidRPr="00A025B4">
        <w:rPr>
          <w:rFonts w:ascii="Times New Roman" w:hAnsi="Times New Roman" w:cs="Times New Roman"/>
          <w:sz w:val="24"/>
          <w:szCs w:val="24"/>
        </w:rPr>
        <w:t>In addition,</w:t>
      </w:r>
      <w:r>
        <w:rPr>
          <w:rFonts w:ascii="Times New Roman" w:hAnsi="Times New Roman" w:cs="Times New Roman"/>
          <w:sz w:val="24"/>
          <w:szCs w:val="24"/>
        </w:rPr>
        <w:t xml:space="preserve"> </w:t>
      </w:r>
      <w:r w:rsidRPr="00A025B4">
        <w:rPr>
          <w:rFonts w:ascii="Times New Roman" w:hAnsi="Times New Roman" w:cs="Times New Roman"/>
          <w:sz w:val="24"/>
          <w:szCs w:val="24"/>
        </w:rPr>
        <w:t>the General Counsel</w:t>
      </w:r>
      <w:r>
        <w:rPr>
          <w:rFonts w:ascii="Times New Roman" w:hAnsi="Times New Roman" w:cs="Times New Roman"/>
          <w:sz w:val="24"/>
          <w:szCs w:val="24"/>
        </w:rPr>
        <w:t>, in his capacity as</w:t>
      </w:r>
      <w:r w:rsidRPr="00A025B4">
        <w:rPr>
          <w:rFonts w:ascii="Times New Roman" w:hAnsi="Times New Roman" w:cs="Times New Roman"/>
          <w:sz w:val="24"/>
          <w:szCs w:val="24"/>
        </w:rPr>
        <w:t xml:space="preserve"> Chief FOIA Officer</w:t>
      </w:r>
      <w:r>
        <w:rPr>
          <w:rFonts w:ascii="Times New Roman" w:hAnsi="Times New Roman" w:cs="Times New Roman"/>
          <w:sz w:val="24"/>
          <w:szCs w:val="24"/>
        </w:rPr>
        <w:t>, issues an annual</w:t>
      </w:r>
      <w:r w:rsidRPr="00A025B4">
        <w:rPr>
          <w:rFonts w:ascii="Times New Roman" w:hAnsi="Times New Roman" w:cs="Times New Roman"/>
          <w:sz w:val="24"/>
          <w:szCs w:val="24"/>
        </w:rPr>
        <w:t xml:space="preserve"> </w:t>
      </w:r>
      <w:r>
        <w:rPr>
          <w:rFonts w:ascii="Times New Roman" w:hAnsi="Times New Roman" w:cs="Times New Roman"/>
          <w:sz w:val="24"/>
          <w:szCs w:val="24"/>
        </w:rPr>
        <w:t>r</w:t>
      </w:r>
      <w:r w:rsidRPr="00A025B4">
        <w:rPr>
          <w:rFonts w:ascii="Times New Roman" w:hAnsi="Times New Roman" w:cs="Times New Roman"/>
          <w:sz w:val="24"/>
          <w:szCs w:val="24"/>
        </w:rPr>
        <w:t>eport assess</w:t>
      </w:r>
      <w:r>
        <w:rPr>
          <w:rFonts w:ascii="Times New Roman" w:hAnsi="Times New Roman" w:cs="Times New Roman"/>
          <w:sz w:val="24"/>
          <w:szCs w:val="24"/>
        </w:rPr>
        <w:t>ing</w:t>
      </w:r>
      <w:r w:rsidRPr="00A025B4">
        <w:rPr>
          <w:rFonts w:ascii="Times New Roman" w:hAnsi="Times New Roman" w:cs="Times New Roman"/>
          <w:sz w:val="24"/>
          <w:szCs w:val="24"/>
        </w:rPr>
        <w:t xml:space="preserve"> the agency</w:t>
      </w:r>
      <w:r>
        <w:rPr>
          <w:rFonts w:ascii="Times New Roman" w:hAnsi="Times New Roman" w:cs="Times New Roman"/>
          <w:sz w:val="24"/>
          <w:szCs w:val="24"/>
        </w:rPr>
        <w:t>’s FOIA work.</w:t>
      </w:r>
    </w:p>
    <w:p w:rsidR="00E41AAC" w:rsidRPr="00A025B4" w:rsidRDefault="00E41AAC" w:rsidP="00DD130B">
      <w:pPr>
        <w:spacing w:after="0" w:line="240" w:lineRule="auto"/>
        <w:rPr>
          <w:rFonts w:ascii="Times New Roman" w:hAnsi="Times New Roman" w:cs="Times New Roman"/>
          <w:sz w:val="24"/>
          <w:szCs w:val="24"/>
        </w:rPr>
      </w:pPr>
    </w:p>
    <w:p w:rsidR="00EC1628" w:rsidRDefault="00EC1628" w:rsidP="00DD13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these reports are posted on the fcc.gov “transition” site, they cannot be found easily by searching fcc.gov.  These reports should be part of a consolidated FOIA webpage that can be easily accessed from fcc.gov.  In addition, the agency should post a comparison of the volume and disposition of its FOIA requests over a three-year period.  Furthermore, the Commission’s FOIA page should explicitly link to DOJ’s FOIA.gov, which allows the public to generate reports on the FCC’s FOIA performance and compare the FCC’s data with that provided by other agencies government-wide. </w:t>
      </w:r>
    </w:p>
    <w:p w:rsidR="00E41AAC" w:rsidRDefault="00E41AAC" w:rsidP="00DD130B">
      <w:pPr>
        <w:spacing w:after="0" w:line="240" w:lineRule="auto"/>
        <w:rPr>
          <w:rFonts w:ascii="Times New Roman" w:hAnsi="Times New Roman" w:cs="Times New Roman"/>
          <w:sz w:val="24"/>
          <w:szCs w:val="24"/>
        </w:rPr>
      </w:pPr>
    </w:p>
    <w:p w:rsidR="00EC1628" w:rsidRDefault="00EC1628" w:rsidP="00DD130B">
      <w:pPr>
        <w:spacing w:after="0" w:line="240" w:lineRule="auto"/>
        <w:rPr>
          <w:rFonts w:ascii="Times New Roman" w:hAnsi="Times New Roman" w:cs="Times New Roman"/>
          <w:sz w:val="24"/>
          <w:szCs w:val="24"/>
        </w:rPr>
      </w:pPr>
      <w:r>
        <w:rPr>
          <w:rFonts w:ascii="Times New Roman" w:hAnsi="Times New Roman" w:cs="Times New Roman"/>
          <w:b/>
          <w:i/>
          <w:sz w:val="24"/>
          <w:szCs w:val="24"/>
        </w:rPr>
        <w:t>Responsible:</w:t>
      </w:r>
      <w:r>
        <w:rPr>
          <w:rFonts w:ascii="Times New Roman" w:hAnsi="Times New Roman" w:cs="Times New Roman"/>
          <w:b/>
          <w:sz w:val="24"/>
          <w:szCs w:val="24"/>
        </w:rPr>
        <w:t xml:space="preserve"> </w:t>
      </w:r>
      <w:r>
        <w:rPr>
          <w:rFonts w:ascii="Times New Roman" w:hAnsi="Times New Roman" w:cs="Times New Roman"/>
          <w:sz w:val="24"/>
          <w:szCs w:val="24"/>
        </w:rPr>
        <w:t>OMD and OGC.</w:t>
      </w:r>
    </w:p>
    <w:p w:rsidR="0050132C" w:rsidRDefault="0050132C" w:rsidP="00DD130B">
      <w:pPr>
        <w:spacing w:after="0" w:line="240" w:lineRule="auto"/>
        <w:rPr>
          <w:rFonts w:ascii="Times New Roman" w:hAnsi="Times New Roman" w:cs="Times New Roman"/>
          <w:sz w:val="24"/>
          <w:szCs w:val="24"/>
        </w:rPr>
      </w:pPr>
    </w:p>
    <w:p w:rsidR="00A1371C" w:rsidRPr="004948B7" w:rsidRDefault="00A1371C" w:rsidP="00DD130B">
      <w:pPr>
        <w:spacing w:after="0" w:line="240" w:lineRule="auto"/>
        <w:rPr>
          <w:rFonts w:ascii="Times New Roman" w:hAnsi="Times New Roman" w:cs="Times New Roman"/>
          <w:sz w:val="24"/>
          <w:szCs w:val="24"/>
        </w:rPr>
      </w:pPr>
    </w:p>
    <w:p w:rsidR="00EC1628" w:rsidRPr="001007C6" w:rsidRDefault="00EC1628" w:rsidP="00DD130B">
      <w:pPr>
        <w:widowControl w:val="0"/>
        <w:numPr>
          <w:ilvl w:val="0"/>
          <w:numId w:val="9"/>
        </w:numPr>
        <w:autoSpaceDE w:val="0"/>
        <w:autoSpaceDN w:val="0"/>
        <w:adjustRightInd w:val="0"/>
        <w:spacing w:after="0" w:line="240" w:lineRule="auto"/>
        <w:contextualSpacing/>
        <w:rPr>
          <w:rFonts w:ascii="Times New Roman" w:eastAsia="Times New Roman" w:hAnsi="Times New Roman" w:cs="Helvetica"/>
          <w:b/>
          <w:sz w:val="32"/>
          <w:szCs w:val="32"/>
        </w:rPr>
      </w:pPr>
      <w:r w:rsidRPr="001007C6">
        <w:rPr>
          <w:rFonts w:ascii="Times New Roman" w:eastAsia="Times New Roman" w:hAnsi="Times New Roman" w:cs="Helvetica"/>
          <w:b/>
          <w:sz w:val="32"/>
          <w:szCs w:val="32"/>
        </w:rPr>
        <w:t>Reinvent FCC Review Process</w:t>
      </w: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Helvetica"/>
          <w:color w:val="C0504D"/>
          <w:sz w:val="28"/>
          <w:szCs w:val="26"/>
        </w:rPr>
      </w:pPr>
    </w:p>
    <w:p w:rsidR="00EC1628" w:rsidRDefault="00EC1628" w:rsidP="00DD130B">
      <w:pPr>
        <w:widowControl w:val="0"/>
        <w:autoSpaceDE w:val="0"/>
        <w:autoSpaceDN w:val="0"/>
        <w:adjustRightInd w:val="0"/>
        <w:spacing w:after="0" w:line="240" w:lineRule="auto"/>
        <w:rPr>
          <w:rFonts w:ascii="Times New Roman" w:eastAsia="Times New Roman" w:hAnsi="Times New Roman" w:cs="Helvetica"/>
          <w:sz w:val="24"/>
          <w:szCs w:val="26"/>
        </w:rPr>
      </w:pPr>
      <w:r w:rsidRPr="001007C6">
        <w:rPr>
          <w:rFonts w:ascii="Times New Roman" w:eastAsia="Times New Roman" w:hAnsi="Times New Roman" w:cs="Helvetica"/>
          <w:b/>
          <w:bCs/>
          <w:i/>
          <w:iCs/>
          <w:sz w:val="24"/>
        </w:rPr>
        <w:t>Background</w:t>
      </w:r>
      <w:r w:rsidRPr="001007C6">
        <w:rPr>
          <w:rFonts w:ascii="Times New Roman" w:eastAsia="Times New Roman" w:hAnsi="Times New Roman" w:cs="Helvetica"/>
          <w:sz w:val="24"/>
          <w:szCs w:val="26"/>
        </w:rPr>
        <w:t xml:space="preserve">:  Review is important to ensure the substantive validity of decisions, consistency </w:t>
      </w:r>
      <w:r w:rsidR="00997A81">
        <w:rPr>
          <w:rFonts w:ascii="Times New Roman" w:eastAsia="Times New Roman" w:hAnsi="Times New Roman" w:cs="Helvetica"/>
          <w:sz w:val="24"/>
          <w:szCs w:val="26"/>
        </w:rPr>
        <w:t xml:space="preserve">of </w:t>
      </w:r>
      <w:r w:rsidRPr="001007C6">
        <w:rPr>
          <w:rFonts w:ascii="Times New Roman" w:eastAsia="Times New Roman" w:hAnsi="Times New Roman" w:cs="Helvetica"/>
          <w:sz w:val="24"/>
          <w:szCs w:val="26"/>
        </w:rPr>
        <w:t>decisions across bureaus and over time, and, as in any knowledge-based institution, to stimulate useful discussion. But unneeded delay can be created by review processes that are more elaborate or longer than needed. The goal should be to do what is needed, when it is needed, in the most efficient way.</w:t>
      </w: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Helvetica"/>
          <w:color w:val="C0504D"/>
          <w:sz w:val="28"/>
          <w:szCs w:val="26"/>
        </w:rPr>
      </w:pPr>
      <w:r w:rsidRPr="001007C6">
        <w:rPr>
          <w:rFonts w:ascii="Times New Roman" w:eastAsia="Times New Roman" w:hAnsi="Times New Roman" w:cs="Helvetica"/>
          <w:sz w:val="24"/>
          <w:szCs w:val="26"/>
        </w:rPr>
        <w:t xml:space="preserve"> </w:t>
      </w:r>
    </w:p>
    <w:p w:rsidR="00EC1628" w:rsidRPr="001007C6" w:rsidRDefault="00EC1628" w:rsidP="00DD130B">
      <w:pPr>
        <w:widowControl w:val="0"/>
        <w:numPr>
          <w:ilvl w:val="1"/>
          <w:numId w:val="9"/>
        </w:numPr>
        <w:autoSpaceDE w:val="0"/>
        <w:autoSpaceDN w:val="0"/>
        <w:adjustRightInd w:val="0"/>
        <w:spacing w:after="0" w:line="240" w:lineRule="auto"/>
        <w:contextualSpacing/>
        <w:rPr>
          <w:rFonts w:ascii="Times New Roman" w:eastAsia="Times New Roman" w:hAnsi="Times New Roman" w:cs="Helvetica"/>
          <w:b/>
          <w:sz w:val="28"/>
          <w:szCs w:val="26"/>
        </w:rPr>
      </w:pPr>
      <w:r w:rsidRPr="001007C6">
        <w:rPr>
          <w:rFonts w:ascii="Times New Roman" w:eastAsia="Times New Roman" w:hAnsi="Times New Roman" w:cs="Helvetica"/>
          <w:b/>
          <w:sz w:val="28"/>
          <w:szCs w:val="26"/>
        </w:rPr>
        <w:t>Delegation and Accountability</w:t>
      </w: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Helvetica"/>
          <w:sz w:val="24"/>
          <w:szCs w:val="26"/>
        </w:rPr>
      </w:pPr>
    </w:p>
    <w:p w:rsidR="00EC1628" w:rsidRPr="001007C6" w:rsidRDefault="00EC1628" w:rsidP="00DD130B">
      <w:pPr>
        <w:spacing w:after="0" w:line="240" w:lineRule="auto"/>
        <w:ind w:left="432" w:hanging="432"/>
        <w:rPr>
          <w:rFonts w:ascii="Times New Roman" w:eastAsia="Times New Roman" w:hAnsi="Times New Roman" w:cs="Helvetica"/>
          <w:b/>
          <w:sz w:val="24"/>
          <w:szCs w:val="26"/>
        </w:rPr>
      </w:pPr>
      <w:r w:rsidRPr="001007C6">
        <w:rPr>
          <w:rFonts w:ascii="Times New Roman" w:eastAsia="Times New Roman" w:hAnsi="Times New Roman" w:cs="Helvetica"/>
          <w:b/>
          <w:bCs/>
          <w:i/>
          <w:iCs/>
          <w:sz w:val="24"/>
        </w:rPr>
        <w:t>Recommendation 1.</w:t>
      </w:r>
      <w:r>
        <w:rPr>
          <w:rFonts w:ascii="Times New Roman" w:eastAsia="Times New Roman" w:hAnsi="Times New Roman" w:cs="Helvetica"/>
          <w:b/>
          <w:bCs/>
          <w:i/>
          <w:iCs/>
          <w:sz w:val="24"/>
        </w:rPr>
        <w:t>11</w:t>
      </w:r>
      <w:r w:rsidRPr="001007C6">
        <w:rPr>
          <w:rFonts w:ascii="Times New Roman" w:eastAsia="Times New Roman" w:hAnsi="Times New Roman" w:cs="Helvetica"/>
          <w:b/>
          <w:bCs/>
          <w:i/>
          <w:iCs/>
          <w:sz w:val="24"/>
        </w:rPr>
        <w:t>:</w:t>
      </w:r>
      <w:r>
        <w:rPr>
          <w:rFonts w:ascii="Times New Roman" w:eastAsia="Times New Roman" w:hAnsi="Times New Roman" w:cs="Helvetica"/>
          <w:b/>
          <w:bCs/>
          <w:sz w:val="24"/>
        </w:rPr>
        <w:t xml:space="preserve">  Develop </w:t>
      </w:r>
      <w:r w:rsidRPr="001007C6">
        <w:rPr>
          <w:rFonts w:ascii="Times New Roman" w:eastAsia="Times New Roman" w:hAnsi="Times New Roman" w:cs="Helvetica"/>
          <w:b/>
          <w:sz w:val="24"/>
          <w:szCs w:val="26"/>
        </w:rPr>
        <w:t>Sub-Delegation Plans for Bureaus</w:t>
      </w:r>
      <w:r>
        <w:rPr>
          <w:rFonts w:ascii="Times New Roman" w:eastAsia="Times New Roman" w:hAnsi="Times New Roman" w:cs="Helvetica"/>
          <w:b/>
          <w:sz w:val="24"/>
          <w:szCs w:val="26"/>
        </w:rPr>
        <w:t xml:space="preserve"> and Offices</w:t>
      </w:r>
    </w:p>
    <w:p w:rsidR="00EC1628" w:rsidRDefault="00EC1628" w:rsidP="00DD130B">
      <w:pPr>
        <w:spacing w:after="0" w:line="240" w:lineRule="auto"/>
        <w:rPr>
          <w:rFonts w:ascii="Times New Roman" w:eastAsia="Times New Roman" w:hAnsi="Times New Roman" w:cs="Times New Roman"/>
          <w:sz w:val="24"/>
          <w:szCs w:val="24"/>
        </w:rPr>
      </w:pPr>
      <w:r w:rsidRPr="00942E11">
        <w:rPr>
          <w:rFonts w:ascii="Times New Roman" w:eastAsia="Times New Roman" w:hAnsi="Times New Roman" w:cs="Helvetica"/>
          <w:sz w:val="24"/>
          <w:szCs w:val="26"/>
        </w:rPr>
        <w:t>In</w:t>
      </w:r>
      <w:r w:rsidRPr="001007C6">
        <w:rPr>
          <w:rFonts w:ascii="Times New Roman" w:eastAsia="Times New Roman" w:hAnsi="Times New Roman" w:cs="Helvetica"/>
          <w:sz w:val="24"/>
          <w:szCs w:val="26"/>
        </w:rPr>
        <w:t xml:space="preserve"> the past, at least one of the Commission’s </w:t>
      </w:r>
      <w:r w:rsidR="00997A81">
        <w:rPr>
          <w:rFonts w:ascii="Times New Roman" w:eastAsia="Times New Roman" w:hAnsi="Times New Roman" w:cs="Helvetica"/>
          <w:sz w:val="24"/>
          <w:szCs w:val="26"/>
        </w:rPr>
        <w:t>B</w:t>
      </w:r>
      <w:r w:rsidRPr="001007C6">
        <w:rPr>
          <w:rFonts w:ascii="Times New Roman" w:eastAsia="Times New Roman" w:hAnsi="Times New Roman" w:cs="Helvetica"/>
          <w:sz w:val="24"/>
          <w:szCs w:val="26"/>
        </w:rPr>
        <w:t xml:space="preserve">ureaus had a formal “sub-delegation” agreement, which correlated different projects with different levels of management for </w:t>
      </w:r>
      <w:r>
        <w:rPr>
          <w:rFonts w:ascii="Times New Roman" w:eastAsia="Times New Roman" w:hAnsi="Times New Roman" w:cs="Helvetica"/>
          <w:sz w:val="24"/>
          <w:szCs w:val="26"/>
        </w:rPr>
        <w:t>decision-making</w:t>
      </w:r>
      <w:r w:rsidRPr="001007C6">
        <w:rPr>
          <w:rFonts w:ascii="Times New Roman" w:eastAsia="Times New Roman" w:hAnsi="Times New Roman" w:cs="Helvetica"/>
          <w:sz w:val="24"/>
          <w:szCs w:val="26"/>
        </w:rPr>
        <w:t xml:space="preserve"> and disposition.  The agreement described the types of matters that could be decided at the branch, division or “front office” levels. </w:t>
      </w:r>
      <w:r>
        <w:rPr>
          <w:rFonts w:ascii="Times New Roman" w:eastAsia="Times New Roman" w:hAnsi="Times New Roman" w:cs="Helvetica"/>
          <w:sz w:val="24"/>
          <w:szCs w:val="26"/>
        </w:rPr>
        <w:t xml:space="preserve"> </w:t>
      </w:r>
      <w:r w:rsidRPr="001007C6">
        <w:rPr>
          <w:rFonts w:ascii="Times New Roman" w:eastAsia="Times New Roman" w:hAnsi="Times New Roman" w:cs="Helvetica"/>
          <w:sz w:val="24"/>
          <w:szCs w:val="26"/>
        </w:rPr>
        <w:t xml:space="preserve">Bureaus and Offices should devise their own sub-delegation arrangements, although the level of specificity would vary in different environments.  The guiding principle should be to push </w:t>
      </w:r>
      <w:r>
        <w:rPr>
          <w:rFonts w:ascii="Times New Roman" w:eastAsia="Times New Roman" w:hAnsi="Times New Roman" w:cs="Helvetica"/>
          <w:sz w:val="24"/>
          <w:szCs w:val="26"/>
        </w:rPr>
        <w:t>decision-making</w:t>
      </w:r>
      <w:r w:rsidRPr="001007C6">
        <w:rPr>
          <w:rFonts w:ascii="Times New Roman" w:eastAsia="Times New Roman" w:hAnsi="Times New Roman" w:cs="Helvetica"/>
          <w:sz w:val="24"/>
          <w:szCs w:val="26"/>
        </w:rPr>
        <w:t xml:space="preserve"> down to the lowest level possible, consistent with appropriate quality control.</w:t>
      </w:r>
      <w:r w:rsidRPr="001007C6">
        <w:rPr>
          <w:rFonts w:ascii="Times New Roman" w:eastAsia="Times New Roman" w:hAnsi="Times New Roman" w:cs="Times New Roman"/>
          <w:sz w:val="24"/>
          <w:szCs w:val="24"/>
        </w:rPr>
        <w:t xml:space="preserve">  </w:t>
      </w:r>
    </w:p>
    <w:p w:rsidR="00A1371C" w:rsidRDefault="00A1371C" w:rsidP="00DD130B">
      <w:pPr>
        <w:spacing w:after="0" w:line="240" w:lineRule="auto"/>
        <w:rPr>
          <w:rFonts w:ascii="Times New Roman" w:eastAsia="Times New Roman" w:hAnsi="Times New Roman" w:cs="Times New Roman"/>
          <w:sz w:val="24"/>
          <w:szCs w:val="24"/>
        </w:rPr>
      </w:pPr>
    </w:p>
    <w:p w:rsidR="00EC1628" w:rsidRDefault="00EC1628" w:rsidP="00DD130B">
      <w:pPr>
        <w:spacing w:after="0" w:line="240" w:lineRule="auto"/>
        <w:rPr>
          <w:rFonts w:ascii="Times New Roman" w:eastAsia="MS Mincho" w:hAnsi="Times New Roman" w:cs="Times New Roman"/>
          <w:sz w:val="24"/>
          <w:szCs w:val="24"/>
        </w:rPr>
      </w:pPr>
      <w:r w:rsidRPr="001007C6">
        <w:rPr>
          <w:rFonts w:ascii="Times New Roman" w:eastAsia="MS Mincho" w:hAnsi="Times New Roman" w:cs="Times New Roman"/>
          <w:b/>
          <w:i/>
          <w:sz w:val="24"/>
          <w:szCs w:val="24"/>
        </w:rPr>
        <w:t>Responsible</w:t>
      </w:r>
      <w:r w:rsidRPr="001007C6">
        <w:rPr>
          <w:rFonts w:ascii="Times New Roman" w:eastAsia="MS Mincho" w:hAnsi="Times New Roman" w:cs="Times New Roman"/>
          <w:b/>
          <w:sz w:val="24"/>
          <w:szCs w:val="24"/>
        </w:rPr>
        <w:t>:</w:t>
      </w:r>
      <w:r w:rsidRPr="001007C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Bureaus</w:t>
      </w:r>
      <w:r w:rsidR="002322CF">
        <w:rPr>
          <w:rFonts w:ascii="Times New Roman" w:eastAsia="MS Mincho" w:hAnsi="Times New Roman" w:cs="Times New Roman"/>
          <w:sz w:val="24"/>
          <w:szCs w:val="24"/>
        </w:rPr>
        <w:t xml:space="preserve"> and </w:t>
      </w:r>
      <w:r>
        <w:rPr>
          <w:rFonts w:ascii="Times New Roman" w:eastAsia="MS Mincho" w:hAnsi="Times New Roman" w:cs="Times New Roman"/>
          <w:sz w:val="24"/>
          <w:szCs w:val="24"/>
        </w:rPr>
        <w:t>Offices.</w:t>
      </w:r>
    </w:p>
    <w:p w:rsidR="00A1371C" w:rsidRDefault="00A1371C" w:rsidP="00DD130B">
      <w:pPr>
        <w:spacing w:after="0" w:line="240" w:lineRule="auto"/>
        <w:rPr>
          <w:rFonts w:ascii="Times New Roman" w:eastAsia="Times New Roman" w:hAnsi="Times New Roman" w:cs="Helvetica"/>
          <w:sz w:val="24"/>
          <w:szCs w:val="26"/>
        </w:rPr>
      </w:pPr>
    </w:p>
    <w:p w:rsidR="00EC1628" w:rsidRPr="001007C6" w:rsidRDefault="00EC1628" w:rsidP="00DD130B">
      <w:pPr>
        <w:spacing w:after="0" w:line="240" w:lineRule="auto"/>
        <w:rPr>
          <w:rFonts w:ascii="Times New Roman" w:eastAsia="Times New Roman" w:hAnsi="Times New Roman" w:cs="Helvetica"/>
          <w:sz w:val="24"/>
          <w:szCs w:val="26"/>
        </w:rPr>
      </w:pPr>
      <w:r w:rsidRPr="001007C6">
        <w:rPr>
          <w:rFonts w:ascii="Times New Roman" w:eastAsia="Times New Roman" w:hAnsi="Times New Roman" w:cs="Helvetica"/>
          <w:sz w:val="24"/>
          <w:szCs w:val="26"/>
        </w:rPr>
        <w:t xml:space="preserve">  </w:t>
      </w:r>
    </w:p>
    <w:p w:rsidR="00EC1628" w:rsidRPr="001007C6" w:rsidRDefault="00EC1628" w:rsidP="00DD130B">
      <w:pPr>
        <w:widowControl w:val="0"/>
        <w:numPr>
          <w:ilvl w:val="1"/>
          <w:numId w:val="9"/>
        </w:numPr>
        <w:autoSpaceDE w:val="0"/>
        <w:autoSpaceDN w:val="0"/>
        <w:adjustRightInd w:val="0"/>
        <w:spacing w:after="0" w:line="240" w:lineRule="auto"/>
        <w:contextualSpacing/>
        <w:rPr>
          <w:rFonts w:ascii="Times New Roman" w:eastAsia="Times New Roman" w:hAnsi="Times New Roman" w:cs="Helvetica"/>
          <w:b/>
          <w:sz w:val="28"/>
          <w:szCs w:val="26"/>
        </w:rPr>
      </w:pPr>
      <w:r w:rsidRPr="001007C6">
        <w:rPr>
          <w:rFonts w:ascii="Times New Roman" w:eastAsia="Times New Roman" w:hAnsi="Times New Roman" w:cs="Helvetica"/>
          <w:b/>
          <w:sz w:val="28"/>
          <w:szCs w:val="26"/>
        </w:rPr>
        <w:t>Streamline Review Process</w:t>
      </w: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Helvetica"/>
          <w:color w:val="C0504D"/>
          <w:sz w:val="28"/>
          <w:szCs w:val="26"/>
        </w:rPr>
      </w:pP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Helvetica"/>
          <w:bCs/>
          <w:iCs/>
          <w:sz w:val="24"/>
        </w:rPr>
      </w:pPr>
      <w:r w:rsidRPr="001007C6">
        <w:rPr>
          <w:rFonts w:ascii="Times New Roman" w:eastAsia="Times New Roman" w:hAnsi="Times New Roman" w:cs="Helvetica"/>
          <w:bCs/>
          <w:iCs/>
          <w:sz w:val="24"/>
        </w:rPr>
        <w:t xml:space="preserve">Delegating </w:t>
      </w:r>
      <w:r>
        <w:rPr>
          <w:rFonts w:ascii="Times New Roman" w:eastAsia="Times New Roman" w:hAnsi="Times New Roman" w:cs="Helvetica"/>
          <w:bCs/>
          <w:iCs/>
          <w:sz w:val="24"/>
        </w:rPr>
        <w:t>decision-making</w:t>
      </w:r>
      <w:r w:rsidRPr="001007C6">
        <w:rPr>
          <w:rFonts w:ascii="Times New Roman" w:eastAsia="Times New Roman" w:hAnsi="Times New Roman" w:cs="Helvetica"/>
          <w:bCs/>
          <w:iCs/>
          <w:sz w:val="24"/>
        </w:rPr>
        <w:t xml:space="preserve"> to lower levels within Bureaus and Offices would certainly streamline the review process and expedite </w:t>
      </w:r>
      <w:r>
        <w:rPr>
          <w:rFonts w:ascii="Times New Roman" w:eastAsia="Times New Roman" w:hAnsi="Times New Roman" w:cs="Helvetica"/>
          <w:bCs/>
          <w:iCs/>
          <w:sz w:val="24"/>
        </w:rPr>
        <w:t>decision-making</w:t>
      </w:r>
      <w:r w:rsidRPr="001007C6">
        <w:rPr>
          <w:rFonts w:ascii="Times New Roman" w:eastAsia="Times New Roman" w:hAnsi="Times New Roman" w:cs="Helvetica"/>
          <w:bCs/>
          <w:iCs/>
          <w:sz w:val="24"/>
        </w:rPr>
        <w:t xml:space="preserve">.  The staff could, however, take additional steps to further streamline review.  </w:t>
      </w:r>
    </w:p>
    <w:p w:rsidR="00EC1628" w:rsidRDefault="00EC1628" w:rsidP="00DD130B">
      <w:pPr>
        <w:widowControl w:val="0"/>
        <w:autoSpaceDE w:val="0"/>
        <w:autoSpaceDN w:val="0"/>
        <w:adjustRightInd w:val="0"/>
        <w:spacing w:after="0" w:line="240" w:lineRule="auto"/>
        <w:rPr>
          <w:rFonts w:ascii="Times New Roman" w:eastAsia="Times New Roman" w:hAnsi="Times New Roman" w:cs="Helvetica"/>
          <w:bCs/>
          <w:iCs/>
          <w:sz w:val="24"/>
        </w:rPr>
      </w:pPr>
    </w:p>
    <w:p w:rsidR="00EC1628" w:rsidRDefault="00EC1628" w:rsidP="00DD130B">
      <w:pPr>
        <w:spacing w:after="0" w:line="240" w:lineRule="auto"/>
        <w:ind w:left="432" w:hanging="432"/>
        <w:rPr>
          <w:rFonts w:ascii="Times New Roman" w:eastAsia="MS Mincho" w:hAnsi="Times New Roman" w:cs="Helvetica"/>
          <w:b/>
          <w:bCs/>
          <w:sz w:val="24"/>
        </w:rPr>
      </w:pPr>
      <w:r w:rsidRPr="001007C6">
        <w:rPr>
          <w:rFonts w:ascii="Times New Roman" w:eastAsia="MS Mincho" w:hAnsi="Times New Roman" w:cs="Helvetica"/>
          <w:b/>
          <w:bCs/>
          <w:i/>
          <w:iCs/>
          <w:sz w:val="24"/>
        </w:rPr>
        <w:t>Recommendation 1.</w:t>
      </w:r>
      <w:r>
        <w:rPr>
          <w:rFonts w:ascii="Times New Roman" w:eastAsia="MS Mincho" w:hAnsi="Times New Roman" w:cs="Helvetica"/>
          <w:b/>
          <w:bCs/>
          <w:i/>
          <w:iCs/>
          <w:sz w:val="24"/>
        </w:rPr>
        <w:t>12</w:t>
      </w:r>
      <w:r w:rsidRPr="001007C6">
        <w:rPr>
          <w:rFonts w:ascii="Times New Roman" w:eastAsia="MS Mincho" w:hAnsi="Times New Roman" w:cs="Helvetica"/>
          <w:b/>
          <w:bCs/>
          <w:i/>
          <w:iCs/>
          <w:sz w:val="24"/>
        </w:rPr>
        <w:t>:</w:t>
      </w:r>
      <w:r>
        <w:rPr>
          <w:rFonts w:ascii="Times New Roman" w:eastAsia="MS Mincho" w:hAnsi="Times New Roman" w:cs="Helvetica"/>
          <w:b/>
          <w:bCs/>
          <w:sz w:val="24"/>
        </w:rPr>
        <w:t xml:space="preserve">  Streamline Management Review </w:t>
      </w:r>
    </w:p>
    <w:p w:rsidR="00A1371C" w:rsidRPr="002126C6" w:rsidRDefault="00A1371C" w:rsidP="00DD130B">
      <w:pPr>
        <w:spacing w:after="0" w:line="240" w:lineRule="auto"/>
        <w:ind w:left="432" w:hanging="432"/>
        <w:rPr>
          <w:rFonts w:ascii="Times New Roman" w:eastAsia="MS Mincho" w:hAnsi="Times New Roman" w:cs="Helvetica"/>
          <w:b/>
          <w:bCs/>
          <w:sz w:val="24"/>
        </w:rPr>
      </w:pPr>
    </w:p>
    <w:p w:rsidR="00EC1628" w:rsidRDefault="00EC1628" w:rsidP="00DD130B">
      <w:pPr>
        <w:widowControl w:val="0"/>
        <w:autoSpaceDE w:val="0"/>
        <w:autoSpaceDN w:val="0"/>
        <w:adjustRightInd w:val="0"/>
        <w:spacing w:after="0" w:line="240" w:lineRule="auto"/>
        <w:rPr>
          <w:rFonts w:ascii="Times New Roman" w:eastAsia="Times New Roman" w:hAnsi="Times New Roman" w:cs="Helvetica"/>
          <w:sz w:val="24"/>
          <w:szCs w:val="26"/>
        </w:rPr>
      </w:pPr>
      <w:r w:rsidRPr="001007C6">
        <w:rPr>
          <w:rFonts w:ascii="Times New Roman" w:eastAsia="Times New Roman" w:hAnsi="Times New Roman" w:cs="Helvetica"/>
          <w:sz w:val="24"/>
          <w:szCs w:val="26"/>
        </w:rPr>
        <w:t>To further streamline review, Bureaus and Offices should evaluate their internal processes with the aim of reducing the number of managers within any particular Bureau/Office organizational unit (</w:t>
      </w:r>
      <w:r w:rsidRPr="001007C6">
        <w:rPr>
          <w:rFonts w:ascii="Times New Roman" w:eastAsia="Times New Roman" w:hAnsi="Times New Roman" w:cs="Helvetica"/>
          <w:i/>
          <w:sz w:val="24"/>
          <w:szCs w:val="26"/>
        </w:rPr>
        <w:t>e.g.</w:t>
      </w:r>
      <w:r w:rsidRPr="001007C6">
        <w:rPr>
          <w:rFonts w:ascii="Times New Roman" w:eastAsia="Times New Roman" w:hAnsi="Times New Roman" w:cs="Helvetica"/>
          <w:sz w:val="24"/>
          <w:szCs w:val="26"/>
        </w:rPr>
        <w:t>, branch, division, bureau front office) who review any given decisional document.  Reviews of less complicated/controversial matters should be especially streamlined.  Reviews at lower levels should control for quality as well as substance, whereas reviews at higher levels should focus on consistency with policy objectives</w:t>
      </w:r>
      <w:r>
        <w:rPr>
          <w:rFonts w:ascii="Times New Roman" w:eastAsia="Times New Roman" w:hAnsi="Times New Roman" w:cs="Helvetica"/>
          <w:sz w:val="24"/>
          <w:szCs w:val="26"/>
        </w:rPr>
        <w:t xml:space="preserve"> while ensuring</w:t>
      </w:r>
      <w:r w:rsidRPr="00180C24">
        <w:rPr>
          <w:rFonts w:ascii="Times New Roman" w:eastAsia="Times New Roman" w:hAnsi="Times New Roman" w:cs="Helvetica"/>
          <w:sz w:val="24"/>
          <w:szCs w:val="26"/>
        </w:rPr>
        <w:t xml:space="preserve"> overall quality control and consistency (</w:t>
      </w:r>
      <w:r w:rsidRPr="009F30A7">
        <w:rPr>
          <w:rFonts w:ascii="Times New Roman" w:eastAsia="Times New Roman" w:hAnsi="Times New Roman" w:cs="Helvetica"/>
          <w:i/>
          <w:sz w:val="24"/>
          <w:szCs w:val="26"/>
        </w:rPr>
        <w:t>e.g</w:t>
      </w:r>
      <w:r w:rsidRPr="00180C24">
        <w:rPr>
          <w:rFonts w:ascii="Times New Roman" w:eastAsia="Times New Roman" w:hAnsi="Times New Roman" w:cs="Helvetica"/>
          <w:sz w:val="24"/>
          <w:szCs w:val="26"/>
        </w:rPr>
        <w:t xml:space="preserve">., similarly-situated parties should be treated similarly across sub-divisions). </w:t>
      </w:r>
      <w:r w:rsidRPr="000646DC">
        <w:rPr>
          <w:rFonts w:ascii="Times New Roman" w:eastAsia="Times New Roman" w:hAnsi="Times New Roman" w:cs="Helvetica"/>
          <w:sz w:val="24"/>
          <w:szCs w:val="26"/>
        </w:rPr>
        <w:t xml:space="preserve">  This </w:t>
      </w:r>
      <w:r>
        <w:rPr>
          <w:rFonts w:ascii="Times New Roman" w:eastAsia="Times New Roman" w:hAnsi="Times New Roman" w:cs="Helvetica"/>
          <w:sz w:val="24"/>
          <w:szCs w:val="26"/>
        </w:rPr>
        <w:t xml:space="preserve">approach </w:t>
      </w:r>
      <w:r w:rsidRPr="000646DC">
        <w:rPr>
          <w:rFonts w:ascii="Times New Roman" w:eastAsia="Times New Roman" w:hAnsi="Times New Roman" w:cs="Helvetica"/>
          <w:sz w:val="24"/>
          <w:szCs w:val="26"/>
        </w:rPr>
        <w:t xml:space="preserve">could be combined with accepting a </w:t>
      </w:r>
      <w:r>
        <w:rPr>
          <w:rFonts w:ascii="Times New Roman" w:eastAsia="Times New Roman" w:hAnsi="Times New Roman" w:cs="Helvetica"/>
          <w:sz w:val="24"/>
          <w:szCs w:val="26"/>
        </w:rPr>
        <w:t xml:space="preserve">more flexible </w:t>
      </w:r>
      <w:r w:rsidRPr="000646DC">
        <w:rPr>
          <w:rFonts w:ascii="Times New Roman" w:eastAsia="Times New Roman" w:hAnsi="Times New Roman" w:cs="Helvetica"/>
          <w:sz w:val="24"/>
          <w:szCs w:val="26"/>
        </w:rPr>
        <w:t xml:space="preserve">standard of review </w:t>
      </w:r>
      <w:r>
        <w:rPr>
          <w:rFonts w:ascii="Times New Roman" w:eastAsia="Times New Roman" w:hAnsi="Times New Roman" w:cs="Helvetica"/>
          <w:sz w:val="24"/>
          <w:szCs w:val="26"/>
        </w:rPr>
        <w:t xml:space="preserve">for </w:t>
      </w:r>
      <w:r w:rsidRPr="000646DC">
        <w:rPr>
          <w:rFonts w:ascii="Times New Roman" w:eastAsia="Times New Roman" w:hAnsi="Times New Roman" w:cs="Helvetica"/>
          <w:sz w:val="24"/>
          <w:szCs w:val="26"/>
        </w:rPr>
        <w:t>purely stylistic and other non-substantive corrections.</w:t>
      </w:r>
    </w:p>
    <w:p w:rsidR="00EC1628" w:rsidRDefault="00EC1628" w:rsidP="00DD130B">
      <w:pPr>
        <w:widowControl w:val="0"/>
        <w:autoSpaceDE w:val="0"/>
        <w:autoSpaceDN w:val="0"/>
        <w:adjustRightInd w:val="0"/>
        <w:spacing w:after="0" w:line="240" w:lineRule="auto"/>
        <w:rPr>
          <w:rFonts w:ascii="Times New Roman" w:eastAsia="Times New Roman" w:hAnsi="Times New Roman" w:cs="Helvetica"/>
          <w:sz w:val="24"/>
          <w:szCs w:val="26"/>
        </w:rPr>
      </w:pPr>
    </w:p>
    <w:p w:rsidR="00EC1628" w:rsidRPr="000646DC" w:rsidRDefault="00EC1628" w:rsidP="00DD130B">
      <w:pPr>
        <w:widowControl w:val="0"/>
        <w:autoSpaceDE w:val="0"/>
        <w:autoSpaceDN w:val="0"/>
        <w:adjustRightInd w:val="0"/>
        <w:spacing w:after="0" w:line="240" w:lineRule="auto"/>
        <w:rPr>
          <w:rFonts w:ascii="Times New Roman" w:eastAsia="Times New Roman" w:hAnsi="Times New Roman" w:cs="Helvetica"/>
          <w:sz w:val="24"/>
          <w:szCs w:val="26"/>
        </w:rPr>
      </w:pPr>
      <w:r>
        <w:rPr>
          <w:rFonts w:ascii="Times New Roman" w:eastAsia="Times New Roman" w:hAnsi="Times New Roman" w:cs="Helvetica"/>
          <w:sz w:val="24"/>
          <w:szCs w:val="26"/>
        </w:rPr>
        <w:t>For example, o</w:t>
      </w:r>
      <w:r w:rsidRPr="000646DC">
        <w:rPr>
          <w:rFonts w:ascii="Times New Roman" w:eastAsia="Times New Roman" w:hAnsi="Times New Roman" w:cs="Helvetica"/>
          <w:sz w:val="24"/>
          <w:szCs w:val="26"/>
        </w:rPr>
        <w:t>ne avenue for increasing speed of disposal of USAC items would be to resolve low-dollar appeals and those that are consistent with precedent with fewer layers of review</w:t>
      </w:r>
      <w:r>
        <w:rPr>
          <w:rFonts w:ascii="Times New Roman" w:eastAsia="Times New Roman" w:hAnsi="Times New Roman" w:cs="Helvetica"/>
          <w:sz w:val="24"/>
          <w:szCs w:val="26"/>
        </w:rPr>
        <w:t>.  This would speed the disposition of these appeals significantly.</w:t>
      </w:r>
    </w:p>
    <w:p w:rsidR="00EC1628" w:rsidRPr="000646DC" w:rsidRDefault="00EC1628" w:rsidP="00DD130B">
      <w:pPr>
        <w:widowControl w:val="0"/>
        <w:autoSpaceDE w:val="0"/>
        <w:autoSpaceDN w:val="0"/>
        <w:adjustRightInd w:val="0"/>
        <w:spacing w:after="0" w:line="240" w:lineRule="auto"/>
        <w:rPr>
          <w:rFonts w:ascii="Times New Roman" w:eastAsia="Times New Roman" w:hAnsi="Times New Roman" w:cs="Helvetica"/>
          <w:sz w:val="24"/>
          <w:szCs w:val="26"/>
        </w:rPr>
      </w:pP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Helvetica"/>
          <w:sz w:val="24"/>
          <w:szCs w:val="26"/>
        </w:rPr>
      </w:pPr>
      <w:r w:rsidRPr="000646DC">
        <w:rPr>
          <w:rFonts w:ascii="Times New Roman" w:eastAsia="Times New Roman" w:hAnsi="Times New Roman" w:cs="Helvetica"/>
          <w:sz w:val="24"/>
          <w:szCs w:val="26"/>
        </w:rPr>
        <w:t xml:space="preserve">This process would have to be monitored closely to ensure that reducing the level of review </w:t>
      </w:r>
      <w:r w:rsidR="00E14E43">
        <w:rPr>
          <w:rFonts w:ascii="Times New Roman" w:eastAsia="Times New Roman" w:hAnsi="Times New Roman" w:cs="Helvetica"/>
          <w:sz w:val="24"/>
          <w:szCs w:val="26"/>
        </w:rPr>
        <w:t>does</w:t>
      </w:r>
      <w:r w:rsidR="00E14E43" w:rsidRPr="000646DC">
        <w:rPr>
          <w:rFonts w:ascii="Times New Roman" w:eastAsia="Times New Roman" w:hAnsi="Times New Roman" w:cs="Helvetica"/>
          <w:sz w:val="24"/>
          <w:szCs w:val="26"/>
        </w:rPr>
        <w:t xml:space="preserve"> </w:t>
      </w:r>
      <w:r w:rsidRPr="000646DC">
        <w:rPr>
          <w:rFonts w:ascii="Times New Roman" w:eastAsia="Times New Roman" w:hAnsi="Times New Roman" w:cs="Helvetica"/>
          <w:sz w:val="24"/>
          <w:szCs w:val="26"/>
        </w:rPr>
        <w:t>not have adverse effects, such as inconsistent outcomes, outcomes inconsistent with broader policy goals, or significantly increasing appeals from Bureau</w:t>
      </w:r>
      <w:r>
        <w:rPr>
          <w:rFonts w:ascii="Times New Roman" w:eastAsia="Times New Roman" w:hAnsi="Times New Roman" w:cs="Helvetica"/>
          <w:sz w:val="24"/>
          <w:szCs w:val="26"/>
        </w:rPr>
        <w:t>/Office</w:t>
      </w:r>
      <w:r w:rsidRPr="000646DC">
        <w:rPr>
          <w:rFonts w:ascii="Times New Roman" w:eastAsia="Times New Roman" w:hAnsi="Times New Roman" w:cs="Helvetica"/>
          <w:sz w:val="24"/>
          <w:szCs w:val="26"/>
        </w:rPr>
        <w:t xml:space="preserve"> actions.  </w:t>
      </w:r>
    </w:p>
    <w:p w:rsidR="00E41AAC" w:rsidRDefault="00E41AAC" w:rsidP="00DD130B">
      <w:pPr>
        <w:spacing w:after="0" w:line="240" w:lineRule="auto"/>
        <w:rPr>
          <w:rFonts w:ascii="Times New Roman" w:eastAsia="MS Mincho" w:hAnsi="Times New Roman" w:cs="Times New Roman"/>
          <w:b/>
          <w:i/>
          <w:sz w:val="24"/>
          <w:szCs w:val="24"/>
        </w:rPr>
      </w:pPr>
    </w:p>
    <w:p w:rsidR="00EC1628" w:rsidRDefault="00EC1628" w:rsidP="00DD130B">
      <w:pPr>
        <w:spacing w:after="0" w:line="240" w:lineRule="auto"/>
        <w:rPr>
          <w:rFonts w:ascii="Times New Roman" w:eastAsia="MS Mincho" w:hAnsi="Times New Roman" w:cs="Times New Roman"/>
          <w:sz w:val="24"/>
          <w:szCs w:val="24"/>
        </w:rPr>
      </w:pPr>
      <w:r w:rsidRPr="001007C6">
        <w:rPr>
          <w:rFonts w:ascii="Times New Roman" w:eastAsia="MS Mincho" w:hAnsi="Times New Roman" w:cs="Times New Roman"/>
          <w:b/>
          <w:i/>
          <w:sz w:val="24"/>
          <w:szCs w:val="24"/>
        </w:rPr>
        <w:t xml:space="preserve">Responsible: </w:t>
      </w:r>
      <w:r>
        <w:rPr>
          <w:rFonts w:ascii="Times New Roman" w:eastAsia="MS Mincho" w:hAnsi="Times New Roman" w:cs="Times New Roman"/>
          <w:sz w:val="24"/>
          <w:szCs w:val="24"/>
        </w:rPr>
        <w:t>Bureaus</w:t>
      </w:r>
      <w:r w:rsidR="002322CF">
        <w:rPr>
          <w:rFonts w:ascii="Times New Roman" w:eastAsia="MS Mincho" w:hAnsi="Times New Roman" w:cs="Times New Roman"/>
          <w:sz w:val="24"/>
          <w:szCs w:val="24"/>
        </w:rPr>
        <w:t xml:space="preserve"> and </w:t>
      </w:r>
      <w:r>
        <w:rPr>
          <w:rFonts w:ascii="Times New Roman" w:eastAsia="MS Mincho" w:hAnsi="Times New Roman" w:cs="Times New Roman"/>
          <w:sz w:val="24"/>
          <w:szCs w:val="24"/>
        </w:rPr>
        <w:t>Offices.</w:t>
      </w:r>
    </w:p>
    <w:p w:rsidR="00EC1628" w:rsidRDefault="00EC1628" w:rsidP="00DD130B">
      <w:pPr>
        <w:spacing w:after="0" w:line="240" w:lineRule="auto"/>
        <w:rPr>
          <w:rFonts w:ascii="Times New Roman" w:eastAsia="MS Mincho" w:hAnsi="Times New Roman" w:cs="Times New Roman"/>
          <w:sz w:val="24"/>
          <w:szCs w:val="24"/>
        </w:rPr>
      </w:pPr>
    </w:p>
    <w:p w:rsidR="00A1371C" w:rsidRPr="002126C6" w:rsidRDefault="00A1371C" w:rsidP="00DD130B">
      <w:pPr>
        <w:spacing w:after="0" w:line="240" w:lineRule="auto"/>
        <w:rPr>
          <w:rFonts w:ascii="Times New Roman" w:eastAsia="MS Mincho" w:hAnsi="Times New Roman" w:cs="Times New Roman"/>
          <w:sz w:val="24"/>
          <w:szCs w:val="24"/>
        </w:rPr>
      </w:pPr>
    </w:p>
    <w:p w:rsidR="00E41AAC" w:rsidRDefault="00EC1628" w:rsidP="00DD130B">
      <w:pPr>
        <w:spacing w:after="0" w:line="240" w:lineRule="auto"/>
        <w:ind w:left="432" w:hanging="432"/>
        <w:rPr>
          <w:rFonts w:ascii="Times New Roman" w:eastAsia="MS Mincho" w:hAnsi="Times New Roman" w:cs="Times New Roman"/>
          <w:b/>
          <w:sz w:val="24"/>
          <w:szCs w:val="24"/>
        </w:rPr>
      </w:pPr>
      <w:r>
        <w:rPr>
          <w:rFonts w:ascii="Times New Roman" w:eastAsia="MS Mincho" w:hAnsi="Times New Roman" w:cs="Helvetica"/>
          <w:b/>
          <w:bCs/>
          <w:i/>
          <w:iCs/>
          <w:sz w:val="24"/>
        </w:rPr>
        <w:t>Recommendation 1.13</w:t>
      </w:r>
      <w:r w:rsidRPr="001007C6">
        <w:rPr>
          <w:rFonts w:ascii="Times New Roman" w:eastAsia="MS Mincho" w:hAnsi="Times New Roman" w:cs="Helvetica"/>
          <w:b/>
          <w:bCs/>
          <w:i/>
          <w:iCs/>
          <w:sz w:val="24"/>
        </w:rPr>
        <w:t>:</w:t>
      </w:r>
      <w:r w:rsidRPr="001007C6">
        <w:rPr>
          <w:rFonts w:ascii="Times New Roman" w:eastAsia="MS Mincho" w:hAnsi="Times New Roman" w:cs="Helvetica"/>
          <w:b/>
          <w:bCs/>
          <w:sz w:val="24"/>
        </w:rPr>
        <w:t xml:space="preserve">  </w:t>
      </w:r>
      <w:r>
        <w:rPr>
          <w:rFonts w:ascii="Times New Roman" w:eastAsia="MS Mincho" w:hAnsi="Times New Roman" w:cs="Helvetica"/>
          <w:b/>
          <w:bCs/>
          <w:sz w:val="24"/>
        </w:rPr>
        <w:t xml:space="preserve">Establish Comprehensive </w:t>
      </w:r>
      <w:r w:rsidRPr="001007C6">
        <w:rPr>
          <w:rFonts w:ascii="Times New Roman" w:eastAsia="MS Mincho" w:hAnsi="Times New Roman" w:cs="Times New Roman"/>
          <w:b/>
          <w:sz w:val="24"/>
          <w:szCs w:val="24"/>
        </w:rPr>
        <w:t>Guidelines for Inter-Bureau</w:t>
      </w:r>
    </w:p>
    <w:p w:rsidR="00EC1628" w:rsidRDefault="00EC1628" w:rsidP="00DD130B">
      <w:pPr>
        <w:spacing w:after="0" w:line="240" w:lineRule="auto"/>
        <w:ind w:left="432" w:hanging="432"/>
        <w:rPr>
          <w:rFonts w:ascii="Times New Roman" w:eastAsia="MS Mincho" w:hAnsi="Times New Roman" w:cs="Times New Roman"/>
          <w:b/>
          <w:sz w:val="24"/>
          <w:szCs w:val="24"/>
        </w:rPr>
      </w:pPr>
      <w:r w:rsidRPr="001007C6">
        <w:rPr>
          <w:rFonts w:ascii="Times New Roman" w:eastAsia="MS Mincho" w:hAnsi="Times New Roman" w:cs="Times New Roman"/>
          <w:b/>
          <w:sz w:val="24"/>
          <w:szCs w:val="24"/>
        </w:rPr>
        <w:t>Coordination and Review</w:t>
      </w:r>
    </w:p>
    <w:p w:rsidR="00E41AAC" w:rsidRPr="001007C6" w:rsidRDefault="00E41AAC" w:rsidP="00DD130B">
      <w:pPr>
        <w:spacing w:after="0" w:line="240" w:lineRule="auto"/>
        <w:ind w:left="432" w:hanging="432"/>
        <w:rPr>
          <w:rFonts w:ascii="Times New Roman" w:eastAsia="MS Mincho" w:hAnsi="Times New Roman" w:cs="Times New Roman"/>
          <w:b/>
          <w:sz w:val="24"/>
          <w:szCs w:val="24"/>
        </w:rPr>
      </w:pPr>
    </w:p>
    <w:p w:rsidR="00EC1628" w:rsidRDefault="00EC1628" w:rsidP="00DD130B">
      <w:pPr>
        <w:spacing w:after="0" w:line="240" w:lineRule="auto"/>
        <w:rPr>
          <w:rFonts w:ascii="Times New Roman" w:eastAsia="Times New Roman" w:hAnsi="Times New Roman" w:cs="Helvetica"/>
          <w:sz w:val="24"/>
          <w:szCs w:val="26"/>
        </w:rPr>
      </w:pPr>
      <w:r w:rsidRPr="001007C6">
        <w:rPr>
          <w:rFonts w:ascii="Times New Roman" w:eastAsia="Times New Roman" w:hAnsi="Times New Roman" w:cs="Times New Roman"/>
          <w:sz w:val="24"/>
          <w:szCs w:val="24"/>
        </w:rPr>
        <w:t>The Chairman’s Office, in coordination with the Bureaus</w:t>
      </w:r>
      <w:r w:rsidR="002322CF">
        <w:rPr>
          <w:rFonts w:ascii="Times New Roman" w:eastAsia="Times New Roman" w:hAnsi="Times New Roman" w:cs="Times New Roman"/>
          <w:sz w:val="24"/>
          <w:szCs w:val="24"/>
        </w:rPr>
        <w:t xml:space="preserve"> and </w:t>
      </w:r>
      <w:r w:rsidRPr="001007C6">
        <w:rPr>
          <w:rFonts w:ascii="Times New Roman" w:eastAsia="Times New Roman" w:hAnsi="Times New Roman" w:cs="Times New Roman"/>
          <w:sz w:val="24"/>
          <w:szCs w:val="24"/>
        </w:rPr>
        <w:t>Offices, should establish more comprehensive Commission-wide guidelines regarding int</w:t>
      </w:r>
      <w:r>
        <w:rPr>
          <w:rFonts w:ascii="Times New Roman" w:eastAsia="Times New Roman" w:hAnsi="Times New Roman" w:cs="Times New Roman"/>
          <w:sz w:val="24"/>
          <w:szCs w:val="24"/>
        </w:rPr>
        <w:t xml:space="preserve">er-Bureau/Office coordination. </w:t>
      </w:r>
      <w:r>
        <w:rPr>
          <w:rFonts w:ascii="Times New Roman" w:eastAsia="Times New Roman" w:hAnsi="Times New Roman" w:cs="Helvetica"/>
          <w:sz w:val="24"/>
          <w:szCs w:val="26"/>
        </w:rPr>
        <w:t>OGC</w:t>
      </w:r>
      <w:r w:rsidRPr="001007C6">
        <w:rPr>
          <w:rFonts w:ascii="Times New Roman" w:eastAsia="Times New Roman" w:hAnsi="Times New Roman" w:cs="Helvetica"/>
          <w:sz w:val="24"/>
          <w:szCs w:val="26"/>
        </w:rPr>
        <w:t xml:space="preserve">, for example, reviews many decisional documents drafted by other </w:t>
      </w:r>
      <w:r w:rsidR="00997A81">
        <w:rPr>
          <w:rFonts w:ascii="Times New Roman" w:eastAsia="Times New Roman" w:hAnsi="Times New Roman" w:cs="Helvetica"/>
          <w:sz w:val="24"/>
          <w:szCs w:val="26"/>
        </w:rPr>
        <w:t>B</w:t>
      </w:r>
      <w:r w:rsidRPr="001007C6">
        <w:rPr>
          <w:rFonts w:ascii="Times New Roman" w:eastAsia="Times New Roman" w:hAnsi="Times New Roman" w:cs="Helvetica"/>
          <w:sz w:val="24"/>
          <w:szCs w:val="26"/>
        </w:rPr>
        <w:t xml:space="preserve">ureaus, and, if a decision affects the work of more than the </w:t>
      </w:r>
      <w:r w:rsidR="00997A81">
        <w:rPr>
          <w:rFonts w:ascii="Times New Roman" w:eastAsia="Times New Roman" w:hAnsi="Times New Roman" w:cs="Helvetica"/>
          <w:sz w:val="24"/>
          <w:szCs w:val="26"/>
        </w:rPr>
        <w:t>B</w:t>
      </w:r>
      <w:r w:rsidRPr="001007C6">
        <w:rPr>
          <w:rFonts w:ascii="Times New Roman" w:eastAsia="Times New Roman" w:hAnsi="Times New Roman" w:cs="Helvetica"/>
          <w:sz w:val="24"/>
          <w:szCs w:val="26"/>
        </w:rPr>
        <w:t xml:space="preserve">ureau initiating a decisional document, other </w:t>
      </w:r>
      <w:r w:rsidR="00997A81">
        <w:rPr>
          <w:rFonts w:ascii="Times New Roman" w:eastAsia="Times New Roman" w:hAnsi="Times New Roman" w:cs="Helvetica"/>
          <w:sz w:val="24"/>
          <w:szCs w:val="26"/>
        </w:rPr>
        <w:t>B</w:t>
      </w:r>
      <w:r w:rsidRPr="001007C6">
        <w:rPr>
          <w:rFonts w:ascii="Times New Roman" w:eastAsia="Times New Roman" w:hAnsi="Times New Roman" w:cs="Helvetica"/>
          <w:sz w:val="24"/>
          <w:szCs w:val="26"/>
        </w:rPr>
        <w:t xml:space="preserve">ureaus or </w:t>
      </w:r>
      <w:r w:rsidR="00997A81">
        <w:rPr>
          <w:rFonts w:ascii="Times New Roman" w:eastAsia="Times New Roman" w:hAnsi="Times New Roman" w:cs="Helvetica"/>
          <w:sz w:val="24"/>
          <w:szCs w:val="26"/>
        </w:rPr>
        <w:t>O</w:t>
      </w:r>
      <w:r w:rsidRPr="001007C6">
        <w:rPr>
          <w:rFonts w:ascii="Times New Roman" w:eastAsia="Times New Roman" w:hAnsi="Times New Roman" w:cs="Helvetica"/>
          <w:sz w:val="24"/>
          <w:szCs w:val="26"/>
        </w:rPr>
        <w:t xml:space="preserve">ffices may also be involved in the review.  </w:t>
      </w:r>
      <w:r w:rsidRPr="001007C6">
        <w:rPr>
          <w:rFonts w:ascii="Times New Roman" w:eastAsia="Times New Roman" w:hAnsi="Times New Roman" w:cs="Times New Roman"/>
          <w:sz w:val="24"/>
          <w:szCs w:val="24"/>
        </w:rPr>
        <w:t>The guidelines should address the timeframes within which Bureaus</w:t>
      </w:r>
      <w:r w:rsidR="002322CF">
        <w:rPr>
          <w:rFonts w:ascii="Times New Roman" w:eastAsia="Times New Roman" w:hAnsi="Times New Roman" w:cs="Times New Roman"/>
          <w:sz w:val="24"/>
          <w:szCs w:val="24"/>
        </w:rPr>
        <w:t xml:space="preserve"> and </w:t>
      </w:r>
      <w:r w:rsidRPr="001007C6">
        <w:rPr>
          <w:rFonts w:ascii="Times New Roman" w:eastAsia="Times New Roman" w:hAnsi="Times New Roman" w:cs="Times New Roman"/>
          <w:sz w:val="24"/>
          <w:szCs w:val="24"/>
        </w:rPr>
        <w:t xml:space="preserve">Offices must complete </w:t>
      </w:r>
      <w:r w:rsidRPr="00511280">
        <w:rPr>
          <w:rFonts w:ascii="Times New Roman" w:eastAsia="Times New Roman" w:hAnsi="Times New Roman" w:cs="Times New Roman"/>
          <w:sz w:val="24"/>
          <w:szCs w:val="24"/>
        </w:rPr>
        <w:t>inter-</w:t>
      </w:r>
      <w:r w:rsidR="00171657" w:rsidRPr="00511280">
        <w:rPr>
          <w:rFonts w:ascii="Times New Roman" w:eastAsia="Times New Roman" w:hAnsi="Times New Roman" w:cs="Times New Roman"/>
          <w:sz w:val="24"/>
          <w:szCs w:val="24"/>
        </w:rPr>
        <w:t>B</w:t>
      </w:r>
      <w:r w:rsidRPr="00511280">
        <w:rPr>
          <w:rFonts w:ascii="Times New Roman" w:eastAsia="Times New Roman" w:hAnsi="Times New Roman" w:cs="Times New Roman"/>
          <w:sz w:val="24"/>
          <w:szCs w:val="24"/>
        </w:rPr>
        <w:t>ureau</w:t>
      </w:r>
      <w:r w:rsidRPr="001007C6">
        <w:rPr>
          <w:rFonts w:ascii="Times New Roman" w:eastAsia="Times New Roman" w:hAnsi="Times New Roman" w:cs="Times New Roman"/>
          <w:sz w:val="24"/>
          <w:szCs w:val="24"/>
        </w:rPr>
        <w:t xml:space="preserve"> coordination and the scope or purpose of the coordination, and should ensure Bureaus</w:t>
      </w:r>
      <w:r w:rsidR="002322CF">
        <w:rPr>
          <w:rFonts w:ascii="Times New Roman" w:eastAsia="Times New Roman" w:hAnsi="Times New Roman" w:cs="Times New Roman"/>
          <w:sz w:val="24"/>
          <w:szCs w:val="24"/>
        </w:rPr>
        <w:t xml:space="preserve"> and </w:t>
      </w:r>
      <w:r w:rsidRPr="001007C6">
        <w:rPr>
          <w:rFonts w:ascii="Times New Roman" w:eastAsia="Times New Roman" w:hAnsi="Times New Roman" w:cs="Times New Roman"/>
          <w:sz w:val="24"/>
          <w:szCs w:val="24"/>
        </w:rPr>
        <w:t xml:space="preserve">Offices have sufficient time to provide edits and feedback about an item.  </w:t>
      </w:r>
      <w:r w:rsidRPr="001007C6">
        <w:rPr>
          <w:rFonts w:ascii="Times New Roman" w:eastAsia="Times New Roman" w:hAnsi="Times New Roman" w:cs="Helvetica"/>
          <w:sz w:val="24"/>
          <w:szCs w:val="26"/>
        </w:rPr>
        <w:t xml:space="preserve">   </w:t>
      </w:r>
    </w:p>
    <w:p w:rsidR="00A1371C" w:rsidRPr="00DD130B" w:rsidRDefault="00A1371C" w:rsidP="00DD130B">
      <w:pPr>
        <w:spacing w:after="0" w:line="240" w:lineRule="auto"/>
        <w:rPr>
          <w:rFonts w:ascii="Times New Roman" w:eastAsia="Times New Roman" w:hAnsi="Times New Roman" w:cs="Times New Roman"/>
          <w:sz w:val="24"/>
          <w:szCs w:val="24"/>
        </w:rPr>
      </w:pPr>
    </w:p>
    <w:p w:rsidR="00EC1628" w:rsidRDefault="00EC1628" w:rsidP="00DD130B">
      <w:pPr>
        <w:spacing w:after="0" w:line="240" w:lineRule="auto"/>
        <w:rPr>
          <w:rFonts w:ascii="Times New Roman" w:eastAsia="Times New Roman" w:hAnsi="Times New Roman" w:cs="Times New Roman"/>
          <w:sz w:val="24"/>
          <w:szCs w:val="24"/>
        </w:rPr>
      </w:pPr>
      <w:r w:rsidRPr="001007C6">
        <w:rPr>
          <w:rFonts w:ascii="Times New Roman" w:eastAsia="Times New Roman" w:hAnsi="Times New Roman" w:cs="Times New Roman"/>
          <w:sz w:val="24"/>
          <w:szCs w:val="24"/>
        </w:rPr>
        <w:t>The guidelines should also encourage Bureau/Office staff to coordinate items with other affected Bureaus</w:t>
      </w:r>
      <w:r w:rsidR="002322CF">
        <w:rPr>
          <w:rFonts w:ascii="Times New Roman" w:eastAsia="Times New Roman" w:hAnsi="Times New Roman" w:cs="Times New Roman"/>
          <w:sz w:val="24"/>
          <w:szCs w:val="24"/>
        </w:rPr>
        <w:t xml:space="preserve"> and </w:t>
      </w:r>
      <w:r w:rsidRPr="001007C6">
        <w:rPr>
          <w:rFonts w:ascii="Times New Roman" w:eastAsia="Times New Roman" w:hAnsi="Times New Roman" w:cs="Times New Roman"/>
          <w:sz w:val="24"/>
          <w:szCs w:val="24"/>
        </w:rPr>
        <w:t>Offices as early in the process as possible, even as early as the options memo phase.  Bureaus</w:t>
      </w:r>
      <w:r w:rsidR="002322CF">
        <w:rPr>
          <w:rFonts w:ascii="Times New Roman" w:eastAsia="Times New Roman" w:hAnsi="Times New Roman" w:cs="Times New Roman"/>
          <w:sz w:val="24"/>
          <w:szCs w:val="24"/>
        </w:rPr>
        <w:t xml:space="preserve"> and </w:t>
      </w:r>
      <w:r w:rsidRPr="001007C6">
        <w:rPr>
          <w:rFonts w:ascii="Times New Roman" w:eastAsia="Times New Roman" w:hAnsi="Times New Roman" w:cs="Times New Roman"/>
          <w:sz w:val="24"/>
          <w:szCs w:val="24"/>
        </w:rPr>
        <w:t xml:space="preserve">Offices should encourage inter-Bureau/Office staff-to-staff coordination and, where appropriate, multi-disciplinary groups or processes for discussion and review.  </w:t>
      </w:r>
      <w:r w:rsidRPr="00180C24">
        <w:rPr>
          <w:rFonts w:ascii="Times New Roman" w:eastAsia="Times New Roman" w:hAnsi="Times New Roman" w:cs="Times New Roman"/>
          <w:sz w:val="24"/>
          <w:szCs w:val="24"/>
        </w:rPr>
        <w:t xml:space="preserve">As discussed in Recommendation 3.10, this coordination should include early consultation with the Enforcement Bureau </w:t>
      </w:r>
      <w:r w:rsidR="00997A81">
        <w:rPr>
          <w:rFonts w:ascii="Times New Roman" w:eastAsia="Times New Roman" w:hAnsi="Times New Roman" w:cs="Times New Roman"/>
          <w:sz w:val="24"/>
          <w:szCs w:val="24"/>
        </w:rPr>
        <w:t xml:space="preserve">(EB) </w:t>
      </w:r>
      <w:r w:rsidRPr="00180C24">
        <w:rPr>
          <w:rFonts w:ascii="Times New Roman" w:eastAsia="Times New Roman" w:hAnsi="Times New Roman" w:cs="Times New Roman"/>
          <w:sz w:val="24"/>
          <w:szCs w:val="24"/>
        </w:rPr>
        <w:t xml:space="preserve">to identify possible enforcement issues with the proposed options. </w:t>
      </w:r>
      <w:r w:rsidRPr="001007C6">
        <w:rPr>
          <w:rFonts w:ascii="Times New Roman" w:eastAsia="Times New Roman" w:hAnsi="Times New Roman" w:cs="Times New Roman"/>
          <w:sz w:val="24"/>
          <w:szCs w:val="24"/>
        </w:rPr>
        <w:t>Furthermore, to the extent possible, management in Bureaus</w:t>
      </w:r>
      <w:r w:rsidR="002322CF">
        <w:rPr>
          <w:rFonts w:ascii="Times New Roman" w:eastAsia="Times New Roman" w:hAnsi="Times New Roman" w:cs="Times New Roman"/>
          <w:sz w:val="24"/>
          <w:szCs w:val="24"/>
        </w:rPr>
        <w:t xml:space="preserve"> and </w:t>
      </w:r>
      <w:r w:rsidRPr="001007C6">
        <w:rPr>
          <w:rFonts w:ascii="Times New Roman" w:eastAsia="Times New Roman" w:hAnsi="Times New Roman" w:cs="Times New Roman"/>
          <w:sz w:val="24"/>
          <w:szCs w:val="24"/>
        </w:rPr>
        <w:t>Offices should work with their counterparts in other Bureaus</w:t>
      </w:r>
      <w:r w:rsidR="002322CF">
        <w:rPr>
          <w:rFonts w:ascii="Times New Roman" w:eastAsia="Times New Roman" w:hAnsi="Times New Roman" w:cs="Times New Roman"/>
          <w:sz w:val="24"/>
          <w:szCs w:val="24"/>
        </w:rPr>
        <w:t xml:space="preserve"> and </w:t>
      </w:r>
      <w:r w:rsidRPr="001007C6">
        <w:rPr>
          <w:rFonts w:ascii="Times New Roman" w:eastAsia="Times New Roman" w:hAnsi="Times New Roman" w:cs="Times New Roman"/>
          <w:sz w:val="24"/>
          <w:szCs w:val="24"/>
        </w:rPr>
        <w:t>Offices to coordinate deadlines and prioritize projects.</w:t>
      </w:r>
      <w:r w:rsidRPr="00180C24">
        <w:t xml:space="preserve"> </w:t>
      </w:r>
      <w:r w:rsidRPr="00180C24">
        <w:rPr>
          <w:rFonts w:ascii="Times New Roman" w:eastAsia="Times New Roman" w:hAnsi="Times New Roman" w:cs="Times New Roman"/>
          <w:sz w:val="24"/>
          <w:szCs w:val="24"/>
        </w:rPr>
        <w:t>Again, this is particularly important on matters that may require enforcement action, as statutes of limitations will drive timing.</w:t>
      </w:r>
      <w:r>
        <w:rPr>
          <w:rFonts w:ascii="Times New Roman" w:eastAsia="Times New Roman" w:hAnsi="Times New Roman" w:cs="Times New Roman"/>
          <w:sz w:val="24"/>
          <w:szCs w:val="24"/>
        </w:rPr>
        <w:t xml:space="preserve"> </w:t>
      </w:r>
    </w:p>
    <w:p w:rsidR="00E41AAC" w:rsidRDefault="00E41AAC" w:rsidP="00DD130B">
      <w:pPr>
        <w:spacing w:after="0" w:line="240" w:lineRule="auto"/>
        <w:rPr>
          <w:rFonts w:ascii="Times New Roman" w:eastAsia="Times New Roman" w:hAnsi="Times New Roman" w:cs="Times New Roman"/>
          <w:sz w:val="24"/>
          <w:szCs w:val="24"/>
        </w:rPr>
      </w:pPr>
    </w:p>
    <w:p w:rsidR="00EC1628" w:rsidRDefault="00EC1628" w:rsidP="00DD130B">
      <w:pPr>
        <w:spacing w:after="0" w:line="240" w:lineRule="auto"/>
      </w:pPr>
      <w:r>
        <w:rPr>
          <w:rFonts w:ascii="Times New Roman" w:eastAsia="Times New Roman" w:hAnsi="Times New Roman" w:cs="Helvetica"/>
          <w:b/>
          <w:i/>
          <w:sz w:val="24"/>
          <w:szCs w:val="26"/>
        </w:rPr>
        <w:t>R</w:t>
      </w:r>
      <w:r w:rsidRPr="001007C6">
        <w:rPr>
          <w:rFonts w:ascii="Times New Roman" w:eastAsia="Times New Roman" w:hAnsi="Times New Roman" w:cs="Helvetica"/>
          <w:b/>
          <w:i/>
          <w:sz w:val="24"/>
          <w:szCs w:val="26"/>
        </w:rPr>
        <w:t>esponsible</w:t>
      </w:r>
      <w:r>
        <w:rPr>
          <w:rFonts w:ascii="Times New Roman" w:eastAsia="Times New Roman" w:hAnsi="Times New Roman" w:cs="Helvetica"/>
          <w:sz w:val="24"/>
          <w:szCs w:val="26"/>
        </w:rPr>
        <w:t xml:space="preserve">: </w:t>
      </w:r>
      <w:r w:rsidRPr="001007C6">
        <w:rPr>
          <w:rFonts w:ascii="Times New Roman" w:eastAsia="Times New Roman" w:hAnsi="Times New Roman" w:cs="Helvetica"/>
          <w:sz w:val="24"/>
          <w:szCs w:val="26"/>
        </w:rPr>
        <w:t>OGC and Bureaus</w:t>
      </w:r>
      <w:r w:rsidR="002322CF">
        <w:rPr>
          <w:rFonts w:ascii="Times New Roman" w:eastAsia="Times New Roman" w:hAnsi="Times New Roman" w:cs="Helvetica"/>
          <w:sz w:val="24"/>
          <w:szCs w:val="26"/>
        </w:rPr>
        <w:t xml:space="preserve"> and </w:t>
      </w:r>
      <w:r w:rsidRPr="001007C6">
        <w:rPr>
          <w:rFonts w:ascii="Times New Roman" w:eastAsia="Times New Roman" w:hAnsi="Times New Roman" w:cs="Helvetica"/>
          <w:sz w:val="24"/>
          <w:szCs w:val="26"/>
        </w:rPr>
        <w:t xml:space="preserve">Offices.  </w:t>
      </w:r>
    </w:p>
    <w:p w:rsidR="00EC1628" w:rsidRDefault="00EC1628" w:rsidP="00DD130B">
      <w:pPr>
        <w:spacing w:after="0" w:line="240" w:lineRule="auto"/>
        <w:rPr>
          <w:rFonts w:ascii="Times New Roman" w:eastAsia="Times New Roman" w:hAnsi="Times New Roman" w:cs="Helvetica"/>
          <w:sz w:val="24"/>
          <w:szCs w:val="26"/>
        </w:rPr>
      </w:pPr>
    </w:p>
    <w:p w:rsidR="00E41AAC" w:rsidRPr="001007C6" w:rsidRDefault="00E41AAC" w:rsidP="00DD130B">
      <w:pPr>
        <w:spacing w:after="0" w:line="240" w:lineRule="auto"/>
        <w:rPr>
          <w:rFonts w:ascii="Times New Roman" w:eastAsia="Times New Roman" w:hAnsi="Times New Roman" w:cs="Helvetica"/>
          <w:sz w:val="24"/>
          <w:szCs w:val="26"/>
        </w:rPr>
      </w:pPr>
    </w:p>
    <w:p w:rsidR="00E41AAC" w:rsidRDefault="00EC1628" w:rsidP="00DD130B">
      <w:pPr>
        <w:spacing w:after="0" w:line="240" w:lineRule="auto"/>
        <w:ind w:left="432" w:hanging="432"/>
        <w:rPr>
          <w:rFonts w:ascii="Times New Roman" w:eastAsia="MS Mincho" w:hAnsi="Times New Roman" w:cs="Times New Roman"/>
          <w:b/>
          <w:sz w:val="24"/>
          <w:szCs w:val="24"/>
        </w:rPr>
      </w:pPr>
      <w:r w:rsidRPr="009E51EC">
        <w:rPr>
          <w:rFonts w:ascii="Times New Roman" w:eastAsia="MS Mincho" w:hAnsi="Times New Roman" w:cs="Helvetica"/>
          <w:b/>
          <w:bCs/>
          <w:i/>
          <w:iCs/>
          <w:sz w:val="24"/>
        </w:rPr>
        <w:t>Recommendation</w:t>
      </w:r>
      <w:r w:rsidRPr="001007C6">
        <w:rPr>
          <w:rFonts w:ascii="Times New Roman" w:eastAsia="MS Mincho" w:hAnsi="Times New Roman" w:cs="Times New Roman"/>
          <w:b/>
          <w:i/>
          <w:sz w:val="24"/>
          <w:szCs w:val="24"/>
        </w:rPr>
        <w:t xml:space="preserve"> 1.1</w:t>
      </w:r>
      <w:r>
        <w:rPr>
          <w:rFonts w:ascii="Times New Roman" w:eastAsia="MS Mincho" w:hAnsi="Times New Roman" w:cs="Times New Roman"/>
          <w:b/>
          <w:i/>
          <w:sz w:val="24"/>
          <w:szCs w:val="24"/>
        </w:rPr>
        <w:t>4</w:t>
      </w:r>
      <w:r w:rsidRPr="001007C6">
        <w:rPr>
          <w:rFonts w:ascii="Times New Roman" w:eastAsia="MS Mincho" w:hAnsi="Times New Roman" w:cs="Times New Roman"/>
          <w:b/>
          <w:i/>
          <w:sz w:val="24"/>
          <w:szCs w:val="24"/>
        </w:rPr>
        <w:t>:</w:t>
      </w:r>
      <w:r w:rsidRPr="001007C6">
        <w:rPr>
          <w:rFonts w:ascii="Times New Roman" w:eastAsia="MS Mincho" w:hAnsi="Times New Roman" w:cs="Times New Roman"/>
          <w:sz w:val="24"/>
          <w:szCs w:val="24"/>
        </w:rPr>
        <w:t xml:space="preserve"> </w:t>
      </w:r>
      <w:r w:rsidRPr="001007C6">
        <w:rPr>
          <w:rFonts w:ascii="Times New Roman" w:eastAsia="MS Mincho" w:hAnsi="Times New Roman" w:cs="Times New Roman"/>
          <w:b/>
          <w:sz w:val="24"/>
          <w:szCs w:val="24"/>
        </w:rPr>
        <w:t xml:space="preserve">Work with NTIA to </w:t>
      </w:r>
      <w:r>
        <w:rPr>
          <w:rFonts w:ascii="Times New Roman" w:eastAsia="MS Mincho" w:hAnsi="Times New Roman" w:cs="Times New Roman"/>
          <w:b/>
          <w:sz w:val="24"/>
          <w:szCs w:val="24"/>
        </w:rPr>
        <w:t>Ensure a Smooth</w:t>
      </w:r>
      <w:r w:rsidRPr="001007C6">
        <w:rPr>
          <w:rFonts w:ascii="Times New Roman" w:eastAsia="MS Mincho" w:hAnsi="Times New Roman" w:cs="Times New Roman"/>
          <w:b/>
          <w:sz w:val="24"/>
          <w:szCs w:val="24"/>
        </w:rPr>
        <w:t xml:space="preserve"> FCC-NTIA Coordination</w:t>
      </w:r>
    </w:p>
    <w:p w:rsidR="00EC1628" w:rsidRDefault="00EC1628" w:rsidP="00DD130B">
      <w:pPr>
        <w:spacing w:after="0" w:line="240" w:lineRule="auto"/>
        <w:ind w:left="432" w:hanging="432"/>
        <w:rPr>
          <w:rFonts w:ascii="Times New Roman" w:eastAsia="MS Mincho" w:hAnsi="Times New Roman" w:cs="Times New Roman"/>
          <w:b/>
          <w:sz w:val="24"/>
          <w:szCs w:val="24"/>
        </w:rPr>
      </w:pPr>
      <w:r>
        <w:rPr>
          <w:rFonts w:ascii="Times New Roman" w:eastAsia="MS Mincho" w:hAnsi="Times New Roman" w:cs="Times New Roman"/>
          <w:b/>
          <w:sz w:val="24"/>
          <w:szCs w:val="24"/>
        </w:rPr>
        <w:t>Process</w:t>
      </w:r>
    </w:p>
    <w:p w:rsidR="00E41AAC" w:rsidRDefault="00E41AAC" w:rsidP="00DD130B">
      <w:pPr>
        <w:spacing w:after="0" w:line="240" w:lineRule="auto"/>
        <w:ind w:left="432" w:hanging="432"/>
        <w:rPr>
          <w:rFonts w:ascii="Times New Roman" w:eastAsia="MS Mincho" w:hAnsi="Times New Roman" w:cs="Times New Roman"/>
          <w:b/>
          <w:sz w:val="24"/>
          <w:szCs w:val="24"/>
        </w:rPr>
      </w:pPr>
    </w:p>
    <w:p w:rsidR="00EC1628" w:rsidRDefault="00EC1628" w:rsidP="00DD130B">
      <w:pPr>
        <w:spacing w:after="0" w:line="240" w:lineRule="auto"/>
        <w:rPr>
          <w:rFonts w:ascii="Times New Roman" w:eastAsia="MS Mincho" w:hAnsi="Times New Roman" w:cs="Times New Roman"/>
          <w:sz w:val="24"/>
          <w:szCs w:val="24"/>
        </w:rPr>
      </w:pPr>
      <w:r w:rsidRPr="001007C6">
        <w:rPr>
          <w:rFonts w:ascii="Times New Roman" w:eastAsia="MS Mincho" w:hAnsi="Times New Roman" w:cs="Times New Roman"/>
          <w:sz w:val="24"/>
          <w:szCs w:val="24"/>
        </w:rPr>
        <w:t xml:space="preserve">The FCC and the Commerce Department’s National Telecommunications and Information Administration (NTIA) coordinate spectrum issues involving both federal and non-federal users.   The Interdepartment Radio Advisory Committee (IRAC), which assists NTIA in assigning U.S. government frequencies, consists of </w:t>
      </w:r>
      <w:r>
        <w:rPr>
          <w:rFonts w:ascii="Times New Roman" w:eastAsia="MS Mincho" w:hAnsi="Times New Roman" w:cs="Times New Roman"/>
          <w:sz w:val="24"/>
          <w:szCs w:val="24"/>
        </w:rPr>
        <w:t>19</w:t>
      </w:r>
      <w:r w:rsidRPr="001007C6">
        <w:rPr>
          <w:rFonts w:ascii="Times New Roman" w:eastAsia="MS Mincho" w:hAnsi="Times New Roman" w:cs="Times New Roman"/>
          <w:sz w:val="24"/>
          <w:szCs w:val="24"/>
        </w:rPr>
        <w:t xml:space="preserve"> representatives from government agencies.  While the FCC is not a member of </w:t>
      </w:r>
      <w:r>
        <w:rPr>
          <w:rFonts w:ascii="Times New Roman" w:eastAsia="MS Mincho" w:hAnsi="Times New Roman" w:cs="Times New Roman"/>
          <w:sz w:val="24"/>
          <w:szCs w:val="24"/>
        </w:rPr>
        <w:t xml:space="preserve">the </w:t>
      </w:r>
      <w:r w:rsidR="00127601">
        <w:rPr>
          <w:rFonts w:ascii="Times New Roman" w:eastAsia="MS Mincho" w:hAnsi="Times New Roman" w:cs="Times New Roman"/>
          <w:sz w:val="24"/>
          <w:szCs w:val="24"/>
        </w:rPr>
        <w:t xml:space="preserve">full </w:t>
      </w:r>
      <w:r w:rsidRPr="001007C6">
        <w:rPr>
          <w:rFonts w:ascii="Times New Roman" w:eastAsia="MS Mincho" w:hAnsi="Times New Roman" w:cs="Times New Roman"/>
          <w:sz w:val="24"/>
          <w:szCs w:val="24"/>
        </w:rPr>
        <w:t xml:space="preserve">IRAC, the FCC has designated a Liaison to IRAC to assist with the coordination of non-federal users with federal users.  Any Commission items that may impact federal operations must be coordinated with NTIA, and NTIA seeks the advice of the IRAC.  </w:t>
      </w:r>
    </w:p>
    <w:p w:rsidR="00E41AAC" w:rsidRPr="001007C6" w:rsidRDefault="00E41AAC" w:rsidP="00DD130B">
      <w:pPr>
        <w:spacing w:after="0" w:line="240" w:lineRule="auto"/>
        <w:rPr>
          <w:rFonts w:ascii="Times New Roman" w:eastAsia="MS Mincho" w:hAnsi="Times New Roman" w:cs="Times New Roman"/>
          <w:sz w:val="24"/>
          <w:szCs w:val="24"/>
        </w:rPr>
      </w:pPr>
    </w:p>
    <w:p w:rsidR="00EC1628" w:rsidRDefault="00EC1628" w:rsidP="00DD130B">
      <w:pPr>
        <w:spacing w:after="0" w:line="240" w:lineRule="auto"/>
        <w:rPr>
          <w:rFonts w:ascii="Times New Roman" w:eastAsia="MS Mincho" w:hAnsi="Times New Roman" w:cs="Times New Roman"/>
          <w:sz w:val="24"/>
          <w:szCs w:val="24"/>
        </w:rPr>
      </w:pPr>
      <w:r w:rsidRPr="001007C6">
        <w:rPr>
          <w:rFonts w:ascii="Times New Roman" w:eastAsia="MS Mincho" w:hAnsi="Times New Roman" w:cs="Times New Roman"/>
          <w:sz w:val="24"/>
          <w:szCs w:val="24"/>
        </w:rPr>
        <w:t xml:space="preserve">NTIA and FCC staff should work together to determine if there are additional measures that could be taken that would </w:t>
      </w:r>
      <w:r>
        <w:rPr>
          <w:rFonts w:ascii="Times New Roman" w:eastAsia="MS Mincho" w:hAnsi="Times New Roman" w:cs="Times New Roman"/>
          <w:sz w:val="24"/>
          <w:szCs w:val="24"/>
        </w:rPr>
        <w:t xml:space="preserve">facilitate </w:t>
      </w:r>
      <w:r w:rsidRPr="001007C6">
        <w:rPr>
          <w:rFonts w:ascii="Times New Roman" w:eastAsia="MS Mincho" w:hAnsi="Times New Roman" w:cs="Times New Roman"/>
          <w:sz w:val="24"/>
          <w:szCs w:val="24"/>
        </w:rPr>
        <w:t xml:space="preserve">coordination between </w:t>
      </w:r>
      <w:r>
        <w:rPr>
          <w:rFonts w:ascii="Times New Roman" w:eastAsia="MS Mincho" w:hAnsi="Times New Roman" w:cs="Times New Roman"/>
          <w:sz w:val="24"/>
          <w:szCs w:val="24"/>
        </w:rPr>
        <w:t xml:space="preserve">NTIA </w:t>
      </w:r>
      <w:r w:rsidRPr="001007C6">
        <w:rPr>
          <w:rFonts w:ascii="Times New Roman" w:eastAsia="MS Mincho" w:hAnsi="Times New Roman" w:cs="Times New Roman"/>
          <w:sz w:val="24"/>
          <w:szCs w:val="24"/>
        </w:rPr>
        <w:t xml:space="preserve">and the FCC on spectrum issues of mutual concern.  For example, the FCC could identify </w:t>
      </w:r>
      <w:r>
        <w:rPr>
          <w:rFonts w:ascii="Times New Roman" w:eastAsia="MS Mincho" w:hAnsi="Times New Roman" w:cs="Times New Roman"/>
          <w:sz w:val="24"/>
          <w:szCs w:val="24"/>
        </w:rPr>
        <w:t xml:space="preserve">as early as possible </w:t>
      </w:r>
      <w:r w:rsidRPr="001007C6">
        <w:rPr>
          <w:rFonts w:ascii="Times New Roman" w:eastAsia="MS Mincho" w:hAnsi="Times New Roman" w:cs="Times New Roman"/>
          <w:sz w:val="24"/>
          <w:szCs w:val="24"/>
        </w:rPr>
        <w:t xml:space="preserve">certain issues and a recommended outcome in memo form, which </w:t>
      </w:r>
      <w:r w:rsidR="005D0AE3">
        <w:rPr>
          <w:rFonts w:ascii="Times New Roman" w:eastAsia="MS Mincho" w:hAnsi="Times New Roman" w:cs="Times New Roman"/>
          <w:sz w:val="24"/>
          <w:szCs w:val="24"/>
        </w:rPr>
        <w:t>would</w:t>
      </w:r>
      <w:r w:rsidRPr="001007C6">
        <w:rPr>
          <w:rFonts w:ascii="Times New Roman" w:eastAsia="MS Mincho" w:hAnsi="Times New Roman" w:cs="Times New Roman"/>
          <w:sz w:val="24"/>
          <w:szCs w:val="24"/>
        </w:rPr>
        <w:t xml:space="preserve"> then </w:t>
      </w:r>
      <w:r w:rsidR="005D0AE3">
        <w:rPr>
          <w:rFonts w:ascii="Times New Roman" w:eastAsia="MS Mincho" w:hAnsi="Times New Roman" w:cs="Times New Roman"/>
          <w:sz w:val="24"/>
          <w:szCs w:val="24"/>
        </w:rPr>
        <w:t xml:space="preserve">be </w:t>
      </w:r>
      <w:r w:rsidRPr="001007C6">
        <w:rPr>
          <w:rFonts w:ascii="Times New Roman" w:eastAsia="MS Mincho" w:hAnsi="Times New Roman" w:cs="Times New Roman"/>
          <w:sz w:val="24"/>
          <w:szCs w:val="24"/>
        </w:rPr>
        <w:t xml:space="preserve">presented to NTIA </w:t>
      </w:r>
      <w:r>
        <w:rPr>
          <w:rFonts w:ascii="Times New Roman" w:eastAsia="MS Mincho" w:hAnsi="Times New Roman" w:cs="Times New Roman"/>
          <w:sz w:val="24"/>
          <w:szCs w:val="24"/>
        </w:rPr>
        <w:t xml:space="preserve">and affected agencies </w:t>
      </w:r>
      <w:r w:rsidRPr="001007C6">
        <w:rPr>
          <w:rFonts w:ascii="Times New Roman" w:eastAsia="MS Mincho" w:hAnsi="Times New Roman" w:cs="Times New Roman"/>
          <w:sz w:val="24"/>
          <w:szCs w:val="24"/>
        </w:rPr>
        <w:t xml:space="preserve">to seek advice on bottom line issues </w:t>
      </w:r>
      <w:r>
        <w:rPr>
          <w:rFonts w:ascii="Times New Roman" w:eastAsia="MS Mincho" w:hAnsi="Times New Roman" w:cs="Times New Roman"/>
          <w:sz w:val="24"/>
          <w:szCs w:val="24"/>
        </w:rPr>
        <w:t>and address concerns in a timely manner.</w:t>
      </w:r>
      <w:r w:rsidRPr="001007C6">
        <w:rPr>
          <w:rFonts w:ascii="Times New Roman" w:eastAsia="MS Mincho" w:hAnsi="Times New Roman" w:cs="Times New Roman"/>
          <w:sz w:val="24"/>
          <w:szCs w:val="24"/>
        </w:rPr>
        <w:t xml:space="preserve">  </w:t>
      </w:r>
    </w:p>
    <w:p w:rsidR="00E41AAC" w:rsidRPr="001007C6" w:rsidRDefault="00E41AAC" w:rsidP="00DD130B">
      <w:pPr>
        <w:spacing w:after="0" w:line="240" w:lineRule="auto"/>
        <w:rPr>
          <w:rFonts w:ascii="Times New Roman" w:eastAsia="MS Mincho" w:hAnsi="Times New Roman" w:cs="Times New Roman"/>
          <w:sz w:val="24"/>
          <w:szCs w:val="24"/>
        </w:rPr>
      </w:pPr>
    </w:p>
    <w:p w:rsidR="00EC1628" w:rsidRDefault="00EC1628" w:rsidP="00DD130B">
      <w:pPr>
        <w:spacing w:after="0" w:line="240" w:lineRule="auto"/>
        <w:rPr>
          <w:rFonts w:ascii="Times New Roman" w:eastAsia="MS Mincho" w:hAnsi="Times New Roman" w:cs="Times New Roman"/>
          <w:sz w:val="24"/>
          <w:szCs w:val="24"/>
        </w:rPr>
      </w:pPr>
      <w:r w:rsidRPr="001007C6">
        <w:rPr>
          <w:rFonts w:ascii="Times New Roman" w:eastAsia="MS Mincho" w:hAnsi="Times New Roman" w:cs="Times New Roman"/>
          <w:b/>
          <w:i/>
          <w:sz w:val="24"/>
          <w:szCs w:val="24"/>
        </w:rPr>
        <w:t xml:space="preserve">Responsible: </w:t>
      </w:r>
      <w:r>
        <w:rPr>
          <w:rFonts w:ascii="Times New Roman" w:eastAsia="MS Mincho" w:hAnsi="Times New Roman" w:cs="Times New Roman"/>
          <w:sz w:val="24"/>
          <w:szCs w:val="24"/>
        </w:rPr>
        <w:t>The Office of Engineering and Technology (OET)</w:t>
      </w:r>
      <w:r w:rsidRPr="001007C6">
        <w:rPr>
          <w:rFonts w:ascii="Times New Roman" w:eastAsia="MS Mincho" w:hAnsi="Times New Roman" w:cs="Times New Roman"/>
          <w:sz w:val="24"/>
          <w:szCs w:val="24"/>
        </w:rPr>
        <w:t>, which has the lead in the agency for working with NTIA on spectrum matters and the IRAC process, should take the lead in coordinating with NTIA</w:t>
      </w:r>
      <w:r>
        <w:rPr>
          <w:rFonts w:ascii="Times New Roman" w:eastAsia="MS Mincho" w:hAnsi="Times New Roman" w:cs="Times New Roman"/>
          <w:sz w:val="24"/>
          <w:szCs w:val="24"/>
        </w:rPr>
        <w:t>, in consultation with the Wireless Telecommunications Bureau (WTB) and the International Bureau (IB)</w:t>
      </w:r>
      <w:r w:rsidRPr="001007C6">
        <w:rPr>
          <w:rFonts w:ascii="Times New Roman" w:eastAsia="MS Mincho" w:hAnsi="Times New Roman" w:cs="Times New Roman"/>
          <w:sz w:val="24"/>
          <w:szCs w:val="24"/>
        </w:rPr>
        <w:t>.</w:t>
      </w:r>
    </w:p>
    <w:p w:rsidR="00A1371C" w:rsidRPr="001007C6" w:rsidRDefault="00A1371C" w:rsidP="00DD130B">
      <w:pPr>
        <w:spacing w:after="0" w:line="240" w:lineRule="auto"/>
        <w:rPr>
          <w:rFonts w:ascii="Times New Roman" w:eastAsia="MS Mincho" w:hAnsi="Times New Roman" w:cs="Times New Roman"/>
          <w:sz w:val="24"/>
          <w:szCs w:val="24"/>
        </w:rPr>
      </w:pPr>
    </w:p>
    <w:p w:rsidR="00EC1628" w:rsidRPr="001007C6" w:rsidRDefault="00EC1628" w:rsidP="00DD130B">
      <w:pPr>
        <w:spacing w:after="0" w:line="240" w:lineRule="auto"/>
        <w:rPr>
          <w:rFonts w:ascii="Times New Roman" w:eastAsia="MS Mincho" w:hAnsi="Times New Roman" w:cs="Times New Roman"/>
          <w:sz w:val="24"/>
          <w:szCs w:val="24"/>
        </w:rPr>
      </w:pPr>
    </w:p>
    <w:p w:rsidR="00E41AAC" w:rsidRDefault="00EC1628" w:rsidP="00DD130B">
      <w:pPr>
        <w:spacing w:after="0" w:line="240" w:lineRule="auto"/>
        <w:ind w:left="432" w:hanging="432"/>
        <w:jc w:val="both"/>
        <w:rPr>
          <w:rFonts w:ascii="Times New Roman" w:eastAsia="MS Mincho" w:hAnsi="Times New Roman" w:cs="Times New Roman"/>
          <w:b/>
          <w:sz w:val="24"/>
          <w:szCs w:val="24"/>
        </w:rPr>
      </w:pPr>
      <w:r w:rsidRPr="001007C6">
        <w:rPr>
          <w:rFonts w:ascii="Times New Roman" w:eastAsia="MS Mincho" w:hAnsi="Times New Roman" w:cs="Times New Roman"/>
          <w:b/>
          <w:i/>
          <w:sz w:val="24"/>
          <w:szCs w:val="24"/>
        </w:rPr>
        <w:t>Recommendation 1.1</w:t>
      </w:r>
      <w:r>
        <w:rPr>
          <w:rFonts w:ascii="Times New Roman" w:eastAsia="MS Mincho" w:hAnsi="Times New Roman" w:cs="Times New Roman"/>
          <w:b/>
          <w:i/>
          <w:sz w:val="24"/>
          <w:szCs w:val="24"/>
        </w:rPr>
        <w:t>5</w:t>
      </w:r>
      <w:r w:rsidRPr="001007C6">
        <w:rPr>
          <w:rFonts w:ascii="Times New Roman" w:eastAsia="MS Mincho" w:hAnsi="Times New Roman" w:cs="Times New Roman"/>
          <w:b/>
          <w:i/>
          <w:sz w:val="24"/>
          <w:szCs w:val="24"/>
        </w:rPr>
        <w:t>:</w:t>
      </w:r>
      <w:r w:rsidRPr="001007C6">
        <w:rPr>
          <w:rFonts w:ascii="Times New Roman" w:eastAsia="MS Mincho" w:hAnsi="Times New Roman" w:cs="Times New Roman"/>
          <w:b/>
          <w:sz w:val="24"/>
          <w:szCs w:val="24"/>
        </w:rPr>
        <w:t xml:space="preserve">  Seek to Establish Firm Timeframes for Executive Branch Review of</w:t>
      </w:r>
    </w:p>
    <w:p w:rsidR="00EC1628" w:rsidRDefault="00EC1628" w:rsidP="00DD130B">
      <w:pPr>
        <w:spacing w:after="0" w:line="240" w:lineRule="auto"/>
        <w:ind w:left="432" w:hanging="432"/>
        <w:jc w:val="both"/>
        <w:rPr>
          <w:rFonts w:ascii="Times New Roman" w:eastAsia="MS Mincho" w:hAnsi="Times New Roman" w:cs="Times New Roman"/>
          <w:b/>
          <w:sz w:val="24"/>
          <w:szCs w:val="24"/>
        </w:rPr>
      </w:pPr>
      <w:r w:rsidRPr="001007C6">
        <w:rPr>
          <w:rFonts w:ascii="Times New Roman" w:eastAsia="MS Mincho" w:hAnsi="Times New Roman" w:cs="Times New Roman"/>
          <w:b/>
          <w:sz w:val="24"/>
          <w:szCs w:val="24"/>
        </w:rPr>
        <w:t>Foreign Ownership Issues</w:t>
      </w:r>
    </w:p>
    <w:p w:rsidR="00E41AAC" w:rsidRPr="001007C6" w:rsidRDefault="00E41AAC" w:rsidP="00DD130B">
      <w:pPr>
        <w:spacing w:after="0" w:line="240" w:lineRule="auto"/>
        <w:ind w:left="432" w:hanging="432"/>
        <w:jc w:val="both"/>
        <w:rPr>
          <w:rFonts w:ascii="Times New Roman" w:eastAsia="MS Mincho" w:hAnsi="Times New Roman" w:cs="Times New Roman"/>
          <w:sz w:val="24"/>
          <w:szCs w:val="24"/>
        </w:rPr>
      </w:pPr>
    </w:p>
    <w:p w:rsidR="00EC1628" w:rsidRDefault="00EC1628" w:rsidP="00DD130B">
      <w:pPr>
        <w:spacing w:after="0" w:line="240" w:lineRule="auto"/>
        <w:rPr>
          <w:rFonts w:ascii="Times New Roman" w:eastAsia="MS Mincho" w:hAnsi="Times New Roman" w:cs="Times New Roman"/>
          <w:sz w:val="24"/>
          <w:szCs w:val="24"/>
        </w:rPr>
      </w:pPr>
      <w:r w:rsidRPr="001007C6">
        <w:rPr>
          <w:rFonts w:ascii="Times New Roman" w:eastAsia="MS Mincho" w:hAnsi="Times New Roman" w:cs="Times New Roman"/>
          <w:sz w:val="24"/>
          <w:szCs w:val="24"/>
        </w:rPr>
        <w:t xml:space="preserve">Part of the public interest standard the FCC considers in reviewing foreign ownership in applications for international section 214 authority, Title III </w:t>
      </w:r>
      <w:r w:rsidR="00CC6A36">
        <w:rPr>
          <w:rFonts w:ascii="Times New Roman" w:eastAsia="MS Mincho" w:hAnsi="Times New Roman" w:cs="Times New Roman"/>
          <w:sz w:val="24"/>
          <w:szCs w:val="24"/>
        </w:rPr>
        <w:t xml:space="preserve">broadcast or </w:t>
      </w:r>
      <w:r w:rsidRPr="001007C6">
        <w:rPr>
          <w:rFonts w:ascii="Times New Roman" w:eastAsia="MS Mincho" w:hAnsi="Times New Roman" w:cs="Times New Roman"/>
          <w:sz w:val="24"/>
          <w:szCs w:val="24"/>
        </w:rPr>
        <w:t>common carrier licenses, submarine cable landing licenses, and transfer of control or assignment of authorizations/licenses, and/or section 310(b) petitions for declaratory ruling on foreign ownership</w:t>
      </w:r>
      <w:r w:rsidR="005D0AE3">
        <w:rPr>
          <w:rFonts w:ascii="Times New Roman" w:eastAsia="MS Mincho" w:hAnsi="Times New Roman" w:cs="Times New Roman"/>
          <w:sz w:val="24"/>
          <w:szCs w:val="24"/>
        </w:rPr>
        <w:t>,</w:t>
      </w:r>
      <w:r w:rsidRPr="001007C6">
        <w:rPr>
          <w:rFonts w:ascii="Times New Roman" w:eastAsia="MS Mincho" w:hAnsi="Times New Roman" w:cs="Times New Roman"/>
          <w:sz w:val="24"/>
          <w:szCs w:val="24"/>
        </w:rPr>
        <w:t xml:space="preserve"> is whether the proposed foreign investment </w:t>
      </w:r>
      <w:r w:rsidR="00CC6A36">
        <w:rPr>
          <w:rFonts w:ascii="Times New Roman" w:eastAsia="MS Mincho" w:hAnsi="Times New Roman" w:cs="Times New Roman"/>
          <w:sz w:val="24"/>
          <w:szCs w:val="24"/>
        </w:rPr>
        <w:t xml:space="preserve">raises </w:t>
      </w:r>
      <w:r w:rsidRPr="001007C6">
        <w:rPr>
          <w:rFonts w:ascii="Times New Roman" w:eastAsia="MS Mincho" w:hAnsi="Times New Roman" w:cs="Times New Roman"/>
          <w:sz w:val="24"/>
          <w:szCs w:val="24"/>
        </w:rPr>
        <w:t xml:space="preserve">national security, foreign policy, law enforcement or trade policy concerns.  The FCC seeks input from the Executive Branch and accords deference </w:t>
      </w:r>
      <w:r w:rsidR="00E14E43">
        <w:rPr>
          <w:rFonts w:ascii="Times New Roman" w:eastAsia="MS Mincho" w:hAnsi="Times New Roman" w:cs="Times New Roman"/>
          <w:sz w:val="24"/>
          <w:szCs w:val="24"/>
        </w:rPr>
        <w:t>to the Executive Branch on</w:t>
      </w:r>
      <w:r w:rsidRPr="001007C6">
        <w:rPr>
          <w:rFonts w:ascii="Times New Roman" w:eastAsia="MS Mincho" w:hAnsi="Times New Roman" w:cs="Times New Roman"/>
          <w:sz w:val="24"/>
          <w:szCs w:val="24"/>
        </w:rPr>
        <w:t xml:space="preserve"> </w:t>
      </w:r>
      <w:r w:rsidR="00CC6A36">
        <w:rPr>
          <w:rFonts w:ascii="Times New Roman" w:eastAsia="MS Mincho" w:hAnsi="Times New Roman" w:cs="Times New Roman"/>
          <w:sz w:val="24"/>
          <w:szCs w:val="24"/>
        </w:rPr>
        <w:t>these</w:t>
      </w:r>
      <w:r w:rsidRPr="001007C6">
        <w:rPr>
          <w:rFonts w:ascii="Times New Roman" w:eastAsia="MS Mincho" w:hAnsi="Times New Roman" w:cs="Times New Roman"/>
          <w:sz w:val="24"/>
          <w:szCs w:val="24"/>
        </w:rPr>
        <w:t xml:space="preserve"> issues.  The Executive Branch agencies generally ask the FCC to delay acting on applications they are reviewing until their review process is complete.</w:t>
      </w:r>
      <w:r>
        <w:rPr>
          <w:rFonts w:ascii="Times New Roman" w:eastAsia="MS Mincho" w:hAnsi="Times New Roman" w:cs="Times New Roman"/>
          <w:sz w:val="24"/>
          <w:szCs w:val="24"/>
        </w:rPr>
        <w:t xml:space="preserve"> </w:t>
      </w:r>
      <w:r w:rsidRPr="001007C6">
        <w:rPr>
          <w:rFonts w:ascii="Times New Roman" w:eastAsia="MS Mincho" w:hAnsi="Times New Roman" w:cs="Times New Roman"/>
          <w:sz w:val="24"/>
          <w:szCs w:val="24"/>
        </w:rPr>
        <w:t>The Executive Branch review process</w:t>
      </w:r>
      <w:r>
        <w:rPr>
          <w:rFonts w:ascii="Times New Roman" w:eastAsia="MS Mincho" w:hAnsi="Times New Roman" w:cs="Times New Roman"/>
          <w:sz w:val="24"/>
          <w:szCs w:val="24"/>
        </w:rPr>
        <w:t>, including</w:t>
      </w:r>
      <w:r w:rsidR="00CC6A36">
        <w:rPr>
          <w:rFonts w:ascii="Times New Roman" w:eastAsia="MS Mincho" w:hAnsi="Times New Roman" w:cs="Times New Roman"/>
          <w:sz w:val="24"/>
          <w:szCs w:val="24"/>
        </w:rPr>
        <w:t xml:space="preserve"> questions to</w:t>
      </w:r>
      <w:r>
        <w:rPr>
          <w:rFonts w:ascii="Times New Roman" w:eastAsia="MS Mincho" w:hAnsi="Times New Roman" w:cs="Times New Roman"/>
          <w:sz w:val="24"/>
          <w:szCs w:val="24"/>
        </w:rPr>
        <w:t xml:space="preserve"> applicants</w:t>
      </w:r>
      <w:r w:rsidR="00525D87">
        <w:rPr>
          <w:rFonts w:ascii="Times New Roman" w:eastAsia="MS Mincho" w:hAnsi="Times New Roman" w:cs="Times New Roman"/>
          <w:sz w:val="24"/>
          <w:szCs w:val="24"/>
        </w:rPr>
        <w:t>,</w:t>
      </w:r>
      <w:r w:rsidRPr="001007C6">
        <w:rPr>
          <w:rFonts w:ascii="Times New Roman" w:eastAsia="MS Mincho" w:hAnsi="Times New Roman" w:cs="Times New Roman"/>
          <w:sz w:val="24"/>
          <w:szCs w:val="24"/>
        </w:rPr>
        <w:t xml:space="preserve"> can add several months processing time to otherwise streamlined FCC proceedings where </w:t>
      </w:r>
      <w:r>
        <w:rPr>
          <w:rFonts w:ascii="Times New Roman" w:eastAsia="MS Mincho" w:hAnsi="Times New Roman" w:cs="Times New Roman"/>
          <w:sz w:val="24"/>
          <w:szCs w:val="24"/>
        </w:rPr>
        <w:t xml:space="preserve">there is 10% or greater </w:t>
      </w:r>
      <w:r w:rsidRPr="001007C6">
        <w:rPr>
          <w:rFonts w:ascii="Times New Roman" w:eastAsia="MS Mincho" w:hAnsi="Times New Roman" w:cs="Times New Roman"/>
          <w:sz w:val="24"/>
          <w:szCs w:val="24"/>
        </w:rPr>
        <w:t>foreign ownership</w:t>
      </w:r>
      <w:r>
        <w:rPr>
          <w:rFonts w:ascii="Times New Roman" w:eastAsia="MS Mincho" w:hAnsi="Times New Roman" w:cs="Times New Roman"/>
          <w:sz w:val="24"/>
          <w:szCs w:val="24"/>
        </w:rPr>
        <w:t>. In certain instances, mitigation agreements are required in order to address Executive Branch concerns.</w:t>
      </w:r>
    </w:p>
    <w:p w:rsidR="00E41AAC" w:rsidRPr="001007C6" w:rsidRDefault="00E41AAC" w:rsidP="00DD130B">
      <w:pPr>
        <w:spacing w:after="0" w:line="240" w:lineRule="auto"/>
        <w:rPr>
          <w:rFonts w:ascii="Times New Roman" w:eastAsia="MS Mincho" w:hAnsi="Times New Roman" w:cs="Times New Roman"/>
          <w:sz w:val="24"/>
          <w:szCs w:val="24"/>
        </w:rPr>
      </w:pPr>
    </w:p>
    <w:p w:rsidR="00E41AAC" w:rsidRDefault="00EC1628" w:rsidP="00DD130B">
      <w:pPr>
        <w:spacing w:after="0" w:line="240" w:lineRule="auto"/>
        <w:rPr>
          <w:rFonts w:ascii="Times New Roman" w:eastAsia="MS Mincho" w:hAnsi="Times New Roman" w:cs="Times New Roman"/>
          <w:sz w:val="24"/>
          <w:szCs w:val="24"/>
        </w:rPr>
      </w:pPr>
      <w:r w:rsidRPr="001007C6">
        <w:rPr>
          <w:rFonts w:ascii="Times New Roman" w:eastAsia="MS Mincho" w:hAnsi="Times New Roman" w:cs="Times New Roman"/>
          <w:sz w:val="24"/>
          <w:szCs w:val="24"/>
        </w:rPr>
        <w:t>FCC staff should engage immediately with the relevant Executive Branch agencies to determine reasonable timeframes</w:t>
      </w:r>
      <w:r>
        <w:rPr>
          <w:rFonts w:ascii="Times New Roman" w:eastAsia="MS Mincho" w:hAnsi="Times New Roman" w:cs="Times New Roman"/>
          <w:sz w:val="24"/>
          <w:szCs w:val="24"/>
        </w:rPr>
        <w:t xml:space="preserve"> for their review</w:t>
      </w:r>
      <w:r w:rsidRPr="001007C6">
        <w:rPr>
          <w:rFonts w:ascii="Times New Roman" w:eastAsia="MS Mincho" w:hAnsi="Times New Roman" w:cs="Times New Roman"/>
          <w:sz w:val="24"/>
          <w:szCs w:val="24"/>
        </w:rPr>
        <w:t>, and on an ongoing basis engage in regular coordination meetings with them to ensure those timeframes are met</w:t>
      </w:r>
      <w:r>
        <w:rPr>
          <w:rFonts w:ascii="Times New Roman" w:eastAsia="MS Mincho" w:hAnsi="Times New Roman" w:cs="Times New Roman"/>
          <w:sz w:val="24"/>
          <w:szCs w:val="24"/>
        </w:rPr>
        <w:t>, or that the causes for any delays are clearly identified and addressed through Executive Branch or FCC staff action</w:t>
      </w:r>
      <w:r w:rsidRPr="001007C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In addition, FCC staff and Executive Branch agencies should determine whether any modifications to </w:t>
      </w:r>
      <w:r w:rsidR="00C54B29">
        <w:rPr>
          <w:rFonts w:ascii="Times New Roman" w:eastAsia="MS Mincho" w:hAnsi="Times New Roman" w:cs="Times New Roman"/>
          <w:sz w:val="24"/>
          <w:szCs w:val="24"/>
        </w:rPr>
        <w:t>existing</w:t>
      </w:r>
      <w:r>
        <w:rPr>
          <w:rFonts w:ascii="Times New Roman" w:eastAsia="MS Mincho" w:hAnsi="Times New Roman" w:cs="Times New Roman"/>
          <w:sz w:val="24"/>
          <w:szCs w:val="24"/>
        </w:rPr>
        <w:t xml:space="preserve"> application forms or regulatory requirements associated </w:t>
      </w:r>
      <w:r w:rsidR="00652847">
        <w:rPr>
          <w:rFonts w:ascii="Times New Roman" w:eastAsia="MS Mincho" w:hAnsi="Times New Roman" w:cs="Times New Roman"/>
          <w:sz w:val="24"/>
          <w:szCs w:val="24"/>
        </w:rPr>
        <w:t xml:space="preserve">with the application </w:t>
      </w:r>
      <w:r>
        <w:rPr>
          <w:rFonts w:ascii="Times New Roman" w:eastAsia="MS Mincho" w:hAnsi="Times New Roman" w:cs="Times New Roman"/>
          <w:sz w:val="24"/>
          <w:szCs w:val="24"/>
        </w:rPr>
        <w:t xml:space="preserve">would </w:t>
      </w:r>
      <w:r w:rsidR="00E14E43">
        <w:rPr>
          <w:rFonts w:ascii="Times New Roman" w:eastAsia="MS Mincho" w:hAnsi="Times New Roman" w:cs="Times New Roman"/>
          <w:sz w:val="24"/>
          <w:szCs w:val="24"/>
        </w:rPr>
        <w:t>accelerate</w:t>
      </w:r>
      <w:r>
        <w:rPr>
          <w:rFonts w:ascii="Times New Roman" w:eastAsia="MS Mincho" w:hAnsi="Times New Roman" w:cs="Times New Roman"/>
          <w:sz w:val="24"/>
          <w:szCs w:val="24"/>
        </w:rPr>
        <w:t xml:space="preserve"> the associated review process. </w:t>
      </w:r>
      <w:r w:rsidRPr="001007C6">
        <w:rPr>
          <w:rFonts w:ascii="Times New Roman" w:eastAsia="MS Mincho" w:hAnsi="Times New Roman" w:cs="Times New Roman"/>
          <w:sz w:val="24"/>
          <w:szCs w:val="24"/>
        </w:rPr>
        <w:t xml:space="preserve">To the extent the Executive Branch identifies </w:t>
      </w:r>
      <w:r>
        <w:rPr>
          <w:rFonts w:ascii="Times New Roman" w:eastAsia="MS Mincho" w:hAnsi="Times New Roman" w:cs="Times New Roman"/>
          <w:sz w:val="24"/>
          <w:szCs w:val="24"/>
        </w:rPr>
        <w:t>any concerns</w:t>
      </w:r>
      <w:r w:rsidRPr="001007C6">
        <w:rPr>
          <w:rFonts w:ascii="Times New Roman" w:eastAsia="MS Mincho" w:hAnsi="Times New Roman" w:cs="Times New Roman"/>
          <w:sz w:val="24"/>
          <w:szCs w:val="24"/>
        </w:rPr>
        <w:t xml:space="preserve"> with a pending application, the FCC should be notified immediately and </w:t>
      </w:r>
      <w:r w:rsidR="00CE05F6">
        <w:rPr>
          <w:rFonts w:ascii="Times New Roman" w:eastAsia="MS Mincho" w:hAnsi="Times New Roman" w:cs="Times New Roman"/>
          <w:sz w:val="24"/>
          <w:szCs w:val="24"/>
        </w:rPr>
        <w:t xml:space="preserve">should </w:t>
      </w:r>
      <w:r w:rsidRPr="001007C6">
        <w:rPr>
          <w:rFonts w:ascii="Times New Roman" w:eastAsia="MS Mincho" w:hAnsi="Times New Roman" w:cs="Times New Roman"/>
          <w:sz w:val="24"/>
          <w:szCs w:val="24"/>
        </w:rPr>
        <w:t xml:space="preserve">engage early with the Executive Branch in determining the extent of the </w:t>
      </w:r>
      <w:r>
        <w:rPr>
          <w:rFonts w:ascii="Times New Roman" w:eastAsia="MS Mincho" w:hAnsi="Times New Roman" w:cs="Times New Roman"/>
          <w:sz w:val="24"/>
          <w:szCs w:val="24"/>
        </w:rPr>
        <w:t>concerns</w:t>
      </w:r>
      <w:r w:rsidRPr="001007C6">
        <w:rPr>
          <w:rFonts w:ascii="Times New Roman" w:eastAsia="MS Mincho" w:hAnsi="Times New Roman" w:cs="Times New Roman"/>
          <w:sz w:val="24"/>
          <w:szCs w:val="24"/>
        </w:rPr>
        <w:t xml:space="preserve"> and possible remedies.</w:t>
      </w:r>
    </w:p>
    <w:p w:rsidR="00EC1628" w:rsidRPr="001007C6" w:rsidRDefault="00EC1628" w:rsidP="00DD130B">
      <w:pPr>
        <w:spacing w:after="0" w:line="240" w:lineRule="auto"/>
        <w:rPr>
          <w:rFonts w:ascii="Times New Roman" w:eastAsia="MS Mincho" w:hAnsi="Times New Roman" w:cs="Times New Roman"/>
          <w:sz w:val="24"/>
          <w:szCs w:val="24"/>
        </w:rPr>
      </w:pPr>
      <w:r w:rsidRPr="001007C6">
        <w:rPr>
          <w:rFonts w:ascii="Times New Roman" w:eastAsia="MS Mincho" w:hAnsi="Times New Roman" w:cs="Times New Roman"/>
          <w:sz w:val="24"/>
          <w:szCs w:val="24"/>
        </w:rPr>
        <w:t xml:space="preserve"> </w:t>
      </w:r>
    </w:p>
    <w:p w:rsidR="00EC1628" w:rsidRPr="001007C6" w:rsidRDefault="00EC1628" w:rsidP="00DD130B">
      <w:pPr>
        <w:spacing w:after="0" w:line="240" w:lineRule="auto"/>
        <w:rPr>
          <w:rFonts w:ascii="Times New Roman" w:eastAsia="Times New Roman" w:hAnsi="Times New Roman" w:cs="Times New Roman"/>
          <w:sz w:val="24"/>
          <w:szCs w:val="24"/>
        </w:rPr>
      </w:pPr>
      <w:r w:rsidRPr="001007C6">
        <w:rPr>
          <w:rFonts w:ascii="Times New Roman" w:eastAsia="Times New Roman" w:hAnsi="Times New Roman" w:cs="Times New Roman"/>
          <w:b/>
          <w:i/>
          <w:sz w:val="24"/>
          <w:szCs w:val="24"/>
        </w:rPr>
        <w:t>Responsible</w:t>
      </w:r>
      <w:r w:rsidRPr="001007C6">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IB</w:t>
      </w:r>
      <w:r w:rsidRPr="001007C6">
        <w:rPr>
          <w:rFonts w:ascii="Times New Roman" w:eastAsia="Times New Roman" w:hAnsi="Times New Roman" w:cs="Times New Roman"/>
          <w:sz w:val="24"/>
          <w:szCs w:val="24"/>
        </w:rPr>
        <w:t xml:space="preserve">, </w:t>
      </w:r>
      <w:r w:rsidR="00C01D43">
        <w:rPr>
          <w:rFonts w:ascii="Times New Roman" w:eastAsia="Times New Roman" w:hAnsi="Times New Roman" w:cs="Times New Roman"/>
          <w:sz w:val="24"/>
          <w:szCs w:val="24"/>
        </w:rPr>
        <w:t xml:space="preserve">in consultation with </w:t>
      </w:r>
      <w:r>
        <w:rPr>
          <w:rFonts w:ascii="Times New Roman" w:eastAsia="Times New Roman" w:hAnsi="Times New Roman" w:cs="Times New Roman"/>
          <w:sz w:val="24"/>
          <w:szCs w:val="24"/>
        </w:rPr>
        <w:t>OGC</w:t>
      </w:r>
      <w:r w:rsidRPr="001007C6">
        <w:rPr>
          <w:rFonts w:ascii="Times New Roman" w:eastAsia="Times New Roman" w:hAnsi="Times New Roman" w:cs="Times New Roman"/>
          <w:sz w:val="24"/>
          <w:szCs w:val="24"/>
        </w:rPr>
        <w:t xml:space="preserve">.  </w:t>
      </w:r>
    </w:p>
    <w:p w:rsidR="00EC1628"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A1371C" w:rsidRPr="001007C6" w:rsidRDefault="00A1371C"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E41AAC" w:rsidRDefault="00EC1628" w:rsidP="00DD130B">
      <w:pPr>
        <w:spacing w:after="0" w:line="240" w:lineRule="auto"/>
        <w:ind w:left="432" w:hanging="432"/>
        <w:jc w:val="both"/>
        <w:rPr>
          <w:rFonts w:ascii="Times New Roman" w:eastAsia="MS Mincho" w:hAnsi="Times New Roman" w:cs="Times New Roman"/>
          <w:b/>
          <w:sz w:val="24"/>
          <w:szCs w:val="24"/>
        </w:rPr>
      </w:pPr>
      <w:r w:rsidRPr="001007C6">
        <w:rPr>
          <w:rFonts w:ascii="Times New Roman" w:eastAsia="MS Mincho" w:hAnsi="Times New Roman" w:cs="Times New Roman"/>
          <w:b/>
          <w:i/>
          <w:sz w:val="24"/>
          <w:szCs w:val="24"/>
        </w:rPr>
        <w:t>Recommendation 1.1</w:t>
      </w:r>
      <w:r>
        <w:rPr>
          <w:rFonts w:ascii="Times New Roman" w:eastAsia="MS Mincho" w:hAnsi="Times New Roman" w:cs="Times New Roman"/>
          <w:b/>
          <w:i/>
          <w:sz w:val="24"/>
          <w:szCs w:val="24"/>
        </w:rPr>
        <w:t>6</w:t>
      </w:r>
      <w:r w:rsidRPr="001007C6">
        <w:rPr>
          <w:rFonts w:ascii="Times New Roman" w:eastAsia="MS Mincho" w:hAnsi="Times New Roman" w:cs="Times New Roman"/>
          <w:b/>
          <w:i/>
          <w:sz w:val="24"/>
          <w:szCs w:val="24"/>
        </w:rPr>
        <w:t>:</w:t>
      </w:r>
      <w:r w:rsidRPr="001007C6">
        <w:rPr>
          <w:rFonts w:ascii="Times New Roman" w:eastAsia="MS Mincho" w:hAnsi="Times New Roman" w:cs="Times New Roman"/>
          <w:b/>
          <w:sz w:val="24"/>
          <w:szCs w:val="24"/>
        </w:rPr>
        <w:t xml:space="preserve">  Require Use of Standard Templates and Boilerplate Language for</w:t>
      </w:r>
    </w:p>
    <w:p w:rsidR="00E41AAC" w:rsidRDefault="00EC1628" w:rsidP="00DD130B">
      <w:pPr>
        <w:spacing w:after="0" w:line="240" w:lineRule="auto"/>
        <w:ind w:left="432" w:hanging="432"/>
        <w:jc w:val="both"/>
        <w:rPr>
          <w:rFonts w:ascii="Times New Roman" w:eastAsia="MS Mincho" w:hAnsi="Times New Roman" w:cs="Times New Roman"/>
          <w:b/>
          <w:sz w:val="24"/>
          <w:szCs w:val="24"/>
        </w:rPr>
      </w:pPr>
      <w:r w:rsidRPr="001007C6">
        <w:rPr>
          <w:rFonts w:ascii="Times New Roman" w:eastAsia="MS Mincho" w:hAnsi="Times New Roman" w:cs="Times New Roman"/>
          <w:b/>
          <w:sz w:val="24"/>
          <w:szCs w:val="24"/>
        </w:rPr>
        <w:t>Commission Documents, Where Appropriate, and Issue “Best Practices” to Facilitate</w:t>
      </w:r>
    </w:p>
    <w:p w:rsidR="00EC1628" w:rsidRDefault="00EC1628" w:rsidP="00DD130B">
      <w:pPr>
        <w:spacing w:after="0" w:line="240" w:lineRule="auto"/>
        <w:ind w:left="432" w:hanging="432"/>
        <w:jc w:val="both"/>
        <w:rPr>
          <w:rFonts w:ascii="Times New Roman" w:eastAsia="MS Mincho" w:hAnsi="Times New Roman" w:cs="Times New Roman"/>
          <w:b/>
          <w:sz w:val="24"/>
          <w:szCs w:val="24"/>
        </w:rPr>
      </w:pPr>
      <w:r w:rsidRPr="001007C6">
        <w:rPr>
          <w:rFonts w:ascii="Times New Roman" w:eastAsia="MS Mincho" w:hAnsi="Times New Roman" w:cs="Times New Roman"/>
          <w:b/>
          <w:sz w:val="24"/>
          <w:szCs w:val="24"/>
        </w:rPr>
        <w:t>Drafting and Release</w:t>
      </w:r>
    </w:p>
    <w:p w:rsidR="00E41AAC" w:rsidRPr="001007C6" w:rsidRDefault="00E41AAC" w:rsidP="00DD130B">
      <w:pPr>
        <w:spacing w:after="0" w:line="240" w:lineRule="auto"/>
        <w:ind w:left="432" w:hanging="432"/>
        <w:jc w:val="both"/>
        <w:rPr>
          <w:rFonts w:ascii="Times New Roman" w:eastAsia="MS Mincho" w:hAnsi="Times New Roman" w:cs="Times New Roman"/>
          <w:b/>
          <w:sz w:val="24"/>
          <w:szCs w:val="24"/>
        </w:rPr>
      </w:pPr>
    </w:p>
    <w:p w:rsidR="00EC1628" w:rsidRPr="001007C6" w:rsidRDefault="00511280" w:rsidP="00DD130B">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OSec</w:t>
      </w:r>
      <w:r w:rsidR="00EC1628" w:rsidRPr="001007C6">
        <w:rPr>
          <w:rFonts w:ascii="Times New Roman" w:eastAsia="MS Mincho" w:hAnsi="Times New Roman" w:cs="Times New Roman"/>
          <w:sz w:val="24"/>
          <w:szCs w:val="24"/>
        </w:rPr>
        <w:t xml:space="preserve"> should maintain an up-to-date, </w:t>
      </w:r>
      <w:r w:rsidR="00EC1628">
        <w:rPr>
          <w:rFonts w:ascii="Times New Roman" w:eastAsia="MS Mincho" w:hAnsi="Times New Roman" w:cs="Times New Roman"/>
          <w:sz w:val="24"/>
          <w:szCs w:val="24"/>
        </w:rPr>
        <w:t xml:space="preserve">easy to access, </w:t>
      </w:r>
      <w:r w:rsidR="00EC1628" w:rsidRPr="001007C6">
        <w:rPr>
          <w:rFonts w:ascii="Times New Roman" w:eastAsia="MS Mincho" w:hAnsi="Times New Roman" w:cs="Times New Roman"/>
          <w:sz w:val="24"/>
          <w:szCs w:val="24"/>
        </w:rPr>
        <w:t xml:space="preserve">electronically available library that includes </w:t>
      </w:r>
      <w:r w:rsidR="00EC1628">
        <w:rPr>
          <w:rFonts w:ascii="Times New Roman" w:eastAsia="MS Mincho" w:hAnsi="Times New Roman" w:cs="Times New Roman"/>
          <w:sz w:val="24"/>
          <w:szCs w:val="24"/>
        </w:rPr>
        <w:t xml:space="preserve">easy to use </w:t>
      </w:r>
      <w:r w:rsidR="00EC1628" w:rsidRPr="001007C6">
        <w:rPr>
          <w:rFonts w:ascii="Times New Roman" w:eastAsia="MS Mincho" w:hAnsi="Times New Roman" w:cs="Times New Roman"/>
          <w:sz w:val="24"/>
          <w:szCs w:val="24"/>
        </w:rPr>
        <w:t>templates and boilerplate language for Commission documents.  Bureaus</w:t>
      </w:r>
      <w:r w:rsidR="002322CF">
        <w:rPr>
          <w:rFonts w:ascii="Times New Roman" w:eastAsia="MS Mincho" w:hAnsi="Times New Roman" w:cs="Times New Roman"/>
          <w:sz w:val="24"/>
          <w:szCs w:val="24"/>
        </w:rPr>
        <w:t xml:space="preserve"> and </w:t>
      </w:r>
      <w:r w:rsidR="00EC1628" w:rsidRPr="001007C6">
        <w:rPr>
          <w:rFonts w:ascii="Times New Roman" w:eastAsia="MS Mincho" w:hAnsi="Times New Roman" w:cs="Times New Roman"/>
          <w:sz w:val="24"/>
          <w:szCs w:val="24"/>
        </w:rPr>
        <w:t xml:space="preserve">Offices should be required to use them when drafting items for public release.  </w:t>
      </w:r>
      <w:r>
        <w:rPr>
          <w:rFonts w:ascii="Times New Roman" w:eastAsia="MS Mincho" w:hAnsi="Times New Roman" w:cs="Times New Roman"/>
          <w:sz w:val="24"/>
          <w:szCs w:val="24"/>
        </w:rPr>
        <w:t>OSec</w:t>
      </w:r>
      <w:r w:rsidR="00EC1628" w:rsidRPr="001007C6">
        <w:rPr>
          <w:rFonts w:ascii="Times New Roman" w:eastAsia="MS Mincho" w:hAnsi="Times New Roman" w:cs="Times New Roman"/>
          <w:sz w:val="24"/>
          <w:szCs w:val="24"/>
        </w:rPr>
        <w:t xml:space="preserve"> should also issue a concise “best practices” guide to identify standard requirements and processes for document formatting and style requirements, in order to facilitate efficient drafting and release.</w:t>
      </w:r>
    </w:p>
    <w:p w:rsidR="00EC1628" w:rsidRDefault="00EC1628" w:rsidP="00DD130B">
      <w:pPr>
        <w:spacing w:after="0" w:line="240" w:lineRule="auto"/>
        <w:rPr>
          <w:rFonts w:ascii="Times New Roman" w:eastAsia="MS Mincho" w:hAnsi="Times New Roman" w:cs="Times New Roman"/>
          <w:sz w:val="24"/>
          <w:szCs w:val="24"/>
        </w:rPr>
      </w:pPr>
      <w:r w:rsidRPr="001007C6">
        <w:rPr>
          <w:rFonts w:ascii="Times New Roman" w:eastAsia="MS Mincho" w:hAnsi="Times New Roman" w:cs="Times New Roman"/>
          <w:sz w:val="24"/>
          <w:szCs w:val="24"/>
        </w:rPr>
        <w:t>Management should require that all documents be created and edited within the appropriate templates to ensure they meet the requisite format and style requirements.  Bureaus</w:t>
      </w:r>
      <w:r w:rsidR="002322CF">
        <w:rPr>
          <w:rFonts w:ascii="Times New Roman" w:eastAsia="MS Mincho" w:hAnsi="Times New Roman" w:cs="Times New Roman"/>
          <w:sz w:val="24"/>
          <w:szCs w:val="24"/>
        </w:rPr>
        <w:t xml:space="preserve"> and </w:t>
      </w:r>
      <w:r w:rsidRPr="001007C6">
        <w:rPr>
          <w:rFonts w:ascii="Times New Roman" w:eastAsia="MS Mincho" w:hAnsi="Times New Roman" w:cs="Times New Roman"/>
          <w:sz w:val="24"/>
          <w:szCs w:val="24"/>
        </w:rPr>
        <w:t xml:space="preserve">Offices could also explore whether there are additional templates that would be useful and work </w:t>
      </w:r>
      <w:r>
        <w:rPr>
          <w:rFonts w:ascii="Times New Roman" w:eastAsia="MS Mincho" w:hAnsi="Times New Roman" w:cs="Times New Roman"/>
          <w:sz w:val="24"/>
          <w:szCs w:val="24"/>
        </w:rPr>
        <w:t xml:space="preserve">with </w:t>
      </w:r>
      <w:r w:rsidR="00511280">
        <w:rPr>
          <w:rFonts w:ascii="Times New Roman" w:eastAsia="MS Mincho" w:hAnsi="Times New Roman" w:cs="Times New Roman"/>
          <w:sz w:val="24"/>
          <w:szCs w:val="24"/>
        </w:rPr>
        <w:t>OSec</w:t>
      </w:r>
      <w:r w:rsidRPr="001007C6">
        <w:rPr>
          <w:rFonts w:ascii="Times New Roman" w:eastAsia="MS Mincho" w:hAnsi="Times New Roman" w:cs="Times New Roman"/>
          <w:sz w:val="24"/>
          <w:szCs w:val="24"/>
        </w:rPr>
        <w:t xml:space="preserve"> and </w:t>
      </w:r>
      <w:r w:rsidR="005D0AE3">
        <w:rPr>
          <w:rFonts w:ascii="Times New Roman" w:eastAsia="MS Mincho" w:hAnsi="Times New Roman" w:cs="Times New Roman"/>
          <w:sz w:val="24"/>
          <w:szCs w:val="24"/>
        </w:rPr>
        <w:t xml:space="preserve">the </w:t>
      </w:r>
      <w:r>
        <w:rPr>
          <w:rFonts w:ascii="Times New Roman" w:eastAsia="MS Mincho" w:hAnsi="Times New Roman" w:cs="Times New Roman"/>
          <w:sz w:val="24"/>
          <w:szCs w:val="24"/>
        </w:rPr>
        <w:t>Information Technology Center (</w:t>
      </w:r>
      <w:r w:rsidRPr="001007C6">
        <w:rPr>
          <w:rFonts w:ascii="Times New Roman" w:eastAsia="MS Mincho" w:hAnsi="Times New Roman" w:cs="Times New Roman"/>
          <w:sz w:val="24"/>
          <w:szCs w:val="24"/>
        </w:rPr>
        <w:t>ITC</w:t>
      </w:r>
      <w:r>
        <w:rPr>
          <w:rFonts w:ascii="Times New Roman" w:eastAsia="MS Mincho" w:hAnsi="Times New Roman" w:cs="Times New Roman"/>
          <w:sz w:val="24"/>
          <w:szCs w:val="24"/>
        </w:rPr>
        <w:t>)</w:t>
      </w:r>
      <w:r w:rsidRPr="001007C6">
        <w:rPr>
          <w:rFonts w:ascii="Times New Roman" w:eastAsia="MS Mincho" w:hAnsi="Times New Roman" w:cs="Times New Roman"/>
          <w:sz w:val="24"/>
          <w:szCs w:val="24"/>
        </w:rPr>
        <w:t xml:space="preserve"> to implement as appropriate.  In addition, Bureaus</w:t>
      </w:r>
      <w:r w:rsidR="002322CF">
        <w:rPr>
          <w:rFonts w:ascii="Times New Roman" w:eastAsia="MS Mincho" w:hAnsi="Times New Roman" w:cs="Times New Roman"/>
          <w:sz w:val="24"/>
          <w:szCs w:val="24"/>
        </w:rPr>
        <w:t xml:space="preserve"> and </w:t>
      </w:r>
      <w:r w:rsidRPr="001007C6">
        <w:rPr>
          <w:rFonts w:ascii="Times New Roman" w:eastAsia="MS Mincho" w:hAnsi="Times New Roman" w:cs="Times New Roman"/>
          <w:sz w:val="24"/>
          <w:szCs w:val="24"/>
        </w:rPr>
        <w:t>Offices should identify types of routine documents that are frequently produced and work with</w:t>
      </w:r>
      <w:r>
        <w:rPr>
          <w:rFonts w:ascii="Times New Roman" w:eastAsia="MS Mincho" w:hAnsi="Times New Roman" w:cs="Times New Roman"/>
          <w:sz w:val="24"/>
          <w:szCs w:val="24"/>
        </w:rPr>
        <w:t xml:space="preserve"> </w:t>
      </w:r>
      <w:r w:rsidR="00511280">
        <w:rPr>
          <w:rFonts w:ascii="Times New Roman" w:eastAsia="MS Mincho" w:hAnsi="Times New Roman" w:cs="Times New Roman"/>
          <w:sz w:val="24"/>
          <w:szCs w:val="24"/>
        </w:rPr>
        <w:t>OSec</w:t>
      </w:r>
      <w:r w:rsidRPr="001007C6">
        <w:rPr>
          <w:rFonts w:ascii="Times New Roman" w:eastAsia="MS Mincho" w:hAnsi="Times New Roman" w:cs="Times New Roman"/>
          <w:sz w:val="24"/>
          <w:szCs w:val="24"/>
        </w:rPr>
        <w:t xml:space="preserve"> and ITC to create “form” documents that could be modified as appropriate in the context of a particular matter.     </w:t>
      </w:r>
    </w:p>
    <w:p w:rsidR="00E41AAC" w:rsidRPr="001007C6" w:rsidRDefault="00E41AAC" w:rsidP="00DD130B">
      <w:pPr>
        <w:spacing w:after="0" w:line="240" w:lineRule="auto"/>
        <w:rPr>
          <w:rFonts w:ascii="Times New Roman" w:eastAsia="MS Mincho" w:hAnsi="Times New Roman" w:cs="Times New Roman"/>
          <w:sz w:val="24"/>
          <w:szCs w:val="24"/>
        </w:rPr>
      </w:pPr>
    </w:p>
    <w:p w:rsidR="00EC1628" w:rsidRPr="001007C6" w:rsidRDefault="00EC1628" w:rsidP="00DD130B">
      <w:pPr>
        <w:spacing w:after="0" w:line="240" w:lineRule="auto"/>
        <w:rPr>
          <w:rFonts w:ascii="Times New Roman" w:eastAsia="MS Mincho" w:hAnsi="Times New Roman" w:cs="Times New Roman"/>
          <w:sz w:val="24"/>
          <w:szCs w:val="24"/>
        </w:rPr>
      </w:pPr>
      <w:r w:rsidRPr="001007C6">
        <w:rPr>
          <w:rFonts w:ascii="Times New Roman" w:eastAsia="MS Mincho" w:hAnsi="Times New Roman" w:cs="Times New Roman"/>
          <w:b/>
          <w:i/>
          <w:sz w:val="24"/>
          <w:szCs w:val="24"/>
        </w:rPr>
        <w:t>Responsible</w:t>
      </w:r>
      <w:r w:rsidRPr="001007C6">
        <w:rPr>
          <w:rFonts w:ascii="Times New Roman" w:eastAsia="MS Mincho" w:hAnsi="Times New Roman" w:cs="Times New Roman"/>
          <w:b/>
          <w:sz w:val="24"/>
          <w:szCs w:val="24"/>
        </w:rPr>
        <w:t>:</w:t>
      </w:r>
      <w:r>
        <w:rPr>
          <w:rFonts w:ascii="Times New Roman" w:eastAsia="MS Mincho" w:hAnsi="Times New Roman" w:cs="Times New Roman"/>
          <w:sz w:val="24"/>
          <w:szCs w:val="24"/>
        </w:rPr>
        <w:t xml:space="preserve">  </w:t>
      </w:r>
      <w:r w:rsidR="00511280">
        <w:rPr>
          <w:rFonts w:ascii="Times New Roman" w:eastAsia="MS Mincho" w:hAnsi="Times New Roman" w:cs="Times New Roman"/>
          <w:sz w:val="24"/>
          <w:szCs w:val="24"/>
        </w:rPr>
        <w:t>OSec</w:t>
      </w:r>
      <w:r w:rsidRPr="00617E06">
        <w:rPr>
          <w:rFonts w:ascii="Times New Roman" w:eastAsia="MS Mincho" w:hAnsi="Times New Roman" w:cs="Times New Roman"/>
          <w:sz w:val="24"/>
          <w:szCs w:val="24"/>
        </w:rPr>
        <w:t>, in consultation with</w:t>
      </w:r>
      <w:r w:rsidRPr="001007C6">
        <w:rPr>
          <w:rFonts w:ascii="Times New Roman" w:eastAsia="MS Mincho" w:hAnsi="Times New Roman" w:cs="Times New Roman"/>
          <w:sz w:val="24"/>
          <w:szCs w:val="24"/>
        </w:rPr>
        <w:t xml:space="preserve"> the Bureaus</w:t>
      </w:r>
      <w:r w:rsidR="002322CF">
        <w:rPr>
          <w:rFonts w:ascii="Times New Roman" w:eastAsia="MS Mincho" w:hAnsi="Times New Roman" w:cs="Times New Roman"/>
          <w:sz w:val="24"/>
          <w:szCs w:val="24"/>
        </w:rPr>
        <w:t xml:space="preserve"> and </w:t>
      </w:r>
      <w:r w:rsidRPr="001007C6">
        <w:rPr>
          <w:rFonts w:ascii="Times New Roman" w:eastAsia="MS Mincho" w:hAnsi="Times New Roman" w:cs="Times New Roman"/>
          <w:sz w:val="24"/>
          <w:szCs w:val="24"/>
        </w:rPr>
        <w:t xml:space="preserve">Offices.  </w:t>
      </w:r>
    </w:p>
    <w:p w:rsidR="00EC1628" w:rsidRDefault="00EC1628" w:rsidP="00DD130B">
      <w:pPr>
        <w:spacing w:after="0" w:line="240" w:lineRule="auto"/>
        <w:rPr>
          <w:rFonts w:ascii="Times New Roman" w:eastAsia="MS Mincho" w:hAnsi="Times New Roman" w:cs="Times New Roman"/>
          <w:b/>
          <w:i/>
          <w:sz w:val="24"/>
          <w:szCs w:val="24"/>
        </w:rPr>
      </w:pPr>
    </w:p>
    <w:p w:rsidR="00A1371C" w:rsidRDefault="00A1371C" w:rsidP="00DD130B">
      <w:pPr>
        <w:spacing w:after="0" w:line="240" w:lineRule="auto"/>
        <w:rPr>
          <w:rFonts w:ascii="Times New Roman" w:eastAsia="MS Mincho" w:hAnsi="Times New Roman" w:cs="Times New Roman"/>
          <w:b/>
          <w:i/>
          <w:sz w:val="24"/>
          <w:szCs w:val="24"/>
        </w:rPr>
      </w:pPr>
    </w:p>
    <w:p w:rsidR="00A1371C" w:rsidRDefault="00A1371C" w:rsidP="00DD130B">
      <w:pPr>
        <w:spacing w:after="0" w:line="240" w:lineRule="auto"/>
        <w:rPr>
          <w:rFonts w:ascii="Times New Roman" w:eastAsia="MS Mincho" w:hAnsi="Times New Roman" w:cs="Times New Roman"/>
          <w:b/>
          <w:i/>
          <w:sz w:val="24"/>
          <w:szCs w:val="24"/>
        </w:rPr>
      </w:pPr>
    </w:p>
    <w:p w:rsidR="00A1371C" w:rsidRPr="001007C6" w:rsidRDefault="00A1371C" w:rsidP="00DD130B">
      <w:pPr>
        <w:spacing w:after="0" w:line="240" w:lineRule="auto"/>
        <w:rPr>
          <w:rFonts w:ascii="Times New Roman" w:eastAsia="MS Mincho" w:hAnsi="Times New Roman" w:cs="Times New Roman"/>
          <w:b/>
          <w:i/>
          <w:sz w:val="24"/>
          <w:szCs w:val="24"/>
        </w:rPr>
      </w:pPr>
    </w:p>
    <w:p w:rsidR="00E41AAC" w:rsidRDefault="00EC1628" w:rsidP="00DD130B">
      <w:pPr>
        <w:spacing w:after="0" w:line="240" w:lineRule="auto"/>
        <w:ind w:left="432" w:hanging="432"/>
        <w:jc w:val="both"/>
        <w:rPr>
          <w:rFonts w:ascii="Times New Roman" w:eastAsia="MS Mincho" w:hAnsi="Times New Roman" w:cs="Times New Roman"/>
          <w:b/>
          <w:sz w:val="24"/>
          <w:szCs w:val="24"/>
        </w:rPr>
      </w:pPr>
      <w:r w:rsidRPr="001007C6">
        <w:rPr>
          <w:rFonts w:ascii="Times New Roman" w:eastAsia="MS Mincho" w:hAnsi="Times New Roman" w:cs="Times New Roman"/>
          <w:b/>
          <w:i/>
          <w:sz w:val="24"/>
          <w:szCs w:val="24"/>
        </w:rPr>
        <w:t>Recommendation 1.1</w:t>
      </w:r>
      <w:r>
        <w:rPr>
          <w:rFonts w:ascii="Times New Roman" w:eastAsia="MS Mincho" w:hAnsi="Times New Roman" w:cs="Times New Roman"/>
          <w:b/>
          <w:i/>
          <w:sz w:val="24"/>
          <w:szCs w:val="24"/>
        </w:rPr>
        <w:t>7</w:t>
      </w:r>
      <w:r w:rsidRPr="001007C6">
        <w:rPr>
          <w:rFonts w:ascii="Times New Roman" w:eastAsia="MS Mincho" w:hAnsi="Times New Roman" w:cs="Times New Roman"/>
          <w:b/>
          <w:i/>
          <w:sz w:val="24"/>
          <w:szCs w:val="24"/>
        </w:rPr>
        <w:t>:</w:t>
      </w:r>
      <w:r w:rsidRPr="001007C6">
        <w:rPr>
          <w:rFonts w:ascii="Times New Roman" w:eastAsia="MS Mincho" w:hAnsi="Times New Roman" w:cs="Times New Roman"/>
          <w:i/>
          <w:sz w:val="24"/>
          <w:szCs w:val="24"/>
        </w:rPr>
        <w:t xml:space="preserve">  </w:t>
      </w:r>
      <w:r w:rsidRPr="001007C6">
        <w:rPr>
          <w:rFonts w:ascii="Times New Roman" w:eastAsia="MS Mincho" w:hAnsi="Times New Roman" w:cs="Times New Roman"/>
          <w:b/>
          <w:sz w:val="24"/>
          <w:szCs w:val="24"/>
        </w:rPr>
        <w:t>Develop “Best Practices”</w:t>
      </w:r>
      <w:r w:rsidRPr="001007C6">
        <w:rPr>
          <w:rFonts w:ascii="Times New Roman" w:eastAsia="MS Mincho" w:hAnsi="Times New Roman" w:cs="Times New Roman"/>
          <w:b/>
          <w:i/>
          <w:sz w:val="24"/>
          <w:szCs w:val="24"/>
        </w:rPr>
        <w:t xml:space="preserve"> </w:t>
      </w:r>
      <w:r w:rsidRPr="001007C6">
        <w:rPr>
          <w:rFonts w:ascii="Times New Roman" w:eastAsia="MS Mincho" w:hAnsi="Times New Roman" w:cs="Times New Roman"/>
          <w:b/>
          <w:sz w:val="24"/>
          <w:szCs w:val="24"/>
        </w:rPr>
        <w:t>for Summary Disposition of Commission</w:t>
      </w:r>
    </w:p>
    <w:p w:rsidR="00EC1628" w:rsidRDefault="00EC1628" w:rsidP="00DD130B">
      <w:pPr>
        <w:spacing w:after="0" w:line="240" w:lineRule="auto"/>
        <w:ind w:left="432" w:hanging="432"/>
        <w:jc w:val="both"/>
        <w:rPr>
          <w:rFonts w:ascii="Times New Roman" w:eastAsia="MS Mincho" w:hAnsi="Times New Roman" w:cs="Times New Roman"/>
          <w:b/>
          <w:sz w:val="24"/>
          <w:szCs w:val="24"/>
        </w:rPr>
      </w:pPr>
      <w:r w:rsidRPr="001007C6">
        <w:rPr>
          <w:rFonts w:ascii="Times New Roman" w:eastAsia="MS Mincho" w:hAnsi="Times New Roman" w:cs="Times New Roman"/>
          <w:b/>
          <w:sz w:val="24"/>
          <w:szCs w:val="24"/>
        </w:rPr>
        <w:t>Proceedings Where Appropriate</w:t>
      </w:r>
    </w:p>
    <w:p w:rsidR="00E41AAC" w:rsidRPr="001007C6" w:rsidRDefault="00E41AAC" w:rsidP="00DD130B">
      <w:pPr>
        <w:spacing w:after="0" w:line="240" w:lineRule="auto"/>
        <w:ind w:left="432" w:hanging="432"/>
        <w:jc w:val="both"/>
        <w:rPr>
          <w:rFonts w:ascii="Times New Roman" w:eastAsia="MS Mincho" w:hAnsi="Times New Roman" w:cs="Times New Roman"/>
          <w:b/>
          <w:sz w:val="24"/>
          <w:szCs w:val="24"/>
        </w:rPr>
      </w:pPr>
    </w:p>
    <w:p w:rsidR="00EC1628" w:rsidRDefault="00EC1628" w:rsidP="00DD130B">
      <w:pPr>
        <w:spacing w:after="0" w:line="240" w:lineRule="auto"/>
        <w:rPr>
          <w:rFonts w:ascii="Times New Roman" w:eastAsia="MS Mincho" w:hAnsi="Times New Roman" w:cs="Times New Roman"/>
          <w:sz w:val="24"/>
          <w:szCs w:val="24"/>
        </w:rPr>
      </w:pPr>
      <w:r w:rsidRPr="001007C6">
        <w:rPr>
          <w:rFonts w:ascii="Times New Roman" w:eastAsia="MS Mincho" w:hAnsi="Times New Roman" w:cs="Times New Roman"/>
          <w:sz w:val="24"/>
          <w:szCs w:val="24"/>
        </w:rPr>
        <w:t xml:space="preserve"> </w:t>
      </w:r>
      <w:r w:rsidR="005D0AE3">
        <w:rPr>
          <w:rFonts w:ascii="Times New Roman" w:eastAsia="MS Mincho" w:hAnsi="Times New Roman" w:cs="Times New Roman"/>
          <w:sz w:val="24"/>
          <w:szCs w:val="24"/>
        </w:rPr>
        <w:t xml:space="preserve">OGC </w:t>
      </w:r>
      <w:r w:rsidRPr="001007C6">
        <w:rPr>
          <w:rFonts w:ascii="Times New Roman" w:eastAsia="MS Mincho" w:hAnsi="Times New Roman" w:cs="Times New Roman"/>
          <w:sz w:val="24"/>
          <w:szCs w:val="24"/>
        </w:rPr>
        <w:t>has in the past provided general guidance to Bureaus and Offices on the use of short orders disposing of Applications for Review, Petitions for Reconsideration, and other proceedings where appropriate.  This guidance could be formalized and made available to staff on a more widespread basis. OGC staff could be designated to assist Bureaus</w:t>
      </w:r>
      <w:r w:rsidR="002322CF">
        <w:rPr>
          <w:rFonts w:ascii="Times New Roman" w:eastAsia="MS Mincho" w:hAnsi="Times New Roman" w:cs="Times New Roman"/>
          <w:sz w:val="24"/>
          <w:szCs w:val="24"/>
        </w:rPr>
        <w:t xml:space="preserve"> and </w:t>
      </w:r>
      <w:r w:rsidRPr="001007C6">
        <w:rPr>
          <w:rFonts w:ascii="Times New Roman" w:eastAsia="MS Mincho" w:hAnsi="Times New Roman" w:cs="Times New Roman"/>
          <w:sz w:val="24"/>
          <w:szCs w:val="24"/>
        </w:rPr>
        <w:t>Offices in determining whether a particular proceeding is appropriate for summary disposition, and Bureaus</w:t>
      </w:r>
      <w:r w:rsidR="002322CF">
        <w:rPr>
          <w:rFonts w:ascii="Times New Roman" w:eastAsia="MS Mincho" w:hAnsi="Times New Roman" w:cs="Times New Roman"/>
          <w:sz w:val="24"/>
          <w:szCs w:val="24"/>
        </w:rPr>
        <w:t xml:space="preserve"> and </w:t>
      </w:r>
      <w:r w:rsidRPr="001007C6">
        <w:rPr>
          <w:rFonts w:ascii="Times New Roman" w:eastAsia="MS Mincho" w:hAnsi="Times New Roman" w:cs="Times New Roman"/>
          <w:sz w:val="24"/>
          <w:szCs w:val="24"/>
        </w:rPr>
        <w:t xml:space="preserve">Offices, particularly as part of their backlog reduction efforts, should be encouraged to use summary disposition wherever possible.  OGC could also develop training opportunities to educate staff about the appropriate use of summary disposition in resolving certain types of proceedings.  </w:t>
      </w:r>
    </w:p>
    <w:p w:rsidR="00E41AAC" w:rsidRPr="001007C6" w:rsidRDefault="00E41AAC" w:rsidP="00DD130B">
      <w:pPr>
        <w:spacing w:after="0" w:line="240" w:lineRule="auto"/>
        <w:rPr>
          <w:rFonts w:ascii="Times New Roman" w:eastAsia="MS Mincho" w:hAnsi="Times New Roman" w:cs="Times New Roman"/>
          <w:sz w:val="24"/>
          <w:szCs w:val="24"/>
        </w:rPr>
      </w:pPr>
    </w:p>
    <w:p w:rsidR="00EC1628" w:rsidRPr="001007C6" w:rsidRDefault="00EC1628" w:rsidP="00DD130B">
      <w:pPr>
        <w:spacing w:after="0" w:line="240" w:lineRule="auto"/>
        <w:rPr>
          <w:rFonts w:ascii="Times New Roman" w:eastAsia="MS Mincho" w:hAnsi="Times New Roman" w:cs="Times New Roman"/>
          <w:sz w:val="24"/>
          <w:szCs w:val="24"/>
        </w:rPr>
      </w:pPr>
      <w:r w:rsidRPr="001007C6">
        <w:rPr>
          <w:rFonts w:ascii="Times New Roman" w:eastAsia="MS Mincho" w:hAnsi="Times New Roman" w:cs="Times New Roman"/>
          <w:b/>
          <w:i/>
          <w:sz w:val="24"/>
          <w:szCs w:val="24"/>
        </w:rPr>
        <w:t>Responsible</w:t>
      </w:r>
      <w:r w:rsidRPr="001007C6">
        <w:rPr>
          <w:rFonts w:ascii="Times New Roman" w:eastAsia="MS Mincho" w:hAnsi="Times New Roman" w:cs="Times New Roman"/>
          <w:b/>
          <w:sz w:val="24"/>
          <w:szCs w:val="24"/>
        </w:rPr>
        <w:t>:</w:t>
      </w:r>
      <w:r w:rsidRPr="001007C6">
        <w:rPr>
          <w:rFonts w:ascii="Times New Roman" w:eastAsia="MS Mincho" w:hAnsi="Times New Roman" w:cs="Times New Roman"/>
          <w:sz w:val="24"/>
          <w:szCs w:val="24"/>
        </w:rPr>
        <w:t xml:space="preserve"> OGC</w:t>
      </w:r>
      <w:r>
        <w:rPr>
          <w:rFonts w:ascii="Times New Roman" w:eastAsia="MS Mincho" w:hAnsi="Times New Roman" w:cs="Times New Roman"/>
          <w:sz w:val="24"/>
          <w:szCs w:val="24"/>
        </w:rPr>
        <w:t xml:space="preserve">, in </w:t>
      </w:r>
      <w:r w:rsidR="00C3626E">
        <w:rPr>
          <w:rFonts w:ascii="Times New Roman" w:eastAsia="MS Mincho" w:hAnsi="Times New Roman" w:cs="Times New Roman"/>
          <w:sz w:val="24"/>
          <w:szCs w:val="24"/>
        </w:rPr>
        <w:t xml:space="preserve">consultation </w:t>
      </w:r>
      <w:r>
        <w:rPr>
          <w:rFonts w:ascii="Times New Roman" w:eastAsia="MS Mincho" w:hAnsi="Times New Roman" w:cs="Times New Roman"/>
          <w:sz w:val="24"/>
          <w:szCs w:val="24"/>
        </w:rPr>
        <w:t>with drafting Bureaus and Offices.</w:t>
      </w:r>
      <w:r w:rsidRPr="001007C6">
        <w:rPr>
          <w:rFonts w:ascii="Times New Roman" w:eastAsia="MS Mincho" w:hAnsi="Times New Roman" w:cs="Times New Roman"/>
          <w:sz w:val="24"/>
          <w:szCs w:val="24"/>
        </w:rPr>
        <w:t xml:space="preserve"> </w:t>
      </w:r>
    </w:p>
    <w:p w:rsidR="00EC1628" w:rsidRDefault="00EC1628" w:rsidP="00DD130B">
      <w:pPr>
        <w:spacing w:after="0" w:line="240" w:lineRule="auto"/>
        <w:rPr>
          <w:rFonts w:ascii="Times New Roman" w:eastAsia="MS Mincho" w:hAnsi="Times New Roman" w:cs="Times New Roman"/>
          <w:sz w:val="24"/>
          <w:szCs w:val="24"/>
        </w:rPr>
      </w:pPr>
    </w:p>
    <w:p w:rsidR="00A1371C" w:rsidRPr="001007C6" w:rsidRDefault="00A1371C" w:rsidP="00DD130B">
      <w:pPr>
        <w:spacing w:after="0" w:line="240" w:lineRule="auto"/>
        <w:rPr>
          <w:rFonts w:ascii="Times New Roman" w:eastAsia="MS Mincho" w:hAnsi="Times New Roman" w:cs="Times New Roman"/>
          <w:sz w:val="24"/>
          <w:szCs w:val="24"/>
        </w:rPr>
      </w:pPr>
    </w:p>
    <w:p w:rsidR="00E41AAC" w:rsidRDefault="00EC1628" w:rsidP="00DD130B">
      <w:pPr>
        <w:spacing w:after="0" w:line="240" w:lineRule="auto"/>
        <w:ind w:left="432" w:hanging="432"/>
        <w:jc w:val="both"/>
        <w:rPr>
          <w:rFonts w:ascii="Times New Roman" w:eastAsia="MS Mincho" w:hAnsi="Times New Roman" w:cs="Times New Roman"/>
          <w:b/>
          <w:sz w:val="24"/>
          <w:szCs w:val="24"/>
        </w:rPr>
      </w:pPr>
      <w:r w:rsidRPr="001007C6">
        <w:rPr>
          <w:rFonts w:ascii="Times New Roman" w:eastAsia="MS Mincho" w:hAnsi="Times New Roman" w:cs="Times New Roman"/>
          <w:b/>
          <w:i/>
          <w:sz w:val="24"/>
          <w:szCs w:val="24"/>
        </w:rPr>
        <w:t>Recommendation 1.</w:t>
      </w:r>
      <w:r>
        <w:rPr>
          <w:rFonts w:ascii="Times New Roman" w:eastAsia="MS Mincho" w:hAnsi="Times New Roman" w:cs="Times New Roman"/>
          <w:b/>
          <w:i/>
          <w:sz w:val="24"/>
          <w:szCs w:val="24"/>
        </w:rPr>
        <w:t>18</w:t>
      </w:r>
      <w:r w:rsidRPr="001007C6">
        <w:rPr>
          <w:rFonts w:ascii="Times New Roman" w:eastAsia="MS Mincho" w:hAnsi="Times New Roman" w:cs="Times New Roman"/>
          <w:b/>
          <w:i/>
          <w:sz w:val="24"/>
          <w:szCs w:val="24"/>
        </w:rPr>
        <w:t>:</w:t>
      </w:r>
      <w:r w:rsidRPr="001007C6">
        <w:rPr>
          <w:rFonts w:ascii="Times New Roman" w:eastAsia="MS Mincho" w:hAnsi="Times New Roman" w:cs="Times New Roman"/>
          <w:i/>
          <w:sz w:val="24"/>
          <w:szCs w:val="24"/>
        </w:rPr>
        <w:t xml:space="preserve">  </w:t>
      </w:r>
      <w:r w:rsidRPr="001007C6">
        <w:rPr>
          <w:rFonts w:ascii="Times New Roman" w:eastAsia="MS Mincho" w:hAnsi="Times New Roman" w:cs="Times New Roman"/>
          <w:b/>
          <w:sz w:val="24"/>
          <w:szCs w:val="24"/>
        </w:rPr>
        <w:t>Consider Expanding the Categories of Transactions or Other</w:t>
      </w:r>
    </w:p>
    <w:p w:rsidR="00EC1628" w:rsidRDefault="00EC1628" w:rsidP="00DD130B">
      <w:pPr>
        <w:spacing w:after="0" w:line="240" w:lineRule="auto"/>
        <w:ind w:left="432" w:hanging="432"/>
        <w:jc w:val="both"/>
        <w:rPr>
          <w:rFonts w:ascii="Times New Roman" w:eastAsia="MS Mincho" w:hAnsi="Times New Roman" w:cs="Times New Roman"/>
          <w:b/>
          <w:sz w:val="24"/>
          <w:szCs w:val="24"/>
        </w:rPr>
      </w:pPr>
      <w:r w:rsidRPr="001007C6">
        <w:rPr>
          <w:rFonts w:ascii="Times New Roman" w:eastAsia="MS Mincho" w:hAnsi="Times New Roman" w:cs="Times New Roman"/>
          <w:b/>
          <w:sz w:val="24"/>
          <w:szCs w:val="24"/>
        </w:rPr>
        <w:t xml:space="preserve">Matters </w:t>
      </w:r>
      <w:r w:rsidR="00C3626E">
        <w:rPr>
          <w:rFonts w:ascii="Times New Roman" w:eastAsia="MS Mincho" w:hAnsi="Times New Roman" w:cs="Times New Roman"/>
          <w:b/>
          <w:sz w:val="24"/>
          <w:szCs w:val="24"/>
        </w:rPr>
        <w:t>T</w:t>
      </w:r>
      <w:r w:rsidRPr="001007C6">
        <w:rPr>
          <w:rFonts w:ascii="Times New Roman" w:eastAsia="MS Mincho" w:hAnsi="Times New Roman" w:cs="Times New Roman"/>
          <w:b/>
          <w:sz w:val="24"/>
          <w:szCs w:val="24"/>
        </w:rPr>
        <w:t>hat Qualify for Streamlined Treatment</w:t>
      </w:r>
    </w:p>
    <w:p w:rsidR="00E41AAC" w:rsidRPr="001007C6" w:rsidRDefault="00E41AAC" w:rsidP="00DD130B">
      <w:pPr>
        <w:spacing w:after="0" w:line="240" w:lineRule="auto"/>
        <w:ind w:left="432" w:hanging="432"/>
        <w:jc w:val="both"/>
        <w:rPr>
          <w:rFonts w:ascii="Times New Roman" w:eastAsia="MS Mincho" w:hAnsi="Times New Roman" w:cs="Times New Roman"/>
          <w:b/>
          <w:sz w:val="24"/>
          <w:szCs w:val="24"/>
        </w:rPr>
      </w:pPr>
    </w:p>
    <w:p w:rsidR="00EC1628" w:rsidRDefault="00EC1628" w:rsidP="00DD130B">
      <w:pPr>
        <w:spacing w:after="0" w:line="240" w:lineRule="auto"/>
        <w:rPr>
          <w:rFonts w:ascii="Times New Roman" w:eastAsia="MS Mincho" w:hAnsi="Times New Roman" w:cs="Times New Roman"/>
          <w:sz w:val="24"/>
          <w:szCs w:val="24"/>
        </w:rPr>
      </w:pPr>
      <w:r w:rsidRPr="001007C6">
        <w:rPr>
          <w:rFonts w:ascii="Times New Roman" w:eastAsia="MS Mincho" w:hAnsi="Times New Roman" w:cs="Times New Roman"/>
          <w:sz w:val="24"/>
          <w:szCs w:val="24"/>
        </w:rPr>
        <w:t xml:space="preserve">Many Bureaus and Offices have streamlined certain categories of transactions or other matters to </w:t>
      </w:r>
      <w:r w:rsidR="00E14E43">
        <w:rPr>
          <w:rFonts w:ascii="Times New Roman" w:eastAsia="MS Mincho" w:hAnsi="Times New Roman" w:cs="Times New Roman"/>
          <w:sz w:val="24"/>
          <w:szCs w:val="24"/>
        </w:rPr>
        <w:t>expedite</w:t>
      </w:r>
      <w:r w:rsidRPr="001007C6">
        <w:rPr>
          <w:rFonts w:ascii="Times New Roman" w:eastAsia="MS Mincho" w:hAnsi="Times New Roman" w:cs="Times New Roman"/>
          <w:sz w:val="24"/>
          <w:szCs w:val="24"/>
        </w:rPr>
        <w:t xml:space="preserve"> review or processing.  Each Bureau and Office should review the matters it handles and determine if additional matters could be afforded streamlined processing.  For example, there are likely additional categories of small transactions that could be afforded streamlined treatment, such as mergers of geographically adjacent rural carriers.</w:t>
      </w:r>
    </w:p>
    <w:p w:rsidR="00E41AAC" w:rsidRPr="001007C6" w:rsidRDefault="00E41AAC" w:rsidP="00DD130B">
      <w:pPr>
        <w:spacing w:after="0" w:line="240" w:lineRule="auto"/>
        <w:rPr>
          <w:rFonts w:ascii="Times New Roman" w:eastAsia="MS Mincho" w:hAnsi="Times New Roman" w:cs="Times New Roman"/>
          <w:sz w:val="24"/>
          <w:szCs w:val="24"/>
        </w:rPr>
      </w:pPr>
    </w:p>
    <w:p w:rsidR="00EC1628" w:rsidRPr="001007C6" w:rsidRDefault="00EC1628" w:rsidP="00DD130B">
      <w:pPr>
        <w:spacing w:after="0" w:line="240" w:lineRule="auto"/>
        <w:rPr>
          <w:rFonts w:ascii="Times New Roman" w:eastAsia="MS Mincho" w:hAnsi="Times New Roman" w:cs="Times New Roman"/>
          <w:sz w:val="24"/>
          <w:szCs w:val="24"/>
        </w:rPr>
      </w:pPr>
      <w:r w:rsidRPr="001007C6">
        <w:rPr>
          <w:rFonts w:ascii="Times New Roman" w:eastAsia="MS Mincho" w:hAnsi="Times New Roman" w:cs="Times New Roman"/>
          <w:b/>
          <w:i/>
          <w:sz w:val="24"/>
          <w:szCs w:val="24"/>
        </w:rPr>
        <w:t>Responsible</w:t>
      </w:r>
      <w:r w:rsidRPr="001007C6">
        <w:rPr>
          <w:rFonts w:ascii="Times New Roman" w:eastAsia="MS Mincho" w:hAnsi="Times New Roman" w:cs="Times New Roman"/>
          <w:b/>
          <w:sz w:val="24"/>
          <w:szCs w:val="24"/>
        </w:rPr>
        <w:t>:</w:t>
      </w:r>
      <w:r w:rsidRPr="001007C6">
        <w:rPr>
          <w:rFonts w:ascii="Times New Roman" w:eastAsia="MS Mincho" w:hAnsi="Times New Roman" w:cs="Times New Roman"/>
          <w:sz w:val="24"/>
          <w:szCs w:val="24"/>
        </w:rPr>
        <w:t xml:space="preserve">  Bureaus and Offices, in consultation with OGC.  </w:t>
      </w:r>
    </w:p>
    <w:p w:rsidR="00EC1628" w:rsidRDefault="00EC1628" w:rsidP="00DD130B">
      <w:pPr>
        <w:spacing w:after="0" w:line="240" w:lineRule="auto"/>
        <w:rPr>
          <w:rFonts w:ascii="Times New Roman" w:eastAsia="MS Mincho" w:hAnsi="Times New Roman" w:cs="Times New Roman"/>
          <w:sz w:val="24"/>
          <w:szCs w:val="24"/>
        </w:rPr>
      </w:pPr>
    </w:p>
    <w:p w:rsidR="00A1371C" w:rsidRPr="001007C6" w:rsidRDefault="00A1371C" w:rsidP="00DD130B">
      <w:pPr>
        <w:spacing w:after="0" w:line="240" w:lineRule="auto"/>
        <w:rPr>
          <w:rFonts w:ascii="Times New Roman" w:eastAsia="MS Mincho" w:hAnsi="Times New Roman" w:cs="Times New Roman"/>
          <w:sz w:val="24"/>
          <w:szCs w:val="24"/>
        </w:rPr>
      </w:pPr>
    </w:p>
    <w:p w:rsidR="00EC1628" w:rsidRDefault="00EC1628" w:rsidP="00DD130B">
      <w:pPr>
        <w:spacing w:after="0" w:line="240" w:lineRule="auto"/>
        <w:jc w:val="both"/>
        <w:rPr>
          <w:rFonts w:ascii="Times New Roman" w:eastAsia="MS Mincho" w:hAnsi="Times New Roman" w:cs="Times New Roman"/>
          <w:b/>
          <w:sz w:val="24"/>
          <w:szCs w:val="24"/>
        </w:rPr>
      </w:pPr>
      <w:r w:rsidRPr="001007C6">
        <w:rPr>
          <w:rFonts w:ascii="Times New Roman" w:eastAsia="MS Mincho" w:hAnsi="Times New Roman" w:cs="Times New Roman"/>
          <w:b/>
          <w:i/>
          <w:sz w:val="24"/>
          <w:szCs w:val="24"/>
        </w:rPr>
        <w:t>Recommendation 1.</w:t>
      </w:r>
      <w:r>
        <w:rPr>
          <w:rFonts w:ascii="Times New Roman" w:eastAsia="MS Mincho" w:hAnsi="Times New Roman" w:cs="Times New Roman"/>
          <w:b/>
          <w:i/>
          <w:sz w:val="24"/>
          <w:szCs w:val="24"/>
        </w:rPr>
        <w:t>19</w:t>
      </w:r>
      <w:r w:rsidRPr="001007C6">
        <w:rPr>
          <w:rFonts w:ascii="Times New Roman" w:eastAsia="MS Mincho" w:hAnsi="Times New Roman" w:cs="Times New Roman"/>
          <w:b/>
          <w:i/>
          <w:sz w:val="24"/>
          <w:szCs w:val="24"/>
        </w:rPr>
        <w:t>:</w:t>
      </w:r>
      <w:r w:rsidRPr="001007C6">
        <w:rPr>
          <w:rFonts w:ascii="Times New Roman" w:eastAsia="MS Mincho" w:hAnsi="Times New Roman" w:cs="Times New Roman"/>
          <w:i/>
          <w:sz w:val="24"/>
          <w:szCs w:val="24"/>
        </w:rPr>
        <w:t xml:space="preserve">  </w:t>
      </w:r>
      <w:r w:rsidRPr="001007C6">
        <w:rPr>
          <w:rFonts w:ascii="Times New Roman" w:eastAsia="MS Mincho" w:hAnsi="Times New Roman" w:cs="Times New Roman"/>
          <w:b/>
          <w:sz w:val="24"/>
          <w:szCs w:val="24"/>
        </w:rPr>
        <w:t>Develop an FCC Style Manual</w:t>
      </w:r>
    </w:p>
    <w:p w:rsidR="00E41AAC" w:rsidRPr="001007C6" w:rsidRDefault="00E41AAC" w:rsidP="00DD130B">
      <w:pPr>
        <w:spacing w:after="0" w:line="240" w:lineRule="auto"/>
        <w:jc w:val="both"/>
        <w:rPr>
          <w:rFonts w:ascii="Times New Roman" w:eastAsia="MS Mincho" w:hAnsi="Times New Roman" w:cs="Times New Roman"/>
          <w:b/>
          <w:sz w:val="24"/>
          <w:szCs w:val="24"/>
        </w:rPr>
      </w:pPr>
    </w:p>
    <w:p w:rsidR="00EC1628" w:rsidRDefault="00EC1628" w:rsidP="00DD130B">
      <w:pPr>
        <w:spacing w:after="0" w:line="240" w:lineRule="auto"/>
        <w:rPr>
          <w:rFonts w:ascii="Times New Roman" w:eastAsia="MS Mincho" w:hAnsi="Times New Roman" w:cs="Times New Roman"/>
          <w:sz w:val="24"/>
          <w:szCs w:val="24"/>
        </w:rPr>
      </w:pPr>
      <w:r w:rsidRPr="001007C6">
        <w:rPr>
          <w:rFonts w:ascii="Times New Roman" w:eastAsia="MS Mincho" w:hAnsi="Times New Roman" w:cs="Times New Roman"/>
          <w:sz w:val="24"/>
          <w:szCs w:val="24"/>
        </w:rPr>
        <w:t>The Commission should develop a</w:t>
      </w:r>
      <w:r>
        <w:rPr>
          <w:rFonts w:ascii="Times New Roman" w:eastAsia="MS Mincho" w:hAnsi="Times New Roman" w:cs="Times New Roman"/>
          <w:sz w:val="24"/>
          <w:szCs w:val="24"/>
        </w:rPr>
        <w:t>n updated, comprehensive</w:t>
      </w:r>
      <w:r w:rsidRPr="001007C6">
        <w:rPr>
          <w:rFonts w:ascii="Times New Roman" w:eastAsia="MS Mincho" w:hAnsi="Times New Roman" w:cs="Times New Roman"/>
          <w:sz w:val="24"/>
          <w:szCs w:val="24"/>
        </w:rPr>
        <w:t xml:space="preserve"> style manual to provide a consistent approach to formatting and citation issues</w:t>
      </w:r>
      <w:r>
        <w:rPr>
          <w:rFonts w:ascii="Times New Roman" w:eastAsia="MS Mincho" w:hAnsi="Times New Roman" w:cs="Times New Roman"/>
          <w:sz w:val="24"/>
          <w:szCs w:val="24"/>
        </w:rPr>
        <w:t xml:space="preserve">, </w:t>
      </w:r>
      <w:r w:rsidRPr="001007C6">
        <w:rPr>
          <w:rFonts w:ascii="Times New Roman" w:eastAsia="MS Mincho" w:hAnsi="Times New Roman" w:cs="Times New Roman"/>
          <w:sz w:val="24"/>
          <w:szCs w:val="24"/>
        </w:rPr>
        <w:t xml:space="preserve">and staff should be </w:t>
      </w:r>
      <w:r>
        <w:rPr>
          <w:rFonts w:ascii="Times New Roman" w:eastAsia="MS Mincho" w:hAnsi="Times New Roman" w:cs="Times New Roman"/>
          <w:sz w:val="24"/>
          <w:szCs w:val="24"/>
        </w:rPr>
        <w:t xml:space="preserve">actively </w:t>
      </w:r>
      <w:r w:rsidRPr="001007C6">
        <w:rPr>
          <w:rFonts w:ascii="Times New Roman" w:eastAsia="MS Mincho" w:hAnsi="Times New Roman" w:cs="Times New Roman"/>
          <w:sz w:val="24"/>
          <w:szCs w:val="24"/>
        </w:rPr>
        <w:t>encouraged to use it.  The style manual could be developed from the Bluebook, as well as existing style manuals currently in use by drafters of Commission items</w:t>
      </w:r>
      <w:r>
        <w:rPr>
          <w:rFonts w:ascii="Times New Roman" w:eastAsia="MS Mincho" w:hAnsi="Times New Roman" w:cs="Times New Roman"/>
          <w:sz w:val="24"/>
          <w:szCs w:val="24"/>
        </w:rPr>
        <w:t>,</w:t>
      </w:r>
      <w:r w:rsidRPr="001007C6">
        <w:rPr>
          <w:rFonts w:ascii="Times New Roman" w:eastAsia="MS Mincho" w:hAnsi="Times New Roman" w:cs="Times New Roman"/>
          <w:sz w:val="24"/>
          <w:szCs w:val="24"/>
        </w:rPr>
        <w:t xml:space="preserve"> and maintained online in a highly visible location available to all Commission staff.  The style manual could also be made available on the web, to encourage outside parties to adhere to the same formatting and citation protocols used by the Commission.</w:t>
      </w:r>
      <w:r w:rsidR="00DC7F07">
        <w:rPr>
          <w:rFonts w:ascii="Times New Roman" w:eastAsia="MS Mincho" w:hAnsi="Times New Roman" w:cs="Times New Roman"/>
          <w:sz w:val="24"/>
          <w:szCs w:val="24"/>
        </w:rPr>
        <w:t xml:space="preserve">  </w:t>
      </w:r>
      <w:r w:rsidR="00F82EE1">
        <w:rPr>
          <w:rFonts w:ascii="Times New Roman" w:eastAsia="MS Mincho" w:hAnsi="Times New Roman" w:cs="Times New Roman"/>
          <w:sz w:val="24"/>
          <w:szCs w:val="24"/>
        </w:rPr>
        <w:t>The style manual should be developed in a manner that considers Federal Register</w:t>
      </w:r>
      <w:r w:rsidR="00CC355E">
        <w:rPr>
          <w:rFonts w:ascii="Times New Roman" w:eastAsia="MS Mincho" w:hAnsi="Times New Roman" w:cs="Times New Roman"/>
          <w:sz w:val="24"/>
          <w:szCs w:val="24"/>
        </w:rPr>
        <w:t xml:space="preserve"> (FR)</w:t>
      </w:r>
      <w:r w:rsidR="00F82EE1">
        <w:rPr>
          <w:rFonts w:ascii="Times New Roman" w:eastAsia="MS Mincho" w:hAnsi="Times New Roman" w:cs="Times New Roman"/>
          <w:sz w:val="24"/>
          <w:szCs w:val="24"/>
        </w:rPr>
        <w:t xml:space="preserve"> guidelines, as well as the other</w:t>
      </w:r>
      <w:r w:rsidR="00EE73AD">
        <w:rPr>
          <w:rFonts w:ascii="Times New Roman" w:eastAsia="MS Mincho" w:hAnsi="Times New Roman" w:cs="Times New Roman"/>
          <w:sz w:val="24"/>
          <w:szCs w:val="24"/>
        </w:rPr>
        <w:t xml:space="preserve"> formats discussed above (</w:t>
      </w:r>
      <w:r w:rsidR="00EE73AD">
        <w:rPr>
          <w:rFonts w:ascii="Times New Roman" w:eastAsia="MS Mincho" w:hAnsi="Times New Roman" w:cs="Times New Roman"/>
          <w:i/>
          <w:sz w:val="24"/>
          <w:szCs w:val="24"/>
        </w:rPr>
        <w:t>see</w:t>
      </w:r>
      <w:r w:rsidR="00EE73AD">
        <w:rPr>
          <w:rFonts w:ascii="Times New Roman" w:eastAsia="MS Mincho" w:hAnsi="Times New Roman" w:cs="Times New Roman"/>
          <w:sz w:val="24"/>
          <w:szCs w:val="24"/>
        </w:rPr>
        <w:t xml:space="preserve"> </w:t>
      </w:r>
      <w:r w:rsidR="00EE73AD" w:rsidRPr="00EE73AD">
        <w:rPr>
          <w:rFonts w:ascii="Times New Roman" w:eastAsia="MS Mincho" w:hAnsi="Times New Roman" w:cs="Times New Roman"/>
          <w:i/>
          <w:sz w:val="24"/>
          <w:szCs w:val="24"/>
        </w:rPr>
        <w:t>infra</w:t>
      </w:r>
      <w:r w:rsidR="00EE73AD">
        <w:rPr>
          <w:rFonts w:ascii="Times New Roman" w:eastAsia="MS Mincho" w:hAnsi="Times New Roman" w:cs="Times New Roman"/>
          <w:sz w:val="24"/>
          <w:szCs w:val="24"/>
        </w:rPr>
        <w:t xml:space="preserve"> </w:t>
      </w:r>
      <w:r w:rsidR="00183787">
        <w:rPr>
          <w:rFonts w:ascii="Times New Roman" w:eastAsia="MS Mincho" w:hAnsi="Times New Roman" w:cs="Times New Roman"/>
          <w:sz w:val="24"/>
          <w:szCs w:val="24"/>
        </w:rPr>
        <w:t>Recommendation 2.3</w:t>
      </w:r>
      <w:r w:rsidR="004F1536">
        <w:rPr>
          <w:rFonts w:ascii="Times New Roman" w:eastAsia="MS Mincho" w:hAnsi="Times New Roman" w:cs="Times New Roman"/>
          <w:sz w:val="24"/>
          <w:szCs w:val="24"/>
        </w:rPr>
        <w:t>2</w:t>
      </w:r>
      <w:r w:rsidR="00EE73AD">
        <w:rPr>
          <w:rFonts w:ascii="Times New Roman" w:eastAsia="MS Mincho" w:hAnsi="Times New Roman" w:cs="Times New Roman"/>
          <w:sz w:val="24"/>
          <w:szCs w:val="24"/>
        </w:rPr>
        <w:t xml:space="preserve">). </w:t>
      </w:r>
      <w:r w:rsidR="00F82EE1">
        <w:rPr>
          <w:rFonts w:ascii="Times New Roman" w:eastAsia="MS Mincho" w:hAnsi="Times New Roman" w:cs="Times New Roman"/>
          <w:sz w:val="24"/>
          <w:szCs w:val="24"/>
        </w:rPr>
        <w:t xml:space="preserve"> </w:t>
      </w:r>
    </w:p>
    <w:p w:rsidR="00E41AAC" w:rsidRPr="001007C6" w:rsidRDefault="00E41AAC" w:rsidP="00DD130B">
      <w:pPr>
        <w:spacing w:after="0" w:line="240" w:lineRule="auto"/>
        <w:rPr>
          <w:rFonts w:ascii="Times New Roman" w:eastAsia="MS Mincho" w:hAnsi="Times New Roman" w:cs="Times New Roman"/>
          <w:sz w:val="24"/>
          <w:szCs w:val="24"/>
        </w:rPr>
      </w:pP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1007C6">
        <w:rPr>
          <w:rFonts w:ascii="Times New Roman" w:eastAsia="Times New Roman" w:hAnsi="Times New Roman" w:cs="Times New Roman"/>
          <w:b/>
          <w:i/>
          <w:sz w:val="24"/>
          <w:szCs w:val="24"/>
        </w:rPr>
        <w:t>Responsible</w:t>
      </w:r>
      <w:r w:rsidRPr="001007C6">
        <w:rPr>
          <w:rFonts w:ascii="Times New Roman" w:eastAsia="Times New Roman" w:hAnsi="Times New Roman" w:cs="Times New Roman"/>
          <w:b/>
          <w:sz w:val="24"/>
          <w:szCs w:val="24"/>
        </w:rPr>
        <w:t>:</w:t>
      </w:r>
      <w:r w:rsidRPr="001007C6">
        <w:rPr>
          <w:rFonts w:ascii="Times New Roman" w:eastAsia="Times New Roman" w:hAnsi="Times New Roman" w:cs="Times New Roman"/>
          <w:sz w:val="24"/>
          <w:szCs w:val="24"/>
        </w:rPr>
        <w:t xml:space="preserve"> A committee made up of </w:t>
      </w:r>
      <w:r w:rsidR="00511280">
        <w:rPr>
          <w:rFonts w:ascii="Times New Roman" w:eastAsia="Times New Roman" w:hAnsi="Times New Roman" w:cs="Times New Roman"/>
          <w:sz w:val="24"/>
          <w:szCs w:val="24"/>
        </w:rPr>
        <w:t>OSec</w:t>
      </w:r>
      <w:r w:rsidRPr="001007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OGC</w:t>
      </w:r>
      <w:r w:rsidRPr="001007C6">
        <w:rPr>
          <w:rFonts w:ascii="Times New Roman" w:eastAsia="Times New Roman" w:hAnsi="Times New Roman" w:cs="Times New Roman"/>
          <w:sz w:val="24"/>
          <w:szCs w:val="24"/>
        </w:rPr>
        <w:t>, and Bureaus</w:t>
      </w:r>
      <w:r w:rsidR="002322CF">
        <w:rPr>
          <w:rFonts w:ascii="Times New Roman" w:eastAsia="Times New Roman" w:hAnsi="Times New Roman" w:cs="Times New Roman"/>
          <w:sz w:val="24"/>
          <w:szCs w:val="24"/>
        </w:rPr>
        <w:t xml:space="preserve"> and </w:t>
      </w:r>
      <w:r w:rsidRPr="001007C6">
        <w:rPr>
          <w:rFonts w:ascii="Times New Roman" w:eastAsia="Times New Roman" w:hAnsi="Times New Roman" w:cs="Times New Roman"/>
          <w:sz w:val="24"/>
          <w:szCs w:val="24"/>
        </w:rPr>
        <w:t>Offices.</w:t>
      </w:r>
    </w:p>
    <w:p w:rsidR="00EC1628" w:rsidRDefault="00EC1628" w:rsidP="00DD130B">
      <w:pPr>
        <w:spacing w:after="0" w:line="240" w:lineRule="auto"/>
        <w:ind w:hanging="432"/>
        <w:rPr>
          <w:rFonts w:ascii="Times New Roman" w:eastAsia="MS Mincho" w:hAnsi="Times New Roman" w:cs="Times New Roman"/>
          <w:b/>
          <w:i/>
          <w:sz w:val="24"/>
          <w:szCs w:val="24"/>
        </w:rPr>
      </w:pPr>
      <w:r w:rsidRPr="001007C6">
        <w:rPr>
          <w:rFonts w:ascii="Times New Roman" w:eastAsia="MS Mincho" w:hAnsi="Times New Roman" w:cs="Times New Roman"/>
          <w:b/>
          <w:i/>
          <w:sz w:val="24"/>
          <w:szCs w:val="24"/>
        </w:rPr>
        <w:t xml:space="preserve">       </w:t>
      </w:r>
    </w:p>
    <w:p w:rsidR="00A1371C" w:rsidRPr="001007C6" w:rsidRDefault="00A1371C" w:rsidP="00DD130B">
      <w:pPr>
        <w:spacing w:after="0" w:line="240" w:lineRule="auto"/>
        <w:ind w:hanging="432"/>
        <w:rPr>
          <w:rFonts w:ascii="Times New Roman" w:eastAsia="Times New Roman" w:hAnsi="Times New Roman" w:cs="Times New Roman"/>
          <w:sz w:val="24"/>
          <w:szCs w:val="24"/>
        </w:rPr>
      </w:pPr>
    </w:p>
    <w:p w:rsidR="00EC1628" w:rsidRPr="001007C6" w:rsidRDefault="00EC1628" w:rsidP="00DD130B">
      <w:pPr>
        <w:widowControl w:val="0"/>
        <w:numPr>
          <w:ilvl w:val="0"/>
          <w:numId w:val="9"/>
        </w:numPr>
        <w:autoSpaceDE w:val="0"/>
        <w:autoSpaceDN w:val="0"/>
        <w:adjustRightInd w:val="0"/>
        <w:spacing w:after="0" w:line="240" w:lineRule="auto"/>
        <w:contextualSpacing/>
        <w:rPr>
          <w:rFonts w:ascii="Times New Roman" w:eastAsia="Times New Roman" w:hAnsi="Times New Roman" w:cs="Helvetica"/>
          <w:b/>
          <w:sz w:val="32"/>
          <w:szCs w:val="32"/>
        </w:rPr>
      </w:pPr>
      <w:r w:rsidRPr="001007C6">
        <w:rPr>
          <w:rFonts w:ascii="Times New Roman" w:eastAsia="Times New Roman" w:hAnsi="Times New Roman" w:cs="Helvetica"/>
          <w:b/>
          <w:sz w:val="32"/>
          <w:szCs w:val="32"/>
        </w:rPr>
        <w:t xml:space="preserve"> </w:t>
      </w:r>
      <w:r w:rsidR="00511280">
        <w:rPr>
          <w:rFonts w:ascii="Times New Roman" w:eastAsia="Times New Roman" w:hAnsi="Times New Roman" w:cs="Helvetica"/>
          <w:b/>
          <w:sz w:val="32"/>
          <w:szCs w:val="32"/>
        </w:rPr>
        <w:t xml:space="preserve">Tackle </w:t>
      </w:r>
      <w:r w:rsidRPr="001007C6">
        <w:rPr>
          <w:rFonts w:ascii="Times New Roman" w:eastAsia="Times New Roman" w:hAnsi="Times New Roman" w:cs="Helvetica"/>
          <w:b/>
          <w:sz w:val="32"/>
          <w:szCs w:val="32"/>
        </w:rPr>
        <w:t xml:space="preserve">Backlogs </w:t>
      </w:r>
    </w:p>
    <w:p w:rsidR="00EC1628" w:rsidRPr="001007C6" w:rsidRDefault="00EC1628" w:rsidP="00DD130B">
      <w:pPr>
        <w:keepNext/>
        <w:spacing w:after="0" w:line="240" w:lineRule="auto"/>
        <w:ind w:left="360" w:hanging="360"/>
        <w:outlineLvl w:val="0"/>
        <w:rPr>
          <w:rFonts w:ascii="Times New Roman" w:eastAsia="Times New Roman" w:hAnsi="Times New Roman" w:cs="Times New Roman"/>
          <w:b/>
          <w:i/>
          <w:sz w:val="24"/>
          <w:szCs w:val="24"/>
        </w:rPr>
      </w:pPr>
      <w:r w:rsidRPr="001007C6">
        <w:rPr>
          <w:rFonts w:ascii="Times New Roman" w:eastAsia="Times New Roman" w:hAnsi="Times New Roman" w:cs="Times New Roman"/>
          <w:b/>
          <w:i/>
          <w:sz w:val="24"/>
          <w:szCs w:val="24"/>
        </w:rPr>
        <w:t xml:space="preserve"> </w:t>
      </w: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1007C6">
        <w:rPr>
          <w:rFonts w:ascii="Times New Roman" w:eastAsia="Times New Roman" w:hAnsi="Times New Roman" w:cs="Times New Roman"/>
          <w:b/>
          <w:i/>
          <w:sz w:val="24"/>
          <w:szCs w:val="24"/>
        </w:rPr>
        <w:t>Background</w:t>
      </w:r>
      <w:r w:rsidRPr="001007C6">
        <w:rPr>
          <w:rFonts w:ascii="Times New Roman" w:eastAsia="Times New Roman" w:hAnsi="Times New Roman" w:cs="Times New Roman"/>
          <w:b/>
          <w:sz w:val="24"/>
          <w:szCs w:val="24"/>
        </w:rPr>
        <w:t>:</w:t>
      </w:r>
      <w:r w:rsidRPr="001007C6">
        <w:rPr>
          <w:rFonts w:ascii="Times New Roman" w:eastAsia="Times New Roman" w:hAnsi="Times New Roman" w:cs="Times New Roman"/>
          <w:sz w:val="24"/>
          <w:szCs w:val="24"/>
        </w:rPr>
        <w:t xml:space="preserve"> The Commission is responsible for processing a wide variety of items on a rolling basis.  These items include petitions, licenses and other applications, complaints, mergers and other requests from outside parties.  While the Commission is able to handle the vast majority of these items as routine matters and process them </w:t>
      </w:r>
      <w:r w:rsidR="00E14E43">
        <w:rPr>
          <w:rFonts w:ascii="Times New Roman" w:eastAsia="Times New Roman" w:hAnsi="Times New Roman" w:cs="Times New Roman"/>
          <w:sz w:val="24"/>
          <w:szCs w:val="24"/>
        </w:rPr>
        <w:t>with</w:t>
      </w:r>
      <w:r w:rsidRPr="001007C6">
        <w:rPr>
          <w:rFonts w:ascii="Times New Roman" w:eastAsia="Times New Roman" w:hAnsi="Times New Roman" w:cs="Times New Roman"/>
          <w:sz w:val="24"/>
          <w:szCs w:val="24"/>
        </w:rPr>
        <w:t xml:space="preserve">in reasonable timeframes, resolution of certain items or groups of items may take longer than agreed speed of disposal guidelines, and result in a “backlog.”  </w:t>
      </w: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1007C6">
        <w:rPr>
          <w:rFonts w:ascii="Times New Roman" w:eastAsia="Times New Roman" w:hAnsi="Times New Roman" w:cs="Times New Roman"/>
          <w:sz w:val="24"/>
          <w:szCs w:val="24"/>
        </w:rPr>
        <w:t>Backlogs generally develop for four primary reasons: (1) the volume of items coming in outpaces the Commission’s ability to process them due to resource constraints; (2) the items present novel, controversial, or complex issues that require detailed analysis and responses by Commission staff</w:t>
      </w:r>
      <w:r>
        <w:rPr>
          <w:rFonts w:ascii="Times New Roman" w:eastAsia="Times New Roman" w:hAnsi="Times New Roman" w:cs="Times New Roman"/>
          <w:sz w:val="24"/>
          <w:szCs w:val="24"/>
        </w:rPr>
        <w:t xml:space="preserve"> or are awaiting policy decisions by agency leadership</w:t>
      </w:r>
      <w:r w:rsidRPr="001007C6">
        <w:rPr>
          <w:rFonts w:ascii="Times New Roman" w:eastAsia="Times New Roman" w:hAnsi="Times New Roman" w:cs="Times New Roman"/>
          <w:sz w:val="24"/>
          <w:szCs w:val="24"/>
        </w:rPr>
        <w:t xml:space="preserve">; (3) the items become tied to an ongoing </w:t>
      </w:r>
      <w:r>
        <w:rPr>
          <w:rFonts w:ascii="Times New Roman" w:eastAsia="Times New Roman" w:hAnsi="Times New Roman" w:cs="Times New Roman"/>
          <w:sz w:val="24"/>
          <w:szCs w:val="24"/>
        </w:rPr>
        <w:t xml:space="preserve">rulemaking or </w:t>
      </w:r>
      <w:r w:rsidRPr="001007C6">
        <w:rPr>
          <w:rFonts w:ascii="Times New Roman" w:eastAsia="Times New Roman" w:hAnsi="Times New Roman" w:cs="Times New Roman"/>
          <w:sz w:val="24"/>
          <w:szCs w:val="24"/>
        </w:rPr>
        <w:t>enforcement proceeding or litigation and cannot be acted on until the related</w:t>
      </w:r>
      <w:r>
        <w:rPr>
          <w:rFonts w:ascii="Times New Roman" w:eastAsia="Times New Roman" w:hAnsi="Times New Roman" w:cs="Times New Roman"/>
          <w:sz w:val="24"/>
          <w:szCs w:val="24"/>
        </w:rPr>
        <w:t xml:space="preserve"> proceeding concludes, or the</w:t>
      </w:r>
      <w:r w:rsidRPr="001007C6">
        <w:rPr>
          <w:rFonts w:ascii="Times New Roman" w:eastAsia="Times New Roman" w:hAnsi="Times New Roman" w:cs="Times New Roman"/>
          <w:sz w:val="24"/>
          <w:szCs w:val="24"/>
        </w:rPr>
        <w:t xml:space="preserve"> investigation or litigation is </w:t>
      </w:r>
      <w:r>
        <w:rPr>
          <w:rFonts w:ascii="Times New Roman" w:eastAsia="Times New Roman" w:hAnsi="Times New Roman" w:cs="Times New Roman"/>
          <w:sz w:val="24"/>
          <w:szCs w:val="24"/>
        </w:rPr>
        <w:t>resolved</w:t>
      </w:r>
      <w:r w:rsidRPr="001007C6">
        <w:rPr>
          <w:rFonts w:ascii="Times New Roman" w:eastAsia="Times New Roman" w:hAnsi="Times New Roman" w:cs="Times New Roman"/>
          <w:sz w:val="24"/>
          <w:szCs w:val="24"/>
        </w:rPr>
        <w:t>; and/or (4) the item requires coordination with other agencies and/or extended periods of back and forth</w:t>
      </w:r>
      <w:r w:rsidR="00F73C91">
        <w:rPr>
          <w:rFonts w:ascii="Times New Roman" w:eastAsia="Times New Roman" w:hAnsi="Times New Roman" w:cs="Times New Roman"/>
          <w:sz w:val="24"/>
          <w:szCs w:val="24"/>
        </w:rPr>
        <w:t xml:space="preserve"> </w:t>
      </w:r>
      <w:r w:rsidR="00E14E43">
        <w:rPr>
          <w:rFonts w:ascii="Times New Roman" w:eastAsia="Times New Roman" w:hAnsi="Times New Roman" w:cs="Times New Roman"/>
          <w:sz w:val="24"/>
          <w:szCs w:val="24"/>
        </w:rPr>
        <w:t>discussions</w:t>
      </w:r>
      <w:r w:rsidRPr="001007C6">
        <w:rPr>
          <w:rFonts w:ascii="Times New Roman" w:eastAsia="Times New Roman" w:hAnsi="Times New Roman" w:cs="Times New Roman"/>
          <w:sz w:val="24"/>
          <w:szCs w:val="24"/>
        </w:rPr>
        <w:t xml:space="preserve"> between the Commission and the petitioner to clarify facts or issues or ensure accurate submissions.     </w:t>
      </w: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E41AAC" w:rsidRDefault="00EC1628" w:rsidP="00DD130B">
      <w:pPr>
        <w:spacing w:after="0" w:line="240" w:lineRule="auto"/>
        <w:ind w:left="432" w:hanging="432"/>
        <w:rPr>
          <w:rFonts w:ascii="Times New Roman" w:eastAsia="MS Mincho" w:hAnsi="Times New Roman" w:cs="Times New Roman"/>
          <w:b/>
          <w:sz w:val="24"/>
          <w:szCs w:val="24"/>
        </w:rPr>
      </w:pPr>
      <w:r w:rsidRPr="001007C6">
        <w:rPr>
          <w:rFonts w:ascii="Times New Roman" w:eastAsia="MS Mincho" w:hAnsi="Times New Roman" w:cs="Times New Roman"/>
          <w:b/>
          <w:i/>
          <w:sz w:val="24"/>
          <w:szCs w:val="24"/>
        </w:rPr>
        <w:t>Recommendation 1.</w:t>
      </w:r>
      <w:r>
        <w:rPr>
          <w:rFonts w:ascii="Times New Roman" w:eastAsia="MS Mincho" w:hAnsi="Times New Roman" w:cs="Times New Roman"/>
          <w:b/>
          <w:i/>
          <w:sz w:val="24"/>
          <w:szCs w:val="24"/>
        </w:rPr>
        <w:t>20</w:t>
      </w:r>
      <w:r w:rsidRPr="001007C6">
        <w:rPr>
          <w:rFonts w:ascii="Times New Roman" w:eastAsia="MS Mincho" w:hAnsi="Times New Roman" w:cs="Times New Roman"/>
          <w:b/>
          <w:i/>
          <w:sz w:val="24"/>
          <w:szCs w:val="24"/>
        </w:rPr>
        <w:t>:</w:t>
      </w:r>
      <w:r w:rsidRPr="001007C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1007C6">
        <w:rPr>
          <w:rFonts w:ascii="Times New Roman" w:eastAsia="MS Mincho" w:hAnsi="Times New Roman" w:cs="Times New Roman"/>
          <w:b/>
          <w:sz w:val="24"/>
          <w:szCs w:val="24"/>
        </w:rPr>
        <w:t xml:space="preserve">Enhance Tracking </w:t>
      </w:r>
      <w:r>
        <w:rPr>
          <w:rFonts w:ascii="Times New Roman" w:eastAsia="MS Mincho" w:hAnsi="Times New Roman" w:cs="Times New Roman"/>
          <w:b/>
          <w:sz w:val="24"/>
          <w:szCs w:val="24"/>
        </w:rPr>
        <w:t xml:space="preserve">of </w:t>
      </w:r>
      <w:r w:rsidRPr="001007C6">
        <w:rPr>
          <w:rFonts w:ascii="Times New Roman" w:eastAsia="MS Mincho" w:hAnsi="Times New Roman" w:cs="Times New Roman"/>
          <w:b/>
          <w:sz w:val="24"/>
          <w:szCs w:val="24"/>
        </w:rPr>
        <w:t>Incoming and Backlogged Items</w:t>
      </w:r>
      <w:r>
        <w:rPr>
          <w:rFonts w:ascii="Times New Roman" w:eastAsia="MS Mincho" w:hAnsi="Times New Roman" w:cs="Times New Roman"/>
          <w:b/>
          <w:sz w:val="24"/>
          <w:szCs w:val="24"/>
        </w:rPr>
        <w:t xml:space="preserve"> to Allow</w:t>
      </w:r>
    </w:p>
    <w:p w:rsidR="00EC1628" w:rsidRDefault="00EC1628" w:rsidP="00DD130B">
      <w:pPr>
        <w:spacing w:after="0" w:line="240" w:lineRule="auto"/>
        <w:ind w:left="432" w:hanging="432"/>
        <w:rPr>
          <w:rFonts w:ascii="Times New Roman" w:eastAsia="MS Mincho" w:hAnsi="Times New Roman" w:cs="Times New Roman"/>
          <w:b/>
          <w:sz w:val="24"/>
          <w:szCs w:val="24"/>
        </w:rPr>
      </w:pPr>
      <w:r>
        <w:rPr>
          <w:rFonts w:ascii="Times New Roman" w:eastAsia="MS Mincho" w:hAnsi="Times New Roman" w:cs="Times New Roman"/>
          <w:b/>
          <w:sz w:val="24"/>
          <w:szCs w:val="24"/>
        </w:rPr>
        <w:t>Greater Accountability</w:t>
      </w:r>
    </w:p>
    <w:p w:rsidR="00E41AAC" w:rsidRPr="001007C6" w:rsidRDefault="00E41AAC" w:rsidP="00DD130B">
      <w:pPr>
        <w:spacing w:after="0" w:line="240" w:lineRule="auto"/>
        <w:ind w:left="432" w:hanging="432"/>
        <w:rPr>
          <w:rFonts w:ascii="Times New Roman" w:eastAsia="MS Mincho" w:hAnsi="Times New Roman" w:cs="Times New Roman"/>
          <w:b/>
          <w:sz w:val="24"/>
          <w:szCs w:val="24"/>
        </w:rPr>
      </w:pPr>
    </w:p>
    <w:p w:rsidR="00E41AAC" w:rsidRDefault="00EC1628" w:rsidP="00DD130B">
      <w:pPr>
        <w:spacing w:after="0" w:line="240" w:lineRule="auto"/>
        <w:rPr>
          <w:rFonts w:ascii="Times New Roman" w:eastAsia="Times New Roman" w:hAnsi="Times New Roman" w:cs="Times New Roman"/>
          <w:sz w:val="24"/>
          <w:szCs w:val="24"/>
        </w:rPr>
      </w:pPr>
      <w:r w:rsidRPr="001007C6">
        <w:rPr>
          <w:rFonts w:ascii="Times New Roman" w:eastAsia="Times New Roman" w:hAnsi="Times New Roman" w:cs="Times New Roman"/>
          <w:sz w:val="24"/>
          <w:szCs w:val="24"/>
        </w:rPr>
        <w:t>All Bureaus</w:t>
      </w:r>
      <w:r w:rsidR="002322CF">
        <w:rPr>
          <w:rFonts w:ascii="Times New Roman" w:eastAsia="Times New Roman" w:hAnsi="Times New Roman" w:cs="Times New Roman"/>
          <w:sz w:val="24"/>
          <w:szCs w:val="24"/>
        </w:rPr>
        <w:t xml:space="preserve"> and </w:t>
      </w:r>
      <w:r w:rsidRPr="001007C6">
        <w:rPr>
          <w:rFonts w:ascii="Times New Roman" w:eastAsia="Times New Roman" w:hAnsi="Times New Roman" w:cs="Times New Roman"/>
          <w:sz w:val="24"/>
          <w:szCs w:val="24"/>
        </w:rPr>
        <w:t>Offices should have the technological ability to easily generate internal status reports of pending items on a regular basis, and internal timeframes should be set and tracked for responding to items to ensure timely processing of both routine and non-routine matters.  Speed of disposal timeframes tailored to the type of matter or procedure addressed (</w:t>
      </w:r>
      <w:r w:rsidRPr="009F30A7">
        <w:rPr>
          <w:rFonts w:ascii="Times New Roman" w:eastAsia="Times New Roman" w:hAnsi="Times New Roman" w:cs="Times New Roman"/>
          <w:i/>
          <w:sz w:val="24"/>
          <w:szCs w:val="24"/>
        </w:rPr>
        <w:t>e.g</w:t>
      </w:r>
      <w:r w:rsidRPr="001007C6">
        <w:rPr>
          <w:rFonts w:ascii="Times New Roman" w:eastAsia="Times New Roman" w:hAnsi="Times New Roman" w:cs="Times New Roman"/>
          <w:sz w:val="24"/>
          <w:szCs w:val="24"/>
        </w:rPr>
        <w:t xml:space="preserve">., routine license versus complicated rulemaking) should be set to ensure timely processing. </w:t>
      </w:r>
    </w:p>
    <w:p w:rsidR="00EC1628" w:rsidRPr="001007C6" w:rsidRDefault="00EC1628" w:rsidP="00DD130B">
      <w:pPr>
        <w:spacing w:after="0" w:line="240" w:lineRule="auto"/>
        <w:rPr>
          <w:rFonts w:ascii="Times New Roman" w:eastAsia="Times New Roman" w:hAnsi="Times New Roman" w:cs="Times New Roman"/>
          <w:sz w:val="24"/>
          <w:szCs w:val="24"/>
        </w:rPr>
      </w:pPr>
      <w:r w:rsidRPr="001007C6">
        <w:rPr>
          <w:rFonts w:ascii="Times New Roman" w:eastAsia="Times New Roman" w:hAnsi="Times New Roman" w:cs="Times New Roman"/>
          <w:sz w:val="24"/>
          <w:szCs w:val="24"/>
        </w:rPr>
        <w:t xml:space="preserve"> </w:t>
      </w: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1007C6">
        <w:rPr>
          <w:rFonts w:ascii="Times New Roman" w:eastAsia="Times New Roman" w:hAnsi="Times New Roman" w:cs="Arial"/>
          <w:b/>
          <w:i/>
          <w:sz w:val="24"/>
          <w:szCs w:val="24"/>
        </w:rPr>
        <w:t>Responsible</w:t>
      </w:r>
      <w:r w:rsidRPr="001007C6">
        <w:rPr>
          <w:rFonts w:ascii="Times New Roman" w:eastAsia="Times New Roman" w:hAnsi="Times New Roman" w:cs="Arial"/>
          <w:i/>
          <w:sz w:val="24"/>
          <w:szCs w:val="24"/>
        </w:rPr>
        <w:t>:</w:t>
      </w:r>
      <w:r w:rsidRPr="001007C6">
        <w:rPr>
          <w:rFonts w:ascii="Times New Roman" w:eastAsia="Times New Roman" w:hAnsi="Times New Roman" w:cs="Arial"/>
          <w:sz w:val="24"/>
          <w:szCs w:val="24"/>
        </w:rPr>
        <w:t xml:space="preserve"> OMD working with the Bureau</w:t>
      </w:r>
      <w:r w:rsidR="00CC355E">
        <w:rPr>
          <w:rFonts w:ascii="Times New Roman" w:eastAsia="Times New Roman" w:hAnsi="Times New Roman" w:cs="Arial"/>
          <w:sz w:val="24"/>
          <w:szCs w:val="24"/>
        </w:rPr>
        <w:t xml:space="preserve"> and </w:t>
      </w:r>
      <w:r w:rsidRPr="001007C6">
        <w:rPr>
          <w:rFonts w:ascii="Times New Roman" w:eastAsia="Times New Roman" w:hAnsi="Times New Roman" w:cs="Arial"/>
          <w:sz w:val="24"/>
          <w:szCs w:val="24"/>
        </w:rPr>
        <w:t>Office Chiefs.</w:t>
      </w:r>
    </w:p>
    <w:p w:rsidR="00EC1628" w:rsidRDefault="00EC1628" w:rsidP="00DD130B">
      <w:pPr>
        <w:widowControl w:val="0"/>
        <w:autoSpaceDE w:val="0"/>
        <w:autoSpaceDN w:val="0"/>
        <w:adjustRightInd w:val="0"/>
        <w:spacing w:after="0" w:line="240" w:lineRule="auto"/>
        <w:jc w:val="both"/>
        <w:rPr>
          <w:rFonts w:ascii="Times New Roman" w:eastAsia="Times New Roman" w:hAnsi="Times New Roman" w:cs="Arial"/>
          <w:sz w:val="24"/>
          <w:szCs w:val="24"/>
        </w:rPr>
      </w:pPr>
      <w:r w:rsidRPr="001007C6">
        <w:rPr>
          <w:rFonts w:ascii="Times New Roman" w:eastAsia="Times New Roman" w:hAnsi="Times New Roman" w:cs="Arial"/>
          <w:sz w:val="24"/>
          <w:szCs w:val="24"/>
        </w:rPr>
        <w:t xml:space="preserve">  </w:t>
      </w:r>
    </w:p>
    <w:p w:rsidR="001803D8" w:rsidRPr="001007C6" w:rsidRDefault="001803D8" w:rsidP="00DD130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C1628" w:rsidRPr="001007C6" w:rsidRDefault="00EC1628" w:rsidP="00DD130B">
      <w:pPr>
        <w:spacing w:after="0" w:line="240" w:lineRule="auto"/>
        <w:ind w:left="432" w:hanging="432"/>
        <w:rPr>
          <w:rFonts w:ascii="Times New Roman" w:eastAsia="MS Mincho" w:hAnsi="Times New Roman" w:cs="Times New Roman"/>
          <w:b/>
          <w:sz w:val="24"/>
          <w:szCs w:val="24"/>
        </w:rPr>
      </w:pPr>
      <w:r>
        <w:rPr>
          <w:rFonts w:ascii="Times New Roman" w:eastAsia="MS Mincho" w:hAnsi="Times New Roman" w:cs="Times New Roman"/>
          <w:b/>
          <w:i/>
          <w:sz w:val="24"/>
          <w:szCs w:val="24"/>
        </w:rPr>
        <w:t>Recommendation 1.21</w:t>
      </w:r>
      <w:r w:rsidRPr="001007C6">
        <w:rPr>
          <w:rFonts w:ascii="Times New Roman" w:eastAsia="MS Mincho" w:hAnsi="Times New Roman" w:cs="Times New Roman"/>
          <w:b/>
          <w:i/>
          <w:sz w:val="24"/>
          <w:szCs w:val="24"/>
        </w:rPr>
        <w:t>:</w:t>
      </w:r>
      <w:r w:rsidRPr="001007C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1007C6">
        <w:rPr>
          <w:rFonts w:ascii="Times New Roman" w:eastAsia="MS Mincho" w:hAnsi="Times New Roman" w:cs="Times New Roman"/>
          <w:b/>
          <w:sz w:val="24"/>
          <w:szCs w:val="24"/>
        </w:rPr>
        <w:t>Increase Tracking Transparency of Pending Items</w:t>
      </w: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noted above in Recommendations 1.4-1.</w:t>
      </w:r>
      <w:r w:rsidR="00CC355E">
        <w:rPr>
          <w:rFonts w:ascii="Times New Roman" w:eastAsia="Times New Roman" w:hAnsi="Times New Roman" w:cs="Times New Roman"/>
          <w:sz w:val="24"/>
          <w:szCs w:val="24"/>
        </w:rPr>
        <w:t>8</w:t>
      </w:r>
      <w:r>
        <w:rPr>
          <w:rFonts w:ascii="Times New Roman" w:eastAsia="Times New Roman" w:hAnsi="Times New Roman" w:cs="Times New Roman"/>
          <w:sz w:val="24"/>
          <w:szCs w:val="24"/>
        </w:rPr>
        <w:t>, there is much that can be done to ensure further transparency in the context of different matters pending at the FCC.  These measures would pave the way for t</w:t>
      </w:r>
      <w:r w:rsidRPr="001007C6">
        <w:rPr>
          <w:rFonts w:ascii="Times New Roman" w:eastAsia="Times New Roman" w:hAnsi="Times New Roman" w:cs="Times New Roman"/>
          <w:sz w:val="24"/>
          <w:szCs w:val="24"/>
        </w:rPr>
        <w:t xml:space="preserve">he Bureaus and Offices </w:t>
      </w:r>
      <w:r>
        <w:rPr>
          <w:rFonts w:ascii="Times New Roman" w:eastAsia="Times New Roman" w:hAnsi="Times New Roman" w:cs="Times New Roman"/>
          <w:sz w:val="24"/>
          <w:szCs w:val="24"/>
        </w:rPr>
        <w:t xml:space="preserve">to </w:t>
      </w:r>
      <w:r w:rsidRPr="001007C6">
        <w:rPr>
          <w:rFonts w:ascii="Times New Roman" w:eastAsia="Times New Roman" w:hAnsi="Times New Roman" w:cs="Times New Roman"/>
          <w:sz w:val="24"/>
          <w:szCs w:val="24"/>
        </w:rPr>
        <w:t>explore developing a detailed inventory of pending matters, and, over time, making that inventory public.  As has happened with the Commission’s earlier decision to publicly post its list of items on circulation each week, this transparency could help outside parties to determine when best to engage FCC offices about an item of interest to them, conserving resources of FCC staff and outside parties.  Furthermore, the increased transparency of what is pending may lead to disposition of certain older pending items as being dormant and ready for dismissal by the Commission or withdrawal by the petitioner.</w:t>
      </w: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EC1628" w:rsidRDefault="00EC1628" w:rsidP="00DD130B">
      <w:pPr>
        <w:spacing w:after="0" w:line="240" w:lineRule="auto"/>
        <w:rPr>
          <w:rFonts w:ascii="Times New Roman" w:eastAsia="Times New Roman" w:hAnsi="Times New Roman" w:cs="Times New Roman"/>
          <w:sz w:val="24"/>
          <w:szCs w:val="24"/>
        </w:rPr>
      </w:pPr>
      <w:r w:rsidRPr="001007C6">
        <w:rPr>
          <w:rFonts w:ascii="Times New Roman" w:eastAsia="Times New Roman" w:hAnsi="Times New Roman" w:cs="Times New Roman"/>
          <w:sz w:val="24"/>
          <w:szCs w:val="24"/>
        </w:rPr>
        <w:t>The CIO should also work toward developing the capability to track the FCC’s performance metrics on different types of proceedings, like waiver requests, license renewal applications or consumer complaints (</w:t>
      </w:r>
      <w:r w:rsidRPr="001007C6">
        <w:rPr>
          <w:rFonts w:ascii="Times New Roman" w:eastAsia="Times New Roman" w:hAnsi="Times New Roman" w:cs="Times New Roman"/>
          <w:i/>
          <w:sz w:val="24"/>
          <w:szCs w:val="24"/>
        </w:rPr>
        <w:t xml:space="preserve">see </w:t>
      </w:r>
      <w:r w:rsidRPr="001007C6">
        <w:rPr>
          <w:rFonts w:ascii="Times New Roman" w:eastAsia="Times New Roman" w:hAnsi="Times New Roman" w:cs="Times New Roman"/>
          <w:sz w:val="24"/>
          <w:szCs w:val="24"/>
        </w:rPr>
        <w:t>Chapter 2(C) for detailed recommendations affecting consumer complaints).  This could be accomplished through a mechanism like an “FCC Dashboard.”</w:t>
      </w:r>
    </w:p>
    <w:p w:rsidR="00E41AAC" w:rsidRPr="001007C6" w:rsidRDefault="00E41AAC" w:rsidP="00DD130B">
      <w:pPr>
        <w:spacing w:after="0" w:line="240" w:lineRule="auto"/>
        <w:rPr>
          <w:rFonts w:ascii="Times New Roman" w:eastAsia="Times New Roman" w:hAnsi="Times New Roman" w:cs="Times New Roman"/>
          <w:sz w:val="24"/>
          <w:szCs w:val="24"/>
        </w:rPr>
      </w:pP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Arial"/>
          <w:sz w:val="24"/>
          <w:szCs w:val="24"/>
        </w:rPr>
      </w:pPr>
      <w:r w:rsidRPr="001007C6">
        <w:rPr>
          <w:rFonts w:ascii="Times New Roman" w:eastAsia="Times New Roman" w:hAnsi="Times New Roman" w:cs="Arial"/>
          <w:b/>
          <w:i/>
          <w:sz w:val="24"/>
          <w:szCs w:val="24"/>
        </w:rPr>
        <w:t>Responsible</w:t>
      </w:r>
      <w:r w:rsidRPr="001007C6">
        <w:rPr>
          <w:rFonts w:ascii="Times New Roman" w:eastAsia="Times New Roman" w:hAnsi="Times New Roman" w:cs="Arial"/>
          <w:i/>
          <w:sz w:val="24"/>
          <w:szCs w:val="24"/>
        </w:rPr>
        <w:t>:</w:t>
      </w:r>
      <w:r w:rsidRPr="001007C6">
        <w:rPr>
          <w:rFonts w:ascii="Times New Roman" w:eastAsia="Times New Roman" w:hAnsi="Times New Roman" w:cs="Arial"/>
          <w:sz w:val="24"/>
          <w:szCs w:val="24"/>
        </w:rPr>
        <w:t xml:space="preserve"> Bureaus</w:t>
      </w:r>
      <w:r w:rsidR="002322CF">
        <w:rPr>
          <w:rFonts w:ascii="Times New Roman" w:eastAsia="Times New Roman" w:hAnsi="Times New Roman" w:cs="Arial"/>
          <w:sz w:val="24"/>
          <w:szCs w:val="24"/>
        </w:rPr>
        <w:t xml:space="preserve"> and </w:t>
      </w:r>
      <w:r w:rsidRPr="001007C6">
        <w:rPr>
          <w:rFonts w:ascii="Times New Roman" w:eastAsia="Times New Roman" w:hAnsi="Times New Roman" w:cs="Arial"/>
          <w:sz w:val="24"/>
          <w:szCs w:val="24"/>
        </w:rPr>
        <w:t>Offices</w:t>
      </w:r>
      <w:r w:rsidR="002322CF">
        <w:rPr>
          <w:rFonts w:ascii="Times New Roman" w:eastAsia="Times New Roman" w:hAnsi="Times New Roman" w:cs="Arial"/>
          <w:sz w:val="24"/>
          <w:szCs w:val="24"/>
        </w:rPr>
        <w:t>,</w:t>
      </w:r>
      <w:r w:rsidRPr="001007C6">
        <w:rPr>
          <w:rFonts w:ascii="Times New Roman" w:eastAsia="Times New Roman" w:hAnsi="Times New Roman" w:cs="Arial"/>
          <w:sz w:val="24"/>
          <w:szCs w:val="24"/>
        </w:rPr>
        <w:t xml:space="preserve"> with support from OMD.</w:t>
      </w:r>
    </w:p>
    <w:p w:rsidR="00EC1628"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1803D8" w:rsidRPr="001007C6" w:rsidRDefault="001803D8"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EC1628" w:rsidRDefault="00EC1628" w:rsidP="00DD130B">
      <w:pPr>
        <w:spacing w:after="0" w:line="240" w:lineRule="auto"/>
        <w:ind w:left="432" w:hanging="432"/>
        <w:rPr>
          <w:rFonts w:ascii="Times New Roman" w:eastAsia="MS Mincho" w:hAnsi="Times New Roman" w:cs="Times New Roman"/>
          <w:b/>
          <w:sz w:val="24"/>
          <w:szCs w:val="24"/>
        </w:rPr>
      </w:pPr>
      <w:r w:rsidRPr="001007C6">
        <w:rPr>
          <w:rFonts w:ascii="Times New Roman" w:eastAsia="MS Mincho" w:hAnsi="Times New Roman" w:cs="Times New Roman"/>
          <w:b/>
          <w:i/>
          <w:sz w:val="24"/>
          <w:szCs w:val="24"/>
        </w:rPr>
        <w:t>Recommendation 1.</w:t>
      </w:r>
      <w:r>
        <w:rPr>
          <w:rFonts w:ascii="Times New Roman" w:eastAsia="MS Mincho" w:hAnsi="Times New Roman" w:cs="Times New Roman"/>
          <w:b/>
          <w:i/>
          <w:sz w:val="24"/>
          <w:szCs w:val="24"/>
        </w:rPr>
        <w:t>22</w:t>
      </w:r>
      <w:r w:rsidRPr="001007C6">
        <w:rPr>
          <w:rFonts w:ascii="Times New Roman" w:eastAsia="MS Mincho" w:hAnsi="Times New Roman" w:cs="Times New Roman"/>
          <w:b/>
          <w:i/>
          <w:sz w:val="24"/>
          <w:szCs w:val="24"/>
        </w:rPr>
        <w:t>:</w:t>
      </w:r>
      <w:r w:rsidRPr="001007C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1007C6">
        <w:rPr>
          <w:rFonts w:ascii="Times New Roman" w:eastAsia="MS Mincho" w:hAnsi="Times New Roman" w:cs="Times New Roman"/>
          <w:b/>
          <w:sz w:val="24"/>
          <w:szCs w:val="24"/>
        </w:rPr>
        <w:t>Identify Opportunities for Summary Disposition of Routine Items</w:t>
      </w:r>
    </w:p>
    <w:p w:rsidR="001803D8" w:rsidRPr="001007C6" w:rsidRDefault="001803D8" w:rsidP="00DD130B">
      <w:pPr>
        <w:spacing w:after="0" w:line="240" w:lineRule="auto"/>
        <w:ind w:left="432" w:hanging="432"/>
        <w:rPr>
          <w:rFonts w:ascii="Times New Roman" w:eastAsia="MS Mincho" w:hAnsi="Times New Roman" w:cs="Times New Roman"/>
          <w:b/>
          <w:sz w:val="24"/>
          <w:szCs w:val="24"/>
        </w:rPr>
      </w:pP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1007C6">
        <w:rPr>
          <w:rFonts w:ascii="Times New Roman" w:eastAsia="Times New Roman" w:hAnsi="Times New Roman" w:cs="Times New Roman"/>
          <w:sz w:val="24"/>
          <w:szCs w:val="24"/>
        </w:rPr>
        <w:t xml:space="preserve">The FCC’s responses to routine items can be somewhat detailed and labor intensive for staff to draft.  Existing practice is often to dispose of items on procedural grounds, but to also make alternative findings on policy grounds.  Assuming that there is a solid basis for summary dismissal on procedural grounds, there would not be a legal need to include an alternative, independent holding on the substantive merits of the agency’s action.  In such cases where appropriate, the Commission would be free to dispose of items strictly on procedural grounds in order to shorten drafting and review time, unless also addressing substantive issues would help clarify a pending policy issue that would in turn help the disposition of other matters.  </w:t>
      </w: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EC1628"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1007C6">
        <w:rPr>
          <w:rFonts w:ascii="Times New Roman" w:eastAsia="Times New Roman" w:hAnsi="Times New Roman" w:cs="Times New Roman"/>
          <w:sz w:val="24"/>
          <w:szCs w:val="24"/>
        </w:rPr>
        <w:t>In the past, Bureaus</w:t>
      </w:r>
      <w:r w:rsidR="00D205EF">
        <w:rPr>
          <w:rFonts w:ascii="Times New Roman" w:eastAsia="Times New Roman" w:hAnsi="Times New Roman" w:cs="Times New Roman"/>
          <w:sz w:val="24"/>
          <w:szCs w:val="24"/>
        </w:rPr>
        <w:t xml:space="preserve"> and </w:t>
      </w:r>
      <w:r w:rsidRPr="001007C6">
        <w:rPr>
          <w:rFonts w:ascii="Times New Roman" w:eastAsia="Times New Roman" w:hAnsi="Times New Roman" w:cs="Times New Roman"/>
          <w:sz w:val="24"/>
          <w:szCs w:val="24"/>
        </w:rPr>
        <w:t xml:space="preserve">Offices have taken a summary disposition approach and provided shorter responses with some success.  </w:t>
      </w:r>
      <w:r>
        <w:rPr>
          <w:rFonts w:ascii="Times New Roman" w:eastAsia="Times New Roman" w:hAnsi="Times New Roman" w:cs="Times New Roman"/>
          <w:sz w:val="24"/>
          <w:szCs w:val="24"/>
        </w:rPr>
        <w:t xml:space="preserve">For instance, </w:t>
      </w:r>
      <w:r w:rsidRPr="009345E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ince </w:t>
      </w:r>
      <w:r w:rsidRPr="009345EF">
        <w:rPr>
          <w:rFonts w:ascii="Times New Roman" w:eastAsia="Times New Roman" w:hAnsi="Times New Roman" w:cs="Times New Roman"/>
          <w:sz w:val="24"/>
          <w:szCs w:val="24"/>
        </w:rPr>
        <w:t>2011</w:t>
      </w:r>
      <w:r>
        <w:rPr>
          <w:rFonts w:ascii="Times New Roman" w:eastAsia="Times New Roman" w:hAnsi="Times New Roman" w:cs="Times New Roman"/>
          <w:sz w:val="24"/>
          <w:szCs w:val="24"/>
        </w:rPr>
        <w:t xml:space="preserve"> </w:t>
      </w:r>
      <w:r w:rsidRPr="009345EF">
        <w:rPr>
          <w:rFonts w:ascii="Times New Roman" w:eastAsia="Times New Roman" w:hAnsi="Times New Roman" w:cs="Times New Roman"/>
          <w:sz w:val="24"/>
          <w:szCs w:val="24"/>
        </w:rPr>
        <w:t xml:space="preserve">CGB </w:t>
      </w:r>
      <w:r>
        <w:rPr>
          <w:rFonts w:ascii="Times New Roman" w:eastAsia="Times New Roman" w:hAnsi="Times New Roman" w:cs="Times New Roman"/>
          <w:sz w:val="24"/>
          <w:szCs w:val="24"/>
        </w:rPr>
        <w:t xml:space="preserve">has been </w:t>
      </w:r>
      <w:r w:rsidRPr="009345EF">
        <w:rPr>
          <w:rFonts w:ascii="Times New Roman" w:eastAsia="Times New Roman" w:hAnsi="Times New Roman" w:cs="Times New Roman"/>
          <w:sz w:val="24"/>
          <w:szCs w:val="24"/>
        </w:rPr>
        <w:t>given authority to close dormant items</w:t>
      </w:r>
      <w:r>
        <w:rPr>
          <w:rFonts w:ascii="Times New Roman" w:eastAsia="Times New Roman" w:hAnsi="Times New Roman" w:cs="Times New Roman"/>
          <w:sz w:val="24"/>
          <w:szCs w:val="24"/>
        </w:rPr>
        <w:t xml:space="preserve"> in a summary fashion</w:t>
      </w:r>
      <w:r w:rsidRPr="009345EF">
        <w:rPr>
          <w:rFonts w:ascii="Times New Roman" w:eastAsia="Times New Roman" w:hAnsi="Times New Roman" w:cs="Times New Roman"/>
          <w:sz w:val="24"/>
          <w:szCs w:val="24"/>
        </w:rPr>
        <w:t>.  CGB sends out a list of all long-pending items, and the list is reviewed by the Bureaus</w:t>
      </w:r>
      <w:r w:rsidR="00D205EF">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Offices</w:t>
      </w:r>
      <w:r w:rsidRPr="009345EF">
        <w:rPr>
          <w:rFonts w:ascii="Times New Roman" w:eastAsia="Times New Roman" w:hAnsi="Times New Roman" w:cs="Times New Roman"/>
          <w:sz w:val="24"/>
          <w:szCs w:val="24"/>
        </w:rPr>
        <w:t xml:space="preserve"> to determine if any dockets can be closed. </w:t>
      </w:r>
      <w:r w:rsidRPr="001007C6">
        <w:rPr>
          <w:rFonts w:ascii="Times New Roman" w:eastAsia="Times New Roman" w:hAnsi="Times New Roman" w:cs="Times New Roman"/>
          <w:sz w:val="24"/>
          <w:szCs w:val="24"/>
        </w:rPr>
        <w:t>This practice should be adopted more widely and systematically across the FCC, subject to OGC approval, as discus</w:t>
      </w:r>
      <w:r>
        <w:rPr>
          <w:rFonts w:ascii="Times New Roman" w:eastAsia="Times New Roman" w:hAnsi="Times New Roman" w:cs="Times New Roman"/>
          <w:sz w:val="24"/>
          <w:szCs w:val="24"/>
        </w:rPr>
        <w:t>sed above in Recommendation 1.1</w:t>
      </w:r>
      <w:r w:rsidR="00D539B2">
        <w:rPr>
          <w:rFonts w:ascii="Times New Roman" w:eastAsia="Times New Roman" w:hAnsi="Times New Roman" w:cs="Times New Roman"/>
          <w:sz w:val="24"/>
          <w:szCs w:val="24"/>
        </w:rPr>
        <w:t>7</w:t>
      </w:r>
      <w:r w:rsidRPr="001007C6">
        <w:rPr>
          <w:rFonts w:ascii="Times New Roman" w:eastAsia="Times New Roman" w:hAnsi="Times New Roman" w:cs="Times New Roman"/>
          <w:sz w:val="24"/>
          <w:szCs w:val="24"/>
        </w:rPr>
        <w:t>.  FCC staff should consider, where feasible, resolving multiple similarly</w:t>
      </w:r>
      <w:r w:rsidR="00C01D43">
        <w:rPr>
          <w:rFonts w:ascii="Times New Roman" w:eastAsia="Times New Roman" w:hAnsi="Times New Roman" w:cs="Times New Roman"/>
          <w:sz w:val="24"/>
          <w:szCs w:val="24"/>
        </w:rPr>
        <w:t>-</w:t>
      </w:r>
      <w:r w:rsidRPr="001007C6">
        <w:rPr>
          <w:rFonts w:ascii="Times New Roman" w:eastAsia="Times New Roman" w:hAnsi="Times New Roman" w:cs="Times New Roman"/>
          <w:sz w:val="24"/>
          <w:szCs w:val="24"/>
        </w:rPr>
        <w:t xml:space="preserve">situated items jointly, as part of a larger omnibus item.  </w:t>
      </w:r>
    </w:p>
    <w:p w:rsidR="00EC1628" w:rsidRDefault="00EC1628" w:rsidP="00DD130B">
      <w:pPr>
        <w:spacing w:after="0" w:line="240" w:lineRule="auto"/>
        <w:rPr>
          <w:rFonts w:ascii="Times New Roman" w:eastAsia="Times New Roman" w:hAnsi="Times New Roman" w:cs="Times New Roman"/>
          <w:sz w:val="24"/>
          <w:szCs w:val="24"/>
        </w:rPr>
      </w:pPr>
      <w:r w:rsidRPr="001007C6">
        <w:rPr>
          <w:rFonts w:ascii="Times New Roman" w:eastAsia="Times New Roman" w:hAnsi="Times New Roman" w:cs="Times New Roman"/>
          <w:sz w:val="24"/>
          <w:szCs w:val="24"/>
        </w:rPr>
        <w:t>In addition, FCC staff</w:t>
      </w:r>
      <w:r w:rsidR="00F82EE1">
        <w:rPr>
          <w:rFonts w:ascii="Times New Roman" w:eastAsia="Times New Roman" w:hAnsi="Times New Roman" w:cs="Times New Roman"/>
          <w:sz w:val="24"/>
          <w:szCs w:val="24"/>
        </w:rPr>
        <w:t xml:space="preserve">, working closely with OGC to ensure legal sufficiency, should also </w:t>
      </w:r>
      <w:r w:rsidRPr="001007C6">
        <w:rPr>
          <w:rFonts w:ascii="Times New Roman" w:eastAsia="Times New Roman" w:hAnsi="Times New Roman" w:cs="Times New Roman"/>
          <w:sz w:val="24"/>
          <w:szCs w:val="24"/>
        </w:rPr>
        <w:t>consider whether certain categories of requests for Commission action can be resolved by allowing them to be deemed as</w:t>
      </w:r>
      <w:r w:rsidR="00E14E43">
        <w:rPr>
          <w:rFonts w:ascii="Times New Roman" w:eastAsia="Times New Roman" w:hAnsi="Times New Roman" w:cs="Times New Roman"/>
          <w:sz w:val="24"/>
          <w:szCs w:val="24"/>
        </w:rPr>
        <w:t xml:space="preserve"> either</w:t>
      </w:r>
      <w:r w:rsidRPr="001007C6">
        <w:rPr>
          <w:rFonts w:ascii="Times New Roman" w:eastAsia="Times New Roman" w:hAnsi="Times New Roman" w:cs="Times New Roman"/>
          <w:sz w:val="24"/>
          <w:szCs w:val="24"/>
        </w:rPr>
        <w:t xml:space="preserve"> “granted” or “denied</w:t>
      </w:r>
      <w:r w:rsidR="00C01D43">
        <w:rPr>
          <w:rFonts w:ascii="Times New Roman" w:eastAsia="Times New Roman" w:hAnsi="Times New Roman" w:cs="Times New Roman"/>
          <w:sz w:val="24"/>
          <w:szCs w:val="24"/>
        </w:rPr>
        <w:t>,</w:t>
      </w:r>
      <w:r w:rsidRPr="001007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appropriate,</w:t>
      </w:r>
      <w:r w:rsidRPr="001007C6">
        <w:rPr>
          <w:rFonts w:ascii="Times New Roman" w:eastAsia="Times New Roman" w:hAnsi="Times New Roman" w:cs="Times New Roman"/>
          <w:sz w:val="24"/>
          <w:szCs w:val="24"/>
        </w:rPr>
        <w:t xml:space="preserve"> if a certain period of time passes without Commission action</w:t>
      </w:r>
      <w:r w:rsidR="00F82EE1">
        <w:rPr>
          <w:rFonts w:ascii="Times New Roman" w:eastAsia="Times New Roman" w:hAnsi="Times New Roman" w:cs="Times New Roman"/>
          <w:sz w:val="24"/>
          <w:szCs w:val="24"/>
        </w:rPr>
        <w:t xml:space="preserve"> (</w:t>
      </w:r>
      <w:r w:rsidR="00F82EE1">
        <w:rPr>
          <w:rFonts w:ascii="Times New Roman" w:eastAsia="Times New Roman" w:hAnsi="Times New Roman" w:cs="Times New Roman"/>
          <w:i/>
          <w:sz w:val="24"/>
          <w:szCs w:val="24"/>
        </w:rPr>
        <w:t xml:space="preserve">see also </w:t>
      </w:r>
      <w:r w:rsidR="00F82EE1" w:rsidRPr="00C71705">
        <w:rPr>
          <w:rFonts w:ascii="Times New Roman" w:eastAsia="Times New Roman" w:hAnsi="Times New Roman" w:cs="Times New Roman"/>
          <w:sz w:val="24"/>
          <w:szCs w:val="24"/>
        </w:rPr>
        <w:t>Recommendation 1.1)</w:t>
      </w:r>
      <w:r w:rsidRPr="001007C6">
        <w:rPr>
          <w:rFonts w:ascii="Times New Roman" w:eastAsia="Times New Roman" w:hAnsi="Times New Roman" w:cs="Times New Roman"/>
          <w:sz w:val="24"/>
          <w:szCs w:val="24"/>
        </w:rPr>
        <w:t xml:space="preserve">.  </w:t>
      </w:r>
      <w:r w:rsidR="00E14E9B">
        <w:rPr>
          <w:rFonts w:ascii="Times New Roman" w:eastAsia="Times New Roman" w:hAnsi="Times New Roman" w:cs="Times New Roman"/>
          <w:sz w:val="24"/>
          <w:szCs w:val="24"/>
        </w:rPr>
        <w:t>Similarly</w:t>
      </w:r>
      <w:r w:rsidRPr="001007C6">
        <w:rPr>
          <w:rFonts w:ascii="Times New Roman" w:eastAsia="Times New Roman" w:hAnsi="Times New Roman" w:cs="Times New Roman"/>
          <w:sz w:val="24"/>
          <w:szCs w:val="24"/>
        </w:rPr>
        <w:t xml:space="preserve">, applications for review that have been </w:t>
      </w:r>
      <w:r w:rsidR="00617E06">
        <w:rPr>
          <w:rFonts w:ascii="Times New Roman" w:eastAsia="Times New Roman" w:hAnsi="Times New Roman" w:cs="Times New Roman"/>
          <w:sz w:val="24"/>
          <w:szCs w:val="24"/>
        </w:rPr>
        <w:t xml:space="preserve">pending </w:t>
      </w:r>
      <w:r w:rsidRPr="001007C6">
        <w:rPr>
          <w:rFonts w:ascii="Times New Roman" w:eastAsia="Times New Roman" w:hAnsi="Times New Roman" w:cs="Times New Roman"/>
          <w:sz w:val="24"/>
          <w:szCs w:val="24"/>
        </w:rPr>
        <w:t>for more than a specified period of time, for example 90 days</w:t>
      </w:r>
      <w:r w:rsidR="00964E5D">
        <w:rPr>
          <w:rFonts w:ascii="Times New Roman" w:eastAsia="Times New Roman" w:hAnsi="Times New Roman" w:cs="Times New Roman"/>
          <w:sz w:val="24"/>
          <w:szCs w:val="24"/>
        </w:rPr>
        <w:t xml:space="preserve"> after the record closes</w:t>
      </w:r>
      <w:r w:rsidRPr="001007C6">
        <w:rPr>
          <w:rFonts w:ascii="Times New Roman" w:eastAsia="Times New Roman" w:hAnsi="Times New Roman" w:cs="Times New Roman"/>
          <w:sz w:val="24"/>
          <w:szCs w:val="24"/>
        </w:rPr>
        <w:t xml:space="preserve">, could be “deemed </w:t>
      </w:r>
      <w:r w:rsidR="00617E06">
        <w:rPr>
          <w:rFonts w:ascii="Times New Roman" w:eastAsia="Times New Roman" w:hAnsi="Times New Roman" w:cs="Times New Roman"/>
          <w:sz w:val="24"/>
          <w:szCs w:val="24"/>
        </w:rPr>
        <w:t>denied</w:t>
      </w:r>
      <w:r w:rsidRPr="001007C6">
        <w:rPr>
          <w:rFonts w:ascii="Times New Roman" w:eastAsia="Times New Roman" w:hAnsi="Times New Roman" w:cs="Times New Roman"/>
          <w:sz w:val="24"/>
          <w:szCs w:val="24"/>
        </w:rPr>
        <w:t xml:space="preserve">” </w:t>
      </w:r>
      <w:r w:rsidR="00617E06">
        <w:rPr>
          <w:rFonts w:ascii="Times New Roman" w:eastAsia="Times New Roman" w:hAnsi="Times New Roman" w:cs="Times New Roman"/>
          <w:sz w:val="24"/>
          <w:szCs w:val="24"/>
        </w:rPr>
        <w:t xml:space="preserve">in a summary order </w:t>
      </w:r>
      <w:r w:rsidRPr="001007C6">
        <w:rPr>
          <w:rFonts w:ascii="Times New Roman" w:eastAsia="Times New Roman" w:hAnsi="Times New Roman" w:cs="Times New Roman"/>
          <w:sz w:val="24"/>
          <w:szCs w:val="24"/>
        </w:rPr>
        <w:t xml:space="preserve">if no Commissioner requests further consideration.   </w:t>
      </w:r>
    </w:p>
    <w:p w:rsidR="0021625B" w:rsidRDefault="0021625B" w:rsidP="00DD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the Commission should consider utilizing a “consent agenda” approach to enable timely votes of non-controversial Commission-level matters in the context of an Open Meeting, without presentation of the item or statements of Commissioners.  </w:t>
      </w:r>
    </w:p>
    <w:p w:rsidR="00E41AAC" w:rsidRPr="001007C6" w:rsidRDefault="00E41AAC" w:rsidP="00DD130B">
      <w:pPr>
        <w:spacing w:after="0" w:line="240" w:lineRule="auto"/>
        <w:rPr>
          <w:rFonts w:ascii="Times New Roman" w:eastAsia="Times New Roman" w:hAnsi="Times New Roman" w:cs="Times New Roman"/>
          <w:b/>
          <w:sz w:val="24"/>
          <w:szCs w:val="24"/>
        </w:rPr>
      </w:pP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Arial"/>
          <w:sz w:val="24"/>
          <w:szCs w:val="24"/>
        </w:rPr>
      </w:pPr>
      <w:r w:rsidRPr="001007C6">
        <w:rPr>
          <w:rFonts w:ascii="Times New Roman" w:eastAsia="Times New Roman" w:hAnsi="Times New Roman" w:cs="Arial"/>
          <w:b/>
          <w:i/>
          <w:sz w:val="24"/>
          <w:szCs w:val="24"/>
        </w:rPr>
        <w:t>Responsible</w:t>
      </w:r>
      <w:r w:rsidRPr="001007C6">
        <w:rPr>
          <w:rFonts w:ascii="Times New Roman" w:eastAsia="Times New Roman" w:hAnsi="Times New Roman" w:cs="Arial"/>
          <w:i/>
          <w:sz w:val="24"/>
          <w:szCs w:val="24"/>
        </w:rPr>
        <w:t>:</w:t>
      </w:r>
      <w:r w:rsidRPr="001007C6">
        <w:rPr>
          <w:rFonts w:ascii="Times New Roman" w:eastAsia="Times New Roman" w:hAnsi="Times New Roman" w:cs="Arial"/>
          <w:sz w:val="24"/>
          <w:szCs w:val="24"/>
        </w:rPr>
        <w:t xml:space="preserve"> Bureaus</w:t>
      </w:r>
      <w:r w:rsidR="00D205EF">
        <w:rPr>
          <w:rFonts w:ascii="Times New Roman" w:eastAsia="Times New Roman" w:hAnsi="Times New Roman" w:cs="Arial"/>
          <w:sz w:val="24"/>
          <w:szCs w:val="24"/>
        </w:rPr>
        <w:t xml:space="preserve"> and </w:t>
      </w:r>
      <w:r w:rsidRPr="001007C6">
        <w:rPr>
          <w:rFonts w:ascii="Times New Roman" w:eastAsia="Times New Roman" w:hAnsi="Times New Roman" w:cs="Arial"/>
          <w:sz w:val="24"/>
          <w:szCs w:val="24"/>
        </w:rPr>
        <w:t>Offices</w:t>
      </w:r>
      <w:r w:rsidR="0021625B">
        <w:rPr>
          <w:rFonts w:ascii="Times New Roman" w:eastAsia="Times New Roman" w:hAnsi="Times New Roman" w:cs="Arial"/>
          <w:sz w:val="24"/>
          <w:szCs w:val="24"/>
        </w:rPr>
        <w:t xml:space="preserve"> and the Commission</w:t>
      </w:r>
      <w:r w:rsidR="00C01D43">
        <w:rPr>
          <w:rFonts w:ascii="Times New Roman" w:eastAsia="Times New Roman" w:hAnsi="Times New Roman" w:cs="Arial"/>
          <w:sz w:val="24"/>
          <w:szCs w:val="24"/>
        </w:rPr>
        <w:t>,</w:t>
      </w:r>
      <w:r w:rsidRPr="001007C6">
        <w:rPr>
          <w:rFonts w:ascii="Times New Roman" w:eastAsia="Times New Roman" w:hAnsi="Times New Roman" w:cs="Arial"/>
          <w:sz w:val="24"/>
          <w:szCs w:val="24"/>
        </w:rPr>
        <w:t xml:space="preserve"> with support from OGC.</w:t>
      </w:r>
    </w:p>
    <w:p w:rsidR="00EC1628" w:rsidRDefault="00EC1628" w:rsidP="00DD130B">
      <w:pPr>
        <w:widowControl w:val="0"/>
        <w:autoSpaceDE w:val="0"/>
        <w:autoSpaceDN w:val="0"/>
        <w:adjustRightInd w:val="0"/>
        <w:spacing w:after="0" w:line="240" w:lineRule="auto"/>
        <w:rPr>
          <w:rFonts w:ascii="Times New Roman" w:eastAsia="Times New Roman" w:hAnsi="Times New Roman" w:cs="Times New Roman"/>
          <w:b/>
          <w:i/>
          <w:sz w:val="24"/>
          <w:szCs w:val="24"/>
        </w:rPr>
      </w:pPr>
    </w:p>
    <w:p w:rsidR="001803D8" w:rsidRPr="001007C6" w:rsidRDefault="001803D8" w:rsidP="00DD130B">
      <w:pPr>
        <w:widowControl w:val="0"/>
        <w:autoSpaceDE w:val="0"/>
        <w:autoSpaceDN w:val="0"/>
        <w:adjustRightInd w:val="0"/>
        <w:spacing w:after="0" w:line="240" w:lineRule="auto"/>
        <w:rPr>
          <w:rFonts w:ascii="Times New Roman" w:eastAsia="Times New Roman" w:hAnsi="Times New Roman" w:cs="Times New Roman"/>
          <w:b/>
          <w:i/>
          <w:sz w:val="24"/>
          <w:szCs w:val="24"/>
        </w:rPr>
      </w:pPr>
    </w:p>
    <w:p w:rsidR="00BE7A34" w:rsidRDefault="00BE7A34" w:rsidP="00DD130B">
      <w:pPr>
        <w:spacing w:after="0" w:line="240" w:lineRule="auto"/>
        <w:ind w:left="432" w:hanging="432"/>
        <w:jc w:val="both"/>
        <w:rPr>
          <w:rFonts w:ascii="Times New Roman" w:eastAsia="MS Mincho" w:hAnsi="Times New Roman" w:cs="Times New Roman"/>
          <w:b/>
          <w:sz w:val="24"/>
          <w:szCs w:val="24"/>
        </w:rPr>
      </w:pPr>
      <w:r w:rsidRPr="001007C6">
        <w:rPr>
          <w:rFonts w:ascii="Times New Roman" w:eastAsia="MS Mincho" w:hAnsi="Times New Roman" w:cs="Times New Roman"/>
          <w:b/>
          <w:i/>
          <w:sz w:val="24"/>
          <w:szCs w:val="24"/>
        </w:rPr>
        <w:t>Recommendation 1.2</w:t>
      </w:r>
      <w:r>
        <w:rPr>
          <w:rFonts w:ascii="Times New Roman" w:eastAsia="MS Mincho" w:hAnsi="Times New Roman" w:cs="Times New Roman"/>
          <w:b/>
          <w:i/>
          <w:sz w:val="24"/>
          <w:szCs w:val="24"/>
        </w:rPr>
        <w:t>3</w:t>
      </w:r>
      <w:r w:rsidRPr="001007C6">
        <w:rPr>
          <w:rFonts w:ascii="Times New Roman" w:eastAsia="MS Mincho" w:hAnsi="Times New Roman" w:cs="Times New Roman"/>
          <w:b/>
          <w:i/>
          <w:sz w:val="24"/>
          <w:szCs w:val="24"/>
        </w:rPr>
        <w:t>:</w:t>
      </w:r>
      <w:r w:rsidRPr="001007C6">
        <w:rPr>
          <w:rFonts w:ascii="Times New Roman" w:eastAsia="MS Mincho" w:hAnsi="Times New Roman" w:cs="Times New Roman"/>
          <w:b/>
          <w:sz w:val="24"/>
          <w:szCs w:val="24"/>
        </w:rPr>
        <w:t xml:space="preserve"> </w:t>
      </w:r>
      <w:r>
        <w:rPr>
          <w:rFonts w:ascii="Times New Roman" w:eastAsia="MS Mincho" w:hAnsi="Times New Roman" w:cs="Times New Roman"/>
          <w:b/>
          <w:sz w:val="24"/>
          <w:szCs w:val="24"/>
        </w:rPr>
        <w:t xml:space="preserve"> </w:t>
      </w:r>
      <w:r w:rsidRPr="001007C6">
        <w:rPr>
          <w:rFonts w:ascii="Times New Roman" w:eastAsia="MS Mincho" w:hAnsi="Times New Roman" w:cs="Times New Roman"/>
          <w:b/>
          <w:sz w:val="24"/>
          <w:szCs w:val="24"/>
        </w:rPr>
        <w:t>Review and Update Commission’s Procedural Rules</w:t>
      </w:r>
    </w:p>
    <w:p w:rsidR="001803D8" w:rsidRPr="00566179" w:rsidRDefault="001803D8" w:rsidP="00DD130B">
      <w:pPr>
        <w:spacing w:after="0" w:line="240" w:lineRule="auto"/>
        <w:ind w:left="432" w:hanging="432"/>
        <w:jc w:val="both"/>
        <w:rPr>
          <w:rFonts w:ascii="Times New Roman" w:eastAsia="MS Mincho" w:hAnsi="Times New Roman" w:cs="Times New Roman"/>
          <w:sz w:val="24"/>
          <w:szCs w:val="24"/>
        </w:rPr>
      </w:pPr>
    </w:p>
    <w:p w:rsidR="00BE7A34" w:rsidRDefault="00BE7A34"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1007C6">
        <w:rPr>
          <w:rFonts w:ascii="Times New Roman" w:eastAsia="Times New Roman" w:hAnsi="Times New Roman" w:cs="Times New Roman"/>
          <w:sz w:val="24"/>
          <w:szCs w:val="24"/>
        </w:rPr>
        <w:t xml:space="preserve">The FCC staff should review the FCC’s procedural rules to determine if there are any updates that would assist practitioners and the Commission in quickly and efficiently resolving business, within the guidelines of the Administrative Procedure Act and other procedural laws.  </w:t>
      </w:r>
      <w:r>
        <w:rPr>
          <w:rFonts w:ascii="Times New Roman" w:eastAsia="Times New Roman" w:hAnsi="Times New Roman" w:cs="Times New Roman"/>
          <w:sz w:val="24"/>
          <w:szCs w:val="24"/>
        </w:rPr>
        <w:t>T</w:t>
      </w:r>
      <w:r w:rsidRPr="001007C6">
        <w:rPr>
          <w:rFonts w:ascii="Times New Roman" w:eastAsia="Times New Roman" w:hAnsi="Times New Roman" w:cs="Times New Roman"/>
          <w:sz w:val="24"/>
          <w:szCs w:val="24"/>
        </w:rPr>
        <w:t>he Commission may wish to</w:t>
      </w:r>
      <w:r>
        <w:rPr>
          <w:rFonts w:ascii="Times New Roman" w:eastAsia="Times New Roman" w:hAnsi="Times New Roman" w:cs="Times New Roman"/>
          <w:sz w:val="24"/>
          <w:szCs w:val="24"/>
        </w:rPr>
        <w:t xml:space="preserve"> seek input on potential updates by</w:t>
      </w:r>
      <w:r w:rsidRPr="001007C6">
        <w:rPr>
          <w:rFonts w:ascii="Times New Roman" w:eastAsia="Times New Roman" w:hAnsi="Times New Roman" w:cs="Times New Roman"/>
          <w:sz w:val="24"/>
          <w:szCs w:val="24"/>
        </w:rPr>
        <w:t xml:space="preserve"> issu</w:t>
      </w:r>
      <w:r>
        <w:rPr>
          <w:rFonts w:ascii="Times New Roman" w:eastAsia="Times New Roman" w:hAnsi="Times New Roman" w:cs="Times New Roman"/>
          <w:sz w:val="24"/>
          <w:szCs w:val="24"/>
        </w:rPr>
        <w:t>ing</w:t>
      </w:r>
      <w:r w:rsidRPr="001007C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Public Notice, a </w:t>
      </w:r>
      <w:r w:rsidRPr="001007C6">
        <w:rPr>
          <w:rFonts w:ascii="Times New Roman" w:eastAsia="Times New Roman" w:hAnsi="Times New Roman" w:cs="Times New Roman"/>
          <w:sz w:val="24"/>
          <w:szCs w:val="24"/>
        </w:rPr>
        <w:t>Notice of Inquiry</w:t>
      </w:r>
      <w:r>
        <w:rPr>
          <w:rFonts w:ascii="Times New Roman" w:eastAsia="Times New Roman" w:hAnsi="Times New Roman" w:cs="Times New Roman"/>
          <w:sz w:val="24"/>
          <w:szCs w:val="24"/>
        </w:rPr>
        <w:t>, or other similar vehicle.</w:t>
      </w:r>
      <w:r w:rsidRPr="001007C6">
        <w:rPr>
          <w:rFonts w:ascii="Times New Roman" w:eastAsia="Times New Roman" w:hAnsi="Times New Roman" w:cs="Times New Roman"/>
          <w:sz w:val="24"/>
          <w:szCs w:val="24"/>
        </w:rPr>
        <w:t xml:space="preserve"> </w:t>
      </w:r>
    </w:p>
    <w:p w:rsidR="00BE7A34" w:rsidRDefault="00BE7A34"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BE7A34" w:rsidRDefault="00BE7A34"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Section</w:t>
      </w:r>
      <w:r w:rsidRPr="00257270">
        <w:rPr>
          <w:rFonts w:ascii="Times New Roman" w:eastAsia="Times New Roman" w:hAnsi="Times New Roman" w:cs="Times New Roman"/>
          <w:sz w:val="24"/>
          <w:szCs w:val="24"/>
        </w:rPr>
        <w:t xml:space="preserve"> 1.106(p) </w:t>
      </w:r>
      <w:r>
        <w:rPr>
          <w:rFonts w:ascii="Times New Roman" w:eastAsia="Times New Roman" w:hAnsi="Times New Roman" w:cs="Times New Roman"/>
          <w:sz w:val="24"/>
          <w:szCs w:val="24"/>
        </w:rPr>
        <w:t xml:space="preserve">could be clarified, or expanded through a notice and comment rulemaking, </w:t>
      </w:r>
      <w:r w:rsidRPr="00257270">
        <w:rPr>
          <w:rFonts w:ascii="Times New Roman" w:eastAsia="Times New Roman" w:hAnsi="Times New Roman" w:cs="Times New Roman"/>
          <w:sz w:val="24"/>
          <w:szCs w:val="24"/>
        </w:rPr>
        <w:t xml:space="preserve">to make clear </w:t>
      </w:r>
      <w:r>
        <w:rPr>
          <w:rFonts w:ascii="Times New Roman" w:eastAsia="Times New Roman" w:hAnsi="Times New Roman" w:cs="Times New Roman"/>
          <w:sz w:val="24"/>
          <w:szCs w:val="24"/>
        </w:rPr>
        <w:t xml:space="preserve">under what circumstances, if any, a staff-level order dismissing or </w:t>
      </w:r>
      <w:r w:rsidRPr="00257270">
        <w:rPr>
          <w:rFonts w:ascii="Times New Roman" w:eastAsia="Times New Roman" w:hAnsi="Times New Roman" w:cs="Times New Roman"/>
          <w:sz w:val="24"/>
          <w:szCs w:val="24"/>
        </w:rPr>
        <w:t xml:space="preserve">denying </w:t>
      </w:r>
      <w:r>
        <w:rPr>
          <w:rFonts w:ascii="Times New Roman" w:eastAsia="Times New Roman" w:hAnsi="Times New Roman" w:cs="Times New Roman"/>
          <w:sz w:val="24"/>
          <w:szCs w:val="24"/>
        </w:rPr>
        <w:t>a petition for r</w:t>
      </w:r>
      <w:r w:rsidRPr="00257270">
        <w:rPr>
          <w:rFonts w:ascii="Times New Roman" w:eastAsia="Times New Roman" w:hAnsi="Times New Roman" w:cs="Times New Roman"/>
          <w:sz w:val="24"/>
          <w:szCs w:val="24"/>
        </w:rPr>
        <w:t xml:space="preserve">econsideration of </w:t>
      </w:r>
      <w:r>
        <w:rPr>
          <w:rFonts w:ascii="Times New Roman" w:eastAsia="Times New Roman" w:hAnsi="Times New Roman" w:cs="Times New Roman"/>
          <w:sz w:val="24"/>
          <w:szCs w:val="24"/>
        </w:rPr>
        <w:t xml:space="preserve">a previous Commission-level denial or </w:t>
      </w:r>
      <w:r w:rsidRPr="00257270">
        <w:rPr>
          <w:rFonts w:ascii="Times New Roman" w:eastAsia="Times New Roman" w:hAnsi="Times New Roman" w:cs="Times New Roman"/>
          <w:sz w:val="24"/>
          <w:szCs w:val="24"/>
        </w:rPr>
        <w:t xml:space="preserve">dismissal of </w:t>
      </w:r>
      <w:r>
        <w:rPr>
          <w:rFonts w:ascii="Times New Roman" w:eastAsia="Times New Roman" w:hAnsi="Times New Roman" w:cs="Times New Roman"/>
          <w:sz w:val="24"/>
          <w:szCs w:val="24"/>
        </w:rPr>
        <w:t xml:space="preserve">an </w:t>
      </w:r>
      <w:r w:rsidRPr="00257270">
        <w:rPr>
          <w:rFonts w:ascii="Times New Roman" w:eastAsia="Times New Roman" w:hAnsi="Times New Roman" w:cs="Times New Roman"/>
          <w:sz w:val="24"/>
          <w:szCs w:val="24"/>
        </w:rPr>
        <w:t>application for review</w:t>
      </w:r>
      <w:r>
        <w:rPr>
          <w:rFonts w:ascii="Times New Roman" w:eastAsia="Times New Roman" w:hAnsi="Times New Roman" w:cs="Times New Roman"/>
          <w:sz w:val="24"/>
          <w:szCs w:val="24"/>
        </w:rPr>
        <w:t xml:space="preserve"> would not be subject to further application for review by the Commission.  Any such approach would of course need to be consistent with relevant statutory requirements, including Sections 5(c)(4) and (c)(7) of the Communications Act.  In those situations, the only avenue for redress would be in court.  </w:t>
      </w:r>
    </w:p>
    <w:p w:rsidR="00BE7A34" w:rsidRDefault="00BE7A34"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BE7A34" w:rsidRDefault="00BE7A34"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could also consider more strictly enforcing our rules with respect to pleadings that plainly do not warrant consideration under our existing rules, including pleadings that are insufficiently pleaded or otherwise procedurally defective, or that fail to make an adequate showing that relief is warranted.  </w:t>
      </w:r>
      <w:r w:rsidRPr="001007C6">
        <w:rPr>
          <w:rFonts w:ascii="Times New Roman" w:eastAsia="Times New Roman" w:hAnsi="Times New Roman" w:cs="Times New Roman"/>
          <w:sz w:val="24"/>
          <w:szCs w:val="24"/>
        </w:rPr>
        <w:t xml:space="preserve"> </w:t>
      </w:r>
    </w:p>
    <w:p w:rsidR="00E41AAC" w:rsidRPr="001007C6" w:rsidRDefault="00E41AAC"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EC1628" w:rsidRPr="001007C6" w:rsidRDefault="00EC1628" w:rsidP="00DD130B">
      <w:pPr>
        <w:spacing w:after="0" w:line="240" w:lineRule="auto"/>
        <w:rPr>
          <w:rFonts w:ascii="Times New Roman" w:eastAsia="Times New Roman" w:hAnsi="Times New Roman" w:cs="Times New Roman"/>
          <w:sz w:val="24"/>
          <w:szCs w:val="24"/>
        </w:rPr>
      </w:pPr>
      <w:r w:rsidRPr="001007C6">
        <w:rPr>
          <w:rFonts w:ascii="Times New Roman" w:eastAsia="Times New Roman" w:hAnsi="Times New Roman" w:cs="Arial"/>
          <w:b/>
          <w:i/>
          <w:sz w:val="24"/>
          <w:szCs w:val="24"/>
        </w:rPr>
        <w:t>Responsible</w:t>
      </w:r>
      <w:r w:rsidRPr="001007C6">
        <w:rPr>
          <w:rFonts w:ascii="Times New Roman" w:eastAsia="Times New Roman" w:hAnsi="Times New Roman" w:cs="Arial"/>
          <w:i/>
          <w:sz w:val="24"/>
          <w:szCs w:val="24"/>
        </w:rPr>
        <w:t>:</w:t>
      </w:r>
      <w:r w:rsidRPr="001007C6">
        <w:rPr>
          <w:rFonts w:ascii="Times New Roman" w:eastAsia="Times New Roman" w:hAnsi="Times New Roman" w:cs="Arial"/>
          <w:sz w:val="24"/>
          <w:szCs w:val="24"/>
        </w:rPr>
        <w:t xml:space="preserve"> OGC</w:t>
      </w:r>
      <w:r w:rsidR="00C01D43">
        <w:rPr>
          <w:rFonts w:ascii="Times New Roman" w:eastAsia="Times New Roman" w:hAnsi="Times New Roman" w:cs="Arial"/>
          <w:sz w:val="24"/>
          <w:szCs w:val="24"/>
        </w:rPr>
        <w:t>,</w:t>
      </w:r>
      <w:r w:rsidRPr="001007C6">
        <w:rPr>
          <w:rFonts w:ascii="Times New Roman" w:eastAsia="Times New Roman" w:hAnsi="Times New Roman" w:cs="Arial"/>
          <w:sz w:val="24"/>
          <w:szCs w:val="24"/>
        </w:rPr>
        <w:t xml:space="preserve"> with support from Bureaus</w:t>
      </w:r>
      <w:r w:rsidR="00D205EF">
        <w:rPr>
          <w:rFonts w:ascii="Times New Roman" w:eastAsia="Times New Roman" w:hAnsi="Times New Roman" w:cs="Arial"/>
          <w:sz w:val="24"/>
          <w:szCs w:val="24"/>
        </w:rPr>
        <w:t xml:space="preserve"> and </w:t>
      </w:r>
      <w:r w:rsidRPr="001007C6">
        <w:rPr>
          <w:rFonts w:ascii="Times New Roman" w:eastAsia="Times New Roman" w:hAnsi="Times New Roman" w:cs="Arial"/>
          <w:sz w:val="24"/>
          <w:szCs w:val="24"/>
        </w:rPr>
        <w:t xml:space="preserve">Offices. </w:t>
      </w:r>
    </w:p>
    <w:p w:rsidR="00EC1628" w:rsidRDefault="00EC1628" w:rsidP="00DD130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803D8" w:rsidRDefault="001803D8" w:rsidP="00DD130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41AAC" w:rsidRDefault="00EC1628" w:rsidP="00DD130B">
      <w:pPr>
        <w:spacing w:after="0" w:line="240" w:lineRule="auto"/>
        <w:ind w:left="432" w:hanging="432"/>
        <w:rPr>
          <w:rFonts w:ascii="Times New Roman" w:eastAsia="Times New Roman" w:hAnsi="Times New Roman" w:cs="Arial"/>
          <w:b/>
          <w:sz w:val="24"/>
          <w:szCs w:val="24"/>
        </w:rPr>
      </w:pPr>
      <w:r w:rsidRPr="00322E1F">
        <w:rPr>
          <w:rFonts w:ascii="Times New Roman" w:eastAsia="MS Mincho" w:hAnsi="Times New Roman" w:cs="Times New Roman"/>
          <w:b/>
          <w:i/>
          <w:sz w:val="24"/>
          <w:szCs w:val="24"/>
        </w:rPr>
        <w:t>Recommendation</w:t>
      </w:r>
      <w:r w:rsidRPr="00322E1F">
        <w:rPr>
          <w:rFonts w:ascii="Times New Roman" w:eastAsia="Times New Roman" w:hAnsi="Times New Roman" w:cs="Arial"/>
          <w:b/>
          <w:i/>
          <w:sz w:val="24"/>
          <w:szCs w:val="24"/>
        </w:rPr>
        <w:t xml:space="preserve"> 1.2</w:t>
      </w:r>
      <w:r>
        <w:rPr>
          <w:rFonts w:ascii="Times New Roman" w:eastAsia="Times New Roman" w:hAnsi="Times New Roman" w:cs="Arial"/>
          <w:b/>
          <w:i/>
          <w:sz w:val="24"/>
          <w:szCs w:val="24"/>
        </w:rPr>
        <w:t>4</w:t>
      </w:r>
      <w:r w:rsidRPr="00322E1F">
        <w:rPr>
          <w:rFonts w:ascii="Times New Roman" w:eastAsia="Times New Roman" w:hAnsi="Times New Roman" w:cs="Arial"/>
          <w:b/>
          <w:i/>
          <w:sz w:val="24"/>
          <w:szCs w:val="24"/>
        </w:rPr>
        <w:t>:</w:t>
      </w:r>
      <w:r w:rsidRPr="00322E1F">
        <w:rPr>
          <w:rFonts w:ascii="Times New Roman" w:eastAsia="Times New Roman" w:hAnsi="Times New Roman" w:cs="Arial"/>
          <w:sz w:val="24"/>
          <w:szCs w:val="24"/>
        </w:rPr>
        <w:t xml:space="preserve">  </w:t>
      </w:r>
      <w:r w:rsidRPr="00322E1F">
        <w:rPr>
          <w:rFonts w:ascii="Times New Roman" w:eastAsia="Times New Roman" w:hAnsi="Times New Roman" w:cs="Arial"/>
          <w:b/>
          <w:sz w:val="24"/>
          <w:szCs w:val="24"/>
        </w:rPr>
        <w:t>En</w:t>
      </w:r>
      <w:r>
        <w:rPr>
          <w:rFonts w:ascii="Times New Roman" w:eastAsia="Times New Roman" w:hAnsi="Times New Roman" w:cs="Arial"/>
          <w:b/>
          <w:sz w:val="24"/>
          <w:szCs w:val="24"/>
        </w:rPr>
        <w:t>courage</w:t>
      </w:r>
      <w:r w:rsidRPr="00322E1F">
        <w:rPr>
          <w:rFonts w:ascii="Times New Roman" w:eastAsia="Times New Roman" w:hAnsi="Times New Roman" w:cs="Arial"/>
          <w:b/>
          <w:sz w:val="24"/>
          <w:szCs w:val="24"/>
        </w:rPr>
        <w:t xml:space="preserve"> Outside Parties to Submit Proposed Text for FCC</w:t>
      </w:r>
    </w:p>
    <w:p w:rsidR="00EC1628" w:rsidRDefault="00EC1628" w:rsidP="00DD130B">
      <w:pPr>
        <w:spacing w:after="0" w:line="240" w:lineRule="auto"/>
        <w:ind w:left="432" w:hanging="432"/>
        <w:rPr>
          <w:rFonts w:ascii="Times New Roman" w:eastAsia="Times New Roman" w:hAnsi="Times New Roman" w:cs="Arial"/>
          <w:b/>
          <w:sz w:val="24"/>
          <w:szCs w:val="24"/>
        </w:rPr>
      </w:pPr>
      <w:r w:rsidRPr="00322E1F">
        <w:rPr>
          <w:rFonts w:ascii="Times New Roman" w:eastAsia="Times New Roman" w:hAnsi="Times New Roman" w:cs="Arial"/>
          <w:b/>
          <w:sz w:val="24"/>
          <w:szCs w:val="24"/>
        </w:rPr>
        <w:t>Documents Where Appropriate</w:t>
      </w:r>
    </w:p>
    <w:p w:rsidR="00E41AAC" w:rsidRPr="00322E1F" w:rsidRDefault="00E41AAC" w:rsidP="00DD130B">
      <w:pPr>
        <w:spacing w:after="0" w:line="240" w:lineRule="auto"/>
        <w:ind w:left="432" w:hanging="432"/>
        <w:rPr>
          <w:rFonts w:ascii="Times New Roman" w:eastAsia="Times New Roman" w:hAnsi="Times New Roman" w:cs="Arial"/>
          <w:b/>
          <w:sz w:val="24"/>
          <w:szCs w:val="24"/>
        </w:rPr>
      </w:pPr>
    </w:p>
    <w:p w:rsidR="00EC1628" w:rsidRPr="00622B0C" w:rsidRDefault="00EC1628" w:rsidP="00DD130B">
      <w:pPr>
        <w:spacing w:after="0" w:line="240" w:lineRule="auto"/>
        <w:rPr>
          <w:rFonts w:ascii="Times New Roman" w:eastAsia="Times New Roman" w:hAnsi="Times New Roman" w:cs="Arial"/>
          <w:sz w:val="24"/>
          <w:szCs w:val="24"/>
        </w:rPr>
      </w:pPr>
      <w:r w:rsidRPr="00622B0C">
        <w:rPr>
          <w:rFonts w:ascii="Times New Roman" w:eastAsia="Times New Roman" w:hAnsi="Times New Roman" w:cs="Arial"/>
          <w:sz w:val="24"/>
          <w:szCs w:val="24"/>
        </w:rPr>
        <w:t xml:space="preserve">In order to focus the input received from the public and to conserve internal resources, the FCC could employ a practice similar to that employed by courts across the country, namely, to have the parties before the agency prepare draft text (for example, draft findings of fact or draft orders) for consideration by FCC staff for inclusion in FCC documents, where appropriate.  </w:t>
      </w:r>
      <w:r w:rsidR="00DE059A">
        <w:rPr>
          <w:rFonts w:ascii="Times New Roman" w:eastAsia="Times New Roman" w:hAnsi="Times New Roman" w:cs="Arial"/>
          <w:sz w:val="24"/>
          <w:szCs w:val="24"/>
        </w:rPr>
        <w:t>The Commission also has a similar procedure in the context of Administrative Law Judge hearings (</w:t>
      </w:r>
      <w:r w:rsidR="00DE059A" w:rsidRPr="00DE059A">
        <w:rPr>
          <w:rFonts w:ascii="Times New Roman" w:eastAsia="Times New Roman" w:hAnsi="Times New Roman" w:cs="Arial"/>
          <w:i/>
          <w:sz w:val="24"/>
          <w:szCs w:val="24"/>
        </w:rPr>
        <w:t>see</w:t>
      </w:r>
      <w:r w:rsidR="00DE059A">
        <w:rPr>
          <w:rFonts w:ascii="Times New Roman" w:eastAsia="Times New Roman" w:hAnsi="Times New Roman" w:cs="Arial"/>
          <w:sz w:val="24"/>
          <w:szCs w:val="24"/>
        </w:rPr>
        <w:t xml:space="preserve"> Sections 1.263-1.264 of the FCC rules).  </w:t>
      </w:r>
      <w:r w:rsidRPr="00DE059A">
        <w:rPr>
          <w:rFonts w:ascii="Times New Roman" w:eastAsia="Times New Roman" w:hAnsi="Times New Roman" w:cs="Arial"/>
          <w:sz w:val="24"/>
          <w:szCs w:val="24"/>
        </w:rPr>
        <w:t>This</w:t>
      </w:r>
      <w:r w:rsidRPr="00622B0C">
        <w:rPr>
          <w:rFonts w:ascii="Times New Roman" w:eastAsia="Times New Roman" w:hAnsi="Times New Roman" w:cs="Arial"/>
          <w:sz w:val="24"/>
          <w:szCs w:val="24"/>
        </w:rPr>
        <w:t xml:space="preserve"> would allow the parties to a proceeding to very succinctly and specifically propose the relief they are seeking from the agency, and would facilitate the agency’s understanding of the differences between the parties.  This recommendation would not be appropriate for every type of proceeding, and significant legal analysis would be required in considering where and how to apply this proposed approach.</w:t>
      </w:r>
    </w:p>
    <w:p w:rsidR="00E41AAC" w:rsidRDefault="00E41AAC" w:rsidP="00DD130B">
      <w:pPr>
        <w:spacing w:after="0" w:line="240" w:lineRule="auto"/>
        <w:rPr>
          <w:rFonts w:ascii="Times New Roman" w:eastAsia="Times New Roman" w:hAnsi="Times New Roman" w:cs="Arial"/>
          <w:b/>
          <w:i/>
          <w:sz w:val="24"/>
          <w:szCs w:val="24"/>
        </w:rPr>
      </w:pPr>
    </w:p>
    <w:p w:rsidR="00EC1628" w:rsidRDefault="00EC1628" w:rsidP="00DD130B">
      <w:pPr>
        <w:spacing w:after="0" w:line="240" w:lineRule="auto"/>
        <w:rPr>
          <w:rFonts w:ascii="Times New Roman" w:eastAsia="Times New Roman" w:hAnsi="Times New Roman" w:cs="Arial"/>
          <w:sz w:val="24"/>
          <w:szCs w:val="24"/>
        </w:rPr>
      </w:pPr>
      <w:r w:rsidRPr="00622B0C">
        <w:rPr>
          <w:rFonts w:ascii="Times New Roman" w:eastAsia="Times New Roman" w:hAnsi="Times New Roman" w:cs="Arial"/>
          <w:b/>
          <w:i/>
          <w:sz w:val="24"/>
          <w:szCs w:val="24"/>
        </w:rPr>
        <w:t>Responsible:</w:t>
      </w:r>
      <w:r w:rsidRPr="00622B0C">
        <w:rPr>
          <w:rFonts w:ascii="Times New Roman" w:eastAsia="Times New Roman" w:hAnsi="Times New Roman" w:cs="Arial"/>
          <w:b/>
          <w:sz w:val="24"/>
          <w:szCs w:val="24"/>
        </w:rPr>
        <w:t xml:space="preserve"> </w:t>
      </w:r>
      <w:r w:rsidRPr="00622B0C">
        <w:rPr>
          <w:rFonts w:ascii="Times New Roman" w:eastAsia="Times New Roman" w:hAnsi="Times New Roman" w:cs="Arial"/>
          <w:sz w:val="24"/>
          <w:szCs w:val="24"/>
        </w:rPr>
        <w:t xml:space="preserve"> OGC, in coordination with appropriate Bureaus</w:t>
      </w:r>
      <w:r w:rsidR="00D205EF">
        <w:rPr>
          <w:rFonts w:ascii="Times New Roman" w:eastAsia="Times New Roman" w:hAnsi="Times New Roman" w:cs="Arial"/>
          <w:sz w:val="24"/>
          <w:szCs w:val="24"/>
        </w:rPr>
        <w:t xml:space="preserve"> and </w:t>
      </w:r>
      <w:r>
        <w:rPr>
          <w:rFonts w:ascii="Times New Roman" w:eastAsia="Times New Roman" w:hAnsi="Times New Roman" w:cs="Arial"/>
          <w:sz w:val="24"/>
          <w:szCs w:val="24"/>
        </w:rPr>
        <w:t>Offices</w:t>
      </w:r>
      <w:r w:rsidRPr="00622B0C">
        <w:rPr>
          <w:rFonts w:ascii="Times New Roman" w:eastAsia="Times New Roman" w:hAnsi="Times New Roman" w:cs="Arial"/>
          <w:sz w:val="24"/>
          <w:szCs w:val="24"/>
        </w:rPr>
        <w:t>.</w:t>
      </w: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E41AAC" w:rsidRDefault="00E41AAC" w:rsidP="00DD130B">
      <w:pPr>
        <w:spacing w:after="0" w:line="240" w:lineRule="auto"/>
        <w:ind w:left="432" w:hanging="432"/>
        <w:rPr>
          <w:rFonts w:ascii="Times New Roman" w:eastAsia="MS Mincho" w:hAnsi="Times New Roman" w:cs="Times New Roman"/>
          <w:b/>
          <w:i/>
          <w:sz w:val="24"/>
          <w:szCs w:val="24"/>
        </w:rPr>
      </w:pPr>
    </w:p>
    <w:p w:rsidR="00E41AAC" w:rsidRDefault="00EC1628" w:rsidP="00DD130B">
      <w:pPr>
        <w:spacing w:after="0" w:line="240" w:lineRule="auto"/>
        <w:ind w:left="432" w:hanging="432"/>
        <w:rPr>
          <w:rFonts w:ascii="Times New Roman" w:eastAsia="MS Mincho" w:hAnsi="Times New Roman" w:cs="Times New Roman"/>
          <w:b/>
          <w:sz w:val="24"/>
          <w:szCs w:val="24"/>
        </w:rPr>
      </w:pPr>
      <w:r w:rsidRPr="001007C6">
        <w:rPr>
          <w:rFonts w:ascii="Times New Roman" w:eastAsia="MS Mincho" w:hAnsi="Times New Roman" w:cs="Times New Roman"/>
          <w:b/>
          <w:i/>
          <w:sz w:val="24"/>
          <w:szCs w:val="24"/>
        </w:rPr>
        <w:t>Recommendation 1.2</w:t>
      </w:r>
      <w:r>
        <w:rPr>
          <w:rFonts w:ascii="Times New Roman" w:eastAsia="MS Mincho" w:hAnsi="Times New Roman" w:cs="Times New Roman"/>
          <w:b/>
          <w:i/>
          <w:sz w:val="24"/>
          <w:szCs w:val="24"/>
        </w:rPr>
        <w:t>5</w:t>
      </w:r>
      <w:r w:rsidRPr="001007C6">
        <w:rPr>
          <w:rFonts w:ascii="Times New Roman" w:eastAsia="MS Mincho" w:hAnsi="Times New Roman" w:cs="Times New Roman"/>
          <w:b/>
          <w:i/>
          <w:sz w:val="24"/>
          <w:szCs w:val="24"/>
        </w:rPr>
        <w:t xml:space="preserve">:  </w:t>
      </w:r>
      <w:r w:rsidRPr="001007C6">
        <w:rPr>
          <w:rFonts w:ascii="Times New Roman" w:eastAsia="MS Mincho" w:hAnsi="Times New Roman" w:cs="Times New Roman"/>
          <w:b/>
          <w:sz w:val="24"/>
          <w:szCs w:val="24"/>
        </w:rPr>
        <w:t>Bureau</w:t>
      </w:r>
      <w:r w:rsidR="00D205EF">
        <w:rPr>
          <w:rFonts w:ascii="Times New Roman" w:eastAsia="MS Mincho" w:hAnsi="Times New Roman" w:cs="Times New Roman"/>
          <w:b/>
          <w:sz w:val="24"/>
          <w:szCs w:val="24"/>
        </w:rPr>
        <w:t xml:space="preserve"> and </w:t>
      </w:r>
      <w:r w:rsidRPr="001007C6">
        <w:rPr>
          <w:rFonts w:ascii="Times New Roman" w:eastAsia="MS Mincho" w:hAnsi="Times New Roman" w:cs="Times New Roman"/>
          <w:b/>
          <w:sz w:val="24"/>
          <w:szCs w:val="24"/>
        </w:rPr>
        <w:t>Office Backlog Reduction Plans to Speed Processing</w:t>
      </w:r>
    </w:p>
    <w:p w:rsidR="00EC1628" w:rsidRDefault="00EC1628" w:rsidP="00DD130B">
      <w:pPr>
        <w:spacing w:after="0" w:line="240" w:lineRule="auto"/>
        <w:ind w:left="432" w:hanging="432"/>
        <w:rPr>
          <w:rFonts w:ascii="Times New Roman" w:eastAsia="MS Mincho" w:hAnsi="Times New Roman" w:cs="Times New Roman"/>
          <w:b/>
          <w:sz w:val="24"/>
          <w:szCs w:val="24"/>
        </w:rPr>
      </w:pPr>
      <w:r w:rsidRPr="001007C6">
        <w:rPr>
          <w:rFonts w:ascii="Times New Roman" w:eastAsia="MS Mincho" w:hAnsi="Times New Roman" w:cs="Times New Roman"/>
          <w:b/>
          <w:sz w:val="24"/>
          <w:szCs w:val="24"/>
        </w:rPr>
        <w:t xml:space="preserve">and Eliminate Backlogs  </w:t>
      </w:r>
    </w:p>
    <w:p w:rsidR="00E41AAC" w:rsidRPr="001007C6" w:rsidRDefault="00E41AAC" w:rsidP="00DD130B">
      <w:pPr>
        <w:spacing w:after="0" w:line="240" w:lineRule="auto"/>
        <w:ind w:left="432" w:hanging="432"/>
        <w:rPr>
          <w:rFonts w:ascii="Times New Roman" w:eastAsia="MS Mincho" w:hAnsi="Times New Roman" w:cs="Times New Roman"/>
          <w:b/>
          <w:sz w:val="24"/>
          <w:szCs w:val="24"/>
        </w:rPr>
      </w:pPr>
    </w:p>
    <w:p w:rsidR="00E41AAC"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1007C6">
        <w:rPr>
          <w:rFonts w:ascii="Times New Roman" w:eastAsia="Times New Roman" w:hAnsi="Times New Roman" w:cs="Times New Roman"/>
          <w:sz w:val="24"/>
          <w:szCs w:val="24"/>
        </w:rPr>
        <w:t>For existing backlogs, Bureau</w:t>
      </w:r>
      <w:r w:rsidR="00E26AB0">
        <w:rPr>
          <w:rFonts w:ascii="Times New Roman" w:eastAsia="Times New Roman" w:hAnsi="Times New Roman" w:cs="Times New Roman"/>
          <w:sz w:val="24"/>
          <w:szCs w:val="24"/>
        </w:rPr>
        <w:t xml:space="preserve"> and </w:t>
      </w:r>
      <w:r w:rsidRPr="001007C6">
        <w:rPr>
          <w:rFonts w:ascii="Times New Roman" w:eastAsia="Times New Roman" w:hAnsi="Times New Roman" w:cs="Times New Roman"/>
          <w:sz w:val="24"/>
          <w:szCs w:val="24"/>
        </w:rPr>
        <w:t xml:space="preserve">Office Chiefs, in consultation with other </w:t>
      </w:r>
      <w:r w:rsidR="00E26AB0">
        <w:rPr>
          <w:rFonts w:ascii="Times New Roman" w:eastAsia="Times New Roman" w:hAnsi="Times New Roman" w:cs="Times New Roman"/>
          <w:sz w:val="24"/>
          <w:szCs w:val="24"/>
        </w:rPr>
        <w:t xml:space="preserve">relevant </w:t>
      </w:r>
      <w:r w:rsidRPr="001007C6">
        <w:rPr>
          <w:rFonts w:ascii="Times New Roman" w:eastAsia="Times New Roman" w:hAnsi="Times New Roman" w:cs="Times New Roman"/>
          <w:sz w:val="24"/>
          <w:szCs w:val="24"/>
        </w:rPr>
        <w:t>Bureaus</w:t>
      </w:r>
      <w:r w:rsidR="00E26AB0">
        <w:rPr>
          <w:rFonts w:ascii="Times New Roman" w:eastAsia="Times New Roman" w:hAnsi="Times New Roman" w:cs="Times New Roman"/>
          <w:sz w:val="24"/>
          <w:szCs w:val="24"/>
        </w:rPr>
        <w:t xml:space="preserve"> and </w:t>
      </w:r>
      <w:r w:rsidRPr="001007C6">
        <w:rPr>
          <w:rFonts w:ascii="Times New Roman" w:eastAsia="Times New Roman" w:hAnsi="Times New Roman" w:cs="Times New Roman"/>
          <w:sz w:val="24"/>
          <w:szCs w:val="24"/>
        </w:rPr>
        <w:t>Offices, such as OGC, should develop and maintain plans for reducing and eventually eliminating these backlogs. Requiring Bureau</w:t>
      </w:r>
      <w:r w:rsidR="00D205EF">
        <w:rPr>
          <w:rFonts w:ascii="Times New Roman" w:eastAsia="Times New Roman" w:hAnsi="Times New Roman" w:cs="Times New Roman"/>
          <w:sz w:val="24"/>
          <w:szCs w:val="24"/>
        </w:rPr>
        <w:t xml:space="preserve"> and </w:t>
      </w:r>
      <w:r w:rsidRPr="001007C6">
        <w:rPr>
          <w:rFonts w:ascii="Times New Roman" w:eastAsia="Times New Roman" w:hAnsi="Times New Roman" w:cs="Times New Roman"/>
          <w:sz w:val="24"/>
          <w:szCs w:val="24"/>
        </w:rPr>
        <w:t xml:space="preserve">Office Chiefs to report </w:t>
      </w:r>
      <w:r>
        <w:rPr>
          <w:rFonts w:ascii="Times New Roman" w:eastAsia="Times New Roman" w:hAnsi="Times New Roman" w:cs="Times New Roman"/>
          <w:sz w:val="24"/>
          <w:szCs w:val="24"/>
        </w:rPr>
        <w:t xml:space="preserve">every other month or </w:t>
      </w:r>
      <w:r w:rsidRPr="001007C6">
        <w:rPr>
          <w:rFonts w:ascii="Times New Roman" w:eastAsia="Times New Roman" w:hAnsi="Times New Roman" w:cs="Times New Roman"/>
          <w:sz w:val="24"/>
          <w:szCs w:val="24"/>
        </w:rPr>
        <w:t>quarterly on backlog reduction progress could provide additional accountability and sustainability to these plans.</w:t>
      </w:r>
      <w:r w:rsidRPr="00180C24">
        <w:t xml:space="preserve"> </w:t>
      </w:r>
      <w:r w:rsidRPr="00180C24">
        <w:rPr>
          <w:rFonts w:ascii="Times New Roman" w:eastAsia="Times New Roman" w:hAnsi="Times New Roman" w:cs="Times New Roman"/>
          <w:sz w:val="24"/>
          <w:szCs w:val="24"/>
        </w:rPr>
        <w:t>Backlogs should be defined in a consistent manner across Bureaus</w:t>
      </w:r>
      <w:r w:rsidR="00D205EF">
        <w:rPr>
          <w:rFonts w:ascii="Times New Roman" w:eastAsia="Times New Roman" w:hAnsi="Times New Roman" w:cs="Times New Roman"/>
          <w:sz w:val="24"/>
          <w:szCs w:val="24"/>
        </w:rPr>
        <w:t xml:space="preserve"> and </w:t>
      </w:r>
      <w:r w:rsidRPr="00180C24">
        <w:rPr>
          <w:rFonts w:ascii="Times New Roman" w:eastAsia="Times New Roman" w:hAnsi="Times New Roman" w:cs="Times New Roman"/>
          <w:sz w:val="24"/>
          <w:szCs w:val="24"/>
        </w:rPr>
        <w:t xml:space="preserve">Offices for this purpose. </w:t>
      </w:r>
    </w:p>
    <w:p w:rsidR="00EC1628" w:rsidRPr="001007C6" w:rsidRDefault="00EC1628"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180C24">
        <w:rPr>
          <w:rFonts w:ascii="Times New Roman" w:eastAsia="Times New Roman" w:hAnsi="Times New Roman" w:cs="Times New Roman"/>
          <w:sz w:val="24"/>
          <w:szCs w:val="24"/>
        </w:rPr>
        <w:t xml:space="preserve">  </w:t>
      </w:r>
    </w:p>
    <w:p w:rsidR="00EC1628" w:rsidRDefault="00EC1628" w:rsidP="00DD130B">
      <w:pPr>
        <w:spacing w:after="0" w:line="240" w:lineRule="auto"/>
        <w:rPr>
          <w:rFonts w:ascii="Times New Roman" w:eastAsia="Times New Roman" w:hAnsi="Times New Roman" w:cs="Arial"/>
          <w:sz w:val="24"/>
          <w:szCs w:val="24"/>
        </w:rPr>
      </w:pPr>
      <w:r w:rsidRPr="001007C6">
        <w:rPr>
          <w:rFonts w:ascii="Times New Roman" w:eastAsia="Times New Roman" w:hAnsi="Times New Roman" w:cs="Arial"/>
          <w:b/>
          <w:i/>
          <w:sz w:val="24"/>
          <w:szCs w:val="24"/>
        </w:rPr>
        <w:t>Responsible</w:t>
      </w:r>
      <w:r w:rsidRPr="001007C6">
        <w:rPr>
          <w:rFonts w:ascii="Times New Roman" w:eastAsia="Times New Roman" w:hAnsi="Times New Roman" w:cs="Arial"/>
          <w:i/>
          <w:sz w:val="24"/>
          <w:szCs w:val="24"/>
        </w:rPr>
        <w:t>:</w:t>
      </w:r>
      <w:r w:rsidRPr="001007C6">
        <w:rPr>
          <w:rFonts w:ascii="Times New Roman" w:eastAsia="Times New Roman" w:hAnsi="Times New Roman" w:cs="Arial"/>
          <w:sz w:val="24"/>
          <w:szCs w:val="24"/>
        </w:rPr>
        <w:t xml:space="preserve"> Bureaus</w:t>
      </w:r>
      <w:r w:rsidR="00D205EF">
        <w:rPr>
          <w:rFonts w:ascii="Times New Roman" w:eastAsia="Times New Roman" w:hAnsi="Times New Roman" w:cs="Arial"/>
          <w:sz w:val="24"/>
          <w:szCs w:val="24"/>
        </w:rPr>
        <w:t xml:space="preserve"> and </w:t>
      </w:r>
      <w:r w:rsidRPr="001007C6">
        <w:rPr>
          <w:rFonts w:ascii="Times New Roman" w:eastAsia="Times New Roman" w:hAnsi="Times New Roman" w:cs="Arial"/>
          <w:sz w:val="24"/>
          <w:szCs w:val="24"/>
        </w:rPr>
        <w:t>Offices, with support from OMD.</w:t>
      </w:r>
    </w:p>
    <w:p w:rsidR="00325D71" w:rsidRPr="00FE16E6" w:rsidRDefault="00EC1628" w:rsidP="00DD130B">
      <w:pPr>
        <w:keepNext/>
        <w:keepLines/>
        <w:spacing w:after="0" w:line="240" w:lineRule="auto"/>
        <w:outlineLvl w:val="0"/>
        <w:rPr>
          <w:rFonts w:ascii="Times New Roman" w:eastAsia="MS Gothic" w:hAnsi="Times New Roman" w:cs="Times New Roman"/>
          <w:b/>
          <w:sz w:val="32"/>
          <w:szCs w:val="32"/>
        </w:rPr>
      </w:pPr>
      <w:r>
        <w:rPr>
          <w:rFonts w:ascii="Times New Roman" w:eastAsia="Times New Roman" w:hAnsi="Times New Roman" w:cs="Arial"/>
          <w:sz w:val="24"/>
          <w:szCs w:val="24"/>
        </w:rPr>
        <w:br w:type="page"/>
      </w:r>
      <w:r w:rsidR="00325D71">
        <w:rPr>
          <w:rFonts w:ascii="Times New Roman" w:eastAsia="MS Gothic" w:hAnsi="Times New Roman" w:cs="Times New Roman"/>
          <w:b/>
          <w:sz w:val="32"/>
          <w:szCs w:val="32"/>
        </w:rPr>
        <w:t xml:space="preserve">Chapter 2: </w:t>
      </w:r>
      <w:r w:rsidR="00325D71" w:rsidRPr="00FE16E6">
        <w:rPr>
          <w:rFonts w:ascii="Times New Roman" w:eastAsia="MS Gothic" w:hAnsi="Times New Roman" w:cs="Times New Roman"/>
          <w:b/>
          <w:sz w:val="32"/>
          <w:szCs w:val="32"/>
        </w:rPr>
        <w:t>Rework Essential Processes</w:t>
      </w:r>
    </w:p>
    <w:p w:rsidR="00325D71" w:rsidRPr="00FE16E6" w:rsidRDefault="00325D71" w:rsidP="00DD130B">
      <w:pPr>
        <w:spacing w:after="0" w:line="240" w:lineRule="auto"/>
        <w:rPr>
          <w:rFonts w:ascii="Cambria" w:eastAsia="MS Mincho" w:hAnsi="Cambria" w:cs="Times New Roman"/>
          <w:sz w:val="32"/>
          <w:szCs w:val="32"/>
        </w:rPr>
      </w:pPr>
    </w:p>
    <w:p w:rsidR="00325D71" w:rsidRPr="00FE16E6" w:rsidRDefault="00325D71" w:rsidP="00DD130B">
      <w:pPr>
        <w:widowControl w:val="0"/>
        <w:numPr>
          <w:ilvl w:val="0"/>
          <w:numId w:val="22"/>
        </w:numPr>
        <w:autoSpaceDE w:val="0"/>
        <w:autoSpaceDN w:val="0"/>
        <w:adjustRightInd w:val="0"/>
        <w:spacing w:after="0" w:line="240" w:lineRule="auto"/>
        <w:ind w:left="450" w:hanging="450"/>
        <w:contextualSpacing/>
        <w:rPr>
          <w:rFonts w:ascii="Times New Roman" w:eastAsia="Cambria" w:hAnsi="Times New Roman" w:cs="Times New Roman"/>
          <w:b/>
          <w:sz w:val="32"/>
          <w:szCs w:val="32"/>
        </w:rPr>
      </w:pPr>
      <w:r w:rsidRPr="00FE16E6">
        <w:rPr>
          <w:rFonts w:ascii="Times New Roman" w:eastAsia="Cambria" w:hAnsi="Times New Roman" w:cs="Times New Roman"/>
          <w:b/>
          <w:sz w:val="32"/>
          <w:szCs w:val="32"/>
        </w:rPr>
        <w:t>Internal Distribution, Release Process &amp; Public Dissemination of FCC Output</w:t>
      </w: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b/>
          <w:i/>
          <w:sz w:val="24"/>
          <w:szCs w:val="24"/>
        </w:rPr>
      </w:pP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b/>
          <w:i/>
          <w:sz w:val="24"/>
          <w:szCs w:val="24"/>
        </w:rPr>
        <w:t>Background</w:t>
      </w:r>
      <w:r w:rsidRPr="00FE16E6">
        <w:rPr>
          <w:rFonts w:ascii="Times New Roman" w:eastAsia="MS Mincho" w:hAnsi="Times New Roman" w:cs="Times New Roman"/>
          <w:b/>
          <w:sz w:val="24"/>
          <w:szCs w:val="24"/>
        </w:rPr>
        <w:t>:</w:t>
      </w:r>
      <w:r w:rsidRPr="00FE16E6">
        <w:rPr>
          <w:rFonts w:ascii="Times New Roman" w:eastAsia="MS Mincho" w:hAnsi="Times New Roman" w:cs="Times New Roman"/>
          <w:sz w:val="24"/>
          <w:szCs w:val="24"/>
        </w:rPr>
        <w:t xml:space="preserve">  The process of distributing documents internally for review and releasing them could be streamlined.  In particular, it is difficult to justify any remaining distribution of paper copies of items, which should be discontinued in favor of electronic distribution, both internally and externally.  </w:t>
      </w: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 xml:space="preserve">Once an item is finalized, it must be released.  At the Commission level, release comes after adoption of an item.  At the Bureau or Division level, release comes after the designated official has signed the item.  Multiple steps exist to ensure that items are not released before they are ready.  Internal sources indicate that the release process contains redundant steps that can </w:t>
      </w:r>
      <w:r w:rsidR="00E14E43">
        <w:rPr>
          <w:rFonts w:ascii="Times New Roman" w:eastAsia="MS Mincho" w:hAnsi="Times New Roman" w:cs="Times New Roman"/>
          <w:sz w:val="24"/>
          <w:szCs w:val="24"/>
        </w:rPr>
        <w:t>delay</w:t>
      </w:r>
      <w:r w:rsidR="00E14E43" w:rsidRPr="00FE16E6">
        <w:rPr>
          <w:rFonts w:ascii="Times New Roman" w:eastAsia="MS Mincho" w:hAnsi="Times New Roman" w:cs="Times New Roman"/>
          <w:sz w:val="24"/>
          <w:szCs w:val="24"/>
        </w:rPr>
        <w:t xml:space="preserve"> </w:t>
      </w:r>
      <w:r w:rsidRPr="00FE16E6">
        <w:rPr>
          <w:rFonts w:ascii="Times New Roman" w:eastAsia="MS Mincho" w:hAnsi="Times New Roman" w:cs="Times New Roman"/>
          <w:sz w:val="24"/>
          <w:szCs w:val="24"/>
        </w:rPr>
        <w:t xml:space="preserve">release of an item, especially for Commission-level items. </w:t>
      </w: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E41AAC" w:rsidRDefault="00325D71" w:rsidP="00DD130B">
      <w:pPr>
        <w:spacing w:after="0" w:line="240" w:lineRule="auto"/>
        <w:ind w:left="432" w:hanging="432"/>
        <w:rPr>
          <w:rFonts w:ascii="Times New Roman" w:eastAsia="MS Mincho" w:hAnsi="Times New Roman" w:cs="Times New Roman"/>
          <w:b/>
          <w:sz w:val="24"/>
          <w:szCs w:val="24"/>
        </w:rPr>
      </w:pPr>
      <w:r w:rsidRPr="00FE16E6">
        <w:rPr>
          <w:rFonts w:ascii="Times New Roman" w:eastAsia="MS Mincho" w:hAnsi="Times New Roman" w:cs="Times New Roman"/>
          <w:b/>
          <w:i/>
          <w:sz w:val="24"/>
          <w:szCs w:val="24"/>
        </w:rPr>
        <w:t xml:space="preserve">Recommendation </w:t>
      </w:r>
      <w:r w:rsidRPr="004F1536">
        <w:rPr>
          <w:rFonts w:ascii="Times New Roman" w:eastAsia="MS Mincho" w:hAnsi="Times New Roman" w:cs="Times New Roman"/>
          <w:b/>
          <w:i/>
          <w:sz w:val="24"/>
          <w:szCs w:val="24"/>
        </w:rPr>
        <w:t>2.</w:t>
      </w:r>
      <w:r w:rsidRPr="00FE16E6">
        <w:rPr>
          <w:rFonts w:ascii="Times New Roman" w:eastAsia="MS Mincho" w:hAnsi="Times New Roman" w:cs="Times New Roman"/>
          <w:b/>
          <w:i/>
          <w:sz w:val="24"/>
          <w:szCs w:val="24"/>
        </w:rPr>
        <w:t>1:</w:t>
      </w:r>
      <w:r>
        <w:rPr>
          <w:rFonts w:ascii="Times New Roman" w:eastAsia="MS Mincho" w:hAnsi="Times New Roman" w:cs="Times New Roman"/>
          <w:b/>
          <w:i/>
          <w:sz w:val="24"/>
          <w:szCs w:val="24"/>
        </w:rPr>
        <w:t xml:space="preserve"> </w:t>
      </w:r>
      <w:r w:rsidRPr="00FE16E6">
        <w:rPr>
          <w:rFonts w:ascii="Times New Roman" w:eastAsia="MS Mincho" w:hAnsi="Times New Roman" w:cs="Times New Roman"/>
          <w:b/>
          <w:i/>
          <w:sz w:val="24"/>
          <w:szCs w:val="24"/>
        </w:rPr>
        <w:t xml:space="preserve"> </w:t>
      </w:r>
      <w:r w:rsidRPr="00FE16E6">
        <w:rPr>
          <w:rFonts w:ascii="Times New Roman" w:eastAsia="MS Mincho" w:hAnsi="Times New Roman" w:cs="Times New Roman"/>
          <w:b/>
          <w:sz w:val="24"/>
          <w:szCs w:val="24"/>
        </w:rPr>
        <w:t>Eliminate Paper Copies of Items and Related Materials Circulated</w:t>
      </w:r>
    </w:p>
    <w:p w:rsidR="00325D71" w:rsidRDefault="00325D71" w:rsidP="00DD130B">
      <w:pPr>
        <w:spacing w:after="0" w:line="240" w:lineRule="auto"/>
        <w:ind w:left="432" w:hanging="432"/>
        <w:rPr>
          <w:rFonts w:ascii="Times New Roman" w:eastAsia="MS Mincho" w:hAnsi="Times New Roman" w:cs="Times New Roman"/>
          <w:b/>
          <w:sz w:val="24"/>
          <w:szCs w:val="24"/>
        </w:rPr>
      </w:pPr>
      <w:r w:rsidRPr="00FE16E6">
        <w:rPr>
          <w:rFonts w:ascii="Times New Roman" w:eastAsia="MS Mincho" w:hAnsi="Times New Roman" w:cs="Times New Roman"/>
          <w:b/>
          <w:sz w:val="24"/>
          <w:szCs w:val="24"/>
        </w:rPr>
        <w:t>Internally</w:t>
      </w:r>
    </w:p>
    <w:p w:rsidR="00E41AAC" w:rsidRPr="00FE16E6" w:rsidRDefault="00E41AAC" w:rsidP="00DD130B">
      <w:pPr>
        <w:spacing w:after="0" w:line="240" w:lineRule="auto"/>
        <w:ind w:left="432" w:hanging="432"/>
        <w:rPr>
          <w:rFonts w:ascii="Times New Roman" w:eastAsia="MS Mincho" w:hAnsi="Times New Roman" w:cs="Times New Roman"/>
          <w:b/>
          <w:i/>
          <w:sz w:val="24"/>
          <w:szCs w:val="24"/>
        </w:rPr>
      </w:pPr>
    </w:p>
    <w:p w:rsidR="00325D71" w:rsidRPr="00FE16E6" w:rsidRDefault="00325D71" w:rsidP="00DD130B">
      <w:pPr>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 xml:space="preserve">Any remaining distributions of paper copies when an item </w:t>
      </w:r>
      <w:r w:rsidR="00E26AB0">
        <w:rPr>
          <w:rFonts w:ascii="Times New Roman" w:eastAsia="MS Mincho" w:hAnsi="Times New Roman" w:cs="Times New Roman"/>
          <w:sz w:val="24"/>
          <w:szCs w:val="24"/>
        </w:rPr>
        <w:t xml:space="preserve">is distributed internally </w:t>
      </w:r>
      <w:r w:rsidRPr="00FE16E6">
        <w:rPr>
          <w:rFonts w:ascii="Times New Roman" w:eastAsia="MS Mincho" w:hAnsi="Times New Roman" w:cs="Times New Roman"/>
          <w:sz w:val="24"/>
          <w:szCs w:val="24"/>
        </w:rPr>
        <w:t xml:space="preserve">should be eliminated, including for circulated or </w:t>
      </w:r>
      <w:r w:rsidR="00E26AB0">
        <w:rPr>
          <w:rFonts w:ascii="Times New Roman" w:eastAsia="MS Mincho" w:hAnsi="Times New Roman" w:cs="Times New Roman"/>
          <w:sz w:val="24"/>
          <w:szCs w:val="24"/>
        </w:rPr>
        <w:t>“</w:t>
      </w:r>
      <w:r w:rsidRPr="00FE16E6">
        <w:rPr>
          <w:rFonts w:ascii="Times New Roman" w:eastAsia="MS Mincho" w:hAnsi="Times New Roman" w:cs="Times New Roman"/>
          <w:sz w:val="24"/>
          <w:szCs w:val="24"/>
        </w:rPr>
        <w:t>white</w:t>
      </w:r>
      <w:r w:rsidR="00E26AB0">
        <w:rPr>
          <w:rFonts w:ascii="Times New Roman" w:eastAsia="MS Mincho" w:hAnsi="Times New Roman" w:cs="Times New Roman"/>
          <w:sz w:val="24"/>
          <w:szCs w:val="24"/>
        </w:rPr>
        <w:t>-</w:t>
      </w:r>
      <w:r w:rsidRPr="00FE16E6">
        <w:rPr>
          <w:rFonts w:ascii="Times New Roman" w:eastAsia="MS Mincho" w:hAnsi="Times New Roman" w:cs="Times New Roman"/>
          <w:sz w:val="24"/>
          <w:szCs w:val="24"/>
        </w:rPr>
        <w:t>copied</w:t>
      </w:r>
      <w:r w:rsidR="00E26AB0">
        <w:rPr>
          <w:rFonts w:ascii="Times New Roman" w:eastAsia="MS Mincho" w:hAnsi="Times New Roman" w:cs="Times New Roman"/>
          <w:sz w:val="24"/>
          <w:szCs w:val="24"/>
        </w:rPr>
        <w:t>”</w:t>
      </w:r>
      <w:r w:rsidRPr="00FE16E6">
        <w:rPr>
          <w:rFonts w:ascii="Times New Roman" w:eastAsia="MS Mincho" w:hAnsi="Times New Roman" w:cs="Times New Roman"/>
          <w:sz w:val="24"/>
          <w:szCs w:val="24"/>
        </w:rPr>
        <w:t xml:space="preserve"> items, and all items should only be circulated electronically.  </w:t>
      </w:r>
    </w:p>
    <w:p w:rsidR="00325D71" w:rsidRPr="00FE16E6" w:rsidRDefault="00325D71" w:rsidP="00DD130B">
      <w:pPr>
        <w:spacing w:after="0" w:line="240" w:lineRule="auto"/>
        <w:rPr>
          <w:rFonts w:ascii="Times New Roman" w:eastAsia="MS Mincho" w:hAnsi="Times New Roman" w:cs="Times New Roman"/>
          <w:sz w:val="24"/>
          <w:szCs w:val="24"/>
        </w:rPr>
      </w:pPr>
    </w:p>
    <w:p w:rsidR="00325D71" w:rsidRPr="00FE16E6" w:rsidRDefault="00325D71" w:rsidP="00DD130B">
      <w:pPr>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 xml:space="preserve">In addition, </w:t>
      </w:r>
      <w:r w:rsidR="00511280">
        <w:rPr>
          <w:rFonts w:ascii="Times New Roman" w:eastAsia="MS Mincho" w:hAnsi="Times New Roman" w:cs="Times New Roman"/>
          <w:sz w:val="24"/>
          <w:szCs w:val="24"/>
        </w:rPr>
        <w:t>OSec</w:t>
      </w:r>
      <w:r w:rsidRPr="00FE16E6">
        <w:rPr>
          <w:rFonts w:ascii="Times New Roman" w:eastAsia="MS Mincho" w:hAnsi="Times New Roman" w:cs="Times New Roman"/>
          <w:sz w:val="24"/>
          <w:szCs w:val="24"/>
        </w:rPr>
        <w:t xml:space="preserve"> should review the adoption process to improve and further automate the Bureau Agenda Release Form (“BARF”) process.  This form must be signed by each of the Commissioner </w:t>
      </w:r>
      <w:r>
        <w:rPr>
          <w:rFonts w:ascii="Times New Roman" w:eastAsia="MS Mincho" w:hAnsi="Times New Roman" w:cs="Times New Roman"/>
          <w:sz w:val="24"/>
          <w:szCs w:val="24"/>
        </w:rPr>
        <w:t>O</w:t>
      </w:r>
      <w:r w:rsidRPr="00FE16E6">
        <w:rPr>
          <w:rFonts w:ascii="Times New Roman" w:eastAsia="MS Mincho" w:hAnsi="Times New Roman" w:cs="Times New Roman"/>
          <w:sz w:val="24"/>
          <w:szCs w:val="24"/>
        </w:rPr>
        <w:t xml:space="preserve">ffices and OGC prior to release of an item.  The items are now usually approved by each of the </w:t>
      </w:r>
      <w:r>
        <w:rPr>
          <w:rFonts w:ascii="Times New Roman" w:eastAsia="MS Mincho" w:hAnsi="Times New Roman" w:cs="Times New Roman"/>
          <w:sz w:val="24"/>
          <w:szCs w:val="24"/>
        </w:rPr>
        <w:t>O</w:t>
      </w:r>
      <w:r w:rsidRPr="00FE16E6">
        <w:rPr>
          <w:rFonts w:ascii="Times New Roman" w:eastAsia="MS Mincho" w:hAnsi="Times New Roman" w:cs="Times New Roman"/>
          <w:sz w:val="24"/>
          <w:szCs w:val="24"/>
        </w:rPr>
        <w:t xml:space="preserve">ffices electronically (“E-BARF”), but the BARF form is still submitted in paper form to </w:t>
      </w:r>
      <w:r w:rsidR="00511280">
        <w:rPr>
          <w:rFonts w:ascii="Times New Roman" w:eastAsia="MS Mincho" w:hAnsi="Times New Roman" w:cs="Times New Roman"/>
          <w:sz w:val="24"/>
          <w:szCs w:val="24"/>
        </w:rPr>
        <w:t>OSec</w:t>
      </w:r>
      <w:r w:rsidRPr="00FE16E6">
        <w:rPr>
          <w:rFonts w:ascii="Times New Roman" w:eastAsia="MS Mincho" w:hAnsi="Times New Roman" w:cs="Times New Roman"/>
          <w:sz w:val="24"/>
          <w:szCs w:val="24"/>
        </w:rPr>
        <w:t xml:space="preserve">.  If possible, </w:t>
      </w:r>
      <w:r>
        <w:rPr>
          <w:rFonts w:ascii="Times New Roman" w:eastAsia="MS Mincho" w:hAnsi="Times New Roman" w:cs="Times New Roman"/>
          <w:sz w:val="24"/>
          <w:szCs w:val="24"/>
        </w:rPr>
        <w:t>eCLAS should be expanded to include the ability to E-BARF</w:t>
      </w:r>
      <w:r w:rsidRPr="00FE16E6">
        <w:rPr>
          <w:rFonts w:ascii="Times New Roman" w:eastAsia="MS Mincho" w:hAnsi="Times New Roman" w:cs="Times New Roman"/>
          <w:sz w:val="24"/>
          <w:szCs w:val="24"/>
        </w:rPr>
        <w:t>.</w:t>
      </w:r>
      <w:r w:rsidRPr="006F6289">
        <w:t xml:space="preserve"> </w:t>
      </w:r>
    </w:p>
    <w:p w:rsidR="00325D71" w:rsidRDefault="00325D71" w:rsidP="00DD130B">
      <w:pPr>
        <w:spacing w:after="0" w:line="240" w:lineRule="auto"/>
        <w:rPr>
          <w:rFonts w:ascii="Times New Roman" w:eastAsia="MS Mincho" w:hAnsi="Times New Roman" w:cs="Times New Roman"/>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216D48">
        <w:rPr>
          <w:rFonts w:ascii="Times New Roman" w:eastAsia="MS Mincho" w:hAnsi="Times New Roman" w:cs="Times New Roman"/>
          <w:b/>
          <w:i/>
          <w:sz w:val="24"/>
          <w:szCs w:val="24"/>
        </w:rPr>
        <w:t>Responsible</w:t>
      </w:r>
      <w:r w:rsidRPr="00216D48">
        <w:rPr>
          <w:rFonts w:ascii="Times New Roman" w:eastAsia="MS Mincho" w:hAnsi="Times New Roman" w:cs="Times New Roman"/>
          <w:b/>
          <w:sz w:val="24"/>
          <w:szCs w:val="24"/>
        </w:rPr>
        <w:t>:</w:t>
      </w:r>
      <w:r w:rsidRPr="00216D48">
        <w:rPr>
          <w:rFonts w:ascii="Times New Roman" w:eastAsia="MS Mincho" w:hAnsi="Times New Roman" w:cs="Times New Roman"/>
          <w:sz w:val="24"/>
          <w:szCs w:val="24"/>
        </w:rPr>
        <w:t xml:space="preserve">  </w:t>
      </w:r>
      <w:r w:rsidR="00511280">
        <w:rPr>
          <w:rFonts w:ascii="Times New Roman" w:eastAsia="MS Mincho" w:hAnsi="Times New Roman" w:cs="Times New Roman"/>
          <w:sz w:val="24"/>
          <w:szCs w:val="24"/>
        </w:rPr>
        <w:t>OSec</w:t>
      </w:r>
      <w:r w:rsidRPr="00216D48">
        <w:rPr>
          <w:rFonts w:ascii="Times New Roman" w:eastAsia="MS Mincho" w:hAnsi="Times New Roman" w:cs="Times New Roman"/>
          <w:sz w:val="24"/>
          <w:szCs w:val="24"/>
        </w:rPr>
        <w:t xml:space="preserve">.   </w:t>
      </w:r>
    </w:p>
    <w:p w:rsidR="00325D71" w:rsidRDefault="00325D71" w:rsidP="00DD130B">
      <w:pPr>
        <w:spacing w:after="0" w:line="240" w:lineRule="auto"/>
        <w:rPr>
          <w:rFonts w:ascii="Times New Roman" w:eastAsia="MS Mincho" w:hAnsi="Times New Roman" w:cs="Times New Roman"/>
          <w:sz w:val="24"/>
          <w:szCs w:val="24"/>
        </w:rPr>
      </w:pPr>
    </w:p>
    <w:p w:rsidR="001803D8" w:rsidRPr="00FE16E6" w:rsidRDefault="001803D8" w:rsidP="00DD130B">
      <w:pPr>
        <w:spacing w:after="0" w:line="240" w:lineRule="auto"/>
        <w:rPr>
          <w:rFonts w:ascii="Times New Roman" w:eastAsia="MS Mincho" w:hAnsi="Times New Roman" w:cs="Times New Roman"/>
          <w:sz w:val="24"/>
          <w:szCs w:val="24"/>
        </w:rPr>
      </w:pPr>
    </w:p>
    <w:p w:rsidR="00325D71" w:rsidRPr="00FE16E6" w:rsidRDefault="00325D71" w:rsidP="00DD130B">
      <w:pPr>
        <w:spacing w:after="0" w:line="240" w:lineRule="auto"/>
        <w:ind w:left="432" w:hanging="432"/>
        <w:rPr>
          <w:rFonts w:ascii="Times New Roman" w:eastAsia="MS Mincho" w:hAnsi="Times New Roman" w:cs="Times New Roman"/>
          <w:b/>
          <w:sz w:val="24"/>
          <w:szCs w:val="24"/>
        </w:rPr>
      </w:pPr>
      <w:r w:rsidRPr="00FE16E6">
        <w:rPr>
          <w:rFonts w:ascii="Times New Roman" w:eastAsia="MS Mincho" w:hAnsi="Times New Roman" w:cs="Times New Roman"/>
          <w:b/>
          <w:i/>
          <w:sz w:val="24"/>
          <w:szCs w:val="24"/>
        </w:rPr>
        <w:t>Recommendation 2.2:</w:t>
      </w:r>
      <w:r w:rsidRPr="00FE16E6">
        <w:rPr>
          <w:rFonts w:ascii="Times New Roman" w:eastAsia="MS Mincho" w:hAnsi="Times New Roman" w:cs="Times New Roman"/>
          <w:sz w:val="24"/>
          <w:szCs w:val="24"/>
        </w:rPr>
        <w:t xml:space="preserve"> </w:t>
      </w:r>
      <w:r w:rsidRPr="00FE16E6">
        <w:rPr>
          <w:rFonts w:ascii="Times New Roman" w:eastAsia="MS Mincho" w:hAnsi="Times New Roman" w:cs="Times New Roman"/>
          <w:b/>
          <w:sz w:val="24"/>
          <w:szCs w:val="24"/>
        </w:rPr>
        <w:t>Eliminate or Reduce Paper Releases</w:t>
      </w:r>
    </w:p>
    <w:p w:rsidR="00325D71" w:rsidRDefault="00325D71" w:rsidP="00DD130B">
      <w:pPr>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 xml:space="preserve">Currently any final item is released electronically to the Commission’s website, but is also available in paper format for inspection and copying during normal business hours in </w:t>
      </w:r>
      <w:r>
        <w:rPr>
          <w:rFonts w:ascii="Times New Roman" w:eastAsia="MS Mincho" w:hAnsi="Times New Roman" w:cs="Times New Roman"/>
          <w:sz w:val="24"/>
          <w:szCs w:val="24"/>
        </w:rPr>
        <w:t>the Office of Media Relations (OMR)</w:t>
      </w:r>
      <w:r w:rsidRPr="00FE16E6">
        <w:rPr>
          <w:rFonts w:ascii="Times New Roman" w:eastAsia="MS Mincho" w:hAnsi="Times New Roman" w:cs="Times New Roman"/>
          <w:sz w:val="24"/>
          <w:szCs w:val="24"/>
        </w:rPr>
        <w:t>.</w:t>
      </w:r>
      <w:r w:rsidRPr="00FE16E6">
        <w:rPr>
          <w:rFonts w:ascii="Times New Roman" w:eastAsia="MS Mincho" w:hAnsi="Times New Roman" w:cs="Times New Roman"/>
          <w:sz w:val="24"/>
          <w:szCs w:val="24"/>
          <w:vertAlign w:val="superscript"/>
        </w:rPr>
        <w:footnoteReference w:id="1"/>
      </w:r>
      <w:r w:rsidRPr="00FE16E6">
        <w:rPr>
          <w:rFonts w:ascii="Times New Roman" w:eastAsia="MS Mincho" w:hAnsi="Times New Roman" w:cs="Times New Roman"/>
          <w:sz w:val="24"/>
          <w:szCs w:val="24"/>
        </w:rPr>
        <w:t xml:space="preserve">  Long-standing practice is to make copies of final items available in paper format.  OMR should transition to an electronic release process in order to conserve resources and enable speedier release, in coordination with OGC review of any new process.  The Commission should maintain paper copies, as required, in order to properly comply with the Federal Records Act, but should limit its paper production as much as possible.</w:t>
      </w:r>
    </w:p>
    <w:p w:rsidR="00325D71" w:rsidRDefault="00325D71" w:rsidP="00DD130B">
      <w:pPr>
        <w:spacing w:after="0" w:line="240" w:lineRule="auto"/>
        <w:rPr>
          <w:rFonts w:ascii="Times New Roman" w:eastAsia="MS Mincho" w:hAnsi="Times New Roman" w:cs="Times New Roman"/>
          <w:sz w:val="24"/>
          <w:szCs w:val="24"/>
        </w:rPr>
      </w:pPr>
    </w:p>
    <w:p w:rsidR="00325D71" w:rsidRPr="00FE16E6" w:rsidRDefault="00325D71" w:rsidP="00DD130B">
      <w:pPr>
        <w:spacing w:after="0" w:line="240" w:lineRule="auto"/>
        <w:rPr>
          <w:rFonts w:ascii="Times New Roman" w:eastAsia="MS Mincho" w:hAnsi="Times New Roman" w:cs="Times New Roman"/>
          <w:sz w:val="24"/>
          <w:szCs w:val="24"/>
        </w:rPr>
      </w:pPr>
      <w:r w:rsidRPr="00216D48">
        <w:rPr>
          <w:rFonts w:ascii="Times New Roman" w:eastAsia="MS Mincho" w:hAnsi="Times New Roman" w:cs="Times New Roman"/>
          <w:b/>
          <w:i/>
          <w:sz w:val="24"/>
          <w:szCs w:val="24"/>
        </w:rPr>
        <w:t>Responsible</w:t>
      </w:r>
      <w:r w:rsidRPr="00216D48">
        <w:rPr>
          <w:rFonts w:ascii="Times New Roman" w:eastAsia="MS Mincho" w:hAnsi="Times New Roman" w:cs="Times New Roman"/>
          <w:b/>
          <w:sz w:val="24"/>
          <w:szCs w:val="24"/>
        </w:rPr>
        <w:t>:</w:t>
      </w:r>
      <w:r>
        <w:rPr>
          <w:rFonts w:ascii="Times New Roman" w:eastAsia="MS Mincho" w:hAnsi="Times New Roman" w:cs="Times New Roman"/>
          <w:sz w:val="24"/>
          <w:szCs w:val="24"/>
        </w:rPr>
        <w:t xml:space="preserve">  OCH, OMR and OGC</w:t>
      </w:r>
      <w:r w:rsidRPr="00216D48">
        <w:rPr>
          <w:rFonts w:ascii="Times New Roman" w:eastAsia="MS Mincho" w:hAnsi="Times New Roman" w:cs="Times New Roman"/>
          <w:sz w:val="24"/>
          <w:szCs w:val="24"/>
        </w:rPr>
        <w:t xml:space="preserve">.   </w:t>
      </w:r>
    </w:p>
    <w:p w:rsidR="00325D71" w:rsidRDefault="00325D71" w:rsidP="00DD130B">
      <w:pPr>
        <w:spacing w:after="0" w:line="240" w:lineRule="auto"/>
        <w:rPr>
          <w:rFonts w:ascii="Times New Roman" w:eastAsia="MS Mincho" w:hAnsi="Times New Roman" w:cs="Times New Roman"/>
          <w:sz w:val="24"/>
          <w:szCs w:val="24"/>
        </w:rPr>
      </w:pPr>
    </w:p>
    <w:p w:rsidR="00E41AAC" w:rsidRPr="00FE16E6" w:rsidRDefault="00E41AAC" w:rsidP="00DD130B">
      <w:pPr>
        <w:spacing w:after="0" w:line="240" w:lineRule="auto"/>
        <w:rPr>
          <w:rFonts w:ascii="Times New Roman" w:eastAsia="MS Mincho" w:hAnsi="Times New Roman" w:cs="Times New Roman"/>
          <w:sz w:val="24"/>
          <w:szCs w:val="24"/>
        </w:rPr>
      </w:pPr>
    </w:p>
    <w:p w:rsidR="00325D71" w:rsidRDefault="00325D71" w:rsidP="00DD130B">
      <w:pPr>
        <w:spacing w:after="0" w:line="240" w:lineRule="auto"/>
        <w:ind w:left="432" w:hanging="432"/>
        <w:rPr>
          <w:rFonts w:ascii="Times New Roman" w:eastAsia="MS Mincho" w:hAnsi="Times New Roman" w:cs="Times New Roman"/>
          <w:b/>
          <w:sz w:val="24"/>
          <w:szCs w:val="24"/>
        </w:rPr>
      </w:pPr>
      <w:r w:rsidRPr="00FE16E6">
        <w:rPr>
          <w:rFonts w:ascii="Times New Roman" w:eastAsia="MS Mincho" w:hAnsi="Times New Roman" w:cs="Times New Roman"/>
          <w:b/>
          <w:i/>
          <w:sz w:val="24"/>
          <w:szCs w:val="24"/>
        </w:rPr>
        <w:t>Recommendation 2.3:</w:t>
      </w:r>
      <w:r>
        <w:rPr>
          <w:rFonts w:ascii="Times New Roman" w:eastAsia="MS Mincho" w:hAnsi="Times New Roman" w:cs="Times New Roman"/>
          <w:b/>
          <w:i/>
          <w:sz w:val="24"/>
          <w:szCs w:val="24"/>
        </w:rPr>
        <w:t xml:space="preserve"> </w:t>
      </w:r>
      <w:r w:rsidRPr="00FE16E6">
        <w:rPr>
          <w:rFonts w:ascii="Times New Roman" w:eastAsia="MS Mincho" w:hAnsi="Times New Roman" w:cs="Times New Roman"/>
          <w:sz w:val="24"/>
          <w:szCs w:val="24"/>
        </w:rPr>
        <w:t xml:space="preserve"> </w:t>
      </w:r>
      <w:r w:rsidRPr="00FE16E6">
        <w:rPr>
          <w:rFonts w:ascii="Times New Roman" w:eastAsia="MS Mincho" w:hAnsi="Times New Roman" w:cs="Times New Roman"/>
          <w:b/>
          <w:sz w:val="24"/>
          <w:szCs w:val="24"/>
        </w:rPr>
        <w:t>Streamline Release Procedures</w:t>
      </w:r>
    </w:p>
    <w:p w:rsidR="00E41AAC" w:rsidRPr="00FE16E6" w:rsidRDefault="00E41AAC" w:rsidP="00DD130B">
      <w:pPr>
        <w:spacing w:after="0" w:line="240" w:lineRule="auto"/>
        <w:ind w:left="432" w:hanging="432"/>
        <w:rPr>
          <w:rFonts w:ascii="Times New Roman" w:eastAsia="MS Mincho" w:hAnsi="Times New Roman" w:cs="Times New Roman"/>
          <w:sz w:val="24"/>
          <w:szCs w:val="24"/>
        </w:rPr>
      </w:pPr>
    </w:p>
    <w:p w:rsidR="00325D71" w:rsidRPr="00FE16E6" w:rsidRDefault="00325D71" w:rsidP="00DD130B">
      <w:pPr>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Items are often approved or finalized for release late in the day.  Once an item is approved or finalized, it must still go through the release process, which can vary in time and complexity, depending on whether the document is properly prepared and formatted, all accompanying statements are available, etc.  Several measures were suggested in the crowdsourcing and focus groups to facilitate the release process.</w:t>
      </w:r>
    </w:p>
    <w:p w:rsidR="00325D71" w:rsidRPr="00FE16E6" w:rsidRDefault="00325D71" w:rsidP="00DD130B">
      <w:pPr>
        <w:spacing w:after="0" w:line="240" w:lineRule="auto"/>
        <w:rPr>
          <w:rFonts w:ascii="Times New Roman" w:eastAsia="MS Mincho" w:hAnsi="Times New Roman" w:cs="Times New Roman"/>
          <w:sz w:val="24"/>
          <w:szCs w:val="24"/>
        </w:rPr>
      </w:pP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 xml:space="preserve">Currently, only limited staff has </w:t>
      </w:r>
      <w:r w:rsidR="009D5397">
        <w:rPr>
          <w:rFonts w:ascii="Times New Roman" w:eastAsia="MS Mincho" w:hAnsi="Times New Roman" w:cs="Times New Roman"/>
          <w:sz w:val="24"/>
          <w:szCs w:val="24"/>
        </w:rPr>
        <w:t xml:space="preserve">been trained to </w:t>
      </w:r>
      <w:r w:rsidRPr="00FE16E6">
        <w:rPr>
          <w:rFonts w:ascii="Times New Roman" w:eastAsia="MS Mincho" w:hAnsi="Times New Roman" w:cs="Times New Roman"/>
          <w:sz w:val="24"/>
          <w:szCs w:val="24"/>
        </w:rPr>
        <w:t>access the Commission’s Electronic Document Management System (EDOCS)</w:t>
      </w:r>
      <w:r>
        <w:rPr>
          <w:rFonts w:ascii="Times New Roman" w:eastAsia="MS Mincho" w:hAnsi="Times New Roman" w:cs="Times New Roman"/>
          <w:sz w:val="24"/>
          <w:szCs w:val="24"/>
        </w:rPr>
        <w:t xml:space="preserve">, even though access to </w:t>
      </w:r>
      <w:r w:rsidRPr="007B2A13">
        <w:rPr>
          <w:rFonts w:ascii="Times New Roman" w:eastAsia="MS Mincho" w:hAnsi="Times New Roman" w:cs="Times New Roman"/>
          <w:sz w:val="24"/>
          <w:szCs w:val="24"/>
        </w:rPr>
        <w:t xml:space="preserve">EDOCS is open </w:t>
      </w:r>
      <w:r>
        <w:rPr>
          <w:rFonts w:ascii="Times New Roman" w:eastAsia="MS Mincho" w:hAnsi="Times New Roman" w:cs="Times New Roman"/>
          <w:sz w:val="24"/>
          <w:szCs w:val="24"/>
        </w:rPr>
        <w:t>to all staff</w:t>
      </w:r>
      <w:r w:rsidRPr="00FE16E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EDOCS training </w:t>
      </w:r>
      <w:r w:rsidRPr="00FE16E6">
        <w:rPr>
          <w:rFonts w:ascii="Times New Roman" w:eastAsia="MS Mincho" w:hAnsi="Times New Roman" w:cs="Times New Roman"/>
          <w:sz w:val="24"/>
          <w:szCs w:val="24"/>
        </w:rPr>
        <w:t>should be encouraged for all staff that frequently release items, so that they can be empowered to begin the document finalization process.</w:t>
      </w: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 xml:space="preserve">Today, in order to release an item it must be approved by </w:t>
      </w:r>
      <w:r w:rsidR="00511280">
        <w:rPr>
          <w:rFonts w:ascii="Times New Roman" w:eastAsia="MS Mincho" w:hAnsi="Times New Roman" w:cs="Times New Roman"/>
          <w:sz w:val="24"/>
          <w:szCs w:val="24"/>
        </w:rPr>
        <w:t>OSec</w:t>
      </w:r>
      <w:r w:rsidRPr="00FE16E6">
        <w:rPr>
          <w:rFonts w:ascii="Times New Roman" w:eastAsia="MS Mincho" w:hAnsi="Times New Roman" w:cs="Times New Roman"/>
          <w:sz w:val="24"/>
          <w:szCs w:val="24"/>
        </w:rPr>
        <w:t xml:space="preserve"> and released by </w:t>
      </w:r>
      <w:r>
        <w:rPr>
          <w:rFonts w:ascii="Times New Roman" w:eastAsia="MS Mincho" w:hAnsi="Times New Roman" w:cs="Times New Roman"/>
          <w:sz w:val="24"/>
          <w:szCs w:val="24"/>
        </w:rPr>
        <w:t>OMR</w:t>
      </w:r>
      <w:r w:rsidRPr="00FE16E6">
        <w:rPr>
          <w:rFonts w:ascii="Times New Roman" w:eastAsia="MS Mincho" w:hAnsi="Times New Roman" w:cs="Times New Roman"/>
          <w:sz w:val="24"/>
          <w:szCs w:val="24"/>
        </w:rPr>
        <w:t xml:space="preserve">.  These </w:t>
      </w:r>
      <w:r>
        <w:rPr>
          <w:rFonts w:ascii="Times New Roman" w:eastAsia="MS Mincho" w:hAnsi="Times New Roman" w:cs="Times New Roman"/>
          <w:sz w:val="24"/>
          <w:szCs w:val="24"/>
        </w:rPr>
        <w:t>O</w:t>
      </w:r>
      <w:r w:rsidRPr="00FE16E6">
        <w:rPr>
          <w:rFonts w:ascii="Times New Roman" w:eastAsia="MS Mincho" w:hAnsi="Times New Roman" w:cs="Times New Roman"/>
          <w:sz w:val="24"/>
          <w:szCs w:val="24"/>
        </w:rPr>
        <w:t xml:space="preserve">ffices are the last step in the release process, and are the only Offices that are empowered to release items under </w:t>
      </w:r>
      <w:r>
        <w:rPr>
          <w:rFonts w:ascii="Times New Roman" w:eastAsia="MS Mincho" w:hAnsi="Times New Roman" w:cs="Times New Roman"/>
          <w:sz w:val="24"/>
          <w:szCs w:val="24"/>
        </w:rPr>
        <w:t>EDOCS.</w:t>
      </w:r>
      <w:r w:rsidRPr="00FE16E6">
        <w:rPr>
          <w:rFonts w:ascii="Times New Roman" w:eastAsia="MS Mincho" w:hAnsi="Times New Roman" w:cs="Times New Roman"/>
          <w:sz w:val="24"/>
          <w:szCs w:val="24"/>
        </w:rPr>
        <w:t xml:space="preserve">  As such, personnel from </w:t>
      </w:r>
      <w:r w:rsidR="00511280">
        <w:rPr>
          <w:rFonts w:ascii="Times New Roman" w:eastAsia="MS Mincho" w:hAnsi="Times New Roman" w:cs="Times New Roman"/>
          <w:sz w:val="24"/>
          <w:szCs w:val="24"/>
        </w:rPr>
        <w:t>OSec</w:t>
      </w:r>
      <w:r w:rsidRPr="00FE16E6">
        <w:rPr>
          <w:rFonts w:ascii="Times New Roman" w:eastAsia="MS Mincho" w:hAnsi="Times New Roman" w:cs="Times New Roman"/>
          <w:sz w:val="24"/>
          <w:szCs w:val="24"/>
        </w:rPr>
        <w:t xml:space="preserve"> must be available to review and approve an item for release, and personnel from </w:t>
      </w:r>
      <w:r>
        <w:rPr>
          <w:rFonts w:ascii="Times New Roman" w:eastAsia="MS Mincho" w:hAnsi="Times New Roman" w:cs="Times New Roman"/>
          <w:sz w:val="24"/>
          <w:szCs w:val="24"/>
        </w:rPr>
        <w:t>OMR</w:t>
      </w:r>
      <w:r w:rsidRPr="00FE16E6">
        <w:rPr>
          <w:rFonts w:ascii="Times New Roman" w:eastAsia="MS Mincho" w:hAnsi="Times New Roman" w:cs="Times New Roman"/>
          <w:sz w:val="24"/>
          <w:szCs w:val="24"/>
        </w:rPr>
        <w:t xml:space="preserve"> must be available to release the item and post it to the Commission’s web page.  This can often lead to the limited release staff being required to be available at extended hours beyond their tour of duty in order to make late-adopted items available to the public.  This problem is exacerbated because remote access to </w:t>
      </w:r>
      <w:r>
        <w:rPr>
          <w:rFonts w:ascii="Times New Roman" w:eastAsia="MS Mincho" w:hAnsi="Times New Roman" w:cs="Times New Roman"/>
          <w:sz w:val="24"/>
          <w:szCs w:val="24"/>
        </w:rPr>
        <w:t>EDOCS</w:t>
      </w:r>
      <w:r w:rsidRPr="00FE16E6">
        <w:rPr>
          <w:rFonts w:ascii="Times New Roman" w:eastAsia="MS Mincho" w:hAnsi="Times New Roman" w:cs="Times New Roman"/>
          <w:sz w:val="24"/>
          <w:szCs w:val="24"/>
        </w:rPr>
        <w:t xml:space="preserve"> is prohibited.</w:t>
      </w: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 xml:space="preserve">The Chairman’s Office could consider extending the existing late release cut off from 4pm to 5:30pm, or normal business hours, and tapered work schedules could be adopted for release staff in the Bureaus, </w:t>
      </w:r>
      <w:r w:rsidR="00511280">
        <w:rPr>
          <w:rFonts w:ascii="Times New Roman" w:eastAsia="MS Mincho" w:hAnsi="Times New Roman" w:cs="Times New Roman"/>
          <w:sz w:val="24"/>
          <w:szCs w:val="24"/>
        </w:rPr>
        <w:t>OSec</w:t>
      </w:r>
      <w:r w:rsidRPr="00FE16E6">
        <w:rPr>
          <w:rFonts w:ascii="Times New Roman" w:eastAsia="MS Mincho" w:hAnsi="Times New Roman" w:cs="Times New Roman"/>
          <w:sz w:val="24"/>
          <w:szCs w:val="24"/>
        </w:rPr>
        <w:t xml:space="preserve"> and </w:t>
      </w:r>
      <w:r>
        <w:rPr>
          <w:rFonts w:ascii="Times New Roman" w:eastAsia="MS Mincho" w:hAnsi="Times New Roman" w:cs="Times New Roman"/>
          <w:sz w:val="24"/>
          <w:szCs w:val="24"/>
        </w:rPr>
        <w:t>OMR</w:t>
      </w:r>
      <w:r w:rsidRPr="00FE16E6">
        <w:rPr>
          <w:rFonts w:ascii="Times New Roman" w:eastAsia="MS Mincho" w:hAnsi="Times New Roman" w:cs="Times New Roman"/>
          <w:sz w:val="24"/>
          <w:szCs w:val="24"/>
        </w:rPr>
        <w:t xml:space="preserve"> to ensure that staff is available to release items later in the day, when items are more likely to be released.  Alternatively, </w:t>
      </w:r>
      <w:r>
        <w:rPr>
          <w:rFonts w:ascii="Times New Roman" w:eastAsia="MS Mincho" w:hAnsi="Times New Roman" w:cs="Times New Roman"/>
          <w:sz w:val="24"/>
          <w:szCs w:val="24"/>
        </w:rPr>
        <w:t>OMR</w:t>
      </w:r>
      <w:r w:rsidRPr="00FE16E6">
        <w:rPr>
          <w:rFonts w:ascii="Times New Roman" w:eastAsia="MS Mincho" w:hAnsi="Times New Roman" w:cs="Times New Roman"/>
          <w:sz w:val="24"/>
          <w:szCs w:val="24"/>
        </w:rPr>
        <w:t xml:space="preserve"> could consider empowering limited trained staff in each of the Bureaus to release items, especially after hours when there may not be resources available in </w:t>
      </w:r>
      <w:r w:rsidR="00511280">
        <w:rPr>
          <w:rFonts w:ascii="Times New Roman" w:eastAsia="MS Mincho" w:hAnsi="Times New Roman" w:cs="Times New Roman"/>
          <w:sz w:val="24"/>
          <w:szCs w:val="24"/>
        </w:rPr>
        <w:t>OSec</w:t>
      </w:r>
      <w:r>
        <w:rPr>
          <w:rFonts w:ascii="Times New Roman" w:eastAsia="MS Mincho" w:hAnsi="Times New Roman" w:cs="Times New Roman"/>
          <w:sz w:val="24"/>
          <w:szCs w:val="24"/>
        </w:rPr>
        <w:t xml:space="preserve"> or OMR</w:t>
      </w:r>
      <w:r w:rsidRPr="00FE16E6">
        <w:rPr>
          <w:rFonts w:ascii="Times New Roman" w:eastAsia="MS Mincho" w:hAnsi="Times New Roman" w:cs="Times New Roman"/>
          <w:sz w:val="24"/>
          <w:szCs w:val="24"/>
        </w:rPr>
        <w:t>.  Access to this database should be carefully limited to senior staff that have the proper authority to authorize release of items, and are properly trained to ensure</w:t>
      </w:r>
      <w:r w:rsidR="008A1469">
        <w:rPr>
          <w:rFonts w:ascii="Times New Roman" w:eastAsia="MS Mincho" w:hAnsi="Times New Roman" w:cs="Times New Roman"/>
          <w:sz w:val="24"/>
          <w:szCs w:val="24"/>
        </w:rPr>
        <w:t xml:space="preserve"> either </w:t>
      </w:r>
      <w:r w:rsidRPr="00FE16E6">
        <w:rPr>
          <w:rFonts w:ascii="Times New Roman" w:eastAsia="MS Mincho" w:hAnsi="Times New Roman" w:cs="Times New Roman"/>
          <w:sz w:val="24"/>
          <w:szCs w:val="24"/>
        </w:rPr>
        <w:t xml:space="preserve">that all of the release process requirements of </w:t>
      </w:r>
      <w:r w:rsidR="00511280">
        <w:rPr>
          <w:rFonts w:ascii="Times New Roman" w:eastAsia="MS Mincho" w:hAnsi="Times New Roman" w:cs="Times New Roman"/>
          <w:sz w:val="24"/>
          <w:szCs w:val="24"/>
        </w:rPr>
        <w:t>OSec</w:t>
      </w:r>
      <w:r>
        <w:rPr>
          <w:rFonts w:ascii="Times New Roman" w:eastAsia="MS Mincho" w:hAnsi="Times New Roman" w:cs="Times New Roman"/>
          <w:sz w:val="24"/>
          <w:szCs w:val="24"/>
        </w:rPr>
        <w:t xml:space="preserve"> and OMR</w:t>
      </w:r>
      <w:r w:rsidRPr="00FE16E6">
        <w:rPr>
          <w:rFonts w:ascii="Times New Roman" w:eastAsia="MS Mincho" w:hAnsi="Times New Roman" w:cs="Times New Roman"/>
          <w:sz w:val="24"/>
          <w:szCs w:val="24"/>
        </w:rPr>
        <w:t xml:space="preserve"> are met, or that these Offices are properly consulted and approve</w:t>
      </w:r>
      <w:r w:rsidR="008A1469">
        <w:rPr>
          <w:rFonts w:ascii="Times New Roman" w:eastAsia="MS Mincho" w:hAnsi="Times New Roman" w:cs="Times New Roman"/>
          <w:sz w:val="24"/>
          <w:szCs w:val="24"/>
        </w:rPr>
        <w:t xml:space="preserve"> an</w:t>
      </w:r>
      <w:r w:rsidRPr="00FE16E6">
        <w:rPr>
          <w:rFonts w:ascii="Times New Roman" w:eastAsia="MS Mincho" w:hAnsi="Times New Roman" w:cs="Times New Roman"/>
          <w:sz w:val="24"/>
          <w:szCs w:val="24"/>
        </w:rPr>
        <w:t xml:space="preserve"> item</w:t>
      </w:r>
      <w:r w:rsidR="008A1469">
        <w:rPr>
          <w:rFonts w:ascii="Times New Roman" w:eastAsia="MS Mincho" w:hAnsi="Times New Roman" w:cs="Times New Roman"/>
          <w:sz w:val="24"/>
          <w:szCs w:val="24"/>
        </w:rPr>
        <w:t>’s</w:t>
      </w:r>
      <w:r w:rsidRPr="00FE16E6">
        <w:rPr>
          <w:rFonts w:ascii="Times New Roman" w:eastAsia="MS Mincho" w:hAnsi="Times New Roman" w:cs="Times New Roman"/>
          <w:sz w:val="24"/>
          <w:szCs w:val="24"/>
        </w:rPr>
        <w:t xml:space="preserve"> release in each instance.</w:t>
      </w:r>
    </w:p>
    <w:p w:rsidR="00325D71"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216D48">
        <w:rPr>
          <w:rFonts w:ascii="Times New Roman" w:eastAsia="MS Mincho" w:hAnsi="Times New Roman" w:cs="Times New Roman"/>
          <w:b/>
          <w:i/>
          <w:sz w:val="24"/>
          <w:szCs w:val="24"/>
        </w:rPr>
        <w:t>Responsible</w:t>
      </w:r>
      <w:r w:rsidRPr="00216D48">
        <w:rPr>
          <w:rFonts w:ascii="Times New Roman" w:eastAsia="MS Mincho" w:hAnsi="Times New Roman" w:cs="Times New Roman"/>
          <w:b/>
          <w:sz w:val="24"/>
          <w:szCs w:val="24"/>
        </w:rPr>
        <w:t>:</w:t>
      </w:r>
      <w:r>
        <w:rPr>
          <w:rFonts w:ascii="Times New Roman" w:eastAsia="MS Mincho" w:hAnsi="Times New Roman" w:cs="Times New Roman"/>
          <w:sz w:val="24"/>
          <w:szCs w:val="24"/>
        </w:rPr>
        <w:t xml:space="preserve">  OCH, OMR and </w:t>
      </w:r>
      <w:r w:rsidR="00511280">
        <w:rPr>
          <w:rFonts w:ascii="Times New Roman" w:eastAsia="MS Mincho" w:hAnsi="Times New Roman" w:cs="Times New Roman"/>
          <w:sz w:val="24"/>
          <w:szCs w:val="24"/>
        </w:rPr>
        <w:t>OSec</w:t>
      </w:r>
      <w:r w:rsidRPr="00216D48">
        <w:rPr>
          <w:rFonts w:ascii="Times New Roman" w:eastAsia="MS Mincho" w:hAnsi="Times New Roman" w:cs="Times New Roman"/>
          <w:sz w:val="24"/>
          <w:szCs w:val="24"/>
        </w:rPr>
        <w:t xml:space="preserve">.   </w:t>
      </w:r>
    </w:p>
    <w:p w:rsidR="001803D8" w:rsidRPr="00FE16E6" w:rsidRDefault="001803D8"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57128E" w:rsidRDefault="0057128E" w:rsidP="00DD130B">
      <w:pPr>
        <w:spacing w:after="0" w:line="240" w:lineRule="auto"/>
        <w:ind w:left="432" w:hanging="432"/>
        <w:rPr>
          <w:rFonts w:ascii="Times New Roman" w:eastAsia="MS Mincho" w:hAnsi="Times New Roman" w:cs="Times New Roman"/>
          <w:b/>
          <w:i/>
          <w:sz w:val="24"/>
          <w:szCs w:val="24"/>
        </w:rPr>
      </w:pPr>
    </w:p>
    <w:p w:rsidR="00325D71" w:rsidRPr="00FE16E6" w:rsidRDefault="00325D71" w:rsidP="00DD130B">
      <w:pPr>
        <w:spacing w:after="0" w:line="240" w:lineRule="auto"/>
        <w:ind w:left="432" w:hanging="432"/>
        <w:rPr>
          <w:rFonts w:ascii="Times New Roman" w:eastAsia="MS Mincho" w:hAnsi="Times New Roman" w:cs="Times New Roman"/>
          <w:b/>
          <w:sz w:val="24"/>
          <w:szCs w:val="24"/>
        </w:rPr>
      </w:pPr>
      <w:r w:rsidRPr="00FE16E6">
        <w:rPr>
          <w:rFonts w:ascii="Times New Roman" w:eastAsia="MS Mincho" w:hAnsi="Times New Roman" w:cs="Times New Roman"/>
          <w:b/>
          <w:i/>
          <w:sz w:val="24"/>
          <w:szCs w:val="24"/>
        </w:rPr>
        <w:t>Recommendation 2.4:</w:t>
      </w:r>
      <w:r w:rsidRPr="00FE16E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FE16E6">
        <w:rPr>
          <w:rFonts w:ascii="Times New Roman" w:eastAsia="MS Mincho" w:hAnsi="Times New Roman" w:cs="Times New Roman"/>
          <w:b/>
          <w:sz w:val="24"/>
          <w:szCs w:val="24"/>
        </w:rPr>
        <w:t>Update Existing Templates and Re-Evaluate Style Requirements</w:t>
      </w:r>
    </w:p>
    <w:p w:rsidR="00325D71"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 xml:space="preserve">Release of a document is often slowed because an item needs to be reformatted or edited prior to release because templates are not used consistently across the Commission.  As discussed more thoroughly in the </w:t>
      </w:r>
      <w:r w:rsidR="00576034">
        <w:rPr>
          <w:rFonts w:ascii="Times New Roman" w:eastAsia="MS Mincho" w:hAnsi="Times New Roman" w:cs="Times New Roman"/>
          <w:sz w:val="24"/>
          <w:szCs w:val="24"/>
        </w:rPr>
        <w:t xml:space="preserve">Recommendation 1.16 above, </w:t>
      </w:r>
      <w:r w:rsidR="00511280">
        <w:rPr>
          <w:rFonts w:ascii="Times New Roman" w:eastAsia="MS Mincho" w:hAnsi="Times New Roman" w:cs="Times New Roman"/>
          <w:sz w:val="24"/>
          <w:szCs w:val="24"/>
        </w:rPr>
        <w:t>OSec</w:t>
      </w:r>
      <w:r w:rsidRPr="00FE16E6">
        <w:rPr>
          <w:rFonts w:ascii="Times New Roman" w:eastAsia="MS Mincho" w:hAnsi="Times New Roman" w:cs="Times New Roman"/>
          <w:sz w:val="24"/>
          <w:szCs w:val="24"/>
        </w:rPr>
        <w:t xml:space="preserve"> should identify processes and tools to ensure that templates and style do not slow release of an item.  </w:t>
      </w:r>
    </w:p>
    <w:p w:rsidR="00325D71"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216D48">
        <w:rPr>
          <w:rFonts w:ascii="Times New Roman" w:eastAsia="MS Mincho" w:hAnsi="Times New Roman" w:cs="Times New Roman"/>
          <w:b/>
          <w:i/>
          <w:sz w:val="24"/>
          <w:szCs w:val="24"/>
        </w:rPr>
        <w:t>Responsible</w:t>
      </w:r>
      <w:r w:rsidRPr="00216D48">
        <w:rPr>
          <w:rFonts w:ascii="Times New Roman" w:eastAsia="MS Mincho" w:hAnsi="Times New Roman" w:cs="Times New Roman"/>
          <w:b/>
          <w:sz w:val="24"/>
          <w:szCs w:val="24"/>
        </w:rPr>
        <w:t>:</w:t>
      </w:r>
      <w:r w:rsidRPr="00216D48">
        <w:rPr>
          <w:rFonts w:ascii="Times New Roman" w:eastAsia="MS Mincho" w:hAnsi="Times New Roman" w:cs="Times New Roman"/>
          <w:sz w:val="24"/>
          <w:szCs w:val="24"/>
        </w:rPr>
        <w:t xml:space="preserve">  </w:t>
      </w:r>
      <w:r w:rsidR="00511280">
        <w:rPr>
          <w:rFonts w:ascii="Times New Roman" w:eastAsia="MS Mincho" w:hAnsi="Times New Roman" w:cs="Times New Roman"/>
          <w:sz w:val="24"/>
          <w:szCs w:val="24"/>
        </w:rPr>
        <w:t>OSec</w:t>
      </w:r>
      <w:r w:rsidRPr="00216D48">
        <w:rPr>
          <w:rFonts w:ascii="Times New Roman" w:eastAsia="MS Mincho" w:hAnsi="Times New Roman" w:cs="Times New Roman"/>
          <w:sz w:val="24"/>
          <w:szCs w:val="24"/>
        </w:rPr>
        <w:t xml:space="preserve">.   </w:t>
      </w:r>
    </w:p>
    <w:p w:rsidR="00325D71"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1803D8" w:rsidRPr="00FE16E6" w:rsidRDefault="001803D8"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Default="00325D71" w:rsidP="00DD130B">
      <w:pPr>
        <w:spacing w:after="0" w:line="240" w:lineRule="auto"/>
        <w:ind w:left="432" w:hanging="432"/>
        <w:rPr>
          <w:rFonts w:ascii="Times New Roman" w:eastAsia="MS Mincho" w:hAnsi="Times New Roman" w:cs="Times New Roman"/>
          <w:b/>
          <w:sz w:val="24"/>
          <w:szCs w:val="24"/>
        </w:rPr>
      </w:pPr>
      <w:r w:rsidRPr="00FE16E6">
        <w:rPr>
          <w:rFonts w:ascii="Times New Roman" w:eastAsia="MS Mincho" w:hAnsi="Times New Roman" w:cs="Times New Roman"/>
          <w:b/>
          <w:i/>
          <w:sz w:val="24"/>
          <w:szCs w:val="24"/>
        </w:rPr>
        <w:t>Recommendation 2.5:</w:t>
      </w:r>
      <w:r>
        <w:rPr>
          <w:rFonts w:ascii="Times New Roman" w:eastAsia="MS Mincho" w:hAnsi="Times New Roman" w:cs="Times New Roman"/>
          <w:b/>
          <w:i/>
          <w:sz w:val="24"/>
          <w:szCs w:val="24"/>
        </w:rPr>
        <w:t xml:space="preserve"> </w:t>
      </w:r>
      <w:r w:rsidRPr="00FE16E6">
        <w:rPr>
          <w:rFonts w:ascii="Times New Roman" w:eastAsia="MS Mincho" w:hAnsi="Times New Roman" w:cs="Times New Roman"/>
          <w:sz w:val="24"/>
          <w:szCs w:val="24"/>
        </w:rPr>
        <w:t xml:space="preserve"> </w:t>
      </w:r>
      <w:r w:rsidRPr="00FE16E6">
        <w:rPr>
          <w:rFonts w:ascii="Times New Roman" w:eastAsia="MS Mincho" w:hAnsi="Times New Roman" w:cs="Times New Roman"/>
          <w:b/>
          <w:sz w:val="24"/>
          <w:szCs w:val="24"/>
        </w:rPr>
        <w:t>Update Release Formats</w:t>
      </w:r>
    </w:p>
    <w:p w:rsidR="001803D8" w:rsidRPr="00FE16E6" w:rsidRDefault="001803D8" w:rsidP="00DD130B">
      <w:pPr>
        <w:spacing w:after="0" w:line="240" w:lineRule="auto"/>
        <w:ind w:left="432" w:hanging="432"/>
        <w:rPr>
          <w:rFonts w:ascii="Times New Roman" w:eastAsia="MS Mincho" w:hAnsi="Times New Roman" w:cs="Times New Roman"/>
          <w:b/>
          <w:sz w:val="24"/>
          <w:szCs w:val="24"/>
        </w:rPr>
      </w:pPr>
    </w:p>
    <w:p w:rsidR="00325D71" w:rsidRPr="00FE16E6" w:rsidRDefault="00325D71" w:rsidP="00DD130B">
      <w:pPr>
        <w:spacing w:after="0" w:line="240" w:lineRule="auto"/>
        <w:rPr>
          <w:rFonts w:ascii="Times New Roman" w:eastAsia="Times New Roman" w:hAnsi="Times New Roman" w:cs="Times New Roman"/>
          <w:sz w:val="24"/>
          <w:szCs w:val="24"/>
        </w:rPr>
      </w:pPr>
      <w:r w:rsidRPr="00FE16E6">
        <w:rPr>
          <w:rFonts w:ascii="Times New Roman" w:eastAsia="MS Mincho" w:hAnsi="Times New Roman" w:cs="Times New Roman"/>
          <w:sz w:val="24"/>
          <w:szCs w:val="24"/>
        </w:rPr>
        <w:t>Documents are currently released</w:t>
      </w:r>
      <w:r w:rsidRPr="00FE16E6">
        <w:rPr>
          <w:rFonts w:ascii="Times New Roman" w:eastAsia="Times New Roman" w:hAnsi="Times New Roman" w:cs="Times New Roman"/>
          <w:sz w:val="24"/>
          <w:szCs w:val="24"/>
        </w:rPr>
        <w:t xml:space="preserve"> in Word, PDF, and txt.  OMR should eliminate the txt availability, given the ubiquity of PDF availability.</w:t>
      </w:r>
      <w:r>
        <w:rPr>
          <w:rFonts w:ascii="Times New Roman" w:eastAsia="Times New Roman" w:hAnsi="Times New Roman" w:cs="Times New Roman"/>
          <w:sz w:val="24"/>
          <w:szCs w:val="24"/>
        </w:rPr>
        <w:t xml:space="preserve"> </w:t>
      </w:r>
    </w:p>
    <w:p w:rsidR="00325D71" w:rsidRPr="00FE16E6" w:rsidRDefault="00325D71" w:rsidP="00DD130B">
      <w:pPr>
        <w:spacing w:after="0" w:line="240" w:lineRule="auto"/>
        <w:rPr>
          <w:rFonts w:ascii="Times New Roman" w:eastAsia="MS Mincho" w:hAnsi="Times New Roman" w:cs="Times New Roman"/>
          <w:sz w:val="24"/>
          <w:szCs w:val="24"/>
        </w:rPr>
      </w:pP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b/>
          <w:i/>
          <w:sz w:val="24"/>
          <w:szCs w:val="24"/>
        </w:rPr>
        <w:t>Responsible</w:t>
      </w:r>
      <w:r w:rsidRPr="00FE16E6">
        <w:rPr>
          <w:rFonts w:ascii="Times New Roman" w:eastAsia="MS Mincho" w:hAnsi="Times New Roman" w:cs="Times New Roman"/>
          <w:b/>
          <w:sz w:val="24"/>
          <w:szCs w:val="24"/>
        </w:rPr>
        <w:t>:</w:t>
      </w:r>
      <w:r w:rsidRPr="00FE16E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OMR</w:t>
      </w:r>
      <w:r w:rsidRPr="00FE16E6">
        <w:rPr>
          <w:rFonts w:ascii="Times New Roman" w:eastAsia="MS Mincho" w:hAnsi="Times New Roman" w:cs="Times New Roman"/>
          <w:sz w:val="24"/>
          <w:szCs w:val="24"/>
        </w:rPr>
        <w:t xml:space="preserve">   </w:t>
      </w:r>
    </w:p>
    <w:p w:rsidR="00325D71" w:rsidRDefault="00325D71" w:rsidP="00DD130B">
      <w:pPr>
        <w:spacing w:after="0" w:line="240" w:lineRule="auto"/>
        <w:rPr>
          <w:rFonts w:ascii="Times New Roman" w:eastAsia="MS Mincho" w:hAnsi="Times New Roman" w:cs="Times New Roman"/>
          <w:sz w:val="24"/>
          <w:szCs w:val="24"/>
        </w:rPr>
      </w:pPr>
    </w:p>
    <w:p w:rsidR="001803D8" w:rsidRPr="00FE16E6" w:rsidRDefault="001803D8" w:rsidP="00DD130B">
      <w:pPr>
        <w:spacing w:after="0" w:line="240" w:lineRule="auto"/>
        <w:rPr>
          <w:rFonts w:ascii="Times New Roman" w:eastAsia="MS Mincho" w:hAnsi="Times New Roman" w:cs="Times New Roman"/>
          <w:sz w:val="24"/>
          <w:szCs w:val="24"/>
        </w:rPr>
      </w:pPr>
    </w:p>
    <w:p w:rsidR="00325D71" w:rsidRPr="00FE16E6" w:rsidRDefault="00325D71" w:rsidP="00DD130B">
      <w:pPr>
        <w:widowControl w:val="0"/>
        <w:numPr>
          <w:ilvl w:val="0"/>
          <w:numId w:val="22"/>
        </w:numPr>
        <w:autoSpaceDE w:val="0"/>
        <w:autoSpaceDN w:val="0"/>
        <w:adjustRightInd w:val="0"/>
        <w:spacing w:after="0" w:line="240" w:lineRule="auto"/>
        <w:ind w:left="450" w:hanging="450"/>
        <w:contextualSpacing/>
        <w:rPr>
          <w:rFonts w:ascii="Times New Roman" w:eastAsia="Cambria" w:hAnsi="Times New Roman" w:cs="Times New Roman"/>
          <w:b/>
          <w:sz w:val="32"/>
          <w:szCs w:val="32"/>
        </w:rPr>
      </w:pPr>
      <w:r w:rsidRPr="00FE16E6">
        <w:rPr>
          <w:rFonts w:ascii="Times New Roman" w:eastAsia="Cambria" w:hAnsi="Times New Roman" w:cs="Times New Roman"/>
          <w:b/>
          <w:sz w:val="32"/>
          <w:szCs w:val="32"/>
        </w:rPr>
        <w:t>Licensing Activities</w:t>
      </w:r>
    </w:p>
    <w:p w:rsidR="00325D71" w:rsidRPr="00FE16E6" w:rsidRDefault="00325D71" w:rsidP="00DD130B">
      <w:pPr>
        <w:widowControl w:val="0"/>
        <w:autoSpaceDE w:val="0"/>
        <w:autoSpaceDN w:val="0"/>
        <w:adjustRightInd w:val="0"/>
        <w:spacing w:after="0" w:line="240" w:lineRule="auto"/>
        <w:ind w:left="450"/>
        <w:contextualSpacing/>
        <w:rPr>
          <w:rFonts w:ascii="Times New Roman" w:eastAsia="Cambria" w:hAnsi="Times New Roman" w:cs="Times New Roman"/>
          <w:sz w:val="24"/>
          <w:szCs w:val="24"/>
        </w:rPr>
      </w:pP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b/>
          <w:i/>
          <w:sz w:val="24"/>
          <w:szCs w:val="24"/>
        </w:rPr>
        <w:t>Background</w:t>
      </w:r>
      <w:r w:rsidRPr="00FE16E6">
        <w:rPr>
          <w:rFonts w:ascii="Times New Roman" w:eastAsia="MS Mincho" w:hAnsi="Times New Roman" w:cs="Times New Roman"/>
          <w:b/>
          <w:sz w:val="24"/>
          <w:szCs w:val="24"/>
        </w:rPr>
        <w:t xml:space="preserve">: </w:t>
      </w:r>
      <w:r w:rsidRPr="00FE16E6">
        <w:rPr>
          <w:rFonts w:ascii="Times New Roman" w:eastAsia="MS Mincho" w:hAnsi="Times New Roman" w:cs="Times New Roman"/>
          <w:sz w:val="24"/>
          <w:szCs w:val="24"/>
        </w:rPr>
        <w:t xml:space="preserve">The processing of license applications, modifications and renewals is time and labor intensive. The licensing Bureaus and Offices – </w:t>
      </w:r>
      <w:r>
        <w:rPr>
          <w:rFonts w:ascii="Times New Roman" w:eastAsia="MS Mincho" w:hAnsi="Times New Roman" w:cs="Times New Roman"/>
          <w:sz w:val="24"/>
          <w:szCs w:val="24"/>
        </w:rPr>
        <w:t>MB</w:t>
      </w:r>
      <w:r w:rsidRPr="00FE16E6">
        <w:rPr>
          <w:rFonts w:ascii="Times New Roman" w:eastAsia="MS Mincho" w:hAnsi="Times New Roman" w:cs="Times New Roman"/>
          <w:sz w:val="24"/>
          <w:szCs w:val="24"/>
        </w:rPr>
        <w:t xml:space="preserve">, IB, </w:t>
      </w:r>
      <w:r>
        <w:rPr>
          <w:rFonts w:ascii="Times New Roman" w:eastAsia="MS Mincho" w:hAnsi="Times New Roman" w:cs="Times New Roman"/>
          <w:sz w:val="24"/>
          <w:szCs w:val="24"/>
        </w:rPr>
        <w:t xml:space="preserve">PSHSB, </w:t>
      </w:r>
      <w:r w:rsidRPr="00FE16E6">
        <w:rPr>
          <w:rFonts w:ascii="Times New Roman" w:eastAsia="MS Mincho" w:hAnsi="Times New Roman" w:cs="Times New Roman"/>
          <w:sz w:val="24"/>
          <w:szCs w:val="24"/>
        </w:rPr>
        <w:t xml:space="preserve">OET, WCB, and WTB – issue thousands of licenses every year, with the vast majority done promptly and routinely, thanks to ongoing streamlining improvements. There are several areas where changes to the current system may result in further cost and time savings.  For instance, the licensing processes across the agency vary in the amount of paper generated,  during </w:t>
      </w:r>
      <w:r w:rsidR="00576034">
        <w:rPr>
          <w:rFonts w:ascii="Times New Roman" w:eastAsia="MS Mincho" w:hAnsi="Times New Roman" w:cs="Times New Roman"/>
          <w:sz w:val="24"/>
          <w:szCs w:val="24"/>
        </w:rPr>
        <w:t xml:space="preserve">both </w:t>
      </w:r>
      <w:r w:rsidRPr="00FE16E6">
        <w:rPr>
          <w:rFonts w:ascii="Times New Roman" w:eastAsia="MS Mincho" w:hAnsi="Times New Roman" w:cs="Times New Roman"/>
          <w:sz w:val="24"/>
          <w:szCs w:val="24"/>
        </w:rPr>
        <w:t>the application and licensing phase</w:t>
      </w:r>
      <w:r w:rsidR="00561A34">
        <w:rPr>
          <w:rFonts w:ascii="Times New Roman" w:eastAsia="MS Mincho" w:hAnsi="Times New Roman" w:cs="Times New Roman"/>
          <w:sz w:val="24"/>
          <w:szCs w:val="24"/>
        </w:rPr>
        <w:t>s</w:t>
      </w:r>
      <w:r w:rsidRPr="00FE16E6">
        <w:rPr>
          <w:rFonts w:ascii="Times New Roman" w:eastAsia="MS Mincho" w:hAnsi="Times New Roman" w:cs="Times New Roman"/>
          <w:sz w:val="24"/>
          <w:szCs w:val="24"/>
        </w:rPr>
        <w:t>, but in general</w:t>
      </w:r>
      <w:r w:rsidR="00E26AB0">
        <w:rPr>
          <w:rFonts w:ascii="Times New Roman" w:eastAsia="MS Mincho" w:hAnsi="Times New Roman" w:cs="Times New Roman"/>
          <w:sz w:val="24"/>
          <w:szCs w:val="24"/>
        </w:rPr>
        <w:t xml:space="preserve"> they</w:t>
      </w:r>
      <w:r w:rsidRPr="00FE16E6">
        <w:rPr>
          <w:rFonts w:ascii="Times New Roman" w:eastAsia="MS Mincho" w:hAnsi="Times New Roman" w:cs="Times New Roman"/>
          <w:sz w:val="24"/>
          <w:szCs w:val="24"/>
        </w:rPr>
        <w:t xml:space="preserve"> can result in hundreds of thousands of pages being printed and mailed.  Significant time and resources could be saved if more of these licensing processes could be automated.  When applications and licenses are generated in non-machine readable formats, it </w:t>
      </w:r>
      <w:r w:rsidR="00561A34">
        <w:rPr>
          <w:rFonts w:ascii="Times New Roman" w:eastAsia="MS Mincho" w:hAnsi="Times New Roman" w:cs="Times New Roman"/>
          <w:sz w:val="24"/>
          <w:szCs w:val="24"/>
        </w:rPr>
        <w:t xml:space="preserve">is </w:t>
      </w:r>
      <w:r w:rsidRPr="00FE16E6">
        <w:rPr>
          <w:rFonts w:ascii="Times New Roman" w:eastAsia="MS Mincho" w:hAnsi="Times New Roman" w:cs="Times New Roman"/>
          <w:sz w:val="24"/>
          <w:szCs w:val="24"/>
        </w:rPr>
        <w:t>harder for staff and the public to perform database searches used in the coordination process, and can increase the amount of time needed to process applications.  Finally, the licensing fee structure should be revisited.</w:t>
      </w:r>
      <w:r w:rsidR="00561A34">
        <w:rPr>
          <w:rFonts w:ascii="Times New Roman" w:eastAsia="MS Mincho" w:hAnsi="Times New Roman" w:cs="Times New Roman"/>
          <w:sz w:val="24"/>
          <w:szCs w:val="24"/>
        </w:rPr>
        <w:t xml:space="preserve">  This is discussed further in Chapter </w:t>
      </w:r>
      <w:r w:rsidR="00CE2E36">
        <w:rPr>
          <w:rFonts w:ascii="Times New Roman" w:eastAsia="MS Mincho" w:hAnsi="Times New Roman" w:cs="Times New Roman"/>
          <w:sz w:val="24"/>
          <w:szCs w:val="24"/>
        </w:rPr>
        <w:t>2(</w:t>
      </w:r>
      <w:r w:rsidR="00561A34">
        <w:rPr>
          <w:rFonts w:ascii="Times New Roman" w:eastAsia="MS Mincho" w:hAnsi="Times New Roman" w:cs="Times New Roman"/>
          <w:sz w:val="24"/>
          <w:szCs w:val="24"/>
        </w:rPr>
        <w:t>B</w:t>
      </w:r>
      <w:r w:rsidR="00CE2E36">
        <w:rPr>
          <w:rFonts w:ascii="Times New Roman" w:eastAsia="MS Mincho" w:hAnsi="Times New Roman" w:cs="Times New Roman"/>
          <w:sz w:val="24"/>
          <w:szCs w:val="24"/>
        </w:rPr>
        <w:t>)(</w:t>
      </w:r>
      <w:r w:rsidR="00561A34">
        <w:rPr>
          <w:rFonts w:ascii="Times New Roman" w:eastAsia="MS Mincho" w:hAnsi="Times New Roman" w:cs="Times New Roman"/>
          <w:sz w:val="24"/>
          <w:szCs w:val="24"/>
        </w:rPr>
        <w:t>3</w:t>
      </w:r>
      <w:r w:rsidR="00CE2E36">
        <w:rPr>
          <w:rFonts w:ascii="Times New Roman" w:eastAsia="MS Mincho" w:hAnsi="Times New Roman" w:cs="Times New Roman"/>
          <w:sz w:val="24"/>
          <w:szCs w:val="24"/>
        </w:rPr>
        <w:t>)</w:t>
      </w:r>
      <w:r w:rsidR="00561A34">
        <w:rPr>
          <w:rFonts w:ascii="Times New Roman" w:eastAsia="MS Mincho" w:hAnsi="Times New Roman" w:cs="Times New Roman"/>
          <w:sz w:val="24"/>
          <w:szCs w:val="24"/>
        </w:rPr>
        <w:t xml:space="preserve"> below. </w:t>
      </w: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b/>
          <w:sz w:val="24"/>
          <w:szCs w:val="24"/>
        </w:rPr>
      </w:pPr>
    </w:p>
    <w:p w:rsidR="00325D71" w:rsidRPr="00FE16E6" w:rsidRDefault="00325D71" w:rsidP="00DD130B">
      <w:pPr>
        <w:keepNext/>
        <w:numPr>
          <w:ilvl w:val="0"/>
          <w:numId w:val="23"/>
        </w:numPr>
        <w:tabs>
          <w:tab w:val="num" w:pos="1080"/>
        </w:tabs>
        <w:spacing w:after="0" w:line="240" w:lineRule="auto"/>
        <w:contextualSpacing/>
        <w:outlineLvl w:val="2"/>
        <w:rPr>
          <w:rFonts w:ascii="Times New Roman" w:eastAsia="Cambria" w:hAnsi="Times New Roman" w:cs="Times New Roman"/>
          <w:b/>
          <w:sz w:val="28"/>
          <w:szCs w:val="28"/>
        </w:rPr>
      </w:pPr>
      <w:r w:rsidRPr="00FE16E6">
        <w:rPr>
          <w:rFonts w:ascii="Times New Roman" w:eastAsia="AppleGothic" w:hAnsi="Times New Roman" w:cs="Times New Roman"/>
          <w:b/>
          <w:sz w:val="28"/>
          <w:szCs w:val="28"/>
        </w:rPr>
        <w:t>Electronic</w:t>
      </w:r>
      <w:r w:rsidRPr="00FE16E6">
        <w:rPr>
          <w:rFonts w:ascii="Times New Roman" w:eastAsia="Cambria" w:hAnsi="Times New Roman" w:cs="Times New Roman"/>
          <w:b/>
          <w:sz w:val="28"/>
          <w:szCs w:val="28"/>
        </w:rPr>
        <w:t xml:space="preserve"> vs. Paper </w:t>
      </w:r>
    </w:p>
    <w:p w:rsidR="00325D71" w:rsidRPr="00FE16E6" w:rsidRDefault="00325D71" w:rsidP="00DD130B">
      <w:pPr>
        <w:spacing w:after="0" w:line="240" w:lineRule="auto"/>
        <w:rPr>
          <w:rFonts w:ascii="Times New Roman" w:eastAsia="MS Mincho" w:hAnsi="Times New Roman" w:cs="Times New Roman"/>
          <w:b/>
          <w:sz w:val="24"/>
          <w:szCs w:val="24"/>
        </w:rPr>
      </w:pPr>
    </w:p>
    <w:p w:rsidR="00325D71" w:rsidRPr="00FE16E6" w:rsidRDefault="00325D71" w:rsidP="00DD130B">
      <w:pPr>
        <w:spacing w:after="0" w:line="240" w:lineRule="auto"/>
        <w:ind w:left="432" w:hanging="432"/>
        <w:rPr>
          <w:rFonts w:ascii="Times New Roman" w:eastAsia="MS Mincho" w:hAnsi="Times New Roman" w:cs="Times New Roman"/>
          <w:b/>
          <w:sz w:val="24"/>
          <w:szCs w:val="24"/>
        </w:rPr>
      </w:pPr>
      <w:r w:rsidRPr="00FE16E6">
        <w:rPr>
          <w:rFonts w:ascii="Times New Roman" w:eastAsia="MS Mincho" w:hAnsi="Times New Roman" w:cs="Times New Roman"/>
          <w:b/>
          <w:i/>
          <w:sz w:val="24"/>
          <w:szCs w:val="24"/>
        </w:rPr>
        <w:t>Recommendation 2.6</w:t>
      </w:r>
      <w:r w:rsidRPr="00FE16E6">
        <w:rPr>
          <w:rFonts w:ascii="Times New Roman" w:eastAsia="MS Mincho" w:hAnsi="Times New Roman" w:cs="Times New Roman"/>
          <w:b/>
          <w:sz w:val="24"/>
          <w:szCs w:val="24"/>
        </w:rPr>
        <w:t xml:space="preserve">: Communications </w:t>
      </w:r>
      <w:r w:rsidR="00CE2E36">
        <w:rPr>
          <w:rFonts w:ascii="Times New Roman" w:eastAsia="MS Mincho" w:hAnsi="Times New Roman" w:cs="Times New Roman"/>
          <w:b/>
          <w:sz w:val="24"/>
          <w:szCs w:val="24"/>
        </w:rPr>
        <w:t>W</w:t>
      </w:r>
      <w:r w:rsidRPr="00FE16E6">
        <w:rPr>
          <w:rFonts w:ascii="Times New Roman" w:eastAsia="MS Mincho" w:hAnsi="Times New Roman" w:cs="Times New Roman"/>
          <w:b/>
          <w:sz w:val="24"/>
          <w:szCs w:val="24"/>
        </w:rPr>
        <w:t>ith Licensees</w:t>
      </w:r>
    </w:p>
    <w:p w:rsidR="00325D71" w:rsidRPr="00FE16E6" w:rsidRDefault="00325D71" w:rsidP="00DD130B">
      <w:pPr>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 xml:space="preserve">Where possible, licensing Bureaus should move to an electronic system for communicating with licensees.  </w:t>
      </w:r>
      <w:r w:rsidRPr="000A1BED">
        <w:rPr>
          <w:rFonts w:ascii="Times New Roman" w:eastAsia="MS Mincho" w:hAnsi="Times New Roman" w:cs="Times New Roman"/>
          <w:sz w:val="24"/>
          <w:szCs w:val="24"/>
        </w:rPr>
        <w:t>To the extent permitted by Federal records retention requirements,</w:t>
      </w:r>
      <w:r>
        <w:rPr>
          <w:rFonts w:ascii="Times New Roman" w:eastAsia="MS Mincho" w:hAnsi="Times New Roman" w:cs="Times New Roman"/>
          <w:sz w:val="24"/>
          <w:szCs w:val="24"/>
        </w:rPr>
        <w:t xml:space="preserve"> s</w:t>
      </w:r>
      <w:r w:rsidRPr="00FE16E6">
        <w:rPr>
          <w:rFonts w:ascii="Times New Roman" w:eastAsia="MS Mincho" w:hAnsi="Times New Roman" w:cs="Times New Roman"/>
          <w:sz w:val="24"/>
          <w:szCs w:val="24"/>
        </w:rPr>
        <w:t xml:space="preserve">taff should eliminate paper copies of licenses </w:t>
      </w:r>
      <w:r w:rsidR="00081324">
        <w:rPr>
          <w:rFonts w:ascii="Times New Roman" w:eastAsia="MS Mincho" w:hAnsi="Times New Roman" w:cs="Times New Roman"/>
          <w:sz w:val="24"/>
          <w:szCs w:val="24"/>
        </w:rPr>
        <w:t xml:space="preserve">and </w:t>
      </w:r>
      <w:r w:rsidRPr="00FE16E6">
        <w:rPr>
          <w:rFonts w:ascii="Times New Roman" w:eastAsia="MS Mincho" w:hAnsi="Times New Roman" w:cs="Times New Roman"/>
          <w:sz w:val="24"/>
          <w:szCs w:val="24"/>
        </w:rPr>
        <w:t>correspondence (such as FCC Commission Registration System (“CORES”) letters, etc.), and copies of electronic communications should be routinely included in the electronic database, searchable by the public.  Consideration should be given whether to have a transition period</w:t>
      </w:r>
      <w:r w:rsidR="00561A34">
        <w:rPr>
          <w:rFonts w:ascii="Times New Roman" w:eastAsia="MS Mincho" w:hAnsi="Times New Roman" w:cs="Times New Roman"/>
          <w:sz w:val="24"/>
          <w:szCs w:val="24"/>
        </w:rPr>
        <w:t xml:space="preserve"> during which</w:t>
      </w:r>
      <w:r w:rsidRPr="00FE16E6">
        <w:rPr>
          <w:rFonts w:ascii="Times New Roman" w:eastAsia="MS Mincho" w:hAnsi="Times New Roman" w:cs="Times New Roman"/>
          <w:sz w:val="24"/>
          <w:szCs w:val="24"/>
        </w:rPr>
        <w:t xml:space="preserve"> certain classes of licensees (such as small, rural providers or amateur radio operators) are excluded or permit</w:t>
      </w:r>
      <w:r w:rsidR="00561A34">
        <w:rPr>
          <w:rFonts w:ascii="Times New Roman" w:eastAsia="MS Mincho" w:hAnsi="Times New Roman" w:cs="Times New Roman"/>
          <w:sz w:val="24"/>
          <w:szCs w:val="24"/>
        </w:rPr>
        <w:t xml:space="preserve">ted </w:t>
      </w:r>
      <w:r w:rsidRPr="00FE16E6">
        <w:rPr>
          <w:rFonts w:ascii="Times New Roman" w:eastAsia="MS Mincho" w:hAnsi="Times New Roman" w:cs="Times New Roman"/>
          <w:sz w:val="24"/>
          <w:szCs w:val="24"/>
        </w:rPr>
        <w:t xml:space="preserve">to opt-out </w:t>
      </w:r>
      <w:r w:rsidR="00561A34">
        <w:rPr>
          <w:rFonts w:ascii="Times New Roman" w:eastAsia="MS Mincho" w:hAnsi="Times New Roman" w:cs="Times New Roman"/>
          <w:sz w:val="24"/>
          <w:szCs w:val="24"/>
        </w:rPr>
        <w:t xml:space="preserve">of </w:t>
      </w:r>
      <w:r w:rsidRPr="00FE16E6">
        <w:rPr>
          <w:rFonts w:ascii="Times New Roman" w:eastAsia="MS Mincho" w:hAnsi="Times New Roman" w:cs="Times New Roman"/>
          <w:sz w:val="24"/>
          <w:szCs w:val="24"/>
        </w:rPr>
        <w:t>an electronic</w:t>
      </w:r>
      <w:r w:rsidR="00561A34">
        <w:rPr>
          <w:rFonts w:ascii="Times New Roman" w:eastAsia="MS Mincho" w:hAnsi="Times New Roman" w:cs="Times New Roman"/>
          <w:sz w:val="24"/>
          <w:szCs w:val="24"/>
        </w:rPr>
        <w:t>-only</w:t>
      </w:r>
      <w:r w:rsidRPr="00FE16E6">
        <w:rPr>
          <w:rFonts w:ascii="Times New Roman" w:eastAsia="MS Mincho" w:hAnsi="Times New Roman" w:cs="Times New Roman"/>
          <w:sz w:val="24"/>
          <w:szCs w:val="24"/>
        </w:rPr>
        <w:t xml:space="preserve"> approach. </w:t>
      </w:r>
    </w:p>
    <w:p w:rsidR="00325D71"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171657" w:rsidRDefault="00171657"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b/>
          <w:i/>
          <w:sz w:val="24"/>
          <w:szCs w:val="24"/>
        </w:rPr>
        <w:t>Responsible:</w:t>
      </w:r>
      <w:r w:rsidRPr="00FE16E6">
        <w:rPr>
          <w:rFonts w:ascii="Times New Roman" w:eastAsia="MS Mincho" w:hAnsi="Times New Roman" w:cs="Times New Roman"/>
          <w:sz w:val="24"/>
          <w:szCs w:val="24"/>
        </w:rPr>
        <w:t xml:space="preserve"> OMD</w:t>
      </w:r>
      <w:r w:rsidR="007F729F">
        <w:rPr>
          <w:rFonts w:ascii="Times New Roman" w:eastAsia="MS Mincho" w:hAnsi="Times New Roman" w:cs="Times New Roman"/>
          <w:sz w:val="24"/>
          <w:szCs w:val="24"/>
        </w:rPr>
        <w:t>,</w:t>
      </w:r>
      <w:r w:rsidRPr="00FE16E6">
        <w:rPr>
          <w:rFonts w:ascii="Times New Roman" w:eastAsia="MS Mincho" w:hAnsi="Times New Roman" w:cs="Times New Roman"/>
          <w:sz w:val="24"/>
          <w:szCs w:val="24"/>
        </w:rPr>
        <w:t xml:space="preserve"> with a working group composed of individuals from each of the licensing </w:t>
      </w:r>
      <w:r>
        <w:rPr>
          <w:rFonts w:ascii="Times New Roman" w:eastAsia="MS Mincho" w:hAnsi="Times New Roman" w:cs="Times New Roman"/>
          <w:sz w:val="24"/>
          <w:szCs w:val="24"/>
        </w:rPr>
        <w:t>B</w:t>
      </w:r>
      <w:r w:rsidRPr="00FE16E6">
        <w:rPr>
          <w:rFonts w:ascii="Times New Roman" w:eastAsia="MS Mincho" w:hAnsi="Times New Roman" w:cs="Times New Roman"/>
          <w:sz w:val="24"/>
          <w:szCs w:val="24"/>
        </w:rPr>
        <w:t>ureaus</w:t>
      </w:r>
      <w:r>
        <w:rPr>
          <w:rFonts w:ascii="Times New Roman" w:eastAsia="MS Mincho" w:hAnsi="Times New Roman" w:cs="Times New Roman"/>
          <w:sz w:val="24"/>
          <w:szCs w:val="24"/>
        </w:rPr>
        <w:t>.</w:t>
      </w:r>
    </w:p>
    <w:p w:rsidR="00171657" w:rsidRDefault="00171657"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1803D8" w:rsidRPr="00FE16E6" w:rsidRDefault="001803D8"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Pr="00FE16E6" w:rsidRDefault="00325D71" w:rsidP="00DD130B">
      <w:pPr>
        <w:spacing w:after="0" w:line="240" w:lineRule="auto"/>
        <w:ind w:left="432" w:hanging="432"/>
        <w:rPr>
          <w:rFonts w:ascii="Times New Roman" w:eastAsia="MS Mincho" w:hAnsi="Times New Roman" w:cs="Times New Roman"/>
          <w:sz w:val="24"/>
          <w:szCs w:val="24"/>
        </w:rPr>
      </w:pPr>
      <w:r w:rsidRPr="00FE16E6">
        <w:rPr>
          <w:rFonts w:ascii="Times New Roman" w:eastAsia="MS Mincho" w:hAnsi="Times New Roman" w:cs="Times New Roman"/>
          <w:b/>
          <w:i/>
          <w:sz w:val="24"/>
          <w:szCs w:val="24"/>
        </w:rPr>
        <w:t>Recommendation 2.7:</w:t>
      </w:r>
      <w:r>
        <w:rPr>
          <w:rFonts w:ascii="Times New Roman" w:eastAsia="MS Mincho" w:hAnsi="Times New Roman" w:cs="Times New Roman"/>
          <w:b/>
          <w:i/>
          <w:sz w:val="24"/>
          <w:szCs w:val="24"/>
        </w:rPr>
        <w:t xml:space="preserve"> </w:t>
      </w:r>
      <w:r w:rsidRPr="00FE16E6">
        <w:rPr>
          <w:rFonts w:ascii="Times New Roman" w:eastAsia="MS Mincho" w:hAnsi="Times New Roman" w:cs="Times New Roman"/>
          <w:b/>
          <w:i/>
          <w:sz w:val="24"/>
          <w:szCs w:val="24"/>
        </w:rPr>
        <w:t xml:space="preserve"> </w:t>
      </w:r>
      <w:r w:rsidRPr="00FE16E6">
        <w:rPr>
          <w:rFonts w:ascii="Times New Roman" w:eastAsia="MS Mincho" w:hAnsi="Times New Roman" w:cs="Times New Roman"/>
          <w:b/>
          <w:sz w:val="24"/>
          <w:szCs w:val="24"/>
        </w:rPr>
        <w:t xml:space="preserve">Communications </w:t>
      </w:r>
      <w:r w:rsidR="00CE2E36">
        <w:rPr>
          <w:rFonts w:ascii="Times New Roman" w:eastAsia="MS Mincho" w:hAnsi="Times New Roman" w:cs="Times New Roman"/>
          <w:b/>
          <w:sz w:val="24"/>
          <w:szCs w:val="24"/>
        </w:rPr>
        <w:t>W</w:t>
      </w:r>
      <w:r w:rsidRPr="00FE16E6">
        <w:rPr>
          <w:rFonts w:ascii="Times New Roman" w:eastAsia="MS Mincho" w:hAnsi="Times New Roman" w:cs="Times New Roman"/>
          <w:b/>
          <w:sz w:val="24"/>
          <w:szCs w:val="24"/>
        </w:rPr>
        <w:t>ith the Public</w:t>
      </w:r>
      <w:r w:rsidRPr="00FE16E6">
        <w:rPr>
          <w:rFonts w:ascii="Times New Roman" w:eastAsia="MS Mincho" w:hAnsi="Times New Roman" w:cs="Times New Roman"/>
          <w:sz w:val="24"/>
          <w:szCs w:val="24"/>
        </w:rPr>
        <w:t xml:space="preserve"> </w:t>
      </w: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 xml:space="preserve">The FCC should consider revising Section 0.445 of the Commission’s rules to expressly provide for Public Notices and other communications to be </w:t>
      </w:r>
      <w:r w:rsidR="00561A34">
        <w:rPr>
          <w:rFonts w:ascii="Times New Roman" w:eastAsia="MS Mincho" w:hAnsi="Times New Roman" w:cs="Times New Roman"/>
          <w:sz w:val="24"/>
          <w:szCs w:val="24"/>
        </w:rPr>
        <w:t xml:space="preserve">released </w:t>
      </w:r>
      <w:r w:rsidRPr="00FE16E6">
        <w:rPr>
          <w:rFonts w:ascii="Times New Roman" w:eastAsia="MS Mincho" w:hAnsi="Times New Roman" w:cs="Times New Roman"/>
          <w:sz w:val="24"/>
          <w:szCs w:val="24"/>
        </w:rPr>
        <w:t>electronically through publication on the web.  The FCC should also consider whether there are additional ways to streamline/improve the existing Public Notice process.  The FCC should explore improving the functionality of databases to allow users to manipulate data (sort by licensee, type, etc.)</w:t>
      </w:r>
      <w:r>
        <w:rPr>
          <w:rFonts w:ascii="Times New Roman" w:eastAsia="MS Mincho" w:hAnsi="Times New Roman" w:cs="Times New Roman"/>
          <w:sz w:val="24"/>
          <w:szCs w:val="24"/>
        </w:rPr>
        <w:t>.</w:t>
      </w:r>
      <w:r w:rsidRPr="00FE16E6">
        <w:rPr>
          <w:rFonts w:ascii="Times New Roman" w:eastAsia="MS Mincho" w:hAnsi="Times New Roman" w:cs="Times New Roman"/>
          <w:sz w:val="24"/>
          <w:szCs w:val="24"/>
        </w:rPr>
        <w:t xml:space="preserve">    </w:t>
      </w:r>
    </w:p>
    <w:p w:rsidR="00325D71"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171657" w:rsidRDefault="00171657"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b/>
          <w:i/>
          <w:sz w:val="24"/>
          <w:szCs w:val="24"/>
        </w:rPr>
        <w:t>Responsible:</w:t>
      </w:r>
      <w:r>
        <w:rPr>
          <w:rFonts w:ascii="Times New Roman" w:eastAsia="MS Mincho" w:hAnsi="Times New Roman" w:cs="Times New Roman"/>
          <w:sz w:val="24"/>
          <w:szCs w:val="24"/>
        </w:rPr>
        <w:t xml:space="preserve"> OMD, OMR and </w:t>
      </w:r>
      <w:r w:rsidR="00511280">
        <w:rPr>
          <w:rFonts w:ascii="Times New Roman" w:eastAsia="MS Mincho" w:hAnsi="Times New Roman" w:cs="Times New Roman"/>
          <w:sz w:val="24"/>
          <w:szCs w:val="24"/>
        </w:rPr>
        <w:t>OSec</w:t>
      </w:r>
      <w:r>
        <w:rPr>
          <w:rFonts w:ascii="Times New Roman" w:eastAsia="MS Mincho" w:hAnsi="Times New Roman" w:cs="Times New Roman"/>
          <w:sz w:val="24"/>
          <w:szCs w:val="24"/>
        </w:rPr>
        <w:t xml:space="preserve">, </w:t>
      </w:r>
      <w:r w:rsidRPr="00FE16E6">
        <w:rPr>
          <w:rFonts w:ascii="Times New Roman" w:eastAsia="MS Mincho" w:hAnsi="Times New Roman" w:cs="Times New Roman"/>
          <w:sz w:val="24"/>
          <w:szCs w:val="24"/>
        </w:rPr>
        <w:t xml:space="preserve">with a working group composed of individuals from each of the licensing </w:t>
      </w:r>
      <w:r>
        <w:rPr>
          <w:rFonts w:ascii="Times New Roman" w:eastAsia="MS Mincho" w:hAnsi="Times New Roman" w:cs="Times New Roman"/>
          <w:sz w:val="24"/>
          <w:szCs w:val="24"/>
        </w:rPr>
        <w:t>B</w:t>
      </w:r>
      <w:r w:rsidRPr="00FE16E6">
        <w:rPr>
          <w:rFonts w:ascii="Times New Roman" w:eastAsia="MS Mincho" w:hAnsi="Times New Roman" w:cs="Times New Roman"/>
          <w:sz w:val="24"/>
          <w:szCs w:val="24"/>
        </w:rPr>
        <w:t>ureaus</w:t>
      </w:r>
      <w:r>
        <w:rPr>
          <w:rFonts w:ascii="Times New Roman" w:eastAsia="MS Mincho" w:hAnsi="Times New Roman" w:cs="Times New Roman"/>
          <w:sz w:val="24"/>
          <w:szCs w:val="24"/>
        </w:rPr>
        <w:t>.</w:t>
      </w:r>
    </w:p>
    <w:p w:rsidR="00171657" w:rsidRDefault="00171657"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1803D8" w:rsidRPr="00FE16E6" w:rsidRDefault="001803D8"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Pr="00FE16E6" w:rsidRDefault="00325D71" w:rsidP="00DD130B">
      <w:pPr>
        <w:spacing w:after="0" w:line="240" w:lineRule="auto"/>
        <w:ind w:left="432" w:hanging="432"/>
        <w:rPr>
          <w:rFonts w:ascii="Times New Roman" w:eastAsia="MS Mincho" w:hAnsi="Times New Roman" w:cs="Times New Roman"/>
          <w:sz w:val="24"/>
          <w:szCs w:val="24"/>
        </w:rPr>
      </w:pPr>
      <w:r w:rsidRPr="00FE16E6">
        <w:rPr>
          <w:rFonts w:ascii="Times New Roman" w:eastAsia="MS Mincho" w:hAnsi="Times New Roman" w:cs="Times New Roman"/>
          <w:b/>
          <w:i/>
          <w:sz w:val="24"/>
          <w:szCs w:val="24"/>
        </w:rPr>
        <w:t xml:space="preserve">Recommendation 2.8:  </w:t>
      </w:r>
      <w:r w:rsidRPr="00FE16E6">
        <w:rPr>
          <w:rFonts w:ascii="Times New Roman" w:eastAsia="MS Mincho" w:hAnsi="Times New Roman" w:cs="Times New Roman"/>
          <w:b/>
          <w:sz w:val="24"/>
          <w:szCs w:val="24"/>
        </w:rPr>
        <w:t>Electronic License Processing</w:t>
      </w:r>
    </w:p>
    <w:p w:rsidR="00BA578F"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The FCC should consider investing in electronic filing systems for licensing processes that are still done by paper.</w:t>
      </w:r>
      <w:r w:rsidR="00BA578F">
        <w:rPr>
          <w:rFonts w:ascii="Times New Roman" w:eastAsia="MS Mincho" w:hAnsi="Times New Roman" w:cs="Times New Roman"/>
          <w:sz w:val="24"/>
          <w:szCs w:val="24"/>
        </w:rPr>
        <w:t xml:space="preserve">  In order to implement this recommendation, f</w:t>
      </w:r>
      <w:r w:rsidR="00BA578F" w:rsidRPr="00FE16E6">
        <w:rPr>
          <w:rFonts w:ascii="Times New Roman" w:eastAsia="MS Mincho" w:hAnsi="Times New Roman" w:cs="Times New Roman"/>
          <w:sz w:val="24"/>
          <w:szCs w:val="24"/>
        </w:rPr>
        <w:t>unding is going to be needed to update the electronic licensing systems to allow generation of electronic notices and distribution by e-mail.   47 C.F.R. Section 1.47</w:t>
      </w:r>
      <w:r w:rsidR="00CE2E36">
        <w:rPr>
          <w:rFonts w:ascii="Times New Roman" w:eastAsia="MS Mincho" w:hAnsi="Times New Roman" w:cs="Times New Roman"/>
          <w:sz w:val="24"/>
          <w:szCs w:val="24"/>
        </w:rPr>
        <w:t xml:space="preserve"> and other rules </w:t>
      </w:r>
      <w:r w:rsidR="00BA578F" w:rsidRPr="00FE16E6">
        <w:rPr>
          <w:rFonts w:ascii="Times New Roman" w:eastAsia="MS Mincho" w:hAnsi="Times New Roman" w:cs="Times New Roman"/>
          <w:sz w:val="24"/>
          <w:szCs w:val="24"/>
        </w:rPr>
        <w:t>will need to</w:t>
      </w:r>
      <w:r w:rsidR="00CE2E36">
        <w:rPr>
          <w:rFonts w:ascii="Times New Roman" w:eastAsia="MS Mincho" w:hAnsi="Times New Roman" w:cs="Times New Roman"/>
          <w:sz w:val="24"/>
          <w:szCs w:val="24"/>
        </w:rPr>
        <w:t xml:space="preserve"> be amended to</w:t>
      </w:r>
      <w:r w:rsidR="00BA578F" w:rsidRPr="00FE16E6">
        <w:rPr>
          <w:rFonts w:ascii="Times New Roman" w:eastAsia="MS Mincho" w:hAnsi="Times New Roman" w:cs="Times New Roman"/>
          <w:sz w:val="24"/>
          <w:szCs w:val="24"/>
        </w:rPr>
        <w:t xml:space="preserve"> establish when an electronic order is “released” or “delivered” for purposes of fixing deadlines for reconsiderations and appeals. Public outreach will </w:t>
      </w:r>
      <w:r w:rsidR="00340AE5">
        <w:rPr>
          <w:rFonts w:ascii="Times New Roman" w:eastAsia="MS Mincho" w:hAnsi="Times New Roman" w:cs="Times New Roman"/>
          <w:sz w:val="24"/>
          <w:szCs w:val="24"/>
        </w:rPr>
        <w:t xml:space="preserve">be </w:t>
      </w:r>
      <w:r w:rsidR="00BA578F" w:rsidRPr="00FE16E6">
        <w:rPr>
          <w:rFonts w:ascii="Times New Roman" w:eastAsia="MS Mincho" w:hAnsi="Times New Roman" w:cs="Times New Roman"/>
          <w:sz w:val="24"/>
          <w:szCs w:val="24"/>
        </w:rPr>
        <w:t>need</w:t>
      </w:r>
      <w:r w:rsidR="00340AE5">
        <w:rPr>
          <w:rFonts w:ascii="Times New Roman" w:eastAsia="MS Mincho" w:hAnsi="Times New Roman" w:cs="Times New Roman"/>
          <w:sz w:val="24"/>
          <w:szCs w:val="24"/>
        </w:rPr>
        <w:t>ed</w:t>
      </w:r>
      <w:r w:rsidR="00BA578F" w:rsidRPr="00FE16E6">
        <w:rPr>
          <w:rFonts w:ascii="Times New Roman" w:eastAsia="MS Mincho" w:hAnsi="Times New Roman" w:cs="Times New Roman"/>
          <w:sz w:val="24"/>
          <w:szCs w:val="24"/>
        </w:rPr>
        <w:t xml:space="preserve"> to get appropriate electronic contact information for existing and potential licensees.</w:t>
      </w:r>
      <w:r w:rsidR="00496194">
        <w:rPr>
          <w:rFonts w:ascii="Times New Roman" w:eastAsia="MS Mincho" w:hAnsi="Times New Roman" w:cs="Times New Roman"/>
          <w:sz w:val="24"/>
          <w:szCs w:val="24"/>
        </w:rPr>
        <w:t xml:space="preserve">  Once implemented, however, transitioning to electronic licensing will enable increased transparency and lower resource commitments for external parties and FCC staff.</w:t>
      </w: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b/>
          <w:i/>
          <w:sz w:val="24"/>
          <w:szCs w:val="24"/>
        </w:rPr>
        <w:t>Responsible:</w:t>
      </w:r>
      <w:r w:rsidRPr="00FE16E6">
        <w:rPr>
          <w:rFonts w:ascii="Times New Roman" w:eastAsia="MS Mincho" w:hAnsi="Times New Roman" w:cs="Times New Roman"/>
          <w:sz w:val="24"/>
          <w:szCs w:val="24"/>
        </w:rPr>
        <w:t xml:space="preserve"> OMD</w:t>
      </w:r>
      <w:r w:rsidR="007F729F">
        <w:rPr>
          <w:rFonts w:ascii="Times New Roman" w:eastAsia="MS Mincho" w:hAnsi="Times New Roman" w:cs="Times New Roman"/>
          <w:sz w:val="24"/>
          <w:szCs w:val="24"/>
        </w:rPr>
        <w:t>,</w:t>
      </w:r>
      <w:r w:rsidRPr="00FE16E6">
        <w:rPr>
          <w:rFonts w:ascii="Times New Roman" w:eastAsia="MS Mincho" w:hAnsi="Times New Roman" w:cs="Times New Roman"/>
          <w:sz w:val="24"/>
          <w:szCs w:val="24"/>
        </w:rPr>
        <w:t xml:space="preserve"> with a working group composed of individuals from each of the licensing </w:t>
      </w:r>
      <w:r>
        <w:rPr>
          <w:rFonts w:ascii="Times New Roman" w:eastAsia="MS Mincho" w:hAnsi="Times New Roman" w:cs="Times New Roman"/>
          <w:sz w:val="24"/>
          <w:szCs w:val="24"/>
        </w:rPr>
        <w:t>B</w:t>
      </w:r>
      <w:r w:rsidRPr="00FE16E6">
        <w:rPr>
          <w:rFonts w:ascii="Times New Roman" w:eastAsia="MS Mincho" w:hAnsi="Times New Roman" w:cs="Times New Roman"/>
          <w:sz w:val="24"/>
          <w:szCs w:val="24"/>
        </w:rPr>
        <w:t>ureaus.</w:t>
      </w:r>
      <w:r w:rsidR="00496194">
        <w:rPr>
          <w:rFonts w:ascii="Times New Roman" w:eastAsia="MS Mincho" w:hAnsi="Times New Roman" w:cs="Times New Roman"/>
          <w:sz w:val="24"/>
          <w:szCs w:val="24"/>
        </w:rPr>
        <w:t xml:space="preserve">  Commission action will be needed for rule changes. </w:t>
      </w:r>
      <w:r w:rsidRPr="00FE16E6">
        <w:rPr>
          <w:rFonts w:ascii="Times New Roman" w:eastAsia="MS Mincho" w:hAnsi="Times New Roman" w:cs="Times New Roman"/>
          <w:sz w:val="24"/>
          <w:szCs w:val="24"/>
        </w:rPr>
        <w:t xml:space="preserve">  </w:t>
      </w:r>
    </w:p>
    <w:p w:rsidR="00325D71"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 xml:space="preserve">  </w:t>
      </w:r>
    </w:p>
    <w:p w:rsidR="001803D8" w:rsidRPr="00FE16E6" w:rsidRDefault="001803D8"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Pr="00FE16E6" w:rsidRDefault="00325D71" w:rsidP="00DD130B">
      <w:pPr>
        <w:keepNext/>
        <w:numPr>
          <w:ilvl w:val="0"/>
          <w:numId w:val="23"/>
        </w:numPr>
        <w:tabs>
          <w:tab w:val="num" w:pos="1080"/>
        </w:tabs>
        <w:spacing w:after="0" w:line="240" w:lineRule="auto"/>
        <w:contextualSpacing/>
        <w:outlineLvl w:val="2"/>
        <w:rPr>
          <w:rFonts w:ascii="Times New Roman" w:eastAsia="Cambria" w:hAnsi="Times New Roman" w:cs="Times New Roman"/>
          <w:b/>
          <w:sz w:val="24"/>
          <w:szCs w:val="24"/>
        </w:rPr>
      </w:pPr>
      <w:r w:rsidRPr="00FE16E6">
        <w:rPr>
          <w:rFonts w:ascii="Times New Roman" w:eastAsia="AppleGothic" w:hAnsi="Times New Roman" w:cs="Times New Roman"/>
          <w:b/>
          <w:sz w:val="28"/>
          <w:szCs w:val="28"/>
        </w:rPr>
        <w:t>Auto</w:t>
      </w:r>
      <w:r w:rsidRPr="00FE16E6">
        <w:rPr>
          <w:rFonts w:ascii="Times New Roman" w:eastAsia="Cambria" w:hAnsi="Times New Roman" w:cs="Times New Roman"/>
          <w:b/>
          <w:sz w:val="28"/>
          <w:szCs w:val="28"/>
        </w:rPr>
        <w:t>-Processing of Applications and Use of Computer Automation</w:t>
      </w:r>
      <w:r w:rsidRPr="00FE16E6">
        <w:rPr>
          <w:rFonts w:ascii="Times New Roman" w:eastAsia="Cambria" w:hAnsi="Times New Roman" w:cs="Times New Roman"/>
          <w:b/>
          <w:sz w:val="24"/>
          <w:szCs w:val="24"/>
        </w:rPr>
        <w:t xml:space="preserve"> </w:t>
      </w: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b/>
          <w:i/>
          <w:sz w:val="24"/>
          <w:szCs w:val="24"/>
        </w:rPr>
      </w:pPr>
    </w:p>
    <w:p w:rsidR="00325D71" w:rsidRPr="00FE16E6" w:rsidRDefault="00325D71" w:rsidP="00DD130B">
      <w:pPr>
        <w:spacing w:after="0" w:line="240" w:lineRule="auto"/>
        <w:ind w:left="432" w:hanging="432"/>
        <w:rPr>
          <w:rFonts w:ascii="Times New Roman" w:eastAsia="MS Mincho" w:hAnsi="Times New Roman" w:cs="Times New Roman"/>
          <w:sz w:val="24"/>
          <w:szCs w:val="24"/>
        </w:rPr>
      </w:pPr>
      <w:r w:rsidRPr="00FE16E6">
        <w:rPr>
          <w:rFonts w:ascii="Times New Roman" w:eastAsia="MS Mincho" w:hAnsi="Times New Roman" w:cs="Times New Roman"/>
          <w:b/>
          <w:i/>
          <w:sz w:val="24"/>
          <w:szCs w:val="24"/>
        </w:rPr>
        <w:t>Recommendation 2.9:</w:t>
      </w:r>
      <w:r w:rsidRPr="00FE16E6">
        <w:rPr>
          <w:rFonts w:ascii="Times New Roman" w:eastAsia="MS Mincho" w:hAnsi="Times New Roman" w:cs="Times New Roman"/>
          <w:sz w:val="24"/>
          <w:szCs w:val="24"/>
        </w:rPr>
        <w:t xml:space="preserve">  </w:t>
      </w:r>
      <w:r w:rsidRPr="00FE16E6">
        <w:rPr>
          <w:rFonts w:ascii="Times New Roman" w:eastAsia="MS Mincho" w:hAnsi="Times New Roman" w:cs="Times New Roman"/>
          <w:b/>
          <w:sz w:val="24"/>
          <w:szCs w:val="24"/>
        </w:rPr>
        <w:t>Determine Additional Categories for Auto-Processing</w:t>
      </w: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 xml:space="preserve">The licensing Bureaus should undertake a study to determine what additional categories of applications, amendments and renewals would be good candidates for auto-processing, including ones reviewed by a frequency coordinator.  The FCC </w:t>
      </w:r>
      <w:r w:rsidR="00561A34">
        <w:rPr>
          <w:rFonts w:ascii="Times New Roman" w:eastAsia="MS Mincho" w:hAnsi="Times New Roman" w:cs="Times New Roman"/>
          <w:sz w:val="24"/>
          <w:szCs w:val="24"/>
        </w:rPr>
        <w:t xml:space="preserve">should </w:t>
      </w:r>
      <w:r w:rsidRPr="00FE16E6">
        <w:rPr>
          <w:rFonts w:ascii="Times New Roman" w:eastAsia="MS Mincho" w:hAnsi="Times New Roman" w:cs="Times New Roman"/>
          <w:sz w:val="24"/>
          <w:szCs w:val="24"/>
        </w:rPr>
        <w:t>also investigate the use of additional automation in the processing of applications, supplanting manual review where practicable.</w:t>
      </w:r>
    </w:p>
    <w:p w:rsidR="00325D71"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171657" w:rsidRDefault="00171657"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b/>
          <w:i/>
          <w:sz w:val="24"/>
          <w:szCs w:val="24"/>
        </w:rPr>
        <w:t>Responsible:</w:t>
      </w:r>
      <w:r w:rsidRPr="00FE16E6">
        <w:rPr>
          <w:rFonts w:ascii="Times New Roman" w:eastAsia="MS Mincho" w:hAnsi="Times New Roman" w:cs="Times New Roman"/>
          <w:sz w:val="24"/>
          <w:szCs w:val="24"/>
        </w:rPr>
        <w:t xml:space="preserve"> OMD</w:t>
      </w:r>
      <w:r w:rsidR="007F729F">
        <w:rPr>
          <w:rFonts w:ascii="Times New Roman" w:eastAsia="MS Mincho" w:hAnsi="Times New Roman" w:cs="Times New Roman"/>
          <w:sz w:val="24"/>
          <w:szCs w:val="24"/>
        </w:rPr>
        <w:t>,</w:t>
      </w:r>
      <w:r w:rsidRPr="00FE16E6">
        <w:rPr>
          <w:rFonts w:ascii="Times New Roman" w:eastAsia="MS Mincho" w:hAnsi="Times New Roman" w:cs="Times New Roman"/>
          <w:sz w:val="24"/>
          <w:szCs w:val="24"/>
        </w:rPr>
        <w:t xml:space="preserve"> with a working group composed of individuals from each of the licensing </w:t>
      </w:r>
      <w:r>
        <w:rPr>
          <w:rFonts w:ascii="Times New Roman" w:eastAsia="MS Mincho" w:hAnsi="Times New Roman" w:cs="Times New Roman"/>
          <w:sz w:val="24"/>
          <w:szCs w:val="24"/>
        </w:rPr>
        <w:t>B</w:t>
      </w:r>
      <w:r w:rsidRPr="00FE16E6">
        <w:rPr>
          <w:rFonts w:ascii="Times New Roman" w:eastAsia="MS Mincho" w:hAnsi="Times New Roman" w:cs="Times New Roman"/>
          <w:sz w:val="24"/>
          <w:szCs w:val="24"/>
        </w:rPr>
        <w:t>ureaus</w:t>
      </w:r>
      <w:r w:rsidR="00BA578F">
        <w:rPr>
          <w:rFonts w:ascii="Times New Roman" w:eastAsia="MS Mincho" w:hAnsi="Times New Roman" w:cs="Times New Roman"/>
          <w:sz w:val="24"/>
          <w:szCs w:val="24"/>
        </w:rPr>
        <w:t>.</w:t>
      </w:r>
    </w:p>
    <w:p w:rsidR="00AB21E6" w:rsidRDefault="00AB21E6"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1803D8" w:rsidRPr="00FE16E6" w:rsidRDefault="001803D8"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Pr="00FE16E6" w:rsidRDefault="00325D71" w:rsidP="00DD130B">
      <w:pPr>
        <w:spacing w:after="0" w:line="240" w:lineRule="auto"/>
        <w:ind w:left="432" w:hanging="432"/>
        <w:rPr>
          <w:rFonts w:ascii="Times New Roman" w:eastAsia="MS Mincho" w:hAnsi="Times New Roman" w:cs="Times New Roman"/>
          <w:b/>
          <w:sz w:val="24"/>
          <w:szCs w:val="24"/>
        </w:rPr>
      </w:pPr>
      <w:r w:rsidRPr="00FE16E6">
        <w:rPr>
          <w:rFonts w:ascii="Times New Roman" w:eastAsia="MS Mincho" w:hAnsi="Times New Roman" w:cs="Times New Roman"/>
          <w:b/>
          <w:i/>
          <w:sz w:val="24"/>
          <w:szCs w:val="24"/>
        </w:rPr>
        <w:t xml:space="preserve">Recommendation 2.10:  </w:t>
      </w:r>
      <w:r w:rsidRPr="00FE16E6">
        <w:rPr>
          <w:rFonts w:ascii="Times New Roman" w:eastAsia="MS Mincho" w:hAnsi="Times New Roman" w:cs="Times New Roman"/>
          <w:b/>
          <w:sz w:val="24"/>
          <w:szCs w:val="24"/>
        </w:rPr>
        <w:t>Automate Password Resets for CORES</w:t>
      </w:r>
    </w:p>
    <w:p w:rsidR="00325D71" w:rsidRPr="008F5CBB" w:rsidRDefault="00325D71" w:rsidP="00DD130B">
      <w:pPr>
        <w:widowControl w:val="0"/>
        <w:autoSpaceDE w:val="0"/>
        <w:autoSpaceDN w:val="0"/>
        <w:adjustRightInd w:val="0"/>
        <w:spacing w:after="0" w:line="240" w:lineRule="auto"/>
        <w:rPr>
          <w:rFonts w:ascii="Times New Roman" w:eastAsia="MS Mincho" w:hAnsi="Times New Roman" w:cs="Times New Roman"/>
          <w:color w:val="FF0000"/>
          <w:sz w:val="24"/>
          <w:szCs w:val="24"/>
        </w:rPr>
      </w:pPr>
      <w:r w:rsidRPr="00FE16E6">
        <w:rPr>
          <w:rFonts w:ascii="Times New Roman" w:eastAsia="MS Mincho" w:hAnsi="Times New Roman" w:cs="Times New Roman"/>
          <w:sz w:val="24"/>
          <w:szCs w:val="24"/>
        </w:rPr>
        <w:t xml:space="preserve">OMD should explore automating password resets </w:t>
      </w:r>
      <w:r w:rsidRPr="00F8386A">
        <w:rPr>
          <w:rFonts w:ascii="Times New Roman" w:eastAsia="MS Mincho" w:hAnsi="Times New Roman" w:cs="Times New Roman"/>
          <w:sz w:val="24"/>
          <w:szCs w:val="24"/>
        </w:rPr>
        <w:t>for the</w:t>
      </w:r>
      <w:r>
        <w:rPr>
          <w:rFonts w:ascii="Times New Roman" w:eastAsia="MS Mincho" w:hAnsi="Times New Roman" w:cs="Times New Roman"/>
          <w:sz w:val="24"/>
          <w:szCs w:val="24"/>
        </w:rPr>
        <w:t xml:space="preserve"> Commission Registration System (</w:t>
      </w:r>
      <w:r w:rsidRPr="00FE16E6">
        <w:rPr>
          <w:rFonts w:ascii="Times New Roman" w:eastAsia="MS Mincho" w:hAnsi="Times New Roman" w:cs="Times New Roman"/>
          <w:sz w:val="24"/>
          <w:szCs w:val="24"/>
        </w:rPr>
        <w:t>CORES</w:t>
      </w:r>
      <w:r>
        <w:rPr>
          <w:rFonts w:ascii="Times New Roman" w:eastAsia="MS Mincho" w:hAnsi="Times New Roman" w:cs="Times New Roman"/>
          <w:sz w:val="24"/>
          <w:szCs w:val="24"/>
        </w:rPr>
        <w:t>)</w:t>
      </w:r>
      <w:r w:rsidRPr="00FE16E6">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Licensing hotline staff currently receive</w:t>
      </w:r>
      <w:r w:rsidR="00CE05F6">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 approximately 75,000 password reset requests a </w:t>
      </w:r>
      <w:r w:rsidRPr="006F3FC5">
        <w:rPr>
          <w:rFonts w:ascii="Times New Roman" w:eastAsia="MS Mincho" w:hAnsi="Times New Roman" w:cs="Times New Roman"/>
          <w:sz w:val="24"/>
          <w:szCs w:val="24"/>
        </w:rPr>
        <w:t xml:space="preserve">year.  </w:t>
      </w:r>
      <w:r>
        <w:rPr>
          <w:rFonts w:ascii="Times New Roman" w:eastAsia="MS Mincho" w:hAnsi="Times New Roman" w:cs="Times New Roman"/>
          <w:sz w:val="24"/>
          <w:szCs w:val="24"/>
        </w:rPr>
        <w:t xml:space="preserve">Automating the response system could save significant staff resources.  </w:t>
      </w:r>
    </w:p>
    <w:p w:rsidR="00BA578F" w:rsidRPr="00FE16E6" w:rsidRDefault="00BA578F"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Default="00BA578F"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b/>
          <w:i/>
          <w:sz w:val="24"/>
          <w:szCs w:val="24"/>
        </w:rPr>
        <w:t>Responsible:</w:t>
      </w:r>
      <w:r w:rsidRPr="00FE16E6">
        <w:rPr>
          <w:rFonts w:ascii="Times New Roman" w:eastAsia="MS Mincho" w:hAnsi="Times New Roman" w:cs="Times New Roman"/>
          <w:sz w:val="24"/>
          <w:szCs w:val="24"/>
        </w:rPr>
        <w:t xml:space="preserve"> OMD</w:t>
      </w:r>
      <w:r w:rsidR="007F729F">
        <w:rPr>
          <w:rFonts w:ascii="Times New Roman" w:eastAsia="MS Mincho" w:hAnsi="Times New Roman" w:cs="Times New Roman"/>
          <w:sz w:val="24"/>
          <w:szCs w:val="24"/>
        </w:rPr>
        <w:t>,</w:t>
      </w:r>
      <w:r w:rsidRPr="00FE16E6">
        <w:rPr>
          <w:rFonts w:ascii="Times New Roman" w:eastAsia="MS Mincho" w:hAnsi="Times New Roman" w:cs="Times New Roman"/>
          <w:sz w:val="24"/>
          <w:szCs w:val="24"/>
        </w:rPr>
        <w:t xml:space="preserve"> with a working group composed of individuals from each of the licensing </w:t>
      </w:r>
      <w:r>
        <w:rPr>
          <w:rFonts w:ascii="Times New Roman" w:eastAsia="MS Mincho" w:hAnsi="Times New Roman" w:cs="Times New Roman"/>
          <w:sz w:val="24"/>
          <w:szCs w:val="24"/>
        </w:rPr>
        <w:t>B</w:t>
      </w:r>
      <w:r w:rsidRPr="00FE16E6">
        <w:rPr>
          <w:rFonts w:ascii="Times New Roman" w:eastAsia="MS Mincho" w:hAnsi="Times New Roman" w:cs="Times New Roman"/>
          <w:sz w:val="24"/>
          <w:szCs w:val="24"/>
        </w:rPr>
        <w:t>ureaus</w:t>
      </w:r>
      <w:r>
        <w:rPr>
          <w:rFonts w:ascii="Times New Roman" w:eastAsia="MS Mincho" w:hAnsi="Times New Roman" w:cs="Times New Roman"/>
          <w:sz w:val="24"/>
          <w:szCs w:val="24"/>
        </w:rPr>
        <w:t>.</w:t>
      </w:r>
    </w:p>
    <w:p w:rsidR="00BA578F" w:rsidRDefault="00BA578F"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1803D8" w:rsidRPr="00FE16E6" w:rsidRDefault="001803D8"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Pr="00FE16E6" w:rsidRDefault="00325D71" w:rsidP="00DD130B">
      <w:pPr>
        <w:spacing w:after="0" w:line="240" w:lineRule="auto"/>
        <w:ind w:left="432" w:hanging="432"/>
        <w:rPr>
          <w:rFonts w:ascii="Times New Roman" w:eastAsia="MS Mincho" w:hAnsi="Times New Roman" w:cs="Times New Roman"/>
          <w:b/>
          <w:i/>
          <w:sz w:val="24"/>
          <w:szCs w:val="24"/>
        </w:rPr>
      </w:pPr>
      <w:r w:rsidRPr="00FE16E6">
        <w:rPr>
          <w:rFonts w:ascii="Times New Roman" w:eastAsia="MS Mincho" w:hAnsi="Times New Roman" w:cs="Times New Roman"/>
          <w:b/>
          <w:i/>
          <w:sz w:val="24"/>
          <w:szCs w:val="24"/>
        </w:rPr>
        <w:t xml:space="preserve">Recommendation 2.11:  </w:t>
      </w:r>
      <w:r w:rsidRPr="00FE16E6">
        <w:rPr>
          <w:rFonts w:ascii="Times New Roman" w:eastAsia="MS Mincho" w:hAnsi="Times New Roman" w:cs="Times New Roman"/>
          <w:b/>
          <w:sz w:val="24"/>
          <w:szCs w:val="24"/>
        </w:rPr>
        <w:t>Explore Standardizing License Formats</w:t>
      </w: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A working group of the licensing Bureaus</w:t>
      </w:r>
      <w:r w:rsidR="00D205EF">
        <w:rPr>
          <w:rFonts w:ascii="Times New Roman" w:eastAsia="MS Mincho" w:hAnsi="Times New Roman" w:cs="Times New Roman"/>
          <w:sz w:val="24"/>
          <w:szCs w:val="24"/>
        </w:rPr>
        <w:t xml:space="preserve"> and </w:t>
      </w:r>
      <w:r w:rsidRPr="00FE16E6">
        <w:rPr>
          <w:rFonts w:ascii="Times New Roman" w:eastAsia="MS Mincho" w:hAnsi="Times New Roman" w:cs="Times New Roman"/>
          <w:sz w:val="24"/>
          <w:szCs w:val="24"/>
        </w:rPr>
        <w:t xml:space="preserve">Offices should explore whether having a standardized license format would be helpful.  For instance, </w:t>
      </w:r>
      <w:r w:rsidRPr="00E11379">
        <w:rPr>
          <w:rFonts w:ascii="Times New Roman" w:eastAsia="MS Mincho" w:hAnsi="Times New Roman" w:cs="Times New Roman"/>
          <w:sz w:val="24"/>
          <w:szCs w:val="24"/>
        </w:rPr>
        <w:t xml:space="preserve">current licensing records contain records that </w:t>
      </w:r>
      <w:r w:rsidR="00561A34">
        <w:rPr>
          <w:rFonts w:ascii="Times New Roman" w:eastAsia="MS Mincho" w:hAnsi="Times New Roman" w:cs="Times New Roman"/>
          <w:sz w:val="24"/>
          <w:szCs w:val="24"/>
        </w:rPr>
        <w:t>cannot be easily queried</w:t>
      </w:r>
      <w:r w:rsidRPr="00E11379">
        <w:rPr>
          <w:rFonts w:ascii="Times New Roman" w:eastAsia="MS Mincho" w:hAnsi="Times New Roman" w:cs="Times New Roman"/>
          <w:sz w:val="24"/>
          <w:szCs w:val="24"/>
        </w:rPr>
        <w:t xml:space="preserve"> (</w:t>
      </w:r>
      <w:r w:rsidRPr="009F30A7">
        <w:rPr>
          <w:rFonts w:ascii="Times New Roman" w:eastAsia="MS Mincho" w:hAnsi="Times New Roman" w:cs="Times New Roman"/>
          <w:i/>
          <w:sz w:val="24"/>
          <w:szCs w:val="24"/>
        </w:rPr>
        <w:t>e.g</w:t>
      </w:r>
      <w:r w:rsidR="0050554E">
        <w:rPr>
          <w:rFonts w:ascii="Times New Roman" w:eastAsia="MS Mincho" w:hAnsi="Times New Roman" w:cs="Times New Roman"/>
          <w:i/>
          <w:sz w:val="24"/>
          <w:szCs w:val="24"/>
        </w:rPr>
        <w:t>.</w:t>
      </w:r>
      <w:r w:rsidRPr="009F30A7">
        <w:rPr>
          <w:rFonts w:ascii="Times New Roman" w:eastAsia="MS Mincho" w:hAnsi="Times New Roman" w:cs="Times New Roman"/>
          <w:i/>
          <w:sz w:val="24"/>
          <w:szCs w:val="24"/>
        </w:rPr>
        <w:t>.</w:t>
      </w:r>
      <w:r w:rsidRPr="00E11379">
        <w:rPr>
          <w:rFonts w:ascii="Times New Roman" w:eastAsia="MS Mincho" w:hAnsi="Times New Roman" w:cs="Times New Roman"/>
          <w:sz w:val="24"/>
          <w:szCs w:val="24"/>
        </w:rPr>
        <w:t xml:space="preserve"> PDF files) but </w:t>
      </w:r>
      <w:r w:rsidR="00561A34">
        <w:rPr>
          <w:rFonts w:ascii="Times New Roman" w:eastAsia="MS Mincho" w:hAnsi="Times New Roman" w:cs="Times New Roman"/>
          <w:sz w:val="24"/>
          <w:szCs w:val="24"/>
        </w:rPr>
        <w:t xml:space="preserve">which </w:t>
      </w:r>
      <w:r w:rsidRPr="00E11379">
        <w:rPr>
          <w:rFonts w:ascii="Times New Roman" w:eastAsia="MS Mincho" w:hAnsi="Times New Roman" w:cs="Times New Roman"/>
          <w:sz w:val="24"/>
          <w:szCs w:val="24"/>
        </w:rPr>
        <w:t>contain key data.  Standard licensing formats should ensure that all parts of a record are searchable</w:t>
      </w:r>
      <w:r w:rsidR="00561A34">
        <w:rPr>
          <w:rFonts w:ascii="Times New Roman" w:eastAsia="MS Mincho" w:hAnsi="Times New Roman" w:cs="Times New Roman"/>
          <w:sz w:val="24"/>
          <w:szCs w:val="24"/>
        </w:rPr>
        <w:t xml:space="preserve"> and that</w:t>
      </w:r>
      <w:r w:rsidRPr="00E11379">
        <w:rPr>
          <w:rFonts w:ascii="Times New Roman" w:eastAsia="MS Mincho" w:hAnsi="Times New Roman" w:cs="Times New Roman"/>
          <w:sz w:val="24"/>
          <w:szCs w:val="24"/>
        </w:rPr>
        <w:t xml:space="preserve"> key data is captured as labels or metadata to further improve search capability.  Each </w:t>
      </w:r>
      <w:r w:rsidR="0050554E">
        <w:rPr>
          <w:rFonts w:ascii="Times New Roman" w:eastAsia="MS Mincho" w:hAnsi="Times New Roman" w:cs="Times New Roman"/>
          <w:sz w:val="24"/>
          <w:szCs w:val="24"/>
        </w:rPr>
        <w:t>B</w:t>
      </w:r>
      <w:r w:rsidRPr="00E11379">
        <w:rPr>
          <w:rFonts w:ascii="Times New Roman" w:eastAsia="MS Mincho" w:hAnsi="Times New Roman" w:cs="Times New Roman"/>
          <w:sz w:val="24"/>
          <w:szCs w:val="24"/>
        </w:rPr>
        <w:t xml:space="preserve">ureau or </w:t>
      </w:r>
      <w:r w:rsidR="0050554E">
        <w:rPr>
          <w:rFonts w:ascii="Times New Roman" w:eastAsia="MS Mincho" w:hAnsi="Times New Roman" w:cs="Times New Roman"/>
          <w:sz w:val="24"/>
          <w:szCs w:val="24"/>
        </w:rPr>
        <w:t>O</w:t>
      </w:r>
      <w:r w:rsidRPr="00E11379">
        <w:rPr>
          <w:rFonts w:ascii="Times New Roman" w:eastAsia="MS Mincho" w:hAnsi="Times New Roman" w:cs="Times New Roman"/>
          <w:sz w:val="24"/>
          <w:szCs w:val="24"/>
        </w:rPr>
        <w:t xml:space="preserve">ffice should evaluate the record </w:t>
      </w:r>
      <w:r w:rsidRPr="00F8386A">
        <w:rPr>
          <w:rFonts w:ascii="Times New Roman" w:eastAsia="MS Mincho" w:hAnsi="Times New Roman" w:cs="Times New Roman"/>
          <w:sz w:val="24"/>
          <w:szCs w:val="24"/>
        </w:rPr>
        <w:t>data</w:t>
      </w:r>
      <w:r w:rsidRPr="00E11379">
        <w:rPr>
          <w:rFonts w:ascii="Times New Roman" w:eastAsia="MS Mincho" w:hAnsi="Times New Roman" w:cs="Times New Roman"/>
          <w:sz w:val="24"/>
          <w:szCs w:val="24"/>
        </w:rPr>
        <w:t xml:space="preserve">bases it is responsible for to determine </w:t>
      </w:r>
      <w:r w:rsidRPr="00F8386A">
        <w:rPr>
          <w:rFonts w:ascii="Times New Roman" w:eastAsia="MS Mincho" w:hAnsi="Times New Roman" w:cs="Times New Roman"/>
          <w:sz w:val="24"/>
          <w:szCs w:val="24"/>
        </w:rPr>
        <w:t>how best to move to an improved, standardized format</w:t>
      </w:r>
      <w:r w:rsidRPr="00E11379">
        <w:rPr>
          <w:rFonts w:ascii="Times New Roman" w:eastAsia="MS Mincho" w:hAnsi="Times New Roman" w:cs="Times New Roman"/>
          <w:sz w:val="24"/>
          <w:szCs w:val="24"/>
        </w:rPr>
        <w:t xml:space="preserve">.  </w:t>
      </w:r>
      <w:r w:rsidR="00C1169C" w:rsidRPr="00FE16E6">
        <w:rPr>
          <w:rFonts w:ascii="Times New Roman" w:eastAsia="MS Mincho" w:hAnsi="Times New Roman" w:cs="Times New Roman"/>
          <w:sz w:val="24"/>
          <w:szCs w:val="24"/>
        </w:rPr>
        <w:t>Funding is going to be needed to update the electronic licensing systems to allow additional processing of applications.</w:t>
      </w: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b/>
          <w:i/>
          <w:sz w:val="24"/>
          <w:szCs w:val="24"/>
        </w:rPr>
        <w:t>Responsible:</w:t>
      </w:r>
      <w:r w:rsidRPr="00FE16E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FE16E6">
        <w:rPr>
          <w:rFonts w:ascii="Times New Roman" w:eastAsia="MS Mincho" w:hAnsi="Times New Roman" w:cs="Times New Roman"/>
          <w:sz w:val="24"/>
          <w:szCs w:val="24"/>
        </w:rPr>
        <w:t>OMD</w:t>
      </w:r>
      <w:r w:rsidR="007F729F">
        <w:rPr>
          <w:rFonts w:ascii="Times New Roman" w:eastAsia="MS Mincho" w:hAnsi="Times New Roman" w:cs="Times New Roman"/>
          <w:sz w:val="24"/>
          <w:szCs w:val="24"/>
        </w:rPr>
        <w:t>,</w:t>
      </w:r>
      <w:r w:rsidRPr="00FE16E6">
        <w:rPr>
          <w:rFonts w:ascii="Times New Roman" w:eastAsia="MS Mincho" w:hAnsi="Times New Roman" w:cs="Times New Roman"/>
          <w:sz w:val="24"/>
          <w:szCs w:val="24"/>
        </w:rPr>
        <w:t xml:space="preserve"> with a working group composed of individuals from each of the licensing </w:t>
      </w:r>
      <w:r w:rsidR="0050554E">
        <w:rPr>
          <w:rFonts w:ascii="Times New Roman" w:eastAsia="MS Mincho" w:hAnsi="Times New Roman" w:cs="Times New Roman"/>
          <w:sz w:val="24"/>
          <w:szCs w:val="24"/>
        </w:rPr>
        <w:t xml:space="preserve">  B</w:t>
      </w:r>
      <w:r w:rsidRPr="00FE16E6">
        <w:rPr>
          <w:rFonts w:ascii="Times New Roman" w:eastAsia="MS Mincho" w:hAnsi="Times New Roman" w:cs="Times New Roman"/>
          <w:sz w:val="24"/>
          <w:szCs w:val="24"/>
        </w:rPr>
        <w:t xml:space="preserve">ureaus. </w:t>
      </w:r>
    </w:p>
    <w:p w:rsidR="00325D71"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1803D8" w:rsidRPr="00FE16E6" w:rsidRDefault="001803D8"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Pr="00FE16E6" w:rsidRDefault="00325D71" w:rsidP="00DD130B">
      <w:pPr>
        <w:keepNext/>
        <w:numPr>
          <w:ilvl w:val="0"/>
          <w:numId w:val="23"/>
        </w:numPr>
        <w:tabs>
          <w:tab w:val="num" w:pos="1080"/>
        </w:tabs>
        <w:spacing w:after="0" w:line="240" w:lineRule="auto"/>
        <w:contextualSpacing/>
        <w:outlineLvl w:val="2"/>
        <w:rPr>
          <w:rFonts w:ascii="Times New Roman" w:eastAsia="Cambria" w:hAnsi="Times New Roman" w:cs="Times New Roman"/>
          <w:b/>
          <w:sz w:val="28"/>
          <w:szCs w:val="28"/>
        </w:rPr>
      </w:pPr>
      <w:r w:rsidRPr="00FE16E6">
        <w:rPr>
          <w:rFonts w:ascii="Times New Roman" w:eastAsia="Cambria" w:hAnsi="Times New Roman" w:cs="Times New Roman"/>
          <w:b/>
          <w:sz w:val="28"/>
          <w:szCs w:val="28"/>
        </w:rPr>
        <w:t xml:space="preserve">License Application Fees </w:t>
      </w: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b/>
          <w:sz w:val="24"/>
          <w:szCs w:val="24"/>
        </w:rPr>
      </w:pPr>
    </w:p>
    <w:p w:rsidR="00E41AAC" w:rsidRDefault="00325D71" w:rsidP="00DD130B">
      <w:pPr>
        <w:spacing w:after="0" w:line="240" w:lineRule="auto"/>
        <w:ind w:left="432" w:hanging="432"/>
        <w:rPr>
          <w:rFonts w:ascii="Times New Roman" w:eastAsia="MS Mincho" w:hAnsi="Times New Roman" w:cs="Times New Roman"/>
          <w:b/>
          <w:sz w:val="24"/>
          <w:szCs w:val="24"/>
        </w:rPr>
      </w:pPr>
      <w:r w:rsidRPr="00BE53DF">
        <w:rPr>
          <w:rFonts w:ascii="Times New Roman" w:eastAsia="MS Mincho" w:hAnsi="Times New Roman" w:cs="Times New Roman"/>
          <w:b/>
          <w:i/>
          <w:sz w:val="24"/>
          <w:szCs w:val="24"/>
        </w:rPr>
        <w:t xml:space="preserve">Recommendation 2.12:  </w:t>
      </w:r>
      <w:r w:rsidRPr="00BE53DF">
        <w:rPr>
          <w:rFonts w:ascii="Times New Roman" w:eastAsia="MS Mincho" w:hAnsi="Times New Roman" w:cs="Times New Roman"/>
          <w:b/>
          <w:sz w:val="24"/>
          <w:szCs w:val="24"/>
        </w:rPr>
        <w:t>Explore Making the Application Fee Structure More Consistent</w:t>
      </w:r>
    </w:p>
    <w:p w:rsidR="00325D71" w:rsidRDefault="00325D71" w:rsidP="00DD130B">
      <w:pPr>
        <w:spacing w:after="0" w:line="240" w:lineRule="auto"/>
        <w:ind w:left="432" w:hanging="432"/>
        <w:rPr>
          <w:rFonts w:ascii="Times New Roman" w:eastAsia="MS Mincho" w:hAnsi="Times New Roman" w:cs="Times New Roman"/>
          <w:b/>
          <w:sz w:val="24"/>
          <w:szCs w:val="24"/>
        </w:rPr>
      </w:pPr>
      <w:r w:rsidRPr="00BE53DF">
        <w:rPr>
          <w:rFonts w:ascii="Times New Roman" w:eastAsia="MS Mincho" w:hAnsi="Times New Roman" w:cs="Times New Roman"/>
          <w:b/>
          <w:sz w:val="24"/>
          <w:szCs w:val="24"/>
        </w:rPr>
        <w:t>and Equitable</w:t>
      </w:r>
    </w:p>
    <w:p w:rsidR="00E41AAC" w:rsidRPr="00BE53DF" w:rsidRDefault="00E41AAC" w:rsidP="00DD130B">
      <w:pPr>
        <w:spacing w:after="0" w:line="240" w:lineRule="auto"/>
        <w:ind w:left="432" w:hanging="432"/>
        <w:rPr>
          <w:rFonts w:ascii="Times New Roman" w:eastAsia="MS Mincho" w:hAnsi="Times New Roman" w:cs="Times New Roman"/>
          <w:b/>
          <w:i/>
          <w:sz w:val="24"/>
          <w:szCs w:val="24"/>
        </w:rPr>
      </w:pPr>
    </w:p>
    <w:p w:rsidR="00FE6CDF" w:rsidRDefault="00FE6CDF" w:rsidP="00DD13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FCC should explore updating its application fee structure to make it more consistent and equitable.  Currently, application fees vary on a service-by-service basis, and in some cases services that are very similar are assessed different levels of fees for historical reasons.  Moreover, fees are not charged uniformly for similar types of applications and some services are exempt altogether.  The FCC should explore whether, and what, changes may be appropriate to ensure that similarly-situated entities are subject to similar fees for similar types of applications.  Application fees are based on a specific request for Commission action and are thus distinct from annual regulatory fees. </w:t>
      </w:r>
    </w:p>
    <w:p w:rsidR="00E41AAC" w:rsidRDefault="00E41AAC" w:rsidP="00DD130B">
      <w:pPr>
        <w:spacing w:after="0" w:line="240" w:lineRule="auto"/>
        <w:rPr>
          <w:rFonts w:ascii="Times New Roman" w:hAnsi="Times New Roman" w:cs="Times New Roman"/>
          <w:color w:val="000000"/>
          <w:sz w:val="24"/>
          <w:szCs w:val="24"/>
        </w:rPr>
      </w:pPr>
    </w:p>
    <w:p w:rsidR="00E41AAC" w:rsidRDefault="00FE6CDF" w:rsidP="00DD13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example, application fees in the wireless radio services vary based on the type of license (</w:t>
      </w:r>
      <w:r>
        <w:rPr>
          <w:rFonts w:ascii="Times New Roman" w:hAnsi="Times New Roman" w:cs="Times New Roman"/>
          <w:i/>
          <w:iCs/>
          <w:color w:val="000000"/>
          <w:sz w:val="24"/>
          <w:szCs w:val="24"/>
        </w:rPr>
        <w:t>e.g.</w:t>
      </w:r>
      <w:r w:rsidR="0050554E">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cellular, private land mobile, microwave, ship aircraft, etc.) and purpose of application (</w:t>
      </w:r>
      <w:r>
        <w:rPr>
          <w:rFonts w:ascii="Times New Roman" w:hAnsi="Times New Roman" w:cs="Times New Roman"/>
          <w:i/>
          <w:iCs/>
          <w:color w:val="000000"/>
          <w:sz w:val="24"/>
          <w:szCs w:val="24"/>
        </w:rPr>
        <w:t>e.g.</w:t>
      </w:r>
      <w:r w:rsidR="0050554E">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new license, license modification, renewal, license transfer, etc.).  New licenses, license modifications, license transfers and renewals range from $60-$395, waivers range from $0 to $180, and duplicate licenses range from $0-$60.  Some services, such as personal communications service, advanced wireless service, and 700 MHz are exempt altogethe</w:t>
      </w:r>
      <w:r w:rsidRPr="00162719">
        <w:rPr>
          <w:rFonts w:ascii="Times New Roman" w:hAnsi="Times New Roman" w:cs="Times New Roman"/>
          <w:color w:val="000000"/>
          <w:sz w:val="24"/>
          <w:szCs w:val="24"/>
        </w:rPr>
        <w:t>r.</w:t>
      </w:r>
      <w:r>
        <w:rPr>
          <w:rFonts w:ascii="Times New Roman" w:hAnsi="Times New Roman" w:cs="Times New Roman"/>
          <w:color w:val="000000"/>
          <w:sz w:val="24"/>
          <w:szCs w:val="24"/>
        </w:rPr>
        <w:t xml:space="preserve">  </w:t>
      </w:r>
    </w:p>
    <w:p w:rsidR="00E41AAC" w:rsidRDefault="00E41AAC" w:rsidP="00DD130B">
      <w:pPr>
        <w:spacing w:after="0" w:line="240" w:lineRule="auto"/>
        <w:rPr>
          <w:rFonts w:ascii="Times New Roman" w:hAnsi="Times New Roman" w:cs="Times New Roman"/>
          <w:color w:val="000000"/>
          <w:sz w:val="24"/>
          <w:szCs w:val="24"/>
        </w:rPr>
      </w:pPr>
    </w:p>
    <w:p w:rsidR="00FE6CDF" w:rsidRDefault="00FE6CDF" w:rsidP="00DD13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Inconsistent fee structures </w:t>
      </w:r>
      <w:r w:rsidR="00240D2F">
        <w:rPr>
          <w:rFonts w:ascii="Times New Roman" w:hAnsi="Times New Roman" w:cs="Times New Roman"/>
          <w:color w:val="000000"/>
          <w:sz w:val="24"/>
          <w:szCs w:val="24"/>
        </w:rPr>
        <w:t>also</w:t>
      </w:r>
      <w:r>
        <w:rPr>
          <w:rFonts w:ascii="Times New Roman" w:hAnsi="Times New Roman" w:cs="Times New Roman"/>
          <w:color w:val="000000"/>
          <w:sz w:val="24"/>
          <w:szCs w:val="24"/>
        </w:rPr>
        <w:t xml:space="preserve"> exist with respect to licensees in the international and media contexts, and perhaps in other areas as well.  </w:t>
      </w:r>
    </w:p>
    <w:p w:rsidR="00E41AAC" w:rsidRDefault="00E41AAC" w:rsidP="00DD130B">
      <w:pPr>
        <w:spacing w:after="0" w:line="240" w:lineRule="auto"/>
        <w:rPr>
          <w:rFonts w:ascii="Times New Roman" w:hAnsi="Times New Roman" w:cs="Times New Roman"/>
          <w:color w:val="000000"/>
          <w:sz w:val="24"/>
          <w:szCs w:val="24"/>
        </w:rPr>
      </w:pPr>
    </w:p>
    <w:p w:rsidR="00FE6CDF" w:rsidRDefault="00FE6CDF" w:rsidP="00DD13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Further legal analysis is needed to determine which, if any, fee structure changes that are determined to be necessary to achieve a more consistent and equitable fee structure might require statutory changes.  If there are changes that </w:t>
      </w:r>
      <w:r>
        <w:rPr>
          <w:rFonts w:ascii="Times New Roman" w:hAnsi="Times New Roman" w:cs="Times New Roman"/>
          <w:sz w:val="24"/>
          <w:szCs w:val="24"/>
        </w:rPr>
        <w:t>may</w:t>
      </w:r>
      <w:r>
        <w:rPr>
          <w:rFonts w:ascii="Times New Roman" w:hAnsi="Times New Roman" w:cs="Times New Roman"/>
          <w:color w:val="FF0000"/>
          <w:sz w:val="24"/>
          <w:szCs w:val="24"/>
        </w:rPr>
        <w:t> </w:t>
      </w:r>
      <w:r>
        <w:rPr>
          <w:rFonts w:ascii="Times New Roman" w:hAnsi="Times New Roman" w:cs="Times New Roman"/>
          <w:color w:val="000000"/>
          <w:sz w:val="24"/>
          <w:szCs w:val="24"/>
        </w:rPr>
        <w:t>require Congressional approval, the Commission’s licensing Bureaus and Offices, OMD and OGC should consider whether it is appropriate for the Commission to raise such revisions</w:t>
      </w:r>
      <w:r w:rsidR="0050554E">
        <w:rPr>
          <w:rFonts w:ascii="Times New Roman" w:hAnsi="Times New Roman" w:cs="Times New Roman"/>
          <w:color w:val="000000"/>
          <w:sz w:val="24"/>
          <w:szCs w:val="24"/>
        </w:rPr>
        <w:t xml:space="preserve"> with</w:t>
      </w:r>
      <w:r>
        <w:rPr>
          <w:rFonts w:ascii="Times New Roman" w:hAnsi="Times New Roman" w:cs="Times New Roman"/>
          <w:color w:val="000000"/>
          <w:sz w:val="24"/>
          <w:szCs w:val="24"/>
        </w:rPr>
        <w:t xml:space="preserve"> Congress. </w:t>
      </w:r>
    </w:p>
    <w:p w:rsidR="00E41AAC" w:rsidRDefault="00E41AAC" w:rsidP="00DD130B">
      <w:pPr>
        <w:spacing w:after="0" w:line="240" w:lineRule="auto"/>
        <w:rPr>
          <w:rFonts w:ascii="Times New Roman" w:hAnsi="Times New Roman" w:cs="Times New Roman"/>
          <w:color w:val="000000"/>
          <w:sz w:val="24"/>
          <w:szCs w:val="24"/>
        </w:rPr>
      </w:pPr>
    </w:p>
    <w:p w:rsidR="00FE6CDF" w:rsidRDefault="00FE6CDF" w:rsidP="00DD130B">
      <w:pPr>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Responsible:</w:t>
      </w:r>
      <w:r>
        <w:rPr>
          <w:rFonts w:ascii="Times New Roman" w:hAnsi="Times New Roman" w:cs="Times New Roman"/>
          <w:color w:val="000000"/>
          <w:sz w:val="24"/>
          <w:szCs w:val="24"/>
        </w:rPr>
        <w:t> OMD and OGC, with a working group composed of individuals from each of the licensing Bureaus.  Congressional action may be required for some aspects of this</w:t>
      </w:r>
      <w:r w:rsidR="00E41A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recommendation.</w:t>
      </w:r>
    </w:p>
    <w:p w:rsidR="001803D8" w:rsidRDefault="001803D8" w:rsidP="00DD130B">
      <w:pPr>
        <w:spacing w:after="0" w:line="240" w:lineRule="auto"/>
        <w:rPr>
          <w:rFonts w:ascii="Times New Roman" w:hAnsi="Times New Roman" w:cs="Times New Roman"/>
          <w:color w:val="000000"/>
          <w:sz w:val="24"/>
          <w:szCs w:val="24"/>
        </w:rPr>
      </w:pPr>
    </w:p>
    <w:p w:rsidR="001803D8" w:rsidRDefault="001803D8" w:rsidP="00DD130B">
      <w:pPr>
        <w:spacing w:after="0" w:line="240" w:lineRule="auto"/>
        <w:rPr>
          <w:rFonts w:ascii="Times New Roman" w:hAnsi="Times New Roman" w:cs="Times New Roman"/>
          <w:color w:val="000000"/>
          <w:sz w:val="24"/>
          <w:szCs w:val="24"/>
        </w:rPr>
      </w:pPr>
    </w:p>
    <w:p w:rsidR="001803D8" w:rsidRDefault="001803D8" w:rsidP="00DD130B">
      <w:pPr>
        <w:spacing w:after="0" w:line="240" w:lineRule="auto"/>
        <w:rPr>
          <w:rFonts w:ascii="Times New Roman" w:hAnsi="Times New Roman" w:cs="Times New Roman"/>
          <w:color w:val="000000"/>
          <w:sz w:val="27"/>
          <w:szCs w:val="27"/>
        </w:rPr>
      </w:pP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b/>
          <w:sz w:val="24"/>
          <w:szCs w:val="24"/>
        </w:rPr>
      </w:pPr>
    </w:p>
    <w:p w:rsidR="00325D71" w:rsidRPr="009F30A7" w:rsidRDefault="00325D71" w:rsidP="00DD130B">
      <w:pPr>
        <w:keepNext/>
        <w:numPr>
          <w:ilvl w:val="0"/>
          <w:numId w:val="23"/>
        </w:numPr>
        <w:tabs>
          <w:tab w:val="num" w:pos="1080"/>
        </w:tabs>
        <w:spacing w:after="0" w:line="240" w:lineRule="auto"/>
        <w:contextualSpacing/>
        <w:outlineLvl w:val="2"/>
        <w:rPr>
          <w:rFonts w:ascii="Times New Roman" w:eastAsia="Cambria" w:hAnsi="Times New Roman" w:cs="Times New Roman"/>
          <w:b/>
          <w:sz w:val="24"/>
          <w:szCs w:val="24"/>
        </w:rPr>
      </w:pPr>
      <w:r w:rsidRPr="009F30A7">
        <w:rPr>
          <w:rFonts w:ascii="Times New Roman" w:eastAsia="Cambria" w:hAnsi="Times New Roman" w:cs="Times New Roman"/>
          <w:b/>
          <w:sz w:val="28"/>
          <w:szCs w:val="28"/>
        </w:rPr>
        <w:t>Use</w:t>
      </w:r>
      <w:r w:rsidRPr="009F30A7">
        <w:rPr>
          <w:rFonts w:ascii="Times New Roman" w:eastAsia="Cambria" w:hAnsi="Times New Roman" w:cs="Times New Roman"/>
          <w:b/>
          <w:sz w:val="24"/>
          <w:szCs w:val="24"/>
        </w:rPr>
        <w:t xml:space="preserve"> </w:t>
      </w:r>
      <w:r w:rsidRPr="009F30A7">
        <w:rPr>
          <w:rFonts w:ascii="Times New Roman" w:eastAsia="Cambria" w:hAnsi="Times New Roman" w:cs="Times New Roman"/>
          <w:b/>
          <w:sz w:val="28"/>
          <w:szCs w:val="28"/>
        </w:rPr>
        <w:t>of Third-Party Processors</w:t>
      </w:r>
      <w:r w:rsidRPr="009F30A7">
        <w:rPr>
          <w:rFonts w:ascii="Times New Roman" w:eastAsia="Cambria" w:hAnsi="Times New Roman" w:cs="Times New Roman"/>
          <w:b/>
          <w:sz w:val="24"/>
          <w:szCs w:val="24"/>
        </w:rPr>
        <w:t xml:space="preserve">  </w:t>
      </w: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E41AAC" w:rsidRDefault="00325D71" w:rsidP="00DD130B">
      <w:pPr>
        <w:spacing w:after="0" w:line="240" w:lineRule="auto"/>
        <w:ind w:left="432" w:hanging="432"/>
        <w:rPr>
          <w:rFonts w:ascii="Times New Roman" w:eastAsia="MS Mincho" w:hAnsi="Times New Roman" w:cs="Times New Roman"/>
          <w:b/>
          <w:sz w:val="24"/>
          <w:szCs w:val="24"/>
        </w:rPr>
      </w:pPr>
      <w:r w:rsidRPr="00FE16E6">
        <w:rPr>
          <w:rFonts w:ascii="Times New Roman" w:eastAsia="MS Mincho" w:hAnsi="Times New Roman" w:cs="Times New Roman"/>
          <w:b/>
          <w:i/>
          <w:sz w:val="24"/>
          <w:szCs w:val="24"/>
        </w:rPr>
        <w:t>Recommendation 2.1</w:t>
      </w:r>
      <w:r w:rsidR="009E01E4">
        <w:rPr>
          <w:rFonts w:ascii="Times New Roman" w:eastAsia="MS Mincho" w:hAnsi="Times New Roman" w:cs="Times New Roman"/>
          <w:b/>
          <w:i/>
          <w:sz w:val="24"/>
          <w:szCs w:val="24"/>
        </w:rPr>
        <w:t>3</w:t>
      </w:r>
      <w:r w:rsidRPr="00FE16E6">
        <w:rPr>
          <w:rFonts w:ascii="Times New Roman" w:eastAsia="MS Mincho" w:hAnsi="Times New Roman" w:cs="Times New Roman"/>
          <w:b/>
          <w:i/>
          <w:sz w:val="24"/>
          <w:szCs w:val="24"/>
        </w:rPr>
        <w:t xml:space="preserve">: </w:t>
      </w:r>
      <w:r>
        <w:rPr>
          <w:rFonts w:ascii="Times New Roman" w:eastAsia="MS Mincho" w:hAnsi="Times New Roman" w:cs="Times New Roman"/>
          <w:b/>
          <w:i/>
          <w:sz w:val="24"/>
          <w:szCs w:val="24"/>
        </w:rPr>
        <w:t xml:space="preserve"> </w:t>
      </w:r>
      <w:r w:rsidRPr="00FE16E6">
        <w:rPr>
          <w:rFonts w:ascii="Times New Roman" w:eastAsia="MS Mincho" w:hAnsi="Times New Roman" w:cs="Times New Roman"/>
          <w:b/>
          <w:sz w:val="24"/>
          <w:szCs w:val="24"/>
        </w:rPr>
        <w:t xml:space="preserve">Explore </w:t>
      </w:r>
      <w:r>
        <w:rPr>
          <w:rFonts w:ascii="Times New Roman" w:eastAsia="MS Mincho" w:hAnsi="Times New Roman" w:cs="Times New Roman"/>
          <w:b/>
          <w:sz w:val="24"/>
          <w:szCs w:val="24"/>
        </w:rPr>
        <w:t xml:space="preserve">Using Third Party Resources </w:t>
      </w:r>
      <w:r w:rsidR="0050554E">
        <w:rPr>
          <w:rFonts w:ascii="Times New Roman" w:eastAsia="MS Mincho" w:hAnsi="Times New Roman" w:cs="Times New Roman"/>
          <w:b/>
          <w:sz w:val="24"/>
          <w:szCs w:val="24"/>
        </w:rPr>
        <w:t>f</w:t>
      </w:r>
      <w:r>
        <w:rPr>
          <w:rFonts w:ascii="Times New Roman" w:eastAsia="MS Mincho" w:hAnsi="Times New Roman" w:cs="Times New Roman"/>
          <w:b/>
          <w:sz w:val="24"/>
          <w:szCs w:val="24"/>
        </w:rPr>
        <w:t>or</w:t>
      </w:r>
      <w:r w:rsidRPr="00FE16E6">
        <w:rPr>
          <w:rFonts w:ascii="Times New Roman" w:eastAsia="MS Mincho" w:hAnsi="Times New Roman" w:cs="Times New Roman"/>
          <w:b/>
          <w:sz w:val="24"/>
          <w:szCs w:val="24"/>
        </w:rPr>
        <w:t xml:space="preserve"> More Licensing</w:t>
      </w:r>
    </w:p>
    <w:p w:rsidR="00325D71" w:rsidRDefault="00325D71" w:rsidP="00DD130B">
      <w:pPr>
        <w:spacing w:after="0" w:line="240" w:lineRule="auto"/>
        <w:ind w:left="432" w:hanging="432"/>
        <w:rPr>
          <w:rFonts w:ascii="Times New Roman" w:eastAsia="MS Mincho" w:hAnsi="Times New Roman" w:cs="Times New Roman"/>
          <w:b/>
          <w:sz w:val="24"/>
          <w:szCs w:val="24"/>
        </w:rPr>
      </w:pPr>
      <w:r w:rsidRPr="00FE16E6">
        <w:rPr>
          <w:rFonts w:ascii="Times New Roman" w:eastAsia="MS Mincho" w:hAnsi="Times New Roman" w:cs="Times New Roman"/>
          <w:b/>
          <w:sz w:val="24"/>
          <w:szCs w:val="24"/>
        </w:rPr>
        <w:t>Functions</w:t>
      </w:r>
    </w:p>
    <w:p w:rsidR="00E41AAC" w:rsidRPr="00FE16E6" w:rsidRDefault="00E41AAC" w:rsidP="00DD130B">
      <w:pPr>
        <w:spacing w:after="0" w:line="240" w:lineRule="auto"/>
        <w:ind w:left="432" w:hanging="432"/>
        <w:rPr>
          <w:rFonts w:ascii="Times New Roman" w:eastAsia="MS Mincho" w:hAnsi="Times New Roman" w:cs="Times New Roman"/>
          <w:b/>
          <w:i/>
          <w:sz w:val="24"/>
          <w:szCs w:val="24"/>
        </w:rPr>
      </w:pPr>
    </w:p>
    <w:p w:rsidR="00325D71" w:rsidRPr="00FE16E6" w:rsidRDefault="0050554E" w:rsidP="00DD130B">
      <w:pPr>
        <w:widowControl w:val="0"/>
        <w:autoSpaceDE w:val="0"/>
        <w:autoSpaceDN w:val="0"/>
        <w:adjustRightInd w:val="0"/>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licensing </w:t>
      </w:r>
      <w:r w:rsidR="00325D71" w:rsidRPr="00FE16E6">
        <w:rPr>
          <w:rFonts w:ascii="Times New Roman" w:eastAsia="MS Mincho" w:hAnsi="Times New Roman" w:cs="Times New Roman"/>
          <w:sz w:val="24"/>
          <w:szCs w:val="24"/>
        </w:rPr>
        <w:t xml:space="preserve">Bureaus should </w:t>
      </w:r>
      <w:r>
        <w:rPr>
          <w:rFonts w:ascii="Times New Roman" w:eastAsia="MS Mincho" w:hAnsi="Times New Roman" w:cs="Times New Roman"/>
          <w:sz w:val="24"/>
          <w:szCs w:val="24"/>
        </w:rPr>
        <w:t xml:space="preserve">also </w:t>
      </w:r>
      <w:r w:rsidR="00325D71" w:rsidRPr="00FE16E6">
        <w:rPr>
          <w:rFonts w:ascii="Times New Roman" w:eastAsia="MS Mincho" w:hAnsi="Times New Roman" w:cs="Times New Roman"/>
          <w:sz w:val="24"/>
          <w:szCs w:val="24"/>
        </w:rPr>
        <w:t xml:space="preserve">explore whether they </w:t>
      </w:r>
      <w:r w:rsidR="00325D71" w:rsidRPr="007043EE">
        <w:rPr>
          <w:rFonts w:ascii="Times New Roman" w:eastAsia="MS Mincho" w:hAnsi="Times New Roman" w:cs="Times New Roman"/>
          <w:sz w:val="24"/>
          <w:szCs w:val="24"/>
        </w:rPr>
        <w:t>may be able to leverage third party resources toward more efficiently authorizing service, similar t</w:t>
      </w:r>
      <w:r w:rsidR="00325D71">
        <w:rPr>
          <w:rFonts w:ascii="Times New Roman" w:eastAsia="MS Mincho" w:hAnsi="Times New Roman" w:cs="Times New Roman"/>
          <w:sz w:val="24"/>
          <w:szCs w:val="24"/>
        </w:rPr>
        <w:t>o practices used by OET</w:t>
      </w:r>
      <w:r w:rsidR="0045377D">
        <w:rPr>
          <w:rFonts w:ascii="Times New Roman" w:eastAsia="MS Mincho" w:hAnsi="Times New Roman" w:cs="Times New Roman"/>
          <w:sz w:val="24"/>
          <w:szCs w:val="24"/>
        </w:rPr>
        <w:t xml:space="preserve">, which utilizes technical certification bodies, </w:t>
      </w:r>
      <w:r w:rsidR="00325D71">
        <w:rPr>
          <w:rFonts w:ascii="Times New Roman" w:eastAsia="MS Mincho" w:hAnsi="Times New Roman" w:cs="Times New Roman"/>
          <w:sz w:val="24"/>
          <w:szCs w:val="24"/>
        </w:rPr>
        <w:t>and WTB</w:t>
      </w:r>
      <w:r w:rsidR="0045377D">
        <w:rPr>
          <w:rFonts w:ascii="Times New Roman" w:eastAsia="MS Mincho" w:hAnsi="Times New Roman" w:cs="Times New Roman"/>
          <w:sz w:val="24"/>
          <w:szCs w:val="24"/>
        </w:rPr>
        <w:t>, which utilized frequency coordinators</w:t>
      </w:r>
      <w:r w:rsidR="00325D71" w:rsidRPr="00FE16E6">
        <w:rPr>
          <w:rFonts w:ascii="Times New Roman" w:eastAsia="MS Mincho" w:hAnsi="Times New Roman" w:cs="Times New Roman"/>
          <w:sz w:val="24"/>
          <w:szCs w:val="24"/>
        </w:rPr>
        <w:t xml:space="preserve">. </w:t>
      </w: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b/>
          <w:i/>
          <w:sz w:val="24"/>
          <w:szCs w:val="24"/>
        </w:rPr>
        <w:t>Responsible:</w:t>
      </w:r>
      <w:r w:rsidRPr="00FE16E6">
        <w:rPr>
          <w:rFonts w:ascii="Times New Roman" w:eastAsia="MS Mincho" w:hAnsi="Times New Roman" w:cs="Times New Roman"/>
          <w:sz w:val="24"/>
          <w:szCs w:val="24"/>
        </w:rPr>
        <w:t xml:space="preserve">  OGC</w:t>
      </w:r>
      <w:r w:rsidR="007F729F">
        <w:rPr>
          <w:rFonts w:ascii="Times New Roman" w:eastAsia="MS Mincho" w:hAnsi="Times New Roman" w:cs="Times New Roman"/>
          <w:sz w:val="24"/>
          <w:szCs w:val="24"/>
        </w:rPr>
        <w:t>, with</w:t>
      </w:r>
      <w:r w:rsidRPr="00FE16E6">
        <w:rPr>
          <w:rFonts w:ascii="Times New Roman" w:eastAsia="MS Mincho" w:hAnsi="Times New Roman" w:cs="Times New Roman"/>
          <w:sz w:val="24"/>
          <w:szCs w:val="24"/>
        </w:rPr>
        <w:t xml:space="preserve"> a working group composed of individuals from each of the licensing bureaus.</w:t>
      </w: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8A1469" w:rsidRDefault="008A1469" w:rsidP="00DD130B">
      <w:pPr>
        <w:spacing w:after="0" w:line="240" w:lineRule="auto"/>
        <w:rPr>
          <w:rFonts w:ascii="Times New Roman" w:eastAsia="MS Mincho" w:hAnsi="Times New Roman" w:cs="Times New Roman"/>
          <w:sz w:val="24"/>
          <w:szCs w:val="24"/>
        </w:rPr>
      </w:pPr>
    </w:p>
    <w:p w:rsidR="00325D71" w:rsidRPr="00FE16E6" w:rsidRDefault="00325D71" w:rsidP="00DD130B">
      <w:pPr>
        <w:widowControl w:val="0"/>
        <w:numPr>
          <w:ilvl w:val="0"/>
          <w:numId w:val="22"/>
        </w:numPr>
        <w:autoSpaceDE w:val="0"/>
        <w:autoSpaceDN w:val="0"/>
        <w:adjustRightInd w:val="0"/>
        <w:spacing w:after="0" w:line="240" w:lineRule="auto"/>
        <w:ind w:left="450" w:hanging="450"/>
        <w:contextualSpacing/>
        <w:rPr>
          <w:rFonts w:ascii="Times New Roman" w:eastAsia="Cambria" w:hAnsi="Times New Roman" w:cs="Times New Roman"/>
          <w:b/>
          <w:sz w:val="32"/>
          <w:szCs w:val="32"/>
        </w:rPr>
      </w:pPr>
      <w:r w:rsidRPr="00FE16E6">
        <w:rPr>
          <w:rFonts w:ascii="Times New Roman" w:eastAsia="Cambria" w:hAnsi="Times New Roman" w:cs="Times New Roman"/>
          <w:b/>
          <w:sz w:val="32"/>
          <w:szCs w:val="32"/>
        </w:rPr>
        <w:t>Informal Consumer Complaints</w:t>
      </w:r>
    </w:p>
    <w:p w:rsidR="00325D71" w:rsidRPr="00FE16E6" w:rsidRDefault="00325D71" w:rsidP="00DD130B">
      <w:pPr>
        <w:spacing w:after="0" w:line="240" w:lineRule="auto"/>
        <w:rPr>
          <w:rFonts w:ascii="Times New Roman" w:eastAsia="MS Mincho" w:hAnsi="Times New Roman" w:cs="Times New Roman"/>
          <w:sz w:val="24"/>
          <w:szCs w:val="24"/>
        </w:rPr>
      </w:pPr>
    </w:p>
    <w:p w:rsidR="00325D71" w:rsidRPr="00FE16E6" w:rsidRDefault="00325D71" w:rsidP="00DD130B">
      <w:pPr>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b/>
          <w:i/>
          <w:sz w:val="24"/>
          <w:szCs w:val="24"/>
        </w:rPr>
        <w:t>Background</w:t>
      </w:r>
      <w:r w:rsidRPr="00FE16E6">
        <w:rPr>
          <w:rFonts w:ascii="Times New Roman" w:eastAsia="MS Mincho" w:hAnsi="Times New Roman" w:cs="Times New Roman"/>
          <w:b/>
          <w:sz w:val="24"/>
          <w:szCs w:val="24"/>
        </w:rPr>
        <w:t xml:space="preserve">:  </w:t>
      </w:r>
      <w:r w:rsidRPr="00FE16E6">
        <w:rPr>
          <w:rFonts w:ascii="Times New Roman" w:eastAsia="MS Mincho" w:hAnsi="Times New Roman" w:cs="Times New Roman"/>
          <w:sz w:val="24"/>
          <w:szCs w:val="24"/>
        </w:rPr>
        <w:t xml:space="preserve">  Through the Consumer and Governmental Affairs Bureau’s Consumer Inquiries and Complaints Division (CICD), the FCC receives informal complaints</w:t>
      </w:r>
      <w:r w:rsidRPr="00FE16E6">
        <w:rPr>
          <w:rFonts w:ascii="Times New Roman" w:eastAsia="MS Mincho" w:hAnsi="Times New Roman" w:cs="Times New Roman"/>
          <w:sz w:val="24"/>
          <w:szCs w:val="24"/>
          <w:vertAlign w:val="superscript"/>
        </w:rPr>
        <w:footnoteReference w:id="2"/>
      </w:r>
      <w:r w:rsidRPr="00FE16E6">
        <w:rPr>
          <w:rFonts w:ascii="Times New Roman" w:eastAsia="MS Mincho" w:hAnsi="Times New Roman" w:cs="Times New Roman"/>
          <w:sz w:val="24"/>
          <w:szCs w:val="24"/>
        </w:rPr>
        <w:t xml:space="preserve"> and inquiries via the FCC website, postal mail, fax and phone call.  CICD tracks complaints and inquiries and produces, releases and posts on the Commission website quarterly reports analyzing, by topic, trends in complaint and inquiry numbers.  CICD also produces complaint and inquiry data in response to Bureau and Office</w:t>
      </w:r>
      <w:r>
        <w:rPr>
          <w:rFonts w:ascii="Times New Roman" w:eastAsia="MS Mincho" w:hAnsi="Times New Roman" w:cs="Times New Roman"/>
          <w:sz w:val="24"/>
          <w:szCs w:val="24"/>
        </w:rPr>
        <w:t xml:space="preserve"> </w:t>
      </w:r>
      <w:r w:rsidR="00385E35">
        <w:rPr>
          <w:rFonts w:ascii="Times New Roman" w:eastAsia="MS Mincho" w:hAnsi="Times New Roman" w:cs="Times New Roman"/>
          <w:sz w:val="24"/>
          <w:szCs w:val="24"/>
        </w:rPr>
        <w:t>requests</w:t>
      </w:r>
      <w:r>
        <w:rPr>
          <w:rFonts w:ascii="Times New Roman" w:eastAsia="MS Mincho" w:hAnsi="Times New Roman" w:cs="Times New Roman"/>
          <w:sz w:val="24"/>
          <w:szCs w:val="24"/>
        </w:rPr>
        <w:t xml:space="preserve"> </w:t>
      </w:r>
      <w:r w:rsidRPr="00FE16E6">
        <w:rPr>
          <w:rFonts w:ascii="Times New Roman" w:eastAsia="MS Mincho" w:hAnsi="Times New Roman" w:cs="Times New Roman"/>
          <w:sz w:val="24"/>
          <w:szCs w:val="24"/>
        </w:rPr>
        <w:t>to support and inform agency rulemaking and enforcement processes</w:t>
      </w:r>
      <w:r w:rsidR="005764AD">
        <w:rPr>
          <w:rFonts w:ascii="Times New Roman" w:eastAsia="MS Mincho" w:hAnsi="Times New Roman" w:cs="Times New Roman"/>
          <w:sz w:val="24"/>
          <w:szCs w:val="24"/>
        </w:rPr>
        <w:t>, as well as FOIA requests</w:t>
      </w:r>
      <w:r w:rsidRPr="00FE16E6">
        <w:rPr>
          <w:rFonts w:ascii="Times New Roman" w:eastAsia="MS Mincho" w:hAnsi="Times New Roman" w:cs="Times New Roman"/>
          <w:sz w:val="24"/>
          <w:szCs w:val="24"/>
        </w:rPr>
        <w:t>.</w:t>
      </w:r>
    </w:p>
    <w:p w:rsidR="00325D71" w:rsidRPr="00FE16E6" w:rsidRDefault="00325D71" w:rsidP="00DD130B">
      <w:pPr>
        <w:spacing w:after="0" w:line="240" w:lineRule="auto"/>
        <w:rPr>
          <w:rFonts w:ascii="Times New Roman" w:eastAsia="MS Mincho" w:hAnsi="Times New Roman" w:cs="Times New Roman"/>
          <w:sz w:val="24"/>
          <w:szCs w:val="24"/>
        </w:rPr>
      </w:pPr>
    </w:p>
    <w:p w:rsidR="00325D71" w:rsidRPr="00FE16E6" w:rsidRDefault="00325D71" w:rsidP="00DD130B">
      <w:pPr>
        <w:spacing w:after="0" w:line="240" w:lineRule="auto"/>
        <w:rPr>
          <w:rFonts w:ascii="Times New Roman" w:eastAsia="Times New Roman" w:hAnsi="Times New Roman" w:cs="Times New Roman"/>
          <w:sz w:val="24"/>
          <w:szCs w:val="24"/>
        </w:rPr>
      </w:pPr>
      <w:r w:rsidRPr="00FE16E6">
        <w:rPr>
          <w:rFonts w:ascii="Times New Roman" w:eastAsia="MS Mincho" w:hAnsi="Times New Roman" w:cs="Times New Roman"/>
          <w:sz w:val="24"/>
          <w:szCs w:val="24"/>
        </w:rPr>
        <w:t xml:space="preserve">As the variety of consumer complaints has increased, the consumer interface for submitting complaints has evolved, now including 16 different complaint forms.  This complex consumer interface can result in inconsistent coding of complaints and inquiries.  </w:t>
      </w:r>
      <w:r w:rsidRPr="00FE16E6">
        <w:rPr>
          <w:rFonts w:ascii="Times New Roman" w:eastAsia="Times New Roman" w:hAnsi="Times New Roman" w:cs="Times New Roman"/>
          <w:sz w:val="24"/>
          <w:szCs w:val="24"/>
        </w:rPr>
        <w:t xml:space="preserve">Further, consumer complaints are processed using a series of databases, storage systems, platforms, complaint forms and public interfaces that could benefit </w:t>
      </w:r>
      <w:r>
        <w:rPr>
          <w:rFonts w:ascii="Times New Roman" w:eastAsia="Times New Roman" w:hAnsi="Times New Roman" w:cs="Times New Roman"/>
          <w:sz w:val="24"/>
          <w:szCs w:val="24"/>
        </w:rPr>
        <w:t>from</w:t>
      </w:r>
      <w:r w:rsidRPr="00FE16E6">
        <w:rPr>
          <w:rFonts w:ascii="Times New Roman" w:eastAsia="Times New Roman" w:hAnsi="Times New Roman" w:cs="Times New Roman"/>
          <w:sz w:val="24"/>
          <w:szCs w:val="24"/>
        </w:rPr>
        <w:t xml:space="preserve"> a new IT infrastructure approach.  </w:t>
      </w:r>
    </w:p>
    <w:p w:rsidR="00325D71" w:rsidRPr="00FE16E6" w:rsidRDefault="00325D71" w:rsidP="00DD130B">
      <w:pPr>
        <w:spacing w:after="0" w:line="240" w:lineRule="auto"/>
        <w:rPr>
          <w:rFonts w:ascii="Times New Roman" w:eastAsia="MS Mincho" w:hAnsi="Times New Roman" w:cs="Times New Roman"/>
          <w:sz w:val="24"/>
          <w:szCs w:val="24"/>
        </w:rPr>
      </w:pPr>
    </w:p>
    <w:p w:rsidR="00325D71" w:rsidRPr="00FE16E6" w:rsidRDefault="00325D71" w:rsidP="00DD130B">
      <w:pPr>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 xml:space="preserve">In addition, CGB’s consumer complaint process currently does not support as much transparency </w:t>
      </w:r>
      <w:r>
        <w:rPr>
          <w:rFonts w:ascii="Times New Roman" w:eastAsia="MS Mincho" w:hAnsi="Times New Roman" w:cs="Times New Roman"/>
          <w:sz w:val="24"/>
          <w:szCs w:val="24"/>
        </w:rPr>
        <w:t xml:space="preserve">as </w:t>
      </w:r>
      <w:r w:rsidRPr="00FE16E6">
        <w:rPr>
          <w:rFonts w:ascii="Times New Roman" w:eastAsia="MS Mincho" w:hAnsi="Times New Roman" w:cs="Times New Roman"/>
          <w:sz w:val="24"/>
          <w:szCs w:val="24"/>
        </w:rPr>
        <w:t>would be desirable.  Consumers filing complaints and carriers and service providers identified in the complaints are not able to track the status</w:t>
      </w:r>
      <w:r>
        <w:rPr>
          <w:rFonts w:ascii="Times New Roman" w:eastAsia="MS Mincho" w:hAnsi="Times New Roman" w:cs="Times New Roman"/>
          <w:sz w:val="24"/>
          <w:szCs w:val="24"/>
        </w:rPr>
        <w:t xml:space="preserve"> of complaints</w:t>
      </w:r>
      <w:r w:rsidRPr="00FE16E6">
        <w:rPr>
          <w:rFonts w:ascii="Times New Roman" w:eastAsia="MS Mincho" w:hAnsi="Times New Roman" w:cs="Times New Roman"/>
          <w:sz w:val="24"/>
          <w:szCs w:val="24"/>
        </w:rPr>
        <w:t xml:space="preserve">.  Moreover, statistics about carrier and service provider performance in response to complaints are </w:t>
      </w:r>
      <w:r>
        <w:rPr>
          <w:rFonts w:ascii="Times New Roman" w:eastAsia="MS Mincho" w:hAnsi="Times New Roman" w:cs="Times New Roman"/>
          <w:sz w:val="24"/>
          <w:szCs w:val="24"/>
        </w:rPr>
        <w:t xml:space="preserve">currently </w:t>
      </w:r>
      <w:r w:rsidRPr="00FE16E6">
        <w:rPr>
          <w:rFonts w:ascii="Times New Roman" w:eastAsia="MS Mincho" w:hAnsi="Times New Roman" w:cs="Times New Roman"/>
          <w:sz w:val="24"/>
          <w:szCs w:val="24"/>
        </w:rPr>
        <w:t>not made public as they are by other agencies, such as the Consumer Financ</w:t>
      </w:r>
      <w:r w:rsidR="00C1169C">
        <w:rPr>
          <w:rFonts w:ascii="Times New Roman" w:eastAsia="MS Mincho" w:hAnsi="Times New Roman" w:cs="Times New Roman"/>
          <w:sz w:val="24"/>
          <w:szCs w:val="24"/>
        </w:rPr>
        <w:t>ial</w:t>
      </w:r>
      <w:r w:rsidRPr="00FE16E6">
        <w:rPr>
          <w:rFonts w:ascii="Times New Roman" w:eastAsia="MS Mincho" w:hAnsi="Times New Roman" w:cs="Times New Roman"/>
          <w:sz w:val="24"/>
          <w:szCs w:val="24"/>
        </w:rPr>
        <w:t xml:space="preserve"> Protection B</w:t>
      </w:r>
      <w:r w:rsidR="00C1169C">
        <w:rPr>
          <w:rFonts w:ascii="Times New Roman" w:eastAsia="MS Mincho" w:hAnsi="Times New Roman" w:cs="Times New Roman"/>
          <w:sz w:val="24"/>
          <w:szCs w:val="24"/>
        </w:rPr>
        <w:t xml:space="preserve">ureau </w:t>
      </w:r>
      <w:r w:rsidRPr="00FE16E6">
        <w:rPr>
          <w:rFonts w:ascii="Times New Roman" w:eastAsia="MS Mincho" w:hAnsi="Times New Roman" w:cs="Times New Roman"/>
          <w:sz w:val="24"/>
          <w:szCs w:val="24"/>
        </w:rPr>
        <w:t>(CFPB).</w:t>
      </w:r>
      <w:r w:rsidRPr="00FE16E6">
        <w:rPr>
          <w:rFonts w:ascii="Times New Roman" w:eastAsia="MS Mincho" w:hAnsi="Times New Roman" w:cs="Times New Roman"/>
          <w:sz w:val="24"/>
          <w:szCs w:val="24"/>
          <w:vertAlign w:val="superscript"/>
        </w:rPr>
        <w:footnoteReference w:id="3"/>
      </w:r>
    </w:p>
    <w:p w:rsidR="00325D71" w:rsidRPr="00FE16E6" w:rsidRDefault="00325D71" w:rsidP="00DD130B">
      <w:pPr>
        <w:spacing w:after="0" w:line="240" w:lineRule="auto"/>
        <w:rPr>
          <w:rFonts w:ascii="Times New Roman" w:eastAsia="MS Mincho" w:hAnsi="Times New Roman" w:cs="Times New Roman"/>
          <w:sz w:val="24"/>
          <w:szCs w:val="24"/>
        </w:rPr>
      </w:pPr>
    </w:p>
    <w:p w:rsidR="00325D71" w:rsidRPr="00FE16E6" w:rsidRDefault="00325D71" w:rsidP="00DD130B">
      <w:pPr>
        <w:spacing w:after="0" w:line="240" w:lineRule="auto"/>
        <w:rPr>
          <w:rFonts w:ascii="Times New Roman" w:eastAsia="Calibri" w:hAnsi="Times New Roman" w:cs="Times New Roman"/>
          <w:sz w:val="24"/>
          <w:szCs w:val="24"/>
        </w:rPr>
      </w:pPr>
      <w:r w:rsidRPr="00FE16E6">
        <w:rPr>
          <w:rFonts w:ascii="Times New Roman" w:eastAsia="MS Mincho" w:hAnsi="Times New Roman" w:cs="Times New Roman"/>
          <w:sz w:val="24"/>
          <w:szCs w:val="24"/>
        </w:rPr>
        <w:t xml:space="preserve">This section proposes recommendations that would significantly change CGB’s approach to handling consumer complaints, </w:t>
      </w:r>
      <w:r w:rsidR="00385E35">
        <w:rPr>
          <w:rFonts w:ascii="Times New Roman" w:eastAsia="MS Mincho" w:hAnsi="Times New Roman" w:cs="Times New Roman"/>
          <w:sz w:val="24"/>
          <w:szCs w:val="24"/>
        </w:rPr>
        <w:t>providing</w:t>
      </w:r>
      <w:r w:rsidR="00385E35" w:rsidRPr="00FE16E6">
        <w:rPr>
          <w:rFonts w:ascii="Times New Roman" w:eastAsia="MS Mincho" w:hAnsi="Times New Roman" w:cs="Times New Roman"/>
          <w:sz w:val="24"/>
          <w:szCs w:val="24"/>
        </w:rPr>
        <w:t xml:space="preserve"> </w:t>
      </w:r>
      <w:r w:rsidRPr="00FE16E6">
        <w:rPr>
          <w:rFonts w:ascii="Times New Roman" w:eastAsia="MS Mincho" w:hAnsi="Times New Roman" w:cs="Times New Roman"/>
          <w:sz w:val="24"/>
          <w:szCs w:val="24"/>
        </w:rPr>
        <w:t>many</w:t>
      </w:r>
      <w:r w:rsidR="00385E35">
        <w:rPr>
          <w:rFonts w:ascii="Times New Roman" w:eastAsia="MS Mincho" w:hAnsi="Times New Roman" w:cs="Times New Roman"/>
          <w:sz w:val="24"/>
          <w:szCs w:val="24"/>
        </w:rPr>
        <w:t xml:space="preserve"> e</w:t>
      </w:r>
      <w:r w:rsidRPr="00FE16E6">
        <w:rPr>
          <w:rFonts w:ascii="Times New Roman" w:eastAsia="MS Mincho" w:hAnsi="Times New Roman" w:cs="Times New Roman"/>
          <w:sz w:val="24"/>
          <w:szCs w:val="24"/>
        </w:rPr>
        <w:t xml:space="preserve">fficiencies that are not available with the current IT infrastructure.  </w:t>
      </w:r>
      <w:r w:rsidR="005764AD">
        <w:rPr>
          <w:rFonts w:ascii="Times New Roman" w:eastAsia="MS Mincho" w:hAnsi="Times New Roman" w:cs="Times New Roman"/>
          <w:sz w:val="24"/>
          <w:szCs w:val="24"/>
        </w:rPr>
        <w:t xml:space="preserve">In addition to improving the efficiency and effectiveness of the FCC’s informal complaint process, the recommendations seek to ensure that the processing of informal complaints is done more quickly and more transparently, which will benefit consumers and service providers.  </w:t>
      </w:r>
      <w:r w:rsidRPr="00FE16E6">
        <w:rPr>
          <w:rFonts w:ascii="Times New Roman" w:eastAsia="MS Mincho" w:hAnsi="Times New Roman" w:cs="Times New Roman"/>
          <w:sz w:val="24"/>
          <w:szCs w:val="24"/>
        </w:rPr>
        <w:t>This new approach does, however, depend upon the availability of sufficient IT resources to implement the necessary upgrade</w:t>
      </w:r>
      <w:r>
        <w:rPr>
          <w:rFonts w:ascii="Times New Roman" w:eastAsia="MS Mincho" w:hAnsi="Times New Roman" w:cs="Times New Roman"/>
          <w:sz w:val="24"/>
          <w:szCs w:val="24"/>
        </w:rPr>
        <w:t xml:space="preserve">, and will need to take into consideration </w:t>
      </w:r>
      <w:r w:rsidRPr="00BA29CE">
        <w:rPr>
          <w:rFonts w:ascii="Times New Roman" w:eastAsia="MS Mincho" w:hAnsi="Times New Roman" w:cs="Times New Roman"/>
          <w:sz w:val="24"/>
          <w:szCs w:val="24"/>
        </w:rPr>
        <w:t xml:space="preserve">specific statutory mandates, </w:t>
      </w:r>
      <w:r>
        <w:rPr>
          <w:rFonts w:ascii="Times New Roman" w:eastAsia="MS Mincho" w:hAnsi="Times New Roman" w:cs="Times New Roman"/>
          <w:sz w:val="24"/>
          <w:szCs w:val="24"/>
        </w:rPr>
        <w:t>including the Communications and Video Accessibility Act</w:t>
      </w:r>
      <w:r w:rsidRPr="00FE16E6">
        <w:rPr>
          <w:rFonts w:ascii="Times New Roman" w:eastAsia="MS Mincho" w:hAnsi="Times New Roman" w:cs="Times New Roman"/>
          <w:sz w:val="24"/>
          <w:szCs w:val="24"/>
        </w:rPr>
        <w:t>.</w:t>
      </w:r>
    </w:p>
    <w:p w:rsidR="00325D71" w:rsidRDefault="00325D71" w:rsidP="00DD130B">
      <w:pPr>
        <w:spacing w:after="0" w:line="240" w:lineRule="auto"/>
        <w:rPr>
          <w:rFonts w:ascii="Times New Roman" w:eastAsia="MS Mincho" w:hAnsi="Times New Roman" w:cs="Times New Roman"/>
          <w:sz w:val="24"/>
          <w:szCs w:val="24"/>
        </w:rPr>
      </w:pPr>
    </w:p>
    <w:p w:rsidR="00325D71" w:rsidRDefault="00325D71" w:rsidP="00DD130B">
      <w:pPr>
        <w:spacing w:after="0" w:line="240" w:lineRule="auto"/>
        <w:ind w:left="432" w:hanging="432"/>
        <w:rPr>
          <w:rFonts w:ascii="Times New Roman" w:eastAsia="MS Mincho" w:hAnsi="Times New Roman" w:cs="Times New Roman"/>
          <w:b/>
          <w:sz w:val="24"/>
          <w:szCs w:val="24"/>
        </w:rPr>
      </w:pPr>
      <w:r w:rsidRPr="00CD560A">
        <w:rPr>
          <w:rFonts w:ascii="Times New Roman" w:eastAsia="MS Mincho" w:hAnsi="Times New Roman" w:cs="Times New Roman"/>
          <w:b/>
          <w:i/>
          <w:sz w:val="24"/>
          <w:szCs w:val="24"/>
        </w:rPr>
        <w:t>Recommendation 2.</w:t>
      </w:r>
      <w:r>
        <w:rPr>
          <w:rFonts w:ascii="Times New Roman" w:eastAsia="MS Mincho" w:hAnsi="Times New Roman" w:cs="Times New Roman"/>
          <w:b/>
          <w:i/>
          <w:sz w:val="24"/>
          <w:szCs w:val="24"/>
        </w:rPr>
        <w:t>1</w:t>
      </w:r>
      <w:r w:rsidR="009E01E4">
        <w:rPr>
          <w:rFonts w:ascii="Times New Roman" w:eastAsia="MS Mincho" w:hAnsi="Times New Roman" w:cs="Times New Roman"/>
          <w:b/>
          <w:i/>
          <w:sz w:val="24"/>
          <w:szCs w:val="24"/>
        </w:rPr>
        <w:t>4</w:t>
      </w:r>
      <w:r w:rsidRPr="00CD560A">
        <w:rPr>
          <w:rFonts w:ascii="Times New Roman" w:eastAsia="MS Mincho" w:hAnsi="Times New Roman" w:cs="Times New Roman"/>
          <w:b/>
          <w:sz w:val="24"/>
          <w:szCs w:val="24"/>
        </w:rPr>
        <w:t xml:space="preserve">:  Expedite the </w:t>
      </w:r>
      <w:r w:rsidRPr="00CD560A">
        <w:rPr>
          <w:rFonts w:ascii="Times New Roman" w:eastAsia="Times New Roman" w:hAnsi="Times New Roman" w:cs="Times New Roman"/>
          <w:b/>
          <w:sz w:val="24"/>
          <w:szCs w:val="24"/>
        </w:rPr>
        <w:t>Treatment</w:t>
      </w:r>
      <w:r w:rsidRPr="00CD560A">
        <w:rPr>
          <w:rFonts w:ascii="Times New Roman" w:eastAsia="MS Mincho" w:hAnsi="Times New Roman" w:cs="Times New Roman"/>
          <w:b/>
          <w:sz w:val="24"/>
          <w:szCs w:val="24"/>
        </w:rPr>
        <w:t xml:space="preserve"> of Complaints</w:t>
      </w:r>
    </w:p>
    <w:p w:rsidR="00E41AAC" w:rsidRPr="00CD560A" w:rsidRDefault="00E41AAC" w:rsidP="00DD130B">
      <w:pPr>
        <w:spacing w:after="0" w:line="240" w:lineRule="auto"/>
        <w:ind w:left="432" w:hanging="432"/>
        <w:rPr>
          <w:rFonts w:ascii="Times New Roman" w:eastAsia="MS Mincho" w:hAnsi="Times New Roman" w:cs="Times New Roman"/>
          <w:b/>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 xml:space="preserve">CGB should modify the </w:t>
      </w:r>
      <w:r w:rsidRPr="005764AD">
        <w:rPr>
          <w:rFonts w:ascii="Times New Roman" w:eastAsia="MS Mincho" w:hAnsi="Times New Roman" w:cs="Times New Roman"/>
          <w:sz w:val="24"/>
          <w:szCs w:val="24"/>
        </w:rPr>
        <w:t>informal complaint intake process to make it more timely, efficient, transparent, and consumer friendly.</w:t>
      </w:r>
      <w:r w:rsidRPr="00C71705">
        <w:rPr>
          <w:rFonts w:ascii="Times New Roman" w:hAnsi="Times New Roman" w:cs="Times New Roman"/>
          <w:sz w:val="24"/>
          <w:szCs w:val="24"/>
        </w:rPr>
        <w:t xml:space="preserve"> </w:t>
      </w:r>
      <w:r w:rsidR="005764AD" w:rsidRPr="00C71705">
        <w:rPr>
          <w:rFonts w:ascii="Times New Roman" w:hAnsi="Times New Roman" w:cs="Times New Roman"/>
          <w:sz w:val="24"/>
          <w:szCs w:val="24"/>
        </w:rPr>
        <w:t xml:space="preserve"> </w:t>
      </w:r>
      <w:r w:rsidR="001454E9">
        <w:rPr>
          <w:rFonts w:ascii="Times New Roman" w:hAnsi="Times New Roman" w:cs="Times New Roman"/>
          <w:sz w:val="24"/>
          <w:szCs w:val="24"/>
        </w:rPr>
        <w:t>C</w:t>
      </w:r>
      <w:r w:rsidR="005764AD" w:rsidRPr="00C71705">
        <w:rPr>
          <w:rFonts w:ascii="Times New Roman" w:hAnsi="Times New Roman" w:cs="Times New Roman"/>
          <w:sz w:val="24"/>
          <w:szCs w:val="24"/>
        </w:rPr>
        <w:t xml:space="preserve">onsumers would </w:t>
      </w:r>
      <w:r w:rsidR="001454E9">
        <w:rPr>
          <w:rFonts w:ascii="Times New Roman" w:hAnsi="Times New Roman" w:cs="Times New Roman"/>
          <w:sz w:val="24"/>
          <w:szCs w:val="24"/>
        </w:rPr>
        <w:t xml:space="preserve">then </w:t>
      </w:r>
      <w:r w:rsidR="005764AD" w:rsidRPr="00C71705">
        <w:rPr>
          <w:rFonts w:ascii="Times New Roman" w:hAnsi="Times New Roman" w:cs="Times New Roman"/>
          <w:sz w:val="24"/>
          <w:szCs w:val="24"/>
        </w:rPr>
        <w:t xml:space="preserve">be better informed about the treatment of their complaints soon after submission and throughout the FCC’s processing of their complaints.  </w:t>
      </w:r>
      <w:r w:rsidRPr="005764AD">
        <w:rPr>
          <w:rFonts w:ascii="Times New Roman" w:eastAsia="MS Mincho" w:hAnsi="Times New Roman" w:cs="Times New Roman"/>
          <w:sz w:val="24"/>
          <w:szCs w:val="24"/>
        </w:rPr>
        <w:t>In addition, CGB should work</w:t>
      </w:r>
      <w:r w:rsidRPr="00BA29CE">
        <w:rPr>
          <w:rFonts w:ascii="Times New Roman" w:eastAsia="MS Mincho" w:hAnsi="Times New Roman" w:cs="Times New Roman"/>
          <w:sz w:val="24"/>
          <w:szCs w:val="24"/>
        </w:rPr>
        <w:t xml:space="preserve"> with EB to ensure that complaints provide all necessary information for enforcement purposes.  </w:t>
      </w:r>
      <w:r w:rsidR="005764AD">
        <w:rPr>
          <w:rFonts w:ascii="Times New Roman" w:eastAsia="MS Mincho" w:hAnsi="Times New Roman" w:cs="Times New Roman"/>
          <w:sz w:val="24"/>
          <w:szCs w:val="24"/>
        </w:rPr>
        <w:t>This would facilitate FCC staff being better able to utilize complaint data as a reliable resource for the agency’s enforcement initiatives.</w:t>
      </w:r>
    </w:p>
    <w:p w:rsidR="00325D71" w:rsidRDefault="00325D71" w:rsidP="00DD130B">
      <w:pPr>
        <w:spacing w:after="0" w:line="240" w:lineRule="auto"/>
        <w:rPr>
          <w:rFonts w:ascii="Times New Roman" w:eastAsia="MS Mincho" w:hAnsi="Times New Roman" w:cs="Times New Roman"/>
          <w:sz w:val="24"/>
          <w:szCs w:val="24"/>
        </w:rPr>
      </w:pPr>
    </w:p>
    <w:p w:rsidR="00325D71" w:rsidRPr="00FE16E6" w:rsidRDefault="00325D71" w:rsidP="00DD130B">
      <w:pPr>
        <w:spacing w:after="0" w:line="240" w:lineRule="auto"/>
        <w:rPr>
          <w:rFonts w:ascii="Times New Roman" w:eastAsia="MS Mincho" w:hAnsi="Times New Roman" w:cs="Times New Roman"/>
          <w:sz w:val="24"/>
          <w:szCs w:val="24"/>
        </w:rPr>
      </w:pPr>
      <w:r w:rsidRPr="00216D48">
        <w:rPr>
          <w:rFonts w:ascii="Times New Roman" w:eastAsia="MS Mincho" w:hAnsi="Times New Roman" w:cs="Times New Roman"/>
          <w:b/>
          <w:i/>
          <w:sz w:val="24"/>
          <w:szCs w:val="24"/>
        </w:rPr>
        <w:t>Responsible</w:t>
      </w:r>
      <w:r>
        <w:rPr>
          <w:rFonts w:ascii="Times New Roman" w:eastAsia="MS Mincho" w:hAnsi="Times New Roman" w:cs="Times New Roman"/>
          <w:sz w:val="24"/>
          <w:szCs w:val="24"/>
        </w:rPr>
        <w:t>:  CGB</w:t>
      </w:r>
      <w:r w:rsidR="001454E9">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in coordination with EB and supported by OMD.</w:t>
      </w:r>
    </w:p>
    <w:p w:rsidR="001803D8" w:rsidRPr="00FE16E6" w:rsidRDefault="001803D8" w:rsidP="00DD130B">
      <w:pPr>
        <w:spacing w:after="0" w:line="240" w:lineRule="auto"/>
        <w:rPr>
          <w:rFonts w:ascii="Times New Roman" w:eastAsia="MS Mincho" w:hAnsi="Times New Roman" w:cs="Times New Roman"/>
          <w:sz w:val="24"/>
          <w:szCs w:val="24"/>
        </w:rPr>
      </w:pPr>
    </w:p>
    <w:p w:rsidR="00AB21E6" w:rsidRDefault="00AB21E6" w:rsidP="00DD130B">
      <w:pPr>
        <w:spacing w:after="0" w:line="240" w:lineRule="auto"/>
        <w:ind w:left="432" w:hanging="432"/>
        <w:rPr>
          <w:rFonts w:ascii="Times New Roman" w:eastAsia="Times New Roman" w:hAnsi="Times New Roman" w:cs="Times New Roman"/>
          <w:b/>
          <w:i/>
          <w:sz w:val="24"/>
          <w:szCs w:val="24"/>
        </w:rPr>
      </w:pPr>
    </w:p>
    <w:p w:rsidR="00325D71" w:rsidRPr="00FE16E6" w:rsidRDefault="00325D71" w:rsidP="00DD130B">
      <w:pPr>
        <w:spacing w:after="0" w:line="240" w:lineRule="auto"/>
        <w:ind w:left="432" w:hanging="432"/>
        <w:rPr>
          <w:rFonts w:ascii="Times New Roman" w:eastAsia="Times New Roman" w:hAnsi="Times New Roman" w:cs="Times New Roman"/>
          <w:b/>
          <w:i/>
          <w:sz w:val="24"/>
          <w:szCs w:val="24"/>
        </w:rPr>
      </w:pPr>
      <w:r w:rsidRPr="00FE16E6">
        <w:rPr>
          <w:rFonts w:ascii="Times New Roman" w:eastAsia="Times New Roman" w:hAnsi="Times New Roman" w:cs="Times New Roman"/>
          <w:b/>
          <w:i/>
          <w:sz w:val="24"/>
          <w:szCs w:val="24"/>
        </w:rPr>
        <w:t>Recommendation 2.1</w:t>
      </w:r>
      <w:r w:rsidR="009E01E4">
        <w:rPr>
          <w:rFonts w:ascii="Times New Roman" w:eastAsia="Times New Roman" w:hAnsi="Times New Roman" w:cs="Times New Roman"/>
          <w:b/>
          <w:i/>
          <w:sz w:val="24"/>
          <w:szCs w:val="24"/>
        </w:rPr>
        <w:t>5</w:t>
      </w:r>
      <w:r w:rsidRPr="00FE16E6">
        <w:rPr>
          <w:rFonts w:ascii="Times New Roman" w:eastAsia="Times New Roman" w:hAnsi="Times New Roman" w:cs="Times New Roman"/>
          <w:b/>
          <w:i/>
          <w:sz w:val="24"/>
          <w:szCs w:val="24"/>
        </w:rPr>
        <w:t xml:space="preserve">:  </w:t>
      </w:r>
      <w:r w:rsidRPr="00FE16E6">
        <w:rPr>
          <w:rFonts w:ascii="Times New Roman" w:eastAsia="Times New Roman" w:hAnsi="Times New Roman" w:cs="Times New Roman"/>
          <w:b/>
          <w:sz w:val="24"/>
          <w:szCs w:val="24"/>
        </w:rPr>
        <w:t>Re-focus CGB’s Handling of Informal Consumer Complaints</w:t>
      </w:r>
    </w:p>
    <w:p w:rsidR="00325D71" w:rsidRPr="00FE16E6" w:rsidRDefault="00325D71" w:rsidP="00DD130B">
      <w:pPr>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CGB should take a fresh look at its approach for handling informal consumer complaints, and its current focus on interacting with individual consumers regarding their complaints.  Under</w:t>
      </w:r>
      <w:r>
        <w:rPr>
          <w:rFonts w:ascii="Times New Roman" w:eastAsia="MS Mincho" w:hAnsi="Times New Roman" w:cs="Times New Roman"/>
          <w:sz w:val="24"/>
          <w:szCs w:val="24"/>
        </w:rPr>
        <w:t xml:space="preserve"> a possible</w:t>
      </w:r>
      <w:r w:rsidRPr="00FE16E6">
        <w:rPr>
          <w:rFonts w:ascii="Times New Roman" w:eastAsia="MS Mincho" w:hAnsi="Times New Roman" w:cs="Times New Roman"/>
          <w:sz w:val="24"/>
          <w:szCs w:val="24"/>
        </w:rPr>
        <w:t xml:space="preserve"> new approach, CGB would continue to receive individual complaints (but </w:t>
      </w:r>
      <w:r w:rsidR="001454E9">
        <w:rPr>
          <w:rFonts w:ascii="Times New Roman" w:eastAsia="MS Mincho" w:hAnsi="Times New Roman" w:cs="Times New Roman"/>
          <w:sz w:val="24"/>
          <w:szCs w:val="24"/>
        </w:rPr>
        <w:t>using more automation</w:t>
      </w:r>
      <w:r w:rsidRPr="00FE16E6">
        <w:rPr>
          <w:rFonts w:ascii="Times New Roman" w:eastAsia="MS Mincho" w:hAnsi="Times New Roman" w:cs="Times New Roman"/>
          <w:sz w:val="24"/>
          <w:szCs w:val="24"/>
        </w:rPr>
        <w:t>, as described in Recommendation 2.</w:t>
      </w:r>
      <w:r w:rsidR="001454E9">
        <w:rPr>
          <w:rFonts w:ascii="Times New Roman" w:eastAsia="MS Mincho" w:hAnsi="Times New Roman" w:cs="Times New Roman"/>
          <w:sz w:val="24"/>
          <w:szCs w:val="24"/>
        </w:rPr>
        <w:t>20</w:t>
      </w:r>
      <w:r w:rsidRPr="00FE16E6">
        <w:rPr>
          <w:rFonts w:ascii="Times New Roman" w:eastAsia="MS Mincho" w:hAnsi="Times New Roman" w:cs="Times New Roman"/>
          <w:sz w:val="24"/>
          <w:szCs w:val="24"/>
        </w:rPr>
        <w:t xml:space="preserve"> below), and </w:t>
      </w:r>
      <w:r w:rsidR="001454E9">
        <w:rPr>
          <w:rFonts w:ascii="Times New Roman" w:eastAsia="MS Mincho" w:hAnsi="Times New Roman" w:cs="Times New Roman"/>
          <w:sz w:val="24"/>
          <w:szCs w:val="24"/>
        </w:rPr>
        <w:t xml:space="preserve">would </w:t>
      </w:r>
      <w:r w:rsidRPr="00FE16E6">
        <w:rPr>
          <w:rFonts w:ascii="Times New Roman" w:eastAsia="MS Mincho" w:hAnsi="Times New Roman" w:cs="Times New Roman"/>
          <w:sz w:val="24"/>
          <w:szCs w:val="24"/>
        </w:rPr>
        <w:t>serve the complaints on the relevant carrier</w:t>
      </w:r>
      <w:r>
        <w:rPr>
          <w:rFonts w:ascii="Times New Roman" w:eastAsia="MS Mincho" w:hAnsi="Times New Roman" w:cs="Times New Roman"/>
          <w:sz w:val="24"/>
          <w:szCs w:val="24"/>
        </w:rPr>
        <w:t>, requesting a</w:t>
      </w:r>
      <w:r w:rsidRPr="00FE16E6">
        <w:rPr>
          <w:rFonts w:ascii="Times New Roman" w:eastAsia="MS Mincho" w:hAnsi="Times New Roman" w:cs="Times New Roman"/>
          <w:sz w:val="24"/>
          <w:szCs w:val="24"/>
        </w:rPr>
        <w:t xml:space="preserve"> response</w:t>
      </w:r>
      <w:r>
        <w:rPr>
          <w:rFonts w:ascii="Times New Roman" w:eastAsia="MS Mincho" w:hAnsi="Times New Roman" w:cs="Times New Roman"/>
          <w:sz w:val="24"/>
          <w:szCs w:val="24"/>
        </w:rPr>
        <w:t xml:space="preserve"> within a specified time</w:t>
      </w:r>
      <w:r w:rsidRPr="00FE16E6">
        <w:rPr>
          <w:rFonts w:ascii="Times New Roman" w:eastAsia="MS Mincho" w:hAnsi="Times New Roman" w:cs="Times New Roman"/>
          <w:sz w:val="24"/>
          <w:szCs w:val="24"/>
        </w:rPr>
        <w:t xml:space="preserve"> window, as it does today.    Thereafter, instead of focusing on individual informal complaint resolution, CGB would focus primarily on identifying trends and other data from the complaints filed.  By improving analytical capability and the quality of aggregate information available about complaints filed, this approach should in turn focus a broader spotlight on problems encountered by consumers in their dealings with communications carriers, and should facilitate improved customer care overall.  At the time their complaints</w:t>
      </w:r>
      <w:r w:rsidR="001454E9">
        <w:rPr>
          <w:rFonts w:ascii="Times New Roman" w:eastAsia="MS Mincho" w:hAnsi="Times New Roman" w:cs="Times New Roman"/>
          <w:sz w:val="24"/>
          <w:szCs w:val="24"/>
        </w:rPr>
        <w:t xml:space="preserve"> are filed</w:t>
      </w:r>
      <w:r w:rsidRPr="00FE16E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consumers would receive a clear explanation on </w:t>
      </w:r>
      <w:r w:rsidRPr="00FE16E6">
        <w:rPr>
          <w:rFonts w:ascii="Times New Roman" w:eastAsia="MS Mincho" w:hAnsi="Times New Roman" w:cs="Times New Roman"/>
          <w:sz w:val="24"/>
          <w:szCs w:val="24"/>
        </w:rPr>
        <w:t>how their complaint</w:t>
      </w:r>
      <w:r w:rsidR="001454E9">
        <w:rPr>
          <w:rFonts w:ascii="Times New Roman" w:eastAsia="MS Mincho" w:hAnsi="Times New Roman" w:cs="Times New Roman"/>
          <w:sz w:val="24"/>
          <w:szCs w:val="24"/>
        </w:rPr>
        <w:t>s</w:t>
      </w:r>
      <w:r w:rsidRPr="00FE16E6">
        <w:rPr>
          <w:rFonts w:ascii="Times New Roman" w:eastAsia="MS Mincho" w:hAnsi="Times New Roman" w:cs="Times New Roman"/>
          <w:sz w:val="24"/>
          <w:szCs w:val="24"/>
        </w:rPr>
        <w:t xml:space="preserve"> w</w:t>
      </w:r>
      <w:r>
        <w:rPr>
          <w:rFonts w:ascii="Times New Roman" w:eastAsia="MS Mincho" w:hAnsi="Times New Roman" w:cs="Times New Roman"/>
          <w:sz w:val="24"/>
          <w:szCs w:val="24"/>
        </w:rPr>
        <w:t>ill</w:t>
      </w:r>
      <w:r w:rsidRPr="00FE16E6">
        <w:rPr>
          <w:rFonts w:ascii="Times New Roman" w:eastAsia="MS Mincho" w:hAnsi="Times New Roman" w:cs="Times New Roman"/>
          <w:sz w:val="24"/>
          <w:szCs w:val="24"/>
        </w:rPr>
        <w:t xml:space="preserve"> be handled (as described in Recommendation 2.</w:t>
      </w:r>
      <w:r w:rsidR="001454E9">
        <w:rPr>
          <w:rFonts w:ascii="Times New Roman" w:eastAsia="MS Mincho" w:hAnsi="Times New Roman" w:cs="Times New Roman"/>
          <w:sz w:val="24"/>
          <w:szCs w:val="24"/>
        </w:rPr>
        <w:t>21</w:t>
      </w:r>
      <w:r w:rsidRPr="00FE16E6">
        <w:rPr>
          <w:rFonts w:ascii="Times New Roman" w:eastAsia="MS Mincho" w:hAnsi="Times New Roman" w:cs="Times New Roman"/>
          <w:sz w:val="24"/>
          <w:szCs w:val="24"/>
        </w:rPr>
        <w:t xml:space="preserve"> below).</w:t>
      </w:r>
    </w:p>
    <w:p w:rsidR="00325D71" w:rsidRPr="00FE16E6" w:rsidRDefault="00325D71" w:rsidP="00DD130B">
      <w:pPr>
        <w:spacing w:after="0" w:line="240" w:lineRule="auto"/>
        <w:rPr>
          <w:rFonts w:ascii="Times New Roman" w:eastAsia="MS Mincho" w:hAnsi="Times New Roman" w:cs="Times New Roman"/>
          <w:sz w:val="24"/>
          <w:szCs w:val="24"/>
        </w:rPr>
      </w:pPr>
    </w:p>
    <w:p w:rsidR="00325D71" w:rsidRPr="00FE16E6" w:rsidRDefault="00325D71" w:rsidP="00DD130B">
      <w:pPr>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Relatedly, CGB would be better able to efficiently link intake of informal consumer complaints to the Commission’s policymaking and enforcement processes. This targeted focus would significantly increase the confidence in the quality and integrity of the complaint data.  Further, the Commission would be able to focus more on larger trends, emerging problems in the marketplace, and strong enforcement of its rules.  Individual consumer complaints still would be received and shared with other Bureaus</w:t>
      </w:r>
      <w:r w:rsidR="00D205EF">
        <w:rPr>
          <w:rFonts w:ascii="Times New Roman" w:eastAsia="MS Mincho" w:hAnsi="Times New Roman" w:cs="Times New Roman"/>
          <w:sz w:val="24"/>
          <w:szCs w:val="24"/>
        </w:rPr>
        <w:t xml:space="preserve"> and </w:t>
      </w:r>
      <w:r w:rsidRPr="00FE16E6">
        <w:rPr>
          <w:rFonts w:ascii="Times New Roman" w:eastAsia="MS Mincho" w:hAnsi="Times New Roman" w:cs="Times New Roman"/>
          <w:sz w:val="24"/>
          <w:szCs w:val="24"/>
        </w:rPr>
        <w:t xml:space="preserve">Offices at an aggregate level.  </w:t>
      </w:r>
      <w:r>
        <w:rPr>
          <w:rFonts w:ascii="Times New Roman" w:eastAsia="MS Mincho" w:hAnsi="Times New Roman" w:cs="Times New Roman"/>
          <w:sz w:val="24"/>
          <w:szCs w:val="24"/>
        </w:rPr>
        <w:t>C</w:t>
      </w:r>
      <w:r w:rsidRPr="00FE16E6">
        <w:rPr>
          <w:rFonts w:ascii="Times New Roman" w:eastAsia="MS Mincho" w:hAnsi="Times New Roman" w:cs="Times New Roman"/>
          <w:sz w:val="24"/>
          <w:szCs w:val="24"/>
        </w:rPr>
        <w:t>omplaint data would</w:t>
      </w:r>
      <w:r>
        <w:rPr>
          <w:rFonts w:ascii="Times New Roman" w:eastAsia="MS Mincho" w:hAnsi="Times New Roman" w:cs="Times New Roman"/>
          <w:sz w:val="24"/>
          <w:szCs w:val="24"/>
        </w:rPr>
        <w:t xml:space="preserve"> thus</w:t>
      </w:r>
      <w:r w:rsidRPr="00FE16E6">
        <w:rPr>
          <w:rFonts w:ascii="Times New Roman" w:eastAsia="MS Mincho" w:hAnsi="Times New Roman" w:cs="Times New Roman"/>
          <w:sz w:val="24"/>
          <w:szCs w:val="24"/>
        </w:rPr>
        <w:t xml:space="preserve"> be used to achieve the larger goals outlined above, similar to how complaint data is used by the </w:t>
      </w:r>
      <w:r>
        <w:rPr>
          <w:rFonts w:ascii="Times New Roman" w:eastAsia="MS Mincho" w:hAnsi="Times New Roman" w:cs="Times New Roman"/>
          <w:sz w:val="24"/>
          <w:szCs w:val="24"/>
        </w:rPr>
        <w:t>Federal Trade Commission (</w:t>
      </w:r>
      <w:r w:rsidRPr="00FE16E6">
        <w:rPr>
          <w:rFonts w:ascii="Times New Roman" w:eastAsia="MS Mincho" w:hAnsi="Times New Roman" w:cs="Times New Roman"/>
          <w:sz w:val="24"/>
          <w:szCs w:val="24"/>
        </w:rPr>
        <w:t>FTC</w:t>
      </w:r>
      <w:r>
        <w:rPr>
          <w:rFonts w:ascii="Times New Roman" w:eastAsia="MS Mincho" w:hAnsi="Times New Roman" w:cs="Times New Roman"/>
          <w:sz w:val="24"/>
          <w:szCs w:val="24"/>
        </w:rPr>
        <w:t>)</w:t>
      </w:r>
      <w:r w:rsidRPr="00FE16E6">
        <w:rPr>
          <w:rFonts w:ascii="Times New Roman" w:eastAsia="MS Mincho" w:hAnsi="Times New Roman" w:cs="Times New Roman"/>
          <w:sz w:val="24"/>
          <w:szCs w:val="24"/>
        </w:rPr>
        <w:t xml:space="preserve"> and CFPB.  </w:t>
      </w:r>
    </w:p>
    <w:p w:rsidR="00325D71" w:rsidRPr="00FE16E6" w:rsidRDefault="00325D71" w:rsidP="00DD130B">
      <w:pPr>
        <w:spacing w:after="0" w:line="240" w:lineRule="auto"/>
        <w:rPr>
          <w:rFonts w:ascii="Times New Roman" w:eastAsia="MS Mincho" w:hAnsi="Times New Roman" w:cs="Times New Roman"/>
          <w:sz w:val="24"/>
          <w:szCs w:val="24"/>
        </w:rPr>
      </w:pPr>
    </w:p>
    <w:p w:rsidR="00325D71" w:rsidRPr="00FE16E6" w:rsidRDefault="00325D71" w:rsidP="00DD130B">
      <w:pPr>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b/>
          <w:i/>
          <w:sz w:val="24"/>
          <w:szCs w:val="24"/>
        </w:rPr>
        <w:t>Responsible</w:t>
      </w:r>
      <w:r w:rsidRPr="00FE16E6">
        <w:rPr>
          <w:rFonts w:ascii="Times New Roman" w:eastAsia="MS Mincho" w:hAnsi="Times New Roman" w:cs="Times New Roman"/>
          <w:sz w:val="24"/>
          <w:szCs w:val="24"/>
        </w:rPr>
        <w:t>:  CGB is responsible for developing implementation plan</w:t>
      </w:r>
      <w:r>
        <w:rPr>
          <w:rFonts w:ascii="Times New Roman" w:eastAsia="MS Mincho" w:hAnsi="Times New Roman" w:cs="Times New Roman"/>
          <w:sz w:val="24"/>
          <w:szCs w:val="24"/>
        </w:rPr>
        <w:t>,</w:t>
      </w:r>
      <w:r w:rsidRPr="00FE16E6">
        <w:rPr>
          <w:rFonts w:ascii="Times New Roman" w:eastAsia="MS Mincho" w:hAnsi="Times New Roman" w:cs="Times New Roman"/>
          <w:sz w:val="24"/>
          <w:szCs w:val="24"/>
        </w:rPr>
        <w:t xml:space="preserve"> supported by OGC and EB.</w:t>
      </w:r>
    </w:p>
    <w:p w:rsidR="00325D71" w:rsidRDefault="00325D71" w:rsidP="00DD130B">
      <w:pPr>
        <w:spacing w:after="0" w:line="240" w:lineRule="auto"/>
        <w:rPr>
          <w:rFonts w:ascii="Times New Roman" w:eastAsia="MS Mincho" w:hAnsi="Times New Roman" w:cs="Times New Roman"/>
          <w:sz w:val="24"/>
          <w:szCs w:val="24"/>
        </w:rPr>
      </w:pPr>
    </w:p>
    <w:p w:rsidR="001803D8" w:rsidRDefault="001803D8" w:rsidP="00DD130B">
      <w:pPr>
        <w:spacing w:after="0" w:line="240" w:lineRule="auto"/>
        <w:rPr>
          <w:rFonts w:ascii="Times New Roman" w:eastAsia="MS Mincho" w:hAnsi="Times New Roman" w:cs="Times New Roman"/>
          <w:sz w:val="24"/>
          <w:szCs w:val="24"/>
        </w:rPr>
      </w:pPr>
    </w:p>
    <w:p w:rsidR="001803D8" w:rsidRDefault="001803D8" w:rsidP="00DD130B">
      <w:pPr>
        <w:spacing w:after="0" w:line="240" w:lineRule="auto"/>
        <w:rPr>
          <w:rFonts w:ascii="Times New Roman" w:eastAsia="MS Mincho" w:hAnsi="Times New Roman" w:cs="Times New Roman"/>
          <w:sz w:val="24"/>
          <w:szCs w:val="24"/>
        </w:rPr>
      </w:pPr>
    </w:p>
    <w:p w:rsidR="001803D8" w:rsidRDefault="001803D8" w:rsidP="00DD130B">
      <w:pPr>
        <w:spacing w:after="0" w:line="240" w:lineRule="auto"/>
        <w:rPr>
          <w:rFonts w:ascii="Times New Roman" w:eastAsia="MS Mincho" w:hAnsi="Times New Roman" w:cs="Times New Roman"/>
          <w:sz w:val="24"/>
          <w:szCs w:val="24"/>
        </w:rPr>
      </w:pPr>
    </w:p>
    <w:p w:rsidR="001803D8" w:rsidRPr="00FE16E6" w:rsidRDefault="001803D8" w:rsidP="00DD130B">
      <w:pPr>
        <w:spacing w:after="0" w:line="240" w:lineRule="auto"/>
        <w:rPr>
          <w:rFonts w:ascii="Times New Roman" w:eastAsia="MS Mincho" w:hAnsi="Times New Roman" w:cs="Times New Roman"/>
          <w:sz w:val="24"/>
          <w:szCs w:val="24"/>
        </w:rPr>
      </w:pPr>
    </w:p>
    <w:p w:rsidR="00E41AAC" w:rsidRDefault="00325D71" w:rsidP="00DD130B">
      <w:pPr>
        <w:spacing w:after="0" w:line="240" w:lineRule="auto"/>
        <w:ind w:left="432" w:hanging="432"/>
        <w:rPr>
          <w:rFonts w:ascii="Times New Roman" w:eastAsia="Cambria" w:hAnsi="Times New Roman" w:cs="Times New Roman"/>
          <w:b/>
          <w:sz w:val="24"/>
          <w:szCs w:val="24"/>
        </w:rPr>
      </w:pPr>
      <w:r w:rsidRPr="00FE16E6">
        <w:rPr>
          <w:rFonts w:ascii="Times New Roman" w:eastAsia="Times New Roman" w:hAnsi="Times New Roman" w:cs="Times New Roman"/>
          <w:b/>
          <w:i/>
          <w:sz w:val="24"/>
          <w:szCs w:val="24"/>
        </w:rPr>
        <w:t>Recommendation 2.1</w:t>
      </w:r>
      <w:r w:rsidR="009E01E4">
        <w:rPr>
          <w:rFonts w:ascii="Times New Roman" w:eastAsia="Times New Roman" w:hAnsi="Times New Roman" w:cs="Times New Roman"/>
          <w:b/>
          <w:i/>
          <w:sz w:val="24"/>
          <w:szCs w:val="24"/>
        </w:rPr>
        <w:t>6</w:t>
      </w:r>
      <w:r w:rsidRPr="00FE16E6">
        <w:rPr>
          <w:rFonts w:ascii="Times New Roman" w:eastAsia="Times New Roman" w:hAnsi="Times New Roman" w:cs="Times New Roman"/>
          <w:b/>
          <w:i/>
          <w:sz w:val="24"/>
          <w:szCs w:val="24"/>
        </w:rPr>
        <w:t xml:space="preserve">:  </w:t>
      </w:r>
      <w:r w:rsidRPr="00FE16E6">
        <w:rPr>
          <w:rFonts w:ascii="Times New Roman" w:eastAsia="Cambria" w:hAnsi="Times New Roman" w:cs="Times New Roman"/>
          <w:b/>
          <w:sz w:val="24"/>
          <w:szCs w:val="24"/>
        </w:rPr>
        <w:t>Improve the Consumer Experience and Clarify Expectations When</w:t>
      </w:r>
    </w:p>
    <w:p w:rsidR="00325D71" w:rsidRDefault="00325D71" w:rsidP="00DD130B">
      <w:pPr>
        <w:spacing w:after="0" w:line="240" w:lineRule="auto"/>
        <w:ind w:left="432" w:hanging="432"/>
        <w:rPr>
          <w:rFonts w:ascii="Times New Roman" w:eastAsia="Cambria" w:hAnsi="Times New Roman" w:cs="Times New Roman"/>
          <w:b/>
          <w:sz w:val="24"/>
          <w:szCs w:val="24"/>
        </w:rPr>
      </w:pPr>
      <w:r w:rsidRPr="00FE16E6">
        <w:rPr>
          <w:rFonts w:ascii="Times New Roman" w:eastAsia="Cambria" w:hAnsi="Times New Roman" w:cs="Times New Roman"/>
          <w:b/>
          <w:sz w:val="24"/>
          <w:szCs w:val="24"/>
        </w:rPr>
        <w:t>Filing Informal Complaints</w:t>
      </w:r>
    </w:p>
    <w:p w:rsidR="00E41AAC" w:rsidRPr="00FE16E6" w:rsidRDefault="00E41AAC" w:rsidP="00DD130B">
      <w:pPr>
        <w:spacing w:after="0" w:line="240" w:lineRule="auto"/>
        <w:ind w:left="432" w:hanging="432"/>
        <w:rPr>
          <w:rFonts w:ascii="Times New Roman" w:eastAsia="Times New Roman" w:hAnsi="Times New Roman" w:cs="Times New Roman"/>
          <w:b/>
          <w:i/>
          <w:sz w:val="24"/>
          <w:szCs w:val="24"/>
        </w:rPr>
      </w:pPr>
    </w:p>
    <w:p w:rsidR="00325D71" w:rsidRPr="00FE16E6" w:rsidRDefault="00325D71" w:rsidP="00DD130B">
      <w:pPr>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CGB has an opportunity to vastly improve the consumer experience in the complaint process.  CGB should revise and enhance its informal complaint intake process to allow consumers to file complaints with greater ease, as well as provide more transparency about how the informal complaint process works. The consumer would be given a better understanding of what to expect during the process and the potential outcomes and remedies.</w:t>
      </w:r>
      <w:r w:rsidRPr="00FE16E6">
        <w:rPr>
          <w:rFonts w:ascii="Times New Roman" w:eastAsia="MS Mincho" w:hAnsi="Times New Roman" w:cs="Times New Roman"/>
          <w:sz w:val="24"/>
          <w:szCs w:val="24"/>
          <w:vertAlign w:val="superscript"/>
        </w:rPr>
        <w:footnoteReference w:id="4"/>
      </w:r>
      <w:r w:rsidRPr="00FE16E6">
        <w:rPr>
          <w:rFonts w:ascii="Times New Roman" w:eastAsia="MS Mincho" w:hAnsi="Times New Roman" w:cs="Times New Roman"/>
          <w:sz w:val="24"/>
          <w:szCs w:val="24"/>
        </w:rPr>
        <w:t xml:space="preserve">  This </w:t>
      </w:r>
      <w:r w:rsidR="004F7094">
        <w:rPr>
          <w:rFonts w:ascii="Times New Roman" w:eastAsia="MS Mincho" w:hAnsi="Times New Roman" w:cs="Times New Roman"/>
          <w:sz w:val="24"/>
          <w:szCs w:val="24"/>
        </w:rPr>
        <w:t xml:space="preserve">improved complaint intake also </w:t>
      </w:r>
      <w:r w:rsidRPr="00FE16E6">
        <w:rPr>
          <w:rFonts w:ascii="Times New Roman" w:eastAsia="MS Mincho" w:hAnsi="Times New Roman" w:cs="Times New Roman"/>
          <w:sz w:val="24"/>
          <w:szCs w:val="24"/>
        </w:rPr>
        <w:t>would likely lead to faster complaint processing times as it would screen up front for complaints that contain incomplete information, do not present a rule violation, or are outside of the Commission’s regulatory authority.  Moreover, better complaint intake would allow more functions to be automated, which w</w:t>
      </w:r>
      <w:r w:rsidR="004F7094">
        <w:rPr>
          <w:rFonts w:ascii="Times New Roman" w:eastAsia="MS Mincho" w:hAnsi="Times New Roman" w:cs="Times New Roman"/>
          <w:sz w:val="24"/>
          <w:szCs w:val="24"/>
        </w:rPr>
        <w:t xml:space="preserve">ould enable complaints to be processed faster and free up existing staff time to focus on </w:t>
      </w:r>
      <w:r w:rsidRPr="00FE16E6">
        <w:rPr>
          <w:rFonts w:ascii="Times New Roman" w:eastAsia="MS Mincho" w:hAnsi="Times New Roman" w:cs="Times New Roman"/>
          <w:sz w:val="24"/>
          <w:szCs w:val="24"/>
        </w:rPr>
        <w:t>more challenging data analysis tasks.</w:t>
      </w:r>
    </w:p>
    <w:p w:rsidR="00325D71" w:rsidRPr="00FE16E6" w:rsidRDefault="00325D71" w:rsidP="00DD130B">
      <w:pPr>
        <w:spacing w:after="0" w:line="240" w:lineRule="auto"/>
        <w:rPr>
          <w:rFonts w:ascii="Times New Roman" w:eastAsia="MS Mincho" w:hAnsi="Times New Roman" w:cs="Times New Roman"/>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 xml:space="preserve">Implementation of this recommendation would have CGB clearly </w:t>
      </w:r>
      <w:r w:rsidR="00AB243E">
        <w:rPr>
          <w:rFonts w:ascii="Times New Roman" w:eastAsia="MS Mincho" w:hAnsi="Times New Roman" w:cs="Times New Roman"/>
          <w:sz w:val="24"/>
          <w:szCs w:val="24"/>
        </w:rPr>
        <w:t xml:space="preserve">state </w:t>
      </w:r>
      <w:r w:rsidRPr="00FE16E6">
        <w:rPr>
          <w:rFonts w:ascii="Times New Roman" w:eastAsia="MS Mincho" w:hAnsi="Times New Roman" w:cs="Times New Roman"/>
          <w:sz w:val="24"/>
          <w:szCs w:val="24"/>
        </w:rPr>
        <w:t>its goals in handling consumer complaints</w:t>
      </w:r>
      <w:r w:rsidR="00081324">
        <w:rPr>
          <w:rFonts w:ascii="Times New Roman" w:eastAsia="MS Mincho" w:hAnsi="Times New Roman" w:cs="Times New Roman"/>
          <w:sz w:val="24"/>
          <w:szCs w:val="24"/>
        </w:rPr>
        <w:t>.</w:t>
      </w:r>
      <w:r w:rsidRPr="00FE16E6">
        <w:rPr>
          <w:rFonts w:ascii="Times New Roman" w:eastAsia="MS Mincho" w:hAnsi="Times New Roman" w:cs="Times New Roman"/>
          <w:sz w:val="24"/>
          <w:szCs w:val="24"/>
        </w:rPr>
        <w:t xml:space="preserve">  The Commission would also clarify how it uses aggregate information to monitor trends that would inform its policymaking and enforcement processes.</w:t>
      </w:r>
    </w:p>
    <w:p w:rsidR="00325D71" w:rsidRDefault="00325D71" w:rsidP="00DD130B">
      <w:pPr>
        <w:spacing w:after="0" w:line="240" w:lineRule="auto"/>
        <w:rPr>
          <w:rFonts w:ascii="Times New Roman" w:eastAsia="MS Mincho" w:hAnsi="Times New Roman" w:cs="Times New Roman"/>
          <w:sz w:val="24"/>
          <w:szCs w:val="24"/>
        </w:rPr>
      </w:pPr>
    </w:p>
    <w:p w:rsidR="00325D71" w:rsidRPr="00FE16E6" w:rsidRDefault="00325D71" w:rsidP="00DD130B">
      <w:pPr>
        <w:spacing w:after="0" w:line="240" w:lineRule="auto"/>
        <w:rPr>
          <w:rFonts w:ascii="Times New Roman" w:eastAsia="MS Mincho" w:hAnsi="Times New Roman" w:cs="Times New Roman"/>
          <w:sz w:val="24"/>
          <w:szCs w:val="24"/>
        </w:rPr>
      </w:pPr>
      <w:r w:rsidRPr="0034171D">
        <w:rPr>
          <w:rFonts w:ascii="Times New Roman" w:eastAsia="MS Mincho" w:hAnsi="Times New Roman" w:cs="Times New Roman"/>
          <w:b/>
          <w:i/>
          <w:sz w:val="24"/>
          <w:szCs w:val="24"/>
        </w:rPr>
        <w:t>Responsible</w:t>
      </w:r>
      <w:r w:rsidRPr="0034171D">
        <w:rPr>
          <w:rFonts w:ascii="Times New Roman" w:eastAsia="MS Mincho" w:hAnsi="Times New Roman" w:cs="Times New Roman"/>
          <w:sz w:val="24"/>
          <w:szCs w:val="24"/>
        </w:rPr>
        <w:t>:  CGB</w:t>
      </w:r>
      <w:r w:rsidR="007F729F">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in coordination with EB</w:t>
      </w:r>
      <w:r w:rsidRPr="0034171D">
        <w:rPr>
          <w:rFonts w:ascii="Times New Roman" w:eastAsia="MS Mincho" w:hAnsi="Times New Roman" w:cs="Times New Roman"/>
          <w:sz w:val="24"/>
          <w:szCs w:val="24"/>
        </w:rPr>
        <w:t>.</w:t>
      </w:r>
    </w:p>
    <w:p w:rsidR="00325D71" w:rsidRDefault="00325D71" w:rsidP="00DD130B">
      <w:pPr>
        <w:spacing w:after="0" w:line="240" w:lineRule="auto"/>
        <w:rPr>
          <w:rFonts w:ascii="Times New Roman" w:eastAsia="MS Mincho" w:hAnsi="Times New Roman" w:cs="Times New Roman"/>
          <w:sz w:val="24"/>
          <w:szCs w:val="24"/>
        </w:rPr>
      </w:pPr>
    </w:p>
    <w:p w:rsidR="001803D8" w:rsidRPr="00FE16E6" w:rsidRDefault="001803D8" w:rsidP="00DD130B">
      <w:pPr>
        <w:spacing w:after="0" w:line="240" w:lineRule="auto"/>
        <w:rPr>
          <w:rFonts w:ascii="Times New Roman" w:eastAsia="MS Mincho" w:hAnsi="Times New Roman" w:cs="Times New Roman"/>
          <w:sz w:val="24"/>
          <w:szCs w:val="24"/>
        </w:rPr>
      </w:pPr>
    </w:p>
    <w:p w:rsidR="00E41AAC" w:rsidRDefault="00325D71" w:rsidP="00DD130B">
      <w:pPr>
        <w:spacing w:after="0" w:line="240" w:lineRule="auto"/>
        <w:ind w:left="432" w:hanging="432"/>
        <w:rPr>
          <w:rFonts w:ascii="Times New Roman" w:eastAsia="Times New Roman" w:hAnsi="Times New Roman" w:cs="Times New Roman"/>
          <w:b/>
          <w:sz w:val="24"/>
          <w:szCs w:val="24"/>
        </w:rPr>
      </w:pPr>
      <w:r w:rsidRPr="00FE16E6">
        <w:rPr>
          <w:rFonts w:ascii="Times New Roman" w:eastAsia="Times New Roman" w:hAnsi="Times New Roman" w:cs="Times New Roman"/>
          <w:b/>
          <w:i/>
          <w:sz w:val="24"/>
          <w:szCs w:val="24"/>
        </w:rPr>
        <w:t>Recommendation 2.1</w:t>
      </w:r>
      <w:r w:rsidR="009E01E4">
        <w:rPr>
          <w:rFonts w:ascii="Times New Roman" w:eastAsia="Times New Roman" w:hAnsi="Times New Roman" w:cs="Times New Roman"/>
          <w:b/>
          <w:i/>
          <w:sz w:val="24"/>
          <w:szCs w:val="24"/>
        </w:rPr>
        <w:t>7</w:t>
      </w:r>
      <w:r w:rsidRPr="00FE16E6">
        <w:rPr>
          <w:rFonts w:ascii="Times New Roman" w:eastAsia="Times New Roman" w:hAnsi="Times New Roman" w:cs="Times New Roman"/>
          <w:b/>
          <w:i/>
          <w:sz w:val="24"/>
          <w:szCs w:val="24"/>
        </w:rPr>
        <w:t xml:space="preserve">:  </w:t>
      </w:r>
      <w:r w:rsidRPr="00FE16E6">
        <w:rPr>
          <w:rFonts w:ascii="Times New Roman" w:eastAsia="Times New Roman" w:hAnsi="Times New Roman" w:cs="Times New Roman"/>
          <w:b/>
          <w:sz w:val="24"/>
          <w:szCs w:val="24"/>
        </w:rPr>
        <w:t>Provide</w:t>
      </w:r>
      <w:r w:rsidR="0086691F">
        <w:rPr>
          <w:rFonts w:ascii="Times New Roman" w:eastAsia="Times New Roman" w:hAnsi="Times New Roman" w:cs="Times New Roman"/>
          <w:b/>
          <w:sz w:val="24"/>
          <w:szCs w:val="24"/>
        </w:rPr>
        <w:t xml:space="preserve"> a</w:t>
      </w:r>
      <w:r w:rsidRPr="00FE16E6">
        <w:rPr>
          <w:rFonts w:ascii="Times New Roman" w:eastAsia="Times New Roman" w:hAnsi="Times New Roman" w:cs="Times New Roman"/>
          <w:b/>
          <w:sz w:val="24"/>
          <w:szCs w:val="24"/>
        </w:rPr>
        <w:t xml:space="preserve"> Quick, Easy Single Interface for Consumers to File</w:t>
      </w:r>
    </w:p>
    <w:p w:rsidR="00325D71" w:rsidRDefault="00325D71" w:rsidP="00DD130B">
      <w:pPr>
        <w:spacing w:after="0" w:line="240" w:lineRule="auto"/>
        <w:ind w:left="432" w:hanging="432"/>
        <w:rPr>
          <w:rFonts w:ascii="Times New Roman" w:eastAsia="Times New Roman" w:hAnsi="Times New Roman" w:cs="Times New Roman"/>
          <w:b/>
          <w:sz w:val="24"/>
          <w:szCs w:val="24"/>
        </w:rPr>
      </w:pPr>
      <w:r w:rsidRPr="00FE16E6">
        <w:rPr>
          <w:rFonts w:ascii="Times New Roman" w:eastAsia="Times New Roman" w:hAnsi="Times New Roman" w:cs="Times New Roman"/>
          <w:b/>
          <w:sz w:val="24"/>
          <w:szCs w:val="24"/>
        </w:rPr>
        <w:t>Complaints</w:t>
      </w:r>
      <w:r w:rsidR="009D5397">
        <w:rPr>
          <w:rFonts w:ascii="Times New Roman" w:eastAsia="Times New Roman" w:hAnsi="Times New Roman" w:cs="Times New Roman"/>
          <w:b/>
          <w:sz w:val="24"/>
          <w:szCs w:val="24"/>
        </w:rPr>
        <w:t xml:space="preserve"> and </w:t>
      </w:r>
      <w:r w:rsidR="009D5397" w:rsidRPr="00FE16E6">
        <w:rPr>
          <w:rFonts w:ascii="Times New Roman" w:eastAsia="Times New Roman" w:hAnsi="Times New Roman" w:cs="Times New Roman"/>
          <w:b/>
          <w:sz w:val="24"/>
          <w:szCs w:val="24"/>
        </w:rPr>
        <w:t>Encourage Web-Based Submission of Complaints</w:t>
      </w:r>
    </w:p>
    <w:p w:rsidR="00E41AAC" w:rsidRPr="00FE16E6" w:rsidRDefault="00E41AAC" w:rsidP="00DD130B">
      <w:pPr>
        <w:spacing w:after="0" w:line="240" w:lineRule="auto"/>
        <w:ind w:left="432" w:hanging="432"/>
        <w:rPr>
          <w:rFonts w:ascii="Times New Roman" w:eastAsia="Times New Roman" w:hAnsi="Times New Roman" w:cs="Times New Roman"/>
          <w:i/>
          <w:sz w:val="24"/>
          <w:szCs w:val="24"/>
        </w:rPr>
      </w:pPr>
    </w:p>
    <w:p w:rsidR="00325D71" w:rsidRDefault="00325D71" w:rsidP="00DD130B">
      <w:pPr>
        <w:spacing w:after="0" w:line="240" w:lineRule="auto"/>
        <w:rPr>
          <w:rFonts w:ascii="Times New Roman" w:eastAsia="Times New Roman" w:hAnsi="Times New Roman" w:cs="Times New Roman"/>
          <w:sz w:val="24"/>
          <w:szCs w:val="24"/>
        </w:rPr>
      </w:pPr>
      <w:r w:rsidRPr="00FE16E6">
        <w:rPr>
          <w:rFonts w:ascii="Times New Roman" w:eastAsia="Times New Roman" w:hAnsi="Times New Roman" w:cs="Times New Roman"/>
          <w:sz w:val="24"/>
          <w:szCs w:val="24"/>
        </w:rPr>
        <w:t>CGB should revise its current interface with consumers by replacing the 16 current complaint forms with a single web-based intake form</w:t>
      </w:r>
      <w:r w:rsidRPr="009B5CB1">
        <w:t xml:space="preserve"> </w:t>
      </w:r>
      <w:r w:rsidRPr="009B5CB1">
        <w:rPr>
          <w:rFonts w:ascii="Times New Roman" w:eastAsia="Times New Roman" w:hAnsi="Times New Roman" w:cs="Times New Roman"/>
          <w:sz w:val="24"/>
          <w:szCs w:val="24"/>
        </w:rPr>
        <w:t>that is accessible to and usable for everyone, including persons with disabilities</w:t>
      </w:r>
      <w:r w:rsidRPr="00FE16E6">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5"/>
      </w:r>
      <w:r w:rsidRPr="00FE16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FE16E6">
        <w:rPr>
          <w:rFonts w:ascii="Times New Roman" w:eastAsia="Times New Roman" w:hAnsi="Times New Roman" w:cs="Times New Roman"/>
          <w:sz w:val="24"/>
          <w:szCs w:val="24"/>
        </w:rPr>
        <w:t xml:space="preserve">onsumers </w:t>
      </w:r>
      <w:r>
        <w:rPr>
          <w:rFonts w:ascii="Times New Roman" w:eastAsia="Times New Roman" w:hAnsi="Times New Roman" w:cs="Times New Roman"/>
          <w:sz w:val="24"/>
          <w:szCs w:val="24"/>
        </w:rPr>
        <w:t>sh</w:t>
      </w:r>
      <w:r w:rsidRPr="00FE16E6">
        <w:rPr>
          <w:rFonts w:ascii="Times New Roman" w:eastAsia="Times New Roman" w:hAnsi="Times New Roman" w:cs="Times New Roman"/>
          <w:sz w:val="24"/>
          <w:szCs w:val="24"/>
        </w:rPr>
        <w:t xml:space="preserve">ould receive assistance in filing complete and actionable complaints through immediate prompts and feedback.  </w:t>
      </w:r>
      <w:r>
        <w:rPr>
          <w:rFonts w:ascii="Times New Roman" w:eastAsia="Times New Roman" w:hAnsi="Times New Roman" w:cs="Times New Roman"/>
          <w:sz w:val="24"/>
          <w:szCs w:val="24"/>
        </w:rPr>
        <w:t>This ensures that</w:t>
      </w:r>
      <w:r w:rsidRPr="00FE16E6">
        <w:rPr>
          <w:rFonts w:ascii="Times New Roman" w:eastAsia="Times New Roman" w:hAnsi="Times New Roman" w:cs="Times New Roman"/>
          <w:sz w:val="24"/>
          <w:szCs w:val="24"/>
        </w:rPr>
        <w:t xml:space="preserve"> only complete and actionable complaints </w:t>
      </w:r>
      <w:r>
        <w:rPr>
          <w:rFonts w:ascii="Times New Roman" w:eastAsia="Times New Roman" w:hAnsi="Times New Roman" w:cs="Times New Roman"/>
          <w:sz w:val="24"/>
          <w:szCs w:val="24"/>
        </w:rPr>
        <w:t xml:space="preserve">are </w:t>
      </w:r>
      <w:r w:rsidRPr="00FE16E6">
        <w:rPr>
          <w:rFonts w:ascii="Times New Roman" w:eastAsia="Times New Roman" w:hAnsi="Times New Roman" w:cs="Times New Roman"/>
          <w:sz w:val="24"/>
          <w:szCs w:val="24"/>
        </w:rPr>
        <w:t xml:space="preserve">accepted.  Similarly, incomplete and non-actionable complaints would be automatically screened out and the consumer would receive information as to why the complaint was rejected. Information collections such as this form change will require approval from </w:t>
      </w:r>
      <w:r>
        <w:rPr>
          <w:rFonts w:ascii="Times New Roman" w:eastAsia="Times New Roman" w:hAnsi="Times New Roman" w:cs="Times New Roman"/>
          <w:sz w:val="24"/>
          <w:szCs w:val="24"/>
        </w:rPr>
        <w:t>the Office of Management and Budget (</w:t>
      </w:r>
      <w:r w:rsidRPr="00FE16E6">
        <w:rPr>
          <w:rFonts w:ascii="Times New Roman" w:eastAsia="Times New Roman" w:hAnsi="Times New Roman" w:cs="Times New Roman"/>
          <w:sz w:val="24"/>
          <w:szCs w:val="24"/>
        </w:rPr>
        <w:t>OMB</w:t>
      </w:r>
      <w:r>
        <w:rPr>
          <w:rFonts w:ascii="Times New Roman" w:eastAsia="Times New Roman" w:hAnsi="Times New Roman" w:cs="Times New Roman"/>
          <w:sz w:val="24"/>
          <w:szCs w:val="24"/>
        </w:rPr>
        <w:t>)</w:t>
      </w:r>
      <w:r w:rsidRPr="00FE16E6">
        <w:rPr>
          <w:rFonts w:ascii="Times New Roman" w:eastAsia="Times New Roman" w:hAnsi="Times New Roman" w:cs="Times New Roman"/>
          <w:sz w:val="24"/>
          <w:szCs w:val="24"/>
        </w:rPr>
        <w:t xml:space="preserve"> under the </w:t>
      </w:r>
      <w:r>
        <w:rPr>
          <w:rFonts w:ascii="Times New Roman" w:eastAsia="Times New Roman" w:hAnsi="Times New Roman" w:cs="Times New Roman"/>
          <w:sz w:val="24"/>
          <w:szCs w:val="24"/>
        </w:rPr>
        <w:t>Paperwork Reduction Act (</w:t>
      </w:r>
      <w:r w:rsidRPr="00FE16E6">
        <w:rPr>
          <w:rFonts w:ascii="Times New Roman" w:eastAsia="Times New Roman" w:hAnsi="Times New Roman" w:cs="Times New Roman"/>
          <w:sz w:val="24"/>
          <w:szCs w:val="24"/>
        </w:rPr>
        <w:t>PRA</w:t>
      </w:r>
      <w:r>
        <w:rPr>
          <w:rFonts w:ascii="Times New Roman" w:eastAsia="Times New Roman" w:hAnsi="Times New Roman" w:cs="Times New Roman"/>
          <w:sz w:val="24"/>
          <w:szCs w:val="24"/>
        </w:rPr>
        <w:t>)</w:t>
      </w:r>
      <w:r w:rsidRPr="00FE16E6">
        <w:rPr>
          <w:rFonts w:ascii="Times New Roman" w:eastAsia="Times New Roman" w:hAnsi="Times New Roman" w:cs="Times New Roman"/>
          <w:sz w:val="24"/>
          <w:szCs w:val="24"/>
        </w:rPr>
        <w:t>.  To accelerate the ability to make this change and future modifications, the FCC should seek blanket PRA approval for such changes, or at a minimum, a streamlined PRA approval process for changes in appearance and coding.</w:t>
      </w:r>
    </w:p>
    <w:p w:rsidR="009D5397" w:rsidRDefault="009D5397" w:rsidP="00DD130B">
      <w:pPr>
        <w:spacing w:after="0" w:line="240" w:lineRule="auto"/>
        <w:rPr>
          <w:rFonts w:ascii="Times New Roman" w:eastAsia="Times New Roman" w:hAnsi="Times New Roman" w:cs="Times New Roman"/>
          <w:sz w:val="24"/>
          <w:szCs w:val="24"/>
        </w:rPr>
      </w:pPr>
    </w:p>
    <w:p w:rsidR="009D5397" w:rsidRPr="00FE16E6" w:rsidRDefault="00183787" w:rsidP="00DD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revisions would provide a more user-friendly interface for consumers, </w:t>
      </w:r>
      <w:r w:rsidR="00C0195B">
        <w:rPr>
          <w:rFonts w:ascii="Times New Roman" w:eastAsia="Times New Roman" w:hAnsi="Times New Roman" w:cs="Times New Roman"/>
          <w:sz w:val="24"/>
          <w:szCs w:val="24"/>
        </w:rPr>
        <w:t xml:space="preserve">and </w:t>
      </w:r>
      <w:r w:rsidRPr="00FE16E6">
        <w:rPr>
          <w:rFonts w:ascii="Times New Roman" w:eastAsia="Times New Roman" w:hAnsi="Times New Roman" w:cs="Times New Roman"/>
          <w:sz w:val="24"/>
          <w:szCs w:val="24"/>
        </w:rPr>
        <w:t>facilitate a more timely</w:t>
      </w:r>
      <w:r w:rsidR="007A7D79">
        <w:rPr>
          <w:rFonts w:ascii="Times New Roman" w:eastAsia="Times New Roman" w:hAnsi="Times New Roman" w:cs="Times New Roman"/>
          <w:sz w:val="24"/>
          <w:szCs w:val="24"/>
        </w:rPr>
        <w:t>, accurate and</w:t>
      </w:r>
      <w:r w:rsidRPr="00FE16E6">
        <w:rPr>
          <w:rFonts w:ascii="Times New Roman" w:eastAsia="Times New Roman" w:hAnsi="Times New Roman" w:cs="Times New Roman"/>
          <w:sz w:val="24"/>
          <w:szCs w:val="24"/>
        </w:rPr>
        <w:t xml:space="preserve"> efficient processing of complaints</w:t>
      </w:r>
      <w:r w:rsidR="00C0195B">
        <w:rPr>
          <w:rFonts w:ascii="Times New Roman" w:eastAsia="Times New Roman" w:hAnsi="Times New Roman" w:cs="Times New Roman"/>
          <w:sz w:val="24"/>
          <w:szCs w:val="24"/>
        </w:rPr>
        <w:t xml:space="preserve"> than is possible when consumers use </w:t>
      </w:r>
      <w:r w:rsidRPr="009B5CB1">
        <w:rPr>
          <w:rFonts w:ascii="Times New Roman" w:eastAsia="Times New Roman" w:hAnsi="Times New Roman" w:cs="Times New Roman"/>
          <w:sz w:val="24"/>
          <w:szCs w:val="24"/>
        </w:rPr>
        <w:t xml:space="preserve">postal mail, fax, </w:t>
      </w:r>
      <w:r w:rsidR="007A7D79">
        <w:rPr>
          <w:rFonts w:ascii="Times New Roman" w:eastAsia="Times New Roman" w:hAnsi="Times New Roman" w:cs="Times New Roman"/>
          <w:sz w:val="24"/>
          <w:szCs w:val="24"/>
        </w:rPr>
        <w:t xml:space="preserve">or </w:t>
      </w:r>
      <w:r w:rsidRPr="009B5CB1">
        <w:rPr>
          <w:rFonts w:ascii="Times New Roman" w:eastAsia="Times New Roman" w:hAnsi="Times New Roman" w:cs="Times New Roman"/>
          <w:sz w:val="24"/>
          <w:szCs w:val="24"/>
        </w:rPr>
        <w:t>telephone</w:t>
      </w:r>
      <w:r w:rsidR="007A7D79">
        <w:rPr>
          <w:rFonts w:ascii="Times New Roman" w:eastAsia="Times New Roman" w:hAnsi="Times New Roman" w:cs="Times New Roman"/>
          <w:sz w:val="24"/>
          <w:szCs w:val="24"/>
        </w:rPr>
        <w:t>.</w:t>
      </w:r>
      <w:r w:rsidRPr="00FE16E6">
        <w:rPr>
          <w:rFonts w:ascii="Times New Roman" w:eastAsia="Times New Roman" w:hAnsi="Times New Roman" w:cs="Times New Roman"/>
          <w:sz w:val="24"/>
          <w:szCs w:val="24"/>
        </w:rPr>
        <w:t xml:space="preserve">  </w:t>
      </w:r>
      <w:r w:rsidR="007A7D79">
        <w:rPr>
          <w:rFonts w:ascii="Times New Roman" w:eastAsia="Times New Roman" w:hAnsi="Times New Roman" w:cs="Times New Roman"/>
          <w:sz w:val="24"/>
          <w:szCs w:val="24"/>
        </w:rPr>
        <w:t xml:space="preserve">For these reasons, </w:t>
      </w:r>
      <w:r w:rsidRPr="00FE16E6">
        <w:rPr>
          <w:rFonts w:ascii="Times New Roman" w:eastAsia="Times New Roman" w:hAnsi="Times New Roman" w:cs="Times New Roman"/>
          <w:sz w:val="24"/>
          <w:szCs w:val="24"/>
        </w:rPr>
        <w:t xml:space="preserve">CGB should encourage intake of </w:t>
      </w:r>
      <w:r w:rsidR="007A7D79">
        <w:rPr>
          <w:rFonts w:ascii="Times New Roman" w:eastAsia="Times New Roman" w:hAnsi="Times New Roman" w:cs="Times New Roman"/>
          <w:sz w:val="24"/>
          <w:szCs w:val="24"/>
        </w:rPr>
        <w:t xml:space="preserve">consumer </w:t>
      </w:r>
      <w:r w:rsidRPr="00FE16E6">
        <w:rPr>
          <w:rFonts w:ascii="Times New Roman" w:eastAsia="Times New Roman" w:hAnsi="Times New Roman" w:cs="Times New Roman"/>
          <w:sz w:val="24"/>
          <w:szCs w:val="24"/>
        </w:rPr>
        <w:t>complaints via a revised web site</w:t>
      </w:r>
      <w:r w:rsidR="007A7D79">
        <w:rPr>
          <w:rFonts w:ascii="Times New Roman" w:eastAsia="Times New Roman" w:hAnsi="Times New Roman" w:cs="Times New Roman"/>
          <w:sz w:val="24"/>
          <w:szCs w:val="24"/>
        </w:rPr>
        <w:t>.</w:t>
      </w:r>
      <w:r w:rsidRPr="00FE16E6">
        <w:rPr>
          <w:rFonts w:ascii="Times New Roman" w:eastAsia="Times New Roman" w:hAnsi="Times New Roman" w:cs="Times New Roman"/>
          <w:sz w:val="24"/>
          <w:szCs w:val="24"/>
        </w:rPr>
        <w:t xml:space="preserve"> The Bureau should work with its advisory groups to identify how to best serve people who might face challenges accessing the website, including persons without broadband access or with disabilities.</w:t>
      </w:r>
    </w:p>
    <w:p w:rsidR="00325D71" w:rsidRDefault="00325D71" w:rsidP="00DD130B">
      <w:pPr>
        <w:spacing w:after="0" w:line="240" w:lineRule="auto"/>
        <w:rPr>
          <w:rFonts w:ascii="Times New Roman" w:eastAsia="Times New Roman" w:hAnsi="Times New Roman" w:cs="Times New Roman"/>
          <w:sz w:val="24"/>
          <w:szCs w:val="24"/>
        </w:rPr>
      </w:pPr>
    </w:p>
    <w:p w:rsidR="00183787" w:rsidRPr="0034171D" w:rsidRDefault="00183787" w:rsidP="00DD130B">
      <w:pPr>
        <w:spacing w:after="0" w:line="240" w:lineRule="auto"/>
        <w:rPr>
          <w:rFonts w:ascii="Times New Roman" w:eastAsia="Times New Roman" w:hAnsi="Times New Roman" w:cs="Times New Roman"/>
          <w:b/>
          <w:i/>
          <w:sz w:val="24"/>
          <w:szCs w:val="24"/>
        </w:rPr>
      </w:pPr>
      <w:r w:rsidRPr="0034171D">
        <w:rPr>
          <w:rFonts w:ascii="Times New Roman" w:eastAsia="Times New Roman" w:hAnsi="Times New Roman" w:cs="Times New Roman"/>
          <w:b/>
          <w:i/>
          <w:sz w:val="24"/>
          <w:szCs w:val="24"/>
        </w:rPr>
        <w:t xml:space="preserve">Responsible:  </w:t>
      </w:r>
      <w:r>
        <w:rPr>
          <w:rFonts w:ascii="Times New Roman" w:eastAsia="Times New Roman" w:hAnsi="Times New Roman" w:cs="Times New Roman"/>
          <w:b/>
          <w:i/>
          <w:sz w:val="24"/>
          <w:szCs w:val="24"/>
        </w:rPr>
        <w:t xml:space="preserve"> </w:t>
      </w:r>
      <w:r w:rsidRPr="00D5398F">
        <w:rPr>
          <w:rFonts w:ascii="Times New Roman" w:eastAsia="Times New Roman" w:hAnsi="Times New Roman" w:cs="Times New Roman"/>
          <w:sz w:val="24"/>
          <w:szCs w:val="24"/>
        </w:rPr>
        <w:t>CGB</w:t>
      </w:r>
      <w:r w:rsidR="0086691F">
        <w:rPr>
          <w:rFonts w:ascii="Times New Roman" w:eastAsia="Times New Roman" w:hAnsi="Times New Roman" w:cs="Times New Roman"/>
          <w:sz w:val="24"/>
          <w:szCs w:val="24"/>
        </w:rPr>
        <w:t>,</w:t>
      </w:r>
      <w:r w:rsidRPr="00D539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coordination with EB and </w:t>
      </w:r>
      <w:r w:rsidRPr="00D5398F">
        <w:rPr>
          <w:rFonts w:ascii="Times New Roman" w:eastAsia="Times New Roman" w:hAnsi="Times New Roman" w:cs="Times New Roman"/>
          <w:sz w:val="24"/>
          <w:szCs w:val="24"/>
        </w:rPr>
        <w:t>supported by OMD.</w:t>
      </w:r>
    </w:p>
    <w:p w:rsidR="00183787" w:rsidRDefault="00183787" w:rsidP="00DD130B">
      <w:pPr>
        <w:spacing w:after="0" w:line="240" w:lineRule="auto"/>
        <w:rPr>
          <w:rFonts w:ascii="Times New Roman" w:eastAsia="Times New Roman" w:hAnsi="Times New Roman" w:cs="Times New Roman"/>
          <w:sz w:val="24"/>
          <w:szCs w:val="24"/>
        </w:rPr>
      </w:pPr>
    </w:p>
    <w:p w:rsidR="001803D8" w:rsidRDefault="001803D8" w:rsidP="00DD130B">
      <w:pPr>
        <w:spacing w:after="0" w:line="240" w:lineRule="auto"/>
        <w:rPr>
          <w:rFonts w:ascii="Times New Roman" w:eastAsia="Times New Roman" w:hAnsi="Times New Roman" w:cs="Times New Roman"/>
          <w:sz w:val="24"/>
          <w:szCs w:val="24"/>
        </w:rPr>
      </w:pPr>
    </w:p>
    <w:p w:rsidR="00E41AAC" w:rsidRDefault="00325D71" w:rsidP="00DD130B">
      <w:pPr>
        <w:spacing w:after="0" w:line="240" w:lineRule="auto"/>
        <w:ind w:left="432" w:hanging="432"/>
        <w:rPr>
          <w:rFonts w:ascii="Times New Roman" w:eastAsia="Times New Roman" w:hAnsi="Times New Roman" w:cs="Times New Roman"/>
          <w:b/>
          <w:sz w:val="24"/>
          <w:szCs w:val="24"/>
        </w:rPr>
      </w:pPr>
      <w:r w:rsidRPr="00FE16E6">
        <w:rPr>
          <w:rFonts w:ascii="Times New Roman" w:eastAsia="Times New Roman" w:hAnsi="Times New Roman" w:cs="Times New Roman"/>
          <w:b/>
          <w:i/>
          <w:sz w:val="24"/>
          <w:szCs w:val="24"/>
        </w:rPr>
        <w:t>Recommendation 2.</w:t>
      </w:r>
      <w:r w:rsidR="009E01E4">
        <w:rPr>
          <w:rFonts w:ascii="Times New Roman" w:eastAsia="Times New Roman" w:hAnsi="Times New Roman" w:cs="Times New Roman"/>
          <w:b/>
          <w:i/>
          <w:sz w:val="24"/>
          <w:szCs w:val="24"/>
        </w:rPr>
        <w:t>18</w:t>
      </w:r>
      <w:r w:rsidRPr="00FE16E6">
        <w:rPr>
          <w:rFonts w:ascii="Times New Roman" w:eastAsia="Times New Roman" w:hAnsi="Times New Roman" w:cs="Times New Roman"/>
          <w:b/>
          <w:i/>
          <w:sz w:val="24"/>
          <w:szCs w:val="24"/>
        </w:rPr>
        <w:t xml:space="preserve">:  </w:t>
      </w:r>
      <w:r w:rsidRPr="00FE16E6">
        <w:rPr>
          <w:rFonts w:ascii="Times New Roman" w:eastAsia="Times New Roman" w:hAnsi="Times New Roman" w:cs="Times New Roman"/>
          <w:b/>
          <w:sz w:val="24"/>
          <w:szCs w:val="24"/>
        </w:rPr>
        <w:t>Provide Better Guidance to Consumers Regarding the Milestones</w:t>
      </w:r>
    </w:p>
    <w:p w:rsidR="00325D71" w:rsidRDefault="00325D71" w:rsidP="00DD130B">
      <w:pPr>
        <w:spacing w:after="0" w:line="240" w:lineRule="auto"/>
        <w:ind w:left="432" w:hanging="432"/>
        <w:rPr>
          <w:rFonts w:ascii="Times New Roman" w:eastAsia="Times New Roman" w:hAnsi="Times New Roman" w:cs="Times New Roman"/>
          <w:b/>
          <w:sz w:val="24"/>
          <w:szCs w:val="24"/>
        </w:rPr>
      </w:pPr>
      <w:r w:rsidRPr="00FE16E6">
        <w:rPr>
          <w:rFonts w:ascii="Times New Roman" w:eastAsia="Times New Roman" w:hAnsi="Times New Roman" w:cs="Times New Roman"/>
          <w:b/>
          <w:sz w:val="24"/>
          <w:szCs w:val="24"/>
        </w:rPr>
        <w:t>of the Complaint Process</w:t>
      </w:r>
    </w:p>
    <w:p w:rsidR="00E41AAC" w:rsidRPr="00FE16E6" w:rsidRDefault="00E41AAC" w:rsidP="00DD130B">
      <w:pPr>
        <w:spacing w:after="0" w:line="240" w:lineRule="auto"/>
        <w:ind w:left="432" w:hanging="432"/>
        <w:rPr>
          <w:rFonts w:ascii="Times New Roman" w:eastAsia="Times New Roman" w:hAnsi="Times New Roman" w:cs="Times New Roman"/>
          <w:i/>
          <w:sz w:val="24"/>
          <w:szCs w:val="24"/>
        </w:rPr>
      </w:pPr>
    </w:p>
    <w:p w:rsidR="00325D71" w:rsidRPr="00FE16E6" w:rsidRDefault="00325D71" w:rsidP="00DD130B">
      <w:pPr>
        <w:spacing w:after="0" w:line="240" w:lineRule="auto"/>
        <w:rPr>
          <w:rFonts w:ascii="Times New Roman" w:eastAsia="Times New Roman" w:hAnsi="Times New Roman" w:cs="Times New Roman"/>
          <w:sz w:val="24"/>
          <w:szCs w:val="24"/>
        </w:rPr>
      </w:pPr>
      <w:r w:rsidRPr="00FE16E6">
        <w:rPr>
          <w:rFonts w:ascii="Times New Roman" w:eastAsia="Times New Roman" w:hAnsi="Times New Roman" w:cs="Times New Roman"/>
          <w:sz w:val="24"/>
          <w:szCs w:val="24"/>
        </w:rPr>
        <w:t xml:space="preserve">CGB should better define for consumers what remedies, if any, it can provide consumers through the informal complaint process, both substantively and procedurally.  For example, CGB should more clearly explain the steps in the complaint review process and inform consumers of other options of redress that might be available if satisfaction is not achieved through service on the carrier </w:t>
      </w:r>
      <w:r w:rsidRPr="009F30A7">
        <w:rPr>
          <w:rFonts w:ascii="Times New Roman" w:eastAsia="Times New Roman" w:hAnsi="Times New Roman" w:cs="Times New Roman"/>
          <w:i/>
          <w:sz w:val="24"/>
          <w:szCs w:val="24"/>
        </w:rPr>
        <w:t>(e.g.,</w:t>
      </w:r>
      <w:r w:rsidRPr="00FE16E6">
        <w:rPr>
          <w:rFonts w:ascii="Times New Roman" w:eastAsia="Times New Roman" w:hAnsi="Times New Roman" w:cs="Times New Roman"/>
          <w:sz w:val="24"/>
          <w:szCs w:val="24"/>
        </w:rPr>
        <w:t xml:space="preserve"> law enforcement, other state and federal government agencies, judicial remedies).  It should also educate consumers about the practical limits of the complaint process and define more clearly the substantive scope of the complaints that CGB has authority to accept.  In addition, CGB should provide information about recent enforcement actions related to the issues raised in the consumer’s complaint</w:t>
      </w:r>
      <w:r w:rsidR="00385E35">
        <w:rPr>
          <w:rFonts w:ascii="Times New Roman" w:eastAsia="Times New Roman" w:hAnsi="Times New Roman" w:cs="Times New Roman"/>
          <w:sz w:val="24"/>
          <w:szCs w:val="24"/>
        </w:rPr>
        <w:t xml:space="preserve"> and</w:t>
      </w:r>
      <w:r w:rsidRPr="00FE16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explain how </w:t>
      </w:r>
      <w:r w:rsidR="004F7094">
        <w:rPr>
          <w:rFonts w:ascii="Times New Roman" w:eastAsia="Times New Roman" w:hAnsi="Times New Roman" w:cs="Times New Roman"/>
          <w:sz w:val="24"/>
          <w:szCs w:val="24"/>
        </w:rPr>
        <w:t xml:space="preserve">the data provided in </w:t>
      </w:r>
      <w:r w:rsidRPr="00FE16E6">
        <w:rPr>
          <w:rFonts w:ascii="Times New Roman" w:eastAsia="Times New Roman" w:hAnsi="Times New Roman" w:cs="Times New Roman"/>
          <w:sz w:val="24"/>
          <w:szCs w:val="24"/>
        </w:rPr>
        <w:t>informal complaints</w:t>
      </w:r>
      <w:r>
        <w:rPr>
          <w:rFonts w:ascii="Times New Roman" w:eastAsia="Times New Roman" w:hAnsi="Times New Roman" w:cs="Times New Roman"/>
          <w:sz w:val="24"/>
          <w:szCs w:val="24"/>
        </w:rPr>
        <w:t xml:space="preserve"> </w:t>
      </w:r>
      <w:r w:rsidR="004F7094">
        <w:rPr>
          <w:rFonts w:ascii="Times New Roman" w:eastAsia="Times New Roman" w:hAnsi="Times New Roman" w:cs="Times New Roman"/>
          <w:sz w:val="24"/>
          <w:szCs w:val="24"/>
        </w:rPr>
        <w:t xml:space="preserve">submitted by individual consumers </w:t>
      </w:r>
      <w:r>
        <w:rPr>
          <w:rFonts w:ascii="Times New Roman" w:eastAsia="Times New Roman" w:hAnsi="Times New Roman" w:cs="Times New Roman"/>
          <w:sz w:val="24"/>
          <w:szCs w:val="24"/>
        </w:rPr>
        <w:t>are used</w:t>
      </w:r>
      <w:r w:rsidR="004F7094">
        <w:rPr>
          <w:rFonts w:ascii="Times New Roman" w:eastAsia="Times New Roman" w:hAnsi="Times New Roman" w:cs="Times New Roman"/>
          <w:sz w:val="24"/>
          <w:szCs w:val="24"/>
        </w:rPr>
        <w:t xml:space="preserve">, in the aggregate, as the basis for analyzing trends and informing the FCC’s enforcement strategies.  </w:t>
      </w:r>
    </w:p>
    <w:p w:rsidR="00325D71" w:rsidRDefault="00325D71" w:rsidP="00DD130B">
      <w:pPr>
        <w:spacing w:after="0" w:line="240" w:lineRule="auto"/>
        <w:rPr>
          <w:rFonts w:ascii="Times New Roman" w:eastAsia="Times New Roman" w:hAnsi="Times New Roman" w:cs="Times New Roman"/>
          <w:b/>
          <w:sz w:val="24"/>
          <w:szCs w:val="24"/>
        </w:rPr>
      </w:pPr>
    </w:p>
    <w:p w:rsidR="00325D71" w:rsidRDefault="00325D71" w:rsidP="00DD130B">
      <w:pPr>
        <w:spacing w:after="0" w:line="240" w:lineRule="auto"/>
        <w:rPr>
          <w:rFonts w:ascii="Times New Roman" w:eastAsia="Times New Roman" w:hAnsi="Times New Roman" w:cs="Times New Roman"/>
          <w:sz w:val="24"/>
          <w:szCs w:val="24"/>
        </w:rPr>
      </w:pPr>
      <w:r w:rsidRPr="0034171D">
        <w:rPr>
          <w:rFonts w:ascii="Times New Roman" w:eastAsia="Times New Roman" w:hAnsi="Times New Roman" w:cs="Times New Roman"/>
          <w:b/>
          <w:i/>
          <w:sz w:val="24"/>
          <w:szCs w:val="24"/>
        </w:rPr>
        <w:t>Responsible</w:t>
      </w:r>
      <w:r w:rsidRPr="0034171D">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CGB</w:t>
      </w:r>
      <w:r w:rsidR="008669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398F">
        <w:rPr>
          <w:rFonts w:ascii="Times New Roman" w:eastAsia="Times New Roman" w:hAnsi="Times New Roman" w:cs="Times New Roman"/>
          <w:sz w:val="24"/>
          <w:szCs w:val="24"/>
        </w:rPr>
        <w:t>supported by OMD</w:t>
      </w:r>
      <w:r>
        <w:rPr>
          <w:rFonts w:ascii="Times New Roman" w:eastAsia="Times New Roman" w:hAnsi="Times New Roman" w:cs="Times New Roman"/>
          <w:sz w:val="24"/>
          <w:szCs w:val="24"/>
        </w:rPr>
        <w:t xml:space="preserve"> and EB</w:t>
      </w:r>
      <w:r w:rsidRPr="00D5398F">
        <w:rPr>
          <w:rFonts w:ascii="Times New Roman" w:eastAsia="Times New Roman" w:hAnsi="Times New Roman" w:cs="Times New Roman"/>
          <w:sz w:val="24"/>
          <w:szCs w:val="24"/>
        </w:rPr>
        <w:t>.</w:t>
      </w:r>
    </w:p>
    <w:p w:rsidR="00325D71" w:rsidRDefault="00325D71" w:rsidP="00DD130B">
      <w:pPr>
        <w:spacing w:after="0" w:line="240" w:lineRule="auto"/>
        <w:rPr>
          <w:rFonts w:ascii="Times New Roman" w:eastAsia="Times New Roman" w:hAnsi="Times New Roman" w:cs="Times New Roman"/>
          <w:b/>
          <w:sz w:val="24"/>
          <w:szCs w:val="24"/>
        </w:rPr>
      </w:pPr>
    </w:p>
    <w:p w:rsidR="001803D8" w:rsidRPr="00FE16E6" w:rsidRDefault="001803D8" w:rsidP="00DD130B">
      <w:pPr>
        <w:spacing w:after="0" w:line="240" w:lineRule="auto"/>
        <w:rPr>
          <w:rFonts w:ascii="Times New Roman" w:eastAsia="Times New Roman" w:hAnsi="Times New Roman" w:cs="Times New Roman"/>
          <w:b/>
          <w:sz w:val="24"/>
          <w:szCs w:val="24"/>
        </w:rPr>
      </w:pPr>
    </w:p>
    <w:p w:rsidR="00E41AAC" w:rsidRDefault="00325D71" w:rsidP="00DD130B">
      <w:pPr>
        <w:spacing w:after="0" w:line="240" w:lineRule="auto"/>
        <w:ind w:left="432" w:hanging="432"/>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Recommendation </w:t>
      </w:r>
      <w:r w:rsidRPr="00FE16E6">
        <w:rPr>
          <w:rFonts w:ascii="Times New Roman" w:eastAsia="Times New Roman" w:hAnsi="Times New Roman" w:cs="Times New Roman"/>
          <w:b/>
          <w:i/>
          <w:sz w:val="24"/>
          <w:szCs w:val="24"/>
        </w:rPr>
        <w:t>2.</w:t>
      </w:r>
      <w:r w:rsidR="009E01E4">
        <w:rPr>
          <w:rFonts w:ascii="Times New Roman" w:eastAsia="Times New Roman" w:hAnsi="Times New Roman" w:cs="Times New Roman"/>
          <w:b/>
          <w:i/>
          <w:sz w:val="24"/>
          <w:szCs w:val="24"/>
        </w:rPr>
        <w:t>19</w:t>
      </w:r>
      <w:r>
        <w:rPr>
          <w:rFonts w:ascii="Times New Roman" w:eastAsia="Times New Roman" w:hAnsi="Times New Roman" w:cs="Times New Roman"/>
          <w:b/>
          <w:i/>
          <w:sz w:val="24"/>
          <w:szCs w:val="24"/>
        </w:rPr>
        <w:t xml:space="preserve">: </w:t>
      </w:r>
      <w:r w:rsidRPr="00FE16E6">
        <w:rPr>
          <w:rFonts w:ascii="Times New Roman" w:eastAsia="Times New Roman" w:hAnsi="Times New Roman" w:cs="Times New Roman"/>
          <w:b/>
          <w:sz w:val="24"/>
          <w:szCs w:val="24"/>
        </w:rPr>
        <w:t>Give Consumers the Means to Check the Status of Their</w:t>
      </w:r>
    </w:p>
    <w:p w:rsidR="00325D71" w:rsidRDefault="00325D71" w:rsidP="00DD130B">
      <w:pPr>
        <w:spacing w:after="0" w:line="240" w:lineRule="auto"/>
        <w:ind w:left="432" w:hanging="432"/>
        <w:rPr>
          <w:rFonts w:ascii="Times New Roman" w:eastAsia="Times New Roman" w:hAnsi="Times New Roman" w:cs="Times New Roman"/>
          <w:b/>
          <w:sz w:val="24"/>
          <w:szCs w:val="24"/>
        </w:rPr>
      </w:pPr>
      <w:r w:rsidRPr="00FE16E6">
        <w:rPr>
          <w:rFonts w:ascii="Times New Roman" w:eastAsia="Times New Roman" w:hAnsi="Times New Roman" w:cs="Times New Roman"/>
          <w:b/>
          <w:sz w:val="24"/>
          <w:szCs w:val="24"/>
        </w:rPr>
        <w:t>Complaints and Rate the Response</w:t>
      </w:r>
    </w:p>
    <w:p w:rsidR="00E41AAC" w:rsidRPr="00FE16E6" w:rsidRDefault="00E41AAC" w:rsidP="00DD130B">
      <w:pPr>
        <w:spacing w:after="0" w:line="240" w:lineRule="auto"/>
        <w:ind w:left="432" w:hanging="432"/>
        <w:rPr>
          <w:rFonts w:ascii="Times New Roman" w:eastAsia="Times New Roman" w:hAnsi="Times New Roman" w:cs="Times New Roman"/>
          <w:i/>
          <w:sz w:val="24"/>
          <w:szCs w:val="24"/>
        </w:rPr>
      </w:pPr>
    </w:p>
    <w:p w:rsidR="00325D71" w:rsidRPr="00FE16E6" w:rsidRDefault="00325D71" w:rsidP="00DD130B">
      <w:pPr>
        <w:spacing w:after="0" w:line="240" w:lineRule="auto"/>
        <w:rPr>
          <w:rFonts w:ascii="Times New Roman" w:eastAsia="Times New Roman" w:hAnsi="Times New Roman" w:cs="Times New Roman"/>
          <w:sz w:val="24"/>
          <w:szCs w:val="24"/>
        </w:rPr>
      </w:pPr>
      <w:r w:rsidRPr="00FE16E6">
        <w:rPr>
          <w:rFonts w:ascii="Times New Roman" w:eastAsia="Times New Roman" w:hAnsi="Times New Roman" w:cs="Times New Roman"/>
          <w:sz w:val="24"/>
          <w:szCs w:val="24"/>
        </w:rPr>
        <w:t xml:space="preserve">CGB should enable consumers to check online for the status of carrier-served complaints.  CGB </w:t>
      </w:r>
      <w:r>
        <w:rPr>
          <w:rFonts w:ascii="Times New Roman" w:eastAsia="Times New Roman" w:hAnsi="Times New Roman" w:cs="Times New Roman"/>
          <w:sz w:val="24"/>
          <w:szCs w:val="24"/>
        </w:rPr>
        <w:t>sh</w:t>
      </w:r>
      <w:r w:rsidRPr="00FE16E6">
        <w:rPr>
          <w:rFonts w:ascii="Times New Roman" w:eastAsia="Times New Roman" w:hAnsi="Times New Roman" w:cs="Times New Roman"/>
          <w:sz w:val="24"/>
          <w:szCs w:val="24"/>
        </w:rPr>
        <w:t xml:space="preserve">ould define a </w:t>
      </w:r>
      <w:r>
        <w:rPr>
          <w:rFonts w:ascii="Times New Roman" w:eastAsia="Times New Roman" w:hAnsi="Times New Roman" w:cs="Times New Roman"/>
          <w:sz w:val="24"/>
          <w:szCs w:val="24"/>
        </w:rPr>
        <w:t>sequence</w:t>
      </w:r>
      <w:r w:rsidRPr="00FE16E6">
        <w:rPr>
          <w:rFonts w:ascii="Times New Roman" w:eastAsia="Times New Roman" w:hAnsi="Times New Roman" w:cs="Times New Roman"/>
          <w:sz w:val="24"/>
          <w:szCs w:val="24"/>
        </w:rPr>
        <w:t xml:space="preserve"> of steps toward complaint resolution and indicate where on the continuum a consumer’s complaint is at a particular point in time.  This would provide greater transparency for the consumer and would likely significantly reduce the number of contacts inquiring about the status of a pending complaint. Carriers could then also receive automated reminders of complaints that are due or overdue for response, </w:t>
      </w:r>
      <w:r w:rsidRPr="00C71705">
        <w:rPr>
          <w:rFonts w:ascii="Times New Roman" w:eastAsia="Times New Roman" w:hAnsi="Times New Roman" w:cs="Times New Roman"/>
          <w:i/>
          <w:sz w:val="24"/>
          <w:szCs w:val="24"/>
        </w:rPr>
        <w:t>e.g.,</w:t>
      </w:r>
      <w:r w:rsidRPr="00FE16E6">
        <w:rPr>
          <w:rFonts w:ascii="Times New Roman" w:eastAsia="Times New Roman" w:hAnsi="Times New Roman" w:cs="Times New Roman"/>
          <w:sz w:val="24"/>
          <w:szCs w:val="24"/>
        </w:rPr>
        <w:t xml:space="preserve"> with a carrier-specific dashboard.</w:t>
      </w:r>
    </w:p>
    <w:p w:rsidR="00325D71" w:rsidRPr="00FE16E6" w:rsidRDefault="00325D71" w:rsidP="00DD130B">
      <w:pPr>
        <w:spacing w:after="0" w:line="240" w:lineRule="auto"/>
        <w:rPr>
          <w:rFonts w:ascii="Times New Roman" w:eastAsia="Times New Roman" w:hAnsi="Times New Roman" w:cs="Times New Roman"/>
          <w:sz w:val="24"/>
          <w:szCs w:val="24"/>
        </w:rPr>
      </w:pPr>
    </w:p>
    <w:p w:rsidR="00325D71" w:rsidRPr="00FE16E6" w:rsidRDefault="00325D71" w:rsidP="00DD130B">
      <w:pPr>
        <w:spacing w:after="0" w:line="240" w:lineRule="auto"/>
        <w:rPr>
          <w:rFonts w:ascii="Times New Roman" w:eastAsia="Times New Roman" w:hAnsi="Times New Roman" w:cs="Times New Roman"/>
          <w:sz w:val="24"/>
          <w:szCs w:val="24"/>
        </w:rPr>
      </w:pPr>
      <w:r w:rsidRPr="00FE16E6">
        <w:rPr>
          <w:rFonts w:ascii="Times New Roman" w:eastAsia="Times New Roman" w:hAnsi="Times New Roman" w:cs="Times New Roman"/>
          <w:b/>
          <w:i/>
          <w:sz w:val="24"/>
          <w:szCs w:val="24"/>
        </w:rPr>
        <w:t>Responsible</w:t>
      </w:r>
      <w:r w:rsidRPr="00FE16E6">
        <w:rPr>
          <w:rFonts w:ascii="Times New Roman" w:eastAsia="Times New Roman" w:hAnsi="Times New Roman" w:cs="Times New Roman"/>
          <w:sz w:val="24"/>
          <w:szCs w:val="24"/>
        </w:rPr>
        <w:t xml:space="preserve">:  CGB is responsible for developing </w:t>
      </w:r>
      <w:r w:rsidR="0086691F">
        <w:rPr>
          <w:rFonts w:ascii="Times New Roman" w:eastAsia="Times New Roman" w:hAnsi="Times New Roman" w:cs="Times New Roman"/>
          <w:sz w:val="24"/>
          <w:szCs w:val="24"/>
        </w:rPr>
        <w:t xml:space="preserve">an </w:t>
      </w:r>
      <w:r w:rsidRPr="00FE16E6">
        <w:rPr>
          <w:rFonts w:ascii="Times New Roman" w:eastAsia="Times New Roman" w:hAnsi="Times New Roman" w:cs="Times New Roman"/>
          <w:sz w:val="24"/>
          <w:szCs w:val="24"/>
        </w:rPr>
        <w:t>implementation plan</w:t>
      </w:r>
      <w:r w:rsidR="0086691F">
        <w:rPr>
          <w:rFonts w:ascii="Times New Roman" w:eastAsia="Times New Roman" w:hAnsi="Times New Roman" w:cs="Times New Roman"/>
          <w:sz w:val="24"/>
          <w:szCs w:val="24"/>
        </w:rPr>
        <w:t>,</w:t>
      </w:r>
      <w:r w:rsidRPr="00FE16E6">
        <w:rPr>
          <w:rFonts w:ascii="Times New Roman" w:eastAsia="Times New Roman" w:hAnsi="Times New Roman" w:cs="Times New Roman"/>
          <w:sz w:val="24"/>
          <w:szCs w:val="24"/>
        </w:rPr>
        <w:t xml:space="preserve"> supported by OMD, EB and OGC.</w:t>
      </w:r>
    </w:p>
    <w:p w:rsidR="00183787" w:rsidRDefault="00183787" w:rsidP="00DD130B">
      <w:pPr>
        <w:spacing w:after="0" w:line="240" w:lineRule="auto"/>
        <w:ind w:left="432" w:hanging="432"/>
        <w:rPr>
          <w:rFonts w:ascii="Times New Roman" w:eastAsia="Times New Roman" w:hAnsi="Times New Roman" w:cs="Times New Roman"/>
          <w:b/>
          <w:i/>
          <w:sz w:val="24"/>
          <w:szCs w:val="24"/>
        </w:rPr>
      </w:pPr>
    </w:p>
    <w:p w:rsidR="001803D8" w:rsidRDefault="001803D8" w:rsidP="00DD130B">
      <w:pPr>
        <w:spacing w:after="0" w:line="240" w:lineRule="auto"/>
        <w:ind w:left="432" w:hanging="432"/>
        <w:rPr>
          <w:rFonts w:ascii="Times New Roman" w:eastAsia="Times New Roman" w:hAnsi="Times New Roman" w:cs="Times New Roman"/>
          <w:b/>
          <w:i/>
          <w:sz w:val="24"/>
          <w:szCs w:val="24"/>
        </w:rPr>
      </w:pPr>
    </w:p>
    <w:p w:rsidR="00325D71" w:rsidRPr="00FE16E6" w:rsidRDefault="00325D71" w:rsidP="00DD130B">
      <w:pPr>
        <w:spacing w:after="0" w:line="240" w:lineRule="auto"/>
        <w:ind w:left="432" w:hanging="432"/>
        <w:rPr>
          <w:rFonts w:ascii="Times New Roman" w:eastAsia="Times New Roman" w:hAnsi="Times New Roman" w:cs="Times New Roman"/>
          <w:b/>
          <w:i/>
          <w:sz w:val="24"/>
          <w:szCs w:val="24"/>
        </w:rPr>
      </w:pPr>
      <w:r w:rsidRPr="00FE16E6">
        <w:rPr>
          <w:rFonts w:ascii="Times New Roman" w:eastAsia="Times New Roman" w:hAnsi="Times New Roman" w:cs="Times New Roman"/>
          <w:b/>
          <w:i/>
          <w:sz w:val="24"/>
          <w:szCs w:val="24"/>
        </w:rPr>
        <w:t>Recommendation 2.2</w:t>
      </w:r>
      <w:r w:rsidR="009E01E4">
        <w:rPr>
          <w:rFonts w:ascii="Times New Roman" w:eastAsia="Times New Roman" w:hAnsi="Times New Roman" w:cs="Times New Roman"/>
          <w:b/>
          <w:i/>
          <w:sz w:val="24"/>
          <w:szCs w:val="24"/>
        </w:rPr>
        <w:t>0</w:t>
      </w:r>
      <w:r w:rsidRPr="00FE16E6">
        <w:rPr>
          <w:rFonts w:ascii="Times New Roman" w:eastAsia="Times New Roman" w:hAnsi="Times New Roman" w:cs="Times New Roman"/>
          <w:b/>
          <w:i/>
          <w:sz w:val="24"/>
          <w:szCs w:val="24"/>
        </w:rPr>
        <w:t xml:space="preserve">:  </w:t>
      </w:r>
      <w:r w:rsidRPr="00FE16E6">
        <w:rPr>
          <w:rFonts w:ascii="Times New Roman" w:eastAsia="Times New Roman" w:hAnsi="Times New Roman" w:cs="Times New Roman"/>
          <w:b/>
          <w:sz w:val="24"/>
          <w:szCs w:val="24"/>
        </w:rPr>
        <w:t>Automate the Processing of Informal Consumer Complaints</w:t>
      </w:r>
    </w:p>
    <w:p w:rsidR="00E41AAC" w:rsidRDefault="00E41AAC"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sz w:val="24"/>
          <w:szCs w:val="24"/>
        </w:rPr>
      </w:pPr>
      <w:r w:rsidRPr="00FE16E6">
        <w:rPr>
          <w:rFonts w:ascii="Times New Roman" w:eastAsia="Times New Roman" w:hAnsi="Times New Roman" w:cs="Times New Roman"/>
          <w:sz w:val="24"/>
          <w:szCs w:val="24"/>
        </w:rPr>
        <w:t xml:space="preserve">CGB should fully automate complaint processing for all its complaints as quickly as possible.  The Commission has </w:t>
      </w:r>
      <w:r w:rsidR="0086691F">
        <w:rPr>
          <w:rFonts w:ascii="Times New Roman" w:eastAsia="Times New Roman" w:hAnsi="Times New Roman" w:cs="Times New Roman"/>
          <w:sz w:val="24"/>
          <w:szCs w:val="24"/>
        </w:rPr>
        <w:t xml:space="preserve">already </w:t>
      </w:r>
      <w:r w:rsidRPr="00FE16E6">
        <w:rPr>
          <w:rFonts w:ascii="Times New Roman" w:eastAsia="Times New Roman" w:hAnsi="Times New Roman" w:cs="Times New Roman"/>
          <w:sz w:val="24"/>
          <w:szCs w:val="24"/>
        </w:rPr>
        <w:t xml:space="preserve">employed this approach in a limited fashion – </w:t>
      </w:r>
      <w:r w:rsidRPr="00FE16E6">
        <w:rPr>
          <w:rFonts w:ascii="Times New Roman" w:eastAsia="Times New Roman" w:hAnsi="Times New Roman" w:cs="Times New Roman"/>
          <w:i/>
          <w:sz w:val="24"/>
          <w:szCs w:val="24"/>
        </w:rPr>
        <w:t>e.g</w:t>
      </w:r>
      <w:r w:rsidRPr="00FE16E6">
        <w:rPr>
          <w:rFonts w:ascii="Times New Roman" w:eastAsia="Times New Roman" w:hAnsi="Times New Roman" w:cs="Times New Roman"/>
          <w:sz w:val="24"/>
          <w:szCs w:val="24"/>
        </w:rPr>
        <w:t>., treatment of Telephone Consumer Protection Act (TCPA) complaints – and has realized significant reductions in processing times as compared to what was experienced prior to the automation.</w:t>
      </w:r>
      <w:r w:rsidRPr="00FE16E6">
        <w:rPr>
          <w:rFonts w:ascii="Times New Roman" w:eastAsia="Times New Roman" w:hAnsi="Times New Roman" w:cs="Times New Roman"/>
          <w:sz w:val="24"/>
          <w:szCs w:val="24"/>
          <w:vertAlign w:val="superscript"/>
        </w:rPr>
        <w:footnoteReference w:id="6"/>
      </w:r>
      <w:r w:rsidRPr="00FE16E6">
        <w:rPr>
          <w:rFonts w:ascii="Times New Roman" w:eastAsia="Times New Roman" w:hAnsi="Times New Roman" w:cs="Times New Roman"/>
          <w:sz w:val="24"/>
          <w:szCs w:val="24"/>
        </w:rPr>
        <w:t xml:space="preserve">  Recently, CGB initiated steps toward automating the intake form for </w:t>
      </w:r>
      <w:r>
        <w:rPr>
          <w:rFonts w:ascii="Times New Roman" w:eastAsia="Times New Roman" w:hAnsi="Times New Roman" w:cs="Times New Roman"/>
          <w:sz w:val="24"/>
          <w:szCs w:val="24"/>
        </w:rPr>
        <w:t xml:space="preserve">complaints about </w:t>
      </w:r>
      <w:r w:rsidRPr="00FE16E6">
        <w:rPr>
          <w:rFonts w:ascii="Times New Roman" w:eastAsia="Times New Roman" w:hAnsi="Times New Roman" w:cs="Times New Roman"/>
          <w:sz w:val="24"/>
          <w:szCs w:val="24"/>
        </w:rPr>
        <w:t>loud commercials.  This experience could be used to highlight successes and shortcomings as new automation efforts are deployed.  New IT capabilities are an essential component of this recommendation.</w:t>
      </w:r>
    </w:p>
    <w:p w:rsidR="00E41AAC" w:rsidRPr="00FE16E6" w:rsidRDefault="00E41AAC"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sz w:val="24"/>
          <w:szCs w:val="24"/>
        </w:rPr>
      </w:pPr>
      <w:r w:rsidRPr="00FE16E6">
        <w:rPr>
          <w:rFonts w:ascii="Times New Roman" w:eastAsia="Times New Roman" w:hAnsi="Times New Roman" w:cs="Times New Roman"/>
          <w:sz w:val="24"/>
          <w:szCs w:val="24"/>
        </w:rPr>
        <w:t xml:space="preserve">CGB should also streamline the coding information that accompanies complaints as they are routed, processed, and classified.  CGB is already engaged in revisiting its coding structure.  With new IT capabilities and a new web-based intake form CGB could move to an environment where consumers would “self code” their own complaints.  Consumers accessing the Commission’s website would be presented with a menu of complaint categories that would mirror how those consumers tend to experience communication services and </w:t>
      </w:r>
      <w:r w:rsidR="00745F8D">
        <w:rPr>
          <w:rFonts w:ascii="Times New Roman" w:eastAsia="Times New Roman" w:hAnsi="Times New Roman" w:cs="Times New Roman"/>
          <w:sz w:val="24"/>
          <w:szCs w:val="24"/>
        </w:rPr>
        <w:t>reflect</w:t>
      </w:r>
      <w:r w:rsidRPr="00FE16E6">
        <w:rPr>
          <w:rFonts w:ascii="Times New Roman" w:eastAsia="Times New Roman" w:hAnsi="Times New Roman" w:cs="Times New Roman"/>
          <w:sz w:val="24"/>
          <w:szCs w:val="24"/>
        </w:rPr>
        <w:t xml:space="preserve"> issues of concern to them as opposed to how CGB or industry classifies those concerns.</w:t>
      </w:r>
    </w:p>
    <w:p w:rsidR="00E41AAC" w:rsidRDefault="00E41AAC" w:rsidP="00DD130B">
      <w:pPr>
        <w:spacing w:after="0" w:line="240" w:lineRule="auto"/>
        <w:rPr>
          <w:rFonts w:ascii="Times New Roman" w:eastAsia="Times New Roman" w:hAnsi="Times New Roman" w:cs="Times New Roman"/>
          <w:sz w:val="24"/>
          <w:szCs w:val="24"/>
        </w:rPr>
      </w:pPr>
    </w:p>
    <w:p w:rsidR="004F7094" w:rsidRDefault="004F7094" w:rsidP="00DD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Implementation of this recommendation would not only increase the transparency of the informal complaint process, it would also </w:t>
      </w:r>
      <w:r w:rsidR="002D2D11">
        <w:rPr>
          <w:rFonts w:ascii="Times New Roman" w:eastAsia="Times New Roman" w:hAnsi="Times New Roman" w:cs="Times New Roman"/>
          <w:sz w:val="24"/>
          <w:szCs w:val="24"/>
        </w:rPr>
        <w:t xml:space="preserve">enhance </w:t>
      </w:r>
      <w:r>
        <w:rPr>
          <w:rFonts w:ascii="Times New Roman" w:eastAsia="Times New Roman" w:hAnsi="Times New Roman" w:cs="Times New Roman"/>
          <w:sz w:val="24"/>
          <w:szCs w:val="24"/>
        </w:rPr>
        <w:t xml:space="preserve">the utility of the process from the consumer’s perspective </w:t>
      </w:r>
      <w:r w:rsidR="0086691F">
        <w:rPr>
          <w:rFonts w:ascii="Times New Roman" w:eastAsia="Times New Roman" w:hAnsi="Times New Roman" w:cs="Times New Roman"/>
          <w:sz w:val="24"/>
          <w:szCs w:val="24"/>
        </w:rPr>
        <w:t xml:space="preserve">because </w:t>
      </w:r>
      <w:r>
        <w:rPr>
          <w:rFonts w:ascii="Times New Roman" w:eastAsia="Times New Roman" w:hAnsi="Times New Roman" w:cs="Times New Roman"/>
          <w:sz w:val="24"/>
          <w:szCs w:val="24"/>
        </w:rPr>
        <w:t>the logic of the coding would be more meaningful</w:t>
      </w:r>
      <w:r w:rsidR="008669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D2D11">
        <w:rPr>
          <w:rFonts w:ascii="Times New Roman" w:eastAsia="Times New Roman" w:hAnsi="Times New Roman" w:cs="Times New Roman"/>
          <w:sz w:val="24"/>
          <w:szCs w:val="24"/>
        </w:rPr>
        <w:t xml:space="preserve">A uniform coding paradigm would, moreover, facilitate both the processing and the analysis of the informal complaint data for FCC staff and external stakeholders.  </w:t>
      </w:r>
    </w:p>
    <w:p w:rsidR="00325D71" w:rsidRPr="00FE16E6" w:rsidRDefault="00325D71"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ind w:left="432" w:hanging="432"/>
        <w:rPr>
          <w:rFonts w:ascii="Times New Roman" w:eastAsia="Times New Roman" w:hAnsi="Times New Roman" w:cs="Times New Roman"/>
          <w:b/>
          <w:i/>
          <w:sz w:val="24"/>
          <w:szCs w:val="24"/>
        </w:rPr>
      </w:pPr>
      <w:r w:rsidRPr="0034171D">
        <w:rPr>
          <w:rFonts w:ascii="Times New Roman" w:eastAsia="Times New Roman" w:hAnsi="Times New Roman" w:cs="Times New Roman"/>
          <w:b/>
          <w:i/>
          <w:sz w:val="24"/>
          <w:szCs w:val="24"/>
        </w:rPr>
        <w:t xml:space="preserve">Responsible:  </w:t>
      </w:r>
      <w:r w:rsidRPr="00D5398F">
        <w:rPr>
          <w:rFonts w:ascii="Times New Roman" w:eastAsia="Times New Roman" w:hAnsi="Times New Roman" w:cs="Times New Roman"/>
          <w:sz w:val="24"/>
          <w:szCs w:val="24"/>
        </w:rPr>
        <w:t>CGB</w:t>
      </w:r>
      <w:r w:rsidR="0086691F">
        <w:rPr>
          <w:rFonts w:ascii="Times New Roman" w:eastAsia="Times New Roman" w:hAnsi="Times New Roman" w:cs="Times New Roman"/>
          <w:sz w:val="24"/>
          <w:szCs w:val="24"/>
        </w:rPr>
        <w:t>,</w:t>
      </w:r>
      <w:r w:rsidRPr="00D5398F">
        <w:rPr>
          <w:rFonts w:ascii="Times New Roman" w:eastAsia="Times New Roman" w:hAnsi="Times New Roman" w:cs="Times New Roman"/>
          <w:sz w:val="24"/>
          <w:szCs w:val="24"/>
        </w:rPr>
        <w:t xml:space="preserve"> supported by OMD</w:t>
      </w:r>
      <w:r>
        <w:rPr>
          <w:rFonts w:ascii="Times New Roman" w:eastAsia="Times New Roman" w:hAnsi="Times New Roman" w:cs="Times New Roman"/>
          <w:sz w:val="24"/>
          <w:szCs w:val="24"/>
        </w:rPr>
        <w:t>.</w:t>
      </w:r>
    </w:p>
    <w:p w:rsidR="00FD2471" w:rsidRDefault="00FD2471" w:rsidP="00DD130B">
      <w:pPr>
        <w:spacing w:after="0" w:line="240" w:lineRule="auto"/>
        <w:ind w:left="432" w:hanging="432"/>
        <w:rPr>
          <w:rFonts w:ascii="Times New Roman" w:eastAsia="Times New Roman" w:hAnsi="Times New Roman" w:cs="Times New Roman"/>
          <w:b/>
          <w:i/>
          <w:sz w:val="24"/>
          <w:szCs w:val="24"/>
        </w:rPr>
      </w:pPr>
    </w:p>
    <w:p w:rsidR="001803D8" w:rsidRDefault="001803D8" w:rsidP="00DD130B">
      <w:pPr>
        <w:spacing w:after="0" w:line="240" w:lineRule="auto"/>
        <w:ind w:left="432" w:hanging="432"/>
        <w:rPr>
          <w:rFonts w:ascii="Times New Roman" w:eastAsia="Times New Roman" w:hAnsi="Times New Roman" w:cs="Times New Roman"/>
          <w:b/>
          <w:i/>
          <w:sz w:val="24"/>
          <w:szCs w:val="24"/>
        </w:rPr>
      </w:pPr>
    </w:p>
    <w:p w:rsidR="00325D71" w:rsidRDefault="00325D71" w:rsidP="00DD130B">
      <w:pPr>
        <w:spacing w:after="0" w:line="240" w:lineRule="auto"/>
        <w:ind w:left="432" w:hanging="432"/>
        <w:rPr>
          <w:rFonts w:ascii="Times New Roman" w:eastAsia="Times New Roman" w:hAnsi="Times New Roman" w:cs="Times New Roman"/>
          <w:b/>
          <w:sz w:val="24"/>
          <w:szCs w:val="24"/>
        </w:rPr>
      </w:pPr>
      <w:r w:rsidRPr="00FE16E6">
        <w:rPr>
          <w:rFonts w:ascii="Times New Roman" w:eastAsia="Times New Roman" w:hAnsi="Times New Roman" w:cs="Times New Roman"/>
          <w:b/>
          <w:i/>
          <w:sz w:val="24"/>
          <w:szCs w:val="24"/>
        </w:rPr>
        <w:t>Recommendation 2.</w:t>
      </w:r>
      <w:r w:rsidR="009E01E4">
        <w:rPr>
          <w:rFonts w:ascii="Times New Roman" w:eastAsia="Times New Roman" w:hAnsi="Times New Roman" w:cs="Times New Roman"/>
          <w:b/>
          <w:i/>
          <w:sz w:val="24"/>
          <w:szCs w:val="24"/>
        </w:rPr>
        <w:t>21</w:t>
      </w:r>
      <w:r w:rsidRPr="00FE16E6">
        <w:rPr>
          <w:rFonts w:ascii="Times New Roman" w:eastAsia="Times New Roman" w:hAnsi="Times New Roman" w:cs="Times New Roman"/>
          <w:b/>
          <w:i/>
          <w:sz w:val="24"/>
          <w:szCs w:val="24"/>
        </w:rPr>
        <w:t xml:space="preserve">:  </w:t>
      </w:r>
      <w:r w:rsidRPr="00FE16E6">
        <w:rPr>
          <w:rFonts w:ascii="Times New Roman" w:eastAsia="Times New Roman" w:hAnsi="Times New Roman" w:cs="Times New Roman"/>
          <w:b/>
          <w:sz w:val="24"/>
          <w:szCs w:val="24"/>
        </w:rPr>
        <w:t>Improve Responses to Complaints</w:t>
      </w:r>
    </w:p>
    <w:p w:rsidR="00E41AAC" w:rsidRPr="00FE16E6" w:rsidRDefault="00E41AAC" w:rsidP="00DD130B">
      <w:pPr>
        <w:spacing w:after="0" w:line="240" w:lineRule="auto"/>
        <w:ind w:left="432" w:hanging="432"/>
        <w:rPr>
          <w:rFonts w:ascii="Times New Roman" w:eastAsia="Times New Roman" w:hAnsi="Times New Roman" w:cs="Times New Roman"/>
          <w:b/>
          <w:i/>
          <w:sz w:val="24"/>
          <w:szCs w:val="24"/>
        </w:rPr>
      </w:pPr>
    </w:p>
    <w:p w:rsidR="00E41AAC" w:rsidRDefault="00325D71" w:rsidP="00DD130B">
      <w:pPr>
        <w:spacing w:after="0" w:line="240" w:lineRule="auto"/>
        <w:rPr>
          <w:rFonts w:ascii="Times New Roman" w:eastAsia="Times New Roman" w:hAnsi="Times New Roman" w:cs="Times New Roman"/>
          <w:sz w:val="24"/>
          <w:szCs w:val="24"/>
        </w:rPr>
      </w:pPr>
      <w:r w:rsidRPr="00FE16E6">
        <w:rPr>
          <w:rFonts w:ascii="Times New Roman" w:eastAsia="Times New Roman" w:hAnsi="Times New Roman" w:cs="Times New Roman"/>
          <w:sz w:val="24"/>
          <w:szCs w:val="24"/>
        </w:rPr>
        <w:t xml:space="preserve">CGB should automate service of complaints on companies </w:t>
      </w:r>
      <w:r w:rsidR="0086691F">
        <w:rPr>
          <w:rFonts w:ascii="Times New Roman" w:eastAsia="Times New Roman" w:hAnsi="Times New Roman" w:cs="Times New Roman"/>
          <w:sz w:val="24"/>
          <w:szCs w:val="24"/>
        </w:rPr>
        <w:t xml:space="preserve">that </w:t>
      </w:r>
      <w:r w:rsidRPr="00FE16E6">
        <w:rPr>
          <w:rFonts w:ascii="Times New Roman" w:eastAsia="Times New Roman" w:hAnsi="Times New Roman" w:cs="Times New Roman"/>
          <w:sz w:val="24"/>
          <w:szCs w:val="24"/>
        </w:rPr>
        <w:t xml:space="preserve">are cited in complaints.  Currently, </w:t>
      </w:r>
      <w:r>
        <w:rPr>
          <w:rFonts w:ascii="Times New Roman" w:eastAsia="Times New Roman" w:hAnsi="Times New Roman" w:cs="Times New Roman"/>
          <w:sz w:val="24"/>
          <w:szCs w:val="24"/>
        </w:rPr>
        <w:t>companies</w:t>
      </w:r>
      <w:r w:rsidRPr="00FE16E6">
        <w:rPr>
          <w:rFonts w:ascii="Times New Roman" w:eastAsia="Times New Roman" w:hAnsi="Times New Roman" w:cs="Times New Roman"/>
          <w:sz w:val="24"/>
          <w:szCs w:val="24"/>
        </w:rPr>
        <w:t xml:space="preserve"> receive copies of informal complaints on a weekly basis.  If consumers select from lists of carriers and subject matters, a complaint could be served more quickly, perhaps on the date of submission.  CGB would give </w:t>
      </w:r>
      <w:r>
        <w:rPr>
          <w:rFonts w:ascii="Times New Roman" w:eastAsia="Times New Roman" w:hAnsi="Times New Roman" w:cs="Times New Roman"/>
          <w:sz w:val="24"/>
          <w:szCs w:val="24"/>
        </w:rPr>
        <w:t>companies</w:t>
      </w:r>
      <w:r w:rsidRPr="00FE16E6">
        <w:rPr>
          <w:rFonts w:ascii="Times New Roman" w:eastAsia="Times New Roman" w:hAnsi="Times New Roman" w:cs="Times New Roman"/>
          <w:sz w:val="24"/>
          <w:szCs w:val="24"/>
        </w:rPr>
        <w:t xml:space="preserve"> direction on the specific issues that need to be addressed and would create a standardized template for the response, specifying the format required for the information, and including automated reminders. CGB should explore whether structured complaints, </w:t>
      </w:r>
      <w:r w:rsidRPr="00C71705">
        <w:rPr>
          <w:rFonts w:ascii="Times New Roman" w:eastAsia="Times New Roman" w:hAnsi="Times New Roman" w:cs="Times New Roman"/>
          <w:i/>
          <w:sz w:val="24"/>
          <w:szCs w:val="24"/>
        </w:rPr>
        <w:t>e.g.,</w:t>
      </w:r>
      <w:r w:rsidRPr="00FE16E6">
        <w:rPr>
          <w:rFonts w:ascii="Times New Roman" w:eastAsia="Times New Roman" w:hAnsi="Times New Roman" w:cs="Times New Roman"/>
          <w:sz w:val="24"/>
          <w:szCs w:val="24"/>
        </w:rPr>
        <w:t xml:space="preserve"> </w:t>
      </w:r>
      <w:r w:rsidR="00745F8D">
        <w:rPr>
          <w:rFonts w:ascii="Times New Roman" w:eastAsia="Times New Roman" w:hAnsi="Times New Roman" w:cs="Times New Roman"/>
          <w:sz w:val="24"/>
          <w:szCs w:val="24"/>
        </w:rPr>
        <w:t xml:space="preserve">complaints </w:t>
      </w:r>
      <w:r w:rsidRPr="00FE16E6">
        <w:rPr>
          <w:rFonts w:ascii="Times New Roman" w:eastAsia="Times New Roman" w:hAnsi="Times New Roman" w:cs="Times New Roman"/>
          <w:sz w:val="24"/>
          <w:szCs w:val="24"/>
        </w:rPr>
        <w:t xml:space="preserve">submitted to systems via an application-programming interface (API), can help service providers handle complaints more efficiently.  </w:t>
      </w:r>
    </w:p>
    <w:p w:rsidR="00E41AAC" w:rsidRDefault="00E41AAC" w:rsidP="00DD130B">
      <w:pPr>
        <w:spacing w:after="0" w:line="240" w:lineRule="auto"/>
        <w:rPr>
          <w:rFonts w:ascii="Times New Roman" w:eastAsia="Times New Roman" w:hAnsi="Times New Roman" w:cs="Times New Roman"/>
          <w:sz w:val="24"/>
          <w:szCs w:val="24"/>
        </w:rPr>
      </w:pPr>
    </w:p>
    <w:p w:rsidR="00325D71" w:rsidRPr="00FE16E6" w:rsidRDefault="002D2D11" w:rsidP="00DD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efforts to promote more efficient handling of complaints by service providers would in turn benefit consumers by decreasing their wait time for a response to their concerns.</w:t>
      </w:r>
    </w:p>
    <w:p w:rsidR="00325D71" w:rsidRPr="00FE16E6" w:rsidRDefault="00325D71" w:rsidP="00DD130B">
      <w:pPr>
        <w:spacing w:after="0" w:line="240" w:lineRule="auto"/>
        <w:rPr>
          <w:rFonts w:ascii="Times New Roman" w:eastAsia="Times New Roman" w:hAnsi="Times New Roman" w:cs="Times New Roman"/>
          <w:sz w:val="24"/>
          <w:szCs w:val="24"/>
        </w:rPr>
      </w:pPr>
    </w:p>
    <w:p w:rsidR="00325D71" w:rsidRPr="00FE16E6" w:rsidRDefault="00325D71" w:rsidP="00DD130B">
      <w:pPr>
        <w:spacing w:after="0" w:line="240" w:lineRule="auto"/>
        <w:rPr>
          <w:rFonts w:ascii="Times New Roman" w:eastAsia="Times New Roman" w:hAnsi="Times New Roman" w:cs="Times New Roman"/>
          <w:sz w:val="24"/>
          <w:szCs w:val="24"/>
        </w:rPr>
      </w:pPr>
      <w:r w:rsidRPr="00FE16E6">
        <w:rPr>
          <w:rFonts w:ascii="Times New Roman" w:eastAsia="Times New Roman" w:hAnsi="Times New Roman" w:cs="Times New Roman"/>
          <w:sz w:val="24"/>
          <w:szCs w:val="24"/>
        </w:rPr>
        <w:t xml:space="preserve">Further, CGB should coordinate more extensively with </w:t>
      </w:r>
      <w:r>
        <w:rPr>
          <w:rFonts w:ascii="Times New Roman" w:eastAsia="Times New Roman" w:hAnsi="Times New Roman" w:cs="Times New Roman"/>
          <w:sz w:val="24"/>
          <w:szCs w:val="24"/>
        </w:rPr>
        <w:t>companies</w:t>
      </w:r>
      <w:r w:rsidRPr="00FE16E6">
        <w:rPr>
          <w:rFonts w:ascii="Times New Roman" w:eastAsia="Times New Roman" w:hAnsi="Times New Roman" w:cs="Times New Roman"/>
          <w:sz w:val="24"/>
          <w:szCs w:val="24"/>
        </w:rPr>
        <w:t xml:space="preserve"> about their handling of consumer complaints.  If, as a general matter, CGB implemented a process whereby Division and Bureau management </w:t>
      </w:r>
      <w:r w:rsidR="00745F8D">
        <w:rPr>
          <w:rFonts w:ascii="Times New Roman" w:eastAsia="Times New Roman" w:hAnsi="Times New Roman" w:cs="Times New Roman"/>
          <w:sz w:val="24"/>
          <w:szCs w:val="24"/>
        </w:rPr>
        <w:t xml:space="preserve">would </w:t>
      </w:r>
      <w:r w:rsidRPr="00FE16E6">
        <w:rPr>
          <w:rFonts w:ascii="Times New Roman" w:eastAsia="Times New Roman" w:hAnsi="Times New Roman" w:cs="Times New Roman"/>
          <w:sz w:val="24"/>
          <w:szCs w:val="24"/>
        </w:rPr>
        <w:t xml:space="preserve">meet with carriers on a regularly-scheduled basis to discuss general handling and response issues, </w:t>
      </w:r>
      <w:r w:rsidR="00745F8D">
        <w:rPr>
          <w:rFonts w:ascii="Times New Roman" w:eastAsia="Times New Roman" w:hAnsi="Times New Roman" w:cs="Times New Roman"/>
          <w:sz w:val="24"/>
          <w:szCs w:val="24"/>
        </w:rPr>
        <w:t>it could provide another</w:t>
      </w:r>
      <w:r w:rsidRPr="00FE16E6">
        <w:rPr>
          <w:rFonts w:ascii="Times New Roman" w:eastAsia="Times New Roman" w:hAnsi="Times New Roman" w:cs="Times New Roman"/>
          <w:sz w:val="24"/>
          <w:szCs w:val="24"/>
        </w:rPr>
        <w:t xml:space="preserve"> a mechanism for addressing broad consumer concerns.  </w:t>
      </w:r>
    </w:p>
    <w:p w:rsidR="00325D71" w:rsidRPr="00FE16E6" w:rsidRDefault="00325D71" w:rsidP="00DD130B">
      <w:pPr>
        <w:spacing w:after="0" w:line="240" w:lineRule="auto"/>
        <w:rPr>
          <w:rFonts w:ascii="Times New Roman" w:eastAsia="MS Mincho" w:hAnsi="Times New Roman" w:cs="Times New Roman"/>
          <w:sz w:val="24"/>
          <w:szCs w:val="24"/>
        </w:rPr>
      </w:pPr>
    </w:p>
    <w:p w:rsidR="00325D71" w:rsidRPr="00FE16E6" w:rsidRDefault="00325D71" w:rsidP="00DD130B">
      <w:pPr>
        <w:spacing w:after="0" w:line="240" w:lineRule="auto"/>
        <w:rPr>
          <w:rFonts w:ascii="Times New Roman" w:eastAsia="Times New Roman" w:hAnsi="Times New Roman" w:cs="Times New Roman"/>
          <w:sz w:val="24"/>
          <w:szCs w:val="24"/>
        </w:rPr>
      </w:pPr>
      <w:r w:rsidRPr="00FE16E6">
        <w:rPr>
          <w:rFonts w:ascii="Times New Roman" w:eastAsia="Times New Roman" w:hAnsi="Times New Roman" w:cs="Times New Roman"/>
          <w:b/>
          <w:i/>
          <w:sz w:val="24"/>
          <w:szCs w:val="24"/>
        </w:rPr>
        <w:t>Responsible</w:t>
      </w:r>
      <w:r w:rsidRPr="00FE16E6">
        <w:rPr>
          <w:rFonts w:ascii="Times New Roman" w:eastAsia="Times New Roman" w:hAnsi="Times New Roman" w:cs="Times New Roman"/>
          <w:sz w:val="24"/>
          <w:szCs w:val="24"/>
        </w:rPr>
        <w:t xml:space="preserve">:  CGB is responsible for developing </w:t>
      </w:r>
      <w:r w:rsidR="0086691F">
        <w:rPr>
          <w:rFonts w:ascii="Times New Roman" w:eastAsia="Times New Roman" w:hAnsi="Times New Roman" w:cs="Times New Roman"/>
          <w:sz w:val="24"/>
          <w:szCs w:val="24"/>
        </w:rPr>
        <w:t xml:space="preserve">an </w:t>
      </w:r>
      <w:r w:rsidRPr="00FE16E6">
        <w:rPr>
          <w:rFonts w:ascii="Times New Roman" w:eastAsia="Times New Roman" w:hAnsi="Times New Roman" w:cs="Times New Roman"/>
          <w:sz w:val="24"/>
          <w:szCs w:val="24"/>
        </w:rPr>
        <w:t>implementation plan</w:t>
      </w:r>
      <w:r w:rsidR="0086691F">
        <w:rPr>
          <w:rFonts w:ascii="Times New Roman" w:eastAsia="Times New Roman" w:hAnsi="Times New Roman" w:cs="Times New Roman"/>
          <w:sz w:val="24"/>
          <w:szCs w:val="24"/>
        </w:rPr>
        <w:t>,</w:t>
      </w:r>
      <w:r w:rsidRPr="00FE16E6">
        <w:rPr>
          <w:rFonts w:ascii="Times New Roman" w:eastAsia="Times New Roman" w:hAnsi="Times New Roman" w:cs="Times New Roman"/>
          <w:sz w:val="24"/>
          <w:szCs w:val="24"/>
        </w:rPr>
        <w:t xml:space="preserve"> supported by OMD.</w:t>
      </w:r>
    </w:p>
    <w:p w:rsidR="00E41AAC" w:rsidRDefault="00325D71" w:rsidP="00DD130B">
      <w:pPr>
        <w:spacing w:after="0" w:line="240" w:lineRule="auto"/>
        <w:ind w:left="432" w:hanging="432"/>
        <w:rPr>
          <w:rFonts w:ascii="Times New Roman" w:eastAsia="MS Mincho" w:hAnsi="Times New Roman" w:cs="Times New Roman"/>
          <w:b/>
          <w:sz w:val="24"/>
          <w:szCs w:val="24"/>
        </w:rPr>
      </w:pPr>
      <w:r w:rsidRPr="00FE16E6">
        <w:rPr>
          <w:rFonts w:ascii="Times New Roman" w:eastAsia="MS Mincho" w:hAnsi="Times New Roman" w:cs="Times New Roman"/>
          <w:b/>
          <w:i/>
          <w:sz w:val="24"/>
          <w:szCs w:val="24"/>
        </w:rPr>
        <w:t>Recommendation 2.</w:t>
      </w:r>
      <w:r w:rsidR="009E01E4">
        <w:rPr>
          <w:rFonts w:ascii="Times New Roman" w:eastAsia="MS Mincho" w:hAnsi="Times New Roman" w:cs="Times New Roman"/>
          <w:b/>
          <w:i/>
          <w:sz w:val="24"/>
          <w:szCs w:val="24"/>
        </w:rPr>
        <w:t>22</w:t>
      </w:r>
      <w:r w:rsidRPr="00FE16E6">
        <w:rPr>
          <w:rFonts w:ascii="Times New Roman" w:eastAsia="MS Mincho" w:hAnsi="Times New Roman" w:cs="Times New Roman"/>
          <w:b/>
          <w:sz w:val="24"/>
          <w:szCs w:val="24"/>
        </w:rPr>
        <w:t xml:space="preserve">:  Improve </w:t>
      </w:r>
      <w:r w:rsidRPr="00FE16E6">
        <w:rPr>
          <w:rFonts w:ascii="Times New Roman" w:eastAsia="Times New Roman" w:hAnsi="Times New Roman" w:cs="Times New Roman"/>
          <w:b/>
          <w:sz w:val="24"/>
          <w:szCs w:val="24"/>
        </w:rPr>
        <w:t>Tracking</w:t>
      </w:r>
      <w:r w:rsidRPr="00FE16E6">
        <w:rPr>
          <w:rFonts w:ascii="Times New Roman" w:eastAsia="MS Mincho" w:hAnsi="Times New Roman" w:cs="Times New Roman"/>
          <w:b/>
          <w:sz w:val="24"/>
          <w:szCs w:val="24"/>
        </w:rPr>
        <w:t xml:space="preserve"> and Analysis of Complaint Data for Internal</w:t>
      </w:r>
    </w:p>
    <w:p w:rsidR="00325D71" w:rsidRDefault="00325D71" w:rsidP="00DD130B">
      <w:pPr>
        <w:spacing w:after="0" w:line="240" w:lineRule="auto"/>
        <w:ind w:left="432" w:hanging="432"/>
        <w:rPr>
          <w:rFonts w:ascii="Times New Roman" w:eastAsia="MS Mincho" w:hAnsi="Times New Roman" w:cs="Times New Roman"/>
          <w:b/>
          <w:sz w:val="24"/>
          <w:szCs w:val="24"/>
        </w:rPr>
      </w:pPr>
      <w:r w:rsidRPr="00FE16E6">
        <w:rPr>
          <w:rFonts w:ascii="Times New Roman" w:eastAsia="MS Mincho" w:hAnsi="Times New Roman" w:cs="Times New Roman"/>
          <w:b/>
          <w:sz w:val="24"/>
          <w:szCs w:val="24"/>
        </w:rPr>
        <w:t>Commission Use</w:t>
      </w:r>
    </w:p>
    <w:p w:rsidR="00E41AAC" w:rsidRPr="00FE16E6" w:rsidRDefault="00E41AAC" w:rsidP="00DD130B">
      <w:pPr>
        <w:spacing w:after="0" w:line="240" w:lineRule="auto"/>
        <w:ind w:left="432" w:hanging="432"/>
        <w:rPr>
          <w:rFonts w:ascii="Times New Roman" w:eastAsia="MS Mincho" w:hAnsi="Times New Roman" w:cs="Times New Roman"/>
          <w:sz w:val="24"/>
          <w:szCs w:val="24"/>
        </w:rPr>
      </w:pPr>
    </w:p>
    <w:p w:rsidR="00325D71" w:rsidRPr="00FE16E6" w:rsidRDefault="00325D71" w:rsidP="00DD130B">
      <w:pPr>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 xml:space="preserve">Updated database capabilities would enable CGB and other Bureaus to improve </w:t>
      </w:r>
      <w:r w:rsidR="00745F8D">
        <w:rPr>
          <w:rFonts w:ascii="Times New Roman" w:eastAsia="MS Mincho" w:hAnsi="Times New Roman" w:cs="Times New Roman"/>
          <w:sz w:val="24"/>
          <w:szCs w:val="24"/>
        </w:rPr>
        <w:t>their</w:t>
      </w:r>
      <w:r w:rsidR="00745F8D" w:rsidRPr="00FE16E6">
        <w:rPr>
          <w:rFonts w:ascii="Times New Roman" w:eastAsia="MS Mincho" w:hAnsi="Times New Roman" w:cs="Times New Roman"/>
          <w:sz w:val="24"/>
          <w:szCs w:val="24"/>
        </w:rPr>
        <w:t xml:space="preserve"> </w:t>
      </w:r>
      <w:r w:rsidRPr="00FE16E6">
        <w:rPr>
          <w:rFonts w:ascii="Times New Roman" w:eastAsia="MS Mincho" w:hAnsi="Times New Roman" w:cs="Times New Roman"/>
          <w:sz w:val="24"/>
          <w:szCs w:val="24"/>
        </w:rPr>
        <w:t xml:space="preserve">use of complaint data internally to inform the Commission’s policymaking and enforcement processes.  A significant step in this direction would be to process complaints, inquiries, and other inputs within a single system and make the resulting data accessible to staff.  This approach is similar to that employed by CFPB.  In addition, OMD and CGB should evaluate how to reallocate or increase staff and IT resources used </w:t>
      </w:r>
      <w:r>
        <w:rPr>
          <w:rFonts w:ascii="Times New Roman" w:eastAsia="MS Mincho" w:hAnsi="Times New Roman" w:cs="Times New Roman"/>
          <w:sz w:val="24"/>
          <w:szCs w:val="24"/>
        </w:rPr>
        <w:t>to analyze</w:t>
      </w:r>
      <w:r w:rsidRPr="00FE16E6">
        <w:rPr>
          <w:rFonts w:ascii="Times New Roman" w:eastAsia="MS Mincho" w:hAnsi="Times New Roman" w:cs="Times New Roman"/>
          <w:sz w:val="24"/>
          <w:szCs w:val="24"/>
        </w:rPr>
        <w:t xml:space="preserve"> data trend</w:t>
      </w:r>
      <w:r>
        <w:rPr>
          <w:rFonts w:ascii="Times New Roman" w:eastAsia="MS Mincho" w:hAnsi="Times New Roman" w:cs="Times New Roman"/>
          <w:sz w:val="24"/>
          <w:szCs w:val="24"/>
        </w:rPr>
        <w:t>s</w:t>
      </w:r>
      <w:r w:rsidRPr="00FE16E6">
        <w:rPr>
          <w:rFonts w:ascii="Times New Roman" w:eastAsia="MS Mincho" w:hAnsi="Times New Roman" w:cs="Times New Roman"/>
          <w:sz w:val="24"/>
          <w:szCs w:val="24"/>
        </w:rPr>
        <w:t xml:space="preserve"> for</w:t>
      </w:r>
      <w:r>
        <w:rPr>
          <w:rFonts w:ascii="Times New Roman" w:eastAsia="MS Mincho" w:hAnsi="Times New Roman" w:cs="Times New Roman"/>
          <w:sz w:val="24"/>
          <w:szCs w:val="24"/>
        </w:rPr>
        <w:t xml:space="preserve"> the Commission</w:t>
      </w:r>
      <w:r w:rsidRPr="00FE16E6">
        <w:rPr>
          <w:rFonts w:ascii="Times New Roman" w:eastAsia="MS Mincho" w:hAnsi="Times New Roman" w:cs="Times New Roman"/>
          <w:sz w:val="24"/>
          <w:szCs w:val="24"/>
        </w:rPr>
        <w:t xml:space="preserve">.  </w:t>
      </w:r>
    </w:p>
    <w:p w:rsidR="00325D71" w:rsidRPr="00FE16E6" w:rsidRDefault="00325D71" w:rsidP="00DD130B">
      <w:pPr>
        <w:spacing w:after="0" w:line="240" w:lineRule="auto"/>
        <w:rPr>
          <w:rFonts w:ascii="Times New Roman" w:eastAsia="MS Mincho" w:hAnsi="Times New Roman" w:cs="Times New Roman"/>
          <w:sz w:val="24"/>
          <w:szCs w:val="24"/>
        </w:rPr>
      </w:pPr>
    </w:p>
    <w:p w:rsidR="00325D71" w:rsidRPr="00FE16E6" w:rsidRDefault="00325D71" w:rsidP="00DD130B">
      <w:pPr>
        <w:spacing w:after="0" w:line="240" w:lineRule="auto"/>
        <w:rPr>
          <w:rFonts w:ascii="Times New Roman" w:eastAsia="Times New Roman" w:hAnsi="Times New Roman" w:cs="Times New Roman"/>
          <w:sz w:val="24"/>
          <w:szCs w:val="24"/>
        </w:rPr>
      </w:pPr>
      <w:r w:rsidRPr="00FE16E6">
        <w:rPr>
          <w:rFonts w:ascii="Times New Roman" w:eastAsia="Times New Roman" w:hAnsi="Times New Roman" w:cs="Times New Roman"/>
          <w:b/>
          <w:i/>
          <w:sz w:val="24"/>
          <w:szCs w:val="24"/>
        </w:rPr>
        <w:t>Responsible</w:t>
      </w:r>
      <w:r w:rsidRPr="00FE16E6">
        <w:rPr>
          <w:rFonts w:ascii="Times New Roman" w:eastAsia="Times New Roman" w:hAnsi="Times New Roman" w:cs="Times New Roman"/>
          <w:sz w:val="24"/>
          <w:szCs w:val="24"/>
        </w:rPr>
        <w:t xml:space="preserve">:  CGB is responsible for developing </w:t>
      </w:r>
      <w:r w:rsidR="001848B4">
        <w:rPr>
          <w:rFonts w:ascii="Times New Roman" w:eastAsia="Times New Roman" w:hAnsi="Times New Roman" w:cs="Times New Roman"/>
          <w:sz w:val="24"/>
          <w:szCs w:val="24"/>
        </w:rPr>
        <w:t xml:space="preserve">an </w:t>
      </w:r>
      <w:r w:rsidRPr="00FE16E6">
        <w:rPr>
          <w:rFonts w:ascii="Times New Roman" w:eastAsia="Times New Roman" w:hAnsi="Times New Roman" w:cs="Times New Roman"/>
          <w:sz w:val="24"/>
          <w:szCs w:val="24"/>
        </w:rPr>
        <w:t>implementation plan</w:t>
      </w:r>
      <w:r w:rsidR="001848B4">
        <w:rPr>
          <w:rFonts w:ascii="Times New Roman" w:eastAsia="Times New Roman" w:hAnsi="Times New Roman" w:cs="Times New Roman"/>
          <w:sz w:val="24"/>
          <w:szCs w:val="24"/>
        </w:rPr>
        <w:t>,</w:t>
      </w:r>
      <w:r w:rsidRPr="00FE16E6">
        <w:rPr>
          <w:rFonts w:ascii="Times New Roman" w:eastAsia="Times New Roman" w:hAnsi="Times New Roman" w:cs="Times New Roman"/>
          <w:sz w:val="24"/>
          <w:szCs w:val="24"/>
        </w:rPr>
        <w:t xml:space="preserve"> supported by OMD</w:t>
      </w:r>
      <w:r>
        <w:rPr>
          <w:rFonts w:ascii="Times New Roman" w:eastAsia="Times New Roman" w:hAnsi="Times New Roman" w:cs="Times New Roman"/>
          <w:sz w:val="24"/>
          <w:szCs w:val="24"/>
        </w:rPr>
        <w:t xml:space="preserve"> and EB</w:t>
      </w:r>
      <w:r w:rsidRPr="00FE16E6">
        <w:rPr>
          <w:rFonts w:ascii="Times New Roman" w:eastAsia="Times New Roman" w:hAnsi="Times New Roman" w:cs="Times New Roman"/>
          <w:sz w:val="24"/>
          <w:szCs w:val="24"/>
        </w:rPr>
        <w:t>.</w:t>
      </w:r>
    </w:p>
    <w:p w:rsidR="00325D71" w:rsidRDefault="00325D71" w:rsidP="00DD130B">
      <w:pPr>
        <w:spacing w:after="0" w:line="240" w:lineRule="auto"/>
        <w:jc w:val="both"/>
        <w:rPr>
          <w:rFonts w:ascii="Times New Roman" w:eastAsia="Times New Roman" w:hAnsi="Times New Roman" w:cs="Times New Roman"/>
          <w:sz w:val="24"/>
          <w:szCs w:val="24"/>
        </w:rPr>
      </w:pPr>
    </w:p>
    <w:p w:rsidR="001803D8" w:rsidRPr="00FE16E6" w:rsidRDefault="001803D8" w:rsidP="00DD130B">
      <w:pPr>
        <w:spacing w:after="0" w:line="240" w:lineRule="auto"/>
        <w:jc w:val="both"/>
        <w:rPr>
          <w:rFonts w:ascii="Times New Roman" w:eastAsia="Times New Roman" w:hAnsi="Times New Roman" w:cs="Times New Roman"/>
          <w:sz w:val="24"/>
          <w:szCs w:val="24"/>
        </w:rPr>
      </w:pPr>
    </w:p>
    <w:p w:rsidR="00325D71" w:rsidRPr="00FE16E6" w:rsidRDefault="00325D71" w:rsidP="00DD130B">
      <w:pPr>
        <w:spacing w:after="0" w:line="240" w:lineRule="auto"/>
        <w:ind w:left="432" w:hanging="432"/>
        <w:rPr>
          <w:rFonts w:ascii="Times New Roman" w:eastAsia="MS Mincho" w:hAnsi="Times New Roman" w:cs="Times New Roman"/>
          <w:b/>
          <w:sz w:val="24"/>
          <w:szCs w:val="24"/>
        </w:rPr>
      </w:pPr>
      <w:r w:rsidRPr="00FE16E6">
        <w:rPr>
          <w:rFonts w:ascii="Times New Roman" w:eastAsia="MS Mincho" w:hAnsi="Times New Roman" w:cs="Times New Roman"/>
          <w:b/>
          <w:i/>
          <w:sz w:val="24"/>
          <w:szCs w:val="24"/>
        </w:rPr>
        <w:t>Recommendation 2.2</w:t>
      </w:r>
      <w:r w:rsidR="009E01E4">
        <w:rPr>
          <w:rFonts w:ascii="Times New Roman" w:eastAsia="MS Mincho" w:hAnsi="Times New Roman" w:cs="Times New Roman"/>
          <w:b/>
          <w:i/>
          <w:sz w:val="24"/>
          <w:szCs w:val="24"/>
        </w:rPr>
        <w:t>3</w:t>
      </w:r>
      <w:r w:rsidRPr="00FE16E6">
        <w:rPr>
          <w:rFonts w:ascii="Times New Roman" w:eastAsia="MS Mincho" w:hAnsi="Times New Roman" w:cs="Times New Roman"/>
          <w:b/>
          <w:sz w:val="24"/>
          <w:szCs w:val="24"/>
        </w:rPr>
        <w:t xml:space="preserve">:  Make Data </w:t>
      </w:r>
      <w:r w:rsidRPr="00FE16E6">
        <w:rPr>
          <w:rFonts w:ascii="Times New Roman" w:eastAsia="Times New Roman" w:hAnsi="Times New Roman" w:cs="Times New Roman"/>
          <w:b/>
          <w:sz w:val="24"/>
          <w:szCs w:val="24"/>
        </w:rPr>
        <w:t>More</w:t>
      </w:r>
      <w:r w:rsidRPr="00FE16E6">
        <w:rPr>
          <w:rFonts w:ascii="Times New Roman" w:eastAsia="MS Mincho" w:hAnsi="Times New Roman" w:cs="Times New Roman"/>
          <w:b/>
          <w:sz w:val="24"/>
          <w:szCs w:val="24"/>
        </w:rPr>
        <w:t xml:space="preserve"> Accessible and Transparent to the Public </w:t>
      </w:r>
    </w:p>
    <w:p w:rsidR="00E41AAC" w:rsidRDefault="00E41AAC" w:rsidP="00DD130B">
      <w:pPr>
        <w:spacing w:after="0" w:line="240" w:lineRule="auto"/>
        <w:rPr>
          <w:rFonts w:ascii="Times New Roman" w:eastAsia="Times New Roman" w:hAnsi="Times New Roman" w:cs="Times New Roman"/>
          <w:sz w:val="24"/>
          <w:szCs w:val="24"/>
        </w:rPr>
      </w:pPr>
    </w:p>
    <w:p w:rsidR="00325D71" w:rsidRPr="00FE16E6" w:rsidRDefault="00325D71" w:rsidP="00DD130B">
      <w:pPr>
        <w:spacing w:after="0" w:line="240" w:lineRule="auto"/>
        <w:rPr>
          <w:rFonts w:ascii="Times New Roman" w:eastAsia="Times New Roman" w:hAnsi="Times New Roman" w:cs="Times New Roman"/>
          <w:sz w:val="24"/>
          <w:szCs w:val="24"/>
        </w:rPr>
      </w:pPr>
      <w:r w:rsidRPr="00FE16E6">
        <w:rPr>
          <w:rFonts w:ascii="Times New Roman" w:eastAsia="Times New Roman" w:hAnsi="Times New Roman" w:cs="Times New Roman"/>
          <w:sz w:val="24"/>
          <w:szCs w:val="24"/>
        </w:rPr>
        <w:t xml:space="preserve">Consistent with principles of openness and transparency in government, CGB should explore how to make complaint and inquiry data more readily accessible </w:t>
      </w:r>
      <w:r w:rsidRPr="009B5CB1">
        <w:rPr>
          <w:rFonts w:ascii="Times New Roman" w:eastAsia="Times New Roman" w:hAnsi="Times New Roman" w:cs="Times New Roman"/>
          <w:sz w:val="24"/>
          <w:szCs w:val="24"/>
        </w:rPr>
        <w:t>and understandable to</w:t>
      </w:r>
      <w:r w:rsidRPr="00FE16E6">
        <w:rPr>
          <w:rFonts w:ascii="Times New Roman" w:eastAsia="Times New Roman" w:hAnsi="Times New Roman" w:cs="Times New Roman"/>
          <w:sz w:val="24"/>
          <w:szCs w:val="24"/>
        </w:rPr>
        <w:t xml:space="preserve"> the public, including an examination of whether such data can be exportable in machine-readable and accessible formats (</w:t>
      </w:r>
      <w:r w:rsidRPr="009F30A7">
        <w:rPr>
          <w:rFonts w:ascii="Times New Roman" w:eastAsia="Times New Roman" w:hAnsi="Times New Roman" w:cs="Times New Roman"/>
          <w:i/>
          <w:sz w:val="24"/>
          <w:szCs w:val="24"/>
        </w:rPr>
        <w:t>e.g.,</w:t>
      </w:r>
      <w:r w:rsidRPr="00FE16E6">
        <w:rPr>
          <w:rFonts w:ascii="Times New Roman" w:eastAsia="Times New Roman" w:hAnsi="Times New Roman" w:cs="Times New Roman"/>
          <w:sz w:val="24"/>
          <w:szCs w:val="24"/>
        </w:rPr>
        <w:t xml:space="preserve"> spreadsheet or XML form) and subject to filtering for user-defined criteria for review.  Currently, CGB releases quarterly reports containing data for a limited number of defined categories.  With the new database capabilities, CGB would be able to revamp the</w:t>
      </w:r>
      <w:r w:rsidR="001848B4">
        <w:rPr>
          <w:rFonts w:ascii="Times New Roman" w:eastAsia="Times New Roman" w:hAnsi="Times New Roman" w:cs="Times New Roman"/>
          <w:sz w:val="24"/>
          <w:szCs w:val="24"/>
        </w:rPr>
        <w:t xml:space="preserve"> q</w:t>
      </w:r>
      <w:r w:rsidRPr="00FE16E6">
        <w:rPr>
          <w:rFonts w:ascii="Times New Roman" w:eastAsia="Times New Roman" w:hAnsi="Times New Roman" w:cs="Times New Roman"/>
          <w:sz w:val="24"/>
          <w:szCs w:val="24"/>
        </w:rPr>
        <w:t>uarterly</w:t>
      </w:r>
      <w:r w:rsidR="001848B4">
        <w:rPr>
          <w:rFonts w:ascii="Times New Roman" w:eastAsia="Times New Roman" w:hAnsi="Times New Roman" w:cs="Times New Roman"/>
          <w:sz w:val="24"/>
          <w:szCs w:val="24"/>
        </w:rPr>
        <w:t xml:space="preserve"> r</w:t>
      </w:r>
      <w:r w:rsidRPr="00FE16E6">
        <w:rPr>
          <w:rFonts w:ascii="Times New Roman" w:eastAsia="Times New Roman" w:hAnsi="Times New Roman" w:cs="Times New Roman"/>
          <w:sz w:val="24"/>
          <w:szCs w:val="24"/>
        </w:rPr>
        <w:t>eports to make them more useful to consumers, industry, and other stakeholders,</w:t>
      </w:r>
      <w:r w:rsidR="00081324">
        <w:rPr>
          <w:rFonts w:ascii="Times New Roman" w:eastAsia="Times New Roman" w:hAnsi="Times New Roman" w:cs="Times New Roman"/>
          <w:sz w:val="24"/>
          <w:szCs w:val="24"/>
        </w:rPr>
        <w:t xml:space="preserve"> such</w:t>
      </w:r>
      <w:r w:rsidR="006859AE">
        <w:rPr>
          <w:rFonts w:ascii="Times New Roman" w:eastAsia="Times New Roman" w:hAnsi="Times New Roman" w:cs="Times New Roman"/>
          <w:sz w:val="24"/>
          <w:szCs w:val="24"/>
        </w:rPr>
        <w:t xml:space="preserve"> </w:t>
      </w:r>
      <w:r w:rsidR="00EF2A60">
        <w:rPr>
          <w:rFonts w:ascii="Times New Roman" w:eastAsia="Times New Roman" w:hAnsi="Times New Roman" w:cs="Times New Roman"/>
          <w:sz w:val="24"/>
          <w:szCs w:val="24"/>
        </w:rPr>
        <w:t>as, for example,</w:t>
      </w:r>
      <w:r w:rsidR="001848B4">
        <w:rPr>
          <w:rFonts w:ascii="Times New Roman" w:eastAsia="Times New Roman" w:hAnsi="Times New Roman" w:cs="Times New Roman"/>
          <w:sz w:val="24"/>
          <w:szCs w:val="24"/>
        </w:rPr>
        <w:t xml:space="preserve"> using </w:t>
      </w:r>
      <w:r w:rsidRPr="00FE16E6">
        <w:rPr>
          <w:rFonts w:ascii="Times New Roman" w:eastAsia="Times New Roman" w:hAnsi="Times New Roman" w:cs="Times New Roman"/>
          <w:sz w:val="24"/>
          <w:szCs w:val="24"/>
        </w:rPr>
        <w:t>a greater number of plain-language categories.</w:t>
      </w:r>
    </w:p>
    <w:p w:rsidR="00325D71" w:rsidRPr="00FE16E6" w:rsidRDefault="00325D71" w:rsidP="00DD130B">
      <w:pPr>
        <w:spacing w:after="0" w:line="240" w:lineRule="auto"/>
        <w:rPr>
          <w:rFonts w:ascii="Times New Roman" w:eastAsia="Times New Roman" w:hAnsi="Times New Roman" w:cs="Times New Roman"/>
          <w:sz w:val="24"/>
          <w:szCs w:val="24"/>
        </w:rPr>
      </w:pPr>
    </w:p>
    <w:p w:rsidR="00325D71" w:rsidRPr="00FE16E6" w:rsidRDefault="00325D71" w:rsidP="00DD130B">
      <w:pPr>
        <w:spacing w:after="0" w:line="240" w:lineRule="auto"/>
        <w:rPr>
          <w:rFonts w:ascii="Times New Roman" w:eastAsia="Times New Roman" w:hAnsi="Times New Roman" w:cs="Times New Roman"/>
          <w:sz w:val="24"/>
          <w:szCs w:val="24"/>
        </w:rPr>
      </w:pPr>
      <w:r w:rsidRPr="00FE16E6">
        <w:rPr>
          <w:rFonts w:ascii="Times New Roman" w:eastAsia="Times New Roman" w:hAnsi="Times New Roman" w:cs="Times New Roman"/>
          <w:sz w:val="24"/>
          <w:szCs w:val="24"/>
        </w:rPr>
        <w:t xml:space="preserve">CGB should also evaluate the frequency for compiling and releasing such reports.  In addition, CGB should consider linking the quarterly reports to a searchable database of the underlying complaints, accessible to the public, </w:t>
      </w:r>
      <w:r w:rsidR="0085177B">
        <w:rPr>
          <w:rFonts w:ascii="Times New Roman" w:eastAsia="Times New Roman" w:hAnsi="Times New Roman" w:cs="Times New Roman"/>
          <w:sz w:val="24"/>
          <w:szCs w:val="24"/>
        </w:rPr>
        <w:t>which</w:t>
      </w:r>
      <w:r w:rsidR="0085177B" w:rsidRPr="00FE16E6">
        <w:rPr>
          <w:rFonts w:ascii="Times New Roman" w:eastAsia="Times New Roman" w:hAnsi="Times New Roman" w:cs="Times New Roman"/>
          <w:sz w:val="24"/>
          <w:szCs w:val="24"/>
        </w:rPr>
        <w:t xml:space="preserve"> </w:t>
      </w:r>
      <w:r w:rsidRPr="00FE16E6">
        <w:rPr>
          <w:rFonts w:ascii="Times New Roman" w:eastAsia="Times New Roman" w:hAnsi="Times New Roman" w:cs="Times New Roman"/>
          <w:sz w:val="24"/>
          <w:szCs w:val="24"/>
        </w:rPr>
        <w:t>could be updated on a more real-time, if not daily, basis.  This approach is similar to that used by CFPB.  Improved transparency of aggregate complaint data, ultimately on a carrier-specific basis, has the potential to facilitate better overall outcomes for consumers.  It would be important, however, for CGB to ensure that the complaint data are reliable enough to be included in aggregate statistics.</w:t>
      </w:r>
    </w:p>
    <w:p w:rsidR="00325D71" w:rsidRPr="00FE16E6" w:rsidRDefault="00325D71" w:rsidP="00DD130B">
      <w:pPr>
        <w:spacing w:after="0" w:line="240" w:lineRule="auto"/>
        <w:rPr>
          <w:rFonts w:ascii="Times New Roman" w:eastAsia="Times New Roman" w:hAnsi="Times New Roman" w:cs="Times New Roman"/>
          <w:sz w:val="24"/>
          <w:szCs w:val="24"/>
        </w:rPr>
      </w:pPr>
    </w:p>
    <w:p w:rsidR="00325D71" w:rsidRPr="00FE16E6" w:rsidRDefault="00325D71" w:rsidP="00DD130B">
      <w:pPr>
        <w:spacing w:after="0" w:line="240" w:lineRule="auto"/>
        <w:rPr>
          <w:rFonts w:ascii="Times New Roman" w:eastAsia="Times New Roman" w:hAnsi="Times New Roman" w:cs="Times New Roman"/>
          <w:sz w:val="24"/>
          <w:szCs w:val="24"/>
        </w:rPr>
      </w:pPr>
      <w:r w:rsidRPr="00FE16E6">
        <w:rPr>
          <w:rFonts w:ascii="Times New Roman" w:eastAsia="Times New Roman" w:hAnsi="Times New Roman" w:cs="Times New Roman"/>
          <w:b/>
          <w:i/>
          <w:sz w:val="24"/>
          <w:szCs w:val="24"/>
        </w:rPr>
        <w:t>Responsible</w:t>
      </w:r>
      <w:r w:rsidRPr="00FE16E6">
        <w:rPr>
          <w:rFonts w:ascii="Times New Roman" w:eastAsia="Times New Roman" w:hAnsi="Times New Roman" w:cs="Times New Roman"/>
          <w:sz w:val="24"/>
          <w:szCs w:val="24"/>
        </w:rPr>
        <w:t xml:space="preserve">:  CGB is responsible for developing </w:t>
      </w:r>
      <w:r w:rsidR="00E61B87">
        <w:rPr>
          <w:rFonts w:ascii="Times New Roman" w:eastAsia="Times New Roman" w:hAnsi="Times New Roman" w:cs="Times New Roman"/>
          <w:sz w:val="24"/>
          <w:szCs w:val="24"/>
        </w:rPr>
        <w:t xml:space="preserve">an </w:t>
      </w:r>
      <w:r w:rsidRPr="00FE16E6">
        <w:rPr>
          <w:rFonts w:ascii="Times New Roman" w:eastAsia="Times New Roman" w:hAnsi="Times New Roman" w:cs="Times New Roman"/>
          <w:sz w:val="24"/>
          <w:szCs w:val="24"/>
        </w:rPr>
        <w:t>implementation plan</w:t>
      </w:r>
      <w:r w:rsidR="00E61B87">
        <w:rPr>
          <w:rFonts w:ascii="Times New Roman" w:eastAsia="Times New Roman" w:hAnsi="Times New Roman" w:cs="Times New Roman"/>
          <w:sz w:val="24"/>
          <w:szCs w:val="24"/>
        </w:rPr>
        <w:t>,</w:t>
      </w:r>
      <w:r w:rsidRPr="00FE16E6">
        <w:rPr>
          <w:rFonts w:ascii="Times New Roman" w:eastAsia="Times New Roman" w:hAnsi="Times New Roman" w:cs="Times New Roman"/>
          <w:sz w:val="24"/>
          <w:szCs w:val="24"/>
        </w:rPr>
        <w:t xml:space="preserve"> supported by EB, OMD, and OGC.</w:t>
      </w:r>
    </w:p>
    <w:p w:rsidR="001803D8" w:rsidRPr="00FE16E6" w:rsidRDefault="001803D8" w:rsidP="00DD130B">
      <w:pPr>
        <w:spacing w:after="0" w:line="240" w:lineRule="auto"/>
        <w:rPr>
          <w:rFonts w:ascii="Times New Roman" w:eastAsia="Times New Roman" w:hAnsi="Times New Roman" w:cs="Times New Roman"/>
          <w:sz w:val="24"/>
          <w:szCs w:val="24"/>
        </w:rPr>
      </w:pPr>
    </w:p>
    <w:p w:rsidR="00325D71" w:rsidRPr="00FE16E6" w:rsidRDefault="00325D71" w:rsidP="00DD130B">
      <w:pPr>
        <w:spacing w:after="0" w:line="240" w:lineRule="auto"/>
        <w:rPr>
          <w:rFonts w:ascii="Times New Roman" w:eastAsia="MS Mincho" w:hAnsi="Times New Roman" w:cs="Times New Roman"/>
          <w:sz w:val="24"/>
          <w:szCs w:val="24"/>
        </w:rPr>
      </w:pPr>
    </w:p>
    <w:p w:rsidR="00325D71" w:rsidRPr="00FE16E6" w:rsidRDefault="00325D71" w:rsidP="00DD130B">
      <w:pPr>
        <w:widowControl w:val="0"/>
        <w:numPr>
          <w:ilvl w:val="0"/>
          <w:numId w:val="22"/>
        </w:numPr>
        <w:autoSpaceDE w:val="0"/>
        <w:autoSpaceDN w:val="0"/>
        <w:adjustRightInd w:val="0"/>
        <w:spacing w:after="0" w:line="240" w:lineRule="auto"/>
        <w:ind w:left="450" w:hanging="450"/>
        <w:contextualSpacing/>
        <w:rPr>
          <w:rFonts w:ascii="Times New Roman" w:eastAsia="Cambria" w:hAnsi="Times New Roman" w:cs="Times New Roman"/>
          <w:b/>
          <w:sz w:val="32"/>
          <w:szCs w:val="32"/>
        </w:rPr>
      </w:pPr>
      <w:r w:rsidRPr="00FE16E6">
        <w:rPr>
          <w:rFonts w:ascii="Times New Roman" w:eastAsia="Cambria" w:hAnsi="Times New Roman" w:cs="Times New Roman"/>
          <w:b/>
          <w:sz w:val="32"/>
          <w:szCs w:val="32"/>
        </w:rPr>
        <w:t xml:space="preserve">Paperwork Reduction Act </w:t>
      </w:r>
      <w:r>
        <w:rPr>
          <w:rFonts w:ascii="Times New Roman" w:eastAsia="Cambria" w:hAnsi="Times New Roman" w:cs="Times New Roman"/>
          <w:b/>
          <w:sz w:val="32"/>
          <w:szCs w:val="32"/>
        </w:rPr>
        <w:t>&amp;</w:t>
      </w:r>
      <w:r w:rsidRPr="00FE16E6">
        <w:rPr>
          <w:rFonts w:ascii="Times New Roman" w:eastAsia="Cambria" w:hAnsi="Times New Roman" w:cs="Times New Roman"/>
          <w:b/>
          <w:sz w:val="32"/>
          <w:szCs w:val="32"/>
        </w:rPr>
        <w:t xml:space="preserve"> Regulatory Flexibility Act</w:t>
      </w:r>
    </w:p>
    <w:p w:rsidR="00325D71" w:rsidRPr="00FE16E6" w:rsidRDefault="00325D71" w:rsidP="00DD130B">
      <w:pPr>
        <w:widowControl w:val="0"/>
        <w:autoSpaceDE w:val="0"/>
        <w:autoSpaceDN w:val="0"/>
        <w:adjustRightInd w:val="0"/>
        <w:spacing w:after="0" w:line="240" w:lineRule="auto"/>
        <w:rPr>
          <w:rFonts w:ascii="Cambria" w:eastAsia="MS Mincho" w:hAnsi="Cambria" w:cs="Times New Roman"/>
          <w:b/>
          <w:i/>
          <w:sz w:val="24"/>
          <w:szCs w:val="24"/>
        </w:rPr>
      </w:pP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b/>
          <w:i/>
          <w:sz w:val="24"/>
          <w:szCs w:val="24"/>
        </w:rPr>
      </w:pPr>
      <w:r w:rsidRPr="00FE16E6">
        <w:rPr>
          <w:rFonts w:ascii="Times New Roman" w:eastAsia="MS Mincho" w:hAnsi="Times New Roman" w:cs="Times New Roman"/>
          <w:b/>
          <w:i/>
          <w:sz w:val="24"/>
          <w:szCs w:val="24"/>
        </w:rPr>
        <w:t>Background</w:t>
      </w:r>
      <w:r w:rsidRPr="00FE16E6">
        <w:rPr>
          <w:rFonts w:ascii="Times New Roman" w:eastAsia="MS Mincho" w:hAnsi="Times New Roman" w:cs="Times New Roman"/>
          <w:b/>
          <w:sz w:val="24"/>
          <w:szCs w:val="24"/>
        </w:rPr>
        <w:t>:</w:t>
      </w:r>
      <w:r w:rsidRPr="00FE16E6">
        <w:rPr>
          <w:rFonts w:ascii="Times New Roman" w:eastAsia="MS Mincho" w:hAnsi="Times New Roman" w:cs="Times New Roman"/>
          <w:sz w:val="24"/>
          <w:szCs w:val="24"/>
        </w:rPr>
        <w:t xml:space="preserve"> In certain instances when the Commission seeks to collect information from ten or more entities, the Paperwork Reduction Act (PRA) requires the agency, among other things, to articulate the need for the information collection, identify the likely submitters of such information, and estimate the burden on such submitters as a result of the information collection.</w:t>
      </w:r>
      <w:r w:rsidRPr="00FE16E6">
        <w:rPr>
          <w:rFonts w:ascii="Times New Roman" w:eastAsia="MS Mincho" w:hAnsi="Times New Roman" w:cs="Times New Roman"/>
          <w:sz w:val="24"/>
          <w:szCs w:val="24"/>
          <w:vertAlign w:val="superscript"/>
        </w:rPr>
        <w:footnoteReference w:id="7"/>
      </w:r>
      <w:r w:rsidRPr="00FE16E6">
        <w:rPr>
          <w:rFonts w:ascii="Times New Roman" w:eastAsia="MS Mincho" w:hAnsi="Times New Roman" w:cs="Times New Roman"/>
          <w:sz w:val="24"/>
          <w:szCs w:val="24"/>
        </w:rPr>
        <w:t xml:space="preserve"> </w:t>
      </w: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b/>
          <w:i/>
          <w:sz w:val="24"/>
          <w:szCs w:val="24"/>
        </w:rPr>
      </w:pPr>
    </w:p>
    <w:p w:rsidR="00325D71" w:rsidRPr="00FE16E6" w:rsidRDefault="0085177B" w:rsidP="00DD130B">
      <w:pPr>
        <w:widowControl w:val="0"/>
        <w:autoSpaceDE w:val="0"/>
        <w:autoSpaceDN w:val="0"/>
        <w:adjustRightInd w:val="0"/>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sz w:val="24"/>
          <w:szCs w:val="24"/>
        </w:rPr>
        <w:t>The</w:t>
      </w:r>
      <w:r w:rsidR="00325D71" w:rsidRPr="00FE16E6">
        <w:rPr>
          <w:rFonts w:ascii="Times New Roman" w:eastAsia="MS Mincho" w:hAnsi="Times New Roman" w:cs="Times New Roman"/>
          <w:sz w:val="24"/>
          <w:szCs w:val="24"/>
        </w:rPr>
        <w:t xml:space="preserve"> Commission must</w:t>
      </w:r>
      <w:r>
        <w:rPr>
          <w:rFonts w:ascii="Times New Roman" w:eastAsia="MS Mincho" w:hAnsi="Times New Roman" w:cs="Times New Roman"/>
          <w:sz w:val="24"/>
          <w:szCs w:val="24"/>
        </w:rPr>
        <w:t xml:space="preserve"> also</w:t>
      </w:r>
      <w:r w:rsidR="00325D71" w:rsidRPr="00FE16E6">
        <w:rPr>
          <w:rFonts w:ascii="Times New Roman" w:eastAsia="MS Mincho" w:hAnsi="Times New Roman" w:cs="Times New Roman"/>
          <w:sz w:val="24"/>
          <w:szCs w:val="24"/>
        </w:rPr>
        <w:t xml:space="preserve"> ensure that all notice and comment rulemakings comply with the Regulatory Flexibility Act, as amended (RFA).  </w:t>
      </w:r>
      <w:r w:rsidR="00325D71" w:rsidRPr="00FE16E6">
        <w:rPr>
          <w:rFonts w:ascii="Times New Roman" w:eastAsia="MS Mincho" w:hAnsi="Times New Roman" w:cs="Times New Roman"/>
          <w:color w:val="000000"/>
          <w:sz w:val="24"/>
          <w:szCs w:val="24"/>
        </w:rPr>
        <w:t xml:space="preserve">The RFA is designed to increase awareness and understanding of the impact of regulations on small entities, to require agencies to communicate and explain their regulations to small entities, and to encourage </w:t>
      </w:r>
      <w:r w:rsidR="00E61B87">
        <w:rPr>
          <w:rFonts w:ascii="Times New Roman" w:eastAsia="MS Mincho" w:hAnsi="Times New Roman" w:cs="Times New Roman"/>
          <w:color w:val="000000"/>
          <w:sz w:val="24"/>
          <w:szCs w:val="24"/>
        </w:rPr>
        <w:t xml:space="preserve">agencies </w:t>
      </w:r>
      <w:r w:rsidR="00325D71" w:rsidRPr="00FE16E6">
        <w:rPr>
          <w:rFonts w:ascii="Times New Roman" w:eastAsia="MS Mincho" w:hAnsi="Times New Roman" w:cs="Times New Roman"/>
          <w:color w:val="000000"/>
          <w:sz w:val="24"/>
          <w:szCs w:val="24"/>
        </w:rPr>
        <w:t xml:space="preserve">to provide flexibility and regulatory relief to small entities where appropriate.  With the assistance and review by </w:t>
      </w:r>
      <w:r w:rsidR="00325D71">
        <w:rPr>
          <w:rFonts w:ascii="Times New Roman" w:eastAsia="MS Mincho" w:hAnsi="Times New Roman" w:cs="Times New Roman"/>
          <w:color w:val="000000"/>
          <w:sz w:val="24"/>
          <w:szCs w:val="24"/>
        </w:rPr>
        <w:t>the Office of Communications Business Opportunities (</w:t>
      </w:r>
      <w:r w:rsidR="00325D71" w:rsidRPr="00FE16E6">
        <w:rPr>
          <w:rFonts w:ascii="Times New Roman" w:eastAsia="MS Mincho" w:hAnsi="Times New Roman" w:cs="Times New Roman"/>
          <w:color w:val="000000"/>
          <w:sz w:val="24"/>
          <w:szCs w:val="24"/>
        </w:rPr>
        <w:t>OCBO</w:t>
      </w:r>
      <w:r w:rsidR="00325D71">
        <w:rPr>
          <w:rFonts w:ascii="Times New Roman" w:eastAsia="MS Mincho" w:hAnsi="Times New Roman" w:cs="Times New Roman"/>
          <w:color w:val="000000"/>
          <w:sz w:val="24"/>
          <w:szCs w:val="24"/>
        </w:rPr>
        <w:t>)</w:t>
      </w:r>
      <w:r w:rsidR="00325D71" w:rsidRPr="00FE16E6">
        <w:rPr>
          <w:rFonts w:ascii="Times New Roman" w:eastAsia="MS Mincho" w:hAnsi="Times New Roman" w:cs="Times New Roman"/>
          <w:color w:val="000000"/>
          <w:sz w:val="24"/>
          <w:szCs w:val="24"/>
        </w:rPr>
        <w:t>, the Commission adopts an Initial Regulatory Flexibility Analysis (IRFA) for all rules proposed in a Notice of Proposed Rulemaking, and a Final Regulatory Flexibility Analysis (FRFA) for all rules adopted in a Report and Order.  The RFA also requires publication of small entity compliance guides for rules adopted by the Commission, adding yet another step to the rulemaking process.</w:t>
      </w:r>
    </w:p>
    <w:p w:rsidR="00325D71"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 xml:space="preserve">Currently, staff attorneys who are subject matter experts on the proceeding at hand are responsible for PRA and RFA compliance for each new regulation or collection that is adopted.  These subject matter experts must be consulted when each collection is renewed under the PRA every three years. </w:t>
      </w: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Default="00325D71" w:rsidP="00DD130B">
      <w:pPr>
        <w:spacing w:after="0" w:line="240" w:lineRule="auto"/>
        <w:ind w:left="432" w:hanging="432"/>
        <w:rPr>
          <w:rFonts w:ascii="Times New Roman" w:eastAsia="MS Mincho" w:hAnsi="Times New Roman" w:cs="Times New Roman"/>
          <w:b/>
          <w:sz w:val="24"/>
          <w:szCs w:val="24"/>
        </w:rPr>
      </w:pPr>
      <w:r w:rsidRPr="00FE16E6">
        <w:rPr>
          <w:rFonts w:ascii="Times New Roman" w:eastAsia="MS Mincho" w:hAnsi="Times New Roman" w:cs="Times New Roman"/>
          <w:b/>
          <w:i/>
          <w:sz w:val="24"/>
          <w:szCs w:val="24"/>
        </w:rPr>
        <w:t>Recommendation 2.</w:t>
      </w:r>
      <w:r w:rsidR="009E01E4">
        <w:rPr>
          <w:rFonts w:ascii="Times New Roman" w:eastAsia="MS Mincho" w:hAnsi="Times New Roman" w:cs="Times New Roman"/>
          <w:b/>
          <w:i/>
          <w:sz w:val="24"/>
          <w:szCs w:val="24"/>
        </w:rPr>
        <w:t>24</w:t>
      </w:r>
      <w:r w:rsidRPr="00FE16E6">
        <w:rPr>
          <w:rFonts w:ascii="Times New Roman" w:eastAsia="MS Mincho" w:hAnsi="Times New Roman" w:cs="Times New Roman"/>
          <w:b/>
          <w:sz w:val="24"/>
          <w:szCs w:val="24"/>
        </w:rPr>
        <w:t xml:space="preserve">:  </w:t>
      </w:r>
      <w:r w:rsidRPr="00FE16E6">
        <w:rPr>
          <w:rFonts w:ascii="Times New Roman" w:eastAsia="Times New Roman" w:hAnsi="Times New Roman" w:cs="Times New Roman"/>
          <w:b/>
          <w:sz w:val="24"/>
          <w:szCs w:val="24"/>
        </w:rPr>
        <w:t>Reevaluate</w:t>
      </w:r>
      <w:r w:rsidRPr="00FE16E6">
        <w:rPr>
          <w:rFonts w:ascii="Times New Roman" w:eastAsia="MS Mincho" w:hAnsi="Times New Roman" w:cs="Times New Roman"/>
          <w:b/>
          <w:sz w:val="24"/>
          <w:szCs w:val="24"/>
        </w:rPr>
        <w:t xml:space="preserve"> PRA Resource Allocation </w:t>
      </w:r>
    </w:p>
    <w:p w:rsidR="00E41AAC" w:rsidRPr="00FE16E6" w:rsidRDefault="00E41AAC" w:rsidP="00DD130B">
      <w:pPr>
        <w:spacing w:after="0" w:line="240" w:lineRule="auto"/>
        <w:ind w:left="432" w:hanging="432"/>
        <w:rPr>
          <w:rFonts w:ascii="Times New Roman" w:eastAsia="MS Mincho" w:hAnsi="Times New Roman" w:cs="Times New Roman"/>
          <w:b/>
          <w:sz w:val="24"/>
          <w:szCs w:val="24"/>
        </w:rPr>
      </w:pP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 xml:space="preserve">PRA compliance should be centralized to improve the consistency and efficiency of compliance within each </w:t>
      </w:r>
      <w:r>
        <w:rPr>
          <w:rFonts w:ascii="Times New Roman" w:eastAsia="MS Mincho" w:hAnsi="Times New Roman" w:cs="Times New Roman"/>
          <w:sz w:val="24"/>
          <w:szCs w:val="24"/>
        </w:rPr>
        <w:t>B</w:t>
      </w:r>
      <w:r w:rsidRPr="00FE16E6">
        <w:rPr>
          <w:rFonts w:ascii="Times New Roman" w:eastAsia="MS Mincho" w:hAnsi="Times New Roman" w:cs="Times New Roman"/>
          <w:sz w:val="24"/>
          <w:szCs w:val="24"/>
        </w:rPr>
        <w:t>ureau</w:t>
      </w:r>
      <w:r w:rsidR="00E61B87">
        <w:rPr>
          <w:rFonts w:ascii="Times New Roman" w:eastAsia="MS Mincho" w:hAnsi="Times New Roman" w:cs="Times New Roman"/>
          <w:sz w:val="24"/>
          <w:szCs w:val="24"/>
        </w:rPr>
        <w:t xml:space="preserve"> and </w:t>
      </w:r>
      <w:r>
        <w:rPr>
          <w:rFonts w:ascii="Times New Roman" w:eastAsia="MS Mincho" w:hAnsi="Times New Roman" w:cs="Times New Roman"/>
          <w:sz w:val="24"/>
          <w:szCs w:val="24"/>
        </w:rPr>
        <w:t>O</w:t>
      </w:r>
      <w:r w:rsidRPr="00FE16E6">
        <w:rPr>
          <w:rFonts w:ascii="Times New Roman" w:eastAsia="MS Mincho" w:hAnsi="Times New Roman" w:cs="Times New Roman"/>
          <w:sz w:val="24"/>
          <w:szCs w:val="24"/>
        </w:rPr>
        <w:t xml:space="preserve">ffice, taking much of the burden off the primary authors of the documents.   </w:t>
      </w:r>
      <w:r w:rsidR="007A7D79">
        <w:rPr>
          <w:rFonts w:ascii="Times New Roman" w:eastAsia="MS Mincho" w:hAnsi="Times New Roman" w:cs="Times New Roman"/>
          <w:sz w:val="24"/>
          <w:szCs w:val="24"/>
        </w:rPr>
        <w:t xml:space="preserve">Staff </w:t>
      </w:r>
      <w:r w:rsidR="00FA5EC3">
        <w:rPr>
          <w:rFonts w:ascii="Times New Roman" w:eastAsia="MS Mincho" w:hAnsi="Times New Roman" w:cs="Times New Roman"/>
          <w:sz w:val="24"/>
          <w:szCs w:val="24"/>
        </w:rPr>
        <w:t xml:space="preserve">members </w:t>
      </w:r>
      <w:r w:rsidRPr="005B6141">
        <w:rPr>
          <w:rFonts w:ascii="Times New Roman" w:eastAsia="MS Mincho" w:hAnsi="Times New Roman" w:cs="Times New Roman"/>
          <w:sz w:val="24"/>
          <w:szCs w:val="24"/>
        </w:rPr>
        <w:t>who are expert in PRA requi</w:t>
      </w:r>
      <w:r>
        <w:rPr>
          <w:rFonts w:ascii="Times New Roman" w:eastAsia="MS Mincho" w:hAnsi="Times New Roman" w:cs="Times New Roman"/>
          <w:sz w:val="24"/>
          <w:szCs w:val="24"/>
        </w:rPr>
        <w:t>rements</w:t>
      </w:r>
      <w:r w:rsidRPr="005B6141">
        <w:rPr>
          <w:rFonts w:ascii="Times New Roman" w:eastAsia="MS Mincho" w:hAnsi="Times New Roman" w:cs="Times New Roman"/>
          <w:sz w:val="24"/>
          <w:szCs w:val="24"/>
        </w:rPr>
        <w:t xml:space="preserve"> </w:t>
      </w:r>
      <w:r w:rsidRPr="00FE16E6">
        <w:rPr>
          <w:rFonts w:ascii="Times New Roman" w:eastAsia="MS Mincho" w:hAnsi="Times New Roman" w:cs="Times New Roman"/>
          <w:sz w:val="24"/>
          <w:szCs w:val="24"/>
        </w:rPr>
        <w:t xml:space="preserve">could serve as compliance specialists, taking the lead from the initial proposal for information collection to final approval by OMB, the agency responsible for approving all PRA collections.  These compliance specialists could review existing collections, </w:t>
      </w:r>
      <w:r w:rsidR="00E61B87">
        <w:rPr>
          <w:rFonts w:ascii="Times New Roman" w:eastAsia="MS Mincho" w:hAnsi="Times New Roman" w:cs="Times New Roman"/>
          <w:sz w:val="24"/>
          <w:szCs w:val="24"/>
        </w:rPr>
        <w:t xml:space="preserve">and </w:t>
      </w:r>
      <w:r w:rsidRPr="00FE16E6">
        <w:rPr>
          <w:rFonts w:ascii="Times New Roman" w:eastAsia="MS Mincho" w:hAnsi="Times New Roman" w:cs="Times New Roman"/>
          <w:sz w:val="24"/>
          <w:szCs w:val="24"/>
        </w:rPr>
        <w:t>determine whether there are opportunities to streamline the number of collections and improve naming conventions, among other things.  Subject matter experts in the Bureau</w:t>
      </w:r>
      <w:r w:rsidR="00E61B87">
        <w:rPr>
          <w:rFonts w:ascii="Times New Roman" w:eastAsia="MS Mincho" w:hAnsi="Times New Roman" w:cs="Times New Roman"/>
          <w:sz w:val="24"/>
          <w:szCs w:val="24"/>
        </w:rPr>
        <w:t xml:space="preserve"> or </w:t>
      </w:r>
      <w:r w:rsidRPr="00FE16E6">
        <w:rPr>
          <w:rFonts w:ascii="Times New Roman" w:eastAsia="MS Mincho" w:hAnsi="Times New Roman" w:cs="Times New Roman"/>
          <w:sz w:val="24"/>
          <w:szCs w:val="24"/>
        </w:rPr>
        <w:t xml:space="preserve">Office responsible for the information collection would work in conjunction with the compliance specialist to achieve the objectives of the PRA.  </w:t>
      </w: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 xml:space="preserve">Alternatively, subject matter experts could continue to prepare PRA documents, with additional guidance from trained PRA compliance specialists who can answer day-to-day questions.  This option should include a requirement that each subject matter expert </w:t>
      </w:r>
      <w:r>
        <w:rPr>
          <w:rFonts w:ascii="Times New Roman" w:eastAsia="MS Mincho" w:hAnsi="Times New Roman" w:cs="Times New Roman"/>
          <w:sz w:val="24"/>
          <w:szCs w:val="24"/>
        </w:rPr>
        <w:t>document</w:t>
      </w:r>
      <w:r w:rsidRPr="00FE16E6">
        <w:rPr>
          <w:rFonts w:ascii="Times New Roman" w:eastAsia="MS Mincho" w:hAnsi="Times New Roman" w:cs="Times New Roman"/>
          <w:sz w:val="24"/>
          <w:szCs w:val="24"/>
        </w:rPr>
        <w:t xml:space="preserve"> detailed support for how changes to the burden estimates were calculated, in order to provide background to the next expert to update an information collection.</w:t>
      </w: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In either case, one or more compliance specialists could either be housed within one Bureau</w:t>
      </w:r>
      <w:r w:rsidR="00E61B87">
        <w:rPr>
          <w:rFonts w:ascii="Times New Roman" w:eastAsia="MS Mincho" w:hAnsi="Times New Roman" w:cs="Times New Roman"/>
          <w:sz w:val="24"/>
          <w:szCs w:val="24"/>
        </w:rPr>
        <w:t xml:space="preserve"> or </w:t>
      </w:r>
      <w:r w:rsidRPr="00FE16E6">
        <w:rPr>
          <w:rFonts w:ascii="Times New Roman" w:eastAsia="MS Mincho" w:hAnsi="Times New Roman" w:cs="Times New Roman"/>
          <w:sz w:val="24"/>
          <w:szCs w:val="24"/>
        </w:rPr>
        <w:t>Office (such as OGC or OMD), and shared among the Bureaus</w:t>
      </w:r>
      <w:r w:rsidR="00D205EF">
        <w:rPr>
          <w:rFonts w:ascii="Times New Roman" w:eastAsia="MS Mincho" w:hAnsi="Times New Roman" w:cs="Times New Roman"/>
          <w:sz w:val="24"/>
          <w:szCs w:val="24"/>
        </w:rPr>
        <w:t xml:space="preserve"> and </w:t>
      </w:r>
      <w:r w:rsidRPr="00FE16E6">
        <w:rPr>
          <w:rFonts w:ascii="Times New Roman" w:eastAsia="MS Mincho" w:hAnsi="Times New Roman" w:cs="Times New Roman"/>
          <w:sz w:val="24"/>
          <w:szCs w:val="24"/>
        </w:rPr>
        <w:t>Offices that do frequent PRA collections, or each Bureau</w:t>
      </w:r>
      <w:r w:rsidR="00E61B87">
        <w:rPr>
          <w:rFonts w:ascii="Times New Roman" w:eastAsia="MS Mincho" w:hAnsi="Times New Roman" w:cs="Times New Roman"/>
          <w:sz w:val="24"/>
          <w:szCs w:val="24"/>
        </w:rPr>
        <w:t xml:space="preserve"> or </w:t>
      </w:r>
      <w:r w:rsidRPr="00FE16E6">
        <w:rPr>
          <w:rFonts w:ascii="Times New Roman" w:eastAsia="MS Mincho" w:hAnsi="Times New Roman" w:cs="Times New Roman"/>
          <w:sz w:val="24"/>
          <w:szCs w:val="24"/>
        </w:rPr>
        <w:t xml:space="preserve">Office could house its own compliance specialist(s).  Current OGC </w:t>
      </w:r>
      <w:r>
        <w:rPr>
          <w:rFonts w:ascii="Times New Roman" w:eastAsia="MS Mincho" w:hAnsi="Times New Roman" w:cs="Times New Roman"/>
          <w:sz w:val="24"/>
          <w:szCs w:val="24"/>
        </w:rPr>
        <w:t xml:space="preserve">and OMD </w:t>
      </w:r>
      <w:r w:rsidRPr="00FE16E6">
        <w:rPr>
          <w:rFonts w:ascii="Times New Roman" w:eastAsia="MS Mincho" w:hAnsi="Times New Roman" w:cs="Times New Roman"/>
          <w:sz w:val="24"/>
          <w:szCs w:val="24"/>
        </w:rPr>
        <w:t xml:space="preserve">resources are insufficient to fulfill existing needs.  </w:t>
      </w:r>
    </w:p>
    <w:p w:rsidR="00325D71"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1A75EF" w:rsidRDefault="001A75EF" w:rsidP="00DD130B">
      <w:pPr>
        <w:widowControl w:val="0"/>
        <w:autoSpaceDE w:val="0"/>
        <w:autoSpaceDN w:val="0"/>
        <w:adjustRightInd w:val="0"/>
        <w:spacing w:after="0" w:line="240" w:lineRule="auto"/>
        <w:rPr>
          <w:rFonts w:ascii="Times New Roman" w:eastAsia="MS Mincho" w:hAnsi="Times New Roman" w:cs="Times New Roman"/>
          <w:b/>
          <w:i/>
          <w:sz w:val="24"/>
          <w:szCs w:val="24"/>
        </w:rPr>
      </w:pP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E77C7B">
        <w:rPr>
          <w:rFonts w:ascii="Times New Roman" w:eastAsia="MS Mincho" w:hAnsi="Times New Roman" w:cs="Times New Roman"/>
          <w:b/>
          <w:i/>
          <w:sz w:val="24"/>
          <w:szCs w:val="24"/>
        </w:rPr>
        <w:t>Responsible</w:t>
      </w:r>
      <w:r w:rsidRPr="00E77C7B">
        <w:rPr>
          <w:rFonts w:ascii="Times New Roman" w:eastAsia="MS Mincho" w:hAnsi="Times New Roman" w:cs="Times New Roman"/>
          <w:b/>
          <w:sz w:val="24"/>
          <w:szCs w:val="24"/>
        </w:rPr>
        <w:t>:</w:t>
      </w:r>
      <w:r w:rsidRPr="00E77C7B">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OMD, in conjunction with Bureaus and Offices that are tasked with PRA compliance</w:t>
      </w:r>
      <w:r w:rsidRPr="00E77C7B">
        <w:rPr>
          <w:rFonts w:ascii="Times New Roman" w:eastAsia="MS Mincho" w:hAnsi="Times New Roman" w:cs="Times New Roman"/>
          <w:sz w:val="24"/>
          <w:szCs w:val="24"/>
        </w:rPr>
        <w:t xml:space="preserve">.  </w:t>
      </w:r>
    </w:p>
    <w:p w:rsidR="00325D71"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1803D8" w:rsidRPr="00FE16E6" w:rsidRDefault="001803D8"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Pr="00FE16E6" w:rsidRDefault="00325D71" w:rsidP="00DD130B">
      <w:pPr>
        <w:spacing w:after="0" w:line="240" w:lineRule="auto"/>
        <w:ind w:left="432" w:hanging="432"/>
        <w:rPr>
          <w:rFonts w:ascii="Times New Roman" w:eastAsia="MS Mincho" w:hAnsi="Times New Roman" w:cs="Times New Roman"/>
          <w:b/>
          <w:sz w:val="24"/>
          <w:szCs w:val="24"/>
        </w:rPr>
      </w:pPr>
      <w:r w:rsidRPr="00FE16E6">
        <w:rPr>
          <w:rFonts w:ascii="Times New Roman" w:eastAsia="MS Mincho" w:hAnsi="Times New Roman" w:cs="Times New Roman"/>
          <w:b/>
          <w:i/>
          <w:sz w:val="24"/>
          <w:szCs w:val="24"/>
        </w:rPr>
        <w:t>Recommendation 2.</w:t>
      </w:r>
      <w:r w:rsidR="009E01E4">
        <w:rPr>
          <w:rFonts w:ascii="Times New Roman" w:eastAsia="MS Mincho" w:hAnsi="Times New Roman" w:cs="Times New Roman"/>
          <w:b/>
          <w:i/>
          <w:sz w:val="24"/>
          <w:szCs w:val="24"/>
        </w:rPr>
        <w:t>25</w:t>
      </w:r>
      <w:r w:rsidRPr="00FE16E6">
        <w:rPr>
          <w:rFonts w:ascii="Times New Roman" w:eastAsia="MS Mincho" w:hAnsi="Times New Roman" w:cs="Times New Roman"/>
          <w:b/>
          <w:i/>
          <w:sz w:val="24"/>
          <w:szCs w:val="24"/>
        </w:rPr>
        <w:t xml:space="preserve">:  </w:t>
      </w:r>
      <w:r w:rsidRPr="00FE16E6">
        <w:rPr>
          <w:rFonts w:ascii="Times New Roman" w:eastAsia="MS Mincho" w:hAnsi="Times New Roman" w:cs="Times New Roman"/>
          <w:b/>
          <w:sz w:val="24"/>
          <w:szCs w:val="24"/>
        </w:rPr>
        <w:t xml:space="preserve">Update </w:t>
      </w:r>
      <w:r w:rsidRPr="00FE16E6">
        <w:rPr>
          <w:rFonts w:ascii="Times New Roman" w:eastAsia="Times New Roman" w:hAnsi="Times New Roman" w:cs="Times New Roman"/>
          <w:b/>
          <w:sz w:val="24"/>
          <w:szCs w:val="24"/>
        </w:rPr>
        <w:t>Existing</w:t>
      </w:r>
      <w:r w:rsidRPr="00FE16E6">
        <w:rPr>
          <w:rFonts w:ascii="Times New Roman" w:eastAsia="MS Mincho" w:hAnsi="Times New Roman" w:cs="Times New Roman"/>
          <w:b/>
          <w:sz w:val="24"/>
          <w:szCs w:val="24"/>
        </w:rPr>
        <w:t xml:space="preserve"> PRA Guidance</w:t>
      </w:r>
    </w:p>
    <w:p w:rsidR="00325D71" w:rsidRPr="00FE16E6"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FE16E6">
        <w:rPr>
          <w:rFonts w:ascii="Times New Roman" w:eastAsia="Times New Roman" w:hAnsi="Times New Roman" w:cs="Times New Roman"/>
          <w:sz w:val="24"/>
          <w:szCs w:val="24"/>
        </w:rPr>
        <w:t xml:space="preserve">In order to properly train the specialists proposed above, and/or to provide assistance to subject matter experts, OMD should update the existing PRA training to focus on complex legal issues, form revisions and </w:t>
      </w:r>
      <w:r w:rsidR="002B3A7E">
        <w:rPr>
          <w:rFonts w:ascii="Times New Roman" w:eastAsia="Times New Roman" w:hAnsi="Times New Roman" w:cs="Times New Roman"/>
          <w:sz w:val="24"/>
          <w:szCs w:val="24"/>
        </w:rPr>
        <w:t xml:space="preserve">the calculation of </w:t>
      </w:r>
      <w:r w:rsidRPr="00FE16E6">
        <w:rPr>
          <w:rFonts w:ascii="Times New Roman" w:eastAsia="Times New Roman" w:hAnsi="Times New Roman" w:cs="Times New Roman"/>
          <w:sz w:val="24"/>
          <w:szCs w:val="24"/>
        </w:rPr>
        <w:t>burden estimates, in</w:t>
      </w:r>
      <w:r w:rsidR="00C0195B">
        <w:rPr>
          <w:rFonts w:ascii="Times New Roman" w:eastAsia="Times New Roman" w:hAnsi="Times New Roman" w:cs="Times New Roman"/>
          <w:sz w:val="24"/>
          <w:szCs w:val="24"/>
        </w:rPr>
        <w:t xml:space="preserve"> addition to addressing </w:t>
      </w:r>
      <w:r w:rsidRPr="00FE16E6">
        <w:rPr>
          <w:rFonts w:ascii="Times New Roman" w:eastAsia="Times New Roman" w:hAnsi="Times New Roman" w:cs="Times New Roman"/>
          <w:sz w:val="24"/>
          <w:szCs w:val="24"/>
        </w:rPr>
        <w:t>simple</w:t>
      </w:r>
      <w:r w:rsidR="00C0195B">
        <w:rPr>
          <w:rFonts w:ascii="Times New Roman" w:eastAsia="Times New Roman" w:hAnsi="Times New Roman" w:cs="Times New Roman"/>
          <w:sz w:val="24"/>
          <w:szCs w:val="24"/>
        </w:rPr>
        <w:t>r</w:t>
      </w:r>
      <w:r w:rsidRPr="00FE16E6">
        <w:rPr>
          <w:rFonts w:ascii="Times New Roman" w:eastAsia="Times New Roman" w:hAnsi="Times New Roman" w:cs="Times New Roman"/>
          <w:sz w:val="24"/>
          <w:szCs w:val="24"/>
        </w:rPr>
        <w:t xml:space="preserve"> data collections.  </w:t>
      </w:r>
      <w:r w:rsidRPr="005B6141">
        <w:rPr>
          <w:rFonts w:ascii="Times New Roman" w:eastAsia="Times New Roman" w:hAnsi="Times New Roman" w:cs="Times New Roman"/>
          <w:sz w:val="24"/>
          <w:szCs w:val="24"/>
        </w:rPr>
        <w:t xml:space="preserve">The training materials should specifically address </w:t>
      </w:r>
      <w:r>
        <w:rPr>
          <w:rFonts w:ascii="Times New Roman" w:eastAsia="Times New Roman" w:hAnsi="Times New Roman" w:cs="Times New Roman"/>
          <w:sz w:val="24"/>
          <w:szCs w:val="24"/>
        </w:rPr>
        <w:t xml:space="preserve">how to </w:t>
      </w:r>
      <w:r w:rsidRPr="005B6141">
        <w:rPr>
          <w:rFonts w:ascii="Times New Roman" w:eastAsia="Times New Roman" w:hAnsi="Times New Roman" w:cs="Times New Roman"/>
          <w:sz w:val="24"/>
          <w:szCs w:val="24"/>
        </w:rPr>
        <w:t xml:space="preserve">draft the supporting statement and describe revisions to previous collections.  </w:t>
      </w:r>
      <w:r w:rsidRPr="00FE16E6">
        <w:rPr>
          <w:rFonts w:ascii="Times New Roman" w:eastAsia="Times New Roman" w:hAnsi="Times New Roman" w:cs="Times New Roman"/>
          <w:sz w:val="24"/>
          <w:szCs w:val="24"/>
        </w:rPr>
        <w:t xml:space="preserve">Updates to the training should also include concrete and consistent guidance regarding OMB requirements, especially pertaining to the transition from paper to electronic information collections.  A check-list of necessary steps would also assist in navigating the process.  </w:t>
      </w:r>
    </w:p>
    <w:p w:rsidR="00325D71" w:rsidRPr="00FE16E6"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325D71" w:rsidRPr="00FE16E6" w:rsidRDefault="00325D71" w:rsidP="00DD130B">
      <w:pPr>
        <w:spacing w:after="0" w:line="240" w:lineRule="auto"/>
        <w:rPr>
          <w:rFonts w:ascii="Times New Roman" w:eastAsia="Times New Roman" w:hAnsi="Times New Roman" w:cs="Times New Roman"/>
          <w:sz w:val="24"/>
          <w:szCs w:val="24"/>
        </w:rPr>
      </w:pPr>
      <w:r w:rsidRPr="00FE16E6">
        <w:rPr>
          <w:rFonts w:ascii="Times New Roman" w:eastAsia="Times New Roman" w:hAnsi="Times New Roman" w:cs="Times New Roman"/>
          <w:sz w:val="24"/>
          <w:szCs w:val="24"/>
        </w:rPr>
        <w:t xml:space="preserve">OMD should also ensure that there are agency-wide standards or methods for calculating burden estimates in information collections.  Centralizing resources, as discussed above, would assist in this task.  </w:t>
      </w:r>
    </w:p>
    <w:p w:rsidR="00325D71" w:rsidRDefault="00325D71" w:rsidP="00DD130B">
      <w:pPr>
        <w:spacing w:after="0" w:line="240" w:lineRule="auto"/>
        <w:rPr>
          <w:rFonts w:ascii="Times New Roman" w:eastAsia="MS Mincho" w:hAnsi="Times New Roman" w:cs="Times New Roman"/>
          <w:sz w:val="24"/>
          <w:szCs w:val="24"/>
        </w:rPr>
      </w:pPr>
    </w:p>
    <w:p w:rsidR="00325D71" w:rsidRPr="003521C2" w:rsidRDefault="00325D71" w:rsidP="00DD130B">
      <w:pPr>
        <w:spacing w:after="0" w:line="240" w:lineRule="auto"/>
        <w:rPr>
          <w:rFonts w:ascii="Times New Roman" w:eastAsia="MS Mincho" w:hAnsi="Times New Roman" w:cs="Times New Roman"/>
          <w:sz w:val="24"/>
          <w:szCs w:val="24"/>
        </w:rPr>
      </w:pPr>
      <w:r w:rsidRPr="00E77C7B">
        <w:rPr>
          <w:rFonts w:ascii="Times New Roman" w:eastAsia="MS Mincho" w:hAnsi="Times New Roman" w:cs="Times New Roman"/>
          <w:b/>
          <w:i/>
          <w:sz w:val="24"/>
          <w:szCs w:val="24"/>
        </w:rPr>
        <w:t>Responsible</w:t>
      </w:r>
      <w:r w:rsidRPr="00E77C7B">
        <w:rPr>
          <w:rFonts w:ascii="Times New Roman" w:eastAsia="MS Mincho" w:hAnsi="Times New Roman" w:cs="Times New Roman"/>
          <w:b/>
          <w:sz w:val="24"/>
          <w:szCs w:val="24"/>
        </w:rPr>
        <w:t>:</w:t>
      </w:r>
      <w:r w:rsidRPr="00E77C7B">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OMD and OGC</w:t>
      </w:r>
      <w:r w:rsidRPr="00E77C7B">
        <w:rPr>
          <w:rFonts w:ascii="Times New Roman" w:eastAsia="MS Mincho" w:hAnsi="Times New Roman" w:cs="Times New Roman"/>
          <w:sz w:val="24"/>
          <w:szCs w:val="24"/>
        </w:rPr>
        <w:t xml:space="preserve">.  </w:t>
      </w:r>
    </w:p>
    <w:p w:rsidR="00325D71" w:rsidRDefault="00325D71" w:rsidP="00DD130B">
      <w:pPr>
        <w:spacing w:after="0" w:line="240" w:lineRule="auto"/>
        <w:rPr>
          <w:rFonts w:ascii="Times New Roman" w:eastAsia="MS Mincho" w:hAnsi="Times New Roman" w:cs="Times New Roman"/>
          <w:b/>
          <w:sz w:val="24"/>
          <w:szCs w:val="24"/>
        </w:rPr>
      </w:pPr>
    </w:p>
    <w:p w:rsidR="001803D8" w:rsidRPr="00FE16E6" w:rsidRDefault="001803D8" w:rsidP="00DD130B">
      <w:pPr>
        <w:spacing w:after="0" w:line="240" w:lineRule="auto"/>
        <w:rPr>
          <w:rFonts w:ascii="Times New Roman" w:eastAsia="MS Mincho" w:hAnsi="Times New Roman" w:cs="Times New Roman"/>
          <w:b/>
          <w:sz w:val="24"/>
          <w:szCs w:val="24"/>
        </w:rPr>
      </w:pPr>
    </w:p>
    <w:p w:rsidR="00325D71" w:rsidRPr="00FE16E6" w:rsidRDefault="00325D71" w:rsidP="00DD130B">
      <w:pPr>
        <w:spacing w:after="0" w:line="240" w:lineRule="auto"/>
        <w:ind w:left="432" w:hanging="432"/>
        <w:rPr>
          <w:rFonts w:ascii="Times New Roman" w:eastAsia="MS Mincho" w:hAnsi="Times New Roman" w:cs="Times New Roman"/>
          <w:b/>
          <w:sz w:val="24"/>
          <w:szCs w:val="24"/>
        </w:rPr>
      </w:pPr>
      <w:r w:rsidRPr="00FE16E6">
        <w:rPr>
          <w:rFonts w:ascii="Times New Roman" w:eastAsia="MS Mincho" w:hAnsi="Times New Roman" w:cs="Times New Roman"/>
          <w:b/>
          <w:i/>
          <w:sz w:val="24"/>
          <w:szCs w:val="24"/>
        </w:rPr>
        <w:t>Recommendation 2</w:t>
      </w:r>
      <w:r w:rsidR="009E01E4">
        <w:rPr>
          <w:rFonts w:ascii="Times New Roman" w:eastAsia="MS Mincho" w:hAnsi="Times New Roman" w:cs="Times New Roman"/>
          <w:b/>
          <w:i/>
          <w:sz w:val="24"/>
          <w:szCs w:val="24"/>
        </w:rPr>
        <w:t>.26</w:t>
      </w:r>
      <w:r w:rsidRPr="00FE16E6">
        <w:rPr>
          <w:rFonts w:ascii="Times New Roman" w:eastAsia="MS Mincho" w:hAnsi="Times New Roman" w:cs="Times New Roman"/>
          <w:b/>
          <w:i/>
          <w:sz w:val="24"/>
          <w:szCs w:val="24"/>
        </w:rPr>
        <w:t xml:space="preserve">:  </w:t>
      </w:r>
      <w:r w:rsidRPr="00FE16E6">
        <w:rPr>
          <w:rFonts w:ascii="Times New Roman" w:eastAsia="MS Mincho" w:hAnsi="Times New Roman" w:cs="Times New Roman"/>
          <w:b/>
          <w:sz w:val="24"/>
          <w:szCs w:val="24"/>
        </w:rPr>
        <w:t>Improved Inter-</w:t>
      </w:r>
      <w:r w:rsidRPr="00FE16E6">
        <w:rPr>
          <w:rFonts w:ascii="Times New Roman" w:eastAsia="Times New Roman" w:hAnsi="Times New Roman" w:cs="Times New Roman"/>
          <w:b/>
          <w:sz w:val="24"/>
          <w:szCs w:val="24"/>
        </w:rPr>
        <w:t>Agency</w:t>
      </w:r>
      <w:r w:rsidRPr="00FE16E6">
        <w:rPr>
          <w:rFonts w:ascii="Times New Roman" w:eastAsia="MS Mincho" w:hAnsi="Times New Roman" w:cs="Times New Roman"/>
          <w:b/>
          <w:sz w:val="24"/>
          <w:szCs w:val="24"/>
        </w:rPr>
        <w:t xml:space="preserve"> PRA Coordination</w:t>
      </w:r>
    </w:p>
    <w:p w:rsidR="00325D71" w:rsidRPr="00FE16E6" w:rsidRDefault="00325D71" w:rsidP="00DD130B">
      <w:pPr>
        <w:spacing w:after="0" w:line="240" w:lineRule="auto"/>
        <w:rPr>
          <w:rFonts w:ascii="Times New Roman" w:eastAsia="Times New Roman" w:hAnsi="Times New Roman" w:cs="Times New Roman"/>
          <w:sz w:val="24"/>
          <w:szCs w:val="24"/>
        </w:rPr>
      </w:pPr>
      <w:r w:rsidRPr="00FE16E6">
        <w:rPr>
          <w:rFonts w:ascii="Times New Roman" w:eastAsia="Times New Roman" w:hAnsi="Times New Roman" w:cs="Times New Roman"/>
          <w:sz w:val="24"/>
          <w:szCs w:val="24"/>
        </w:rPr>
        <w:t xml:space="preserve">OMD should also work with OMB to determine if there are more efficient means of complying with the statute, particularly when the Commission seeks to decrease burdens on regulated entities.  OMD could also seek additional delegated authority from OMB to approve more information collection renewals.  Currently, the Commission is one of </w:t>
      </w:r>
      <w:r w:rsidR="00E61B87">
        <w:rPr>
          <w:rFonts w:ascii="Times New Roman" w:eastAsia="Times New Roman" w:hAnsi="Times New Roman" w:cs="Times New Roman"/>
          <w:sz w:val="24"/>
          <w:szCs w:val="24"/>
        </w:rPr>
        <w:t xml:space="preserve">the </w:t>
      </w:r>
      <w:r w:rsidRPr="00FE16E6">
        <w:rPr>
          <w:rFonts w:ascii="Times New Roman" w:eastAsia="Times New Roman" w:hAnsi="Times New Roman" w:cs="Times New Roman"/>
          <w:sz w:val="24"/>
          <w:szCs w:val="24"/>
        </w:rPr>
        <w:t>few agencies that has some delegated authority from OMB to approve renewal of any information collection under 5,000 burden hours, although all new collections still require initial OMB approval.</w:t>
      </w:r>
      <w:r w:rsidR="00084499">
        <w:rPr>
          <w:rFonts w:ascii="Times New Roman" w:eastAsia="Times New Roman" w:hAnsi="Times New Roman" w:cs="Times New Roman"/>
          <w:sz w:val="24"/>
          <w:szCs w:val="24"/>
        </w:rPr>
        <w:t xml:space="preserve">  Bureaus and Offices should receive training to ensure that t</w:t>
      </w:r>
      <w:r>
        <w:rPr>
          <w:rFonts w:ascii="Times New Roman" w:eastAsia="Times New Roman" w:hAnsi="Times New Roman" w:cs="Times New Roman"/>
          <w:sz w:val="24"/>
          <w:szCs w:val="24"/>
        </w:rPr>
        <w:t xml:space="preserve">his delegated authority is used </w:t>
      </w:r>
      <w:r w:rsidR="00084499">
        <w:rPr>
          <w:rFonts w:ascii="Times New Roman" w:eastAsia="Times New Roman" w:hAnsi="Times New Roman" w:cs="Times New Roman"/>
          <w:sz w:val="24"/>
          <w:szCs w:val="24"/>
        </w:rPr>
        <w:t>consistently throughout the FCC.</w:t>
      </w:r>
    </w:p>
    <w:p w:rsidR="00325D71" w:rsidRPr="00FE16E6" w:rsidRDefault="00325D71"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sz w:val="24"/>
          <w:szCs w:val="24"/>
        </w:rPr>
      </w:pPr>
      <w:r w:rsidRPr="00FE16E6">
        <w:rPr>
          <w:rFonts w:ascii="Times New Roman" w:eastAsia="Times New Roman" w:hAnsi="Times New Roman" w:cs="Times New Roman"/>
          <w:sz w:val="24"/>
          <w:szCs w:val="24"/>
        </w:rPr>
        <w:t>OMD, in conjunction with OGC, should reach out to other agencies for guidance on their respective approaches to complying with the PRA</w:t>
      </w:r>
      <w:r>
        <w:rPr>
          <w:rFonts w:ascii="Times New Roman" w:eastAsia="Times New Roman" w:hAnsi="Times New Roman" w:cs="Times New Roman"/>
          <w:sz w:val="24"/>
          <w:szCs w:val="24"/>
        </w:rPr>
        <w:t xml:space="preserve"> and RFA</w:t>
      </w:r>
      <w:r w:rsidRPr="00FE16E6">
        <w:rPr>
          <w:rFonts w:ascii="Times New Roman" w:eastAsia="Times New Roman" w:hAnsi="Times New Roman" w:cs="Times New Roman"/>
          <w:sz w:val="24"/>
          <w:szCs w:val="24"/>
        </w:rPr>
        <w:t>, to determine if there are more efficient means of compliance being utilized elsewhere.</w:t>
      </w:r>
      <w:r w:rsidRPr="005B6141">
        <w:t xml:space="preserve"> </w:t>
      </w:r>
      <w:r>
        <w:t xml:space="preserve"> </w:t>
      </w:r>
      <w:r>
        <w:rPr>
          <w:rFonts w:ascii="Times New Roman" w:eastAsia="Times New Roman" w:hAnsi="Times New Roman" w:cs="Times New Roman"/>
          <w:sz w:val="24"/>
          <w:szCs w:val="24"/>
        </w:rPr>
        <w:t>Ma</w:t>
      </w:r>
      <w:r w:rsidRPr="005B6141">
        <w:rPr>
          <w:rFonts w:ascii="Times New Roman" w:eastAsia="Times New Roman" w:hAnsi="Times New Roman" w:cs="Times New Roman"/>
          <w:sz w:val="24"/>
          <w:szCs w:val="24"/>
        </w:rPr>
        <w:t>nuals used by other agencies could serve as examples for improving the FCC’s manuals</w:t>
      </w:r>
      <w:r>
        <w:rPr>
          <w:rFonts w:ascii="Times New Roman" w:eastAsia="Times New Roman" w:hAnsi="Times New Roman" w:cs="Times New Roman"/>
          <w:sz w:val="24"/>
          <w:szCs w:val="24"/>
        </w:rPr>
        <w:t>.</w:t>
      </w:r>
    </w:p>
    <w:p w:rsidR="00325D71" w:rsidRDefault="00325D71" w:rsidP="00DD130B">
      <w:pPr>
        <w:spacing w:after="0" w:line="240" w:lineRule="auto"/>
        <w:rPr>
          <w:rFonts w:ascii="Times New Roman" w:eastAsia="Times New Roman" w:hAnsi="Times New Roman" w:cs="Times New Roman"/>
          <w:sz w:val="24"/>
          <w:szCs w:val="24"/>
        </w:rPr>
      </w:pPr>
    </w:p>
    <w:p w:rsidR="00325D71" w:rsidRPr="00FE16E6" w:rsidRDefault="00325D71" w:rsidP="00DD130B">
      <w:pPr>
        <w:spacing w:after="0" w:line="240" w:lineRule="auto"/>
        <w:rPr>
          <w:rFonts w:ascii="Times New Roman" w:eastAsia="Times New Roman" w:hAnsi="Times New Roman" w:cs="Times New Roman"/>
          <w:sz w:val="24"/>
          <w:szCs w:val="24"/>
        </w:rPr>
      </w:pPr>
      <w:r w:rsidRPr="003521C2">
        <w:rPr>
          <w:rFonts w:ascii="Times New Roman" w:eastAsia="Times New Roman" w:hAnsi="Times New Roman" w:cs="Times New Roman"/>
          <w:b/>
          <w:i/>
          <w:sz w:val="24"/>
          <w:szCs w:val="24"/>
        </w:rPr>
        <w:t>Responsible</w:t>
      </w:r>
      <w:r w:rsidRPr="003521C2">
        <w:rPr>
          <w:rFonts w:ascii="Times New Roman" w:eastAsia="Times New Roman" w:hAnsi="Times New Roman" w:cs="Times New Roman"/>
          <w:b/>
          <w:sz w:val="24"/>
          <w:szCs w:val="24"/>
        </w:rPr>
        <w:t>:</w:t>
      </w:r>
      <w:r w:rsidRPr="00352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OMD and OGC</w:t>
      </w:r>
      <w:r w:rsidRPr="003521C2">
        <w:rPr>
          <w:rFonts w:ascii="Times New Roman" w:eastAsia="Times New Roman" w:hAnsi="Times New Roman" w:cs="Times New Roman"/>
          <w:sz w:val="24"/>
          <w:szCs w:val="24"/>
        </w:rPr>
        <w:t xml:space="preserve">.  </w:t>
      </w:r>
    </w:p>
    <w:p w:rsidR="00325D71" w:rsidRDefault="00325D71" w:rsidP="00DD130B">
      <w:pPr>
        <w:spacing w:after="0" w:line="240" w:lineRule="auto"/>
        <w:rPr>
          <w:rFonts w:ascii="Times New Roman" w:eastAsia="Times New Roman" w:hAnsi="Times New Roman" w:cs="Times New Roman"/>
          <w:sz w:val="24"/>
          <w:szCs w:val="24"/>
        </w:rPr>
      </w:pPr>
    </w:p>
    <w:p w:rsidR="001803D8" w:rsidRPr="00FE16E6" w:rsidRDefault="001803D8"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ind w:left="432" w:hanging="432"/>
        <w:rPr>
          <w:rFonts w:ascii="Times New Roman" w:eastAsia="MS Mincho" w:hAnsi="Times New Roman" w:cs="Times New Roman"/>
          <w:b/>
          <w:sz w:val="24"/>
          <w:szCs w:val="24"/>
        </w:rPr>
      </w:pPr>
      <w:r w:rsidRPr="00FE16E6">
        <w:rPr>
          <w:rFonts w:ascii="Times New Roman" w:eastAsia="MS Mincho" w:hAnsi="Times New Roman" w:cs="Times New Roman"/>
          <w:b/>
          <w:i/>
          <w:sz w:val="24"/>
          <w:szCs w:val="24"/>
        </w:rPr>
        <w:t>Recommendation 2.</w:t>
      </w:r>
      <w:r w:rsidR="009E01E4">
        <w:rPr>
          <w:rFonts w:ascii="Times New Roman" w:eastAsia="MS Mincho" w:hAnsi="Times New Roman" w:cs="Times New Roman"/>
          <w:b/>
          <w:i/>
          <w:sz w:val="24"/>
          <w:szCs w:val="24"/>
        </w:rPr>
        <w:t>2</w:t>
      </w:r>
      <w:r w:rsidR="00A47CF4">
        <w:rPr>
          <w:rFonts w:ascii="Times New Roman" w:eastAsia="MS Mincho" w:hAnsi="Times New Roman" w:cs="Times New Roman"/>
          <w:b/>
          <w:i/>
          <w:sz w:val="24"/>
          <w:szCs w:val="24"/>
        </w:rPr>
        <w:t>7</w:t>
      </w:r>
      <w:r w:rsidRPr="00FE16E6">
        <w:rPr>
          <w:rFonts w:ascii="Times New Roman" w:eastAsia="MS Mincho" w:hAnsi="Times New Roman" w:cs="Times New Roman"/>
          <w:b/>
          <w:i/>
          <w:sz w:val="24"/>
          <w:szCs w:val="24"/>
        </w:rPr>
        <w:t xml:space="preserve">:  </w:t>
      </w:r>
      <w:r w:rsidRPr="00FE16E6">
        <w:rPr>
          <w:rFonts w:ascii="Times New Roman" w:eastAsia="MS Mincho" w:hAnsi="Times New Roman" w:cs="Times New Roman"/>
          <w:b/>
          <w:sz w:val="24"/>
          <w:szCs w:val="24"/>
        </w:rPr>
        <w:t xml:space="preserve">Update PRA Approval </w:t>
      </w:r>
      <w:r w:rsidRPr="00FE16E6">
        <w:rPr>
          <w:rFonts w:ascii="Times New Roman" w:eastAsia="Times New Roman" w:hAnsi="Times New Roman" w:cs="Times New Roman"/>
          <w:b/>
          <w:sz w:val="24"/>
          <w:szCs w:val="24"/>
        </w:rPr>
        <w:t>and</w:t>
      </w:r>
      <w:r w:rsidRPr="00FE16E6">
        <w:rPr>
          <w:rFonts w:ascii="Times New Roman" w:eastAsia="MS Mincho" w:hAnsi="Times New Roman" w:cs="Times New Roman"/>
          <w:b/>
          <w:sz w:val="24"/>
          <w:szCs w:val="24"/>
        </w:rPr>
        <w:t xml:space="preserve"> Recordkeeping Mechanisms</w:t>
      </w:r>
    </w:p>
    <w:p w:rsidR="00E41AAC" w:rsidRPr="00FE16E6" w:rsidRDefault="00E41AAC" w:rsidP="00DD130B">
      <w:pPr>
        <w:spacing w:after="0" w:line="240" w:lineRule="auto"/>
        <w:ind w:left="432" w:hanging="432"/>
        <w:rPr>
          <w:rFonts w:ascii="Times New Roman" w:eastAsia="MS Mincho" w:hAnsi="Times New Roman" w:cs="Times New Roman"/>
          <w:b/>
          <w:sz w:val="24"/>
          <w:szCs w:val="24"/>
        </w:rPr>
      </w:pPr>
    </w:p>
    <w:p w:rsidR="00325D71" w:rsidRPr="00FE16E6" w:rsidRDefault="00325D71" w:rsidP="00DD130B">
      <w:pPr>
        <w:spacing w:after="0" w:line="240" w:lineRule="auto"/>
        <w:rPr>
          <w:rFonts w:ascii="Times New Roman" w:eastAsia="Times New Roman" w:hAnsi="Times New Roman" w:cs="Times New Roman"/>
          <w:sz w:val="24"/>
          <w:szCs w:val="24"/>
        </w:rPr>
      </w:pPr>
      <w:r w:rsidRPr="00FE16E6">
        <w:rPr>
          <w:rFonts w:ascii="Times New Roman" w:eastAsia="Times New Roman" w:hAnsi="Times New Roman" w:cs="Times New Roman"/>
          <w:sz w:val="24"/>
          <w:szCs w:val="24"/>
        </w:rPr>
        <w:t xml:space="preserve">OMD should recommend initiatives to OMB and work with OMB to improve how information collections are compiled and submitted for approval.  The existing process only allows the Commission to update one information collection at a time, and the larger approval process could benefit from some clarification.  In addition, improvements in the searchability of information collections on file with OMB at www.reginfo.gov would substantially assist in the effort to streamline the organization, structure, and overall number of collections that the agency compiles.  The system is currently only searchable by </w:t>
      </w:r>
      <w:r>
        <w:rPr>
          <w:rFonts w:ascii="Times New Roman" w:eastAsia="Times New Roman" w:hAnsi="Times New Roman" w:cs="Times New Roman"/>
          <w:sz w:val="24"/>
          <w:szCs w:val="24"/>
        </w:rPr>
        <w:t>a limited set of features</w:t>
      </w:r>
      <w:r w:rsidRPr="00FE16E6">
        <w:rPr>
          <w:rFonts w:ascii="Times New Roman" w:eastAsia="Times New Roman" w:hAnsi="Times New Roman" w:cs="Times New Roman"/>
          <w:sz w:val="24"/>
          <w:szCs w:val="24"/>
        </w:rPr>
        <w:t xml:space="preserve">, making it difficult to determine the coverage of approved existing information collections, </w:t>
      </w:r>
      <w:r w:rsidRPr="00FE16E6">
        <w:rPr>
          <w:rFonts w:ascii="Times New Roman" w:eastAsia="Times New Roman" w:hAnsi="Times New Roman" w:cs="Times New Roman"/>
          <w:i/>
          <w:sz w:val="24"/>
          <w:szCs w:val="24"/>
        </w:rPr>
        <w:t xml:space="preserve">i.e., </w:t>
      </w:r>
      <w:r w:rsidRPr="00FE16E6">
        <w:rPr>
          <w:rFonts w:ascii="Times New Roman" w:eastAsia="Times New Roman" w:hAnsi="Times New Roman" w:cs="Times New Roman"/>
          <w:sz w:val="24"/>
          <w:szCs w:val="24"/>
        </w:rPr>
        <w:t>if a new information collection should be incorporated as an update to a pre-existing supporting statement, or if the collection is an entirely new type of collection, requiring the creation of a new supporting statement.</w:t>
      </w:r>
    </w:p>
    <w:p w:rsidR="00325D71" w:rsidRPr="00FE16E6" w:rsidRDefault="00325D71" w:rsidP="00DD130B">
      <w:pPr>
        <w:spacing w:after="0" w:line="240" w:lineRule="auto"/>
        <w:rPr>
          <w:rFonts w:ascii="Times New Roman" w:eastAsia="Times New Roman" w:hAnsi="Times New Roman" w:cs="Times New Roman"/>
          <w:sz w:val="24"/>
          <w:szCs w:val="24"/>
        </w:rPr>
      </w:pPr>
    </w:p>
    <w:p w:rsidR="00325D71" w:rsidRPr="00FE16E6" w:rsidRDefault="00325D71" w:rsidP="00DD130B">
      <w:pPr>
        <w:spacing w:after="0" w:line="240" w:lineRule="auto"/>
        <w:rPr>
          <w:rFonts w:ascii="Times New Roman" w:eastAsia="Times New Roman" w:hAnsi="Times New Roman" w:cs="Times New Roman"/>
          <w:sz w:val="24"/>
          <w:szCs w:val="24"/>
        </w:rPr>
      </w:pPr>
      <w:r w:rsidRPr="00FE16E6">
        <w:rPr>
          <w:rFonts w:ascii="Times New Roman" w:eastAsia="Times New Roman" w:hAnsi="Times New Roman" w:cs="Times New Roman"/>
          <w:sz w:val="24"/>
          <w:szCs w:val="24"/>
        </w:rPr>
        <w:t xml:space="preserve">Within the Commission, the </w:t>
      </w:r>
      <w:r>
        <w:rPr>
          <w:rFonts w:ascii="Times New Roman" w:eastAsia="Times New Roman" w:hAnsi="Times New Roman" w:cs="Times New Roman"/>
          <w:sz w:val="24"/>
          <w:szCs w:val="24"/>
        </w:rPr>
        <w:t>CIO</w:t>
      </w:r>
      <w:r w:rsidRPr="00FE16E6">
        <w:rPr>
          <w:rFonts w:ascii="Times New Roman" w:eastAsia="Times New Roman" w:hAnsi="Times New Roman" w:cs="Times New Roman"/>
          <w:sz w:val="24"/>
          <w:szCs w:val="24"/>
        </w:rPr>
        <w:t xml:space="preserve"> should evaluate ways to make the internal compilation effort more user-friendly and less burdensome, including automation of reminders to Bureaus and Offices when existing information collections require renewal.  </w:t>
      </w:r>
    </w:p>
    <w:p w:rsidR="00325D71" w:rsidRDefault="00325D71"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sz w:val="24"/>
          <w:szCs w:val="24"/>
        </w:rPr>
      </w:pPr>
      <w:r w:rsidRPr="003521C2">
        <w:rPr>
          <w:rFonts w:ascii="Times New Roman" w:eastAsia="Times New Roman" w:hAnsi="Times New Roman" w:cs="Times New Roman"/>
          <w:b/>
          <w:i/>
          <w:sz w:val="24"/>
          <w:szCs w:val="24"/>
        </w:rPr>
        <w:t>Responsible</w:t>
      </w:r>
      <w:r w:rsidRPr="003521C2">
        <w:rPr>
          <w:rFonts w:ascii="Times New Roman" w:eastAsia="Times New Roman" w:hAnsi="Times New Roman" w:cs="Times New Roman"/>
          <w:b/>
          <w:sz w:val="24"/>
          <w:szCs w:val="24"/>
        </w:rPr>
        <w:t>:</w:t>
      </w:r>
      <w:r w:rsidRPr="00352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OMD</w:t>
      </w:r>
      <w:r w:rsidRPr="003521C2">
        <w:rPr>
          <w:rFonts w:ascii="Times New Roman" w:eastAsia="Times New Roman" w:hAnsi="Times New Roman" w:cs="Times New Roman"/>
          <w:sz w:val="24"/>
          <w:szCs w:val="24"/>
        </w:rPr>
        <w:t xml:space="preserve">.  </w:t>
      </w:r>
    </w:p>
    <w:p w:rsidR="00325D71" w:rsidRDefault="00325D71" w:rsidP="00DD130B">
      <w:pPr>
        <w:spacing w:after="0" w:line="240" w:lineRule="auto"/>
        <w:rPr>
          <w:rFonts w:ascii="Times New Roman" w:eastAsia="Times New Roman" w:hAnsi="Times New Roman" w:cs="Times New Roman"/>
          <w:sz w:val="24"/>
          <w:szCs w:val="24"/>
        </w:rPr>
      </w:pPr>
    </w:p>
    <w:p w:rsidR="001803D8" w:rsidRPr="00FE16E6" w:rsidRDefault="001803D8"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ind w:left="432" w:hanging="432"/>
        <w:rPr>
          <w:rFonts w:ascii="Times New Roman" w:eastAsia="MS Mincho" w:hAnsi="Times New Roman" w:cs="Times New Roman"/>
          <w:b/>
          <w:sz w:val="24"/>
          <w:szCs w:val="24"/>
        </w:rPr>
      </w:pPr>
      <w:r w:rsidRPr="00FE16E6">
        <w:rPr>
          <w:rFonts w:ascii="Times New Roman" w:eastAsia="MS Mincho" w:hAnsi="Times New Roman" w:cs="Times New Roman"/>
          <w:b/>
          <w:i/>
          <w:sz w:val="24"/>
          <w:szCs w:val="24"/>
        </w:rPr>
        <w:t>Recommendation 2</w:t>
      </w:r>
      <w:r w:rsidR="009E01E4">
        <w:rPr>
          <w:rFonts w:ascii="Times New Roman" w:eastAsia="MS Mincho" w:hAnsi="Times New Roman" w:cs="Times New Roman"/>
          <w:b/>
          <w:i/>
          <w:sz w:val="24"/>
          <w:szCs w:val="24"/>
        </w:rPr>
        <w:t>.2</w:t>
      </w:r>
      <w:r w:rsidR="00A47CF4">
        <w:rPr>
          <w:rFonts w:ascii="Times New Roman" w:eastAsia="MS Mincho" w:hAnsi="Times New Roman" w:cs="Times New Roman"/>
          <w:b/>
          <w:i/>
          <w:sz w:val="24"/>
          <w:szCs w:val="24"/>
        </w:rPr>
        <w:t>8</w:t>
      </w:r>
      <w:r w:rsidRPr="00FE16E6">
        <w:rPr>
          <w:rFonts w:ascii="Times New Roman" w:eastAsia="MS Mincho" w:hAnsi="Times New Roman" w:cs="Times New Roman"/>
          <w:b/>
          <w:i/>
          <w:sz w:val="24"/>
          <w:szCs w:val="24"/>
        </w:rPr>
        <w:t xml:space="preserve">:  </w:t>
      </w:r>
      <w:r w:rsidRPr="00FE16E6">
        <w:rPr>
          <w:rFonts w:ascii="Times New Roman" w:eastAsia="MS Mincho" w:hAnsi="Times New Roman" w:cs="Times New Roman"/>
          <w:b/>
          <w:sz w:val="24"/>
          <w:szCs w:val="24"/>
        </w:rPr>
        <w:t xml:space="preserve">Focus </w:t>
      </w:r>
      <w:r w:rsidRPr="00FE16E6">
        <w:rPr>
          <w:rFonts w:ascii="Times New Roman" w:eastAsia="Times New Roman" w:hAnsi="Times New Roman" w:cs="Times New Roman"/>
          <w:b/>
          <w:sz w:val="24"/>
          <w:szCs w:val="24"/>
        </w:rPr>
        <w:t>Information</w:t>
      </w:r>
      <w:r w:rsidRPr="00FE16E6">
        <w:rPr>
          <w:rFonts w:ascii="Times New Roman" w:eastAsia="MS Mincho" w:hAnsi="Times New Roman" w:cs="Times New Roman"/>
          <w:b/>
          <w:sz w:val="24"/>
          <w:szCs w:val="24"/>
        </w:rPr>
        <w:t xml:space="preserve"> Collected to Comply With the PRA</w:t>
      </w:r>
    </w:p>
    <w:p w:rsidR="00E41AAC" w:rsidRPr="00FE16E6" w:rsidRDefault="00E41AAC" w:rsidP="00DD130B">
      <w:pPr>
        <w:spacing w:after="0" w:line="240" w:lineRule="auto"/>
        <w:ind w:left="432" w:hanging="432"/>
        <w:rPr>
          <w:rFonts w:ascii="Times New Roman" w:eastAsia="MS Mincho"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sz w:val="24"/>
          <w:szCs w:val="24"/>
        </w:rPr>
      </w:pPr>
      <w:r w:rsidRPr="00CB5496">
        <w:rPr>
          <w:rFonts w:ascii="Times New Roman" w:eastAsia="Times New Roman" w:hAnsi="Times New Roman" w:cs="Times New Roman"/>
          <w:sz w:val="24"/>
          <w:szCs w:val="24"/>
        </w:rPr>
        <w:t xml:space="preserve">As </w:t>
      </w:r>
      <w:r w:rsidR="00B05A7F">
        <w:rPr>
          <w:rFonts w:ascii="Times New Roman" w:eastAsia="Times New Roman" w:hAnsi="Times New Roman" w:cs="Times New Roman"/>
          <w:sz w:val="24"/>
          <w:szCs w:val="24"/>
        </w:rPr>
        <w:t>sectors</w:t>
      </w:r>
      <w:r w:rsidR="00B05A7F" w:rsidRPr="00CB5496">
        <w:rPr>
          <w:rFonts w:ascii="Times New Roman" w:eastAsia="Times New Roman" w:hAnsi="Times New Roman" w:cs="Times New Roman"/>
          <w:sz w:val="24"/>
          <w:szCs w:val="24"/>
        </w:rPr>
        <w:t xml:space="preserve"> </w:t>
      </w:r>
      <w:r w:rsidRPr="00CB5496">
        <w:rPr>
          <w:rFonts w:ascii="Times New Roman" w:eastAsia="Times New Roman" w:hAnsi="Times New Roman" w:cs="Times New Roman"/>
          <w:sz w:val="24"/>
          <w:szCs w:val="24"/>
        </w:rPr>
        <w:t>change, so does the need for information.  Past categories of information that are no longer needed should be discontinued – and promptly.  The FCC staff should review existing data collections to determine if there are collections that should be discontinued.  Further, staff should take the opportunity at each three</w:t>
      </w:r>
      <w:r w:rsidR="00212982">
        <w:rPr>
          <w:rFonts w:ascii="Times New Roman" w:eastAsia="Times New Roman" w:hAnsi="Times New Roman" w:cs="Times New Roman"/>
          <w:sz w:val="24"/>
          <w:szCs w:val="24"/>
        </w:rPr>
        <w:t>-</w:t>
      </w:r>
      <w:r w:rsidRPr="00CB5496">
        <w:rPr>
          <w:rFonts w:ascii="Times New Roman" w:eastAsia="Times New Roman" w:hAnsi="Times New Roman" w:cs="Times New Roman"/>
          <w:sz w:val="24"/>
          <w:szCs w:val="24"/>
        </w:rPr>
        <w:t>year renewal to determine if a collection is still necessary, or if it could be modified to lessen any burdens.  If the review indicates that a collection can be reduced or eliminated, the Commission should take that opportunity to modify the underlying requirement</w:t>
      </w:r>
      <w:r>
        <w:rPr>
          <w:rFonts w:ascii="Times New Roman" w:eastAsia="Times New Roman" w:hAnsi="Times New Roman" w:cs="Times New Roman"/>
          <w:sz w:val="24"/>
          <w:szCs w:val="24"/>
        </w:rPr>
        <w:t xml:space="preserve">, </w:t>
      </w:r>
      <w:r w:rsidRPr="00F8386A">
        <w:rPr>
          <w:rFonts w:ascii="Times New Roman" w:eastAsia="Times New Roman" w:hAnsi="Times New Roman" w:cs="Times New Roman"/>
          <w:sz w:val="24"/>
          <w:szCs w:val="24"/>
        </w:rPr>
        <w:t>which may require issuing</w:t>
      </w:r>
      <w:r w:rsidRPr="00CB5496">
        <w:rPr>
          <w:rFonts w:ascii="Times New Roman" w:eastAsia="Times New Roman" w:hAnsi="Times New Roman" w:cs="Times New Roman"/>
          <w:sz w:val="24"/>
          <w:szCs w:val="24"/>
        </w:rPr>
        <w:t xml:space="preserve"> a Notice of Proposed Rulemaking.</w:t>
      </w:r>
      <w:r>
        <w:rPr>
          <w:rFonts w:ascii="Times New Roman" w:eastAsia="Times New Roman" w:hAnsi="Times New Roman" w:cs="Times New Roman"/>
          <w:sz w:val="24"/>
          <w:szCs w:val="24"/>
        </w:rPr>
        <w:t xml:space="preserve"> </w:t>
      </w:r>
    </w:p>
    <w:p w:rsidR="00325D71" w:rsidRDefault="00325D71" w:rsidP="00DD130B">
      <w:pPr>
        <w:spacing w:after="0" w:line="240" w:lineRule="auto"/>
        <w:rPr>
          <w:rFonts w:ascii="Times New Roman" w:eastAsia="Times New Roman" w:hAnsi="Times New Roman" w:cs="Times New Roman"/>
          <w:sz w:val="24"/>
          <w:szCs w:val="24"/>
        </w:rPr>
      </w:pPr>
    </w:p>
    <w:p w:rsidR="00325D71" w:rsidRPr="00FE16E6" w:rsidRDefault="00325D71" w:rsidP="00DD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 the same time, the Commission may need to seek and obtain newly relevant information </w:t>
      </w:r>
      <w:r w:rsidRPr="00FE16E6">
        <w:rPr>
          <w:rFonts w:ascii="Times New Roman" w:eastAsia="Times New Roman" w:hAnsi="Times New Roman" w:cs="Times New Roman"/>
          <w:sz w:val="24"/>
          <w:szCs w:val="24"/>
        </w:rPr>
        <w:t>necessary to carry out its statutory and regulatory responsibilities</w:t>
      </w:r>
      <w:r>
        <w:rPr>
          <w:rFonts w:ascii="Times New Roman" w:eastAsia="Times New Roman" w:hAnsi="Times New Roman" w:cs="Times New Roman"/>
          <w:sz w:val="24"/>
          <w:szCs w:val="24"/>
        </w:rPr>
        <w:t>.  In that circumstance</w:t>
      </w:r>
      <w:r w:rsidRPr="00FE16E6">
        <w:rPr>
          <w:rFonts w:ascii="Times New Roman" w:eastAsia="Times New Roman" w:hAnsi="Times New Roman" w:cs="Times New Roman"/>
          <w:sz w:val="24"/>
          <w:szCs w:val="24"/>
        </w:rPr>
        <w:t xml:space="preserve">, the Commission should keep the purposes of the PRA in mind at all times, striving to ensure that all new regulations </w:t>
      </w:r>
      <w:r>
        <w:rPr>
          <w:rFonts w:ascii="Times New Roman" w:eastAsia="Times New Roman" w:hAnsi="Times New Roman" w:cs="Times New Roman"/>
          <w:sz w:val="24"/>
          <w:szCs w:val="24"/>
        </w:rPr>
        <w:t xml:space="preserve">are </w:t>
      </w:r>
      <w:r w:rsidRPr="00FE16E6">
        <w:rPr>
          <w:rFonts w:ascii="Times New Roman" w:eastAsia="Times New Roman" w:hAnsi="Times New Roman" w:cs="Times New Roman"/>
          <w:sz w:val="24"/>
          <w:szCs w:val="24"/>
        </w:rPr>
        <w:t>narrowly tailored to realize a legitimate public interest goal and that the benefits of each information collection outweigh any cost burden.  The Commission should also take into consideration</w:t>
      </w:r>
      <w:r w:rsidR="00212982">
        <w:rPr>
          <w:rFonts w:ascii="Times New Roman" w:eastAsia="Times New Roman" w:hAnsi="Times New Roman" w:cs="Times New Roman"/>
          <w:sz w:val="24"/>
          <w:szCs w:val="24"/>
        </w:rPr>
        <w:t xml:space="preserve"> the fact</w:t>
      </w:r>
      <w:r w:rsidRPr="00FE16E6">
        <w:rPr>
          <w:rFonts w:ascii="Times New Roman" w:eastAsia="Times New Roman" w:hAnsi="Times New Roman" w:cs="Times New Roman"/>
          <w:sz w:val="24"/>
          <w:szCs w:val="24"/>
        </w:rPr>
        <w:t xml:space="preserve"> that many added collections of information by the agency will require substantial justification under the PRA.</w:t>
      </w:r>
    </w:p>
    <w:p w:rsidR="00325D71" w:rsidRPr="00FE16E6" w:rsidRDefault="00325D71" w:rsidP="00DD130B">
      <w:pPr>
        <w:spacing w:after="0" w:line="240" w:lineRule="auto"/>
        <w:rPr>
          <w:rFonts w:ascii="Times New Roman" w:eastAsia="Times New Roman" w:hAnsi="Times New Roman" w:cs="Times New Roman"/>
          <w:sz w:val="24"/>
          <w:szCs w:val="24"/>
        </w:rPr>
      </w:pPr>
    </w:p>
    <w:p w:rsidR="00325D71" w:rsidRPr="00FE16E6" w:rsidRDefault="00325D71" w:rsidP="00DD130B">
      <w:pPr>
        <w:spacing w:after="0" w:line="240" w:lineRule="auto"/>
        <w:rPr>
          <w:rFonts w:ascii="Times New Roman" w:eastAsia="Times New Roman" w:hAnsi="Times New Roman" w:cs="Times New Roman"/>
          <w:sz w:val="24"/>
          <w:szCs w:val="24"/>
        </w:rPr>
      </w:pPr>
      <w:r w:rsidRPr="00FE16E6">
        <w:rPr>
          <w:rFonts w:ascii="Times New Roman" w:eastAsia="Times New Roman" w:hAnsi="Times New Roman" w:cs="Times New Roman"/>
          <w:sz w:val="24"/>
          <w:szCs w:val="24"/>
        </w:rPr>
        <w:t xml:space="preserve">Finally, as a logistical matter, OMD should require PRA comments to be filed in ECFS (or a successor database), and add a new PRA filing identifier to the existing ECFS pull-down menu of types of filings, instead of being emailed to OMD.  </w:t>
      </w:r>
    </w:p>
    <w:p w:rsidR="00325D71" w:rsidRPr="00FE16E6" w:rsidRDefault="00325D71"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sz w:val="24"/>
          <w:szCs w:val="24"/>
        </w:rPr>
      </w:pPr>
      <w:r w:rsidRPr="003521C2">
        <w:rPr>
          <w:rFonts w:ascii="Times New Roman" w:eastAsia="Times New Roman" w:hAnsi="Times New Roman" w:cs="Times New Roman"/>
          <w:b/>
          <w:i/>
          <w:sz w:val="24"/>
          <w:szCs w:val="24"/>
        </w:rPr>
        <w:t>Responsible</w:t>
      </w:r>
      <w:r w:rsidRPr="003521C2">
        <w:rPr>
          <w:rFonts w:ascii="Times New Roman" w:eastAsia="Times New Roman" w:hAnsi="Times New Roman" w:cs="Times New Roman"/>
          <w:b/>
          <w:sz w:val="24"/>
          <w:szCs w:val="24"/>
        </w:rPr>
        <w:t>:</w:t>
      </w:r>
      <w:r w:rsidRPr="00352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Bureaus and Offices</w:t>
      </w:r>
      <w:r w:rsidR="008F5666">
        <w:rPr>
          <w:rFonts w:ascii="Times New Roman" w:eastAsia="Times New Roman" w:hAnsi="Times New Roman" w:cs="Times New Roman"/>
          <w:sz w:val="24"/>
          <w:szCs w:val="24"/>
        </w:rPr>
        <w:t xml:space="preserve"> tasked with PRA compliance, and</w:t>
      </w:r>
      <w:r>
        <w:rPr>
          <w:rFonts w:ascii="Times New Roman" w:eastAsia="Times New Roman" w:hAnsi="Times New Roman" w:cs="Times New Roman"/>
          <w:sz w:val="24"/>
          <w:szCs w:val="24"/>
        </w:rPr>
        <w:t xml:space="preserve"> OMD</w:t>
      </w:r>
      <w:r w:rsidRPr="003521C2">
        <w:rPr>
          <w:rFonts w:ascii="Times New Roman" w:eastAsia="Times New Roman" w:hAnsi="Times New Roman" w:cs="Times New Roman"/>
          <w:sz w:val="24"/>
          <w:szCs w:val="24"/>
        </w:rPr>
        <w:t xml:space="preserve">.  </w:t>
      </w:r>
    </w:p>
    <w:p w:rsidR="001803D8" w:rsidRPr="00FE16E6" w:rsidRDefault="001803D8" w:rsidP="00DD130B">
      <w:pPr>
        <w:spacing w:after="0" w:line="240" w:lineRule="auto"/>
        <w:rPr>
          <w:rFonts w:ascii="Times New Roman" w:eastAsia="Times New Roman" w:hAnsi="Times New Roman" w:cs="Times New Roman"/>
          <w:sz w:val="24"/>
          <w:szCs w:val="24"/>
        </w:rPr>
      </w:pPr>
    </w:p>
    <w:p w:rsidR="0009039F" w:rsidRDefault="0009039F" w:rsidP="00DD130B">
      <w:pPr>
        <w:spacing w:after="0" w:line="240" w:lineRule="auto"/>
        <w:ind w:left="432" w:hanging="432"/>
        <w:rPr>
          <w:rFonts w:ascii="Times New Roman" w:eastAsia="MS Mincho" w:hAnsi="Times New Roman" w:cs="Times New Roman"/>
          <w:b/>
          <w:i/>
          <w:sz w:val="24"/>
          <w:szCs w:val="24"/>
        </w:rPr>
      </w:pPr>
    </w:p>
    <w:p w:rsidR="00325D71" w:rsidRPr="00FE16E6" w:rsidRDefault="00325D71" w:rsidP="00DD130B">
      <w:pPr>
        <w:spacing w:after="0" w:line="240" w:lineRule="auto"/>
        <w:ind w:left="432" w:hanging="432"/>
        <w:rPr>
          <w:rFonts w:ascii="Times New Roman" w:eastAsia="MS Mincho" w:hAnsi="Times New Roman" w:cs="Times New Roman"/>
          <w:sz w:val="24"/>
          <w:szCs w:val="24"/>
        </w:rPr>
      </w:pPr>
      <w:r w:rsidRPr="00FE16E6">
        <w:rPr>
          <w:rFonts w:ascii="Times New Roman" w:eastAsia="MS Mincho" w:hAnsi="Times New Roman" w:cs="Times New Roman"/>
          <w:b/>
          <w:i/>
          <w:sz w:val="24"/>
          <w:szCs w:val="24"/>
        </w:rPr>
        <w:t>Recommendation 2.</w:t>
      </w:r>
      <w:r w:rsidR="009E01E4">
        <w:rPr>
          <w:rFonts w:ascii="Times New Roman" w:eastAsia="MS Mincho" w:hAnsi="Times New Roman" w:cs="Times New Roman"/>
          <w:b/>
          <w:i/>
          <w:sz w:val="24"/>
          <w:szCs w:val="24"/>
        </w:rPr>
        <w:t>2</w:t>
      </w:r>
      <w:r w:rsidR="00A47CF4">
        <w:rPr>
          <w:rFonts w:ascii="Times New Roman" w:eastAsia="MS Mincho" w:hAnsi="Times New Roman" w:cs="Times New Roman"/>
          <w:b/>
          <w:i/>
          <w:sz w:val="24"/>
          <w:szCs w:val="24"/>
        </w:rPr>
        <w:t>9</w:t>
      </w:r>
      <w:r w:rsidRPr="00FE16E6">
        <w:rPr>
          <w:rFonts w:ascii="Times New Roman" w:eastAsia="MS Mincho" w:hAnsi="Times New Roman" w:cs="Times New Roman"/>
          <w:b/>
          <w:i/>
          <w:sz w:val="24"/>
          <w:szCs w:val="24"/>
        </w:rPr>
        <w:t>:</w:t>
      </w:r>
      <w:r>
        <w:rPr>
          <w:rFonts w:ascii="Times New Roman" w:eastAsia="MS Mincho" w:hAnsi="Times New Roman" w:cs="Times New Roman"/>
          <w:b/>
          <w:i/>
          <w:sz w:val="24"/>
          <w:szCs w:val="24"/>
        </w:rPr>
        <w:t xml:space="preserve"> </w:t>
      </w:r>
      <w:r w:rsidRPr="00FE16E6">
        <w:rPr>
          <w:rFonts w:ascii="Times New Roman" w:eastAsia="MS Mincho" w:hAnsi="Times New Roman" w:cs="Times New Roman"/>
          <w:b/>
          <w:i/>
          <w:sz w:val="24"/>
          <w:szCs w:val="24"/>
        </w:rPr>
        <w:t xml:space="preserve"> </w:t>
      </w:r>
      <w:r w:rsidRPr="00FE16E6">
        <w:rPr>
          <w:rFonts w:ascii="Times New Roman" w:eastAsia="MS Mincho" w:hAnsi="Times New Roman" w:cs="Times New Roman"/>
          <w:b/>
          <w:sz w:val="24"/>
          <w:szCs w:val="24"/>
        </w:rPr>
        <w:t xml:space="preserve">Consult OCBO </w:t>
      </w:r>
      <w:r w:rsidRPr="00FE16E6">
        <w:rPr>
          <w:rFonts w:ascii="Times New Roman" w:eastAsia="Times New Roman" w:hAnsi="Times New Roman" w:cs="Times New Roman"/>
          <w:b/>
          <w:sz w:val="24"/>
          <w:szCs w:val="24"/>
        </w:rPr>
        <w:t>Earlier</w:t>
      </w:r>
      <w:r w:rsidRPr="00FE16E6">
        <w:rPr>
          <w:rFonts w:ascii="Times New Roman" w:eastAsia="MS Mincho" w:hAnsi="Times New Roman" w:cs="Times New Roman"/>
          <w:b/>
          <w:sz w:val="24"/>
          <w:szCs w:val="24"/>
        </w:rPr>
        <w:t xml:space="preserve"> in the RFA Compliance Process</w:t>
      </w:r>
    </w:p>
    <w:p w:rsidR="00325D71" w:rsidRPr="00FE16E6"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FE16E6">
        <w:rPr>
          <w:rFonts w:ascii="Times New Roman" w:eastAsia="MS Mincho" w:hAnsi="Times New Roman" w:cs="Times New Roman"/>
          <w:sz w:val="24"/>
          <w:szCs w:val="24"/>
        </w:rPr>
        <w:t xml:space="preserve">Unlike the PRA, compliance with the RFA is done concurrently with rulemakings, in the form of IRFAs and FRFAs.  Subject matter experts generally draft these in conjunction with drafting rulemaking items, and OCBO reviews all IRFAs and FRFAs prior to adoption of an item.  This process would work more efficiently if staff drafting IRFA and FRFA sections consulted with OCBO earlier in the drafting process.  This will not only ensure that a circulated item is properly vetted by OCBO early in the process, but it will also ensure that the Commission’s small entity and RFA experts are engaged in the policy considerations of proposed and adopted rules. </w:t>
      </w:r>
    </w:p>
    <w:p w:rsidR="00325D71" w:rsidRDefault="00325D71" w:rsidP="00DD130B">
      <w:pPr>
        <w:spacing w:after="0" w:line="240" w:lineRule="auto"/>
        <w:ind w:left="432" w:hanging="432"/>
        <w:jc w:val="both"/>
        <w:rPr>
          <w:rFonts w:ascii="Times New Roman" w:eastAsia="MS Mincho" w:hAnsi="Times New Roman" w:cs="Times New Roman"/>
          <w:b/>
          <w:i/>
          <w:sz w:val="24"/>
          <w:szCs w:val="24"/>
        </w:rPr>
      </w:pPr>
    </w:p>
    <w:p w:rsidR="00325D71" w:rsidRPr="00D5398F" w:rsidRDefault="00325D71" w:rsidP="00DD130B">
      <w:pPr>
        <w:spacing w:after="0" w:line="240" w:lineRule="auto"/>
        <w:rPr>
          <w:rFonts w:ascii="Times New Roman" w:eastAsia="MS Mincho" w:hAnsi="Times New Roman" w:cs="Times New Roman"/>
          <w:sz w:val="24"/>
          <w:szCs w:val="24"/>
        </w:rPr>
      </w:pPr>
      <w:r w:rsidRPr="003521C2">
        <w:rPr>
          <w:rFonts w:ascii="Times New Roman" w:eastAsia="MS Mincho" w:hAnsi="Times New Roman" w:cs="Times New Roman"/>
          <w:b/>
          <w:i/>
          <w:sz w:val="24"/>
          <w:szCs w:val="24"/>
        </w:rPr>
        <w:t>Responsible</w:t>
      </w:r>
      <w:r w:rsidRPr="003521C2">
        <w:rPr>
          <w:rFonts w:ascii="Times New Roman" w:eastAsia="MS Mincho" w:hAnsi="Times New Roman" w:cs="Times New Roman"/>
          <w:b/>
          <w:sz w:val="24"/>
          <w:szCs w:val="24"/>
        </w:rPr>
        <w:t>:</w:t>
      </w:r>
      <w:r w:rsidRPr="003521C2">
        <w:rPr>
          <w:rFonts w:ascii="Times New Roman" w:eastAsia="MS Mincho" w:hAnsi="Times New Roman" w:cs="Times New Roman"/>
          <w:sz w:val="24"/>
          <w:szCs w:val="24"/>
        </w:rPr>
        <w:t xml:space="preserve">  OCBO</w:t>
      </w:r>
      <w:r w:rsidR="008F5666">
        <w:rPr>
          <w:rFonts w:ascii="Times New Roman" w:eastAsia="MS Mincho" w:hAnsi="Times New Roman" w:cs="Times New Roman"/>
          <w:sz w:val="24"/>
          <w:szCs w:val="24"/>
        </w:rPr>
        <w:t>,</w:t>
      </w:r>
      <w:r w:rsidRPr="003521C2">
        <w:rPr>
          <w:rFonts w:ascii="Times New Roman" w:eastAsia="MS Mincho" w:hAnsi="Times New Roman" w:cs="Times New Roman"/>
          <w:sz w:val="24"/>
          <w:szCs w:val="24"/>
        </w:rPr>
        <w:t xml:space="preserve"> and </w:t>
      </w:r>
      <w:r>
        <w:rPr>
          <w:rFonts w:ascii="Times New Roman" w:eastAsia="MS Mincho" w:hAnsi="Times New Roman" w:cs="Times New Roman"/>
          <w:sz w:val="24"/>
          <w:szCs w:val="24"/>
        </w:rPr>
        <w:t>Bureaus</w:t>
      </w:r>
      <w:r w:rsidR="00D205EF">
        <w:rPr>
          <w:rFonts w:ascii="Times New Roman" w:eastAsia="MS Mincho" w:hAnsi="Times New Roman" w:cs="Times New Roman"/>
          <w:sz w:val="24"/>
          <w:szCs w:val="24"/>
        </w:rPr>
        <w:t xml:space="preserve"> and </w:t>
      </w:r>
      <w:r>
        <w:rPr>
          <w:rFonts w:ascii="Times New Roman" w:eastAsia="MS Mincho" w:hAnsi="Times New Roman" w:cs="Times New Roman"/>
          <w:sz w:val="24"/>
          <w:szCs w:val="24"/>
        </w:rPr>
        <w:t xml:space="preserve">Offices </w:t>
      </w:r>
      <w:r w:rsidRPr="003521C2">
        <w:rPr>
          <w:rFonts w:ascii="Times New Roman" w:eastAsia="MS Mincho" w:hAnsi="Times New Roman" w:cs="Times New Roman"/>
          <w:sz w:val="24"/>
          <w:szCs w:val="24"/>
        </w:rPr>
        <w:t>that draft regulatory flexibility analyses.</w:t>
      </w:r>
    </w:p>
    <w:p w:rsidR="00325D71" w:rsidRDefault="00325D71" w:rsidP="00DD130B">
      <w:pPr>
        <w:spacing w:after="0" w:line="240" w:lineRule="auto"/>
        <w:ind w:left="432" w:hanging="432"/>
        <w:jc w:val="both"/>
        <w:rPr>
          <w:rFonts w:ascii="Times New Roman" w:eastAsia="MS Mincho" w:hAnsi="Times New Roman" w:cs="Times New Roman"/>
          <w:b/>
          <w:i/>
          <w:sz w:val="24"/>
          <w:szCs w:val="24"/>
        </w:rPr>
      </w:pPr>
    </w:p>
    <w:p w:rsidR="001803D8" w:rsidRPr="00FE16E6" w:rsidRDefault="001803D8" w:rsidP="00DD130B">
      <w:pPr>
        <w:spacing w:after="0" w:line="240" w:lineRule="auto"/>
        <w:ind w:left="432" w:hanging="432"/>
        <w:jc w:val="both"/>
        <w:rPr>
          <w:rFonts w:ascii="Times New Roman" w:eastAsia="MS Mincho" w:hAnsi="Times New Roman" w:cs="Times New Roman"/>
          <w:b/>
          <w:i/>
          <w:sz w:val="24"/>
          <w:szCs w:val="24"/>
        </w:rPr>
      </w:pPr>
    </w:p>
    <w:p w:rsidR="00325D71" w:rsidRPr="00FE16E6" w:rsidRDefault="00325D71" w:rsidP="00DD130B">
      <w:pPr>
        <w:spacing w:after="0" w:line="240" w:lineRule="auto"/>
        <w:ind w:left="432" w:hanging="432"/>
        <w:rPr>
          <w:rFonts w:ascii="Times New Roman" w:eastAsia="MS Mincho" w:hAnsi="Times New Roman" w:cs="Times New Roman"/>
          <w:b/>
          <w:sz w:val="24"/>
          <w:szCs w:val="24"/>
        </w:rPr>
      </w:pPr>
      <w:r w:rsidRPr="00FE16E6">
        <w:rPr>
          <w:rFonts w:ascii="Times New Roman" w:eastAsia="MS Mincho" w:hAnsi="Times New Roman" w:cs="Times New Roman"/>
          <w:b/>
          <w:i/>
          <w:sz w:val="24"/>
          <w:szCs w:val="24"/>
        </w:rPr>
        <w:t>Recommendation 2.</w:t>
      </w:r>
      <w:r w:rsidR="00A47CF4">
        <w:rPr>
          <w:rFonts w:ascii="Times New Roman" w:eastAsia="MS Mincho" w:hAnsi="Times New Roman" w:cs="Times New Roman"/>
          <w:b/>
          <w:i/>
          <w:sz w:val="24"/>
          <w:szCs w:val="24"/>
        </w:rPr>
        <w:t>30</w:t>
      </w:r>
      <w:r w:rsidRPr="00FE16E6">
        <w:rPr>
          <w:rFonts w:ascii="Times New Roman" w:eastAsia="MS Mincho" w:hAnsi="Times New Roman" w:cs="Times New Roman"/>
          <w:b/>
          <w:i/>
          <w:sz w:val="24"/>
          <w:szCs w:val="24"/>
        </w:rPr>
        <w:t xml:space="preserve">:  </w:t>
      </w:r>
      <w:r w:rsidRPr="00FE16E6">
        <w:rPr>
          <w:rFonts w:ascii="Times New Roman" w:eastAsia="Times New Roman" w:hAnsi="Times New Roman" w:cs="Times New Roman"/>
          <w:b/>
          <w:sz w:val="24"/>
          <w:szCs w:val="24"/>
        </w:rPr>
        <w:t>Update</w:t>
      </w:r>
      <w:r w:rsidRPr="00FE16E6">
        <w:rPr>
          <w:rFonts w:ascii="Times New Roman" w:eastAsia="MS Mincho" w:hAnsi="Times New Roman" w:cs="Times New Roman"/>
          <w:b/>
          <w:sz w:val="24"/>
          <w:szCs w:val="24"/>
        </w:rPr>
        <w:t xml:space="preserve"> Existing RFA Guidance</w:t>
      </w:r>
    </w:p>
    <w:p w:rsidR="00325D71" w:rsidRPr="00FE16E6"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FE16E6">
        <w:rPr>
          <w:rFonts w:ascii="Times New Roman" w:eastAsia="Times New Roman" w:hAnsi="Times New Roman" w:cs="Times New Roman"/>
          <w:sz w:val="24"/>
          <w:szCs w:val="24"/>
        </w:rPr>
        <w:t xml:space="preserve">In order to properly assist subject matter experts who draft IRFAs and FRFAs, OCBO should consider providing additional tools on its intranet website.  This could include IRFA and FRFA samples, updated statistical information, answers to FAQs, and a check-list for ensuring compliance.  Such tools could lead to better initial IRFA and FRFA drafts, streamlining OCBO review.  </w:t>
      </w:r>
    </w:p>
    <w:p w:rsidR="00325D71" w:rsidRPr="00FE16E6"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325D71" w:rsidRPr="00FE16E6"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FE16E6">
        <w:rPr>
          <w:rFonts w:ascii="Times New Roman" w:eastAsia="Times New Roman" w:hAnsi="Times New Roman" w:cs="Times New Roman"/>
          <w:sz w:val="24"/>
          <w:szCs w:val="24"/>
        </w:rPr>
        <w:t>OCBO should also consider implementing training opportunities for those who frequently draft IRFAs and FRFAs.  Reviving training offered in conjunction with the Small Business Administration Office of Advocacy would be particularly useful.</w:t>
      </w:r>
    </w:p>
    <w:p w:rsidR="00325D71" w:rsidRPr="00FE16E6" w:rsidRDefault="00325D71" w:rsidP="00DD130B">
      <w:pPr>
        <w:spacing w:after="0" w:line="240" w:lineRule="auto"/>
        <w:jc w:val="both"/>
        <w:rPr>
          <w:rFonts w:ascii="Times New Roman" w:eastAsia="Times New Roman" w:hAnsi="Times New Roman" w:cs="Times New Roman"/>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b/>
          <w:i/>
          <w:sz w:val="24"/>
          <w:szCs w:val="24"/>
        </w:rPr>
        <w:t>Responsible</w:t>
      </w:r>
      <w:r w:rsidRPr="00FE16E6">
        <w:rPr>
          <w:rFonts w:ascii="Times New Roman" w:eastAsia="MS Mincho" w:hAnsi="Times New Roman" w:cs="Times New Roman"/>
          <w:b/>
          <w:sz w:val="24"/>
          <w:szCs w:val="24"/>
        </w:rPr>
        <w:t>:</w:t>
      </w:r>
      <w:r w:rsidRPr="00FE16E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OCBO</w:t>
      </w:r>
      <w:r w:rsidRPr="00FE16E6">
        <w:rPr>
          <w:rFonts w:ascii="Times New Roman" w:eastAsia="MS Mincho" w:hAnsi="Times New Roman" w:cs="Times New Roman"/>
          <w:sz w:val="24"/>
          <w:szCs w:val="24"/>
        </w:rPr>
        <w:t>.</w:t>
      </w:r>
    </w:p>
    <w:p w:rsidR="001803D8" w:rsidRPr="00FE16E6" w:rsidRDefault="001803D8" w:rsidP="00DD130B">
      <w:pPr>
        <w:spacing w:after="0" w:line="240" w:lineRule="auto"/>
        <w:rPr>
          <w:rFonts w:ascii="Times New Roman" w:eastAsia="MS Mincho" w:hAnsi="Times New Roman" w:cs="Times New Roman"/>
          <w:sz w:val="24"/>
          <w:szCs w:val="24"/>
        </w:rPr>
      </w:pPr>
    </w:p>
    <w:p w:rsidR="00325D71" w:rsidRPr="00FE16E6" w:rsidRDefault="00325D71" w:rsidP="00DD130B">
      <w:pPr>
        <w:spacing w:after="0" w:line="240" w:lineRule="auto"/>
        <w:rPr>
          <w:rFonts w:ascii="Times New Roman" w:eastAsia="MS Mincho" w:hAnsi="Times New Roman" w:cs="Times New Roman"/>
          <w:sz w:val="24"/>
          <w:szCs w:val="24"/>
        </w:rPr>
      </w:pPr>
    </w:p>
    <w:p w:rsidR="00325D71" w:rsidRPr="00FE16E6" w:rsidRDefault="00325D71" w:rsidP="00DD130B">
      <w:pPr>
        <w:widowControl w:val="0"/>
        <w:numPr>
          <w:ilvl w:val="0"/>
          <w:numId w:val="22"/>
        </w:numPr>
        <w:autoSpaceDE w:val="0"/>
        <w:autoSpaceDN w:val="0"/>
        <w:adjustRightInd w:val="0"/>
        <w:spacing w:after="0" w:line="240" w:lineRule="auto"/>
        <w:ind w:left="450" w:hanging="450"/>
        <w:contextualSpacing/>
        <w:rPr>
          <w:rFonts w:ascii="Times New Roman" w:eastAsia="Cambria" w:hAnsi="Times New Roman" w:cs="Times New Roman"/>
          <w:b/>
          <w:sz w:val="32"/>
          <w:szCs w:val="32"/>
        </w:rPr>
      </w:pPr>
      <w:r w:rsidRPr="00FE16E6">
        <w:rPr>
          <w:rFonts w:ascii="Times New Roman" w:eastAsia="Cambria" w:hAnsi="Times New Roman" w:cs="Times New Roman"/>
          <w:b/>
          <w:sz w:val="32"/>
          <w:szCs w:val="32"/>
        </w:rPr>
        <w:t>Federal Register</w:t>
      </w:r>
    </w:p>
    <w:p w:rsidR="00325D71" w:rsidRPr="00FE16E6" w:rsidRDefault="00325D71" w:rsidP="00DD130B">
      <w:pPr>
        <w:spacing w:after="0" w:line="240" w:lineRule="auto"/>
        <w:rPr>
          <w:rFonts w:ascii="Cambria" w:eastAsia="MS Mincho" w:hAnsi="Cambria" w:cs="Times New Roman"/>
          <w:sz w:val="24"/>
          <w:szCs w:val="24"/>
        </w:rPr>
      </w:pPr>
    </w:p>
    <w:p w:rsidR="00325D71" w:rsidRPr="00FE16E6" w:rsidRDefault="00325D71" w:rsidP="00DD130B">
      <w:pPr>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b/>
          <w:i/>
          <w:sz w:val="24"/>
          <w:szCs w:val="24"/>
        </w:rPr>
        <w:t>Background</w:t>
      </w:r>
      <w:r w:rsidRPr="00FE16E6">
        <w:rPr>
          <w:rFonts w:ascii="Times New Roman" w:eastAsia="MS Mincho" w:hAnsi="Times New Roman" w:cs="Times New Roman"/>
          <w:b/>
          <w:sz w:val="24"/>
          <w:szCs w:val="24"/>
        </w:rPr>
        <w:t>:</w:t>
      </w:r>
      <w:r w:rsidRPr="00FE16E6">
        <w:rPr>
          <w:rFonts w:ascii="Times New Roman" w:eastAsia="MS Mincho" w:hAnsi="Times New Roman" w:cs="Times New Roman"/>
          <w:sz w:val="24"/>
          <w:szCs w:val="24"/>
        </w:rPr>
        <w:t xml:space="preserve">  In addition to being posted on the FCC website and published in the FCC Record, a summary of Commission-level and other items is published in the Federal Register when required by the statute.  The Federal Register is the official record of the Federal government.  It serves as the official notice of new and proposed rules, in addition to certain other actions.</w:t>
      </w:r>
    </w:p>
    <w:p w:rsidR="00325D71" w:rsidRPr="00FE16E6" w:rsidRDefault="00325D71" w:rsidP="00DD130B">
      <w:pPr>
        <w:spacing w:after="0" w:line="240" w:lineRule="auto"/>
        <w:rPr>
          <w:rFonts w:ascii="Times New Roman" w:eastAsia="MS Mincho" w:hAnsi="Times New Roman" w:cs="Times New Roman"/>
          <w:sz w:val="24"/>
          <w:szCs w:val="24"/>
        </w:rPr>
      </w:pPr>
    </w:p>
    <w:p w:rsidR="00325D71" w:rsidRPr="00FE16E6" w:rsidRDefault="00325D71" w:rsidP="00DD130B">
      <w:pPr>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 xml:space="preserve">Because Federal Register publication is often a trigger for certain actions – including comment dates, effectiveness dates for rules, and time for seeking judicial review </w:t>
      </w:r>
      <w:r w:rsidR="00A359B1" w:rsidRPr="00FE16E6">
        <w:rPr>
          <w:rFonts w:ascii="Times New Roman" w:eastAsia="MS Mincho" w:hAnsi="Times New Roman" w:cs="Times New Roman"/>
          <w:sz w:val="24"/>
          <w:szCs w:val="24"/>
        </w:rPr>
        <w:t>–</w:t>
      </w:r>
      <w:r w:rsidRPr="00FE16E6">
        <w:rPr>
          <w:rFonts w:ascii="Times New Roman" w:eastAsia="MS Mincho" w:hAnsi="Times New Roman" w:cs="Times New Roman"/>
          <w:sz w:val="24"/>
          <w:szCs w:val="24"/>
        </w:rPr>
        <w:t xml:space="preserve"> there is often an impetus to get an item published in the Federal Register as quickly as possible.</w:t>
      </w:r>
    </w:p>
    <w:p w:rsidR="00325D71" w:rsidRPr="00FE16E6" w:rsidRDefault="00325D71" w:rsidP="00DD130B">
      <w:pPr>
        <w:spacing w:after="0" w:line="240" w:lineRule="auto"/>
        <w:rPr>
          <w:rFonts w:ascii="Times New Roman" w:eastAsia="MS Mincho" w:hAnsi="Times New Roman" w:cs="Times New Roman"/>
          <w:sz w:val="24"/>
          <w:szCs w:val="24"/>
        </w:rPr>
      </w:pPr>
    </w:p>
    <w:p w:rsidR="00325D71" w:rsidRPr="00FE16E6" w:rsidRDefault="00325D71" w:rsidP="00DD130B">
      <w:pPr>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 xml:space="preserve">The Federal Register has a process and style that are unique and distinct from those for the Commission’s releases.  Consequently, after an item is adopted by the Commission, the originator of that document must oversee or create a summary that is specifically designed for publication in the Federal Register.  Depending on the complexity and length of the item, this can be a time-consuming and resource-intensive process.  Further, the Commission must pay by the column for each Federal Register summary. </w:t>
      </w:r>
    </w:p>
    <w:p w:rsidR="00325D71" w:rsidRPr="00FE16E6" w:rsidRDefault="00325D71" w:rsidP="00DD130B">
      <w:pPr>
        <w:spacing w:after="0" w:line="240" w:lineRule="auto"/>
        <w:rPr>
          <w:rFonts w:ascii="Times New Roman" w:eastAsia="MS Mincho" w:hAnsi="Times New Roman" w:cs="Times New Roman"/>
          <w:sz w:val="24"/>
          <w:szCs w:val="24"/>
        </w:rPr>
      </w:pPr>
    </w:p>
    <w:p w:rsidR="00E41AAC" w:rsidRDefault="00325D71" w:rsidP="00DD130B">
      <w:pPr>
        <w:spacing w:after="0" w:line="240" w:lineRule="auto"/>
        <w:ind w:left="432" w:hanging="432"/>
        <w:rPr>
          <w:rFonts w:ascii="Times New Roman" w:eastAsia="MS Mincho" w:hAnsi="Times New Roman" w:cs="Times New Roman"/>
          <w:b/>
          <w:sz w:val="24"/>
          <w:szCs w:val="24"/>
        </w:rPr>
      </w:pPr>
      <w:r w:rsidRPr="00FE16E6">
        <w:rPr>
          <w:rFonts w:ascii="Times New Roman" w:eastAsia="MS Mincho" w:hAnsi="Times New Roman" w:cs="Times New Roman"/>
          <w:b/>
          <w:i/>
          <w:sz w:val="24"/>
          <w:szCs w:val="24"/>
        </w:rPr>
        <w:t>Recommendation 2.3</w:t>
      </w:r>
      <w:r w:rsidR="00A47CF4">
        <w:rPr>
          <w:rFonts w:ascii="Times New Roman" w:eastAsia="MS Mincho" w:hAnsi="Times New Roman" w:cs="Times New Roman"/>
          <w:b/>
          <w:i/>
          <w:sz w:val="24"/>
          <w:szCs w:val="24"/>
        </w:rPr>
        <w:t>1</w:t>
      </w:r>
      <w:r w:rsidRPr="00FE16E6">
        <w:rPr>
          <w:rFonts w:ascii="Times New Roman" w:eastAsia="MS Mincho" w:hAnsi="Times New Roman" w:cs="Times New Roman"/>
          <w:b/>
          <w:i/>
          <w:sz w:val="24"/>
          <w:szCs w:val="24"/>
        </w:rPr>
        <w:t>:</w:t>
      </w:r>
      <w:r>
        <w:rPr>
          <w:rFonts w:ascii="Times New Roman" w:eastAsia="MS Mincho" w:hAnsi="Times New Roman" w:cs="Times New Roman"/>
          <w:sz w:val="24"/>
          <w:szCs w:val="24"/>
        </w:rPr>
        <w:t xml:space="preserve"> </w:t>
      </w:r>
      <w:r w:rsidRPr="00FE16E6">
        <w:rPr>
          <w:rFonts w:ascii="Times New Roman" w:eastAsia="MS Mincho" w:hAnsi="Times New Roman" w:cs="Times New Roman"/>
          <w:b/>
          <w:sz w:val="24"/>
          <w:szCs w:val="24"/>
        </w:rPr>
        <w:t xml:space="preserve">Investigate Ways to </w:t>
      </w:r>
      <w:r w:rsidRPr="00FE16E6">
        <w:rPr>
          <w:rFonts w:ascii="Times New Roman" w:eastAsia="Times New Roman" w:hAnsi="Times New Roman" w:cs="Times New Roman"/>
          <w:b/>
          <w:sz w:val="24"/>
          <w:szCs w:val="24"/>
        </w:rPr>
        <w:t>Streamline</w:t>
      </w:r>
      <w:r w:rsidRPr="00FE16E6">
        <w:rPr>
          <w:rFonts w:ascii="Times New Roman" w:eastAsia="MS Mincho" w:hAnsi="Times New Roman" w:cs="Times New Roman"/>
          <w:b/>
          <w:sz w:val="24"/>
          <w:szCs w:val="24"/>
        </w:rPr>
        <w:t xml:space="preserve"> and Shorten Federal Register</w:t>
      </w:r>
    </w:p>
    <w:p w:rsidR="00325D71" w:rsidRDefault="00325D71" w:rsidP="00DD130B">
      <w:pPr>
        <w:spacing w:after="0" w:line="240" w:lineRule="auto"/>
        <w:ind w:left="432" w:hanging="432"/>
        <w:rPr>
          <w:rFonts w:ascii="Times New Roman" w:eastAsia="MS Mincho" w:hAnsi="Times New Roman" w:cs="Times New Roman"/>
          <w:b/>
          <w:sz w:val="24"/>
          <w:szCs w:val="24"/>
        </w:rPr>
      </w:pPr>
      <w:r w:rsidRPr="00FE16E6">
        <w:rPr>
          <w:rFonts w:ascii="Times New Roman" w:eastAsia="MS Mincho" w:hAnsi="Times New Roman" w:cs="Times New Roman"/>
          <w:b/>
          <w:sz w:val="24"/>
          <w:szCs w:val="24"/>
        </w:rPr>
        <w:t>Summaries</w:t>
      </w:r>
    </w:p>
    <w:p w:rsidR="00E41AAC" w:rsidRPr="00FE16E6" w:rsidRDefault="00E41AAC" w:rsidP="00DD130B">
      <w:pPr>
        <w:spacing w:after="0" w:line="240" w:lineRule="auto"/>
        <w:ind w:left="432" w:hanging="432"/>
        <w:rPr>
          <w:rFonts w:ascii="Times New Roman" w:eastAsia="MS Mincho" w:hAnsi="Times New Roman" w:cs="Times New Roman"/>
          <w:b/>
          <w:sz w:val="24"/>
          <w:szCs w:val="24"/>
        </w:rPr>
      </w:pPr>
    </w:p>
    <w:p w:rsidR="00325D71" w:rsidRPr="00FE16E6" w:rsidRDefault="00325D71" w:rsidP="00DD130B">
      <w:pPr>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 xml:space="preserve">Current practices in summarizing items for Federal Register publication vary by Bureau and Division.  Authors often opt to include the entirety of an item in the summary in order to avoid dissecting a document, and risking that the public might not receive sufficient notice of some contents or requirements in the document.  This practice is not only expensive, but resource-intensive, as authors must still spend considerable time modifying a document to meet Federal Register requirements.  This practice is also time-intensive for others, as these documents – often long – must be reviewed by </w:t>
      </w:r>
      <w:r w:rsidR="00511280">
        <w:rPr>
          <w:rFonts w:ascii="Times New Roman" w:eastAsia="MS Mincho" w:hAnsi="Times New Roman" w:cs="Times New Roman"/>
          <w:sz w:val="24"/>
          <w:szCs w:val="24"/>
        </w:rPr>
        <w:t>OSec</w:t>
      </w:r>
      <w:r w:rsidRPr="00FE16E6">
        <w:rPr>
          <w:rFonts w:ascii="Times New Roman" w:eastAsia="MS Mincho" w:hAnsi="Times New Roman" w:cs="Times New Roman"/>
          <w:sz w:val="24"/>
          <w:szCs w:val="24"/>
        </w:rPr>
        <w:t xml:space="preserve">, and then the Federal Register, a process that may take weeks.  </w:t>
      </w:r>
    </w:p>
    <w:p w:rsidR="00325D71" w:rsidRPr="00FE16E6" w:rsidRDefault="00325D71" w:rsidP="00DD130B">
      <w:pPr>
        <w:spacing w:after="0" w:line="240" w:lineRule="auto"/>
        <w:rPr>
          <w:rFonts w:ascii="Times New Roman" w:eastAsia="MS Mincho" w:hAnsi="Times New Roman" w:cs="Times New Roman"/>
          <w:sz w:val="24"/>
          <w:szCs w:val="24"/>
        </w:rPr>
      </w:pPr>
    </w:p>
    <w:p w:rsidR="00325D71" w:rsidRPr="00FE16E6" w:rsidRDefault="00325D71" w:rsidP="00DD130B">
      <w:pPr>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 xml:space="preserve">In order to explore acceptable means of shortening Federal Register summaries, a working group should be formed (including representatives </w:t>
      </w:r>
      <w:r>
        <w:rPr>
          <w:rFonts w:ascii="Times New Roman" w:eastAsia="MS Mincho" w:hAnsi="Times New Roman" w:cs="Times New Roman"/>
          <w:sz w:val="24"/>
          <w:szCs w:val="24"/>
        </w:rPr>
        <w:t xml:space="preserve">from </w:t>
      </w:r>
      <w:r w:rsidR="00511280">
        <w:rPr>
          <w:rFonts w:ascii="Times New Roman" w:eastAsia="MS Mincho" w:hAnsi="Times New Roman" w:cs="Times New Roman"/>
          <w:sz w:val="24"/>
          <w:szCs w:val="24"/>
        </w:rPr>
        <w:t>OSec</w:t>
      </w:r>
      <w:r>
        <w:rPr>
          <w:rFonts w:ascii="Times New Roman" w:eastAsia="MS Mincho" w:hAnsi="Times New Roman" w:cs="Times New Roman"/>
          <w:sz w:val="24"/>
          <w:szCs w:val="24"/>
        </w:rPr>
        <w:t xml:space="preserve"> and OGC</w:t>
      </w:r>
      <w:r w:rsidRPr="00FE16E6">
        <w:rPr>
          <w:rFonts w:ascii="Times New Roman" w:eastAsia="MS Mincho" w:hAnsi="Times New Roman" w:cs="Times New Roman"/>
          <w:sz w:val="24"/>
          <w:szCs w:val="24"/>
        </w:rPr>
        <w:t xml:space="preserve">) to investigate the practices of other agencies to determine whether other agencies have a more efficient process.  The working group should also explore the alternative of publishing a document’s executive summary or introduction, any proposed or final rules, and any regulatory flexibility analysis, along with </w:t>
      </w:r>
      <w:r w:rsidR="00C0195B">
        <w:rPr>
          <w:rFonts w:ascii="Times New Roman" w:eastAsia="MS Mincho" w:hAnsi="Times New Roman" w:cs="Times New Roman"/>
          <w:sz w:val="24"/>
          <w:szCs w:val="24"/>
        </w:rPr>
        <w:t xml:space="preserve">cross-references or </w:t>
      </w:r>
      <w:r w:rsidRPr="00FE16E6">
        <w:rPr>
          <w:rFonts w:ascii="Times New Roman" w:eastAsia="MS Mincho" w:hAnsi="Times New Roman" w:cs="Times New Roman"/>
          <w:sz w:val="24"/>
          <w:szCs w:val="24"/>
        </w:rPr>
        <w:t>a link to the full document on the Commission’s website.</w:t>
      </w:r>
    </w:p>
    <w:p w:rsidR="00325D71" w:rsidRDefault="00325D71" w:rsidP="00DD130B">
      <w:pPr>
        <w:spacing w:after="0" w:line="240" w:lineRule="auto"/>
        <w:rPr>
          <w:rFonts w:ascii="Times New Roman" w:eastAsia="MS Mincho" w:hAnsi="Times New Roman" w:cs="Times New Roman"/>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E77C7B">
        <w:rPr>
          <w:rFonts w:ascii="Times New Roman" w:eastAsia="MS Mincho" w:hAnsi="Times New Roman" w:cs="Times New Roman"/>
          <w:b/>
          <w:i/>
          <w:sz w:val="24"/>
          <w:szCs w:val="24"/>
        </w:rPr>
        <w:t>Responsible</w:t>
      </w:r>
      <w:r w:rsidRPr="00E77C7B">
        <w:rPr>
          <w:rFonts w:ascii="Times New Roman" w:eastAsia="MS Mincho" w:hAnsi="Times New Roman" w:cs="Times New Roman"/>
          <w:b/>
          <w:sz w:val="24"/>
          <w:szCs w:val="24"/>
        </w:rPr>
        <w:t>:</w:t>
      </w:r>
      <w:r>
        <w:rPr>
          <w:rFonts w:ascii="Times New Roman" w:eastAsia="MS Mincho" w:hAnsi="Times New Roman" w:cs="Times New Roman"/>
          <w:sz w:val="24"/>
          <w:szCs w:val="24"/>
        </w:rPr>
        <w:t xml:space="preserve">  </w:t>
      </w:r>
      <w:r w:rsidR="00F3529B">
        <w:rPr>
          <w:rFonts w:ascii="Times New Roman" w:eastAsia="MS Mincho" w:hAnsi="Times New Roman" w:cs="Times New Roman"/>
          <w:sz w:val="24"/>
          <w:szCs w:val="24"/>
        </w:rPr>
        <w:t xml:space="preserve">Bureaus and Offices, in conjunction with </w:t>
      </w:r>
      <w:r w:rsidR="00511280">
        <w:rPr>
          <w:rFonts w:ascii="Times New Roman" w:eastAsia="MS Mincho" w:hAnsi="Times New Roman" w:cs="Times New Roman"/>
          <w:sz w:val="24"/>
          <w:szCs w:val="24"/>
        </w:rPr>
        <w:t>OSec</w:t>
      </w:r>
      <w:r>
        <w:rPr>
          <w:rFonts w:ascii="Times New Roman" w:eastAsia="MS Mincho" w:hAnsi="Times New Roman" w:cs="Times New Roman"/>
          <w:sz w:val="24"/>
          <w:szCs w:val="24"/>
        </w:rPr>
        <w:t xml:space="preserve"> and OGC</w:t>
      </w:r>
      <w:r w:rsidRPr="00E77C7B">
        <w:rPr>
          <w:rFonts w:ascii="Times New Roman" w:eastAsia="MS Mincho" w:hAnsi="Times New Roman" w:cs="Times New Roman"/>
          <w:sz w:val="24"/>
          <w:szCs w:val="24"/>
        </w:rPr>
        <w:t>.</w:t>
      </w:r>
    </w:p>
    <w:p w:rsidR="00325D71" w:rsidRDefault="00325D71" w:rsidP="00DD130B">
      <w:pPr>
        <w:spacing w:after="0" w:line="240" w:lineRule="auto"/>
        <w:rPr>
          <w:rFonts w:ascii="Times New Roman" w:eastAsia="MS Mincho" w:hAnsi="Times New Roman" w:cs="Times New Roman"/>
          <w:sz w:val="24"/>
          <w:szCs w:val="24"/>
        </w:rPr>
      </w:pPr>
    </w:p>
    <w:p w:rsidR="001803D8" w:rsidRPr="00FE16E6" w:rsidRDefault="001803D8" w:rsidP="00DD130B">
      <w:pPr>
        <w:spacing w:after="0" w:line="240" w:lineRule="auto"/>
        <w:rPr>
          <w:rFonts w:ascii="Times New Roman" w:eastAsia="MS Mincho" w:hAnsi="Times New Roman" w:cs="Times New Roman"/>
          <w:sz w:val="24"/>
          <w:szCs w:val="24"/>
        </w:rPr>
      </w:pPr>
    </w:p>
    <w:p w:rsidR="00E41AAC" w:rsidRDefault="00325D71" w:rsidP="00DD130B">
      <w:pPr>
        <w:spacing w:after="0" w:line="240" w:lineRule="auto"/>
        <w:ind w:left="432" w:hanging="432"/>
        <w:rPr>
          <w:rFonts w:ascii="Times New Roman" w:eastAsia="MS Mincho" w:hAnsi="Times New Roman" w:cs="Times New Roman"/>
          <w:b/>
          <w:sz w:val="24"/>
          <w:szCs w:val="24"/>
        </w:rPr>
      </w:pPr>
      <w:r w:rsidRPr="00FE16E6">
        <w:rPr>
          <w:rFonts w:ascii="Times New Roman" w:eastAsia="MS Mincho" w:hAnsi="Times New Roman" w:cs="Times New Roman"/>
          <w:b/>
          <w:i/>
          <w:sz w:val="24"/>
          <w:szCs w:val="24"/>
        </w:rPr>
        <w:t>Recommendation 2.3</w:t>
      </w:r>
      <w:r w:rsidR="00A47CF4">
        <w:rPr>
          <w:rFonts w:ascii="Times New Roman" w:eastAsia="MS Mincho" w:hAnsi="Times New Roman" w:cs="Times New Roman"/>
          <w:b/>
          <w:i/>
          <w:sz w:val="24"/>
          <w:szCs w:val="24"/>
        </w:rPr>
        <w:t>2</w:t>
      </w:r>
      <w:r w:rsidRPr="00FE16E6">
        <w:rPr>
          <w:rFonts w:ascii="Times New Roman" w:eastAsia="MS Mincho" w:hAnsi="Times New Roman" w:cs="Times New Roman"/>
          <w:b/>
          <w:i/>
          <w:sz w:val="24"/>
          <w:szCs w:val="24"/>
        </w:rPr>
        <w:t>:</w:t>
      </w:r>
      <w:r>
        <w:rPr>
          <w:rFonts w:ascii="Times New Roman" w:eastAsia="MS Mincho" w:hAnsi="Times New Roman" w:cs="Times New Roman"/>
          <w:sz w:val="24"/>
          <w:szCs w:val="24"/>
        </w:rPr>
        <w:t xml:space="preserve"> </w:t>
      </w:r>
      <w:r w:rsidRPr="00FE16E6">
        <w:rPr>
          <w:rFonts w:ascii="Times New Roman" w:eastAsia="MS Mincho" w:hAnsi="Times New Roman" w:cs="Times New Roman"/>
          <w:b/>
          <w:sz w:val="24"/>
          <w:szCs w:val="24"/>
        </w:rPr>
        <w:t xml:space="preserve">Amend </w:t>
      </w:r>
      <w:r w:rsidRPr="00FE16E6">
        <w:rPr>
          <w:rFonts w:ascii="Times New Roman" w:eastAsia="Times New Roman" w:hAnsi="Times New Roman" w:cs="Times New Roman"/>
          <w:b/>
          <w:sz w:val="24"/>
          <w:szCs w:val="24"/>
        </w:rPr>
        <w:t>Commission</w:t>
      </w:r>
      <w:r w:rsidRPr="00FE16E6">
        <w:rPr>
          <w:rFonts w:ascii="Times New Roman" w:eastAsia="MS Mincho" w:hAnsi="Times New Roman" w:cs="Times New Roman"/>
          <w:b/>
          <w:sz w:val="24"/>
          <w:szCs w:val="24"/>
        </w:rPr>
        <w:t xml:space="preserve"> Formatting and Style to Reflect Federal</w:t>
      </w:r>
    </w:p>
    <w:p w:rsidR="00325D71" w:rsidRDefault="00325D71" w:rsidP="00DD130B">
      <w:pPr>
        <w:spacing w:after="0" w:line="240" w:lineRule="auto"/>
        <w:ind w:left="432" w:hanging="432"/>
        <w:rPr>
          <w:rFonts w:ascii="Times New Roman" w:eastAsia="MS Mincho" w:hAnsi="Times New Roman" w:cs="Times New Roman"/>
          <w:b/>
          <w:sz w:val="24"/>
          <w:szCs w:val="24"/>
        </w:rPr>
      </w:pPr>
      <w:r w:rsidRPr="00FE16E6">
        <w:rPr>
          <w:rFonts w:ascii="Times New Roman" w:eastAsia="MS Mincho" w:hAnsi="Times New Roman" w:cs="Times New Roman"/>
          <w:b/>
          <w:sz w:val="24"/>
          <w:szCs w:val="24"/>
        </w:rPr>
        <w:t>Register Requirements and Update Guidance</w:t>
      </w:r>
    </w:p>
    <w:p w:rsidR="00E41AAC" w:rsidRPr="00FE16E6" w:rsidRDefault="00E41AAC" w:rsidP="00DD130B">
      <w:pPr>
        <w:spacing w:after="0" w:line="240" w:lineRule="auto"/>
        <w:ind w:left="432" w:hanging="432"/>
        <w:rPr>
          <w:rFonts w:ascii="Times New Roman" w:eastAsia="MS Mincho" w:hAnsi="Times New Roman" w:cs="Times New Roman"/>
          <w:b/>
          <w:sz w:val="24"/>
          <w:szCs w:val="24"/>
        </w:rPr>
      </w:pPr>
    </w:p>
    <w:p w:rsidR="00325D71" w:rsidRPr="00FE16E6" w:rsidRDefault="00325D71" w:rsidP="00DD130B">
      <w:pPr>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 xml:space="preserve">In order to avoid the process of revising an item to meet Federal Register guidelines, </w:t>
      </w:r>
      <w:r w:rsidR="00511280">
        <w:rPr>
          <w:rFonts w:ascii="Times New Roman" w:eastAsia="MS Mincho" w:hAnsi="Times New Roman" w:cs="Times New Roman"/>
          <w:sz w:val="24"/>
          <w:szCs w:val="24"/>
        </w:rPr>
        <w:t>OSec</w:t>
      </w:r>
      <w:r w:rsidRPr="00FE16E6">
        <w:rPr>
          <w:rFonts w:ascii="Times New Roman" w:eastAsia="MS Mincho" w:hAnsi="Times New Roman" w:cs="Times New Roman"/>
          <w:sz w:val="24"/>
          <w:szCs w:val="24"/>
        </w:rPr>
        <w:t>, in conjunction with other stakeholders, should consider revising our own citation and rule style requirements to mirror those of the Federal Register, especially as they pertain to rule publication.</w:t>
      </w:r>
      <w:r w:rsidR="00811CAF">
        <w:rPr>
          <w:rFonts w:ascii="Times New Roman" w:eastAsia="MS Mincho" w:hAnsi="Times New Roman" w:cs="Times New Roman"/>
          <w:sz w:val="24"/>
          <w:szCs w:val="24"/>
        </w:rPr>
        <w:t xml:space="preserve">  (</w:t>
      </w:r>
      <w:r w:rsidR="00811CAF" w:rsidRPr="006C25F3">
        <w:rPr>
          <w:rFonts w:ascii="Times New Roman" w:eastAsia="MS Mincho" w:hAnsi="Times New Roman" w:cs="Times New Roman"/>
          <w:i/>
          <w:sz w:val="24"/>
          <w:szCs w:val="24"/>
        </w:rPr>
        <w:t>See</w:t>
      </w:r>
      <w:r w:rsidR="00811CAF">
        <w:rPr>
          <w:rFonts w:ascii="Times New Roman" w:eastAsia="MS Mincho" w:hAnsi="Times New Roman" w:cs="Times New Roman"/>
          <w:sz w:val="24"/>
          <w:szCs w:val="24"/>
        </w:rPr>
        <w:t xml:space="preserve"> Recommendation 1.19 above, calling for creation of agency-wide FCC Style Manua</w:t>
      </w:r>
      <w:r w:rsidR="00A359B1">
        <w:rPr>
          <w:rFonts w:ascii="Times New Roman" w:eastAsia="MS Mincho" w:hAnsi="Times New Roman" w:cs="Times New Roman"/>
          <w:sz w:val="24"/>
          <w:szCs w:val="24"/>
        </w:rPr>
        <w:t>l.</w:t>
      </w:r>
      <w:r w:rsidR="00811CAF">
        <w:rPr>
          <w:rFonts w:ascii="Times New Roman" w:eastAsia="MS Mincho" w:hAnsi="Times New Roman" w:cs="Times New Roman"/>
          <w:sz w:val="24"/>
          <w:szCs w:val="24"/>
        </w:rPr>
        <w:t>)</w:t>
      </w:r>
    </w:p>
    <w:p w:rsidR="00325D71" w:rsidRPr="00FE16E6" w:rsidRDefault="00325D71" w:rsidP="00DD130B">
      <w:pPr>
        <w:spacing w:after="0" w:line="240" w:lineRule="auto"/>
        <w:rPr>
          <w:rFonts w:ascii="Times New Roman" w:eastAsia="MS Mincho" w:hAnsi="Times New Roman" w:cs="Times New Roman"/>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 xml:space="preserve">As part of this process, </w:t>
      </w:r>
      <w:r w:rsidR="00511280">
        <w:rPr>
          <w:rFonts w:ascii="Times New Roman" w:eastAsia="MS Mincho" w:hAnsi="Times New Roman" w:cs="Times New Roman"/>
          <w:sz w:val="24"/>
          <w:szCs w:val="24"/>
        </w:rPr>
        <w:t>OSec</w:t>
      </w:r>
      <w:r w:rsidRPr="00FE16E6">
        <w:rPr>
          <w:rFonts w:ascii="Times New Roman" w:eastAsia="MS Mincho" w:hAnsi="Times New Roman" w:cs="Times New Roman"/>
          <w:sz w:val="24"/>
          <w:szCs w:val="24"/>
        </w:rPr>
        <w:t xml:space="preserve"> should consider improving training and guidance on Federal Register guidelines.  </w:t>
      </w:r>
      <w:r w:rsidR="00511280">
        <w:rPr>
          <w:rFonts w:ascii="Times New Roman" w:eastAsia="MS Mincho" w:hAnsi="Times New Roman" w:cs="Times New Roman"/>
          <w:sz w:val="24"/>
          <w:szCs w:val="24"/>
        </w:rPr>
        <w:t>OSec</w:t>
      </w:r>
      <w:r w:rsidRPr="00FE16E6">
        <w:rPr>
          <w:rFonts w:ascii="Times New Roman" w:eastAsia="MS Mincho" w:hAnsi="Times New Roman" w:cs="Times New Roman"/>
          <w:sz w:val="24"/>
          <w:szCs w:val="24"/>
        </w:rPr>
        <w:t xml:space="preserve"> provides training classes on the use of the Federal Register Document Drafting Handbook, including specific guidance on drafting summaries.  Training should be expanded to include guidance on common issues and obstacles, and provided to relevant staff when hired and </w:t>
      </w:r>
      <w:r w:rsidR="00F3529B">
        <w:rPr>
          <w:rFonts w:ascii="Times New Roman" w:eastAsia="MS Mincho" w:hAnsi="Times New Roman" w:cs="Times New Roman"/>
          <w:sz w:val="24"/>
          <w:szCs w:val="24"/>
        </w:rPr>
        <w:t xml:space="preserve">either </w:t>
      </w:r>
      <w:r w:rsidRPr="00FE16E6">
        <w:rPr>
          <w:rFonts w:ascii="Times New Roman" w:eastAsia="MS Mincho" w:hAnsi="Times New Roman" w:cs="Times New Roman"/>
          <w:sz w:val="24"/>
          <w:szCs w:val="24"/>
        </w:rPr>
        <w:t>yearly</w:t>
      </w:r>
      <w:r w:rsidR="00F3529B">
        <w:rPr>
          <w:rFonts w:ascii="Times New Roman" w:eastAsia="MS Mincho" w:hAnsi="Times New Roman" w:cs="Times New Roman"/>
          <w:sz w:val="24"/>
          <w:szCs w:val="24"/>
        </w:rPr>
        <w:t xml:space="preserve"> or </w:t>
      </w:r>
      <w:r w:rsidRPr="00FE16E6">
        <w:rPr>
          <w:rFonts w:ascii="Times New Roman" w:eastAsia="MS Mincho" w:hAnsi="Times New Roman" w:cs="Times New Roman"/>
          <w:sz w:val="24"/>
          <w:szCs w:val="24"/>
        </w:rPr>
        <w:t xml:space="preserve">every other year to keep up-to-date on Federal Register requirements.  A link to the FAQs from the Document Drafting Handbook should be posted to the intranet for easy access to staff. </w:t>
      </w:r>
      <w:r w:rsidR="00511280">
        <w:rPr>
          <w:rFonts w:ascii="Times New Roman" w:eastAsia="MS Mincho" w:hAnsi="Times New Roman" w:cs="Times New Roman"/>
          <w:sz w:val="24"/>
          <w:szCs w:val="24"/>
        </w:rPr>
        <w:t>OSec</w:t>
      </w:r>
      <w:r w:rsidRPr="00FE16E6">
        <w:rPr>
          <w:rFonts w:ascii="Times New Roman" w:eastAsia="MS Mincho" w:hAnsi="Times New Roman" w:cs="Times New Roman"/>
          <w:sz w:val="24"/>
          <w:szCs w:val="24"/>
        </w:rPr>
        <w:t xml:space="preserve"> should develop an internal checklist for drafting Federal Register summaries, similar to the checklist for processing Federal Register documents.  </w:t>
      </w:r>
      <w:r w:rsidRPr="00FE16E6" w:rsidDel="003C74F1">
        <w:rPr>
          <w:rFonts w:ascii="Times New Roman" w:eastAsia="MS Mincho" w:hAnsi="Times New Roman" w:cs="Times New Roman"/>
          <w:sz w:val="24"/>
          <w:szCs w:val="24"/>
        </w:rPr>
        <w:t xml:space="preserve"> </w:t>
      </w:r>
    </w:p>
    <w:p w:rsidR="00325D71" w:rsidRPr="00FE16E6" w:rsidRDefault="00325D71" w:rsidP="00DD130B">
      <w:pPr>
        <w:spacing w:after="0" w:line="240" w:lineRule="auto"/>
        <w:rPr>
          <w:rFonts w:ascii="Times New Roman" w:eastAsia="MS Mincho" w:hAnsi="Times New Roman" w:cs="Times New Roman"/>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E77C7B">
        <w:rPr>
          <w:rFonts w:ascii="Times New Roman" w:eastAsia="MS Mincho" w:hAnsi="Times New Roman" w:cs="Times New Roman"/>
          <w:b/>
          <w:i/>
          <w:sz w:val="24"/>
          <w:szCs w:val="24"/>
        </w:rPr>
        <w:t>Responsible</w:t>
      </w:r>
      <w:r w:rsidRPr="00E77C7B">
        <w:rPr>
          <w:rFonts w:ascii="Times New Roman" w:eastAsia="MS Mincho" w:hAnsi="Times New Roman" w:cs="Times New Roman"/>
          <w:b/>
          <w:sz w:val="24"/>
          <w:szCs w:val="24"/>
        </w:rPr>
        <w:t>:</w:t>
      </w:r>
      <w:r w:rsidRPr="00E77C7B">
        <w:rPr>
          <w:rFonts w:ascii="Times New Roman" w:eastAsia="MS Mincho" w:hAnsi="Times New Roman" w:cs="Times New Roman"/>
          <w:sz w:val="24"/>
          <w:szCs w:val="24"/>
        </w:rPr>
        <w:t xml:space="preserve">  </w:t>
      </w:r>
      <w:r w:rsidR="00511280">
        <w:rPr>
          <w:rFonts w:ascii="Times New Roman" w:eastAsia="MS Mincho" w:hAnsi="Times New Roman" w:cs="Times New Roman"/>
          <w:sz w:val="24"/>
          <w:szCs w:val="24"/>
        </w:rPr>
        <w:t>OSec</w:t>
      </w:r>
      <w:r w:rsidR="00F3529B">
        <w:rPr>
          <w:rFonts w:ascii="Times New Roman" w:eastAsia="MS Mincho" w:hAnsi="Times New Roman" w:cs="Times New Roman"/>
          <w:sz w:val="24"/>
          <w:szCs w:val="24"/>
        </w:rPr>
        <w:t>, in consultation with</w:t>
      </w:r>
      <w:r>
        <w:rPr>
          <w:rFonts w:ascii="Times New Roman" w:eastAsia="MS Mincho" w:hAnsi="Times New Roman" w:cs="Times New Roman"/>
          <w:sz w:val="24"/>
          <w:szCs w:val="24"/>
        </w:rPr>
        <w:t xml:space="preserve"> OGC.</w:t>
      </w:r>
    </w:p>
    <w:p w:rsidR="00325D71" w:rsidRDefault="00325D71" w:rsidP="00DD130B">
      <w:pPr>
        <w:spacing w:after="0" w:line="240" w:lineRule="auto"/>
        <w:rPr>
          <w:rFonts w:ascii="Times New Roman" w:eastAsia="MS Mincho" w:hAnsi="Times New Roman" w:cs="Times New Roman"/>
          <w:sz w:val="24"/>
          <w:szCs w:val="24"/>
        </w:rPr>
      </w:pPr>
    </w:p>
    <w:p w:rsidR="001803D8" w:rsidRPr="00FE16E6" w:rsidRDefault="001803D8" w:rsidP="00DD130B">
      <w:pPr>
        <w:spacing w:after="0" w:line="240" w:lineRule="auto"/>
        <w:rPr>
          <w:rFonts w:ascii="Times New Roman" w:eastAsia="MS Mincho" w:hAnsi="Times New Roman" w:cs="Times New Roman"/>
          <w:sz w:val="24"/>
          <w:szCs w:val="24"/>
        </w:rPr>
      </w:pPr>
    </w:p>
    <w:p w:rsidR="00325D71" w:rsidRPr="00FE16E6" w:rsidRDefault="00325D71" w:rsidP="00DD130B">
      <w:pPr>
        <w:spacing w:after="0" w:line="240" w:lineRule="auto"/>
        <w:ind w:left="432" w:hanging="432"/>
        <w:rPr>
          <w:rFonts w:ascii="Times New Roman" w:eastAsia="MS Mincho" w:hAnsi="Times New Roman" w:cs="Times New Roman"/>
          <w:b/>
          <w:sz w:val="24"/>
          <w:szCs w:val="24"/>
        </w:rPr>
      </w:pPr>
      <w:r w:rsidRPr="00FE16E6">
        <w:rPr>
          <w:rFonts w:ascii="Times New Roman" w:eastAsia="MS Mincho" w:hAnsi="Times New Roman" w:cs="Times New Roman"/>
          <w:b/>
          <w:i/>
          <w:sz w:val="24"/>
          <w:szCs w:val="24"/>
        </w:rPr>
        <w:t>Recommendation 2.3</w:t>
      </w:r>
      <w:r w:rsidR="00A47CF4">
        <w:rPr>
          <w:rFonts w:ascii="Times New Roman" w:eastAsia="MS Mincho" w:hAnsi="Times New Roman" w:cs="Times New Roman"/>
          <w:b/>
          <w:i/>
          <w:sz w:val="24"/>
          <w:szCs w:val="24"/>
        </w:rPr>
        <w:t>3</w:t>
      </w:r>
      <w:r w:rsidRPr="00FE16E6">
        <w:rPr>
          <w:rFonts w:ascii="Times New Roman" w:eastAsia="MS Mincho" w:hAnsi="Times New Roman" w:cs="Times New Roman"/>
          <w:b/>
          <w:i/>
          <w:sz w:val="24"/>
          <w:szCs w:val="24"/>
        </w:rPr>
        <w:t>:</w:t>
      </w:r>
      <w:r w:rsidRPr="00FE16E6">
        <w:rPr>
          <w:rFonts w:ascii="Times New Roman" w:eastAsia="MS Mincho" w:hAnsi="Times New Roman" w:cs="Times New Roman"/>
          <w:sz w:val="24"/>
          <w:szCs w:val="24"/>
        </w:rPr>
        <w:t xml:space="preserve">  </w:t>
      </w:r>
      <w:r w:rsidRPr="00FE16E6">
        <w:rPr>
          <w:rFonts w:ascii="Times New Roman" w:eastAsia="MS Mincho" w:hAnsi="Times New Roman" w:cs="Times New Roman"/>
          <w:b/>
          <w:sz w:val="24"/>
          <w:szCs w:val="24"/>
        </w:rPr>
        <w:t>Designate Federal Register Liaisons</w:t>
      </w:r>
    </w:p>
    <w:p w:rsidR="00325D71" w:rsidRDefault="00325D71" w:rsidP="00DD130B">
      <w:pPr>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sz w:val="24"/>
          <w:szCs w:val="24"/>
        </w:rPr>
        <w:t>The approach to drafting Federal Register summaries varies by Bureau</w:t>
      </w:r>
      <w:r w:rsidR="00F3529B">
        <w:rPr>
          <w:rFonts w:ascii="Times New Roman" w:eastAsia="MS Mincho" w:hAnsi="Times New Roman" w:cs="Times New Roman"/>
          <w:sz w:val="24"/>
          <w:szCs w:val="24"/>
        </w:rPr>
        <w:t xml:space="preserve"> and </w:t>
      </w:r>
      <w:r w:rsidRPr="00FE16E6">
        <w:rPr>
          <w:rFonts w:ascii="Times New Roman" w:eastAsia="MS Mincho" w:hAnsi="Times New Roman" w:cs="Times New Roman"/>
          <w:sz w:val="24"/>
          <w:szCs w:val="24"/>
        </w:rPr>
        <w:t xml:space="preserve">Office.  Some Bureaus and Divisions designate paralegals to create summaries, whereas others require the primary author to assume this task.   </w:t>
      </w:r>
      <w:r w:rsidR="00F3529B">
        <w:rPr>
          <w:rFonts w:ascii="Times New Roman" w:eastAsia="MS Mincho" w:hAnsi="Times New Roman" w:cs="Times New Roman"/>
          <w:sz w:val="24"/>
          <w:szCs w:val="24"/>
        </w:rPr>
        <w:t xml:space="preserve">Regardless </w:t>
      </w:r>
      <w:r w:rsidRPr="00FE16E6">
        <w:rPr>
          <w:rFonts w:ascii="Times New Roman" w:eastAsia="MS Mincho" w:hAnsi="Times New Roman" w:cs="Times New Roman"/>
          <w:sz w:val="24"/>
          <w:szCs w:val="24"/>
        </w:rPr>
        <w:t xml:space="preserve">of who does the initial draft, each </w:t>
      </w:r>
      <w:r>
        <w:rPr>
          <w:rFonts w:ascii="Times New Roman" w:eastAsia="MS Mincho" w:hAnsi="Times New Roman" w:cs="Times New Roman"/>
          <w:sz w:val="24"/>
          <w:szCs w:val="24"/>
        </w:rPr>
        <w:t>B</w:t>
      </w:r>
      <w:r w:rsidRPr="00FE16E6">
        <w:rPr>
          <w:rFonts w:ascii="Times New Roman" w:eastAsia="MS Mincho" w:hAnsi="Times New Roman" w:cs="Times New Roman"/>
          <w:sz w:val="24"/>
          <w:szCs w:val="24"/>
        </w:rPr>
        <w:t>ureau</w:t>
      </w:r>
      <w:r w:rsidR="00F3529B">
        <w:rPr>
          <w:rFonts w:ascii="Times New Roman" w:eastAsia="MS Mincho" w:hAnsi="Times New Roman" w:cs="Times New Roman"/>
          <w:sz w:val="24"/>
          <w:szCs w:val="24"/>
        </w:rPr>
        <w:t xml:space="preserve"> and </w:t>
      </w:r>
      <w:r>
        <w:rPr>
          <w:rFonts w:ascii="Times New Roman" w:eastAsia="MS Mincho" w:hAnsi="Times New Roman" w:cs="Times New Roman"/>
          <w:sz w:val="24"/>
          <w:szCs w:val="24"/>
        </w:rPr>
        <w:t>O</w:t>
      </w:r>
      <w:r w:rsidRPr="00FE16E6">
        <w:rPr>
          <w:rFonts w:ascii="Times New Roman" w:eastAsia="MS Mincho" w:hAnsi="Times New Roman" w:cs="Times New Roman"/>
          <w:sz w:val="24"/>
          <w:szCs w:val="24"/>
        </w:rPr>
        <w:t xml:space="preserve">ffice should </w:t>
      </w:r>
      <w:r>
        <w:rPr>
          <w:rFonts w:ascii="Times New Roman" w:eastAsia="MS Mincho" w:hAnsi="Times New Roman" w:cs="Times New Roman"/>
          <w:sz w:val="24"/>
          <w:szCs w:val="24"/>
        </w:rPr>
        <w:t xml:space="preserve">appoint </w:t>
      </w:r>
      <w:r w:rsidRPr="00FE16E6">
        <w:rPr>
          <w:rFonts w:ascii="Times New Roman" w:eastAsia="MS Mincho" w:hAnsi="Times New Roman" w:cs="Times New Roman"/>
          <w:sz w:val="24"/>
          <w:szCs w:val="24"/>
        </w:rPr>
        <w:t>a Federal Register Liaison who is trained to review and edit Federal Register summaries, coordinate edits with document drafters</w:t>
      </w:r>
      <w:r w:rsidR="00F3529B">
        <w:rPr>
          <w:rFonts w:ascii="Times New Roman" w:eastAsia="MS Mincho" w:hAnsi="Times New Roman" w:cs="Times New Roman"/>
          <w:sz w:val="24"/>
          <w:szCs w:val="24"/>
        </w:rPr>
        <w:t>,</w:t>
      </w:r>
      <w:r w:rsidRPr="00FE16E6">
        <w:rPr>
          <w:rFonts w:ascii="Times New Roman" w:eastAsia="MS Mincho" w:hAnsi="Times New Roman" w:cs="Times New Roman"/>
          <w:sz w:val="24"/>
          <w:szCs w:val="24"/>
        </w:rPr>
        <w:t xml:space="preserve"> and work with </w:t>
      </w:r>
      <w:r w:rsidR="00511280">
        <w:rPr>
          <w:rFonts w:ascii="Times New Roman" w:eastAsia="MS Mincho" w:hAnsi="Times New Roman" w:cs="Times New Roman"/>
          <w:sz w:val="24"/>
          <w:szCs w:val="24"/>
        </w:rPr>
        <w:t>OSec</w:t>
      </w:r>
      <w:r w:rsidRPr="00FE16E6">
        <w:rPr>
          <w:rFonts w:ascii="Times New Roman" w:eastAsia="MS Mincho" w:hAnsi="Times New Roman" w:cs="Times New Roman"/>
          <w:sz w:val="24"/>
          <w:szCs w:val="24"/>
        </w:rPr>
        <w:t xml:space="preserve"> staff.  </w:t>
      </w:r>
    </w:p>
    <w:p w:rsidR="00325D71" w:rsidRDefault="00325D71" w:rsidP="00DD130B">
      <w:pPr>
        <w:spacing w:after="0" w:line="240" w:lineRule="auto"/>
        <w:rPr>
          <w:rFonts w:ascii="Times New Roman" w:eastAsia="MS Mincho" w:hAnsi="Times New Roman" w:cs="Times New Roman"/>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E77C7B">
        <w:rPr>
          <w:rFonts w:ascii="Times New Roman" w:eastAsia="MS Mincho" w:hAnsi="Times New Roman" w:cs="Times New Roman"/>
          <w:b/>
          <w:i/>
          <w:sz w:val="24"/>
          <w:szCs w:val="24"/>
        </w:rPr>
        <w:t>Responsible</w:t>
      </w:r>
      <w:r w:rsidRPr="00E77C7B">
        <w:rPr>
          <w:rFonts w:ascii="Times New Roman" w:eastAsia="MS Mincho" w:hAnsi="Times New Roman" w:cs="Times New Roman"/>
          <w:b/>
          <w:sz w:val="24"/>
          <w:szCs w:val="24"/>
        </w:rPr>
        <w:t>:</w:t>
      </w:r>
      <w:r w:rsidRPr="00E77C7B">
        <w:rPr>
          <w:rFonts w:ascii="Times New Roman" w:eastAsia="MS Mincho" w:hAnsi="Times New Roman" w:cs="Times New Roman"/>
          <w:sz w:val="24"/>
          <w:szCs w:val="24"/>
        </w:rPr>
        <w:t xml:space="preserve">  Bureaus and Offices releasing documents that must be published in the Federal Register.</w:t>
      </w:r>
    </w:p>
    <w:p w:rsidR="001803D8" w:rsidRDefault="001803D8" w:rsidP="00DD130B">
      <w:pPr>
        <w:spacing w:after="0" w:line="240" w:lineRule="auto"/>
        <w:rPr>
          <w:rFonts w:ascii="Times New Roman" w:eastAsia="MS Mincho" w:hAnsi="Times New Roman" w:cs="Times New Roman"/>
          <w:sz w:val="24"/>
          <w:szCs w:val="24"/>
        </w:rPr>
      </w:pPr>
    </w:p>
    <w:p w:rsidR="001803D8" w:rsidRDefault="001803D8" w:rsidP="00DD130B">
      <w:pPr>
        <w:spacing w:after="0" w:line="240" w:lineRule="auto"/>
        <w:rPr>
          <w:rFonts w:ascii="Times New Roman" w:eastAsia="MS Mincho" w:hAnsi="Times New Roman" w:cs="Times New Roman"/>
          <w:sz w:val="24"/>
          <w:szCs w:val="24"/>
        </w:rPr>
      </w:pPr>
    </w:p>
    <w:p w:rsidR="00325D71" w:rsidRPr="00FE16E6" w:rsidRDefault="00325D71" w:rsidP="00DD130B">
      <w:pPr>
        <w:spacing w:after="0" w:line="240" w:lineRule="auto"/>
        <w:rPr>
          <w:rFonts w:ascii="Times New Roman" w:eastAsia="MS Mincho" w:hAnsi="Times New Roman" w:cs="Times New Roman"/>
          <w:sz w:val="24"/>
          <w:szCs w:val="24"/>
        </w:rPr>
      </w:pPr>
    </w:p>
    <w:p w:rsidR="00325D71" w:rsidRDefault="00325D71" w:rsidP="00DD130B">
      <w:pPr>
        <w:spacing w:after="0" w:line="240" w:lineRule="auto"/>
        <w:ind w:left="432" w:hanging="432"/>
        <w:rPr>
          <w:rFonts w:ascii="Times New Roman" w:eastAsia="MS Mincho" w:hAnsi="Times New Roman" w:cs="Times New Roman"/>
          <w:b/>
          <w:sz w:val="24"/>
          <w:szCs w:val="24"/>
        </w:rPr>
      </w:pPr>
      <w:r w:rsidRPr="00FE16E6">
        <w:rPr>
          <w:rFonts w:ascii="Times New Roman" w:eastAsia="MS Mincho" w:hAnsi="Times New Roman" w:cs="Times New Roman"/>
          <w:b/>
          <w:i/>
          <w:sz w:val="24"/>
          <w:szCs w:val="24"/>
        </w:rPr>
        <w:t>Recommendation 2.3</w:t>
      </w:r>
      <w:r w:rsidR="00A47CF4">
        <w:rPr>
          <w:rFonts w:ascii="Times New Roman" w:eastAsia="MS Mincho" w:hAnsi="Times New Roman" w:cs="Times New Roman"/>
          <w:b/>
          <w:i/>
          <w:sz w:val="24"/>
          <w:szCs w:val="24"/>
        </w:rPr>
        <w:t>4</w:t>
      </w:r>
      <w:r w:rsidRPr="00FE16E6">
        <w:rPr>
          <w:rFonts w:ascii="Times New Roman" w:eastAsia="MS Mincho" w:hAnsi="Times New Roman" w:cs="Times New Roman"/>
          <w:b/>
          <w:i/>
          <w:sz w:val="24"/>
          <w:szCs w:val="24"/>
        </w:rPr>
        <w:t>:</w:t>
      </w:r>
      <w:r w:rsidRPr="00FE16E6">
        <w:rPr>
          <w:rFonts w:ascii="Times New Roman" w:eastAsia="MS Mincho" w:hAnsi="Times New Roman" w:cs="Times New Roman"/>
          <w:sz w:val="24"/>
          <w:szCs w:val="24"/>
        </w:rPr>
        <w:t xml:space="preserve">  </w:t>
      </w:r>
      <w:r w:rsidRPr="00FE16E6">
        <w:rPr>
          <w:rFonts w:ascii="Times New Roman" w:eastAsia="MS Mincho" w:hAnsi="Times New Roman" w:cs="Times New Roman"/>
          <w:b/>
          <w:sz w:val="24"/>
          <w:szCs w:val="24"/>
        </w:rPr>
        <w:t>Automate Publication Notice</w:t>
      </w:r>
    </w:p>
    <w:p w:rsidR="00E41AAC" w:rsidRPr="00FE16E6" w:rsidRDefault="00E41AAC" w:rsidP="00DD130B">
      <w:pPr>
        <w:spacing w:after="0" w:line="240" w:lineRule="auto"/>
        <w:ind w:left="432" w:hanging="432"/>
        <w:rPr>
          <w:rFonts w:ascii="Times New Roman" w:eastAsia="MS Mincho" w:hAnsi="Times New Roman" w:cs="Times New Roman"/>
          <w:b/>
          <w:sz w:val="24"/>
          <w:szCs w:val="24"/>
        </w:rPr>
      </w:pPr>
    </w:p>
    <w:p w:rsidR="00325D71" w:rsidRPr="00FE16E6" w:rsidRDefault="00511280" w:rsidP="00DD130B">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OSec</w:t>
      </w:r>
      <w:r w:rsidR="00325D71" w:rsidRPr="00FE16E6">
        <w:rPr>
          <w:rFonts w:ascii="Times New Roman" w:eastAsia="MS Mincho" w:hAnsi="Times New Roman" w:cs="Times New Roman"/>
          <w:sz w:val="24"/>
          <w:szCs w:val="24"/>
        </w:rPr>
        <w:t xml:space="preserve"> notifies the </w:t>
      </w:r>
      <w:r w:rsidR="00325D71">
        <w:rPr>
          <w:rFonts w:ascii="Times New Roman" w:eastAsia="MS Mincho" w:hAnsi="Times New Roman" w:cs="Times New Roman"/>
          <w:sz w:val="24"/>
          <w:szCs w:val="24"/>
        </w:rPr>
        <w:t>B</w:t>
      </w:r>
      <w:r w:rsidR="00325D71" w:rsidRPr="00FE16E6">
        <w:rPr>
          <w:rFonts w:ascii="Times New Roman" w:eastAsia="MS Mincho" w:hAnsi="Times New Roman" w:cs="Times New Roman"/>
          <w:sz w:val="24"/>
          <w:szCs w:val="24"/>
        </w:rPr>
        <w:t>ureau</w:t>
      </w:r>
      <w:r w:rsidR="00F3529B">
        <w:rPr>
          <w:rFonts w:ascii="Times New Roman" w:eastAsia="MS Mincho" w:hAnsi="Times New Roman" w:cs="Times New Roman"/>
          <w:sz w:val="24"/>
          <w:szCs w:val="24"/>
        </w:rPr>
        <w:t xml:space="preserve">s and </w:t>
      </w:r>
      <w:r w:rsidR="00325D71">
        <w:rPr>
          <w:rFonts w:ascii="Times New Roman" w:eastAsia="MS Mincho" w:hAnsi="Times New Roman" w:cs="Times New Roman"/>
          <w:sz w:val="24"/>
          <w:szCs w:val="24"/>
        </w:rPr>
        <w:t>O</w:t>
      </w:r>
      <w:r w:rsidR="00325D71" w:rsidRPr="00FE16E6">
        <w:rPr>
          <w:rFonts w:ascii="Times New Roman" w:eastAsia="MS Mincho" w:hAnsi="Times New Roman" w:cs="Times New Roman"/>
          <w:sz w:val="24"/>
          <w:szCs w:val="24"/>
        </w:rPr>
        <w:t>ffice</w:t>
      </w:r>
      <w:r w:rsidR="00F3529B">
        <w:rPr>
          <w:rFonts w:ascii="Times New Roman" w:eastAsia="MS Mincho" w:hAnsi="Times New Roman" w:cs="Times New Roman"/>
          <w:sz w:val="24"/>
          <w:szCs w:val="24"/>
        </w:rPr>
        <w:t>s</w:t>
      </w:r>
      <w:r w:rsidR="00325D71" w:rsidRPr="00FE16E6">
        <w:rPr>
          <w:rFonts w:ascii="Times New Roman" w:eastAsia="MS Mincho" w:hAnsi="Times New Roman" w:cs="Times New Roman"/>
          <w:sz w:val="24"/>
          <w:szCs w:val="24"/>
        </w:rPr>
        <w:t xml:space="preserve"> when an item is scheduled to be published in the Federal Register by forwarding the email notification received from the Federal Register to the document drafter or designated bureau contact.  To ensure that all relevant staff members have been notified, </w:t>
      </w:r>
      <w:r w:rsidR="00325D71">
        <w:rPr>
          <w:rFonts w:ascii="Times New Roman" w:eastAsia="MS Mincho" w:hAnsi="Times New Roman" w:cs="Times New Roman"/>
          <w:sz w:val="24"/>
          <w:szCs w:val="24"/>
        </w:rPr>
        <w:t>B</w:t>
      </w:r>
      <w:r w:rsidR="00325D71" w:rsidRPr="00FE16E6">
        <w:rPr>
          <w:rFonts w:ascii="Times New Roman" w:eastAsia="MS Mincho" w:hAnsi="Times New Roman" w:cs="Times New Roman"/>
          <w:sz w:val="24"/>
          <w:szCs w:val="24"/>
        </w:rPr>
        <w:t>ureaus</w:t>
      </w:r>
      <w:r w:rsidR="00D205EF">
        <w:rPr>
          <w:rFonts w:ascii="Times New Roman" w:eastAsia="MS Mincho" w:hAnsi="Times New Roman" w:cs="Times New Roman"/>
          <w:sz w:val="24"/>
          <w:szCs w:val="24"/>
        </w:rPr>
        <w:t xml:space="preserve"> and </w:t>
      </w:r>
      <w:r w:rsidR="00325D71">
        <w:rPr>
          <w:rFonts w:ascii="Times New Roman" w:eastAsia="MS Mincho" w:hAnsi="Times New Roman" w:cs="Times New Roman"/>
          <w:sz w:val="24"/>
          <w:szCs w:val="24"/>
        </w:rPr>
        <w:t>O</w:t>
      </w:r>
      <w:r w:rsidR="00325D71" w:rsidRPr="00FE16E6">
        <w:rPr>
          <w:rFonts w:ascii="Times New Roman" w:eastAsia="MS Mincho" w:hAnsi="Times New Roman" w:cs="Times New Roman"/>
          <w:sz w:val="24"/>
          <w:szCs w:val="24"/>
        </w:rPr>
        <w:t xml:space="preserve">ffices should identify a Federal Register Liaison to be notified of publication for all </w:t>
      </w:r>
      <w:r w:rsidR="00325D71">
        <w:rPr>
          <w:rFonts w:ascii="Times New Roman" w:eastAsia="MS Mincho" w:hAnsi="Times New Roman" w:cs="Times New Roman"/>
          <w:sz w:val="24"/>
          <w:szCs w:val="24"/>
        </w:rPr>
        <w:t>B</w:t>
      </w:r>
      <w:r w:rsidR="00325D71" w:rsidRPr="00FE16E6">
        <w:rPr>
          <w:rFonts w:ascii="Times New Roman" w:eastAsia="MS Mincho" w:hAnsi="Times New Roman" w:cs="Times New Roman"/>
          <w:sz w:val="24"/>
          <w:szCs w:val="24"/>
        </w:rPr>
        <w:t>ureau</w:t>
      </w:r>
      <w:r w:rsidR="00D205EF">
        <w:rPr>
          <w:rFonts w:ascii="Times New Roman" w:eastAsia="MS Mincho" w:hAnsi="Times New Roman" w:cs="Times New Roman"/>
          <w:sz w:val="24"/>
          <w:szCs w:val="24"/>
        </w:rPr>
        <w:t xml:space="preserve"> and </w:t>
      </w:r>
      <w:r w:rsidR="00325D71">
        <w:rPr>
          <w:rFonts w:ascii="Times New Roman" w:eastAsia="MS Mincho" w:hAnsi="Times New Roman" w:cs="Times New Roman"/>
          <w:sz w:val="24"/>
          <w:szCs w:val="24"/>
        </w:rPr>
        <w:t>O</w:t>
      </w:r>
      <w:r w:rsidR="00325D71" w:rsidRPr="00FE16E6">
        <w:rPr>
          <w:rFonts w:ascii="Times New Roman" w:eastAsia="MS Mincho" w:hAnsi="Times New Roman" w:cs="Times New Roman"/>
          <w:sz w:val="24"/>
          <w:szCs w:val="24"/>
        </w:rPr>
        <w:t>ffice F</w:t>
      </w:r>
      <w:r w:rsidR="00F3529B">
        <w:rPr>
          <w:rFonts w:ascii="Times New Roman" w:eastAsia="MS Mincho" w:hAnsi="Times New Roman" w:cs="Times New Roman"/>
          <w:sz w:val="24"/>
          <w:szCs w:val="24"/>
        </w:rPr>
        <w:t>ederal Register</w:t>
      </w:r>
      <w:r w:rsidR="00325D71" w:rsidRPr="00FE16E6">
        <w:rPr>
          <w:rFonts w:ascii="Times New Roman" w:eastAsia="MS Mincho" w:hAnsi="Times New Roman" w:cs="Times New Roman"/>
          <w:sz w:val="24"/>
          <w:szCs w:val="24"/>
        </w:rPr>
        <w:t xml:space="preserve"> summaries, in addition to the document drafter.</w:t>
      </w:r>
    </w:p>
    <w:p w:rsidR="00325D71" w:rsidRPr="00FE16E6" w:rsidRDefault="00325D71" w:rsidP="00DD130B">
      <w:pPr>
        <w:spacing w:after="0" w:line="240" w:lineRule="auto"/>
        <w:rPr>
          <w:rFonts w:ascii="Times New Roman" w:eastAsia="MS Mincho" w:hAnsi="Times New Roman" w:cs="Times New Roman"/>
          <w:sz w:val="24"/>
          <w:szCs w:val="24"/>
        </w:rPr>
      </w:pPr>
    </w:p>
    <w:p w:rsidR="00325D71" w:rsidRDefault="00511280" w:rsidP="00DD130B">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OSec</w:t>
      </w:r>
      <w:r w:rsidR="00325D71" w:rsidRPr="00FE16E6">
        <w:rPr>
          <w:rFonts w:ascii="Times New Roman" w:eastAsia="MS Mincho" w:hAnsi="Times New Roman" w:cs="Times New Roman"/>
          <w:sz w:val="24"/>
          <w:szCs w:val="24"/>
        </w:rPr>
        <w:t xml:space="preserve"> should investigate</w:t>
      </w:r>
      <w:r w:rsidR="00325D71">
        <w:rPr>
          <w:rFonts w:ascii="Times New Roman" w:eastAsia="MS Mincho" w:hAnsi="Times New Roman" w:cs="Times New Roman"/>
          <w:sz w:val="24"/>
          <w:szCs w:val="24"/>
        </w:rPr>
        <w:t>, subject to sufficient IT resources,</w:t>
      </w:r>
      <w:r w:rsidR="00325D71" w:rsidRPr="00FE16E6">
        <w:rPr>
          <w:rFonts w:ascii="Times New Roman" w:eastAsia="MS Mincho" w:hAnsi="Times New Roman" w:cs="Times New Roman"/>
          <w:sz w:val="24"/>
          <w:szCs w:val="24"/>
        </w:rPr>
        <w:t xml:space="preserve"> developing an additional report that regularly generates publication information using existing systems, </w:t>
      </w:r>
      <w:r w:rsidR="00325D71" w:rsidRPr="00FE16E6">
        <w:rPr>
          <w:rFonts w:ascii="Times New Roman" w:eastAsia="MS Mincho" w:hAnsi="Times New Roman" w:cs="Times New Roman"/>
          <w:i/>
          <w:sz w:val="24"/>
          <w:szCs w:val="24"/>
        </w:rPr>
        <w:t>e.g</w:t>
      </w:r>
      <w:r w:rsidR="00325D71" w:rsidRPr="00FE16E6">
        <w:rPr>
          <w:rFonts w:ascii="Times New Roman" w:eastAsia="MS Mincho" w:hAnsi="Times New Roman" w:cs="Times New Roman"/>
          <w:sz w:val="24"/>
          <w:szCs w:val="24"/>
        </w:rPr>
        <w:t xml:space="preserve">. RSS feeds and EDOCS. This report should be sent on a daily basis to the relevant liaisons and posted on the intranet (and, if appropriate, could be made publicly available as well). </w:t>
      </w:r>
    </w:p>
    <w:p w:rsidR="00325D71" w:rsidRPr="00FE16E6" w:rsidRDefault="00325D71" w:rsidP="00DD130B">
      <w:pPr>
        <w:spacing w:after="0" w:line="240" w:lineRule="auto"/>
        <w:rPr>
          <w:rFonts w:ascii="Times New Roman" w:eastAsia="MS Mincho" w:hAnsi="Times New Roman" w:cs="Times New Roman"/>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E77C7B">
        <w:rPr>
          <w:rFonts w:ascii="Times New Roman" w:eastAsia="MS Mincho" w:hAnsi="Times New Roman" w:cs="Times New Roman"/>
          <w:b/>
          <w:i/>
          <w:sz w:val="24"/>
          <w:szCs w:val="24"/>
        </w:rPr>
        <w:t>Responsible</w:t>
      </w:r>
      <w:r w:rsidRPr="00E77C7B">
        <w:rPr>
          <w:rFonts w:ascii="Times New Roman" w:eastAsia="MS Mincho" w:hAnsi="Times New Roman" w:cs="Times New Roman"/>
          <w:b/>
          <w:sz w:val="24"/>
          <w:szCs w:val="24"/>
        </w:rPr>
        <w:t>:</w:t>
      </w:r>
      <w:r w:rsidRPr="00E77C7B">
        <w:rPr>
          <w:rFonts w:ascii="Times New Roman" w:eastAsia="MS Mincho" w:hAnsi="Times New Roman" w:cs="Times New Roman"/>
          <w:sz w:val="24"/>
          <w:szCs w:val="24"/>
        </w:rPr>
        <w:t xml:space="preserve">  </w:t>
      </w:r>
      <w:r w:rsidR="00511280">
        <w:rPr>
          <w:rFonts w:ascii="Times New Roman" w:eastAsia="MS Mincho" w:hAnsi="Times New Roman" w:cs="Times New Roman"/>
          <w:sz w:val="24"/>
          <w:szCs w:val="24"/>
        </w:rPr>
        <w:t>OSec</w:t>
      </w:r>
      <w:r w:rsidR="00F3529B">
        <w:rPr>
          <w:rFonts w:ascii="Times New Roman" w:eastAsia="MS Mincho" w:hAnsi="Times New Roman" w:cs="Times New Roman"/>
          <w:sz w:val="24"/>
          <w:szCs w:val="24"/>
        </w:rPr>
        <w:t>, Bureaus</w:t>
      </w:r>
      <w:r w:rsidR="008F23CC">
        <w:rPr>
          <w:rFonts w:ascii="Times New Roman" w:eastAsia="MS Mincho" w:hAnsi="Times New Roman" w:cs="Times New Roman"/>
          <w:sz w:val="24"/>
          <w:szCs w:val="24"/>
        </w:rPr>
        <w:t xml:space="preserve"> </w:t>
      </w:r>
      <w:r w:rsidR="00F3529B">
        <w:rPr>
          <w:rFonts w:ascii="Times New Roman" w:eastAsia="MS Mincho" w:hAnsi="Times New Roman" w:cs="Times New Roman"/>
          <w:sz w:val="24"/>
          <w:szCs w:val="24"/>
        </w:rPr>
        <w:t>and</w:t>
      </w:r>
      <w:r w:rsidRPr="00E77C7B">
        <w:rPr>
          <w:rFonts w:ascii="Times New Roman" w:eastAsia="MS Mincho" w:hAnsi="Times New Roman" w:cs="Times New Roman"/>
          <w:sz w:val="24"/>
          <w:szCs w:val="24"/>
        </w:rPr>
        <w:t xml:space="preserve"> </w:t>
      </w:r>
      <w:r w:rsidR="00F3529B">
        <w:rPr>
          <w:rFonts w:ascii="Times New Roman" w:eastAsia="MS Mincho" w:hAnsi="Times New Roman" w:cs="Times New Roman"/>
          <w:sz w:val="24"/>
          <w:szCs w:val="24"/>
        </w:rPr>
        <w:t>Offices, in consultation with</w:t>
      </w:r>
      <w:r w:rsidRPr="00E77C7B">
        <w:rPr>
          <w:rFonts w:ascii="Times New Roman" w:eastAsia="MS Mincho" w:hAnsi="Times New Roman" w:cs="Times New Roman"/>
          <w:sz w:val="24"/>
          <w:szCs w:val="24"/>
        </w:rPr>
        <w:t xml:space="preserve"> OGC.</w:t>
      </w:r>
    </w:p>
    <w:p w:rsidR="00325D71" w:rsidRDefault="00325D71" w:rsidP="00DD130B">
      <w:pPr>
        <w:spacing w:after="0" w:line="240" w:lineRule="auto"/>
        <w:rPr>
          <w:rFonts w:ascii="Times New Roman" w:eastAsia="MS Mincho" w:hAnsi="Times New Roman" w:cs="Times New Roman"/>
          <w:sz w:val="24"/>
          <w:szCs w:val="24"/>
        </w:rPr>
      </w:pPr>
    </w:p>
    <w:p w:rsidR="001803D8" w:rsidRPr="00FE16E6" w:rsidRDefault="001803D8" w:rsidP="00DD130B">
      <w:pPr>
        <w:spacing w:after="0" w:line="240" w:lineRule="auto"/>
        <w:rPr>
          <w:rFonts w:ascii="Times New Roman" w:eastAsia="MS Mincho" w:hAnsi="Times New Roman" w:cs="Times New Roman"/>
          <w:sz w:val="24"/>
          <w:szCs w:val="24"/>
        </w:rPr>
      </w:pPr>
    </w:p>
    <w:p w:rsidR="00325D71" w:rsidRPr="00FE16E6" w:rsidRDefault="00325D71" w:rsidP="00DD130B">
      <w:pPr>
        <w:spacing w:after="0" w:line="240" w:lineRule="auto"/>
        <w:ind w:left="432" w:hanging="432"/>
        <w:rPr>
          <w:rFonts w:ascii="Times New Roman" w:eastAsia="MS Mincho" w:hAnsi="Times New Roman" w:cs="Times New Roman"/>
          <w:b/>
          <w:sz w:val="24"/>
          <w:szCs w:val="24"/>
        </w:rPr>
      </w:pPr>
      <w:r w:rsidRPr="00FE16E6">
        <w:rPr>
          <w:rFonts w:ascii="Times New Roman" w:eastAsia="MS Mincho" w:hAnsi="Times New Roman" w:cs="Times New Roman"/>
          <w:b/>
          <w:i/>
          <w:sz w:val="24"/>
          <w:szCs w:val="24"/>
        </w:rPr>
        <w:t>Recommendation 2.3</w:t>
      </w:r>
      <w:r w:rsidR="00A47CF4">
        <w:rPr>
          <w:rFonts w:ascii="Times New Roman" w:eastAsia="MS Mincho" w:hAnsi="Times New Roman" w:cs="Times New Roman"/>
          <w:b/>
          <w:i/>
          <w:sz w:val="24"/>
          <w:szCs w:val="24"/>
        </w:rPr>
        <w:t>5</w:t>
      </w:r>
      <w:r w:rsidRPr="00FE16E6">
        <w:rPr>
          <w:rFonts w:ascii="Times New Roman" w:eastAsia="MS Mincho" w:hAnsi="Times New Roman" w:cs="Times New Roman"/>
          <w:b/>
          <w:i/>
          <w:sz w:val="24"/>
          <w:szCs w:val="24"/>
        </w:rPr>
        <w:t>:</w:t>
      </w:r>
      <w:r w:rsidRPr="00FE16E6">
        <w:rPr>
          <w:rFonts w:ascii="Times New Roman" w:eastAsia="MS Mincho" w:hAnsi="Times New Roman" w:cs="Times New Roman"/>
          <w:sz w:val="24"/>
          <w:szCs w:val="24"/>
        </w:rPr>
        <w:t xml:space="preserve">  </w:t>
      </w:r>
      <w:r w:rsidRPr="00FE16E6">
        <w:rPr>
          <w:rFonts w:ascii="Times New Roman" w:eastAsia="MS Mincho" w:hAnsi="Times New Roman" w:cs="Times New Roman"/>
          <w:b/>
          <w:sz w:val="24"/>
          <w:szCs w:val="24"/>
        </w:rPr>
        <w:t>Investigate</w:t>
      </w:r>
      <w:r w:rsidR="00F3529B">
        <w:rPr>
          <w:rFonts w:ascii="Times New Roman" w:eastAsia="MS Mincho" w:hAnsi="Times New Roman" w:cs="Times New Roman"/>
          <w:b/>
          <w:sz w:val="24"/>
          <w:szCs w:val="24"/>
        </w:rPr>
        <w:t xml:space="preserve"> and </w:t>
      </w:r>
      <w:r w:rsidRPr="00FE16E6">
        <w:rPr>
          <w:rFonts w:ascii="Times New Roman" w:eastAsia="MS Mincho" w:hAnsi="Times New Roman" w:cs="Times New Roman"/>
          <w:b/>
          <w:sz w:val="24"/>
          <w:szCs w:val="24"/>
        </w:rPr>
        <w:t>Pursue Paperless Options</w:t>
      </w:r>
    </w:p>
    <w:p w:rsidR="00325D71" w:rsidRPr="00FE16E6" w:rsidRDefault="00511280" w:rsidP="00DD130B">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OSec</w:t>
      </w:r>
      <w:r w:rsidR="00325D71" w:rsidRPr="00FE16E6">
        <w:rPr>
          <w:rFonts w:ascii="Times New Roman" w:eastAsia="MS Mincho" w:hAnsi="Times New Roman" w:cs="Times New Roman"/>
          <w:sz w:val="24"/>
          <w:szCs w:val="24"/>
        </w:rPr>
        <w:t xml:space="preserve"> currently submits the majority of summaries to the Federal Register in paper form, with original signatures, and on CD ROM, requiring agency resources and the use of a courier.  </w:t>
      </w:r>
      <w:r>
        <w:rPr>
          <w:rFonts w:ascii="Times New Roman" w:eastAsia="MS Mincho" w:hAnsi="Times New Roman" w:cs="Times New Roman"/>
          <w:sz w:val="24"/>
          <w:szCs w:val="24"/>
        </w:rPr>
        <w:t>OSec</w:t>
      </w:r>
      <w:r w:rsidR="00325D71" w:rsidRPr="00FE16E6">
        <w:rPr>
          <w:rFonts w:ascii="Times New Roman" w:eastAsia="MS Mincho" w:hAnsi="Times New Roman" w:cs="Times New Roman"/>
          <w:sz w:val="24"/>
          <w:szCs w:val="24"/>
        </w:rPr>
        <w:t xml:space="preserve"> should investigate the feasibility of electronically fulfilling the requirements of the Federal Register Act, possibly by providing all summaries with a digital signature via a secured e-mail or </w:t>
      </w:r>
      <w:r w:rsidR="00F3529B">
        <w:rPr>
          <w:rFonts w:ascii="Times New Roman" w:eastAsia="MS Mincho" w:hAnsi="Times New Roman" w:cs="Times New Roman"/>
          <w:sz w:val="24"/>
          <w:szCs w:val="24"/>
        </w:rPr>
        <w:t xml:space="preserve"> i</w:t>
      </w:r>
      <w:r w:rsidR="00325D71" w:rsidRPr="00FE16E6">
        <w:rPr>
          <w:rFonts w:ascii="Times New Roman" w:eastAsia="MS Mincho" w:hAnsi="Times New Roman" w:cs="Times New Roman"/>
          <w:sz w:val="24"/>
          <w:szCs w:val="24"/>
        </w:rPr>
        <w:t xml:space="preserve">nternet-based system.  This will require funding for the development of the necessary IT capabilities. </w:t>
      </w:r>
    </w:p>
    <w:p w:rsidR="00325D71" w:rsidRPr="00FE16E6" w:rsidRDefault="00325D71" w:rsidP="00DD130B">
      <w:pPr>
        <w:spacing w:after="0" w:line="240" w:lineRule="auto"/>
        <w:ind w:left="432"/>
        <w:rPr>
          <w:rFonts w:ascii="Times New Roman" w:eastAsia="MS Mincho" w:hAnsi="Times New Roman" w:cs="Times New Roman"/>
          <w:sz w:val="24"/>
          <w:szCs w:val="24"/>
        </w:rPr>
      </w:pPr>
    </w:p>
    <w:p w:rsidR="00325D71" w:rsidRPr="00FE16E6"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b/>
          <w:i/>
          <w:sz w:val="24"/>
          <w:szCs w:val="24"/>
        </w:rPr>
        <w:t>Responsible</w:t>
      </w:r>
      <w:r w:rsidRPr="00FE16E6">
        <w:rPr>
          <w:rFonts w:ascii="Times New Roman" w:eastAsia="MS Mincho" w:hAnsi="Times New Roman" w:cs="Times New Roman"/>
          <w:b/>
          <w:sz w:val="24"/>
          <w:szCs w:val="24"/>
        </w:rPr>
        <w:t>:</w:t>
      </w:r>
      <w:r w:rsidRPr="00FE16E6">
        <w:rPr>
          <w:rFonts w:ascii="Times New Roman" w:eastAsia="MS Mincho" w:hAnsi="Times New Roman" w:cs="Times New Roman"/>
          <w:sz w:val="24"/>
          <w:szCs w:val="24"/>
        </w:rPr>
        <w:t xml:space="preserve">  </w:t>
      </w:r>
      <w:r w:rsidR="00511280">
        <w:rPr>
          <w:rFonts w:ascii="Times New Roman" w:eastAsia="MS Mincho" w:hAnsi="Times New Roman" w:cs="Times New Roman"/>
          <w:sz w:val="24"/>
          <w:szCs w:val="24"/>
        </w:rPr>
        <w:t>OSec</w:t>
      </w:r>
      <w:r>
        <w:rPr>
          <w:rFonts w:ascii="Times New Roman" w:eastAsia="MS Mincho" w:hAnsi="Times New Roman" w:cs="Times New Roman"/>
          <w:sz w:val="24"/>
          <w:szCs w:val="24"/>
        </w:rPr>
        <w:t xml:space="preserve"> and OMD.</w:t>
      </w:r>
      <w:r w:rsidRPr="00FE16E6">
        <w:rPr>
          <w:rFonts w:ascii="Times New Roman" w:eastAsia="MS Mincho" w:hAnsi="Times New Roman" w:cs="Times New Roman"/>
          <w:sz w:val="24"/>
          <w:szCs w:val="24"/>
        </w:rPr>
        <w:t xml:space="preserve"> </w:t>
      </w:r>
    </w:p>
    <w:p w:rsidR="001803D8" w:rsidRPr="00FE16E6" w:rsidRDefault="001803D8" w:rsidP="00DD130B">
      <w:pPr>
        <w:spacing w:after="0" w:line="240" w:lineRule="auto"/>
        <w:ind w:left="432" w:hanging="432"/>
        <w:rPr>
          <w:rFonts w:ascii="Times New Roman" w:eastAsia="MS Mincho" w:hAnsi="Times New Roman" w:cs="Times New Roman"/>
          <w:sz w:val="24"/>
          <w:szCs w:val="24"/>
        </w:rPr>
      </w:pPr>
    </w:p>
    <w:p w:rsidR="0009039F" w:rsidRDefault="0009039F" w:rsidP="00DD130B">
      <w:pPr>
        <w:spacing w:after="0" w:line="240" w:lineRule="auto"/>
        <w:ind w:left="432" w:hanging="432"/>
        <w:rPr>
          <w:rFonts w:ascii="Times New Roman" w:eastAsia="MS Mincho" w:hAnsi="Times New Roman" w:cs="Times New Roman"/>
          <w:b/>
          <w:i/>
          <w:sz w:val="24"/>
          <w:szCs w:val="24"/>
        </w:rPr>
      </w:pPr>
    </w:p>
    <w:p w:rsidR="00E41AAC" w:rsidRDefault="00325D71" w:rsidP="00DD130B">
      <w:pPr>
        <w:spacing w:after="0" w:line="240" w:lineRule="auto"/>
        <w:ind w:left="432" w:hanging="432"/>
        <w:rPr>
          <w:rFonts w:ascii="Times New Roman" w:eastAsia="MS Mincho" w:hAnsi="Times New Roman" w:cs="Times New Roman"/>
          <w:b/>
          <w:sz w:val="24"/>
          <w:szCs w:val="24"/>
        </w:rPr>
      </w:pPr>
      <w:r w:rsidRPr="00FE16E6">
        <w:rPr>
          <w:rFonts w:ascii="Times New Roman" w:eastAsia="MS Mincho" w:hAnsi="Times New Roman" w:cs="Times New Roman"/>
          <w:b/>
          <w:i/>
          <w:sz w:val="24"/>
          <w:szCs w:val="24"/>
        </w:rPr>
        <w:t>Recommendation 2.3</w:t>
      </w:r>
      <w:r w:rsidR="00A47CF4">
        <w:rPr>
          <w:rFonts w:ascii="Times New Roman" w:eastAsia="MS Mincho" w:hAnsi="Times New Roman" w:cs="Times New Roman"/>
          <w:b/>
          <w:i/>
          <w:sz w:val="24"/>
          <w:szCs w:val="24"/>
        </w:rPr>
        <w:t>6</w:t>
      </w:r>
      <w:r w:rsidRPr="00FE16E6">
        <w:rPr>
          <w:rFonts w:ascii="Times New Roman" w:eastAsia="MS Mincho" w:hAnsi="Times New Roman" w:cs="Times New Roman"/>
          <w:b/>
          <w:i/>
          <w:sz w:val="24"/>
          <w:szCs w:val="24"/>
        </w:rPr>
        <w:t>:</w:t>
      </w:r>
      <w:r w:rsidRPr="00FE16E6">
        <w:rPr>
          <w:rFonts w:ascii="Times New Roman" w:eastAsia="MS Mincho" w:hAnsi="Times New Roman" w:cs="Times New Roman"/>
          <w:sz w:val="24"/>
          <w:szCs w:val="24"/>
        </w:rPr>
        <w:t xml:space="preserve">  </w:t>
      </w:r>
      <w:r w:rsidRPr="00FE16E6">
        <w:rPr>
          <w:rFonts w:ascii="Times New Roman" w:eastAsia="MS Mincho" w:hAnsi="Times New Roman" w:cs="Times New Roman"/>
          <w:b/>
          <w:sz w:val="24"/>
          <w:szCs w:val="24"/>
        </w:rPr>
        <w:t xml:space="preserve">Adopt Procedures to Ensure FCC Staff Actions to </w:t>
      </w:r>
      <w:r w:rsidR="00BF38B5">
        <w:rPr>
          <w:rFonts w:ascii="Times New Roman" w:eastAsia="MS Mincho" w:hAnsi="Times New Roman" w:cs="Times New Roman"/>
          <w:b/>
          <w:sz w:val="24"/>
          <w:szCs w:val="24"/>
        </w:rPr>
        <w:t>Effectuate</w:t>
      </w:r>
    </w:p>
    <w:p w:rsidR="00325D71" w:rsidRDefault="00325D71" w:rsidP="00DD130B">
      <w:pPr>
        <w:spacing w:after="0" w:line="240" w:lineRule="auto"/>
        <w:ind w:left="432" w:hanging="432"/>
        <w:rPr>
          <w:rFonts w:ascii="Times New Roman" w:eastAsia="MS Mincho" w:hAnsi="Times New Roman" w:cs="Times New Roman"/>
          <w:b/>
          <w:sz w:val="24"/>
          <w:szCs w:val="24"/>
        </w:rPr>
      </w:pPr>
      <w:r w:rsidRPr="00FE16E6">
        <w:rPr>
          <w:rFonts w:ascii="Times New Roman" w:eastAsia="MS Mincho" w:hAnsi="Times New Roman" w:cs="Times New Roman"/>
          <w:b/>
          <w:sz w:val="24"/>
          <w:szCs w:val="24"/>
        </w:rPr>
        <w:t>Federal Register Publication Are Timely</w:t>
      </w:r>
    </w:p>
    <w:p w:rsidR="00E41AAC" w:rsidRPr="00FE16E6" w:rsidRDefault="00E41AAC" w:rsidP="00DD130B">
      <w:pPr>
        <w:spacing w:after="0" w:line="240" w:lineRule="auto"/>
        <w:ind w:left="432" w:hanging="432"/>
        <w:rPr>
          <w:rFonts w:ascii="Times New Roman" w:eastAsia="MS Mincho" w:hAnsi="Times New Roman" w:cs="Times New Roman"/>
          <w:b/>
          <w:sz w:val="24"/>
          <w:szCs w:val="24"/>
        </w:rPr>
      </w:pPr>
    </w:p>
    <w:p w:rsidR="00325D71" w:rsidRPr="00FE16E6" w:rsidRDefault="00511280" w:rsidP="00DD130B">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OSec</w:t>
      </w:r>
      <w:r w:rsidR="00325D71" w:rsidRPr="00FE16E6">
        <w:rPr>
          <w:rFonts w:ascii="Times New Roman" w:eastAsia="MS Mincho" w:hAnsi="Times New Roman" w:cs="Times New Roman"/>
          <w:sz w:val="24"/>
          <w:szCs w:val="24"/>
        </w:rPr>
        <w:t xml:space="preserve"> should adopt a means of monitoring the status of the actions the FCC staff must take to ensure that a document that must be published in the Federal Register is properly delivered to the Federal Register in a timely manner after it is released by the Commission.  </w:t>
      </w:r>
      <w:r>
        <w:rPr>
          <w:rFonts w:ascii="Times New Roman" w:eastAsia="MS Mincho" w:hAnsi="Times New Roman" w:cs="Times New Roman"/>
          <w:sz w:val="24"/>
          <w:szCs w:val="24"/>
        </w:rPr>
        <w:t>OSec</w:t>
      </w:r>
      <w:r w:rsidR="00325D71" w:rsidRPr="00FE16E6">
        <w:rPr>
          <w:rFonts w:ascii="Times New Roman" w:eastAsia="MS Mincho" w:hAnsi="Times New Roman" w:cs="Times New Roman"/>
          <w:sz w:val="24"/>
          <w:szCs w:val="24"/>
        </w:rPr>
        <w:t xml:space="preserve"> should ensure that documents are delivered to the Federal Register as quickly as possible after release, but certainly within 30 days. </w:t>
      </w:r>
    </w:p>
    <w:p w:rsidR="00325D71" w:rsidRPr="00FE16E6" w:rsidRDefault="00325D71" w:rsidP="00DD130B">
      <w:pPr>
        <w:spacing w:after="0" w:line="240" w:lineRule="auto"/>
        <w:rPr>
          <w:rFonts w:ascii="Times New Roman" w:eastAsia="MS Mincho" w:hAnsi="Times New Roman" w:cs="Times New Roman"/>
          <w:sz w:val="24"/>
          <w:szCs w:val="24"/>
        </w:rPr>
      </w:pPr>
    </w:p>
    <w:p w:rsidR="001803D8" w:rsidRDefault="00325D71" w:rsidP="00DD130B">
      <w:pPr>
        <w:spacing w:after="0" w:line="240" w:lineRule="auto"/>
        <w:rPr>
          <w:rFonts w:ascii="Times New Roman" w:eastAsia="MS Mincho" w:hAnsi="Times New Roman" w:cs="Times New Roman"/>
          <w:sz w:val="24"/>
          <w:szCs w:val="24"/>
        </w:rPr>
      </w:pPr>
      <w:r w:rsidRPr="00FE16E6">
        <w:rPr>
          <w:rFonts w:ascii="Times New Roman" w:eastAsia="MS Mincho" w:hAnsi="Times New Roman" w:cs="Times New Roman"/>
          <w:b/>
          <w:i/>
          <w:sz w:val="24"/>
          <w:szCs w:val="24"/>
        </w:rPr>
        <w:t>Responsible</w:t>
      </w:r>
      <w:r w:rsidRPr="00FE16E6">
        <w:rPr>
          <w:rFonts w:ascii="Times New Roman" w:eastAsia="MS Mincho" w:hAnsi="Times New Roman" w:cs="Times New Roman"/>
          <w:b/>
          <w:sz w:val="24"/>
          <w:szCs w:val="24"/>
        </w:rPr>
        <w:t>:</w:t>
      </w:r>
      <w:r w:rsidRPr="00FE16E6">
        <w:rPr>
          <w:rFonts w:ascii="Times New Roman" w:eastAsia="MS Mincho" w:hAnsi="Times New Roman" w:cs="Times New Roman"/>
          <w:sz w:val="24"/>
          <w:szCs w:val="24"/>
        </w:rPr>
        <w:t xml:space="preserve">  </w:t>
      </w:r>
      <w:r w:rsidR="00511280">
        <w:rPr>
          <w:rFonts w:ascii="Times New Roman" w:eastAsia="MS Mincho" w:hAnsi="Times New Roman" w:cs="Times New Roman"/>
          <w:sz w:val="24"/>
          <w:szCs w:val="24"/>
        </w:rPr>
        <w:t>OSec</w:t>
      </w:r>
      <w:r w:rsidRPr="00FE16E6">
        <w:rPr>
          <w:rFonts w:ascii="Times New Roman" w:eastAsia="MS Mincho" w:hAnsi="Times New Roman" w:cs="Times New Roman"/>
          <w:sz w:val="24"/>
          <w:szCs w:val="24"/>
        </w:rPr>
        <w:t>, in coordination with Bureaus and Offices releasing documents that must be published in the Federal Register.</w:t>
      </w:r>
    </w:p>
    <w:p w:rsidR="001803D8" w:rsidRDefault="001803D8" w:rsidP="00DD130B">
      <w:pPr>
        <w:spacing w:after="0" w:line="240" w:lineRule="auto"/>
        <w:rPr>
          <w:rFonts w:ascii="Times New Roman" w:eastAsia="MS Mincho" w:hAnsi="Times New Roman" w:cs="Times New Roman"/>
          <w:sz w:val="24"/>
          <w:szCs w:val="24"/>
        </w:rPr>
      </w:pPr>
    </w:p>
    <w:p w:rsidR="001803D8" w:rsidRDefault="001803D8" w:rsidP="00DD130B">
      <w:pPr>
        <w:spacing w:after="0" w:line="240" w:lineRule="auto"/>
        <w:rPr>
          <w:rFonts w:ascii="Times New Roman" w:eastAsia="MS Mincho" w:hAnsi="Times New Roman" w:cs="Times New Roman"/>
          <w:sz w:val="24"/>
          <w:szCs w:val="24"/>
        </w:rPr>
      </w:pPr>
    </w:p>
    <w:p w:rsidR="001803D8" w:rsidRDefault="001803D8" w:rsidP="00DD130B">
      <w:pPr>
        <w:spacing w:after="0" w:line="240" w:lineRule="auto"/>
        <w:rPr>
          <w:rFonts w:ascii="Times New Roman" w:eastAsia="MS Mincho" w:hAnsi="Times New Roman" w:cs="Times New Roman"/>
          <w:sz w:val="24"/>
          <w:szCs w:val="24"/>
        </w:rPr>
      </w:pPr>
    </w:p>
    <w:p w:rsidR="001803D8" w:rsidRDefault="001803D8" w:rsidP="00DD130B">
      <w:pPr>
        <w:spacing w:after="0" w:line="240" w:lineRule="auto"/>
        <w:rPr>
          <w:rFonts w:ascii="Times New Roman" w:eastAsia="MS Mincho" w:hAnsi="Times New Roman" w:cs="Times New Roman"/>
          <w:sz w:val="24"/>
          <w:szCs w:val="24"/>
        </w:rPr>
      </w:pPr>
    </w:p>
    <w:p w:rsidR="001803D8" w:rsidRDefault="001803D8" w:rsidP="00DD130B">
      <w:pPr>
        <w:spacing w:after="0" w:line="240" w:lineRule="auto"/>
        <w:rPr>
          <w:rFonts w:ascii="Times New Roman" w:eastAsia="MS Mincho" w:hAnsi="Times New Roman" w:cs="Times New Roman"/>
          <w:sz w:val="24"/>
          <w:szCs w:val="24"/>
        </w:rPr>
      </w:pPr>
    </w:p>
    <w:p w:rsidR="001803D8" w:rsidRDefault="001803D8" w:rsidP="00DD130B">
      <w:pPr>
        <w:spacing w:after="0" w:line="240" w:lineRule="auto"/>
        <w:rPr>
          <w:rFonts w:ascii="Times New Roman" w:eastAsia="MS Mincho" w:hAnsi="Times New Roman" w:cs="Times New Roman"/>
          <w:sz w:val="24"/>
          <w:szCs w:val="24"/>
        </w:rPr>
      </w:pPr>
    </w:p>
    <w:p w:rsidR="00E41AAC" w:rsidRDefault="00E41AAC" w:rsidP="00DD130B">
      <w:pPr>
        <w:spacing w:after="0" w:line="240" w:lineRule="auto"/>
        <w:rPr>
          <w:rFonts w:ascii="Times New Roman" w:eastAsia="MS Mincho" w:hAnsi="Times New Roman" w:cs="Times New Roman"/>
          <w:sz w:val="24"/>
          <w:szCs w:val="24"/>
        </w:rPr>
      </w:pPr>
    </w:p>
    <w:p w:rsidR="00325D71" w:rsidRPr="004008A5" w:rsidRDefault="00325D71" w:rsidP="00DD130B">
      <w:pPr>
        <w:spacing w:after="0" w:line="240" w:lineRule="auto"/>
        <w:rPr>
          <w:rFonts w:ascii="Times New Roman" w:eastAsia="MS Mincho" w:hAnsi="Times New Roman" w:cs="Times New Roman"/>
          <w:b/>
          <w:sz w:val="32"/>
          <w:szCs w:val="32"/>
        </w:rPr>
      </w:pPr>
      <w:r w:rsidRPr="004008A5">
        <w:rPr>
          <w:rFonts w:ascii="Times New Roman" w:eastAsia="MS Mincho" w:hAnsi="Times New Roman" w:cs="Times New Roman"/>
          <w:b/>
          <w:sz w:val="32"/>
          <w:szCs w:val="32"/>
        </w:rPr>
        <w:t>Chapter 3:</w:t>
      </w:r>
      <w:r>
        <w:rPr>
          <w:rFonts w:ascii="Times New Roman" w:eastAsia="MS Mincho" w:hAnsi="Times New Roman" w:cs="Times New Roman"/>
          <w:b/>
          <w:sz w:val="32"/>
          <w:szCs w:val="32"/>
        </w:rPr>
        <w:t xml:space="preserve"> </w:t>
      </w:r>
      <w:r w:rsidRPr="004008A5">
        <w:rPr>
          <w:rFonts w:ascii="Times New Roman" w:eastAsia="MS Mincho" w:hAnsi="Times New Roman" w:cs="Times New Roman"/>
          <w:b/>
          <w:sz w:val="32"/>
          <w:szCs w:val="32"/>
        </w:rPr>
        <w:t>Rethink the FCC’s Policy and Rulemaking Process</w:t>
      </w:r>
    </w:p>
    <w:p w:rsidR="00325D71" w:rsidRPr="004008A5" w:rsidRDefault="00325D71" w:rsidP="00DD130B">
      <w:pPr>
        <w:spacing w:after="0" w:line="240" w:lineRule="auto"/>
        <w:rPr>
          <w:rFonts w:ascii="Times New Roman" w:eastAsia="MS Mincho" w:hAnsi="Times New Roman" w:cs="Times New Roman"/>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 xml:space="preserve">The FCC conducts rulemaking processes designed to develop policy across a wide area of communications law and regulation.  The FCC’s process for developing and issuing rules is well established.  The process is governed by the requirements of the Administrative Procedure Act, as well as provisions of the Communications Act of 1934, as amended, and many years of precedent.  Rulemaking procedures are used for a wide variety of policy initiatives ranging from the relatively simple to the extremely complex, and as such, can vary greatly in predictability and process. We seek faster action and more predictability in the agency’s rulemaking process.  </w:t>
      </w:r>
    </w:p>
    <w:p w:rsidR="00E41AAC" w:rsidRDefault="00E41AAC" w:rsidP="00DD130B">
      <w:pPr>
        <w:spacing w:after="0" w:line="240" w:lineRule="auto"/>
        <w:rPr>
          <w:rFonts w:ascii="Times New Roman" w:eastAsia="MS Mincho" w:hAnsi="Times New Roman" w:cs="Times New Roman"/>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 xml:space="preserve">This </w:t>
      </w:r>
      <w:r w:rsidR="001B71FA">
        <w:rPr>
          <w:rFonts w:ascii="Times New Roman" w:eastAsia="MS Mincho" w:hAnsi="Times New Roman" w:cs="Times New Roman"/>
          <w:sz w:val="24"/>
          <w:szCs w:val="24"/>
        </w:rPr>
        <w:t xml:space="preserve">chapter </w:t>
      </w:r>
      <w:r w:rsidRPr="004008A5">
        <w:rPr>
          <w:rFonts w:ascii="Times New Roman" w:eastAsia="MS Mincho" w:hAnsi="Times New Roman" w:cs="Times New Roman"/>
          <w:sz w:val="24"/>
          <w:szCs w:val="24"/>
        </w:rPr>
        <w:t xml:space="preserve">considers some novel </w:t>
      </w:r>
      <w:r w:rsidR="002322CF">
        <w:rPr>
          <w:rFonts w:ascii="Times New Roman" w:eastAsia="MS Mincho" w:hAnsi="Times New Roman" w:cs="Times New Roman"/>
          <w:sz w:val="24"/>
          <w:szCs w:val="24"/>
        </w:rPr>
        <w:t>methods</w:t>
      </w:r>
      <w:r w:rsidR="002322CF" w:rsidRPr="004008A5">
        <w:rPr>
          <w:rFonts w:ascii="Times New Roman" w:eastAsia="MS Mincho" w:hAnsi="Times New Roman" w:cs="Times New Roman"/>
          <w:sz w:val="24"/>
          <w:szCs w:val="24"/>
        </w:rPr>
        <w:t xml:space="preserve"> </w:t>
      </w:r>
      <w:r w:rsidRPr="004008A5">
        <w:rPr>
          <w:rFonts w:ascii="Times New Roman" w:eastAsia="MS Mincho" w:hAnsi="Times New Roman" w:cs="Times New Roman"/>
          <w:sz w:val="24"/>
          <w:szCs w:val="24"/>
        </w:rPr>
        <w:t xml:space="preserve">for the FCC to focus and resolve the issues in controversy in its policymaking processes.  In addition, it considers ways the FCC staff might be able to improve the </w:t>
      </w:r>
      <w:r w:rsidR="003A1AE2">
        <w:rPr>
          <w:rFonts w:ascii="Times New Roman" w:eastAsia="MS Mincho" w:hAnsi="Times New Roman" w:cs="Times New Roman"/>
          <w:sz w:val="24"/>
          <w:szCs w:val="24"/>
        </w:rPr>
        <w:t xml:space="preserve">process for </w:t>
      </w:r>
      <w:r w:rsidRPr="004008A5">
        <w:rPr>
          <w:rFonts w:ascii="Times New Roman" w:eastAsia="MS Mincho" w:hAnsi="Times New Roman" w:cs="Times New Roman"/>
          <w:sz w:val="24"/>
          <w:szCs w:val="24"/>
        </w:rPr>
        <w:t>draft</w:t>
      </w:r>
      <w:r w:rsidR="003A1AE2">
        <w:rPr>
          <w:rFonts w:ascii="Times New Roman" w:eastAsia="MS Mincho" w:hAnsi="Times New Roman" w:cs="Times New Roman"/>
          <w:sz w:val="24"/>
          <w:szCs w:val="24"/>
        </w:rPr>
        <w:t>ing</w:t>
      </w:r>
      <w:r w:rsidRPr="004008A5">
        <w:rPr>
          <w:rFonts w:ascii="Times New Roman" w:eastAsia="MS Mincho" w:hAnsi="Times New Roman" w:cs="Times New Roman"/>
          <w:sz w:val="24"/>
          <w:szCs w:val="24"/>
        </w:rPr>
        <w:t xml:space="preserve"> policy documents, including the steps that could be taken early in the process.  Innovations should be considered in terms of their capacity to expedite and otherwise facilitate the rulemaking process, </w:t>
      </w:r>
      <w:r>
        <w:rPr>
          <w:rFonts w:ascii="Times New Roman" w:eastAsia="MS Mincho" w:hAnsi="Times New Roman" w:cs="Times New Roman"/>
          <w:sz w:val="24"/>
          <w:szCs w:val="24"/>
        </w:rPr>
        <w:t>consistent with the requirements of the</w:t>
      </w:r>
      <w:r w:rsidRPr="004008A5">
        <w:rPr>
          <w:rFonts w:ascii="Times New Roman" w:eastAsia="MS Mincho" w:hAnsi="Times New Roman" w:cs="Times New Roman"/>
          <w:sz w:val="24"/>
          <w:szCs w:val="24"/>
        </w:rPr>
        <w:t xml:space="preserve"> Administrative Procedure Act.  Below are a number of possible ways the FCC can start rethinking its policy and rulemaking processes.  </w:t>
      </w:r>
    </w:p>
    <w:p w:rsidR="00325D71" w:rsidRPr="004008A5" w:rsidRDefault="00325D71" w:rsidP="00DD130B">
      <w:pPr>
        <w:spacing w:after="0" w:line="240" w:lineRule="auto"/>
        <w:rPr>
          <w:rFonts w:ascii="Times New Roman" w:eastAsia="MS Mincho" w:hAnsi="Times New Roman" w:cs="Times New Roman"/>
          <w:sz w:val="24"/>
          <w:szCs w:val="24"/>
        </w:rPr>
      </w:pPr>
    </w:p>
    <w:p w:rsidR="00325D71" w:rsidRPr="004008A5" w:rsidRDefault="00325D71" w:rsidP="00DD130B">
      <w:pPr>
        <w:spacing w:after="0" w:line="240" w:lineRule="auto"/>
        <w:rPr>
          <w:rFonts w:ascii="Times New Roman" w:eastAsia="MS Mincho" w:hAnsi="Times New Roman" w:cs="Times New Roman"/>
          <w:b/>
          <w:sz w:val="32"/>
          <w:szCs w:val="32"/>
        </w:rPr>
      </w:pPr>
      <w:r w:rsidRPr="004008A5">
        <w:rPr>
          <w:rFonts w:ascii="Times New Roman" w:eastAsia="MS Mincho" w:hAnsi="Times New Roman" w:cs="Times New Roman"/>
          <w:b/>
          <w:sz w:val="32"/>
          <w:szCs w:val="32"/>
        </w:rPr>
        <w:t>A. Explore Innovative Mechanisms for Developing Policy</w:t>
      </w:r>
    </w:p>
    <w:p w:rsidR="00325D71" w:rsidRPr="004008A5" w:rsidRDefault="00325D71" w:rsidP="00DD130B">
      <w:pPr>
        <w:spacing w:after="0" w:line="240" w:lineRule="auto"/>
        <w:rPr>
          <w:rFonts w:ascii="Times New Roman" w:eastAsia="MS Mincho" w:hAnsi="Times New Roman" w:cs="Times New Roman"/>
          <w:i/>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b/>
          <w:i/>
          <w:sz w:val="24"/>
          <w:szCs w:val="24"/>
        </w:rPr>
        <w:t>Background</w:t>
      </w:r>
      <w:r w:rsidRPr="004008A5">
        <w:rPr>
          <w:rFonts w:ascii="Times New Roman" w:eastAsia="MS Mincho" w:hAnsi="Times New Roman" w:cs="Times New Roman"/>
          <w:sz w:val="24"/>
          <w:szCs w:val="24"/>
        </w:rPr>
        <w:t>: While the agency’s rulemaking processes follow a well-known and long</w:t>
      </w:r>
      <w:r w:rsidR="00F72A6D">
        <w:rPr>
          <w:rFonts w:ascii="Times New Roman" w:eastAsia="MS Mincho" w:hAnsi="Times New Roman" w:cs="Times New Roman"/>
          <w:sz w:val="24"/>
          <w:szCs w:val="24"/>
        </w:rPr>
        <w:t>-</w:t>
      </w:r>
      <w:r w:rsidRPr="004008A5">
        <w:rPr>
          <w:rFonts w:ascii="Times New Roman" w:eastAsia="MS Mincho" w:hAnsi="Times New Roman" w:cs="Times New Roman"/>
          <w:sz w:val="24"/>
          <w:szCs w:val="24"/>
        </w:rPr>
        <w:t>standing pattern of practice, which in general serves the agency’s policy development well, there may be some new and creative mechanisms that the FCC could consider that would facilitate the rulemaking process by narrowing and focusing the issues in dispute.  For instance, the FCC could consider using multi-stakeholder mechanisms, using negotiated rulemakings, using more mediation and settlement mechanisms in enforcement and dispute resolution contexts, and/or increasing reliance on external experts.  Each of these recommendations must be carefully evaluated for compliance with the requirements of the Communications and Administrative Procedure Acts prior to implementation, and may be appropriate for pilot programs before widespread adoption.</w:t>
      </w:r>
    </w:p>
    <w:p w:rsidR="00325D71" w:rsidRPr="004008A5" w:rsidRDefault="00325D71" w:rsidP="00DD130B">
      <w:pPr>
        <w:spacing w:after="0" w:line="240" w:lineRule="auto"/>
        <w:ind w:left="432" w:hanging="432"/>
        <w:jc w:val="both"/>
        <w:rPr>
          <w:rFonts w:ascii="Times New Roman" w:eastAsia="MS Mincho" w:hAnsi="Times New Roman" w:cs="Times New Roman"/>
          <w:b/>
          <w:i/>
          <w:sz w:val="24"/>
          <w:szCs w:val="24"/>
        </w:rPr>
      </w:pPr>
    </w:p>
    <w:p w:rsidR="00325D71" w:rsidRDefault="00325D71" w:rsidP="00DD130B">
      <w:pPr>
        <w:spacing w:after="0" w:line="240" w:lineRule="auto"/>
        <w:ind w:left="432" w:hanging="432"/>
        <w:rPr>
          <w:rFonts w:ascii="Times New Roman" w:eastAsia="MS Mincho" w:hAnsi="Times New Roman" w:cs="Times New Roman"/>
          <w:b/>
          <w:sz w:val="24"/>
          <w:szCs w:val="24"/>
        </w:rPr>
      </w:pPr>
      <w:r w:rsidRPr="004008A5">
        <w:rPr>
          <w:rFonts w:ascii="Times New Roman" w:eastAsia="MS Mincho" w:hAnsi="Times New Roman" w:cs="Times New Roman"/>
          <w:b/>
          <w:i/>
          <w:sz w:val="24"/>
          <w:szCs w:val="24"/>
        </w:rPr>
        <w:t>Recommendation 3.1</w:t>
      </w:r>
      <w:r w:rsidRPr="004008A5">
        <w:rPr>
          <w:rFonts w:ascii="Times New Roman" w:eastAsia="MS Mincho" w:hAnsi="Times New Roman" w:cs="Times New Roman"/>
          <w:b/>
          <w:sz w:val="24"/>
          <w:szCs w:val="24"/>
        </w:rPr>
        <w:t xml:space="preserve">:  Consider Expanding Use of Multi-Stakeholder Mechanisms </w:t>
      </w:r>
    </w:p>
    <w:p w:rsidR="00E41AAC" w:rsidRPr="004008A5" w:rsidRDefault="00E41AAC" w:rsidP="00DD130B">
      <w:pPr>
        <w:spacing w:after="0" w:line="240" w:lineRule="auto"/>
        <w:ind w:left="432" w:hanging="432"/>
        <w:rPr>
          <w:rFonts w:ascii="Times New Roman" w:eastAsia="MS Mincho" w:hAnsi="Times New Roman" w:cs="Times New Roman"/>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It is often difficult for policymakers to keep up with the rapid pace of change in communications and information technology.  To try and address this problem, a number of multi-stakeholder groups have formed to try and help inform policy.  While there is no one simple definition of the term, multi-stakeholder groups would typically have representation from a wide diversity of economic and social interests, including government, industry</w:t>
      </w:r>
      <w:r w:rsidR="007A7D79">
        <w:rPr>
          <w:rFonts w:ascii="Times New Roman" w:eastAsia="MS Mincho" w:hAnsi="Times New Roman" w:cs="Times New Roman"/>
          <w:sz w:val="24"/>
          <w:szCs w:val="24"/>
        </w:rPr>
        <w:t>,</w:t>
      </w:r>
      <w:r w:rsidRPr="004008A5">
        <w:rPr>
          <w:rFonts w:ascii="Times New Roman" w:eastAsia="MS Mincho" w:hAnsi="Times New Roman" w:cs="Times New Roman"/>
          <w:sz w:val="24"/>
          <w:szCs w:val="24"/>
        </w:rPr>
        <w:t xml:space="preserve"> civil society</w:t>
      </w:r>
      <w:r w:rsidR="007A7D79">
        <w:rPr>
          <w:rFonts w:ascii="Times New Roman" w:eastAsia="MS Mincho" w:hAnsi="Times New Roman" w:cs="Times New Roman"/>
          <w:sz w:val="24"/>
          <w:szCs w:val="24"/>
        </w:rPr>
        <w:t xml:space="preserve"> and consumers</w:t>
      </w:r>
      <w:r w:rsidRPr="004008A5">
        <w:rPr>
          <w:rFonts w:ascii="Times New Roman" w:eastAsia="MS Mincho" w:hAnsi="Times New Roman" w:cs="Times New Roman"/>
          <w:sz w:val="24"/>
          <w:szCs w:val="24"/>
        </w:rPr>
        <w:t>, depending on the focus of the group.</w:t>
      </w:r>
      <w:r w:rsidRPr="004008A5">
        <w:rPr>
          <w:rFonts w:ascii="Times New Roman" w:eastAsia="MS Mincho" w:hAnsi="Times New Roman" w:cs="Times New Roman"/>
          <w:sz w:val="24"/>
          <w:szCs w:val="24"/>
          <w:vertAlign w:val="superscript"/>
        </w:rPr>
        <w:footnoteReference w:id="8"/>
      </w:r>
      <w:r w:rsidRPr="004008A5">
        <w:rPr>
          <w:rFonts w:ascii="Times New Roman" w:eastAsia="MS Mincho" w:hAnsi="Times New Roman" w:cs="Times New Roman"/>
          <w:sz w:val="24"/>
          <w:szCs w:val="24"/>
        </w:rPr>
        <w:t xml:space="preserve">  Generally, these organizations require accountable and transparent processes by which those who will be affected by a decision have an equal say in how that decision is made.   </w:t>
      </w:r>
      <w:r w:rsidR="006C25F3">
        <w:rPr>
          <w:rFonts w:ascii="Times New Roman" w:eastAsia="MS Mincho" w:hAnsi="Times New Roman" w:cs="Times New Roman"/>
          <w:sz w:val="24"/>
          <w:szCs w:val="24"/>
        </w:rPr>
        <w:t xml:space="preserve">Multi-stakeholder mechanisms could help inform the FCC’s policy development process in some contexts, and FCC staff should consider whether there are circumstances in which expanded </w:t>
      </w:r>
      <w:r w:rsidR="00BA08B1">
        <w:rPr>
          <w:rFonts w:ascii="Times New Roman" w:eastAsia="MS Mincho" w:hAnsi="Times New Roman" w:cs="Times New Roman"/>
          <w:sz w:val="24"/>
          <w:szCs w:val="24"/>
        </w:rPr>
        <w:t xml:space="preserve">use of such mechanisms would be beneficial.  </w:t>
      </w:r>
    </w:p>
    <w:p w:rsidR="00325D71" w:rsidRPr="004008A5" w:rsidRDefault="00325D71" w:rsidP="00DD130B">
      <w:pPr>
        <w:spacing w:after="0" w:line="240" w:lineRule="auto"/>
        <w:rPr>
          <w:rFonts w:ascii="Times New Roman" w:eastAsia="MS Mincho" w:hAnsi="Times New Roman" w:cs="Times New Roman"/>
          <w:sz w:val="24"/>
          <w:szCs w:val="24"/>
        </w:rPr>
      </w:pPr>
    </w:p>
    <w:p w:rsidR="00325D71" w:rsidRPr="004008A5" w:rsidRDefault="00325D71" w:rsidP="00DD130B">
      <w:pPr>
        <w:spacing w:after="0" w:line="240" w:lineRule="auto"/>
        <w:rPr>
          <w:rFonts w:ascii="Times New Roman" w:eastAsia="MS Mincho" w:hAnsi="Times New Roman" w:cs="Times New Roman"/>
          <w:color w:val="FF0000"/>
          <w:sz w:val="24"/>
          <w:szCs w:val="24"/>
        </w:rPr>
      </w:pPr>
      <w:r w:rsidRPr="004008A5">
        <w:rPr>
          <w:rFonts w:ascii="Times New Roman" w:eastAsia="MS Mincho" w:hAnsi="Times New Roman" w:cs="Times New Roman"/>
          <w:sz w:val="24"/>
          <w:szCs w:val="24"/>
        </w:rPr>
        <w:t xml:space="preserve">While some believe that multi-stakeholder bodies should have some adjudicatory function, </w:t>
      </w:r>
      <w:r w:rsidRPr="004008A5">
        <w:rPr>
          <w:rFonts w:ascii="Times New Roman" w:eastAsia="MS Mincho" w:hAnsi="Times New Roman" w:cs="Times New Roman"/>
          <w:i/>
          <w:sz w:val="24"/>
          <w:szCs w:val="24"/>
        </w:rPr>
        <w:t>e.g</w:t>
      </w:r>
      <w:r w:rsidRPr="004008A5">
        <w:rPr>
          <w:rFonts w:ascii="Times New Roman" w:eastAsia="MS Mincho" w:hAnsi="Times New Roman" w:cs="Times New Roman"/>
          <w:sz w:val="24"/>
          <w:szCs w:val="24"/>
        </w:rPr>
        <w:t xml:space="preserve">., resolving disputes, the most successful multi-stakeholder groups tend to be those which are technical in nature and which seek to set standards and best practices.  Examples of multi-stakeholder groups of this kind include standards bodies like the Internet Engineering Task Force (IETF), International Organization </w:t>
      </w:r>
      <w:r w:rsidR="00F72A6D">
        <w:rPr>
          <w:rFonts w:ascii="Times New Roman" w:eastAsia="MS Mincho" w:hAnsi="Times New Roman" w:cs="Times New Roman"/>
          <w:sz w:val="24"/>
          <w:szCs w:val="24"/>
        </w:rPr>
        <w:t xml:space="preserve">for Standardization </w:t>
      </w:r>
      <w:r w:rsidRPr="004008A5">
        <w:rPr>
          <w:rFonts w:ascii="Times New Roman" w:eastAsia="MS Mincho" w:hAnsi="Times New Roman" w:cs="Times New Roman"/>
          <w:sz w:val="24"/>
          <w:szCs w:val="24"/>
        </w:rPr>
        <w:t>(ISO), the World Wide Web Consortium (W3C), and the 3</w:t>
      </w:r>
      <w:r w:rsidRPr="004008A5">
        <w:rPr>
          <w:rFonts w:ascii="Times New Roman" w:eastAsia="MS Mincho" w:hAnsi="Times New Roman" w:cs="Times New Roman"/>
          <w:sz w:val="24"/>
          <w:szCs w:val="24"/>
          <w:vertAlign w:val="superscript"/>
        </w:rPr>
        <w:t>rd</w:t>
      </w:r>
      <w:r w:rsidRPr="004008A5">
        <w:rPr>
          <w:rFonts w:ascii="Times New Roman" w:eastAsia="MS Mincho" w:hAnsi="Times New Roman" w:cs="Times New Roman"/>
          <w:sz w:val="24"/>
          <w:szCs w:val="24"/>
        </w:rPr>
        <w:t xml:space="preserve"> Generation Partnership Project (3GPP).  </w:t>
      </w:r>
    </w:p>
    <w:p w:rsidR="00325D71" w:rsidRPr="004008A5" w:rsidRDefault="00325D71" w:rsidP="00DD130B">
      <w:pPr>
        <w:spacing w:after="0" w:line="240" w:lineRule="auto"/>
        <w:rPr>
          <w:rFonts w:ascii="Times New Roman" w:eastAsia="MS Mincho" w:hAnsi="Times New Roman" w:cs="Times New Roman"/>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There are also multi-stakeholder groups that seek to inform domestic communications policy.  Some, like the Broadband Internet Technology Advisory Group (BITAG)</w:t>
      </w:r>
      <w:r w:rsidRPr="004008A5">
        <w:rPr>
          <w:rFonts w:ascii="Times New Roman" w:eastAsia="MS Mincho" w:hAnsi="Times New Roman" w:cs="Times New Roman"/>
          <w:sz w:val="24"/>
          <w:szCs w:val="24"/>
          <w:vertAlign w:val="superscript"/>
        </w:rPr>
        <w:footnoteReference w:id="9"/>
      </w:r>
      <w:r w:rsidRPr="004008A5">
        <w:rPr>
          <w:rFonts w:ascii="Times New Roman" w:eastAsia="MS Mincho" w:hAnsi="Times New Roman" w:cs="Times New Roman"/>
          <w:sz w:val="24"/>
          <w:szCs w:val="24"/>
        </w:rPr>
        <w:t xml:space="preserve">, are independent of government.  Others, like the Commission’s various advisory committees, are formed pursuant to the Federal Advisory Commission Act (FACA).     </w:t>
      </w:r>
    </w:p>
    <w:p w:rsidR="00325D71" w:rsidRDefault="00325D71" w:rsidP="00DD130B">
      <w:pPr>
        <w:spacing w:after="0" w:line="240" w:lineRule="auto"/>
        <w:rPr>
          <w:rFonts w:ascii="Times New Roman" w:eastAsia="MS Mincho" w:hAnsi="Times New Roman" w:cs="Times New Roman"/>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r w:rsidRPr="00D56FC7">
        <w:rPr>
          <w:rFonts w:ascii="Times New Roman" w:eastAsia="MS Mincho" w:hAnsi="Times New Roman" w:cs="Times New Roman"/>
          <w:b/>
          <w:i/>
          <w:sz w:val="24"/>
          <w:szCs w:val="24"/>
        </w:rPr>
        <w:t>Responsible</w:t>
      </w:r>
      <w:r>
        <w:rPr>
          <w:rFonts w:ascii="Times New Roman" w:eastAsia="MS Mincho" w:hAnsi="Times New Roman" w:cs="Times New Roman"/>
          <w:sz w:val="24"/>
          <w:szCs w:val="24"/>
        </w:rPr>
        <w:t>:  Bureau</w:t>
      </w:r>
      <w:r w:rsidR="001B71FA">
        <w:rPr>
          <w:rFonts w:ascii="Times New Roman" w:eastAsia="MS Mincho" w:hAnsi="Times New Roman" w:cs="Times New Roman"/>
          <w:sz w:val="24"/>
          <w:szCs w:val="24"/>
        </w:rPr>
        <w:t xml:space="preserve"> and </w:t>
      </w:r>
      <w:r>
        <w:rPr>
          <w:rFonts w:ascii="Times New Roman" w:eastAsia="MS Mincho" w:hAnsi="Times New Roman" w:cs="Times New Roman"/>
          <w:sz w:val="24"/>
          <w:szCs w:val="24"/>
        </w:rPr>
        <w:t xml:space="preserve">Office action and implementation, </w:t>
      </w:r>
      <w:r w:rsidR="001B71FA">
        <w:rPr>
          <w:rFonts w:ascii="Times New Roman" w:eastAsia="MS Mincho" w:hAnsi="Times New Roman" w:cs="Times New Roman"/>
          <w:sz w:val="24"/>
          <w:szCs w:val="24"/>
        </w:rPr>
        <w:t xml:space="preserve">in consultation with </w:t>
      </w:r>
      <w:r>
        <w:rPr>
          <w:rFonts w:ascii="Times New Roman" w:eastAsia="MS Mincho" w:hAnsi="Times New Roman" w:cs="Times New Roman"/>
          <w:sz w:val="24"/>
          <w:szCs w:val="24"/>
        </w:rPr>
        <w:t>OGC.</w:t>
      </w:r>
    </w:p>
    <w:p w:rsidR="00325D71" w:rsidRDefault="00325D71" w:rsidP="00DD130B">
      <w:pPr>
        <w:autoSpaceDE w:val="0"/>
        <w:autoSpaceDN w:val="0"/>
        <w:adjustRightInd w:val="0"/>
        <w:spacing w:after="0" w:line="240" w:lineRule="auto"/>
        <w:ind w:left="432" w:hanging="432"/>
        <w:rPr>
          <w:rFonts w:ascii="Times New Roman" w:eastAsia="MS Mincho" w:hAnsi="Times New Roman" w:cs="Times New Roman"/>
          <w:b/>
          <w:i/>
          <w:sz w:val="24"/>
          <w:szCs w:val="24"/>
        </w:rPr>
      </w:pPr>
    </w:p>
    <w:p w:rsidR="001803D8" w:rsidRPr="004008A5" w:rsidRDefault="001803D8" w:rsidP="00DD130B">
      <w:pPr>
        <w:autoSpaceDE w:val="0"/>
        <w:autoSpaceDN w:val="0"/>
        <w:adjustRightInd w:val="0"/>
        <w:spacing w:after="0" w:line="240" w:lineRule="auto"/>
        <w:ind w:left="432" w:hanging="432"/>
        <w:rPr>
          <w:rFonts w:ascii="Times New Roman" w:eastAsia="MS Mincho" w:hAnsi="Times New Roman" w:cs="Times New Roman"/>
          <w:b/>
          <w:i/>
          <w:sz w:val="24"/>
          <w:szCs w:val="24"/>
        </w:rPr>
      </w:pPr>
    </w:p>
    <w:p w:rsidR="00E41AAC" w:rsidRDefault="00325D71" w:rsidP="00DD130B">
      <w:pPr>
        <w:autoSpaceDE w:val="0"/>
        <w:autoSpaceDN w:val="0"/>
        <w:adjustRightInd w:val="0"/>
        <w:spacing w:after="0" w:line="240" w:lineRule="auto"/>
        <w:ind w:left="432" w:hanging="432"/>
        <w:rPr>
          <w:rFonts w:ascii="Times New Roman" w:eastAsia="MS Mincho" w:hAnsi="Times New Roman" w:cs="Times New Roman"/>
          <w:b/>
          <w:sz w:val="24"/>
          <w:szCs w:val="24"/>
        </w:rPr>
      </w:pPr>
      <w:r w:rsidRPr="004008A5">
        <w:rPr>
          <w:rFonts w:ascii="Times New Roman" w:eastAsia="MS Mincho" w:hAnsi="Times New Roman" w:cs="Times New Roman"/>
          <w:b/>
          <w:i/>
          <w:sz w:val="24"/>
          <w:szCs w:val="24"/>
        </w:rPr>
        <w:t>Recommendation 3.1.1:</w:t>
      </w:r>
      <w:r>
        <w:rPr>
          <w:rFonts w:ascii="Times New Roman" w:eastAsia="MS Mincho" w:hAnsi="Times New Roman" w:cs="Times New Roman"/>
          <w:b/>
          <w:i/>
          <w:sz w:val="24"/>
          <w:szCs w:val="24"/>
        </w:rPr>
        <w:t xml:space="preserve"> </w:t>
      </w:r>
      <w:r w:rsidRPr="004008A5">
        <w:rPr>
          <w:rFonts w:ascii="Times New Roman" w:eastAsia="MS Mincho" w:hAnsi="Times New Roman" w:cs="Times New Roman"/>
          <w:b/>
          <w:i/>
          <w:sz w:val="24"/>
          <w:szCs w:val="24"/>
        </w:rPr>
        <w:t xml:space="preserve"> </w:t>
      </w:r>
      <w:r w:rsidRPr="004008A5">
        <w:rPr>
          <w:rFonts w:ascii="Times New Roman" w:eastAsia="MS Mincho" w:hAnsi="Times New Roman" w:cs="Times New Roman"/>
          <w:b/>
          <w:sz w:val="24"/>
          <w:szCs w:val="24"/>
        </w:rPr>
        <w:t xml:space="preserve">Identify Independent Multi-Stakeholder Bodies </w:t>
      </w:r>
      <w:r w:rsidR="001B71FA">
        <w:rPr>
          <w:rFonts w:ascii="Times New Roman" w:eastAsia="MS Mincho" w:hAnsi="Times New Roman" w:cs="Times New Roman"/>
          <w:b/>
          <w:sz w:val="24"/>
          <w:szCs w:val="24"/>
        </w:rPr>
        <w:t>W</w:t>
      </w:r>
      <w:r w:rsidRPr="004008A5">
        <w:rPr>
          <w:rFonts w:ascii="Times New Roman" w:eastAsia="MS Mincho" w:hAnsi="Times New Roman" w:cs="Times New Roman"/>
          <w:b/>
          <w:sz w:val="24"/>
          <w:szCs w:val="24"/>
        </w:rPr>
        <w:t>ith Relevance to</w:t>
      </w:r>
    </w:p>
    <w:p w:rsidR="00325D71" w:rsidRDefault="00325D71" w:rsidP="00DD130B">
      <w:pPr>
        <w:autoSpaceDE w:val="0"/>
        <w:autoSpaceDN w:val="0"/>
        <w:adjustRightInd w:val="0"/>
        <w:spacing w:after="0" w:line="240" w:lineRule="auto"/>
        <w:ind w:left="432" w:hanging="432"/>
        <w:rPr>
          <w:rFonts w:ascii="Times New Roman" w:eastAsia="MS Mincho" w:hAnsi="Times New Roman" w:cs="Times New Roman"/>
          <w:b/>
          <w:sz w:val="24"/>
          <w:szCs w:val="24"/>
        </w:rPr>
      </w:pPr>
      <w:r w:rsidRPr="004008A5">
        <w:rPr>
          <w:rFonts w:ascii="Times New Roman" w:eastAsia="MS Mincho" w:hAnsi="Times New Roman" w:cs="Times New Roman"/>
          <w:b/>
          <w:sz w:val="24"/>
          <w:szCs w:val="24"/>
        </w:rPr>
        <w:t xml:space="preserve">the Commission’s Work  </w:t>
      </w:r>
    </w:p>
    <w:p w:rsidR="00E41AAC" w:rsidRPr="004008A5" w:rsidRDefault="00E41AAC" w:rsidP="00DD130B">
      <w:pPr>
        <w:autoSpaceDE w:val="0"/>
        <w:autoSpaceDN w:val="0"/>
        <w:adjustRightInd w:val="0"/>
        <w:spacing w:after="0" w:line="240" w:lineRule="auto"/>
        <w:ind w:left="432" w:hanging="432"/>
        <w:rPr>
          <w:rFonts w:ascii="Times New Roman" w:eastAsia="MS Mincho" w:hAnsi="Times New Roman" w:cs="Times New Roman"/>
          <w:b/>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 xml:space="preserve">No one has yet catalogued all of the multi-stakeholder bodies that could be relevant to the FCC’s activities.  The FCC staff should identify those multi-stakeholder organizations that are engaged in activities that are relevant to the Commission’s work.  In doing so, staff should consult with experts inside and outside of the agency.   </w:t>
      </w:r>
    </w:p>
    <w:p w:rsidR="00325D71" w:rsidRPr="004008A5" w:rsidRDefault="00325D71" w:rsidP="00DD130B">
      <w:pPr>
        <w:spacing w:after="0" w:line="240" w:lineRule="auto"/>
        <w:rPr>
          <w:rFonts w:ascii="Times New Roman" w:eastAsia="MS Mincho" w:hAnsi="Times New Roman" w:cs="Times New Roman"/>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Once the list of relevant multi-stakeholder organizations is developed, staff should monitor the work of these groups to see if they can help inform FCC policymaking.   Commission staff should also make it clear to the representatives of those organizations that they are invited to participate in appropriate rulemakings, workshops and other agency processes.   Commission staff should send notices of relevant proceedings to the appropriate representatives of multi-stakeholder bodies when they are made public.</w:t>
      </w:r>
    </w:p>
    <w:p w:rsidR="00325D71" w:rsidRDefault="00325D71" w:rsidP="00DD130B">
      <w:pPr>
        <w:spacing w:after="0" w:line="240" w:lineRule="auto"/>
        <w:rPr>
          <w:rFonts w:ascii="Times New Roman" w:eastAsia="MS Mincho" w:hAnsi="Times New Roman" w:cs="Times New Roman"/>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D56FC7">
        <w:rPr>
          <w:rFonts w:ascii="Times New Roman" w:eastAsia="MS Mincho" w:hAnsi="Times New Roman" w:cs="Times New Roman"/>
          <w:b/>
          <w:i/>
          <w:sz w:val="24"/>
          <w:szCs w:val="24"/>
        </w:rPr>
        <w:t>Responsible</w:t>
      </w:r>
      <w:r w:rsidRPr="00D56FC7">
        <w:rPr>
          <w:rFonts w:ascii="Times New Roman" w:eastAsia="MS Mincho" w:hAnsi="Times New Roman" w:cs="Times New Roman"/>
          <w:b/>
          <w:sz w:val="24"/>
          <w:szCs w:val="24"/>
        </w:rPr>
        <w:t>:</w:t>
      </w:r>
      <w:r>
        <w:rPr>
          <w:rFonts w:ascii="Times New Roman" w:eastAsia="MS Mincho" w:hAnsi="Times New Roman" w:cs="Times New Roman"/>
          <w:sz w:val="24"/>
          <w:szCs w:val="24"/>
        </w:rPr>
        <w:t xml:space="preserve">  </w:t>
      </w:r>
      <w:r w:rsidRPr="004008A5">
        <w:rPr>
          <w:rFonts w:ascii="Times New Roman" w:eastAsia="MS Mincho" w:hAnsi="Times New Roman" w:cs="Times New Roman"/>
          <w:sz w:val="24"/>
          <w:szCs w:val="24"/>
        </w:rPr>
        <w:t>Bureau</w:t>
      </w:r>
      <w:r w:rsidR="00A359B1">
        <w:rPr>
          <w:rFonts w:ascii="Times New Roman" w:eastAsia="MS Mincho" w:hAnsi="Times New Roman" w:cs="Times New Roman"/>
          <w:sz w:val="24"/>
          <w:szCs w:val="24"/>
        </w:rPr>
        <w:t xml:space="preserve"> and </w:t>
      </w:r>
      <w:r w:rsidRPr="004008A5">
        <w:rPr>
          <w:rFonts w:ascii="Times New Roman" w:eastAsia="MS Mincho" w:hAnsi="Times New Roman" w:cs="Times New Roman"/>
          <w:sz w:val="24"/>
          <w:szCs w:val="24"/>
        </w:rPr>
        <w:t>Office</w:t>
      </w:r>
      <w:r w:rsidR="00A359B1">
        <w:rPr>
          <w:rFonts w:ascii="Times New Roman" w:eastAsia="MS Mincho" w:hAnsi="Times New Roman" w:cs="Times New Roman"/>
          <w:sz w:val="24"/>
          <w:szCs w:val="24"/>
        </w:rPr>
        <w:t>s</w:t>
      </w:r>
      <w:r w:rsidRPr="004008A5">
        <w:rPr>
          <w:rFonts w:ascii="Times New Roman" w:eastAsia="MS Mincho" w:hAnsi="Times New Roman" w:cs="Times New Roman"/>
          <w:sz w:val="24"/>
          <w:szCs w:val="24"/>
        </w:rPr>
        <w:t>,</w:t>
      </w:r>
      <w:r w:rsidR="001B71FA">
        <w:rPr>
          <w:rFonts w:ascii="Times New Roman" w:eastAsia="MS Mincho" w:hAnsi="Times New Roman" w:cs="Times New Roman"/>
          <w:sz w:val="24"/>
          <w:szCs w:val="24"/>
        </w:rPr>
        <w:t xml:space="preserve"> in consultation with </w:t>
      </w:r>
      <w:r w:rsidRPr="004008A5">
        <w:rPr>
          <w:rFonts w:ascii="Times New Roman" w:eastAsia="MS Mincho" w:hAnsi="Times New Roman" w:cs="Times New Roman"/>
          <w:sz w:val="24"/>
          <w:szCs w:val="24"/>
        </w:rPr>
        <w:t>OGC.</w:t>
      </w:r>
    </w:p>
    <w:p w:rsidR="00BA08B1" w:rsidRDefault="00BA08B1" w:rsidP="00DD130B">
      <w:pPr>
        <w:spacing w:after="0" w:line="240" w:lineRule="auto"/>
        <w:rPr>
          <w:rFonts w:ascii="Times New Roman" w:eastAsia="MS Mincho" w:hAnsi="Times New Roman" w:cs="Times New Roman"/>
          <w:sz w:val="24"/>
          <w:szCs w:val="24"/>
        </w:rPr>
      </w:pPr>
    </w:p>
    <w:p w:rsidR="001803D8" w:rsidRPr="004008A5" w:rsidRDefault="001803D8" w:rsidP="00DD130B">
      <w:pPr>
        <w:spacing w:after="0" w:line="240" w:lineRule="auto"/>
        <w:rPr>
          <w:rFonts w:ascii="Times New Roman" w:eastAsia="MS Mincho" w:hAnsi="Times New Roman" w:cs="Times New Roman"/>
          <w:sz w:val="24"/>
          <w:szCs w:val="24"/>
        </w:rPr>
      </w:pPr>
    </w:p>
    <w:p w:rsidR="00E41AAC" w:rsidRDefault="00325D71" w:rsidP="00DD130B">
      <w:pPr>
        <w:autoSpaceDE w:val="0"/>
        <w:autoSpaceDN w:val="0"/>
        <w:adjustRightInd w:val="0"/>
        <w:spacing w:after="0" w:line="240" w:lineRule="auto"/>
        <w:ind w:left="432" w:hanging="432"/>
        <w:rPr>
          <w:rFonts w:ascii="Times New Roman" w:eastAsia="MS Mincho" w:hAnsi="Times New Roman" w:cs="Times New Roman"/>
          <w:b/>
          <w:sz w:val="24"/>
          <w:szCs w:val="24"/>
        </w:rPr>
      </w:pPr>
      <w:r w:rsidRPr="004008A5">
        <w:rPr>
          <w:rFonts w:ascii="Times New Roman" w:eastAsia="MS Mincho" w:hAnsi="Times New Roman" w:cs="Times New Roman"/>
          <w:b/>
          <w:i/>
          <w:sz w:val="24"/>
          <w:szCs w:val="24"/>
        </w:rPr>
        <w:t>Recommendation 3.1.2:</w:t>
      </w:r>
      <w:r>
        <w:rPr>
          <w:rFonts w:ascii="Times New Roman" w:eastAsia="MS Mincho" w:hAnsi="Times New Roman" w:cs="Times New Roman"/>
          <w:b/>
          <w:i/>
          <w:sz w:val="24"/>
          <w:szCs w:val="24"/>
        </w:rPr>
        <w:t xml:space="preserve"> </w:t>
      </w:r>
      <w:r w:rsidRPr="004008A5">
        <w:rPr>
          <w:rFonts w:ascii="Times New Roman" w:eastAsia="MS Mincho" w:hAnsi="Times New Roman" w:cs="Times New Roman"/>
          <w:b/>
          <w:sz w:val="24"/>
          <w:szCs w:val="24"/>
        </w:rPr>
        <w:t>Evaluate Suitability and Feasibility of Conducting Multi</w:t>
      </w:r>
      <w:r w:rsidR="00E41AAC">
        <w:rPr>
          <w:rFonts w:ascii="Times New Roman" w:eastAsia="MS Mincho" w:hAnsi="Times New Roman" w:cs="Times New Roman"/>
          <w:b/>
          <w:sz w:val="24"/>
          <w:szCs w:val="24"/>
        </w:rPr>
        <w:t>-</w:t>
      </w:r>
    </w:p>
    <w:p w:rsidR="00325D71" w:rsidRDefault="00325D71" w:rsidP="00DD130B">
      <w:pPr>
        <w:autoSpaceDE w:val="0"/>
        <w:autoSpaceDN w:val="0"/>
        <w:adjustRightInd w:val="0"/>
        <w:spacing w:after="0" w:line="240" w:lineRule="auto"/>
        <w:ind w:left="432" w:hanging="432"/>
        <w:rPr>
          <w:rFonts w:ascii="Times New Roman" w:eastAsia="MS Mincho" w:hAnsi="Times New Roman" w:cs="Times New Roman"/>
          <w:b/>
          <w:sz w:val="24"/>
          <w:szCs w:val="24"/>
        </w:rPr>
      </w:pPr>
      <w:r w:rsidRPr="004008A5">
        <w:rPr>
          <w:rFonts w:ascii="Times New Roman" w:eastAsia="MS Mincho" w:hAnsi="Times New Roman" w:cs="Times New Roman"/>
          <w:b/>
          <w:sz w:val="24"/>
          <w:szCs w:val="24"/>
        </w:rPr>
        <w:t>Stakeholder Pilot Program(s) to Narrow Issues in an Ongoing Proceeding</w:t>
      </w:r>
    </w:p>
    <w:p w:rsidR="00E41AAC" w:rsidRPr="004008A5" w:rsidRDefault="00E41AAC" w:rsidP="00DD130B">
      <w:pPr>
        <w:autoSpaceDE w:val="0"/>
        <w:autoSpaceDN w:val="0"/>
        <w:adjustRightInd w:val="0"/>
        <w:spacing w:after="0" w:line="240" w:lineRule="auto"/>
        <w:ind w:left="432" w:hanging="432"/>
        <w:rPr>
          <w:rFonts w:ascii="Times New Roman" w:eastAsia="MS Mincho" w:hAnsi="Times New Roman" w:cs="Times New Roman"/>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Commission staff </w:t>
      </w:r>
      <w:r w:rsidRPr="004008A5">
        <w:rPr>
          <w:rFonts w:ascii="Times New Roman" w:eastAsia="MS Mincho" w:hAnsi="Times New Roman" w:cs="Times New Roman"/>
          <w:sz w:val="24"/>
          <w:szCs w:val="24"/>
        </w:rPr>
        <w:t>should define contexts in which multi-stakeholder input might help further the FCC’s regulatory activities, and the criteria that should guide that evaluation process.  To date, multi-stakeholder approaches have proven especially effective when their focus is well defined, and the scope of their tasks understood and agreed</w:t>
      </w:r>
      <w:r w:rsidR="00E41AAC" w:rsidRPr="004008A5">
        <w:rPr>
          <w:rFonts w:ascii="Times New Roman" w:eastAsia="MS Mincho" w:hAnsi="Times New Roman" w:cs="Times New Roman"/>
          <w:sz w:val="24"/>
          <w:szCs w:val="24"/>
        </w:rPr>
        <w:t>.</w:t>
      </w:r>
      <w:r w:rsidR="00E41AAC">
        <w:rPr>
          <w:rFonts w:ascii="Times New Roman" w:eastAsia="MS Mincho" w:hAnsi="Times New Roman" w:cs="Times New Roman"/>
          <w:sz w:val="24"/>
          <w:szCs w:val="24"/>
        </w:rPr>
        <w:t xml:space="preserve">  </w:t>
      </w:r>
      <w:r w:rsidRPr="004008A5">
        <w:rPr>
          <w:rFonts w:ascii="Times New Roman" w:eastAsia="MS Mincho" w:hAnsi="Times New Roman" w:cs="Times New Roman"/>
          <w:sz w:val="24"/>
          <w:szCs w:val="24"/>
        </w:rPr>
        <w:t xml:space="preserve">One tool </w:t>
      </w:r>
      <w:r>
        <w:rPr>
          <w:rFonts w:ascii="Times New Roman" w:eastAsia="MS Mincho" w:hAnsi="Times New Roman" w:cs="Times New Roman"/>
          <w:sz w:val="24"/>
          <w:szCs w:val="24"/>
        </w:rPr>
        <w:t xml:space="preserve">that could be used </w:t>
      </w:r>
      <w:r w:rsidRPr="004008A5">
        <w:rPr>
          <w:rFonts w:ascii="Times New Roman" w:eastAsia="MS Mincho" w:hAnsi="Times New Roman" w:cs="Times New Roman"/>
          <w:sz w:val="24"/>
          <w:szCs w:val="24"/>
        </w:rPr>
        <w:t xml:space="preserve">to aid this assessment would be to issue a Public Notice soliciting input on contexts in which multi-stakeholder organizations could be used to inform the FCC’s work.  </w:t>
      </w:r>
    </w:p>
    <w:p w:rsidR="00325D71" w:rsidRPr="004008A5" w:rsidRDefault="00325D71" w:rsidP="00DD130B">
      <w:pPr>
        <w:spacing w:after="0" w:line="240" w:lineRule="auto"/>
        <w:rPr>
          <w:rFonts w:ascii="Times New Roman" w:eastAsia="MS Mincho" w:hAnsi="Times New Roman" w:cs="Times New Roman"/>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Th</w:t>
      </w:r>
      <w:r>
        <w:rPr>
          <w:rFonts w:ascii="Times New Roman" w:eastAsia="MS Mincho" w:hAnsi="Times New Roman" w:cs="Times New Roman"/>
          <w:sz w:val="24"/>
          <w:szCs w:val="24"/>
        </w:rPr>
        <w:t xml:space="preserve">e staff </w:t>
      </w:r>
      <w:r w:rsidRPr="004008A5">
        <w:rPr>
          <w:rFonts w:ascii="Times New Roman" w:eastAsia="MS Mincho" w:hAnsi="Times New Roman" w:cs="Times New Roman"/>
          <w:sz w:val="24"/>
          <w:szCs w:val="24"/>
        </w:rPr>
        <w:t xml:space="preserve">should also determine whether there are issues or proceedings currently before the FCC which might make effective use of a multi-stakeholder mechanism to help refine the issues.  In particular, the </w:t>
      </w:r>
      <w:r>
        <w:rPr>
          <w:rFonts w:ascii="Times New Roman" w:eastAsia="MS Mincho" w:hAnsi="Times New Roman" w:cs="Times New Roman"/>
          <w:sz w:val="24"/>
          <w:szCs w:val="24"/>
        </w:rPr>
        <w:t xml:space="preserve">staff </w:t>
      </w:r>
      <w:r w:rsidRPr="004008A5">
        <w:rPr>
          <w:rFonts w:ascii="Times New Roman" w:eastAsia="MS Mincho" w:hAnsi="Times New Roman" w:cs="Times New Roman"/>
          <w:sz w:val="24"/>
          <w:szCs w:val="24"/>
        </w:rPr>
        <w:t xml:space="preserve">should determine if there is a context in which a pilot program might be appropriate. </w:t>
      </w:r>
    </w:p>
    <w:p w:rsidR="00325D71" w:rsidRDefault="00325D71" w:rsidP="00DD130B">
      <w:pPr>
        <w:spacing w:after="0" w:line="240" w:lineRule="auto"/>
        <w:rPr>
          <w:rFonts w:ascii="Times New Roman" w:eastAsia="MS Mincho" w:hAnsi="Times New Roman" w:cs="Times New Roman"/>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Recommendations on enhanced use of multi-stakeholder mechanisms must be developed</w:t>
      </w:r>
      <w:r w:rsidR="001B71FA">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in compliance with the Administrative Procedure Act.</w:t>
      </w:r>
    </w:p>
    <w:p w:rsidR="00325D71" w:rsidRDefault="00325D71" w:rsidP="00DD130B">
      <w:pPr>
        <w:spacing w:after="0" w:line="240" w:lineRule="auto"/>
        <w:rPr>
          <w:rFonts w:ascii="Times New Roman" w:eastAsia="MS Mincho" w:hAnsi="Times New Roman" w:cs="Times New Roman"/>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b/>
          <w:i/>
          <w:sz w:val="24"/>
          <w:szCs w:val="24"/>
        </w:rPr>
        <w:t>Responsible</w:t>
      </w:r>
      <w:r w:rsidRPr="004008A5">
        <w:rPr>
          <w:rFonts w:ascii="Times New Roman" w:eastAsia="MS Mincho" w:hAnsi="Times New Roman" w:cs="Times New Roman"/>
          <w:sz w:val="24"/>
          <w:szCs w:val="24"/>
        </w:rPr>
        <w:t>:  Bureau</w:t>
      </w:r>
      <w:r w:rsidR="00A359B1">
        <w:rPr>
          <w:rFonts w:ascii="Times New Roman" w:eastAsia="MS Mincho" w:hAnsi="Times New Roman" w:cs="Times New Roman"/>
          <w:sz w:val="24"/>
          <w:szCs w:val="24"/>
        </w:rPr>
        <w:t xml:space="preserve">s and </w:t>
      </w:r>
      <w:r w:rsidRPr="004008A5">
        <w:rPr>
          <w:rFonts w:ascii="Times New Roman" w:eastAsia="MS Mincho" w:hAnsi="Times New Roman" w:cs="Times New Roman"/>
          <w:sz w:val="24"/>
          <w:szCs w:val="24"/>
        </w:rPr>
        <w:t>Office</w:t>
      </w:r>
      <w:r w:rsidR="00A359B1">
        <w:rPr>
          <w:rFonts w:ascii="Times New Roman" w:eastAsia="MS Mincho" w:hAnsi="Times New Roman" w:cs="Times New Roman"/>
          <w:sz w:val="24"/>
          <w:szCs w:val="24"/>
        </w:rPr>
        <w:t xml:space="preserve">s, </w:t>
      </w:r>
      <w:r w:rsidR="001B71FA">
        <w:rPr>
          <w:rFonts w:ascii="Times New Roman" w:eastAsia="MS Mincho" w:hAnsi="Times New Roman" w:cs="Times New Roman"/>
          <w:sz w:val="24"/>
          <w:szCs w:val="24"/>
        </w:rPr>
        <w:t xml:space="preserve">in consultation with </w:t>
      </w:r>
      <w:r w:rsidRPr="004008A5">
        <w:rPr>
          <w:rFonts w:ascii="Times New Roman" w:eastAsia="MS Mincho" w:hAnsi="Times New Roman" w:cs="Times New Roman"/>
          <w:sz w:val="24"/>
          <w:szCs w:val="24"/>
        </w:rPr>
        <w:t>OGC.</w:t>
      </w:r>
    </w:p>
    <w:p w:rsidR="00325D71" w:rsidRDefault="00325D71" w:rsidP="00DD130B">
      <w:pPr>
        <w:spacing w:after="0" w:line="240" w:lineRule="auto"/>
        <w:rPr>
          <w:rFonts w:ascii="Times New Roman" w:eastAsia="MS Mincho" w:hAnsi="Times New Roman" w:cs="Times New Roman"/>
          <w:sz w:val="24"/>
          <w:szCs w:val="24"/>
        </w:rPr>
      </w:pPr>
    </w:p>
    <w:p w:rsidR="001803D8" w:rsidRPr="004008A5" w:rsidRDefault="001803D8" w:rsidP="00DD130B">
      <w:pPr>
        <w:spacing w:after="0" w:line="240" w:lineRule="auto"/>
        <w:rPr>
          <w:rFonts w:ascii="Times New Roman" w:eastAsia="MS Mincho" w:hAnsi="Times New Roman" w:cs="Times New Roman"/>
          <w:sz w:val="24"/>
          <w:szCs w:val="24"/>
        </w:rPr>
      </w:pPr>
    </w:p>
    <w:p w:rsidR="00E41AAC" w:rsidRDefault="00325D71" w:rsidP="00DD130B">
      <w:pPr>
        <w:autoSpaceDE w:val="0"/>
        <w:autoSpaceDN w:val="0"/>
        <w:adjustRightInd w:val="0"/>
        <w:spacing w:after="0" w:line="240" w:lineRule="auto"/>
        <w:ind w:left="432" w:hanging="432"/>
        <w:rPr>
          <w:rFonts w:ascii="Times New Roman" w:eastAsia="MS Mincho" w:hAnsi="Times New Roman" w:cs="Times New Roman"/>
          <w:b/>
          <w:sz w:val="24"/>
          <w:szCs w:val="24"/>
        </w:rPr>
      </w:pPr>
      <w:r w:rsidRPr="004008A5">
        <w:rPr>
          <w:rFonts w:ascii="Times New Roman" w:eastAsia="MS Mincho" w:hAnsi="Times New Roman" w:cs="Times New Roman"/>
          <w:b/>
          <w:i/>
          <w:sz w:val="24"/>
          <w:szCs w:val="24"/>
        </w:rPr>
        <w:t>Recommendation 3.2:</w:t>
      </w:r>
      <w:r>
        <w:rPr>
          <w:rFonts w:ascii="Times New Roman" w:eastAsia="MS Mincho" w:hAnsi="Times New Roman" w:cs="Times New Roman"/>
          <w:b/>
          <w:i/>
          <w:sz w:val="24"/>
          <w:szCs w:val="24"/>
        </w:rPr>
        <w:t xml:space="preserve"> </w:t>
      </w:r>
      <w:r w:rsidRPr="004008A5">
        <w:rPr>
          <w:rFonts w:ascii="Times New Roman" w:eastAsia="MS Mincho" w:hAnsi="Times New Roman" w:cs="Times New Roman"/>
          <w:b/>
          <w:i/>
          <w:sz w:val="24"/>
          <w:szCs w:val="24"/>
        </w:rPr>
        <w:t xml:space="preserve"> </w:t>
      </w:r>
      <w:r w:rsidRPr="004008A5">
        <w:rPr>
          <w:rFonts w:ascii="Times New Roman" w:eastAsia="MS Mincho" w:hAnsi="Times New Roman" w:cs="Times New Roman"/>
          <w:b/>
          <w:sz w:val="24"/>
          <w:szCs w:val="24"/>
        </w:rPr>
        <w:t xml:space="preserve">Refine Focus of Current Advisory Committees to Enhance </w:t>
      </w:r>
      <w:r w:rsidR="003E699D">
        <w:rPr>
          <w:rFonts w:ascii="Times New Roman" w:eastAsia="MS Mincho" w:hAnsi="Times New Roman" w:cs="Times New Roman"/>
          <w:b/>
          <w:sz w:val="24"/>
          <w:szCs w:val="24"/>
        </w:rPr>
        <w:t xml:space="preserve">the </w:t>
      </w:r>
      <w:r w:rsidRPr="004008A5">
        <w:rPr>
          <w:rFonts w:ascii="Times New Roman" w:eastAsia="MS Mincho" w:hAnsi="Times New Roman" w:cs="Times New Roman"/>
          <w:b/>
          <w:sz w:val="24"/>
          <w:szCs w:val="24"/>
        </w:rPr>
        <w:t xml:space="preserve"> </w:t>
      </w:r>
    </w:p>
    <w:p w:rsidR="00325D71" w:rsidRDefault="00325D71" w:rsidP="00DD130B">
      <w:pPr>
        <w:autoSpaceDE w:val="0"/>
        <w:autoSpaceDN w:val="0"/>
        <w:adjustRightInd w:val="0"/>
        <w:spacing w:after="0" w:line="240" w:lineRule="auto"/>
        <w:ind w:left="432" w:hanging="432"/>
        <w:rPr>
          <w:rFonts w:ascii="Times New Roman" w:eastAsia="MS Mincho" w:hAnsi="Times New Roman" w:cs="Times New Roman"/>
          <w:b/>
          <w:sz w:val="24"/>
          <w:szCs w:val="24"/>
        </w:rPr>
      </w:pPr>
      <w:r w:rsidRPr="004008A5">
        <w:rPr>
          <w:rFonts w:ascii="Times New Roman" w:eastAsia="MS Mincho" w:hAnsi="Times New Roman" w:cs="Times New Roman"/>
          <w:b/>
          <w:sz w:val="24"/>
          <w:szCs w:val="24"/>
        </w:rPr>
        <w:t>Relevance of Their Work</w:t>
      </w:r>
    </w:p>
    <w:p w:rsidR="00E41AAC" w:rsidRPr="004008A5" w:rsidRDefault="00E41AAC" w:rsidP="00DD130B">
      <w:pPr>
        <w:autoSpaceDE w:val="0"/>
        <w:autoSpaceDN w:val="0"/>
        <w:adjustRightInd w:val="0"/>
        <w:spacing w:after="0" w:line="240" w:lineRule="auto"/>
        <w:ind w:left="432" w:hanging="432"/>
        <w:rPr>
          <w:rFonts w:ascii="Times New Roman" w:eastAsia="MS Mincho" w:hAnsi="Times New Roman" w:cs="Times New Roman"/>
          <w:b/>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 xml:space="preserve">First, Commission staff should consult with members of current FCC advisory committees on how to focus the work of the committees and make their output more </w:t>
      </w:r>
      <w:r>
        <w:rPr>
          <w:rFonts w:ascii="Times New Roman" w:eastAsia="MS Mincho" w:hAnsi="Times New Roman" w:cs="Times New Roman"/>
          <w:sz w:val="24"/>
          <w:szCs w:val="24"/>
        </w:rPr>
        <w:t>relevant to the agency’s work</w:t>
      </w:r>
      <w:r w:rsidRPr="00694068">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4008A5">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In this vein, the Commission should consider whether to encourage advisory committees to submit proposed text for FCC documents in appropriate circumstances.  (</w:t>
      </w:r>
      <w:r w:rsidRPr="00D56FC7">
        <w:rPr>
          <w:rFonts w:ascii="Times New Roman" w:eastAsia="MS Mincho" w:hAnsi="Times New Roman" w:cs="Times New Roman"/>
          <w:i/>
          <w:sz w:val="24"/>
          <w:szCs w:val="24"/>
        </w:rPr>
        <w:t>See Recommendation 1.</w:t>
      </w:r>
      <w:r w:rsidR="003E699D">
        <w:rPr>
          <w:rFonts w:ascii="Times New Roman" w:eastAsia="MS Mincho" w:hAnsi="Times New Roman" w:cs="Times New Roman"/>
          <w:i/>
          <w:sz w:val="24"/>
          <w:szCs w:val="24"/>
        </w:rPr>
        <w:t>24</w:t>
      </w:r>
      <w:r>
        <w:rPr>
          <w:rFonts w:ascii="Times New Roman" w:eastAsia="MS Mincho" w:hAnsi="Times New Roman" w:cs="Times New Roman"/>
          <w:sz w:val="24"/>
          <w:szCs w:val="24"/>
        </w:rPr>
        <w:t xml:space="preserve">:  Encourage Outside Parties to Submit Proposed Text for FCC Documents Where Appropriate)  The FCC should regularly evaluate the work of FCC advisory committees to ensure relevance to the agency’s work.  </w:t>
      </w:r>
      <w:r w:rsidRPr="004008A5">
        <w:rPr>
          <w:rFonts w:ascii="Times New Roman" w:eastAsia="MS Mincho" w:hAnsi="Times New Roman" w:cs="Times New Roman"/>
          <w:sz w:val="24"/>
          <w:szCs w:val="24"/>
        </w:rPr>
        <w:t xml:space="preserve">If it is apparent that there is no clear path by which an advisory committee can be helpful to the agency’s decision making, the Commission should consider disbanding it.  </w:t>
      </w:r>
    </w:p>
    <w:p w:rsidR="00325D71" w:rsidRPr="004008A5" w:rsidRDefault="00325D71" w:rsidP="00DD130B">
      <w:pPr>
        <w:spacing w:after="0" w:line="240" w:lineRule="auto"/>
        <w:rPr>
          <w:rFonts w:ascii="Times New Roman" w:eastAsia="MS Mincho" w:hAnsi="Times New Roman" w:cs="Times New Roman"/>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 xml:space="preserve">Second, the current approach to some advisory committee activities should be reevaluated with the thought in mind that “less can be more”.  The Commission should consider whether some of its present and future advisory committees would benefit from being smaller, more expert and more focused.  </w:t>
      </w:r>
    </w:p>
    <w:p w:rsidR="00325D71" w:rsidRPr="004008A5" w:rsidRDefault="00325D71" w:rsidP="00DD130B">
      <w:pPr>
        <w:spacing w:after="0" w:line="240" w:lineRule="auto"/>
        <w:rPr>
          <w:rFonts w:ascii="Times New Roman" w:eastAsia="MS Mincho" w:hAnsi="Times New Roman" w:cs="Times New Roman"/>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In addition, it is worth considering whether a paid, standing advisory committee comprised of technical experts in a relevant field could be assigned specific tasks by the Commission, as appears to be the case at some other agencies.  This approach could provide independent, experienced technical advice that could tackle targeted issues in ongoing proceedings.</w:t>
      </w:r>
    </w:p>
    <w:p w:rsidR="00325D71" w:rsidRPr="004008A5" w:rsidRDefault="00325D71" w:rsidP="00DD130B">
      <w:pPr>
        <w:spacing w:after="0" w:line="240" w:lineRule="auto"/>
        <w:rPr>
          <w:rFonts w:ascii="Times New Roman" w:eastAsia="MS Mincho" w:hAnsi="Times New Roman" w:cs="Times New Roman"/>
          <w:b/>
          <w:i/>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 xml:space="preserve">Third, the Commission should ensure that membership on FCC advisory committees is diverse in all aspects, and that consumer, civil society and small business representatives have meaningful opportunities to participate.  </w:t>
      </w:r>
      <w:r>
        <w:rPr>
          <w:rFonts w:ascii="Times New Roman" w:eastAsia="MS Mincho" w:hAnsi="Times New Roman" w:cs="Times New Roman"/>
          <w:sz w:val="24"/>
          <w:szCs w:val="24"/>
        </w:rPr>
        <w:t xml:space="preserve">These groups </w:t>
      </w:r>
      <w:r w:rsidRPr="004008A5">
        <w:rPr>
          <w:rFonts w:ascii="Times New Roman" w:eastAsia="MS Mincho" w:hAnsi="Times New Roman" w:cs="Times New Roman"/>
          <w:sz w:val="24"/>
          <w:szCs w:val="24"/>
        </w:rPr>
        <w:t>(and in the international context, developing countries)</w:t>
      </w:r>
      <w:r>
        <w:rPr>
          <w:rFonts w:ascii="Times New Roman" w:eastAsia="MS Mincho" w:hAnsi="Times New Roman" w:cs="Times New Roman"/>
          <w:sz w:val="24"/>
          <w:szCs w:val="24"/>
        </w:rPr>
        <w:t xml:space="preserve"> </w:t>
      </w:r>
      <w:r w:rsidRPr="004008A5">
        <w:rPr>
          <w:rFonts w:ascii="Times New Roman" w:eastAsia="MS Mincho" w:hAnsi="Times New Roman" w:cs="Times New Roman"/>
          <w:sz w:val="24"/>
          <w:szCs w:val="24"/>
        </w:rPr>
        <w:t xml:space="preserve">all lack the personnel and financial resources to participate in the same way as large industry players.  Having a multi-stakeholder body that is simply open to diverse participation is not enough.  There needs to be both the opportunity and the resources available to permit underrepresented groups to participate in multi-stakeholder governance in a meaningful way.  </w:t>
      </w:r>
    </w:p>
    <w:p w:rsidR="00325D71" w:rsidRDefault="00325D71" w:rsidP="00DD130B">
      <w:pPr>
        <w:spacing w:after="0" w:line="240" w:lineRule="auto"/>
        <w:rPr>
          <w:rFonts w:ascii="Times New Roman" w:eastAsia="MS Mincho" w:hAnsi="Times New Roman" w:cs="Times New Roman"/>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This recommendation must be developed in compliance with the Federal Advisory Committee Act. </w:t>
      </w:r>
    </w:p>
    <w:p w:rsidR="00325D71" w:rsidRPr="004008A5" w:rsidRDefault="00325D71" w:rsidP="00DD130B">
      <w:pPr>
        <w:spacing w:after="0" w:line="240" w:lineRule="auto"/>
        <w:rPr>
          <w:rFonts w:ascii="Times New Roman" w:eastAsia="MS Mincho" w:hAnsi="Times New Roman" w:cs="Times New Roman"/>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b/>
          <w:i/>
          <w:sz w:val="24"/>
          <w:szCs w:val="24"/>
        </w:rPr>
        <w:t>Responsible</w:t>
      </w:r>
      <w:r w:rsidRPr="004008A5">
        <w:rPr>
          <w:rFonts w:ascii="Times New Roman" w:eastAsia="MS Mincho" w:hAnsi="Times New Roman" w:cs="Times New Roman"/>
          <w:sz w:val="24"/>
          <w:szCs w:val="24"/>
        </w:rPr>
        <w:t>:  Bureau</w:t>
      </w:r>
      <w:r w:rsidR="00A359B1">
        <w:rPr>
          <w:rFonts w:ascii="Times New Roman" w:eastAsia="MS Mincho" w:hAnsi="Times New Roman" w:cs="Times New Roman"/>
          <w:sz w:val="24"/>
          <w:szCs w:val="24"/>
        </w:rPr>
        <w:t xml:space="preserve">s and </w:t>
      </w:r>
      <w:r w:rsidRPr="004008A5">
        <w:rPr>
          <w:rFonts w:ascii="Times New Roman" w:eastAsia="MS Mincho" w:hAnsi="Times New Roman" w:cs="Times New Roman"/>
          <w:sz w:val="24"/>
          <w:szCs w:val="24"/>
        </w:rPr>
        <w:t>Office</w:t>
      </w:r>
      <w:r w:rsidR="00A359B1">
        <w:rPr>
          <w:rFonts w:ascii="Times New Roman" w:eastAsia="MS Mincho" w:hAnsi="Times New Roman" w:cs="Times New Roman"/>
          <w:sz w:val="24"/>
          <w:szCs w:val="24"/>
        </w:rPr>
        <w:t xml:space="preserve">s, </w:t>
      </w:r>
      <w:r w:rsidR="003E699D">
        <w:rPr>
          <w:rFonts w:ascii="Times New Roman" w:eastAsia="MS Mincho" w:hAnsi="Times New Roman" w:cs="Times New Roman"/>
          <w:sz w:val="24"/>
          <w:szCs w:val="24"/>
        </w:rPr>
        <w:t xml:space="preserve">in consultation with </w:t>
      </w:r>
      <w:r w:rsidRPr="004008A5">
        <w:rPr>
          <w:rFonts w:ascii="Times New Roman" w:eastAsia="MS Mincho" w:hAnsi="Times New Roman" w:cs="Times New Roman"/>
          <w:sz w:val="24"/>
          <w:szCs w:val="24"/>
        </w:rPr>
        <w:t>OGC.</w:t>
      </w:r>
    </w:p>
    <w:p w:rsidR="00325D71" w:rsidRDefault="00325D71" w:rsidP="00DD130B">
      <w:pPr>
        <w:spacing w:after="0" w:line="240" w:lineRule="auto"/>
        <w:rPr>
          <w:rFonts w:ascii="Times New Roman" w:eastAsia="MS Mincho" w:hAnsi="Times New Roman" w:cs="Times New Roman"/>
          <w:sz w:val="24"/>
          <w:szCs w:val="24"/>
        </w:rPr>
      </w:pPr>
    </w:p>
    <w:p w:rsidR="001803D8" w:rsidRPr="004008A5" w:rsidRDefault="001803D8" w:rsidP="00DD130B">
      <w:pPr>
        <w:spacing w:after="0" w:line="240" w:lineRule="auto"/>
        <w:rPr>
          <w:rFonts w:ascii="Times New Roman" w:eastAsia="MS Mincho" w:hAnsi="Times New Roman" w:cs="Times New Roman"/>
          <w:sz w:val="24"/>
          <w:szCs w:val="24"/>
        </w:rPr>
      </w:pPr>
    </w:p>
    <w:p w:rsidR="00E41AAC" w:rsidRDefault="00325D71" w:rsidP="00DD130B">
      <w:pPr>
        <w:autoSpaceDE w:val="0"/>
        <w:autoSpaceDN w:val="0"/>
        <w:adjustRightInd w:val="0"/>
        <w:spacing w:after="0" w:line="240" w:lineRule="auto"/>
        <w:ind w:left="432" w:hanging="432"/>
        <w:rPr>
          <w:rFonts w:ascii="Times New Roman" w:eastAsia="MS Mincho" w:hAnsi="Times New Roman" w:cs="Times New Roman"/>
          <w:b/>
          <w:sz w:val="24"/>
          <w:szCs w:val="24"/>
        </w:rPr>
      </w:pPr>
      <w:r w:rsidRPr="004008A5">
        <w:rPr>
          <w:rFonts w:ascii="Times New Roman" w:eastAsia="MS Mincho" w:hAnsi="Times New Roman" w:cs="Times New Roman"/>
          <w:b/>
          <w:i/>
          <w:sz w:val="24"/>
          <w:szCs w:val="24"/>
        </w:rPr>
        <w:t>Recommendation 3.3</w:t>
      </w:r>
      <w:r w:rsidRPr="004008A5">
        <w:rPr>
          <w:rFonts w:ascii="Times New Roman" w:eastAsia="MS Mincho" w:hAnsi="Times New Roman" w:cs="Times New Roman"/>
          <w:b/>
          <w:sz w:val="24"/>
          <w:szCs w:val="24"/>
        </w:rPr>
        <w:t>:  Consider Whether a “Negotiated Rulemaking” Process Could be</w:t>
      </w:r>
    </w:p>
    <w:p w:rsidR="00325D71" w:rsidRPr="004008A5" w:rsidRDefault="00325D71" w:rsidP="00DD130B">
      <w:pPr>
        <w:autoSpaceDE w:val="0"/>
        <w:autoSpaceDN w:val="0"/>
        <w:adjustRightInd w:val="0"/>
        <w:spacing w:after="0" w:line="240" w:lineRule="auto"/>
        <w:ind w:left="432" w:hanging="432"/>
        <w:rPr>
          <w:rFonts w:ascii="Times New Roman" w:eastAsia="MS Mincho" w:hAnsi="Times New Roman" w:cs="Times New Roman"/>
          <w:b/>
          <w:sz w:val="24"/>
          <w:szCs w:val="24"/>
        </w:rPr>
      </w:pPr>
      <w:r w:rsidRPr="004008A5">
        <w:rPr>
          <w:rFonts w:ascii="Times New Roman" w:eastAsia="MS Mincho" w:hAnsi="Times New Roman" w:cs="Times New Roman"/>
          <w:b/>
          <w:sz w:val="24"/>
          <w:szCs w:val="24"/>
        </w:rPr>
        <w:t>Useful to Narrow Issues and Develop Proposed Rules for Commission Consideration</w:t>
      </w:r>
    </w:p>
    <w:p w:rsidR="00E41AAC" w:rsidRDefault="00E41AAC" w:rsidP="00DD130B">
      <w:pPr>
        <w:spacing w:after="0" w:line="240" w:lineRule="auto"/>
        <w:rPr>
          <w:rFonts w:ascii="Times New Roman" w:eastAsia="MS Mincho" w:hAnsi="Times New Roman" w:cs="Times New Roman"/>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 xml:space="preserve">As discussed above, some concerns have been raised that the Commission’s rulemaking proceedings are less focused than they could be.  One procedural option for addressing such concerns is the negotiated rulemaking process, in which a committee of stakeholders is established to narrow issues and develop proposals in advance of the formal rulemaking process.   The Commission has used this option in some past proceedings, though less frequently in recent years.  </w:t>
      </w:r>
    </w:p>
    <w:p w:rsidR="00325D71" w:rsidRPr="004008A5" w:rsidRDefault="00325D71" w:rsidP="00DD130B">
      <w:pPr>
        <w:spacing w:after="0" w:line="240" w:lineRule="auto"/>
        <w:rPr>
          <w:rFonts w:ascii="Times New Roman" w:eastAsia="MS Mincho" w:hAnsi="Times New Roman" w:cs="Times New Roman"/>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The FCC staff should consider whether it would be appropriate to develop criteria for using negotiated rulemakings, taking into account both the potential benefits and the limitations of the negotiated rulemaking process.  For certain proceedings, negotiated rulemaking may enhance the effectiveness of the rulemaking process and reduce the burden on Commission resources by encouraging stakeholders to negotiate consensus-based solutions that the Commission can easily implement.  In other cases, negotiated rulemaking may be less effective – particularly where the committee does not include all relevant stakeholders or is otherwise unable to reach a consensus that can be readily implemented in the</w:t>
      </w:r>
      <w:r w:rsidR="00C402FB">
        <w:rPr>
          <w:rFonts w:ascii="Times New Roman" w:eastAsia="MS Mincho" w:hAnsi="Times New Roman" w:cs="Times New Roman"/>
          <w:sz w:val="24"/>
          <w:szCs w:val="24"/>
        </w:rPr>
        <w:t xml:space="preserve"> traditional </w:t>
      </w:r>
      <w:r w:rsidRPr="004008A5">
        <w:rPr>
          <w:rFonts w:ascii="Times New Roman" w:eastAsia="MS Mincho" w:hAnsi="Times New Roman" w:cs="Times New Roman"/>
          <w:sz w:val="24"/>
          <w:szCs w:val="24"/>
        </w:rPr>
        <w:t xml:space="preserve">rulemaking </w:t>
      </w:r>
      <w:r w:rsidR="003E699D">
        <w:rPr>
          <w:rFonts w:ascii="Times New Roman" w:eastAsia="MS Mincho" w:hAnsi="Times New Roman" w:cs="Times New Roman"/>
          <w:sz w:val="24"/>
          <w:szCs w:val="24"/>
        </w:rPr>
        <w:t xml:space="preserve">proceeding </w:t>
      </w:r>
      <w:r w:rsidRPr="004008A5">
        <w:rPr>
          <w:rFonts w:ascii="Times New Roman" w:eastAsia="MS Mincho" w:hAnsi="Times New Roman" w:cs="Times New Roman"/>
          <w:sz w:val="24"/>
          <w:szCs w:val="24"/>
        </w:rPr>
        <w:t xml:space="preserve">that follows. </w:t>
      </w:r>
    </w:p>
    <w:p w:rsidR="00325D71" w:rsidRPr="004008A5" w:rsidRDefault="00325D71" w:rsidP="00DD130B">
      <w:pPr>
        <w:spacing w:after="0" w:line="240" w:lineRule="auto"/>
        <w:rPr>
          <w:rFonts w:ascii="Times New Roman" w:eastAsia="MS Mincho" w:hAnsi="Times New Roman" w:cs="Times New Roman"/>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 xml:space="preserve">Developing a systematic set of criteria for use of negotiated rulemakings could help the Commission identify which proceedings would be most likely to benefit from inclusion of a negotiated rulemaking component.  This approach should only be considered where it would speed the outcome, lessen the overall burden on FCC staff and stakeholders, and increase the likelihood of a better </w:t>
      </w:r>
      <w:r w:rsidR="003E699D">
        <w:rPr>
          <w:rFonts w:ascii="Times New Roman" w:eastAsia="MS Mincho" w:hAnsi="Times New Roman" w:cs="Times New Roman"/>
          <w:sz w:val="24"/>
          <w:szCs w:val="24"/>
        </w:rPr>
        <w:t>result</w:t>
      </w:r>
      <w:r w:rsidRPr="004008A5">
        <w:rPr>
          <w:rFonts w:ascii="Times New Roman" w:eastAsia="MS Mincho" w:hAnsi="Times New Roman" w:cs="Times New Roman"/>
          <w:sz w:val="24"/>
          <w:szCs w:val="24"/>
        </w:rPr>
        <w:t xml:space="preserve">, compared to the traditional rulemaking process.  The staff could also look for ways to improve the negotiated rulemaking process itself – consistent with relevant statutory requirements – to increase the likelihood of achieving consensus-based solutions in those proceedings where the process is used.   </w:t>
      </w:r>
    </w:p>
    <w:p w:rsidR="00325D71" w:rsidRPr="004008A5" w:rsidRDefault="00325D71" w:rsidP="00DD130B">
      <w:pPr>
        <w:spacing w:after="0" w:line="240" w:lineRule="auto"/>
        <w:rPr>
          <w:rFonts w:ascii="Times New Roman" w:eastAsia="MS Mincho" w:hAnsi="Times New Roman" w:cs="Times New Roman"/>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b/>
          <w:i/>
          <w:sz w:val="24"/>
          <w:szCs w:val="24"/>
        </w:rPr>
        <w:t>Responsible</w:t>
      </w:r>
      <w:r w:rsidRPr="004008A5">
        <w:rPr>
          <w:rFonts w:ascii="Times New Roman" w:eastAsia="MS Mincho" w:hAnsi="Times New Roman" w:cs="Times New Roman"/>
          <w:b/>
          <w:sz w:val="24"/>
          <w:szCs w:val="24"/>
        </w:rPr>
        <w:t>:</w:t>
      </w:r>
      <w:r w:rsidRPr="004008A5">
        <w:rPr>
          <w:rFonts w:ascii="Times New Roman" w:eastAsia="MS Mincho" w:hAnsi="Times New Roman" w:cs="Times New Roman"/>
          <w:sz w:val="24"/>
          <w:szCs w:val="24"/>
        </w:rPr>
        <w:t xml:space="preserve">  Bureau</w:t>
      </w:r>
      <w:r w:rsidR="00CE05F6">
        <w:rPr>
          <w:rFonts w:ascii="Times New Roman" w:eastAsia="MS Mincho" w:hAnsi="Times New Roman" w:cs="Times New Roman"/>
          <w:sz w:val="24"/>
          <w:szCs w:val="24"/>
        </w:rPr>
        <w:t>s</w:t>
      </w:r>
      <w:r w:rsidR="00A359B1">
        <w:rPr>
          <w:rFonts w:ascii="Times New Roman" w:eastAsia="MS Mincho" w:hAnsi="Times New Roman" w:cs="Times New Roman"/>
          <w:sz w:val="24"/>
          <w:szCs w:val="24"/>
        </w:rPr>
        <w:t xml:space="preserve"> and </w:t>
      </w:r>
      <w:r w:rsidRPr="004008A5">
        <w:rPr>
          <w:rFonts w:ascii="Times New Roman" w:eastAsia="MS Mincho" w:hAnsi="Times New Roman" w:cs="Times New Roman"/>
          <w:sz w:val="24"/>
          <w:szCs w:val="24"/>
        </w:rPr>
        <w:t>Office</w:t>
      </w:r>
      <w:r w:rsidR="00A359B1">
        <w:rPr>
          <w:rFonts w:ascii="Times New Roman" w:eastAsia="MS Mincho" w:hAnsi="Times New Roman" w:cs="Times New Roman"/>
          <w:sz w:val="24"/>
          <w:szCs w:val="24"/>
        </w:rPr>
        <w:t xml:space="preserve">s, </w:t>
      </w:r>
      <w:r w:rsidR="005B3322">
        <w:rPr>
          <w:rFonts w:ascii="Times New Roman" w:eastAsia="MS Mincho" w:hAnsi="Times New Roman" w:cs="Times New Roman"/>
          <w:sz w:val="24"/>
          <w:szCs w:val="24"/>
        </w:rPr>
        <w:t xml:space="preserve">in consultation with </w:t>
      </w:r>
      <w:r w:rsidRPr="004008A5">
        <w:rPr>
          <w:rFonts w:ascii="Times New Roman" w:eastAsia="MS Mincho" w:hAnsi="Times New Roman" w:cs="Times New Roman"/>
          <w:sz w:val="24"/>
          <w:szCs w:val="24"/>
        </w:rPr>
        <w:t>OGC.</w:t>
      </w:r>
    </w:p>
    <w:p w:rsidR="00325D71" w:rsidRDefault="00325D71" w:rsidP="00DD130B">
      <w:pPr>
        <w:spacing w:after="0" w:line="240" w:lineRule="auto"/>
        <w:rPr>
          <w:rFonts w:ascii="Times New Roman" w:eastAsia="MS Mincho" w:hAnsi="Times New Roman" w:cs="Times New Roman"/>
          <w:b/>
          <w:sz w:val="24"/>
          <w:szCs w:val="24"/>
        </w:rPr>
      </w:pPr>
    </w:p>
    <w:p w:rsidR="001803D8" w:rsidRPr="004008A5" w:rsidRDefault="001803D8" w:rsidP="00DD130B">
      <w:pPr>
        <w:spacing w:after="0" w:line="240" w:lineRule="auto"/>
        <w:rPr>
          <w:rFonts w:ascii="Times New Roman" w:eastAsia="MS Mincho" w:hAnsi="Times New Roman" w:cs="Times New Roman"/>
          <w:b/>
          <w:sz w:val="24"/>
          <w:szCs w:val="24"/>
        </w:rPr>
      </w:pPr>
    </w:p>
    <w:p w:rsidR="00E41AAC" w:rsidRDefault="00325D71" w:rsidP="00DD130B">
      <w:pPr>
        <w:spacing w:after="0" w:line="240" w:lineRule="auto"/>
        <w:ind w:left="432" w:hanging="432"/>
        <w:rPr>
          <w:rFonts w:ascii="Times New Roman" w:eastAsia="MS Mincho" w:hAnsi="Times New Roman" w:cs="Times New Roman"/>
          <w:b/>
          <w:sz w:val="24"/>
          <w:szCs w:val="24"/>
        </w:rPr>
      </w:pPr>
      <w:r w:rsidRPr="004008A5">
        <w:rPr>
          <w:rFonts w:ascii="Times New Roman" w:eastAsia="MS Mincho" w:hAnsi="Times New Roman" w:cs="Times New Roman"/>
          <w:b/>
          <w:i/>
          <w:sz w:val="24"/>
          <w:szCs w:val="24"/>
        </w:rPr>
        <w:t>Recommendation 3.4</w:t>
      </w:r>
      <w:r w:rsidRPr="004008A5">
        <w:rPr>
          <w:rFonts w:ascii="Times New Roman" w:eastAsia="MS Mincho" w:hAnsi="Times New Roman" w:cs="Times New Roman"/>
          <w:b/>
          <w:sz w:val="24"/>
          <w:szCs w:val="24"/>
        </w:rPr>
        <w:t xml:space="preserve">:  Consider Additional Mediation and/or </w:t>
      </w:r>
      <w:r>
        <w:rPr>
          <w:rFonts w:ascii="Times New Roman" w:eastAsia="MS Mincho" w:hAnsi="Times New Roman" w:cs="Times New Roman"/>
          <w:b/>
          <w:sz w:val="24"/>
          <w:szCs w:val="24"/>
        </w:rPr>
        <w:t xml:space="preserve">Other </w:t>
      </w:r>
      <w:r w:rsidRPr="004008A5">
        <w:rPr>
          <w:rFonts w:ascii="Times New Roman" w:eastAsia="MS Mincho" w:hAnsi="Times New Roman" w:cs="Times New Roman"/>
          <w:b/>
          <w:sz w:val="24"/>
          <w:szCs w:val="24"/>
        </w:rPr>
        <w:t>Dispute Resolution</w:t>
      </w:r>
    </w:p>
    <w:p w:rsidR="00325D71" w:rsidRPr="004008A5" w:rsidRDefault="00325D71" w:rsidP="00DD130B">
      <w:pPr>
        <w:spacing w:after="0" w:line="240" w:lineRule="auto"/>
        <w:ind w:left="432" w:hanging="432"/>
        <w:rPr>
          <w:rFonts w:ascii="Times New Roman" w:eastAsia="MS Mincho" w:hAnsi="Times New Roman" w:cs="Times New Roman"/>
          <w:sz w:val="24"/>
          <w:szCs w:val="24"/>
        </w:rPr>
      </w:pPr>
      <w:r>
        <w:rPr>
          <w:rFonts w:ascii="Times New Roman" w:eastAsia="MS Mincho" w:hAnsi="Times New Roman" w:cs="Times New Roman"/>
          <w:b/>
          <w:sz w:val="24"/>
          <w:szCs w:val="24"/>
        </w:rPr>
        <w:t>Techniques to Narrow Issues in Controversy and Find Solutions</w:t>
      </w:r>
    </w:p>
    <w:p w:rsidR="00E41AAC" w:rsidRDefault="00E41AAC" w:rsidP="00DD130B">
      <w:pPr>
        <w:spacing w:after="0" w:line="240" w:lineRule="auto"/>
        <w:rPr>
          <w:rFonts w:ascii="Times New Roman" w:eastAsia="MS Mincho" w:hAnsi="Times New Roman" w:cs="Times New Roman"/>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Currently, EB staff mediate disputes between parties to formal complaint proceedings, or parties contemplating a formal complaint proceeding.  T</w:t>
      </w:r>
      <w:r w:rsidRPr="004008A5">
        <w:rPr>
          <w:rFonts w:ascii="Times New Roman" w:eastAsia="MS Mincho" w:hAnsi="Times New Roman" w:cs="Times New Roman"/>
          <w:sz w:val="24"/>
          <w:szCs w:val="24"/>
        </w:rPr>
        <w:t xml:space="preserve">he agency could consider </w:t>
      </w:r>
      <w:r>
        <w:rPr>
          <w:rFonts w:ascii="Times New Roman" w:eastAsia="MS Mincho" w:hAnsi="Times New Roman" w:cs="Times New Roman"/>
          <w:sz w:val="24"/>
          <w:szCs w:val="24"/>
        </w:rPr>
        <w:t>expanding a</w:t>
      </w:r>
      <w:r w:rsidRPr="004008A5">
        <w:rPr>
          <w:rFonts w:ascii="Times New Roman" w:eastAsia="MS Mincho" w:hAnsi="Times New Roman" w:cs="Times New Roman"/>
          <w:sz w:val="24"/>
          <w:szCs w:val="24"/>
        </w:rPr>
        <w:t xml:space="preserve"> mediation program for</w:t>
      </w:r>
      <w:r>
        <w:rPr>
          <w:rFonts w:ascii="Times New Roman" w:eastAsia="MS Mincho" w:hAnsi="Times New Roman" w:cs="Times New Roman"/>
          <w:sz w:val="24"/>
          <w:szCs w:val="24"/>
        </w:rPr>
        <w:t xml:space="preserve"> other</w:t>
      </w:r>
      <w:r w:rsidRPr="004008A5">
        <w:rPr>
          <w:rFonts w:ascii="Times New Roman" w:eastAsia="MS Mincho" w:hAnsi="Times New Roman" w:cs="Times New Roman"/>
          <w:sz w:val="24"/>
          <w:szCs w:val="24"/>
        </w:rPr>
        <w:t xml:space="preserve"> adjudications and rulemakings, similar to the program used in the U.S. Court of Appeals for the D.C. Circuit.  Staffed by volunteers such as retired judges or commissioners, academics, and senior attorneys from a variety of disciplines, the mediation process could narrow the issues in major proceedings and contribute to their timely resolution.  This process could </w:t>
      </w:r>
      <w:r>
        <w:rPr>
          <w:rFonts w:ascii="Times New Roman" w:eastAsia="MS Mincho" w:hAnsi="Times New Roman" w:cs="Times New Roman"/>
          <w:sz w:val="24"/>
          <w:szCs w:val="24"/>
        </w:rPr>
        <w:t>be informed by</w:t>
      </w:r>
      <w:r w:rsidRPr="004008A5">
        <w:rPr>
          <w:rFonts w:ascii="Times New Roman" w:eastAsia="MS Mincho" w:hAnsi="Times New Roman" w:cs="Times New Roman"/>
          <w:sz w:val="24"/>
          <w:szCs w:val="24"/>
        </w:rPr>
        <w:t xml:space="preserve"> the existing </w:t>
      </w:r>
      <w:r>
        <w:rPr>
          <w:rFonts w:ascii="Times New Roman" w:eastAsia="MS Mincho" w:hAnsi="Times New Roman" w:cs="Times New Roman"/>
          <w:sz w:val="24"/>
          <w:szCs w:val="24"/>
        </w:rPr>
        <w:t xml:space="preserve">work of </w:t>
      </w:r>
      <w:r w:rsidRPr="004008A5">
        <w:rPr>
          <w:rFonts w:ascii="Times New Roman" w:eastAsia="MS Mincho" w:hAnsi="Times New Roman" w:cs="Times New Roman"/>
          <w:sz w:val="24"/>
          <w:szCs w:val="24"/>
        </w:rPr>
        <w:t xml:space="preserve">Market Dispute Resolution Division in </w:t>
      </w:r>
      <w:r>
        <w:rPr>
          <w:rFonts w:ascii="Times New Roman" w:eastAsia="MS Mincho" w:hAnsi="Times New Roman" w:cs="Times New Roman"/>
          <w:sz w:val="24"/>
          <w:szCs w:val="24"/>
        </w:rPr>
        <w:t>EB</w:t>
      </w:r>
      <w:r w:rsidRPr="004008A5">
        <w:rPr>
          <w:rFonts w:ascii="Times New Roman" w:eastAsia="MS Mincho" w:hAnsi="Times New Roman" w:cs="Times New Roman"/>
          <w:sz w:val="24"/>
          <w:szCs w:val="24"/>
        </w:rPr>
        <w:t>.</w:t>
      </w:r>
    </w:p>
    <w:p w:rsidR="00E41AAC" w:rsidRDefault="00E41AAC" w:rsidP="00DD130B">
      <w:pPr>
        <w:spacing w:after="0" w:line="240" w:lineRule="auto"/>
        <w:rPr>
          <w:rFonts w:ascii="Times New Roman" w:eastAsia="MS Mincho" w:hAnsi="Times New Roman" w:cs="Times New Roman"/>
          <w:b/>
          <w:i/>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b/>
          <w:i/>
          <w:sz w:val="24"/>
          <w:szCs w:val="24"/>
        </w:rPr>
        <w:t>Responsible</w:t>
      </w:r>
      <w:r w:rsidRPr="004008A5">
        <w:rPr>
          <w:rFonts w:ascii="Times New Roman" w:eastAsia="MS Mincho" w:hAnsi="Times New Roman" w:cs="Times New Roman"/>
          <w:b/>
          <w:sz w:val="24"/>
          <w:szCs w:val="24"/>
        </w:rPr>
        <w:t>:</w:t>
      </w:r>
      <w:r w:rsidRPr="004008A5">
        <w:rPr>
          <w:rFonts w:ascii="Times New Roman" w:eastAsia="MS Mincho" w:hAnsi="Times New Roman" w:cs="Times New Roman"/>
          <w:sz w:val="24"/>
          <w:szCs w:val="24"/>
        </w:rPr>
        <w:t xml:space="preserve">  </w:t>
      </w:r>
      <w:r w:rsidR="00CE05F6" w:rsidRPr="004008A5">
        <w:rPr>
          <w:rFonts w:ascii="Times New Roman" w:eastAsia="MS Mincho" w:hAnsi="Times New Roman" w:cs="Times New Roman"/>
          <w:sz w:val="24"/>
          <w:szCs w:val="24"/>
        </w:rPr>
        <w:t>Bureau</w:t>
      </w:r>
      <w:r w:rsidR="00CE05F6">
        <w:rPr>
          <w:rFonts w:ascii="Times New Roman" w:eastAsia="MS Mincho" w:hAnsi="Times New Roman" w:cs="Times New Roman"/>
          <w:sz w:val="24"/>
          <w:szCs w:val="24"/>
        </w:rPr>
        <w:t xml:space="preserve">s and </w:t>
      </w:r>
      <w:r w:rsidR="00CE05F6" w:rsidRPr="004008A5">
        <w:rPr>
          <w:rFonts w:ascii="Times New Roman" w:eastAsia="MS Mincho" w:hAnsi="Times New Roman" w:cs="Times New Roman"/>
          <w:sz w:val="24"/>
          <w:szCs w:val="24"/>
        </w:rPr>
        <w:t>Office</w:t>
      </w:r>
      <w:r w:rsidR="00CE05F6">
        <w:rPr>
          <w:rFonts w:ascii="Times New Roman" w:eastAsia="MS Mincho" w:hAnsi="Times New Roman" w:cs="Times New Roman"/>
          <w:sz w:val="24"/>
          <w:szCs w:val="24"/>
        </w:rPr>
        <w:t xml:space="preserve">s, </w:t>
      </w:r>
      <w:r w:rsidR="005B3322">
        <w:rPr>
          <w:rFonts w:ascii="Times New Roman" w:eastAsia="MS Mincho" w:hAnsi="Times New Roman" w:cs="Times New Roman"/>
          <w:sz w:val="24"/>
          <w:szCs w:val="24"/>
        </w:rPr>
        <w:t xml:space="preserve">in consultation with </w:t>
      </w:r>
      <w:r w:rsidR="00CE05F6" w:rsidRPr="004008A5">
        <w:rPr>
          <w:rFonts w:ascii="Times New Roman" w:eastAsia="MS Mincho" w:hAnsi="Times New Roman" w:cs="Times New Roman"/>
          <w:sz w:val="24"/>
          <w:szCs w:val="24"/>
        </w:rPr>
        <w:t>OGC.</w:t>
      </w:r>
    </w:p>
    <w:p w:rsidR="00325D71" w:rsidRDefault="00325D71" w:rsidP="00DD130B">
      <w:pPr>
        <w:spacing w:after="0" w:line="240" w:lineRule="auto"/>
        <w:ind w:left="432" w:hanging="432"/>
        <w:rPr>
          <w:rFonts w:ascii="Times New Roman" w:eastAsia="MS Mincho" w:hAnsi="Times New Roman" w:cs="Times New Roman"/>
          <w:sz w:val="24"/>
          <w:szCs w:val="24"/>
        </w:rPr>
      </w:pPr>
    </w:p>
    <w:p w:rsidR="00E41AAC" w:rsidRPr="004008A5" w:rsidRDefault="00E41AAC" w:rsidP="00DD130B">
      <w:pPr>
        <w:spacing w:after="0" w:line="240" w:lineRule="auto"/>
        <w:ind w:left="432" w:hanging="432"/>
        <w:rPr>
          <w:rFonts w:ascii="Times New Roman" w:eastAsia="MS Mincho" w:hAnsi="Times New Roman" w:cs="Times New Roman"/>
          <w:sz w:val="24"/>
          <w:szCs w:val="24"/>
        </w:rPr>
      </w:pPr>
    </w:p>
    <w:p w:rsidR="00325D71" w:rsidRPr="004008A5" w:rsidRDefault="00325D71" w:rsidP="00DD130B">
      <w:pPr>
        <w:spacing w:after="0" w:line="240" w:lineRule="auto"/>
        <w:ind w:left="432" w:hanging="432"/>
        <w:rPr>
          <w:rFonts w:ascii="Times New Roman" w:eastAsia="MS Mincho" w:hAnsi="Times New Roman" w:cs="Times New Roman"/>
          <w:sz w:val="24"/>
          <w:szCs w:val="24"/>
        </w:rPr>
      </w:pPr>
      <w:r w:rsidRPr="004008A5">
        <w:rPr>
          <w:rFonts w:ascii="Times New Roman" w:eastAsia="MS Mincho" w:hAnsi="Times New Roman" w:cs="Times New Roman"/>
          <w:b/>
          <w:i/>
          <w:sz w:val="24"/>
          <w:szCs w:val="24"/>
        </w:rPr>
        <w:t>Recommendation 3.5</w:t>
      </w:r>
      <w:r w:rsidRPr="004008A5">
        <w:rPr>
          <w:rFonts w:ascii="Times New Roman" w:eastAsia="MS Mincho" w:hAnsi="Times New Roman" w:cs="Times New Roman"/>
          <w:b/>
          <w:sz w:val="24"/>
          <w:szCs w:val="24"/>
        </w:rPr>
        <w:t>:  Increase Access to External Technical Experts</w:t>
      </w:r>
    </w:p>
    <w:p w:rsidR="00325D71"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 xml:space="preserve">The Commission’s policymaking process often involves issues that can be very complex and controversial, with the potential for significant economic impact on stakeholders.  The agency employs professionals, such as economists and engineers, with the expertise to tackle and resolve many of these issues, but in some cases individuals outside the FCC may have additional and more specialized expertise.  While stakeholders in some contexts engage “dueling” experts to support their policy positions, the Commission may benefit from engaging experts itself, in order to inform the policymaking process on a more detailed basis in an unbiased way.  </w:t>
      </w:r>
      <w:r w:rsidR="005B3322">
        <w:rPr>
          <w:rFonts w:ascii="Times New Roman" w:eastAsia="MS Mincho" w:hAnsi="Times New Roman" w:cs="Times New Roman"/>
          <w:sz w:val="24"/>
          <w:szCs w:val="24"/>
        </w:rPr>
        <w:t xml:space="preserve">Other agencies such as the Federal Trade Commission routinely hire outside experts as needed.   </w:t>
      </w:r>
      <w:r w:rsidRPr="004008A5">
        <w:rPr>
          <w:rFonts w:ascii="Times New Roman" w:eastAsia="MS Mincho" w:hAnsi="Times New Roman" w:cs="Times New Roman"/>
          <w:sz w:val="24"/>
          <w:szCs w:val="24"/>
        </w:rPr>
        <w:t xml:space="preserve">The Commission may not, however, have an ongoing need for these experts after the issues in a particular policymaking proceeding have been resolved.  The Commission should therefore consider engaging more external experts on a case-specific, contract basis, </w:t>
      </w:r>
      <w:r>
        <w:rPr>
          <w:rFonts w:ascii="Times New Roman" w:eastAsia="MS Mincho" w:hAnsi="Times New Roman" w:cs="Times New Roman"/>
          <w:sz w:val="24"/>
          <w:szCs w:val="24"/>
        </w:rPr>
        <w:t xml:space="preserve">to supplement in-house engineering </w:t>
      </w:r>
      <w:r w:rsidR="00F72A6D">
        <w:rPr>
          <w:rFonts w:ascii="Times New Roman" w:eastAsia="MS Mincho" w:hAnsi="Times New Roman" w:cs="Times New Roman"/>
          <w:sz w:val="24"/>
          <w:szCs w:val="24"/>
        </w:rPr>
        <w:t xml:space="preserve">and economic </w:t>
      </w:r>
      <w:r>
        <w:rPr>
          <w:rFonts w:ascii="Times New Roman" w:eastAsia="MS Mincho" w:hAnsi="Times New Roman" w:cs="Times New Roman"/>
          <w:sz w:val="24"/>
          <w:szCs w:val="24"/>
        </w:rPr>
        <w:t xml:space="preserve">expertise where needed, </w:t>
      </w:r>
      <w:r w:rsidRPr="004008A5">
        <w:rPr>
          <w:rFonts w:ascii="Times New Roman" w:eastAsia="MS Mincho" w:hAnsi="Times New Roman" w:cs="Times New Roman"/>
          <w:sz w:val="24"/>
          <w:szCs w:val="24"/>
        </w:rPr>
        <w:t>subject to availability of sufficient funding resources.</w:t>
      </w:r>
      <w:r>
        <w:rPr>
          <w:rFonts w:ascii="Times New Roman" w:eastAsia="MS Mincho" w:hAnsi="Times New Roman" w:cs="Times New Roman"/>
          <w:sz w:val="24"/>
          <w:szCs w:val="24"/>
        </w:rPr>
        <w:t xml:space="preserve">  </w:t>
      </w:r>
    </w:p>
    <w:p w:rsidR="00E41AAC" w:rsidRPr="00267314" w:rsidRDefault="00E41AAC" w:rsidP="00DD130B">
      <w:pPr>
        <w:spacing w:after="0" w:line="240" w:lineRule="auto"/>
        <w:rPr>
          <w:rFonts w:ascii="Times New Roman" w:eastAsia="MS Mincho" w:hAnsi="Times New Roman" w:cs="Times New Roman"/>
          <w:color w:val="FF0000"/>
          <w:sz w:val="24"/>
          <w:szCs w:val="24"/>
        </w:rPr>
      </w:pPr>
    </w:p>
    <w:p w:rsidR="00325D71"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b/>
          <w:i/>
          <w:sz w:val="24"/>
          <w:szCs w:val="24"/>
        </w:rPr>
        <w:t>Responsible</w:t>
      </w:r>
      <w:r w:rsidRPr="004008A5">
        <w:rPr>
          <w:rFonts w:ascii="Times New Roman" w:eastAsia="MS Mincho" w:hAnsi="Times New Roman" w:cs="Times New Roman"/>
          <w:b/>
          <w:sz w:val="24"/>
          <w:szCs w:val="24"/>
        </w:rPr>
        <w:t>:</w:t>
      </w:r>
      <w:r w:rsidRPr="004008A5">
        <w:rPr>
          <w:rFonts w:ascii="Times New Roman" w:eastAsia="MS Mincho" w:hAnsi="Times New Roman" w:cs="Times New Roman"/>
          <w:sz w:val="24"/>
          <w:szCs w:val="24"/>
        </w:rPr>
        <w:t xml:space="preserve"> Bureaus</w:t>
      </w:r>
      <w:r w:rsidR="002322CF">
        <w:rPr>
          <w:rFonts w:ascii="Times New Roman" w:eastAsia="MS Mincho" w:hAnsi="Times New Roman" w:cs="Times New Roman"/>
          <w:sz w:val="24"/>
          <w:szCs w:val="24"/>
        </w:rPr>
        <w:t xml:space="preserve"> and </w:t>
      </w:r>
      <w:r w:rsidRPr="004008A5">
        <w:rPr>
          <w:rFonts w:ascii="Times New Roman" w:eastAsia="MS Mincho" w:hAnsi="Times New Roman" w:cs="Times New Roman"/>
          <w:sz w:val="24"/>
          <w:szCs w:val="24"/>
        </w:rPr>
        <w:t>Offices to identify proceedings that could benefits from external experts</w:t>
      </w:r>
      <w:r w:rsidR="00E41AAC" w:rsidRPr="004008A5">
        <w:rPr>
          <w:rFonts w:ascii="Times New Roman" w:eastAsia="MS Mincho" w:hAnsi="Times New Roman" w:cs="Times New Roman"/>
          <w:sz w:val="24"/>
          <w:szCs w:val="24"/>
        </w:rPr>
        <w:t>.</w:t>
      </w:r>
      <w:r w:rsidR="00E41AA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OMD</w:t>
      </w:r>
      <w:r w:rsidRPr="004008A5">
        <w:rPr>
          <w:rFonts w:ascii="Times New Roman" w:eastAsia="MS Mincho" w:hAnsi="Times New Roman" w:cs="Times New Roman"/>
          <w:sz w:val="24"/>
          <w:szCs w:val="24"/>
        </w:rPr>
        <w:t xml:space="preserve"> to identify potential budget to support hiring such experts.  </w:t>
      </w:r>
    </w:p>
    <w:p w:rsidR="00A011B3" w:rsidRDefault="00A011B3"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1803D8" w:rsidRPr="004008A5" w:rsidRDefault="001803D8"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E41AAC" w:rsidRDefault="00325D71" w:rsidP="00DD130B">
      <w:pPr>
        <w:autoSpaceDE w:val="0"/>
        <w:autoSpaceDN w:val="0"/>
        <w:adjustRightInd w:val="0"/>
        <w:spacing w:after="0" w:line="240" w:lineRule="auto"/>
        <w:ind w:left="432" w:hanging="432"/>
        <w:rPr>
          <w:rFonts w:ascii="Times New Roman" w:eastAsia="MS Mincho" w:hAnsi="Times New Roman" w:cs="Times New Roman"/>
          <w:b/>
          <w:sz w:val="24"/>
          <w:szCs w:val="24"/>
        </w:rPr>
      </w:pPr>
      <w:r w:rsidRPr="00264C8B">
        <w:rPr>
          <w:rFonts w:ascii="Times New Roman" w:eastAsia="MS Mincho" w:hAnsi="Times New Roman" w:cs="Times New Roman"/>
          <w:b/>
          <w:i/>
          <w:sz w:val="24"/>
          <w:szCs w:val="24"/>
        </w:rPr>
        <w:t>Recommendation 3.6</w:t>
      </w:r>
      <w:r>
        <w:rPr>
          <w:rFonts w:ascii="Times New Roman" w:eastAsia="MS Mincho" w:hAnsi="Times New Roman" w:cs="Times New Roman"/>
          <w:b/>
          <w:sz w:val="24"/>
          <w:szCs w:val="24"/>
        </w:rPr>
        <w:t>:</w:t>
      </w:r>
      <w:r w:rsidRPr="004008A5">
        <w:rPr>
          <w:rFonts w:ascii="Times New Roman" w:eastAsia="MS Mincho" w:hAnsi="Times New Roman" w:cs="Times New Roman"/>
          <w:b/>
          <w:sz w:val="24"/>
          <w:szCs w:val="24"/>
        </w:rPr>
        <w:t xml:space="preserve">  Continue to Engage with Other Agencies to Develop Best Practices</w:t>
      </w:r>
    </w:p>
    <w:p w:rsidR="00325D71" w:rsidRDefault="00325D71" w:rsidP="00DD130B">
      <w:pPr>
        <w:autoSpaceDE w:val="0"/>
        <w:autoSpaceDN w:val="0"/>
        <w:adjustRightInd w:val="0"/>
        <w:spacing w:after="0" w:line="240" w:lineRule="auto"/>
        <w:ind w:left="432" w:hanging="432"/>
        <w:rPr>
          <w:rFonts w:ascii="Times New Roman" w:eastAsia="MS Mincho" w:hAnsi="Times New Roman" w:cs="Times New Roman"/>
          <w:b/>
          <w:sz w:val="24"/>
          <w:szCs w:val="24"/>
        </w:rPr>
      </w:pPr>
      <w:r w:rsidRPr="004008A5">
        <w:rPr>
          <w:rFonts w:ascii="Times New Roman" w:eastAsia="MS Mincho" w:hAnsi="Times New Roman" w:cs="Times New Roman"/>
          <w:b/>
          <w:sz w:val="24"/>
          <w:szCs w:val="24"/>
        </w:rPr>
        <w:t xml:space="preserve">for Rulemakings </w:t>
      </w:r>
    </w:p>
    <w:p w:rsidR="00E41AAC" w:rsidRPr="004008A5" w:rsidRDefault="00E41AAC" w:rsidP="00DD130B">
      <w:pPr>
        <w:autoSpaceDE w:val="0"/>
        <w:autoSpaceDN w:val="0"/>
        <w:adjustRightInd w:val="0"/>
        <w:spacing w:after="0" w:line="240" w:lineRule="auto"/>
        <w:ind w:left="432" w:hanging="432"/>
        <w:rPr>
          <w:rFonts w:ascii="Times New Roman" w:eastAsia="MS Mincho" w:hAnsi="Times New Roman" w:cs="Times New Roman"/>
          <w:b/>
          <w:sz w:val="24"/>
          <w:szCs w:val="24"/>
        </w:rPr>
      </w:pPr>
    </w:p>
    <w:p w:rsidR="00325D71" w:rsidRPr="004008A5"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The Commission could benefit from the experiences and practices of other executive branch and independent agencies that engage in the rulemaking process.  In the past and throughout the process of developing these Recommendations, the Commission has engaged with other agencies to try to learn from those agencies’ experiences, as other agencies have learned from the FCC’s experience.  In addition, the Commission has been an active participant in the Administrative Conference of the United States (ACUS), an independent federal agency specifically dedicated to improving federal agency procedures.  Commission staff should continue to consult with their counterparts at other agencies and adopt their best practices to improve our processes.</w:t>
      </w:r>
    </w:p>
    <w:p w:rsidR="00E41AAC" w:rsidRDefault="00E41AAC" w:rsidP="00DD130B">
      <w:pPr>
        <w:spacing w:after="0" w:line="240" w:lineRule="auto"/>
        <w:rPr>
          <w:rFonts w:ascii="Times New Roman" w:eastAsia="MS Mincho" w:hAnsi="Times New Roman" w:cs="Times New Roman"/>
          <w:b/>
          <w:i/>
          <w:sz w:val="24"/>
          <w:szCs w:val="24"/>
        </w:rPr>
      </w:pPr>
    </w:p>
    <w:p w:rsidR="00BA08B1" w:rsidRPr="004008A5"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b/>
          <w:i/>
          <w:sz w:val="24"/>
          <w:szCs w:val="24"/>
        </w:rPr>
        <w:t>Responsible</w:t>
      </w:r>
      <w:r w:rsidRPr="004008A5">
        <w:rPr>
          <w:rFonts w:ascii="Times New Roman" w:eastAsia="MS Mincho" w:hAnsi="Times New Roman" w:cs="Times New Roman"/>
          <w:b/>
          <w:sz w:val="24"/>
          <w:szCs w:val="24"/>
        </w:rPr>
        <w:t>:</w:t>
      </w:r>
      <w:r w:rsidRPr="004008A5">
        <w:rPr>
          <w:rFonts w:ascii="Times New Roman" w:eastAsia="MS Mincho" w:hAnsi="Times New Roman" w:cs="Times New Roman"/>
          <w:sz w:val="24"/>
          <w:szCs w:val="24"/>
        </w:rPr>
        <w:t xml:space="preserve">   </w:t>
      </w:r>
      <w:r w:rsidR="00BA08B1" w:rsidRPr="004008A5">
        <w:rPr>
          <w:rFonts w:ascii="Times New Roman" w:eastAsia="MS Mincho" w:hAnsi="Times New Roman" w:cs="Times New Roman"/>
          <w:sz w:val="24"/>
          <w:szCs w:val="24"/>
        </w:rPr>
        <w:t>Bureau</w:t>
      </w:r>
      <w:r w:rsidR="005B3322">
        <w:rPr>
          <w:rFonts w:ascii="Times New Roman" w:eastAsia="MS Mincho" w:hAnsi="Times New Roman" w:cs="Times New Roman"/>
          <w:sz w:val="24"/>
          <w:szCs w:val="24"/>
        </w:rPr>
        <w:t xml:space="preserve"> and </w:t>
      </w:r>
      <w:r w:rsidR="00BA08B1" w:rsidRPr="004008A5">
        <w:rPr>
          <w:rFonts w:ascii="Times New Roman" w:eastAsia="MS Mincho" w:hAnsi="Times New Roman" w:cs="Times New Roman"/>
          <w:sz w:val="24"/>
          <w:szCs w:val="24"/>
        </w:rPr>
        <w:t xml:space="preserve">Office implementation, </w:t>
      </w:r>
      <w:r w:rsidR="005B3322">
        <w:rPr>
          <w:rFonts w:ascii="Times New Roman" w:eastAsia="MS Mincho" w:hAnsi="Times New Roman" w:cs="Times New Roman"/>
          <w:sz w:val="24"/>
          <w:szCs w:val="24"/>
        </w:rPr>
        <w:t xml:space="preserve">in consultation with </w:t>
      </w:r>
      <w:r w:rsidR="00BA08B1" w:rsidRPr="004008A5">
        <w:rPr>
          <w:rFonts w:ascii="Times New Roman" w:eastAsia="MS Mincho" w:hAnsi="Times New Roman" w:cs="Times New Roman"/>
          <w:sz w:val="24"/>
          <w:szCs w:val="24"/>
        </w:rPr>
        <w:t>OGC.</w:t>
      </w:r>
    </w:p>
    <w:p w:rsidR="00325D71" w:rsidRDefault="00325D71" w:rsidP="00DD130B">
      <w:pPr>
        <w:spacing w:after="0" w:line="240" w:lineRule="auto"/>
        <w:rPr>
          <w:rFonts w:ascii="Times New Roman" w:eastAsia="MS Mincho" w:hAnsi="Times New Roman" w:cs="Times New Roman"/>
          <w:b/>
          <w:sz w:val="28"/>
          <w:szCs w:val="28"/>
        </w:rPr>
      </w:pPr>
    </w:p>
    <w:p w:rsidR="001803D8" w:rsidRDefault="001803D8" w:rsidP="00DD130B">
      <w:pPr>
        <w:spacing w:after="0" w:line="240" w:lineRule="auto"/>
        <w:rPr>
          <w:rFonts w:ascii="Times New Roman" w:eastAsia="MS Mincho" w:hAnsi="Times New Roman" w:cs="Times New Roman"/>
          <w:b/>
          <w:sz w:val="28"/>
          <w:szCs w:val="28"/>
        </w:rPr>
      </w:pPr>
    </w:p>
    <w:p w:rsidR="00325D71" w:rsidRPr="004008A5" w:rsidRDefault="00325D71" w:rsidP="00DD130B">
      <w:pPr>
        <w:spacing w:after="0" w:line="240" w:lineRule="auto"/>
        <w:rPr>
          <w:rFonts w:ascii="Times New Roman" w:eastAsia="MS Mincho" w:hAnsi="Times New Roman" w:cs="Times New Roman"/>
          <w:b/>
          <w:sz w:val="32"/>
          <w:szCs w:val="32"/>
        </w:rPr>
      </w:pPr>
      <w:r w:rsidRPr="004008A5">
        <w:rPr>
          <w:rFonts w:ascii="Times New Roman" w:eastAsia="MS Mincho" w:hAnsi="Times New Roman" w:cs="Times New Roman"/>
          <w:b/>
          <w:sz w:val="32"/>
          <w:szCs w:val="32"/>
        </w:rPr>
        <w:t>B. Improve Drafting Process for Policy Documents</w:t>
      </w:r>
    </w:p>
    <w:p w:rsidR="00E41AAC" w:rsidRDefault="00E41AAC" w:rsidP="00DD130B">
      <w:pPr>
        <w:spacing w:after="0" w:line="240" w:lineRule="auto"/>
        <w:rPr>
          <w:rFonts w:ascii="Times New Roman" w:eastAsia="MS Mincho" w:hAnsi="Times New Roman" w:cs="Times New Roman"/>
          <w:b/>
          <w:i/>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b/>
          <w:i/>
          <w:sz w:val="24"/>
          <w:szCs w:val="24"/>
        </w:rPr>
        <w:t>Background</w:t>
      </w:r>
      <w:r w:rsidRPr="004008A5">
        <w:rPr>
          <w:rFonts w:ascii="Times New Roman" w:eastAsia="MS Mincho" w:hAnsi="Times New Roman" w:cs="Times New Roman"/>
          <w:b/>
          <w:sz w:val="24"/>
          <w:szCs w:val="24"/>
        </w:rPr>
        <w:t>:</w:t>
      </w:r>
      <w:r w:rsidRPr="004008A5">
        <w:rPr>
          <w:rFonts w:ascii="Times New Roman" w:eastAsia="MS Mincho" w:hAnsi="Times New Roman" w:cs="Times New Roman"/>
          <w:sz w:val="24"/>
          <w:szCs w:val="24"/>
        </w:rPr>
        <w:t xml:space="preserve">  In addition to considering innovative ways to develop or refine policy options discussed above, the FCC might also consider refinements to its conventional rulemaking process.  There have been a number of suggestions received in the input process to this </w:t>
      </w:r>
      <w:r w:rsidR="00F72A6D">
        <w:rPr>
          <w:rFonts w:ascii="Times New Roman" w:eastAsia="MS Mincho" w:hAnsi="Times New Roman" w:cs="Times New Roman"/>
          <w:sz w:val="24"/>
          <w:szCs w:val="24"/>
        </w:rPr>
        <w:t>R</w:t>
      </w:r>
      <w:r w:rsidRPr="004008A5">
        <w:rPr>
          <w:rFonts w:ascii="Times New Roman" w:eastAsia="MS Mincho" w:hAnsi="Times New Roman" w:cs="Times New Roman"/>
          <w:sz w:val="24"/>
          <w:szCs w:val="24"/>
        </w:rPr>
        <w:t xml:space="preserve">eport that could improve the efficiency of the policy framing process at the FCC.  This </w:t>
      </w:r>
      <w:r w:rsidR="00C402FB">
        <w:rPr>
          <w:rFonts w:ascii="Times New Roman" w:eastAsia="MS Mincho" w:hAnsi="Times New Roman" w:cs="Times New Roman"/>
          <w:sz w:val="24"/>
          <w:szCs w:val="24"/>
        </w:rPr>
        <w:t>R</w:t>
      </w:r>
      <w:r w:rsidRPr="004008A5">
        <w:rPr>
          <w:rFonts w:ascii="Times New Roman" w:eastAsia="MS Mincho" w:hAnsi="Times New Roman" w:cs="Times New Roman"/>
          <w:sz w:val="24"/>
          <w:szCs w:val="24"/>
        </w:rPr>
        <w:t>eport addresses several of those suggestions in recommendations described below.</w:t>
      </w:r>
    </w:p>
    <w:p w:rsidR="00325D71" w:rsidRPr="004008A5" w:rsidRDefault="00325D71" w:rsidP="00DD130B">
      <w:pPr>
        <w:spacing w:after="0" w:line="240" w:lineRule="auto"/>
        <w:rPr>
          <w:rFonts w:ascii="Times New Roman" w:eastAsia="MS Mincho" w:hAnsi="Times New Roman" w:cs="Times New Roman"/>
          <w:sz w:val="24"/>
          <w:szCs w:val="24"/>
        </w:rPr>
      </w:pPr>
    </w:p>
    <w:p w:rsidR="00325D71" w:rsidRPr="004008A5" w:rsidRDefault="00325D71" w:rsidP="00DD130B">
      <w:pPr>
        <w:spacing w:after="0" w:line="240" w:lineRule="auto"/>
        <w:ind w:left="432" w:hanging="432"/>
        <w:rPr>
          <w:rFonts w:ascii="Times New Roman" w:eastAsia="MS Mincho" w:hAnsi="Times New Roman" w:cs="Times New Roman"/>
          <w:sz w:val="24"/>
          <w:szCs w:val="24"/>
        </w:rPr>
      </w:pPr>
      <w:r w:rsidRPr="004008A5">
        <w:rPr>
          <w:rFonts w:ascii="Times New Roman" w:eastAsia="MS Mincho" w:hAnsi="Times New Roman" w:cs="Times New Roman"/>
          <w:b/>
          <w:i/>
          <w:sz w:val="24"/>
          <w:szCs w:val="24"/>
        </w:rPr>
        <w:t>Recommend</w:t>
      </w:r>
      <w:r>
        <w:rPr>
          <w:rFonts w:ascii="Times New Roman" w:eastAsia="MS Mincho" w:hAnsi="Times New Roman" w:cs="Times New Roman"/>
          <w:b/>
          <w:i/>
          <w:sz w:val="24"/>
          <w:szCs w:val="24"/>
        </w:rPr>
        <w:t>ation 3.7</w:t>
      </w:r>
      <w:r w:rsidRPr="004008A5">
        <w:rPr>
          <w:rFonts w:ascii="Times New Roman" w:eastAsia="MS Mincho" w:hAnsi="Times New Roman" w:cs="Times New Roman"/>
          <w:b/>
          <w:sz w:val="24"/>
          <w:szCs w:val="24"/>
        </w:rPr>
        <w:t xml:space="preserve">:  Ensure Timely Policy Cuts </w:t>
      </w:r>
    </w:p>
    <w:p w:rsidR="00E41AAC" w:rsidRDefault="00E41AAC" w:rsidP="00DD130B">
      <w:pPr>
        <w:spacing w:after="0" w:line="240" w:lineRule="auto"/>
        <w:rPr>
          <w:rFonts w:ascii="Times New Roman" w:eastAsia="MS Mincho" w:hAnsi="Times New Roman" w:cs="Times New Roman"/>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Staff resources drafting a Notice of Proposed Rulemaking, Report and Order, or other decisional document would be most efficiently used if possible policy alternatives are evaluated and policy cuts are made as early as possible in the drafting process.</w:t>
      </w:r>
    </w:p>
    <w:p w:rsidR="00E41AAC" w:rsidRDefault="00E41AAC" w:rsidP="00DD130B">
      <w:pPr>
        <w:widowControl w:val="0"/>
        <w:autoSpaceDE w:val="0"/>
        <w:autoSpaceDN w:val="0"/>
        <w:adjustRightInd w:val="0"/>
        <w:spacing w:after="0" w:line="240" w:lineRule="auto"/>
        <w:rPr>
          <w:rFonts w:ascii="Times New Roman" w:eastAsia="MS Mincho" w:hAnsi="Times New Roman" w:cs="Times New Roman"/>
          <w:b/>
          <w:i/>
          <w:sz w:val="24"/>
          <w:szCs w:val="24"/>
        </w:rPr>
      </w:pPr>
    </w:p>
    <w:p w:rsidR="00325D71" w:rsidRPr="004008A5"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b/>
          <w:i/>
          <w:sz w:val="24"/>
          <w:szCs w:val="24"/>
        </w:rPr>
        <w:t>Responsible</w:t>
      </w:r>
      <w:r w:rsidRPr="004008A5">
        <w:rPr>
          <w:rFonts w:ascii="Times New Roman" w:eastAsia="MS Mincho" w:hAnsi="Times New Roman" w:cs="Times New Roman"/>
          <w:b/>
          <w:sz w:val="24"/>
          <w:szCs w:val="24"/>
        </w:rPr>
        <w:t>:</w:t>
      </w:r>
      <w:r w:rsidRPr="004008A5">
        <w:rPr>
          <w:rFonts w:ascii="Times New Roman" w:eastAsia="MS Mincho" w:hAnsi="Times New Roman" w:cs="Times New Roman"/>
          <w:sz w:val="24"/>
          <w:szCs w:val="24"/>
        </w:rPr>
        <w:t xml:space="preserve">  Bureaus</w:t>
      </w:r>
      <w:r w:rsidR="002322CF">
        <w:rPr>
          <w:rFonts w:ascii="Times New Roman" w:eastAsia="MS Mincho" w:hAnsi="Times New Roman" w:cs="Times New Roman"/>
          <w:sz w:val="24"/>
          <w:szCs w:val="24"/>
        </w:rPr>
        <w:t xml:space="preserve"> and </w:t>
      </w:r>
      <w:r w:rsidRPr="004008A5">
        <w:rPr>
          <w:rFonts w:ascii="Times New Roman" w:eastAsia="MS Mincho" w:hAnsi="Times New Roman" w:cs="Times New Roman"/>
          <w:sz w:val="24"/>
          <w:szCs w:val="24"/>
        </w:rPr>
        <w:t xml:space="preserve">Offices. </w:t>
      </w:r>
    </w:p>
    <w:p w:rsidR="00325D71"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1803D8" w:rsidRPr="004008A5" w:rsidRDefault="001803D8"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Default="00325D71" w:rsidP="00DD130B">
      <w:pPr>
        <w:spacing w:after="0" w:line="240" w:lineRule="auto"/>
        <w:rPr>
          <w:rFonts w:ascii="Times New Roman" w:eastAsia="MS Mincho" w:hAnsi="Times New Roman" w:cs="Times New Roman"/>
          <w:b/>
          <w:sz w:val="24"/>
          <w:szCs w:val="24"/>
        </w:rPr>
      </w:pPr>
      <w:r>
        <w:rPr>
          <w:rFonts w:ascii="Times New Roman" w:eastAsia="MS Mincho" w:hAnsi="Times New Roman" w:cs="Times New Roman"/>
          <w:b/>
          <w:i/>
          <w:sz w:val="24"/>
          <w:szCs w:val="24"/>
        </w:rPr>
        <w:t>Recommendation 3.8</w:t>
      </w:r>
      <w:r w:rsidRPr="004008A5">
        <w:rPr>
          <w:rFonts w:ascii="Times New Roman" w:eastAsia="MS Mincho" w:hAnsi="Times New Roman" w:cs="Times New Roman"/>
          <w:b/>
          <w:sz w:val="24"/>
          <w:szCs w:val="24"/>
        </w:rPr>
        <w:t>:  Include Proposed Rules in NPR</w:t>
      </w:r>
      <w:r>
        <w:rPr>
          <w:rFonts w:ascii="Times New Roman" w:eastAsia="MS Mincho" w:hAnsi="Times New Roman" w:cs="Times New Roman"/>
          <w:b/>
          <w:sz w:val="24"/>
          <w:szCs w:val="24"/>
        </w:rPr>
        <w:t>Ms Whenever Possible, and Draft</w:t>
      </w:r>
      <w:r w:rsidR="00E41AAC">
        <w:rPr>
          <w:rFonts w:ascii="Times New Roman" w:eastAsia="MS Mincho" w:hAnsi="Times New Roman" w:cs="Times New Roman"/>
          <w:b/>
          <w:sz w:val="24"/>
          <w:szCs w:val="24"/>
        </w:rPr>
        <w:t xml:space="preserve"> </w:t>
      </w:r>
      <w:r w:rsidRPr="004008A5">
        <w:rPr>
          <w:rFonts w:ascii="Times New Roman" w:eastAsia="MS Mincho" w:hAnsi="Times New Roman" w:cs="Times New Roman"/>
          <w:b/>
          <w:sz w:val="24"/>
          <w:szCs w:val="24"/>
        </w:rPr>
        <w:t xml:space="preserve">Proposed and Final </w:t>
      </w:r>
      <w:r w:rsidR="00212982">
        <w:rPr>
          <w:rFonts w:ascii="Times New Roman" w:eastAsia="MS Mincho" w:hAnsi="Times New Roman" w:cs="Times New Roman"/>
          <w:b/>
          <w:sz w:val="24"/>
          <w:szCs w:val="24"/>
        </w:rPr>
        <w:t>R</w:t>
      </w:r>
      <w:r w:rsidRPr="004008A5">
        <w:rPr>
          <w:rFonts w:ascii="Times New Roman" w:eastAsia="MS Mincho" w:hAnsi="Times New Roman" w:cs="Times New Roman"/>
          <w:b/>
          <w:sz w:val="24"/>
          <w:szCs w:val="24"/>
        </w:rPr>
        <w:t>ules Early in the Process of Developing Decisional Documents</w:t>
      </w:r>
    </w:p>
    <w:p w:rsidR="00E41AAC" w:rsidRPr="004008A5" w:rsidRDefault="00E41AAC" w:rsidP="00DD130B">
      <w:pPr>
        <w:spacing w:after="0" w:line="240" w:lineRule="auto"/>
        <w:rPr>
          <w:rFonts w:ascii="Times New Roman" w:eastAsia="MS Mincho" w:hAnsi="Times New Roman" w:cs="Times New Roman"/>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 xml:space="preserve">In recent years, FCC </w:t>
      </w:r>
      <w:r w:rsidR="00C402FB">
        <w:rPr>
          <w:rFonts w:ascii="Times New Roman" w:eastAsia="MS Mincho" w:hAnsi="Times New Roman" w:cs="Times New Roman"/>
          <w:sz w:val="24"/>
          <w:szCs w:val="24"/>
        </w:rPr>
        <w:t>Notices of Proposed Rulemakings (</w:t>
      </w:r>
      <w:r w:rsidRPr="004008A5">
        <w:rPr>
          <w:rFonts w:ascii="Times New Roman" w:eastAsia="MS Mincho" w:hAnsi="Times New Roman" w:cs="Times New Roman"/>
          <w:sz w:val="24"/>
          <w:szCs w:val="24"/>
        </w:rPr>
        <w:t>NPRMs</w:t>
      </w:r>
      <w:r w:rsidR="00C402FB">
        <w:rPr>
          <w:rFonts w:ascii="Times New Roman" w:eastAsia="MS Mincho" w:hAnsi="Times New Roman" w:cs="Times New Roman"/>
          <w:sz w:val="24"/>
          <w:szCs w:val="24"/>
        </w:rPr>
        <w:t>)</w:t>
      </w:r>
      <w:r w:rsidRPr="004008A5">
        <w:rPr>
          <w:rFonts w:ascii="Times New Roman" w:eastAsia="MS Mincho" w:hAnsi="Times New Roman" w:cs="Times New Roman"/>
          <w:sz w:val="24"/>
          <w:szCs w:val="24"/>
        </w:rPr>
        <w:t xml:space="preserve"> as well as </w:t>
      </w:r>
      <w:r w:rsidR="00C402FB">
        <w:rPr>
          <w:rFonts w:ascii="Times New Roman" w:eastAsia="MS Mincho" w:hAnsi="Times New Roman" w:cs="Times New Roman"/>
          <w:sz w:val="24"/>
          <w:szCs w:val="24"/>
        </w:rPr>
        <w:t xml:space="preserve">Reports and </w:t>
      </w:r>
      <w:r w:rsidRPr="004008A5">
        <w:rPr>
          <w:rFonts w:ascii="Times New Roman" w:eastAsia="MS Mincho" w:hAnsi="Times New Roman" w:cs="Times New Roman"/>
          <w:sz w:val="24"/>
          <w:szCs w:val="24"/>
        </w:rPr>
        <w:t xml:space="preserve">Orders have typically included the text of proposed rules.  While there is no requirement either in the Administrative Procedure Act or in the Communications Act that the text of a proposed rule must be included in the NPRM, many have suggested that, as a best practice, the text of a proposed rule should be included in an NPRM.  The primary advantages of including the text of the rule in the NPRM are to ensure adequate notice of the potential final rule and to focus both drafters and commenters on the precise proposal under consideration.  </w:t>
      </w:r>
    </w:p>
    <w:p w:rsidR="00E41AAC" w:rsidRPr="004008A5" w:rsidRDefault="00E41AAC" w:rsidP="00DD130B">
      <w:pPr>
        <w:spacing w:after="0" w:line="240" w:lineRule="auto"/>
        <w:rPr>
          <w:rFonts w:ascii="Times New Roman" w:eastAsia="MS Mincho" w:hAnsi="Times New Roman" w:cs="Times New Roman"/>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 xml:space="preserve">As a general matter, staff should draft specific rule text for all NPRMs, and should do so early in the process of drafting the text </w:t>
      </w:r>
      <w:r w:rsidR="002517FC">
        <w:rPr>
          <w:rFonts w:ascii="Times New Roman" w:eastAsia="MS Mincho" w:hAnsi="Times New Roman" w:cs="Times New Roman"/>
          <w:sz w:val="24"/>
          <w:szCs w:val="24"/>
        </w:rPr>
        <w:t xml:space="preserve">of the document </w:t>
      </w:r>
      <w:r w:rsidRPr="004008A5">
        <w:rPr>
          <w:rFonts w:ascii="Times New Roman" w:eastAsia="MS Mincho" w:hAnsi="Times New Roman" w:cs="Times New Roman"/>
          <w:sz w:val="24"/>
          <w:szCs w:val="24"/>
        </w:rPr>
        <w:t>itself; keeping in mind that the fundamental purpose of the text is to explain the basis for the proposed rules under consideration.  In rare cases, however, including the text of a proposed rule in the NPRM unnecessarily limits the comments received by the agency and may result in a failure to consider other plausible alternatives.  In those cases in which staff has determined that it is not advisable or possible to include the precise rule text in an NPRM, the drafters should acknowledge that specific rule text is not proposed and provide an explanation</w:t>
      </w:r>
      <w:r w:rsidR="00811CAF">
        <w:rPr>
          <w:rFonts w:ascii="Times New Roman" w:eastAsia="MS Mincho" w:hAnsi="Times New Roman" w:cs="Times New Roman"/>
          <w:sz w:val="24"/>
          <w:szCs w:val="24"/>
        </w:rPr>
        <w:t xml:space="preserve">, and ask specific questions about the subjects and issues involved that are adequate to provide notice under Section 553 of the </w:t>
      </w:r>
      <w:r w:rsidR="002517FC">
        <w:rPr>
          <w:rFonts w:ascii="Times New Roman" w:eastAsia="MS Mincho" w:hAnsi="Times New Roman" w:cs="Times New Roman"/>
          <w:sz w:val="24"/>
          <w:szCs w:val="24"/>
        </w:rPr>
        <w:t>Administrative Procedure Act (</w:t>
      </w:r>
      <w:r w:rsidR="00811CAF">
        <w:rPr>
          <w:rFonts w:ascii="Times New Roman" w:eastAsia="MS Mincho" w:hAnsi="Times New Roman" w:cs="Times New Roman"/>
          <w:sz w:val="24"/>
          <w:szCs w:val="24"/>
        </w:rPr>
        <w:t>APA</w:t>
      </w:r>
      <w:r w:rsidR="002517FC">
        <w:rPr>
          <w:rFonts w:ascii="Times New Roman" w:eastAsia="MS Mincho" w:hAnsi="Times New Roman" w:cs="Times New Roman"/>
          <w:sz w:val="24"/>
          <w:szCs w:val="24"/>
        </w:rPr>
        <w:t>)</w:t>
      </w:r>
      <w:r w:rsidRPr="004008A5">
        <w:rPr>
          <w:rFonts w:ascii="Times New Roman" w:eastAsia="MS Mincho" w:hAnsi="Times New Roman" w:cs="Times New Roman"/>
          <w:sz w:val="24"/>
          <w:szCs w:val="24"/>
        </w:rPr>
        <w:t xml:space="preserve">.  </w:t>
      </w:r>
    </w:p>
    <w:p w:rsidR="00E41AAC" w:rsidRPr="004008A5" w:rsidRDefault="00E41AAC" w:rsidP="00DD130B">
      <w:pPr>
        <w:spacing w:after="0" w:line="240" w:lineRule="auto"/>
        <w:rPr>
          <w:rFonts w:ascii="Times New Roman" w:eastAsia="MS Mincho" w:hAnsi="Times New Roman" w:cs="Times New Roman"/>
          <w:sz w:val="24"/>
          <w:szCs w:val="24"/>
        </w:rPr>
      </w:pPr>
    </w:p>
    <w:p w:rsidR="00E41AAC"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Documents such as Reports and Orders that adopt rules clearly must include the text of the rules themselves.  As with NPRMs that include proposed rule text, staff drafting documents such as Reports and Orders that adopt rules should also focus on rule text before or at least early in the process of drafting those documents.  Staff should also be mindful that all policies</w:t>
      </w:r>
      <w:r w:rsidR="00212982">
        <w:rPr>
          <w:rFonts w:ascii="Times New Roman" w:eastAsia="MS Mincho" w:hAnsi="Times New Roman" w:cs="Times New Roman"/>
          <w:sz w:val="24"/>
          <w:szCs w:val="24"/>
        </w:rPr>
        <w:t xml:space="preserve"> intended to prohibit or require certain conduct</w:t>
      </w:r>
      <w:r w:rsidRPr="004008A5">
        <w:rPr>
          <w:rFonts w:ascii="Times New Roman" w:eastAsia="MS Mincho" w:hAnsi="Times New Roman" w:cs="Times New Roman"/>
          <w:sz w:val="24"/>
          <w:szCs w:val="24"/>
        </w:rPr>
        <w:t xml:space="preserve"> should be expressed in rules, that all prohibitions and requirements contained in the rules should be stated authoritatively and unambiguously, and that the decisional documents should focus on explaining and justifying the final rules. </w:t>
      </w:r>
    </w:p>
    <w:p w:rsidR="00325D71" w:rsidRPr="004008A5"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 xml:space="preserve"> </w:t>
      </w:r>
    </w:p>
    <w:p w:rsidR="00325D71" w:rsidRPr="004008A5"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b/>
          <w:i/>
          <w:sz w:val="24"/>
          <w:szCs w:val="24"/>
        </w:rPr>
        <w:t>Responsible</w:t>
      </w:r>
      <w:r w:rsidRPr="004008A5">
        <w:rPr>
          <w:rFonts w:ascii="Times New Roman" w:eastAsia="MS Mincho" w:hAnsi="Times New Roman" w:cs="Times New Roman"/>
          <w:b/>
          <w:sz w:val="24"/>
          <w:szCs w:val="24"/>
        </w:rPr>
        <w:t>:</w:t>
      </w:r>
      <w:r w:rsidRPr="004008A5">
        <w:rPr>
          <w:rFonts w:ascii="Times New Roman" w:eastAsia="MS Mincho" w:hAnsi="Times New Roman" w:cs="Times New Roman"/>
          <w:sz w:val="24"/>
          <w:szCs w:val="24"/>
        </w:rPr>
        <w:t xml:space="preserve">  OGC to provide best practices</w:t>
      </w:r>
      <w:r w:rsidR="00A011B3">
        <w:rPr>
          <w:rFonts w:ascii="Times New Roman" w:eastAsia="MS Mincho" w:hAnsi="Times New Roman" w:cs="Times New Roman"/>
          <w:sz w:val="24"/>
          <w:szCs w:val="24"/>
        </w:rPr>
        <w:t xml:space="preserve">; </w:t>
      </w:r>
      <w:r w:rsidRPr="004008A5">
        <w:rPr>
          <w:rFonts w:ascii="Times New Roman" w:eastAsia="MS Mincho" w:hAnsi="Times New Roman" w:cs="Times New Roman"/>
          <w:sz w:val="24"/>
          <w:szCs w:val="24"/>
        </w:rPr>
        <w:t>Bureaus</w:t>
      </w:r>
      <w:r w:rsidR="002322CF">
        <w:rPr>
          <w:rFonts w:ascii="Times New Roman" w:eastAsia="MS Mincho" w:hAnsi="Times New Roman" w:cs="Times New Roman"/>
          <w:sz w:val="24"/>
          <w:szCs w:val="24"/>
        </w:rPr>
        <w:t xml:space="preserve"> and </w:t>
      </w:r>
      <w:r w:rsidRPr="004008A5">
        <w:rPr>
          <w:rFonts w:ascii="Times New Roman" w:eastAsia="MS Mincho" w:hAnsi="Times New Roman" w:cs="Times New Roman"/>
          <w:sz w:val="24"/>
          <w:szCs w:val="24"/>
        </w:rPr>
        <w:t>Offices</w:t>
      </w:r>
      <w:r w:rsidR="00A011B3">
        <w:rPr>
          <w:rFonts w:ascii="Times New Roman" w:eastAsia="MS Mincho" w:hAnsi="Times New Roman" w:cs="Times New Roman"/>
          <w:sz w:val="24"/>
          <w:szCs w:val="24"/>
        </w:rPr>
        <w:t xml:space="preserve"> to implement.  </w:t>
      </w:r>
    </w:p>
    <w:p w:rsidR="00325D71" w:rsidRDefault="00325D71" w:rsidP="00DD130B">
      <w:pPr>
        <w:spacing w:after="0" w:line="240" w:lineRule="auto"/>
        <w:rPr>
          <w:rFonts w:ascii="Times New Roman" w:eastAsia="MS Mincho" w:hAnsi="Times New Roman" w:cs="Times New Roman"/>
          <w:sz w:val="24"/>
          <w:szCs w:val="24"/>
        </w:rPr>
      </w:pPr>
    </w:p>
    <w:p w:rsidR="001803D8" w:rsidRDefault="001803D8" w:rsidP="00DD130B">
      <w:pPr>
        <w:spacing w:after="0" w:line="240" w:lineRule="auto"/>
        <w:rPr>
          <w:rFonts w:ascii="Times New Roman" w:eastAsia="MS Mincho" w:hAnsi="Times New Roman" w:cs="Times New Roman"/>
          <w:sz w:val="24"/>
          <w:szCs w:val="24"/>
        </w:rPr>
      </w:pPr>
    </w:p>
    <w:p w:rsidR="001803D8" w:rsidRPr="004008A5" w:rsidRDefault="001803D8" w:rsidP="00DD130B">
      <w:pPr>
        <w:spacing w:after="0" w:line="240" w:lineRule="auto"/>
        <w:rPr>
          <w:rFonts w:ascii="Times New Roman" w:eastAsia="MS Mincho" w:hAnsi="Times New Roman" w:cs="Times New Roman"/>
          <w:sz w:val="24"/>
          <w:szCs w:val="24"/>
        </w:rPr>
      </w:pPr>
    </w:p>
    <w:p w:rsidR="00325D71" w:rsidRDefault="00325D71" w:rsidP="00DD130B">
      <w:pPr>
        <w:spacing w:after="0" w:line="240" w:lineRule="auto"/>
        <w:ind w:left="432" w:hanging="432"/>
        <w:rPr>
          <w:rFonts w:ascii="Times New Roman" w:eastAsia="MS Mincho" w:hAnsi="Times New Roman" w:cs="Times New Roman"/>
          <w:b/>
          <w:sz w:val="24"/>
          <w:szCs w:val="24"/>
        </w:rPr>
      </w:pPr>
      <w:r w:rsidRPr="00D52238">
        <w:rPr>
          <w:rFonts w:ascii="Times New Roman" w:eastAsia="MS Mincho" w:hAnsi="Times New Roman" w:cs="Times New Roman"/>
          <w:b/>
          <w:i/>
          <w:sz w:val="24"/>
          <w:szCs w:val="24"/>
        </w:rPr>
        <w:t>Recommendation 3.9</w:t>
      </w:r>
      <w:r w:rsidRPr="00D52238">
        <w:rPr>
          <w:rFonts w:ascii="Times New Roman" w:eastAsia="MS Mincho" w:hAnsi="Times New Roman" w:cs="Times New Roman"/>
          <w:sz w:val="24"/>
          <w:szCs w:val="24"/>
        </w:rPr>
        <w:t xml:space="preserve">:  </w:t>
      </w:r>
      <w:r>
        <w:rPr>
          <w:rFonts w:ascii="Times New Roman" w:eastAsia="MS Mincho" w:hAnsi="Times New Roman" w:cs="Times New Roman"/>
          <w:b/>
          <w:sz w:val="24"/>
          <w:szCs w:val="24"/>
        </w:rPr>
        <w:t xml:space="preserve">Draft Shorter </w:t>
      </w:r>
      <w:r w:rsidRPr="00D56FC7">
        <w:rPr>
          <w:rFonts w:ascii="Times New Roman" w:eastAsia="MS Mincho" w:hAnsi="Times New Roman" w:cs="Times New Roman"/>
          <w:b/>
          <w:sz w:val="24"/>
          <w:szCs w:val="24"/>
        </w:rPr>
        <w:t>Decisional Documents</w:t>
      </w:r>
      <w:r>
        <w:rPr>
          <w:rFonts w:ascii="Times New Roman" w:eastAsia="MS Mincho" w:hAnsi="Times New Roman" w:cs="Times New Roman"/>
          <w:b/>
          <w:sz w:val="24"/>
          <w:szCs w:val="24"/>
        </w:rPr>
        <w:t xml:space="preserve"> Where Possible</w:t>
      </w:r>
    </w:p>
    <w:p w:rsidR="00E41AAC" w:rsidRPr="00D56FC7" w:rsidRDefault="00E41AAC" w:rsidP="00DD130B">
      <w:pPr>
        <w:spacing w:after="0" w:line="240" w:lineRule="auto"/>
        <w:ind w:left="432" w:hanging="432"/>
        <w:rPr>
          <w:rFonts w:ascii="Times New Roman" w:eastAsia="MS Mincho" w:hAnsi="Times New Roman" w:cs="Times New Roman"/>
          <w:b/>
          <w:sz w:val="24"/>
          <w:szCs w:val="24"/>
        </w:rPr>
      </w:pPr>
    </w:p>
    <w:p w:rsidR="00325D71" w:rsidRDefault="00325D71" w:rsidP="00DD130B">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As a general matter, FCC policy documents should be shorter and more focused than they are today.  For example, many of the Commission’s decisional documents in rulemaking proceedings contain extensive recitations of comments received, and the procedural history of the matter.  While this approach to drafting is comprehensive, it can lengthen presentation unnecessarily, creating more text for review, both internally within the Commission and externally for parties affected by the proceeding.  Commission staff should look for ways to streamline presentation of these portions of decisional documents, consistent with APA standards.  While the APA requires that agency action, findings, and conclusions not be arbitrary, capricious, an abuse of discretion, or not in accordance with law, </w:t>
      </w:r>
      <w:r w:rsidR="00692CB5">
        <w:rPr>
          <w:rFonts w:ascii="Times New Roman" w:eastAsia="MS Mincho" w:hAnsi="Times New Roman" w:cs="Times New Roman"/>
          <w:sz w:val="24"/>
          <w:szCs w:val="24"/>
        </w:rPr>
        <w:t xml:space="preserve">the Commission need not </w:t>
      </w:r>
      <w:r>
        <w:rPr>
          <w:rFonts w:ascii="Times New Roman" w:eastAsia="MS Mincho" w:hAnsi="Times New Roman" w:cs="Times New Roman"/>
          <w:sz w:val="24"/>
          <w:szCs w:val="24"/>
        </w:rPr>
        <w:t>address every comment received in a rulemaking proceeding</w:t>
      </w:r>
      <w:r w:rsidR="00692CB5">
        <w:rPr>
          <w:rFonts w:ascii="Times New Roman" w:eastAsia="MS Mincho" w:hAnsi="Times New Roman" w:cs="Times New Roman"/>
          <w:sz w:val="24"/>
          <w:szCs w:val="24"/>
        </w:rPr>
        <w:t xml:space="preserve"> so long as it respond</w:t>
      </w:r>
      <w:r w:rsidR="006A5574">
        <w:rPr>
          <w:rFonts w:ascii="Times New Roman" w:eastAsia="MS Mincho" w:hAnsi="Times New Roman" w:cs="Times New Roman"/>
          <w:sz w:val="24"/>
          <w:szCs w:val="24"/>
        </w:rPr>
        <w:t>s</w:t>
      </w:r>
      <w:r w:rsidR="00692CB5">
        <w:rPr>
          <w:rFonts w:ascii="Times New Roman" w:eastAsia="MS Mincho" w:hAnsi="Times New Roman" w:cs="Times New Roman"/>
          <w:sz w:val="24"/>
          <w:szCs w:val="24"/>
        </w:rPr>
        <w:t xml:space="preserve"> in a reasoned manner to relevant comments that raise significant issues</w:t>
      </w:r>
      <w:r>
        <w:rPr>
          <w:rFonts w:ascii="Times New Roman" w:eastAsia="MS Mincho" w:hAnsi="Times New Roman" w:cs="Times New Roman"/>
          <w:sz w:val="24"/>
          <w:szCs w:val="24"/>
        </w:rPr>
        <w:t xml:space="preserve">.  It also does not require the agency to set forth the procedural history of a matter.     </w:t>
      </w:r>
    </w:p>
    <w:p w:rsidR="00E41AAC" w:rsidRDefault="00E41AAC" w:rsidP="00DD130B">
      <w:pPr>
        <w:spacing w:after="0" w:line="240" w:lineRule="auto"/>
        <w:rPr>
          <w:rFonts w:ascii="Times New Roman" w:eastAsia="MS Mincho" w:hAnsi="Times New Roman" w:cs="Times New Roman"/>
          <w:b/>
          <w:i/>
          <w:sz w:val="24"/>
          <w:szCs w:val="24"/>
        </w:rPr>
      </w:pPr>
    </w:p>
    <w:p w:rsidR="00325D71" w:rsidRPr="00D56FC7" w:rsidRDefault="00325D71" w:rsidP="00DD130B">
      <w:pPr>
        <w:spacing w:after="0" w:line="240" w:lineRule="auto"/>
        <w:rPr>
          <w:rFonts w:ascii="Times New Roman" w:eastAsia="MS Mincho" w:hAnsi="Times New Roman" w:cs="Times New Roman"/>
          <w:sz w:val="24"/>
          <w:szCs w:val="24"/>
        </w:rPr>
      </w:pPr>
      <w:r w:rsidRPr="00D56FC7">
        <w:rPr>
          <w:rFonts w:ascii="Times New Roman" w:eastAsia="MS Mincho" w:hAnsi="Times New Roman" w:cs="Times New Roman"/>
          <w:b/>
          <w:i/>
          <w:sz w:val="24"/>
          <w:szCs w:val="24"/>
        </w:rPr>
        <w:t>Responsible</w:t>
      </w:r>
      <w:r>
        <w:rPr>
          <w:rFonts w:ascii="Times New Roman" w:eastAsia="MS Mincho" w:hAnsi="Times New Roman" w:cs="Times New Roman"/>
          <w:sz w:val="24"/>
          <w:szCs w:val="24"/>
        </w:rPr>
        <w:t>:  Bureau</w:t>
      </w:r>
      <w:r w:rsidR="002517FC">
        <w:rPr>
          <w:rFonts w:ascii="Times New Roman" w:eastAsia="MS Mincho" w:hAnsi="Times New Roman" w:cs="Times New Roman"/>
          <w:sz w:val="24"/>
          <w:szCs w:val="24"/>
        </w:rPr>
        <w:t xml:space="preserve">s and </w:t>
      </w:r>
      <w:r>
        <w:rPr>
          <w:rFonts w:ascii="Times New Roman" w:eastAsia="MS Mincho" w:hAnsi="Times New Roman" w:cs="Times New Roman"/>
          <w:sz w:val="24"/>
          <w:szCs w:val="24"/>
        </w:rPr>
        <w:t>Office</w:t>
      </w:r>
      <w:r w:rsidR="002517FC">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 </w:t>
      </w:r>
      <w:r w:rsidR="002517FC">
        <w:rPr>
          <w:rFonts w:ascii="Times New Roman" w:eastAsia="MS Mincho" w:hAnsi="Times New Roman" w:cs="Times New Roman"/>
          <w:sz w:val="24"/>
          <w:szCs w:val="24"/>
        </w:rPr>
        <w:t xml:space="preserve">in consultation with </w:t>
      </w:r>
      <w:r>
        <w:rPr>
          <w:rFonts w:ascii="Times New Roman" w:eastAsia="MS Mincho" w:hAnsi="Times New Roman" w:cs="Times New Roman"/>
          <w:sz w:val="24"/>
          <w:szCs w:val="24"/>
        </w:rPr>
        <w:t xml:space="preserve">OGC.   </w:t>
      </w:r>
    </w:p>
    <w:p w:rsidR="00FD2471" w:rsidRDefault="00FD2471" w:rsidP="00DD130B">
      <w:pPr>
        <w:spacing w:after="0" w:line="240" w:lineRule="auto"/>
        <w:ind w:left="432" w:hanging="432"/>
        <w:rPr>
          <w:rFonts w:ascii="Times New Roman" w:eastAsia="MS Mincho" w:hAnsi="Times New Roman" w:cs="Times New Roman"/>
          <w:b/>
          <w:i/>
          <w:sz w:val="24"/>
          <w:szCs w:val="24"/>
        </w:rPr>
      </w:pPr>
    </w:p>
    <w:p w:rsidR="001803D8" w:rsidRDefault="001803D8" w:rsidP="00DD130B">
      <w:pPr>
        <w:spacing w:after="0" w:line="240" w:lineRule="auto"/>
        <w:ind w:left="432" w:hanging="432"/>
        <w:rPr>
          <w:rFonts w:ascii="Times New Roman" w:eastAsia="MS Mincho" w:hAnsi="Times New Roman" w:cs="Times New Roman"/>
          <w:b/>
          <w:i/>
          <w:sz w:val="24"/>
          <w:szCs w:val="24"/>
        </w:rPr>
      </w:pPr>
    </w:p>
    <w:p w:rsidR="00E41AAC" w:rsidRDefault="00325D71" w:rsidP="00DD130B">
      <w:pPr>
        <w:spacing w:after="0" w:line="240" w:lineRule="auto"/>
        <w:ind w:left="432" w:hanging="432"/>
        <w:rPr>
          <w:rFonts w:ascii="Times New Roman" w:eastAsia="MS Mincho" w:hAnsi="Times New Roman" w:cs="Times New Roman"/>
          <w:b/>
          <w:sz w:val="24"/>
          <w:szCs w:val="24"/>
        </w:rPr>
      </w:pPr>
      <w:r w:rsidRPr="00D52238">
        <w:rPr>
          <w:rFonts w:ascii="Times New Roman" w:eastAsia="MS Mincho" w:hAnsi="Times New Roman" w:cs="Times New Roman"/>
          <w:b/>
          <w:i/>
          <w:sz w:val="24"/>
          <w:szCs w:val="24"/>
        </w:rPr>
        <w:t>Recommendation</w:t>
      </w:r>
      <w:r w:rsidRPr="004008A5">
        <w:rPr>
          <w:rFonts w:ascii="Times New Roman" w:eastAsia="MS Mincho" w:hAnsi="Times New Roman" w:cs="Times New Roman"/>
          <w:b/>
          <w:i/>
          <w:sz w:val="24"/>
          <w:szCs w:val="24"/>
        </w:rPr>
        <w:t xml:space="preserve"> 3.</w:t>
      </w:r>
      <w:r>
        <w:rPr>
          <w:rFonts w:ascii="Times New Roman" w:eastAsia="MS Mincho" w:hAnsi="Times New Roman" w:cs="Times New Roman"/>
          <w:b/>
          <w:i/>
          <w:sz w:val="24"/>
          <w:szCs w:val="24"/>
        </w:rPr>
        <w:t>10</w:t>
      </w:r>
      <w:r w:rsidRPr="004008A5">
        <w:rPr>
          <w:rFonts w:ascii="Times New Roman" w:eastAsia="MS Mincho" w:hAnsi="Times New Roman" w:cs="Times New Roman"/>
          <w:b/>
          <w:sz w:val="24"/>
          <w:szCs w:val="24"/>
        </w:rPr>
        <w:t>:  Adopt Policies for Minimum Comment Periods for Significant FCC</w:t>
      </w:r>
    </w:p>
    <w:p w:rsidR="00325D71" w:rsidRDefault="00325D71" w:rsidP="00DD130B">
      <w:pPr>
        <w:spacing w:after="0" w:line="240" w:lineRule="auto"/>
        <w:ind w:left="432" w:hanging="432"/>
        <w:rPr>
          <w:rFonts w:ascii="Times New Roman" w:eastAsia="MS Mincho" w:hAnsi="Times New Roman" w:cs="Times New Roman"/>
          <w:b/>
          <w:sz w:val="24"/>
          <w:szCs w:val="24"/>
        </w:rPr>
      </w:pPr>
      <w:r w:rsidRPr="004008A5">
        <w:rPr>
          <w:rFonts w:ascii="Times New Roman" w:eastAsia="MS Mincho" w:hAnsi="Times New Roman" w:cs="Times New Roman"/>
          <w:b/>
          <w:sz w:val="24"/>
          <w:szCs w:val="24"/>
        </w:rPr>
        <w:t>Regulatory Actions, Including Rulemakings</w:t>
      </w:r>
    </w:p>
    <w:p w:rsidR="00E41AAC" w:rsidRPr="004008A5" w:rsidRDefault="00E41AAC" w:rsidP="00DD130B">
      <w:pPr>
        <w:spacing w:after="0" w:line="240" w:lineRule="auto"/>
        <w:ind w:left="432" w:hanging="432"/>
        <w:rPr>
          <w:rFonts w:ascii="Times New Roman" w:eastAsia="MS Mincho" w:hAnsi="Times New Roman" w:cs="Times New Roman"/>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A working group of FCC staff representing different Bureaus</w:t>
      </w:r>
      <w:r w:rsidR="002322CF">
        <w:rPr>
          <w:rFonts w:ascii="Times New Roman" w:eastAsia="MS Mincho" w:hAnsi="Times New Roman" w:cs="Times New Roman"/>
          <w:sz w:val="24"/>
          <w:szCs w:val="24"/>
        </w:rPr>
        <w:t xml:space="preserve"> and </w:t>
      </w:r>
      <w:r w:rsidRPr="004008A5">
        <w:rPr>
          <w:rFonts w:ascii="Times New Roman" w:eastAsia="MS Mincho" w:hAnsi="Times New Roman" w:cs="Times New Roman"/>
          <w:sz w:val="24"/>
          <w:szCs w:val="24"/>
        </w:rPr>
        <w:t xml:space="preserve">Offices should review whether minimum comment periods for comments and reply comments should be defined for major Commission regulatory actions, including rulemaking proceedings, subject to flexibility to depart from those minimum comment periods if good cause is shown to do so.  The </w:t>
      </w:r>
      <w:r>
        <w:rPr>
          <w:rFonts w:ascii="Times New Roman" w:eastAsia="MS Mincho" w:hAnsi="Times New Roman" w:cs="Times New Roman"/>
          <w:sz w:val="24"/>
          <w:szCs w:val="24"/>
        </w:rPr>
        <w:t xml:space="preserve">working group </w:t>
      </w:r>
      <w:r w:rsidRPr="004008A5">
        <w:rPr>
          <w:rFonts w:ascii="Times New Roman" w:eastAsia="MS Mincho" w:hAnsi="Times New Roman" w:cs="Times New Roman"/>
          <w:sz w:val="24"/>
          <w:szCs w:val="24"/>
        </w:rPr>
        <w:t>should seek input from the public via a Public Notice</w:t>
      </w:r>
      <w:r w:rsidR="002517FC">
        <w:rPr>
          <w:rFonts w:ascii="Times New Roman" w:eastAsia="MS Mincho" w:hAnsi="Times New Roman" w:cs="Times New Roman"/>
          <w:sz w:val="24"/>
          <w:szCs w:val="24"/>
        </w:rPr>
        <w:t xml:space="preserve">, and </w:t>
      </w:r>
      <w:r w:rsidRPr="004008A5">
        <w:rPr>
          <w:rFonts w:ascii="Times New Roman" w:eastAsia="MS Mincho" w:hAnsi="Times New Roman" w:cs="Times New Roman"/>
          <w:sz w:val="24"/>
          <w:szCs w:val="24"/>
        </w:rPr>
        <w:t xml:space="preserve">recommend whether minimum comment periods should be implemented immediately and enforced through OGC review, or whether they should be developed through a rulemaking proceeding and implemented in formal rules.   </w:t>
      </w:r>
    </w:p>
    <w:p w:rsidR="00E41AAC" w:rsidRPr="004008A5" w:rsidRDefault="00E41AAC" w:rsidP="00DD130B">
      <w:pPr>
        <w:spacing w:after="0" w:line="240" w:lineRule="auto"/>
        <w:rPr>
          <w:rFonts w:ascii="Times New Roman" w:eastAsia="MS Mincho" w:hAnsi="Times New Roman" w:cs="Times New Roman"/>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b/>
          <w:i/>
          <w:sz w:val="24"/>
          <w:szCs w:val="24"/>
        </w:rPr>
        <w:t>Responsible</w:t>
      </w:r>
      <w:r w:rsidRPr="004008A5">
        <w:rPr>
          <w:rFonts w:ascii="Times New Roman" w:eastAsia="MS Mincho" w:hAnsi="Times New Roman" w:cs="Times New Roman"/>
          <w:sz w:val="24"/>
          <w:szCs w:val="24"/>
        </w:rPr>
        <w:t>:  Bureau</w:t>
      </w:r>
      <w:r w:rsidR="002517FC">
        <w:rPr>
          <w:rFonts w:ascii="Times New Roman" w:eastAsia="MS Mincho" w:hAnsi="Times New Roman" w:cs="Times New Roman"/>
          <w:sz w:val="24"/>
          <w:szCs w:val="24"/>
        </w:rPr>
        <w:t xml:space="preserve">s and </w:t>
      </w:r>
      <w:r w:rsidRPr="004008A5">
        <w:rPr>
          <w:rFonts w:ascii="Times New Roman" w:eastAsia="MS Mincho" w:hAnsi="Times New Roman" w:cs="Times New Roman"/>
          <w:sz w:val="24"/>
          <w:szCs w:val="24"/>
        </w:rPr>
        <w:t>Office</w:t>
      </w:r>
      <w:r w:rsidR="002517FC">
        <w:rPr>
          <w:rFonts w:ascii="Times New Roman" w:eastAsia="MS Mincho" w:hAnsi="Times New Roman" w:cs="Times New Roman"/>
          <w:sz w:val="24"/>
          <w:szCs w:val="24"/>
        </w:rPr>
        <w:t xml:space="preserve">s, in consultation with </w:t>
      </w:r>
      <w:r w:rsidRPr="004008A5">
        <w:rPr>
          <w:rFonts w:ascii="Times New Roman" w:eastAsia="MS Mincho" w:hAnsi="Times New Roman" w:cs="Times New Roman"/>
          <w:sz w:val="24"/>
          <w:szCs w:val="24"/>
        </w:rPr>
        <w:t>OGC.</w:t>
      </w:r>
    </w:p>
    <w:p w:rsidR="00325D71" w:rsidRDefault="00325D71" w:rsidP="00DD130B">
      <w:pPr>
        <w:spacing w:after="0" w:line="240" w:lineRule="auto"/>
        <w:rPr>
          <w:rFonts w:ascii="Times New Roman" w:eastAsia="MS Mincho" w:hAnsi="Times New Roman" w:cs="Times New Roman"/>
          <w:sz w:val="24"/>
          <w:szCs w:val="24"/>
        </w:rPr>
      </w:pPr>
    </w:p>
    <w:p w:rsidR="001803D8" w:rsidRPr="004008A5" w:rsidRDefault="001803D8" w:rsidP="00DD130B">
      <w:pPr>
        <w:spacing w:after="0" w:line="240" w:lineRule="auto"/>
        <w:rPr>
          <w:rFonts w:ascii="Times New Roman" w:eastAsia="MS Mincho" w:hAnsi="Times New Roman" w:cs="Times New Roman"/>
          <w:sz w:val="24"/>
          <w:szCs w:val="24"/>
        </w:rPr>
      </w:pPr>
    </w:p>
    <w:p w:rsidR="00E41AAC" w:rsidRDefault="00325D71" w:rsidP="00DD130B">
      <w:pPr>
        <w:spacing w:after="0" w:line="240" w:lineRule="auto"/>
        <w:ind w:left="432" w:hanging="432"/>
        <w:rPr>
          <w:rFonts w:ascii="Times New Roman" w:eastAsia="MS Mincho" w:hAnsi="Times New Roman" w:cs="Times New Roman"/>
          <w:b/>
          <w:sz w:val="24"/>
          <w:szCs w:val="24"/>
        </w:rPr>
      </w:pPr>
      <w:r w:rsidRPr="004008A5">
        <w:rPr>
          <w:rFonts w:ascii="Times New Roman" w:eastAsia="MS Mincho" w:hAnsi="Times New Roman" w:cs="Times New Roman"/>
          <w:b/>
          <w:i/>
          <w:sz w:val="24"/>
          <w:szCs w:val="24"/>
        </w:rPr>
        <w:t>Recommendation 3.</w:t>
      </w:r>
      <w:r>
        <w:rPr>
          <w:rFonts w:ascii="Times New Roman" w:eastAsia="MS Mincho" w:hAnsi="Times New Roman" w:cs="Times New Roman"/>
          <w:b/>
          <w:i/>
          <w:sz w:val="24"/>
          <w:szCs w:val="24"/>
        </w:rPr>
        <w:t>11</w:t>
      </w:r>
      <w:r w:rsidRPr="004008A5">
        <w:rPr>
          <w:rFonts w:ascii="Times New Roman" w:eastAsia="MS Mincho" w:hAnsi="Times New Roman" w:cs="Times New Roman"/>
          <w:b/>
          <w:sz w:val="24"/>
          <w:szCs w:val="24"/>
        </w:rPr>
        <w:t>:  Include Performance Measures for Evaluating the Effectiveness o</w:t>
      </w:r>
      <w:r w:rsidR="00E41AAC">
        <w:rPr>
          <w:rFonts w:ascii="Times New Roman" w:eastAsia="MS Mincho" w:hAnsi="Times New Roman" w:cs="Times New Roman"/>
          <w:b/>
          <w:sz w:val="24"/>
          <w:szCs w:val="24"/>
        </w:rPr>
        <w:t>f</w:t>
      </w:r>
    </w:p>
    <w:p w:rsidR="00325D71" w:rsidRDefault="00325D71" w:rsidP="00DD130B">
      <w:pPr>
        <w:spacing w:after="0" w:line="240" w:lineRule="auto"/>
        <w:ind w:left="432" w:hanging="432"/>
        <w:rPr>
          <w:rFonts w:ascii="Times New Roman" w:eastAsia="MS Mincho" w:hAnsi="Times New Roman" w:cs="Times New Roman"/>
          <w:b/>
          <w:sz w:val="24"/>
          <w:szCs w:val="24"/>
        </w:rPr>
      </w:pPr>
      <w:r w:rsidRPr="004008A5">
        <w:rPr>
          <w:rFonts w:ascii="Times New Roman" w:eastAsia="MS Mincho" w:hAnsi="Times New Roman" w:cs="Times New Roman"/>
          <w:b/>
          <w:sz w:val="24"/>
          <w:szCs w:val="24"/>
        </w:rPr>
        <w:t>Major Program Activities</w:t>
      </w:r>
    </w:p>
    <w:p w:rsidR="00E41AAC" w:rsidRPr="004008A5" w:rsidRDefault="00E41AAC" w:rsidP="00DD130B">
      <w:pPr>
        <w:spacing w:after="0" w:line="240" w:lineRule="auto"/>
        <w:ind w:left="432" w:hanging="432"/>
        <w:rPr>
          <w:rFonts w:ascii="Times New Roman" w:eastAsia="MS Mincho" w:hAnsi="Times New Roman" w:cs="Times New Roman"/>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553ED9">
        <w:rPr>
          <w:rFonts w:ascii="Times New Roman" w:eastAsia="MS Mincho" w:hAnsi="Times New Roman" w:cs="Times New Roman"/>
          <w:sz w:val="24"/>
          <w:szCs w:val="24"/>
        </w:rPr>
        <w:t xml:space="preserve">In recent years, the FCC’s NPRMs and </w:t>
      </w:r>
      <w:r w:rsidR="002517FC">
        <w:rPr>
          <w:rFonts w:ascii="Times New Roman" w:eastAsia="MS Mincho" w:hAnsi="Times New Roman" w:cs="Times New Roman"/>
          <w:sz w:val="24"/>
          <w:szCs w:val="24"/>
        </w:rPr>
        <w:t xml:space="preserve">Reports and </w:t>
      </w:r>
      <w:r w:rsidRPr="00553ED9">
        <w:rPr>
          <w:rFonts w:ascii="Times New Roman" w:eastAsia="MS Mincho" w:hAnsi="Times New Roman" w:cs="Times New Roman"/>
          <w:sz w:val="24"/>
          <w:szCs w:val="24"/>
        </w:rPr>
        <w:t xml:space="preserve">Orders have in many cases included performance measures to evaluate the effectiveness of major program activities when those activities are being adopted or substantially changed. Including performance measures in these circumstances (or determining that existing performance measures are sufficient) should be a routine part of any proceeding that adopts or changes a major program activity, and should be enforced </w:t>
      </w:r>
      <w:r w:rsidR="002517FC">
        <w:rPr>
          <w:rFonts w:ascii="Times New Roman" w:eastAsia="MS Mincho" w:hAnsi="Times New Roman" w:cs="Times New Roman"/>
          <w:sz w:val="24"/>
          <w:szCs w:val="24"/>
        </w:rPr>
        <w:t xml:space="preserve">through </w:t>
      </w:r>
      <w:r w:rsidRPr="00553ED9">
        <w:rPr>
          <w:rFonts w:ascii="Times New Roman" w:eastAsia="MS Mincho" w:hAnsi="Times New Roman" w:cs="Times New Roman"/>
          <w:sz w:val="24"/>
          <w:szCs w:val="24"/>
        </w:rPr>
        <w:t xml:space="preserve">the OGC review mechanism.  These </w:t>
      </w:r>
      <w:r w:rsidR="002517FC">
        <w:rPr>
          <w:rFonts w:ascii="Times New Roman" w:eastAsia="MS Mincho" w:hAnsi="Times New Roman" w:cs="Times New Roman"/>
          <w:sz w:val="24"/>
          <w:szCs w:val="24"/>
        </w:rPr>
        <w:t>p</w:t>
      </w:r>
      <w:r w:rsidRPr="00553ED9">
        <w:rPr>
          <w:rFonts w:ascii="Times New Roman" w:eastAsia="MS Mincho" w:hAnsi="Times New Roman" w:cs="Times New Roman"/>
          <w:sz w:val="24"/>
          <w:szCs w:val="24"/>
        </w:rPr>
        <w:t>erformance measures should rely, where possible, on data already collected by the Commission.</w:t>
      </w:r>
    </w:p>
    <w:p w:rsidR="00E41AAC" w:rsidRPr="00553ED9" w:rsidRDefault="00E41AAC" w:rsidP="00DD130B">
      <w:pPr>
        <w:spacing w:after="0" w:line="240" w:lineRule="auto"/>
        <w:rPr>
          <w:rFonts w:ascii="Times New Roman" w:eastAsia="MS Mincho" w:hAnsi="Times New Roman" w:cs="Times New Roman"/>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b/>
          <w:i/>
          <w:sz w:val="24"/>
          <w:szCs w:val="24"/>
        </w:rPr>
        <w:t>Responsible</w:t>
      </w:r>
      <w:r w:rsidRPr="004008A5">
        <w:rPr>
          <w:rFonts w:ascii="Times New Roman" w:eastAsia="MS Mincho" w:hAnsi="Times New Roman" w:cs="Times New Roman"/>
          <w:sz w:val="24"/>
          <w:szCs w:val="24"/>
        </w:rPr>
        <w:t>:  Bureau</w:t>
      </w:r>
      <w:r w:rsidR="002517FC">
        <w:rPr>
          <w:rFonts w:ascii="Times New Roman" w:eastAsia="MS Mincho" w:hAnsi="Times New Roman" w:cs="Times New Roman"/>
          <w:sz w:val="24"/>
          <w:szCs w:val="24"/>
        </w:rPr>
        <w:t xml:space="preserve">s and </w:t>
      </w:r>
      <w:r w:rsidRPr="004008A5">
        <w:rPr>
          <w:rFonts w:ascii="Times New Roman" w:eastAsia="MS Mincho" w:hAnsi="Times New Roman" w:cs="Times New Roman"/>
          <w:sz w:val="24"/>
          <w:szCs w:val="24"/>
        </w:rPr>
        <w:t>Office</w:t>
      </w:r>
      <w:r w:rsidR="002517FC">
        <w:rPr>
          <w:rFonts w:ascii="Times New Roman" w:eastAsia="MS Mincho" w:hAnsi="Times New Roman" w:cs="Times New Roman"/>
          <w:sz w:val="24"/>
          <w:szCs w:val="24"/>
        </w:rPr>
        <w:t xml:space="preserve">s, in consultation with </w:t>
      </w:r>
      <w:r w:rsidRPr="004008A5">
        <w:rPr>
          <w:rFonts w:ascii="Times New Roman" w:eastAsia="MS Mincho" w:hAnsi="Times New Roman" w:cs="Times New Roman"/>
          <w:sz w:val="24"/>
          <w:szCs w:val="24"/>
        </w:rPr>
        <w:t>OGC.</w:t>
      </w:r>
    </w:p>
    <w:p w:rsidR="00325D71" w:rsidRPr="004008A5" w:rsidRDefault="00325D71" w:rsidP="00DD130B">
      <w:pPr>
        <w:spacing w:after="0" w:line="240" w:lineRule="auto"/>
        <w:rPr>
          <w:rFonts w:ascii="Times New Roman" w:eastAsia="MS Mincho" w:hAnsi="Times New Roman" w:cs="Times New Roman"/>
          <w:b/>
          <w:i/>
          <w:sz w:val="24"/>
          <w:szCs w:val="24"/>
        </w:rPr>
      </w:pPr>
    </w:p>
    <w:p w:rsidR="00E41AAC" w:rsidRDefault="00325D71" w:rsidP="00DD130B">
      <w:pPr>
        <w:spacing w:after="0" w:line="240" w:lineRule="auto"/>
        <w:ind w:left="432" w:hanging="432"/>
        <w:rPr>
          <w:rFonts w:ascii="Times New Roman" w:eastAsia="MS Mincho" w:hAnsi="Times New Roman" w:cs="Times New Roman"/>
          <w:b/>
          <w:sz w:val="24"/>
          <w:szCs w:val="24"/>
        </w:rPr>
      </w:pPr>
      <w:r w:rsidRPr="004008A5">
        <w:rPr>
          <w:rFonts w:ascii="Times New Roman" w:eastAsia="MS Mincho" w:hAnsi="Times New Roman" w:cs="Times New Roman"/>
          <w:b/>
          <w:i/>
          <w:sz w:val="24"/>
          <w:szCs w:val="24"/>
        </w:rPr>
        <w:t>Recommendation 3</w:t>
      </w:r>
      <w:r>
        <w:rPr>
          <w:rFonts w:ascii="Times New Roman" w:eastAsia="MS Mincho" w:hAnsi="Times New Roman" w:cs="Times New Roman"/>
          <w:b/>
          <w:i/>
          <w:sz w:val="24"/>
          <w:szCs w:val="24"/>
        </w:rPr>
        <w:t>.12</w:t>
      </w:r>
      <w:r w:rsidRPr="004008A5">
        <w:rPr>
          <w:rFonts w:ascii="Times New Roman" w:eastAsia="MS Mincho" w:hAnsi="Times New Roman" w:cs="Times New Roman"/>
          <w:b/>
          <w:sz w:val="24"/>
          <w:szCs w:val="24"/>
        </w:rPr>
        <w:t>:  Consider Listing Specific Questions with Rebuttable Presumptions</w:t>
      </w:r>
    </w:p>
    <w:p w:rsidR="00325D71" w:rsidRPr="004008A5" w:rsidRDefault="00325D71" w:rsidP="00DD130B">
      <w:pPr>
        <w:spacing w:after="0" w:line="240" w:lineRule="auto"/>
        <w:ind w:left="432" w:hanging="432"/>
        <w:rPr>
          <w:rFonts w:ascii="Times New Roman" w:eastAsia="MS Mincho" w:hAnsi="Times New Roman" w:cs="Times New Roman"/>
          <w:sz w:val="24"/>
          <w:szCs w:val="24"/>
        </w:rPr>
      </w:pPr>
      <w:r w:rsidRPr="004008A5">
        <w:rPr>
          <w:rFonts w:ascii="Times New Roman" w:eastAsia="MS Mincho" w:hAnsi="Times New Roman" w:cs="Times New Roman"/>
          <w:b/>
          <w:sz w:val="24"/>
          <w:szCs w:val="24"/>
        </w:rPr>
        <w:t xml:space="preserve">at the End of an NPRM </w:t>
      </w:r>
    </w:p>
    <w:p w:rsidR="00E41AAC" w:rsidRDefault="00E41AAC" w:rsidP="00DD130B">
      <w:pPr>
        <w:spacing w:after="0" w:line="240" w:lineRule="auto"/>
        <w:rPr>
          <w:rFonts w:ascii="Times New Roman" w:eastAsia="MS Mincho" w:hAnsi="Times New Roman" w:cs="Times New Roman"/>
          <w:sz w:val="24"/>
          <w:szCs w:val="24"/>
        </w:rPr>
      </w:pPr>
    </w:p>
    <w:p w:rsidR="000A2464"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 xml:space="preserve">Across the agency, the current practice in drafting most NPRMs is to include the questions for which the staff seeks responses from commenters throughout the text of the document.  This practice likely has developed so that the questions are located in proximity to the document’s discussion of the relevant issue.  It may be helpful to commenters if the </w:t>
      </w:r>
      <w:r>
        <w:rPr>
          <w:rFonts w:ascii="Times New Roman" w:eastAsia="MS Mincho" w:hAnsi="Times New Roman" w:cs="Times New Roman"/>
          <w:sz w:val="24"/>
          <w:szCs w:val="24"/>
        </w:rPr>
        <w:t xml:space="preserve">Commission’s NPRMs, like those of some other agencies, such as the Federal Trade Commission, grouped </w:t>
      </w:r>
      <w:r w:rsidRPr="004008A5">
        <w:rPr>
          <w:rFonts w:ascii="Times New Roman" w:eastAsia="MS Mincho" w:hAnsi="Times New Roman" w:cs="Times New Roman"/>
          <w:sz w:val="24"/>
          <w:szCs w:val="24"/>
        </w:rPr>
        <w:t xml:space="preserve">questions together in one location at the end of the NPRM to give prospective commenters one location to look to for requested input.  This in turn could result in more focused, organized responses from commenters that would help staff to draft a more focused, streamlined order.  Grouping questions at the end of an NPRM, separate from the discussion of the issues, may </w:t>
      </w:r>
      <w:r>
        <w:rPr>
          <w:rFonts w:ascii="Times New Roman" w:eastAsia="MS Mincho" w:hAnsi="Times New Roman" w:cs="Times New Roman"/>
          <w:sz w:val="24"/>
          <w:szCs w:val="24"/>
        </w:rPr>
        <w:t xml:space="preserve">also </w:t>
      </w:r>
      <w:r w:rsidRPr="004008A5">
        <w:rPr>
          <w:rFonts w:ascii="Times New Roman" w:eastAsia="MS Mincho" w:hAnsi="Times New Roman" w:cs="Times New Roman"/>
          <w:sz w:val="24"/>
          <w:szCs w:val="24"/>
        </w:rPr>
        <w:t>advance</w:t>
      </w:r>
      <w:r w:rsidR="002517FC">
        <w:rPr>
          <w:rFonts w:ascii="Times New Roman" w:eastAsia="MS Mincho" w:hAnsi="Times New Roman" w:cs="Times New Roman"/>
          <w:sz w:val="24"/>
          <w:szCs w:val="24"/>
        </w:rPr>
        <w:t xml:space="preserve"> R</w:t>
      </w:r>
      <w:r w:rsidRPr="004008A5">
        <w:rPr>
          <w:rFonts w:ascii="Times New Roman" w:eastAsia="MS Mincho" w:hAnsi="Times New Roman" w:cs="Times New Roman"/>
          <w:sz w:val="24"/>
          <w:szCs w:val="24"/>
        </w:rPr>
        <w:t xml:space="preserve">ecommendation </w:t>
      </w:r>
      <w:r w:rsidR="002517FC">
        <w:rPr>
          <w:rFonts w:ascii="Times New Roman" w:eastAsia="MS Mincho" w:hAnsi="Times New Roman" w:cs="Times New Roman"/>
          <w:sz w:val="24"/>
          <w:szCs w:val="24"/>
        </w:rPr>
        <w:t>2.3</w:t>
      </w:r>
      <w:r w:rsidR="004F1536">
        <w:rPr>
          <w:rFonts w:ascii="Times New Roman" w:eastAsia="MS Mincho" w:hAnsi="Times New Roman" w:cs="Times New Roman"/>
          <w:sz w:val="24"/>
          <w:szCs w:val="24"/>
        </w:rPr>
        <w:t>1</w:t>
      </w:r>
      <w:r w:rsidR="002517FC">
        <w:rPr>
          <w:rFonts w:ascii="Times New Roman" w:eastAsia="MS Mincho" w:hAnsi="Times New Roman" w:cs="Times New Roman"/>
          <w:sz w:val="24"/>
          <w:szCs w:val="24"/>
        </w:rPr>
        <w:t xml:space="preserve"> </w:t>
      </w:r>
      <w:r w:rsidR="002517FC">
        <w:rPr>
          <w:rFonts w:ascii="Times New Roman" w:eastAsia="MS Mincho" w:hAnsi="Times New Roman" w:cs="Times New Roman"/>
          <w:i/>
          <w:sz w:val="24"/>
          <w:szCs w:val="24"/>
        </w:rPr>
        <w:t xml:space="preserve">supra </w:t>
      </w:r>
      <w:r w:rsidRPr="004008A5">
        <w:rPr>
          <w:rFonts w:ascii="Times New Roman" w:eastAsia="MS Mincho" w:hAnsi="Times New Roman" w:cs="Times New Roman"/>
          <w:sz w:val="24"/>
          <w:szCs w:val="24"/>
        </w:rPr>
        <w:t xml:space="preserve">regarding streamlining Federal Register publication of </w:t>
      </w:r>
      <w:r w:rsidR="002517FC">
        <w:rPr>
          <w:rFonts w:ascii="Times New Roman" w:eastAsia="MS Mincho" w:hAnsi="Times New Roman" w:cs="Times New Roman"/>
          <w:sz w:val="24"/>
          <w:szCs w:val="24"/>
        </w:rPr>
        <w:t>Commission documents</w:t>
      </w:r>
      <w:r w:rsidRPr="004008A5">
        <w:rPr>
          <w:rFonts w:ascii="Times New Roman" w:eastAsia="MS Mincho" w:hAnsi="Times New Roman" w:cs="Times New Roman"/>
          <w:sz w:val="24"/>
          <w:szCs w:val="24"/>
        </w:rPr>
        <w:t xml:space="preserve">.  </w:t>
      </w:r>
    </w:p>
    <w:p w:rsidR="001803D8" w:rsidRDefault="001803D8" w:rsidP="00DD130B">
      <w:pPr>
        <w:spacing w:after="0" w:line="240" w:lineRule="auto"/>
        <w:rPr>
          <w:rFonts w:ascii="Times New Roman" w:eastAsia="MS Mincho" w:hAnsi="Times New Roman" w:cs="Times New Roman"/>
          <w:sz w:val="24"/>
          <w:szCs w:val="24"/>
        </w:rPr>
      </w:pPr>
    </w:p>
    <w:p w:rsidR="00325D71" w:rsidRDefault="00325D71" w:rsidP="00DD130B">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Consideration should, however, be given to whether it would be confusing to have questions grouped in one location in an NPRM, separated from the text describing the context and rationale for the questions.  </w:t>
      </w:r>
      <w:r w:rsidR="000A2464">
        <w:rPr>
          <w:rFonts w:ascii="Times New Roman" w:eastAsia="MS Mincho" w:hAnsi="Times New Roman" w:cs="Times New Roman"/>
          <w:sz w:val="24"/>
          <w:szCs w:val="24"/>
        </w:rPr>
        <w:t>It might also be possible to have questions remain in the text of an NPRM in the context of the discussion of related issues, but then additionally list them at the end.</w:t>
      </w:r>
    </w:p>
    <w:p w:rsidR="00325D71"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In addition, formulating questions using rebuttable presumptions may also be a useful tool in focusing the questions in an NPRM, and consequently the comments received from the public and the ultimate decisional document.</w:t>
      </w:r>
    </w:p>
    <w:p w:rsidR="00E41AAC" w:rsidRDefault="00E41AAC" w:rsidP="00DD130B">
      <w:pPr>
        <w:spacing w:after="0" w:line="240" w:lineRule="auto"/>
        <w:rPr>
          <w:rFonts w:ascii="Times New Roman" w:eastAsia="MS Mincho" w:hAnsi="Times New Roman" w:cs="Times New Roman"/>
          <w:b/>
          <w:i/>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b/>
          <w:i/>
          <w:sz w:val="24"/>
          <w:szCs w:val="24"/>
        </w:rPr>
        <w:t>Responsible</w:t>
      </w:r>
      <w:r w:rsidRPr="004008A5">
        <w:rPr>
          <w:rFonts w:ascii="Times New Roman" w:eastAsia="MS Mincho" w:hAnsi="Times New Roman" w:cs="Times New Roman"/>
          <w:sz w:val="24"/>
          <w:szCs w:val="24"/>
        </w:rPr>
        <w:t>:  Bureau</w:t>
      </w:r>
      <w:r w:rsidR="002517FC">
        <w:rPr>
          <w:rFonts w:ascii="Times New Roman" w:eastAsia="MS Mincho" w:hAnsi="Times New Roman" w:cs="Times New Roman"/>
          <w:sz w:val="24"/>
          <w:szCs w:val="24"/>
        </w:rPr>
        <w:t xml:space="preserve">s and </w:t>
      </w:r>
      <w:r w:rsidRPr="004008A5">
        <w:rPr>
          <w:rFonts w:ascii="Times New Roman" w:eastAsia="MS Mincho" w:hAnsi="Times New Roman" w:cs="Times New Roman"/>
          <w:sz w:val="24"/>
          <w:szCs w:val="24"/>
        </w:rPr>
        <w:t>Office</w:t>
      </w:r>
      <w:r w:rsidR="002517FC">
        <w:rPr>
          <w:rFonts w:ascii="Times New Roman" w:eastAsia="MS Mincho" w:hAnsi="Times New Roman" w:cs="Times New Roman"/>
          <w:sz w:val="24"/>
          <w:szCs w:val="24"/>
        </w:rPr>
        <w:t xml:space="preserve">s, in consultation with </w:t>
      </w:r>
      <w:r w:rsidRPr="004008A5">
        <w:rPr>
          <w:rFonts w:ascii="Times New Roman" w:eastAsia="MS Mincho" w:hAnsi="Times New Roman" w:cs="Times New Roman"/>
          <w:sz w:val="24"/>
          <w:szCs w:val="24"/>
        </w:rPr>
        <w:t>OGC.</w:t>
      </w:r>
    </w:p>
    <w:p w:rsidR="00325D71" w:rsidRDefault="00325D71" w:rsidP="00DD130B">
      <w:pPr>
        <w:autoSpaceDE w:val="0"/>
        <w:autoSpaceDN w:val="0"/>
        <w:adjustRightInd w:val="0"/>
        <w:spacing w:after="0" w:line="240" w:lineRule="auto"/>
        <w:rPr>
          <w:rFonts w:ascii="Times New Roman" w:eastAsia="MS Mincho" w:hAnsi="Times New Roman" w:cs="Times New Roman"/>
          <w:b/>
          <w:i/>
          <w:sz w:val="24"/>
          <w:szCs w:val="24"/>
        </w:rPr>
      </w:pPr>
    </w:p>
    <w:p w:rsidR="001803D8" w:rsidRPr="004008A5" w:rsidRDefault="001803D8" w:rsidP="00DD130B">
      <w:pPr>
        <w:autoSpaceDE w:val="0"/>
        <w:autoSpaceDN w:val="0"/>
        <w:adjustRightInd w:val="0"/>
        <w:spacing w:after="0" w:line="240" w:lineRule="auto"/>
        <w:rPr>
          <w:rFonts w:ascii="Times New Roman" w:eastAsia="MS Mincho" w:hAnsi="Times New Roman" w:cs="Times New Roman"/>
          <w:b/>
          <w:i/>
          <w:sz w:val="24"/>
          <w:szCs w:val="24"/>
        </w:rPr>
      </w:pPr>
    </w:p>
    <w:p w:rsidR="00325D71" w:rsidRPr="004008A5" w:rsidRDefault="00325D71" w:rsidP="00DD130B">
      <w:pPr>
        <w:spacing w:after="0" w:line="240" w:lineRule="auto"/>
        <w:ind w:left="432" w:hanging="432"/>
        <w:rPr>
          <w:rFonts w:ascii="Times New Roman" w:eastAsia="MS Mincho" w:hAnsi="Times New Roman" w:cs="Times New Roman"/>
          <w:sz w:val="24"/>
          <w:szCs w:val="24"/>
        </w:rPr>
      </w:pPr>
      <w:r w:rsidRPr="004008A5">
        <w:rPr>
          <w:rFonts w:ascii="Times New Roman" w:eastAsia="MS Mincho" w:hAnsi="Times New Roman" w:cs="Times New Roman"/>
          <w:b/>
          <w:i/>
          <w:sz w:val="24"/>
          <w:szCs w:val="24"/>
        </w:rPr>
        <w:t>Recommendation 3.1</w:t>
      </w:r>
      <w:r>
        <w:rPr>
          <w:rFonts w:ascii="Times New Roman" w:eastAsia="MS Mincho" w:hAnsi="Times New Roman" w:cs="Times New Roman"/>
          <w:b/>
          <w:i/>
          <w:sz w:val="24"/>
          <w:szCs w:val="24"/>
        </w:rPr>
        <w:t>3</w:t>
      </w:r>
      <w:r w:rsidRPr="004008A5">
        <w:rPr>
          <w:rFonts w:ascii="Times New Roman" w:eastAsia="MS Mincho" w:hAnsi="Times New Roman" w:cs="Times New Roman"/>
          <w:b/>
          <w:sz w:val="24"/>
          <w:szCs w:val="24"/>
        </w:rPr>
        <w:t xml:space="preserve">:  Focus Comment Rounds in Large Dockets  </w:t>
      </w:r>
    </w:p>
    <w:p w:rsidR="00325D71" w:rsidRPr="004008A5"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 xml:space="preserve">Some rulemaking proceedings include not only the initial </w:t>
      </w:r>
      <w:r w:rsidR="00001BA2">
        <w:rPr>
          <w:rFonts w:ascii="Times New Roman" w:eastAsia="MS Mincho" w:hAnsi="Times New Roman" w:cs="Times New Roman"/>
          <w:sz w:val="24"/>
          <w:szCs w:val="24"/>
        </w:rPr>
        <w:t>Notice of Proposed Rulemaking,</w:t>
      </w:r>
      <w:r w:rsidRPr="004008A5">
        <w:rPr>
          <w:rFonts w:ascii="Times New Roman" w:eastAsia="MS Mincho" w:hAnsi="Times New Roman" w:cs="Times New Roman"/>
          <w:sz w:val="24"/>
          <w:szCs w:val="24"/>
        </w:rPr>
        <w:t xml:space="preserve"> but also further NPRMs or public notices on a particular topic.  In some cases, this practice may be necessary to address new issues that have been raised, to more fully develop the record in an area that was not the focus of the initial NRPM, or to refresh a stale record.  As a general rule, however, Bureaus and Offices </w:t>
      </w:r>
      <w:r w:rsidR="005E7519">
        <w:rPr>
          <w:rFonts w:ascii="Times New Roman" w:eastAsia="MS Mincho" w:hAnsi="Times New Roman" w:cs="Times New Roman"/>
          <w:sz w:val="24"/>
          <w:szCs w:val="24"/>
        </w:rPr>
        <w:t xml:space="preserve">should </w:t>
      </w:r>
      <w:r w:rsidRPr="004008A5">
        <w:rPr>
          <w:rFonts w:ascii="Times New Roman" w:eastAsia="MS Mincho" w:hAnsi="Times New Roman" w:cs="Times New Roman"/>
          <w:sz w:val="24"/>
          <w:szCs w:val="24"/>
        </w:rPr>
        <w:t xml:space="preserve">avoid lengthy rulemaking proceedings where possible, and should strive to avoid soliciting additional rounds of comments in a rulemaking proceeding after the issuance of the initial NPRM unless the issue is directly related to the original NPRM.  Instead, FCC staff should initiate new proceedings as necessary to address additional issues </w:t>
      </w:r>
      <w:r w:rsidR="00341BD8">
        <w:rPr>
          <w:rFonts w:ascii="Times New Roman" w:eastAsia="MS Mincho" w:hAnsi="Times New Roman" w:cs="Times New Roman"/>
          <w:sz w:val="24"/>
          <w:szCs w:val="24"/>
        </w:rPr>
        <w:t xml:space="preserve">if not directly related to the original NPRM </w:t>
      </w:r>
      <w:r w:rsidRPr="004008A5">
        <w:rPr>
          <w:rFonts w:ascii="Times New Roman" w:eastAsia="MS Mincho" w:hAnsi="Times New Roman" w:cs="Times New Roman"/>
          <w:sz w:val="24"/>
          <w:szCs w:val="24"/>
        </w:rPr>
        <w:t>as they arise.</w:t>
      </w:r>
    </w:p>
    <w:p w:rsidR="00E41AAC" w:rsidRDefault="00E41AAC" w:rsidP="00DD130B">
      <w:pPr>
        <w:spacing w:after="0" w:line="240" w:lineRule="auto"/>
        <w:rPr>
          <w:rFonts w:ascii="Times New Roman" w:eastAsia="MS Mincho" w:hAnsi="Times New Roman" w:cs="Times New Roman"/>
          <w:b/>
          <w:i/>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b/>
          <w:i/>
          <w:sz w:val="24"/>
          <w:szCs w:val="24"/>
        </w:rPr>
        <w:t>Responsible</w:t>
      </w:r>
      <w:r w:rsidRPr="004008A5">
        <w:rPr>
          <w:rFonts w:ascii="Times New Roman" w:eastAsia="MS Mincho" w:hAnsi="Times New Roman" w:cs="Times New Roman"/>
          <w:sz w:val="24"/>
          <w:szCs w:val="24"/>
        </w:rPr>
        <w:t>:  Bureau</w:t>
      </w:r>
      <w:r w:rsidR="00694EBF">
        <w:rPr>
          <w:rFonts w:ascii="Times New Roman" w:eastAsia="MS Mincho" w:hAnsi="Times New Roman" w:cs="Times New Roman"/>
          <w:sz w:val="24"/>
          <w:szCs w:val="24"/>
        </w:rPr>
        <w:t xml:space="preserve">s and </w:t>
      </w:r>
      <w:r w:rsidRPr="004008A5">
        <w:rPr>
          <w:rFonts w:ascii="Times New Roman" w:eastAsia="MS Mincho" w:hAnsi="Times New Roman" w:cs="Times New Roman"/>
          <w:sz w:val="24"/>
          <w:szCs w:val="24"/>
        </w:rPr>
        <w:t>Office</w:t>
      </w:r>
      <w:r w:rsidR="00694EBF">
        <w:rPr>
          <w:rFonts w:ascii="Times New Roman" w:eastAsia="MS Mincho" w:hAnsi="Times New Roman" w:cs="Times New Roman"/>
          <w:sz w:val="24"/>
          <w:szCs w:val="24"/>
        </w:rPr>
        <w:t xml:space="preserve">s, in consultation with </w:t>
      </w:r>
      <w:r w:rsidRPr="004008A5">
        <w:rPr>
          <w:rFonts w:ascii="Times New Roman" w:eastAsia="MS Mincho" w:hAnsi="Times New Roman" w:cs="Times New Roman"/>
          <w:sz w:val="24"/>
          <w:szCs w:val="24"/>
        </w:rPr>
        <w:t>OGC.</w:t>
      </w:r>
    </w:p>
    <w:p w:rsidR="00325D71" w:rsidRDefault="00325D71" w:rsidP="00DD130B">
      <w:pPr>
        <w:spacing w:after="0" w:line="240" w:lineRule="auto"/>
        <w:rPr>
          <w:rFonts w:ascii="Times New Roman" w:eastAsia="MS Mincho" w:hAnsi="Times New Roman" w:cs="Times New Roman"/>
          <w:b/>
          <w:i/>
          <w:sz w:val="24"/>
          <w:szCs w:val="24"/>
        </w:rPr>
      </w:pPr>
    </w:p>
    <w:p w:rsidR="001803D8" w:rsidRPr="004008A5" w:rsidRDefault="001803D8" w:rsidP="00DD130B">
      <w:pPr>
        <w:spacing w:after="0" w:line="240" w:lineRule="auto"/>
        <w:rPr>
          <w:rFonts w:ascii="Times New Roman" w:eastAsia="MS Mincho" w:hAnsi="Times New Roman" w:cs="Times New Roman"/>
          <w:b/>
          <w:i/>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b/>
          <w:i/>
          <w:sz w:val="24"/>
          <w:szCs w:val="24"/>
        </w:rPr>
        <w:t>Recommendation 3.1</w:t>
      </w:r>
      <w:r>
        <w:rPr>
          <w:rFonts w:ascii="Times New Roman" w:eastAsia="MS Mincho" w:hAnsi="Times New Roman" w:cs="Times New Roman"/>
          <w:b/>
          <w:i/>
          <w:sz w:val="24"/>
          <w:szCs w:val="24"/>
        </w:rPr>
        <w:t>4</w:t>
      </w:r>
      <w:r>
        <w:rPr>
          <w:rFonts w:ascii="Times New Roman" w:eastAsia="MS Mincho" w:hAnsi="Times New Roman" w:cs="Times New Roman"/>
          <w:b/>
          <w:sz w:val="24"/>
          <w:szCs w:val="24"/>
        </w:rPr>
        <w:t xml:space="preserve">: </w:t>
      </w:r>
      <w:r w:rsidRPr="004008A5">
        <w:rPr>
          <w:rFonts w:ascii="Times New Roman" w:eastAsia="MS Mincho" w:hAnsi="Times New Roman" w:cs="Times New Roman"/>
          <w:b/>
          <w:sz w:val="24"/>
          <w:szCs w:val="24"/>
        </w:rPr>
        <w:t xml:space="preserve">Obtain Economic, Technical and Enforcement Input Early in Rulemakings </w:t>
      </w:r>
    </w:p>
    <w:p w:rsidR="00E41AAC" w:rsidRDefault="00E41AAC" w:rsidP="00DD130B">
      <w:pPr>
        <w:spacing w:after="0" w:line="240" w:lineRule="auto"/>
        <w:rPr>
          <w:rFonts w:ascii="Times New Roman" w:eastAsia="MS Mincho" w:hAnsi="Times New Roman" w:cs="Times New Roman"/>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Many rulemaking proceedings that the agency undertakes require significant economic and/or technical input.  When planning to initiate or conducting a rulemaking proceeding, Bureaus</w:t>
      </w:r>
      <w:r w:rsidR="002322CF">
        <w:rPr>
          <w:rFonts w:ascii="Times New Roman" w:eastAsia="MS Mincho" w:hAnsi="Times New Roman" w:cs="Times New Roman"/>
          <w:sz w:val="24"/>
          <w:szCs w:val="24"/>
        </w:rPr>
        <w:t xml:space="preserve"> and </w:t>
      </w:r>
      <w:r w:rsidRPr="004008A5">
        <w:rPr>
          <w:rFonts w:ascii="Times New Roman" w:eastAsia="MS Mincho" w:hAnsi="Times New Roman" w:cs="Times New Roman"/>
          <w:sz w:val="24"/>
          <w:szCs w:val="24"/>
        </w:rPr>
        <w:t xml:space="preserve">Offices should prioritize involving economists, engineers, enforcement and other technical experts as early as possible in the process, as appropriate.  </w:t>
      </w:r>
      <w:r w:rsidR="00F97F3F">
        <w:rPr>
          <w:rFonts w:ascii="Times New Roman" w:eastAsia="MS Mincho" w:hAnsi="Times New Roman" w:cs="Times New Roman"/>
          <w:sz w:val="24"/>
          <w:szCs w:val="24"/>
        </w:rPr>
        <w:t>This will increase the efficiency of the drafting process by incorporating this input early on, ensuring that this input is taken into account as a draft is developed.</w:t>
      </w:r>
    </w:p>
    <w:p w:rsidR="00E41AAC" w:rsidRPr="004008A5" w:rsidRDefault="00E41AAC" w:rsidP="00DD130B">
      <w:pPr>
        <w:spacing w:after="0" w:line="240" w:lineRule="auto"/>
        <w:rPr>
          <w:rFonts w:ascii="Times New Roman" w:eastAsia="MS Mincho" w:hAnsi="Times New Roman" w:cs="Times New Roman"/>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 xml:space="preserve">Economists and engineers should be involved as needed in the initial drafting of the outline or policy memorandum that will initiate the rulemaking process or that will finalize the process through adopting rules.  In addition, staff responsible for drafting NPRMs, Reports and Orders, and other decisional documents should include economists and engineers throughout the drafting process to leverage their expertise and ensure that such is reflected in the final document.  </w:t>
      </w:r>
      <w:r>
        <w:rPr>
          <w:rFonts w:ascii="Times New Roman" w:eastAsia="MS Mincho" w:hAnsi="Times New Roman" w:cs="Times New Roman"/>
          <w:sz w:val="24"/>
          <w:szCs w:val="24"/>
        </w:rPr>
        <w:t>EB</w:t>
      </w:r>
      <w:r w:rsidRPr="004008A5">
        <w:rPr>
          <w:rFonts w:ascii="Times New Roman" w:eastAsia="MS Mincho" w:hAnsi="Times New Roman" w:cs="Times New Roman"/>
          <w:sz w:val="24"/>
          <w:szCs w:val="24"/>
        </w:rPr>
        <w:t xml:space="preserve"> staff should be involved throughout the process as well so that their expertise can be utilized in improving the enforceability of rules.  Finally, staff involved in rulemaking processes should consider ways in which they can glean economic and technical advice in advance of any rulemaking proceeding through regular consultation with experts and training opportunities.</w:t>
      </w:r>
    </w:p>
    <w:p w:rsidR="00E41AAC" w:rsidRPr="004008A5" w:rsidRDefault="00E41AAC" w:rsidP="00DD130B">
      <w:pPr>
        <w:spacing w:after="0" w:line="240" w:lineRule="auto"/>
        <w:rPr>
          <w:rFonts w:ascii="Times New Roman" w:eastAsia="MS Mincho" w:hAnsi="Times New Roman" w:cs="Times New Roman"/>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b/>
          <w:i/>
          <w:sz w:val="24"/>
          <w:szCs w:val="24"/>
        </w:rPr>
        <w:t>Responsible</w:t>
      </w:r>
      <w:r w:rsidRPr="004008A5">
        <w:rPr>
          <w:rFonts w:ascii="Times New Roman" w:eastAsia="MS Mincho" w:hAnsi="Times New Roman" w:cs="Times New Roman"/>
          <w:b/>
          <w:sz w:val="24"/>
          <w:szCs w:val="24"/>
        </w:rPr>
        <w:t xml:space="preserve">:  </w:t>
      </w:r>
      <w:r>
        <w:rPr>
          <w:rFonts w:ascii="Times New Roman" w:eastAsia="MS Mincho" w:hAnsi="Times New Roman" w:cs="Times New Roman"/>
          <w:sz w:val="24"/>
          <w:szCs w:val="24"/>
        </w:rPr>
        <w:t>Bureau</w:t>
      </w:r>
      <w:r w:rsidR="00654B6E">
        <w:rPr>
          <w:rFonts w:ascii="Times New Roman" w:eastAsia="MS Mincho" w:hAnsi="Times New Roman" w:cs="Times New Roman"/>
          <w:sz w:val="24"/>
          <w:szCs w:val="24"/>
        </w:rPr>
        <w:t xml:space="preserve">s and </w:t>
      </w:r>
      <w:r>
        <w:rPr>
          <w:rFonts w:ascii="Times New Roman" w:eastAsia="MS Mincho" w:hAnsi="Times New Roman" w:cs="Times New Roman"/>
          <w:sz w:val="24"/>
          <w:szCs w:val="24"/>
        </w:rPr>
        <w:t>Office</w:t>
      </w:r>
      <w:r w:rsidR="00654B6E">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  </w:t>
      </w:r>
    </w:p>
    <w:p w:rsidR="00FD2471" w:rsidRDefault="00FD2471" w:rsidP="00DD130B">
      <w:pPr>
        <w:spacing w:after="0" w:line="240" w:lineRule="auto"/>
        <w:rPr>
          <w:rFonts w:ascii="Times New Roman" w:eastAsia="MS Mincho" w:hAnsi="Times New Roman" w:cs="Times New Roman"/>
          <w:sz w:val="24"/>
          <w:szCs w:val="24"/>
        </w:rPr>
      </w:pPr>
    </w:p>
    <w:p w:rsidR="001803D8" w:rsidRDefault="001803D8" w:rsidP="00DD130B">
      <w:pPr>
        <w:spacing w:after="0" w:line="240" w:lineRule="auto"/>
        <w:rPr>
          <w:rFonts w:ascii="Times New Roman" w:eastAsia="MS Mincho" w:hAnsi="Times New Roman" w:cs="Times New Roman"/>
          <w:sz w:val="24"/>
          <w:szCs w:val="24"/>
        </w:rPr>
      </w:pPr>
    </w:p>
    <w:p w:rsidR="00325D71" w:rsidRPr="001F234E" w:rsidRDefault="00325D71" w:rsidP="00DD130B">
      <w:pPr>
        <w:spacing w:after="0" w:line="240" w:lineRule="auto"/>
        <w:rPr>
          <w:rFonts w:ascii="Times New Roman" w:eastAsia="MS Mincho" w:hAnsi="Times New Roman" w:cs="Times New Roman"/>
          <w:b/>
          <w:i/>
          <w:sz w:val="24"/>
          <w:szCs w:val="24"/>
        </w:rPr>
      </w:pPr>
      <w:r w:rsidRPr="004008A5">
        <w:rPr>
          <w:rFonts w:ascii="Times New Roman" w:eastAsia="MS Mincho" w:hAnsi="Times New Roman" w:cs="Times New Roman"/>
          <w:b/>
          <w:i/>
          <w:sz w:val="24"/>
          <w:szCs w:val="24"/>
        </w:rPr>
        <w:t>Recommendation 3.1</w:t>
      </w:r>
      <w:r>
        <w:rPr>
          <w:rFonts w:ascii="Times New Roman" w:eastAsia="MS Mincho" w:hAnsi="Times New Roman" w:cs="Times New Roman"/>
          <w:b/>
          <w:i/>
          <w:sz w:val="24"/>
          <w:szCs w:val="24"/>
        </w:rPr>
        <w:t>5</w:t>
      </w:r>
      <w:r w:rsidRPr="004008A5">
        <w:rPr>
          <w:rFonts w:ascii="Times New Roman" w:eastAsia="MS Mincho" w:hAnsi="Times New Roman" w:cs="Times New Roman"/>
          <w:b/>
          <w:sz w:val="24"/>
          <w:szCs w:val="24"/>
        </w:rPr>
        <w:t>:  Commit to Review Rules Periodically</w:t>
      </w:r>
    </w:p>
    <w:p w:rsidR="00E41AAC"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The process of retrospective review of regulations is an important undertaking for the FCC.  Pursuant to express statutory direction, the Commission regularly reviews its telecommunications regulations as well as its media ownership regulations.  Th</w:t>
      </w:r>
      <w:r w:rsidR="00E925FD">
        <w:rPr>
          <w:rFonts w:ascii="Times New Roman" w:eastAsia="MS Mincho" w:hAnsi="Times New Roman" w:cs="Times New Roman"/>
          <w:sz w:val="24"/>
          <w:szCs w:val="24"/>
        </w:rPr>
        <w:t xml:space="preserve">ese statutory reviews do </w:t>
      </w:r>
      <w:r w:rsidRPr="004008A5">
        <w:rPr>
          <w:rFonts w:ascii="Times New Roman" w:eastAsia="MS Mincho" w:hAnsi="Times New Roman" w:cs="Times New Roman"/>
          <w:sz w:val="24"/>
          <w:szCs w:val="24"/>
        </w:rPr>
        <w:t xml:space="preserve">not, however, cover </w:t>
      </w:r>
      <w:r w:rsidR="00E925FD">
        <w:rPr>
          <w:rFonts w:ascii="Times New Roman" w:eastAsia="MS Mincho" w:hAnsi="Times New Roman" w:cs="Times New Roman"/>
          <w:sz w:val="24"/>
          <w:szCs w:val="24"/>
        </w:rPr>
        <w:t xml:space="preserve">the rest </w:t>
      </w:r>
      <w:r w:rsidRPr="004008A5">
        <w:rPr>
          <w:rFonts w:ascii="Times New Roman" w:eastAsia="MS Mincho" w:hAnsi="Times New Roman" w:cs="Times New Roman"/>
          <w:sz w:val="24"/>
          <w:szCs w:val="24"/>
        </w:rPr>
        <w:t xml:space="preserve">of the agency’s regulations.  In some cases, </w:t>
      </w:r>
      <w:r w:rsidR="00E925FD">
        <w:rPr>
          <w:rFonts w:ascii="Times New Roman" w:eastAsia="MS Mincho" w:hAnsi="Times New Roman" w:cs="Times New Roman"/>
          <w:sz w:val="24"/>
          <w:szCs w:val="24"/>
        </w:rPr>
        <w:t xml:space="preserve">these </w:t>
      </w:r>
      <w:r w:rsidRPr="004008A5">
        <w:rPr>
          <w:rFonts w:ascii="Times New Roman" w:eastAsia="MS Mincho" w:hAnsi="Times New Roman" w:cs="Times New Roman"/>
          <w:sz w:val="24"/>
          <w:szCs w:val="24"/>
        </w:rPr>
        <w:t xml:space="preserve">rules do not get reviewed with any regularity and may remain in the Code of Federal Regulations </w:t>
      </w:r>
      <w:r w:rsidR="00654B6E">
        <w:rPr>
          <w:rFonts w:ascii="Times New Roman" w:eastAsia="MS Mincho" w:hAnsi="Times New Roman" w:cs="Times New Roman"/>
          <w:sz w:val="24"/>
          <w:szCs w:val="24"/>
        </w:rPr>
        <w:t xml:space="preserve">(CFR) </w:t>
      </w:r>
      <w:r w:rsidRPr="004008A5">
        <w:rPr>
          <w:rFonts w:ascii="Times New Roman" w:eastAsia="MS Mincho" w:hAnsi="Times New Roman" w:cs="Times New Roman"/>
          <w:sz w:val="24"/>
          <w:szCs w:val="24"/>
        </w:rPr>
        <w:t xml:space="preserve">long after they have become unnecessary. </w:t>
      </w:r>
    </w:p>
    <w:p w:rsidR="00325D71" w:rsidRPr="004008A5"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 xml:space="preserve"> </w:t>
      </w:r>
    </w:p>
    <w:p w:rsidR="00325D71"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sz w:val="24"/>
          <w:szCs w:val="24"/>
        </w:rPr>
        <w:t xml:space="preserve">In drafting Orders that will add </w:t>
      </w:r>
      <w:r w:rsidR="00E925FD">
        <w:rPr>
          <w:rFonts w:ascii="Times New Roman" w:eastAsia="MS Mincho" w:hAnsi="Times New Roman" w:cs="Times New Roman"/>
          <w:sz w:val="24"/>
          <w:szCs w:val="24"/>
        </w:rPr>
        <w:t xml:space="preserve">such </w:t>
      </w:r>
      <w:r w:rsidRPr="004008A5">
        <w:rPr>
          <w:rFonts w:ascii="Times New Roman" w:eastAsia="MS Mincho" w:hAnsi="Times New Roman" w:cs="Times New Roman"/>
          <w:sz w:val="24"/>
          <w:szCs w:val="24"/>
        </w:rPr>
        <w:t xml:space="preserve">rules to the CFR, staff should consider whether it </w:t>
      </w:r>
      <w:r w:rsidR="00E925FD">
        <w:rPr>
          <w:rFonts w:ascii="Times New Roman" w:eastAsia="MS Mincho" w:hAnsi="Times New Roman" w:cs="Times New Roman"/>
          <w:sz w:val="24"/>
          <w:szCs w:val="24"/>
        </w:rPr>
        <w:t xml:space="preserve">would be </w:t>
      </w:r>
      <w:r w:rsidRPr="004008A5">
        <w:rPr>
          <w:rFonts w:ascii="Times New Roman" w:eastAsia="MS Mincho" w:hAnsi="Times New Roman" w:cs="Times New Roman"/>
          <w:sz w:val="24"/>
          <w:szCs w:val="24"/>
        </w:rPr>
        <w:t>appropriate to include an express commitment to review the rule after a specified period of time</w:t>
      </w:r>
      <w:r w:rsidR="00714B0D">
        <w:rPr>
          <w:rFonts w:ascii="Times New Roman" w:eastAsia="MS Mincho" w:hAnsi="Times New Roman" w:cs="Times New Roman"/>
          <w:sz w:val="24"/>
          <w:szCs w:val="24"/>
        </w:rPr>
        <w:t xml:space="preserve">, which will vary depending on the content of the rule, </w:t>
      </w:r>
      <w:r w:rsidRPr="004008A5">
        <w:rPr>
          <w:rFonts w:ascii="Times New Roman" w:eastAsia="MS Mincho" w:hAnsi="Times New Roman" w:cs="Times New Roman"/>
          <w:sz w:val="24"/>
          <w:szCs w:val="24"/>
        </w:rPr>
        <w:t xml:space="preserve">to determine if such rule remains necessary in the public interest in its current form. </w:t>
      </w:r>
      <w:r>
        <w:rPr>
          <w:rFonts w:ascii="Times New Roman" w:eastAsia="MS Mincho" w:hAnsi="Times New Roman" w:cs="Times New Roman"/>
          <w:sz w:val="24"/>
          <w:szCs w:val="24"/>
        </w:rPr>
        <w:t xml:space="preserve">Staff should also endeavor to make reviews required by statute as meaningful as possible by using them as a tool to identify and eliminate outdated regulation.  </w:t>
      </w:r>
    </w:p>
    <w:p w:rsidR="00E41AAC" w:rsidRPr="004008A5" w:rsidRDefault="00E41AAC" w:rsidP="00DD130B">
      <w:pPr>
        <w:spacing w:after="0" w:line="240" w:lineRule="auto"/>
        <w:rPr>
          <w:rFonts w:ascii="Times New Roman" w:eastAsia="MS Mincho" w:hAnsi="Times New Roman" w:cs="Times New Roman"/>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4008A5">
        <w:rPr>
          <w:rFonts w:ascii="Times New Roman" w:eastAsia="MS Mincho" w:hAnsi="Times New Roman" w:cs="Times New Roman"/>
          <w:b/>
          <w:i/>
          <w:sz w:val="24"/>
          <w:szCs w:val="24"/>
        </w:rPr>
        <w:t>Responsible</w:t>
      </w:r>
      <w:r w:rsidRPr="004008A5">
        <w:rPr>
          <w:rFonts w:ascii="Times New Roman" w:eastAsia="MS Mincho" w:hAnsi="Times New Roman" w:cs="Times New Roman"/>
          <w:sz w:val="24"/>
          <w:szCs w:val="24"/>
        </w:rPr>
        <w:t>:  Bureau</w:t>
      </w:r>
      <w:r w:rsidR="00654B6E">
        <w:rPr>
          <w:rFonts w:ascii="Times New Roman" w:eastAsia="MS Mincho" w:hAnsi="Times New Roman" w:cs="Times New Roman"/>
          <w:sz w:val="24"/>
          <w:szCs w:val="24"/>
        </w:rPr>
        <w:t xml:space="preserve">s and </w:t>
      </w:r>
      <w:r w:rsidRPr="004008A5">
        <w:rPr>
          <w:rFonts w:ascii="Times New Roman" w:eastAsia="MS Mincho" w:hAnsi="Times New Roman" w:cs="Times New Roman"/>
          <w:sz w:val="24"/>
          <w:szCs w:val="24"/>
        </w:rPr>
        <w:t>Office</w:t>
      </w:r>
      <w:r w:rsidR="00654B6E">
        <w:rPr>
          <w:rFonts w:ascii="Times New Roman" w:eastAsia="MS Mincho" w:hAnsi="Times New Roman" w:cs="Times New Roman"/>
          <w:sz w:val="24"/>
          <w:szCs w:val="24"/>
        </w:rPr>
        <w:t xml:space="preserve">s, in consultation with </w:t>
      </w:r>
      <w:r w:rsidRPr="004008A5">
        <w:rPr>
          <w:rFonts w:ascii="Times New Roman" w:eastAsia="MS Mincho" w:hAnsi="Times New Roman" w:cs="Times New Roman"/>
          <w:sz w:val="24"/>
          <w:szCs w:val="24"/>
        </w:rPr>
        <w:t>OGC.</w:t>
      </w:r>
    </w:p>
    <w:p w:rsidR="00325D71" w:rsidRDefault="00325D71" w:rsidP="00DD130B">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br w:type="page"/>
      </w:r>
    </w:p>
    <w:p w:rsidR="00325D71" w:rsidRPr="00B113E3" w:rsidRDefault="00325D71" w:rsidP="00DD130B">
      <w:pPr>
        <w:widowControl w:val="0"/>
        <w:autoSpaceDE w:val="0"/>
        <w:autoSpaceDN w:val="0"/>
        <w:adjustRightInd w:val="0"/>
        <w:spacing w:after="0" w:line="240" w:lineRule="auto"/>
        <w:rPr>
          <w:rFonts w:ascii="Times New Roman" w:eastAsia="Times New Roman" w:hAnsi="Times New Roman" w:cs="Helvetica"/>
          <w:b/>
          <w:sz w:val="32"/>
          <w:szCs w:val="32"/>
        </w:rPr>
      </w:pPr>
      <w:r w:rsidRPr="00773C28">
        <w:rPr>
          <w:rFonts w:ascii="Times New Roman" w:eastAsia="Times New Roman" w:hAnsi="Times New Roman" w:cs="Helvetica"/>
          <w:b/>
          <w:sz w:val="32"/>
          <w:szCs w:val="32"/>
        </w:rPr>
        <w:t>Chapter 4: Elements Critical to Success</w:t>
      </w:r>
    </w:p>
    <w:p w:rsidR="00325D71" w:rsidRPr="00773C28" w:rsidRDefault="00325D71" w:rsidP="00DD130B">
      <w:pPr>
        <w:spacing w:after="0" w:line="240" w:lineRule="auto"/>
        <w:rPr>
          <w:rFonts w:ascii="Times New Roman" w:eastAsia="MS Mincho" w:hAnsi="Times New Roman" w:cs="Times New Roman"/>
          <w:sz w:val="28"/>
          <w:szCs w:val="28"/>
        </w:rPr>
      </w:pPr>
    </w:p>
    <w:p w:rsidR="00325D71" w:rsidRPr="00053070" w:rsidRDefault="00325D71" w:rsidP="00DD130B">
      <w:pPr>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sz w:val="24"/>
          <w:szCs w:val="24"/>
        </w:rPr>
        <w:t xml:space="preserve">The FCC must ensure that its internal management practices are as agile and efficient as they can be in order for it to be responsive to the changing </w:t>
      </w:r>
      <w:r w:rsidR="00B05A7F">
        <w:rPr>
          <w:rFonts w:ascii="Times New Roman" w:eastAsia="MS Mincho" w:hAnsi="Times New Roman" w:cs="Times New Roman"/>
          <w:sz w:val="24"/>
          <w:szCs w:val="24"/>
        </w:rPr>
        <w:t>sectors</w:t>
      </w:r>
      <w:r w:rsidRPr="00053070">
        <w:rPr>
          <w:rFonts w:ascii="Times New Roman" w:eastAsia="MS Mincho" w:hAnsi="Times New Roman" w:cs="Times New Roman"/>
          <w:sz w:val="24"/>
          <w:szCs w:val="24"/>
        </w:rPr>
        <w:t>, stakeholder needs, and opportunities of the 21st century.  To further this goal, the sections that follow discuss additional specific recommendations about the necessary tools that the FCC needs to continue to progress as an agency and to ensure it has the right resources to achieve its mission.</w:t>
      </w:r>
    </w:p>
    <w:p w:rsidR="00325D71" w:rsidRPr="00773C28" w:rsidRDefault="00325D71" w:rsidP="00DD130B">
      <w:pPr>
        <w:spacing w:after="0" w:line="240" w:lineRule="auto"/>
        <w:rPr>
          <w:rFonts w:ascii="Times New Roman" w:eastAsia="MS Mincho" w:hAnsi="Times New Roman" w:cs="Times New Roman"/>
          <w:sz w:val="28"/>
          <w:szCs w:val="28"/>
        </w:rPr>
      </w:pPr>
    </w:p>
    <w:p w:rsidR="00325D71" w:rsidRPr="00773C28" w:rsidRDefault="00325D71" w:rsidP="00DD130B">
      <w:pPr>
        <w:widowControl w:val="0"/>
        <w:numPr>
          <w:ilvl w:val="0"/>
          <w:numId w:val="12"/>
        </w:numPr>
        <w:autoSpaceDE w:val="0"/>
        <w:autoSpaceDN w:val="0"/>
        <w:adjustRightInd w:val="0"/>
        <w:spacing w:after="0" w:line="240" w:lineRule="auto"/>
        <w:ind w:left="360"/>
        <w:contextualSpacing/>
        <w:rPr>
          <w:rFonts w:ascii="Times New Roman" w:eastAsia="Times New Roman" w:hAnsi="Times New Roman" w:cs="Helvetica"/>
          <w:b/>
          <w:sz w:val="32"/>
          <w:szCs w:val="32"/>
        </w:rPr>
      </w:pPr>
      <w:r w:rsidRPr="00773C28">
        <w:rPr>
          <w:rFonts w:ascii="Times New Roman" w:eastAsia="Times New Roman" w:hAnsi="Times New Roman" w:cs="Helvetica"/>
          <w:b/>
          <w:sz w:val="32"/>
          <w:szCs w:val="32"/>
        </w:rPr>
        <w:t>Internal Management</w:t>
      </w:r>
    </w:p>
    <w:p w:rsidR="00325D71" w:rsidRPr="00053070" w:rsidRDefault="00325D71" w:rsidP="00DD130B">
      <w:pPr>
        <w:spacing w:after="0" w:line="240" w:lineRule="auto"/>
        <w:ind w:left="720"/>
        <w:contextualSpacing/>
        <w:rPr>
          <w:rFonts w:ascii="Times New Roman" w:eastAsia="MS Gothic" w:hAnsi="Times New Roman" w:cs="Times New Roman"/>
          <w:b/>
          <w:bCs/>
          <w:color w:val="345A8A"/>
          <w:sz w:val="28"/>
          <w:szCs w:val="28"/>
        </w:rPr>
      </w:pPr>
    </w:p>
    <w:p w:rsidR="00325D71" w:rsidRPr="00053070" w:rsidRDefault="00325D71" w:rsidP="00DD130B">
      <w:pPr>
        <w:widowControl w:val="0"/>
        <w:numPr>
          <w:ilvl w:val="0"/>
          <w:numId w:val="11"/>
        </w:numPr>
        <w:autoSpaceDE w:val="0"/>
        <w:autoSpaceDN w:val="0"/>
        <w:adjustRightInd w:val="0"/>
        <w:spacing w:after="0" w:line="240" w:lineRule="auto"/>
        <w:ind w:left="1440" w:hanging="720"/>
        <w:contextualSpacing/>
        <w:rPr>
          <w:rFonts w:ascii="Times New Roman" w:eastAsia="MS Gothic" w:hAnsi="Times New Roman" w:cs="Times New Roman"/>
          <w:b/>
          <w:bCs/>
          <w:color w:val="345A8A"/>
          <w:sz w:val="28"/>
          <w:szCs w:val="28"/>
        </w:rPr>
      </w:pPr>
      <w:r w:rsidRPr="00053070">
        <w:rPr>
          <w:rFonts w:ascii="Times New Roman" w:eastAsia="MS Gothic" w:hAnsi="Times New Roman" w:cs="Times New Roman"/>
          <w:b/>
          <w:bCs/>
          <w:sz w:val="28"/>
          <w:szCs w:val="28"/>
        </w:rPr>
        <w:t>Internal Communications</w:t>
      </w:r>
    </w:p>
    <w:p w:rsidR="00325D71" w:rsidRPr="00053070" w:rsidRDefault="00325D71" w:rsidP="00DD130B">
      <w:pPr>
        <w:spacing w:after="0" w:line="240" w:lineRule="auto"/>
        <w:rPr>
          <w:rFonts w:ascii="Times New Roman" w:eastAsia="MS Mincho" w:hAnsi="Times New Roman" w:cs="Times New Roman"/>
          <w:sz w:val="24"/>
          <w:szCs w:val="24"/>
        </w:rPr>
      </w:pPr>
    </w:p>
    <w:p w:rsidR="00325D71" w:rsidRPr="00053070" w:rsidRDefault="00325D71" w:rsidP="00DD130B">
      <w:pPr>
        <w:spacing w:after="0" w:line="240" w:lineRule="auto"/>
        <w:rPr>
          <w:rFonts w:ascii="Times New Roman" w:eastAsia="MS Mincho" w:hAnsi="Times New Roman" w:cs="Times New Roman"/>
          <w:color w:val="000000"/>
          <w:sz w:val="24"/>
          <w:szCs w:val="24"/>
        </w:rPr>
      </w:pPr>
      <w:r w:rsidRPr="00053070">
        <w:rPr>
          <w:rFonts w:ascii="Times New Roman" w:eastAsia="MS Mincho" w:hAnsi="Times New Roman" w:cs="Times New Roman"/>
          <w:b/>
          <w:i/>
          <w:color w:val="000000"/>
          <w:sz w:val="24"/>
          <w:szCs w:val="24"/>
        </w:rPr>
        <w:t>Background:</w:t>
      </w:r>
      <w:r w:rsidRPr="00053070">
        <w:rPr>
          <w:rFonts w:ascii="Times New Roman" w:eastAsia="MS Mincho" w:hAnsi="Times New Roman" w:cs="Times New Roman"/>
          <w:b/>
          <w:color w:val="000000"/>
          <w:sz w:val="24"/>
          <w:szCs w:val="24"/>
        </w:rPr>
        <w:t xml:space="preserve">  </w:t>
      </w:r>
      <w:r w:rsidRPr="00053070">
        <w:rPr>
          <w:rFonts w:ascii="Times New Roman" w:eastAsia="MS Mincho" w:hAnsi="Times New Roman" w:cs="Times New Roman"/>
          <w:color w:val="000000"/>
          <w:sz w:val="24"/>
          <w:szCs w:val="24"/>
        </w:rPr>
        <w:t xml:space="preserve">Today, the FCC relies heavily on email to communicate.  The FCC’s internal communications could benefit by greater reliance on centralized approaches to information dissemination, input, management and reporting, utilizing up-to-date technologies that maximize effective communication across the Commission.  </w:t>
      </w:r>
    </w:p>
    <w:p w:rsidR="00325D71" w:rsidRPr="00053070" w:rsidRDefault="00325D71" w:rsidP="00DD130B">
      <w:pPr>
        <w:spacing w:after="0" w:line="240" w:lineRule="auto"/>
        <w:rPr>
          <w:rFonts w:ascii="Times New Roman" w:eastAsia="MS Mincho" w:hAnsi="Times New Roman" w:cs="Times New Roman"/>
          <w:color w:val="000000"/>
          <w:sz w:val="24"/>
          <w:szCs w:val="24"/>
        </w:rPr>
      </w:pPr>
    </w:p>
    <w:p w:rsidR="00325D71" w:rsidRPr="00053070" w:rsidRDefault="00325D71" w:rsidP="00DD130B">
      <w:pPr>
        <w:spacing w:after="0" w:line="240" w:lineRule="auto"/>
        <w:rPr>
          <w:rFonts w:ascii="Times New Roman" w:eastAsia="MS Mincho" w:hAnsi="Times New Roman" w:cs="Times New Roman"/>
          <w:color w:val="000000"/>
          <w:sz w:val="24"/>
          <w:szCs w:val="24"/>
        </w:rPr>
      </w:pPr>
      <w:r w:rsidRPr="00053070">
        <w:rPr>
          <w:rFonts w:ascii="Times New Roman" w:eastAsia="MS Mincho" w:hAnsi="Times New Roman" w:cs="Times New Roman"/>
          <w:color w:val="000000"/>
          <w:sz w:val="24"/>
          <w:szCs w:val="24"/>
        </w:rPr>
        <w:t xml:space="preserve">Staff and external stakeholders often find it time-consuming to identify the appropriate contact person or subject matter expert on a particular issue, and would appreciate access to better information in this area.  The Commission’s internal tools, such as the website, organization charts and telephone directory, could be modified to better serve as a mechanism to identify people in the Commission with relevant expertise in a subject matter area.  </w:t>
      </w:r>
    </w:p>
    <w:p w:rsidR="00325D71" w:rsidRPr="00755B59" w:rsidRDefault="00325D71" w:rsidP="00DD130B">
      <w:pPr>
        <w:spacing w:after="0" w:line="240" w:lineRule="auto"/>
        <w:rPr>
          <w:rFonts w:ascii="Times New Roman" w:eastAsia="MS Mincho" w:hAnsi="Times New Roman" w:cs="Times New Roman"/>
          <w:color w:val="000000"/>
          <w:sz w:val="24"/>
          <w:szCs w:val="24"/>
        </w:rPr>
      </w:pPr>
    </w:p>
    <w:p w:rsidR="00325D71" w:rsidRPr="00053070" w:rsidRDefault="00325D71" w:rsidP="00DD130B">
      <w:pPr>
        <w:spacing w:after="0" w:line="240" w:lineRule="auto"/>
        <w:rPr>
          <w:rFonts w:ascii="Times New Roman" w:eastAsia="MS Mincho" w:hAnsi="Times New Roman" w:cs="Times New Roman"/>
          <w:b/>
          <w:color w:val="000000"/>
          <w:sz w:val="24"/>
          <w:szCs w:val="24"/>
        </w:rPr>
      </w:pPr>
      <w:r w:rsidRPr="00053070">
        <w:rPr>
          <w:rFonts w:ascii="Times New Roman" w:eastAsia="MS Mincho" w:hAnsi="Times New Roman" w:cs="Times New Roman"/>
          <w:b/>
          <w:i/>
          <w:color w:val="000000"/>
          <w:sz w:val="24"/>
          <w:szCs w:val="24"/>
        </w:rPr>
        <w:t>Recommendation 4.1:</w:t>
      </w:r>
      <w:r>
        <w:rPr>
          <w:rFonts w:ascii="Times New Roman" w:eastAsia="MS Mincho" w:hAnsi="Times New Roman" w:cs="Times New Roman"/>
          <w:b/>
          <w:i/>
          <w:color w:val="000000"/>
          <w:sz w:val="24"/>
          <w:szCs w:val="24"/>
        </w:rPr>
        <w:t xml:space="preserve"> </w:t>
      </w:r>
      <w:r w:rsidRPr="00053070">
        <w:rPr>
          <w:rFonts w:ascii="Times New Roman" w:eastAsia="MS Mincho" w:hAnsi="Times New Roman" w:cs="Times New Roman"/>
          <w:b/>
          <w:i/>
          <w:color w:val="000000"/>
          <w:sz w:val="24"/>
          <w:szCs w:val="24"/>
        </w:rPr>
        <w:t xml:space="preserve"> </w:t>
      </w:r>
      <w:r w:rsidRPr="00053070">
        <w:rPr>
          <w:rFonts w:ascii="Times New Roman" w:eastAsia="MS Mincho" w:hAnsi="Times New Roman" w:cs="Times New Roman"/>
          <w:b/>
          <w:color w:val="000000"/>
          <w:sz w:val="24"/>
          <w:szCs w:val="24"/>
        </w:rPr>
        <w:t xml:space="preserve">Enhance Availability of Current Information on Staff Expertise </w:t>
      </w:r>
    </w:p>
    <w:p w:rsidR="00325D71" w:rsidRPr="00053070" w:rsidRDefault="00325D71" w:rsidP="00DD130B">
      <w:pPr>
        <w:spacing w:after="0" w:line="240" w:lineRule="auto"/>
        <w:rPr>
          <w:rFonts w:ascii="Times New Roman" w:eastAsia="MS Mincho" w:hAnsi="Times New Roman" w:cs="Times New Roman"/>
          <w:b/>
          <w:i/>
          <w:color w:val="000000"/>
          <w:sz w:val="24"/>
          <w:szCs w:val="24"/>
        </w:rPr>
      </w:pPr>
    </w:p>
    <w:p w:rsidR="00325D71" w:rsidRPr="00053070" w:rsidRDefault="00325D71" w:rsidP="00DD130B">
      <w:pPr>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sz w:val="24"/>
          <w:szCs w:val="24"/>
        </w:rPr>
        <w:t xml:space="preserve">The Bureaus and Offices, working through </w:t>
      </w:r>
      <w:r>
        <w:rPr>
          <w:rFonts w:ascii="Times New Roman" w:eastAsia="MS Mincho" w:hAnsi="Times New Roman" w:cs="Times New Roman"/>
          <w:sz w:val="24"/>
          <w:szCs w:val="24"/>
        </w:rPr>
        <w:t>OMD</w:t>
      </w:r>
      <w:r w:rsidRPr="00053070">
        <w:rPr>
          <w:rFonts w:ascii="Times New Roman" w:eastAsia="MS Mincho" w:hAnsi="Times New Roman" w:cs="Times New Roman"/>
          <w:sz w:val="24"/>
          <w:szCs w:val="24"/>
        </w:rPr>
        <w:t xml:space="preserve">, should create an enhanced internal knowledge network to allow staff to better identify experts within the Commission.  Staff location and contact information should be updated regularly, and </w:t>
      </w:r>
      <w:r w:rsidRPr="009F30A7">
        <w:rPr>
          <w:rFonts w:ascii="Times New Roman" w:eastAsia="MS Mincho" w:hAnsi="Times New Roman" w:cs="Times New Roman"/>
          <w:sz w:val="24"/>
          <w:szCs w:val="24"/>
        </w:rPr>
        <w:t>current</w:t>
      </w:r>
      <w:r w:rsidRPr="00053070">
        <w:rPr>
          <w:rFonts w:ascii="Times New Roman" w:eastAsia="MS Mincho" w:hAnsi="Times New Roman" w:cs="Times New Roman"/>
          <w:sz w:val="24"/>
          <w:szCs w:val="24"/>
        </w:rPr>
        <w:t xml:space="preserve"> organization charts should be maintained.  Additional information could be provided either by updating and expanding the existing directory to include more complete information about each staff member, or by developing new tools to allow staff to identify expertise, such as more granular organization charts, </w:t>
      </w:r>
      <w:r>
        <w:rPr>
          <w:rFonts w:ascii="Times New Roman" w:eastAsia="MS Mincho" w:hAnsi="Times New Roman" w:cs="Times New Roman"/>
          <w:sz w:val="24"/>
          <w:szCs w:val="24"/>
        </w:rPr>
        <w:t xml:space="preserve">and </w:t>
      </w:r>
      <w:r w:rsidRPr="00053070">
        <w:rPr>
          <w:rFonts w:ascii="Times New Roman" w:eastAsia="MS Mincho" w:hAnsi="Times New Roman" w:cs="Times New Roman"/>
          <w:sz w:val="24"/>
          <w:szCs w:val="24"/>
        </w:rPr>
        <w:t xml:space="preserve">lists of experts.  </w:t>
      </w:r>
    </w:p>
    <w:p w:rsidR="00325D71" w:rsidRPr="00053070" w:rsidRDefault="00325D71" w:rsidP="00DD130B">
      <w:pPr>
        <w:spacing w:after="0" w:line="240" w:lineRule="auto"/>
        <w:rPr>
          <w:rFonts w:ascii="Times New Roman" w:eastAsia="MS Mincho" w:hAnsi="Times New Roman" w:cs="Times New Roman"/>
          <w:color w:val="000000"/>
          <w:sz w:val="24"/>
          <w:szCs w:val="24"/>
        </w:rPr>
      </w:pPr>
    </w:p>
    <w:p w:rsidR="00325D71" w:rsidRPr="00053070" w:rsidRDefault="00325D71" w:rsidP="00DD130B">
      <w:pPr>
        <w:spacing w:after="0" w:line="240" w:lineRule="auto"/>
        <w:rPr>
          <w:rFonts w:ascii="Times New Roman" w:eastAsia="MS Mincho" w:hAnsi="Times New Roman" w:cs="Times New Roman"/>
          <w:color w:val="000000"/>
          <w:sz w:val="24"/>
          <w:szCs w:val="24"/>
        </w:rPr>
      </w:pPr>
      <w:r w:rsidRPr="00053070">
        <w:rPr>
          <w:rFonts w:ascii="Times New Roman" w:eastAsia="MS Mincho" w:hAnsi="Times New Roman" w:cs="Times New Roman"/>
          <w:color w:val="000000"/>
          <w:sz w:val="24"/>
          <w:szCs w:val="24"/>
        </w:rPr>
        <w:t>Contact information for FCC experts by topic that goes beyond the FCC’s organizational charts on its website should be made available both to internal and external stakeholders, so as to enable quick access to current information on the relevant staff experts on a particular issue.</w:t>
      </w:r>
    </w:p>
    <w:p w:rsidR="00325D71" w:rsidRPr="00053070" w:rsidRDefault="00325D71" w:rsidP="00DD130B">
      <w:pPr>
        <w:spacing w:after="0" w:line="240" w:lineRule="auto"/>
        <w:rPr>
          <w:rFonts w:ascii="Times New Roman" w:eastAsia="MS Mincho" w:hAnsi="Times New Roman" w:cs="Times New Roman"/>
          <w:color w:val="000000"/>
          <w:sz w:val="24"/>
          <w:szCs w:val="24"/>
        </w:rPr>
      </w:pPr>
    </w:p>
    <w:p w:rsidR="00325D71" w:rsidRPr="00053070" w:rsidRDefault="00325D71" w:rsidP="00DD130B">
      <w:pPr>
        <w:spacing w:after="0" w:line="240" w:lineRule="auto"/>
        <w:rPr>
          <w:rFonts w:ascii="Times New Roman" w:eastAsia="MS Mincho" w:hAnsi="Times New Roman" w:cs="Times New Roman"/>
          <w:b/>
          <w:color w:val="000000"/>
          <w:sz w:val="24"/>
          <w:szCs w:val="24"/>
        </w:rPr>
      </w:pPr>
      <w:r w:rsidRPr="00755B59">
        <w:rPr>
          <w:rFonts w:ascii="Times New Roman" w:eastAsia="MS Mincho" w:hAnsi="Times New Roman" w:cs="Times New Roman"/>
          <w:b/>
          <w:i/>
          <w:color w:val="000000"/>
          <w:sz w:val="24"/>
          <w:szCs w:val="24"/>
        </w:rPr>
        <w:t>Responsible:</w:t>
      </w:r>
      <w:r w:rsidRPr="00053070">
        <w:rPr>
          <w:rFonts w:ascii="Times New Roman" w:eastAsia="MS Mincho" w:hAnsi="Times New Roman" w:cs="Times New Roman"/>
          <w:b/>
          <w:color w:val="000000"/>
          <w:sz w:val="24"/>
          <w:szCs w:val="24"/>
        </w:rPr>
        <w:t xml:space="preserve"> </w:t>
      </w:r>
      <w:r>
        <w:rPr>
          <w:rFonts w:ascii="Times New Roman" w:eastAsia="MS Mincho" w:hAnsi="Times New Roman" w:cs="Times New Roman"/>
          <w:b/>
          <w:color w:val="000000"/>
          <w:sz w:val="24"/>
          <w:szCs w:val="24"/>
        </w:rPr>
        <w:t xml:space="preserve"> </w:t>
      </w:r>
      <w:r>
        <w:rPr>
          <w:rFonts w:ascii="Times New Roman" w:eastAsia="MS Mincho" w:hAnsi="Times New Roman" w:cs="Times New Roman"/>
          <w:color w:val="000000"/>
          <w:sz w:val="24"/>
          <w:szCs w:val="24"/>
        </w:rPr>
        <w:t>OMD</w:t>
      </w:r>
      <w:r w:rsidRPr="00053070">
        <w:rPr>
          <w:rFonts w:ascii="Times New Roman" w:eastAsia="MS Mincho" w:hAnsi="Times New Roman" w:cs="Times New Roman"/>
          <w:color w:val="000000"/>
          <w:sz w:val="24"/>
          <w:szCs w:val="24"/>
        </w:rPr>
        <w:t xml:space="preserve"> working with Bureaus and Offices.</w:t>
      </w:r>
      <w:r w:rsidRPr="00053070">
        <w:rPr>
          <w:rFonts w:ascii="Times New Roman" w:eastAsia="MS Mincho" w:hAnsi="Times New Roman" w:cs="Times New Roman"/>
          <w:color w:val="000000"/>
          <w:sz w:val="24"/>
          <w:szCs w:val="24"/>
        </w:rPr>
        <w:tab/>
      </w:r>
    </w:p>
    <w:p w:rsidR="00325D71" w:rsidRDefault="00325D71" w:rsidP="00DD130B">
      <w:pPr>
        <w:widowControl w:val="0"/>
        <w:autoSpaceDE w:val="0"/>
        <w:autoSpaceDN w:val="0"/>
        <w:adjustRightInd w:val="0"/>
        <w:spacing w:after="0" w:line="240" w:lineRule="auto"/>
        <w:rPr>
          <w:rFonts w:ascii="Times New Roman" w:eastAsia="MS Mincho" w:hAnsi="Times New Roman" w:cs="Times New Roman"/>
          <w:color w:val="000000"/>
          <w:sz w:val="24"/>
          <w:szCs w:val="24"/>
        </w:rPr>
      </w:pPr>
    </w:p>
    <w:p w:rsidR="001803D8" w:rsidRPr="00053070" w:rsidRDefault="001803D8" w:rsidP="00DD130B">
      <w:pPr>
        <w:widowControl w:val="0"/>
        <w:autoSpaceDE w:val="0"/>
        <w:autoSpaceDN w:val="0"/>
        <w:adjustRightInd w:val="0"/>
        <w:spacing w:after="0" w:line="240" w:lineRule="auto"/>
        <w:rPr>
          <w:rFonts w:ascii="Times New Roman" w:eastAsia="MS Mincho" w:hAnsi="Times New Roman" w:cs="Times New Roman"/>
          <w:color w:val="000000"/>
          <w:sz w:val="24"/>
          <w:szCs w:val="24"/>
        </w:rPr>
      </w:pPr>
    </w:p>
    <w:p w:rsidR="00325D71" w:rsidRPr="00053070" w:rsidRDefault="00325D71" w:rsidP="00DD130B">
      <w:pPr>
        <w:spacing w:after="0" w:line="240" w:lineRule="auto"/>
        <w:rPr>
          <w:rFonts w:ascii="Times New Roman" w:eastAsia="MS Mincho" w:hAnsi="Times New Roman" w:cs="Times New Roman"/>
          <w:b/>
          <w:i/>
          <w:color w:val="000000"/>
          <w:sz w:val="24"/>
          <w:szCs w:val="24"/>
        </w:rPr>
      </w:pPr>
      <w:r w:rsidRPr="00053070">
        <w:rPr>
          <w:rFonts w:ascii="Times New Roman" w:eastAsia="MS Mincho" w:hAnsi="Times New Roman" w:cs="Times New Roman"/>
          <w:b/>
          <w:i/>
          <w:color w:val="000000"/>
          <w:sz w:val="24"/>
          <w:szCs w:val="24"/>
        </w:rPr>
        <w:t xml:space="preserve">Recommendation 4.2: </w:t>
      </w:r>
      <w:r>
        <w:rPr>
          <w:rFonts w:ascii="Times New Roman" w:eastAsia="MS Mincho" w:hAnsi="Times New Roman" w:cs="Times New Roman"/>
          <w:b/>
          <w:i/>
          <w:color w:val="000000"/>
          <w:sz w:val="24"/>
          <w:szCs w:val="24"/>
        </w:rPr>
        <w:t xml:space="preserve"> </w:t>
      </w:r>
      <w:r w:rsidRPr="00053070">
        <w:rPr>
          <w:rFonts w:ascii="Times New Roman" w:eastAsia="MS Mincho" w:hAnsi="Times New Roman" w:cs="Times New Roman"/>
          <w:b/>
          <w:color w:val="000000"/>
          <w:sz w:val="24"/>
          <w:szCs w:val="24"/>
        </w:rPr>
        <w:t>Define and Communicate the Commission’s Goals and Priorities to</w:t>
      </w:r>
      <w:r>
        <w:rPr>
          <w:rFonts w:ascii="Times New Roman" w:eastAsia="MS Mincho" w:hAnsi="Times New Roman" w:cs="Times New Roman"/>
          <w:b/>
          <w:color w:val="000000"/>
          <w:sz w:val="24"/>
          <w:szCs w:val="24"/>
        </w:rPr>
        <w:br/>
      </w:r>
      <w:r w:rsidRPr="00053070">
        <w:rPr>
          <w:rFonts w:ascii="Times New Roman" w:eastAsia="MS Mincho" w:hAnsi="Times New Roman" w:cs="Times New Roman"/>
          <w:b/>
          <w:color w:val="000000"/>
          <w:sz w:val="24"/>
          <w:szCs w:val="24"/>
        </w:rPr>
        <w:t>Staff</w:t>
      </w:r>
      <w:r w:rsidRPr="00053070">
        <w:rPr>
          <w:rFonts w:ascii="Times New Roman" w:eastAsia="MS Mincho" w:hAnsi="Times New Roman" w:cs="Times New Roman"/>
          <w:b/>
          <w:i/>
          <w:color w:val="000000"/>
          <w:sz w:val="24"/>
          <w:szCs w:val="24"/>
        </w:rPr>
        <w:t xml:space="preserve"> </w:t>
      </w:r>
    </w:p>
    <w:p w:rsidR="00325D71" w:rsidRPr="00053070" w:rsidRDefault="00325D71" w:rsidP="00DD130B">
      <w:pPr>
        <w:spacing w:after="0" w:line="240" w:lineRule="auto"/>
        <w:rPr>
          <w:rFonts w:ascii="Times New Roman" w:eastAsia="MS Mincho" w:hAnsi="Times New Roman" w:cs="Times New Roman"/>
          <w:b/>
          <w:i/>
          <w:color w:val="000000"/>
          <w:sz w:val="24"/>
          <w:szCs w:val="24"/>
        </w:rPr>
      </w:pPr>
    </w:p>
    <w:p w:rsidR="00325D71" w:rsidRPr="00053070" w:rsidRDefault="00325D71" w:rsidP="00DD130B">
      <w:pPr>
        <w:spacing w:after="0" w:line="240" w:lineRule="auto"/>
        <w:rPr>
          <w:rFonts w:ascii="Times New Roman" w:eastAsia="MS Mincho" w:hAnsi="Times New Roman" w:cs="Times New Roman"/>
          <w:color w:val="000000"/>
          <w:sz w:val="24"/>
          <w:szCs w:val="24"/>
        </w:rPr>
      </w:pPr>
      <w:r w:rsidRPr="00053070">
        <w:rPr>
          <w:rFonts w:ascii="Times New Roman" w:eastAsia="MS Mincho" w:hAnsi="Times New Roman" w:cs="Times New Roman"/>
          <w:color w:val="000000"/>
          <w:sz w:val="24"/>
          <w:szCs w:val="24"/>
        </w:rPr>
        <w:t xml:space="preserve">The Commission’s </w:t>
      </w:r>
      <w:r>
        <w:rPr>
          <w:rFonts w:ascii="Times New Roman" w:eastAsia="MS Mincho" w:hAnsi="Times New Roman" w:cs="Times New Roman"/>
          <w:color w:val="000000"/>
          <w:sz w:val="24"/>
          <w:szCs w:val="24"/>
        </w:rPr>
        <w:t>senior leadership</w:t>
      </w:r>
      <w:r w:rsidRPr="00053070">
        <w:rPr>
          <w:rFonts w:ascii="Times New Roman" w:eastAsia="MS Mincho" w:hAnsi="Times New Roman" w:cs="Times New Roman"/>
          <w:color w:val="000000"/>
          <w:sz w:val="24"/>
          <w:szCs w:val="24"/>
        </w:rPr>
        <w:t xml:space="preserve"> should regularly describe the FCC’s goals and priorities to staff and measure progress towards those goals and priorities.  Bureau and Office management should discuss with each staffer how his or her responsibilities contribute to the accomplishment of the FCC’s goals and priorities.  The Commission’s senior leadership should also encourage front-line and mid-level management to develop mechanisms for tracking progress toward those goals. </w:t>
      </w:r>
    </w:p>
    <w:p w:rsidR="00325D71" w:rsidRPr="00053070" w:rsidRDefault="00325D71" w:rsidP="00DD130B">
      <w:pPr>
        <w:spacing w:after="0" w:line="240" w:lineRule="auto"/>
        <w:rPr>
          <w:rFonts w:ascii="Times New Roman" w:eastAsia="MS Mincho" w:hAnsi="Times New Roman" w:cs="Times New Roman"/>
          <w:color w:val="000000"/>
          <w:sz w:val="24"/>
          <w:szCs w:val="24"/>
        </w:rPr>
      </w:pPr>
    </w:p>
    <w:p w:rsidR="00325D71" w:rsidRDefault="00325D71" w:rsidP="00DD130B">
      <w:pPr>
        <w:spacing w:after="0" w:line="240" w:lineRule="auto"/>
        <w:rPr>
          <w:rFonts w:ascii="Times New Roman" w:eastAsia="Times New Roman" w:hAnsi="Times New Roman" w:cs="Times New Roman"/>
          <w:color w:val="000000"/>
          <w:sz w:val="24"/>
          <w:szCs w:val="24"/>
        </w:rPr>
      </w:pPr>
      <w:r w:rsidRPr="00053070">
        <w:rPr>
          <w:rFonts w:ascii="Times New Roman" w:eastAsia="Times New Roman" w:hAnsi="Times New Roman" w:cs="Times New Roman"/>
          <w:b/>
          <w:i/>
          <w:color w:val="000000"/>
          <w:sz w:val="24"/>
          <w:szCs w:val="24"/>
        </w:rPr>
        <w:t>Responsible</w:t>
      </w:r>
      <w:r w:rsidRPr="00053070">
        <w:rPr>
          <w:rFonts w:ascii="Times New Roman" w:eastAsia="Times New Roman" w:hAnsi="Times New Roman" w:cs="Times New Roman"/>
          <w:color w:val="000000"/>
          <w:sz w:val="24"/>
          <w:szCs w:val="24"/>
        </w:rPr>
        <w:t xml:space="preserve">: With direction and input from the Offices of the Chairman and Commissioners, the Bureau and Office chiefs can develop plans to </w:t>
      </w:r>
      <w:r>
        <w:rPr>
          <w:rFonts w:ascii="Times New Roman" w:eastAsia="Times New Roman" w:hAnsi="Times New Roman" w:cs="Times New Roman"/>
          <w:color w:val="000000"/>
          <w:sz w:val="24"/>
          <w:szCs w:val="24"/>
        </w:rPr>
        <w:t xml:space="preserve">further </w:t>
      </w:r>
      <w:r w:rsidRPr="00053070">
        <w:rPr>
          <w:rFonts w:ascii="Times New Roman" w:eastAsia="Times New Roman" w:hAnsi="Times New Roman" w:cs="Times New Roman"/>
          <w:color w:val="000000"/>
          <w:sz w:val="24"/>
          <w:szCs w:val="24"/>
        </w:rPr>
        <w:t>highlight and communicate the priorities of the Commission.</w:t>
      </w:r>
    </w:p>
    <w:p w:rsidR="00325D71" w:rsidRDefault="00325D71" w:rsidP="00DD130B">
      <w:pPr>
        <w:spacing w:after="0" w:line="240" w:lineRule="auto"/>
        <w:rPr>
          <w:rFonts w:ascii="Times New Roman" w:eastAsia="MS Mincho" w:hAnsi="Times New Roman" w:cs="Times New Roman"/>
          <w:b/>
          <w:i/>
          <w:color w:val="000000"/>
          <w:sz w:val="24"/>
          <w:szCs w:val="24"/>
        </w:rPr>
      </w:pPr>
    </w:p>
    <w:p w:rsidR="001803D8" w:rsidRPr="00053070" w:rsidRDefault="001803D8" w:rsidP="00DD130B">
      <w:pPr>
        <w:spacing w:after="0" w:line="240" w:lineRule="auto"/>
        <w:rPr>
          <w:rFonts w:ascii="Times New Roman" w:eastAsia="MS Mincho" w:hAnsi="Times New Roman" w:cs="Times New Roman"/>
          <w:b/>
          <w:i/>
          <w:color w:val="000000"/>
          <w:sz w:val="24"/>
          <w:szCs w:val="24"/>
        </w:rPr>
      </w:pPr>
    </w:p>
    <w:p w:rsidR="00325D71" w:rsidRPr="00053070" w:rsidRDefault="00325D71" w:rsidP="00DD130B">
      <w:pPr>
        <w:spacing w:after="0" w:line="240" w:lineRule="auto"/>
        <w:rPr>
          <w:rFonts w:ascii="Times New Roman" w:eastAsia="MS Mincho" w:hAnsi="Times New Roman" w:cs="Times New Roman"/>
          <w:b/>
          <w:i/>
          <w:color w:val="000000"/>
          <w:sz w:val="24"/>
          <w:szCs w:val="24"/>
        </w:rPr>
      </w:pPr>
      <w:r w:rsidRPr="00053070">
        <w:rPr>
          <w:rFonts w:ascii="Times New Roman" w:eastAsia="MS Mincho" w:hAnsi="Times New Roman" w:cs="Times New Roman"/>
          <w:b/>
          <w:i/>
          <w:color w:val="000000"/>
          <w:sz w:val="24"/>
          <w:szCs w:val="24"/>
        </w:rPr>
        <w:t>Recommendation 4.3:</w:t>
      </w:r>
      <w:r>
        <w:rPr>
          <w:rFonts w:ascii="Times New Roman" w:eastAsia="MS Mincho" w:hAnsi="Times New Roman" w:cs="Times New Roman"/>
          <w:b/>
          <w:i/>
          <w:color w:val="000000"/>
          <w:sz w:val="24"/>
          <w:szCs w:val="24"/>
        </w:rPr>
        <w:t xml:space="preserve"> </w:t>
      </w:r>
      <w:r w:rsidRPr="00053070">
        <w:rPr>
          <w:rFonts w:ascii="Times New Roman" w:eastAsia="MS Mincho" w:hAnsi="Times New Roman" w:cs="Times New Roman"/>
          <w:b/>
          <w:i/>
          <w:color w:val="000000"/>
          <w:sz w:val="24"/>
          <w:szCs w:val="24"/>
        </w:rPr>
        <w:t xml:space="preserve"> </w:t>
      </w:r>
      <w:r w:rsidRPr="00053070">
        <w:rPr>
          <w:rFonts w:ascii="Times New Roman" w:eastAsia="MS Mincho" w:hAnsi="Times New Roman" w:cs="Times New Roman"/>
          <w:b/>
          <w:color w:val="000000"/>
          <w:sz w:val="24"/>
          <w:szCs w:val="24"/>
        </w:rPr>
        <w:t>Provide Enhanced Opportunities for Staff to Share Knowledge, and</w:t>
      </w:r>
      <w:r>
        <w:rPr>
          <w:rFonts w:ascii="Times New Roman" w:eastAsia="MS Mincho" w:hAnsi="Times New Roman" w:cs="Times New Roman"/>
          <w:b/>
          <w:color w:val="000000"/>
          <w:sz w:val="24"/>
          <w:szCs w:val="24"/>
        </w:rPr>
        <w:br/>
      </w:r>
      <w:r w:rsidRPr="00053070">
        <w:rPr>
          <w:rFonts w:ascii="Times New Roman" w:eastAsia="MS Mincho" w:hAnsi="Times New Roman" w:cs="Times New Roman"/>
          <w:b/>
          <w:color w:val="000000"/>
          <w:sz w:val="24"/>
          <w:szCs w:val="24"/>
        </w:rPr>
        <w:t>Develop and Expand Relevant Professional Expertise</w:t>
      </w:r>
    </w:p>
    <w:p w:rsidR="00325D71" w:rsidRPr="00053070" w:rsidRDefault="00325D71" w:rsidP="00DD130B">
      <w:pPr>
        <w:spacing w:after="0" w:line="240" w:lineRule="auto"/>
        <w:rPr>
          <w:rFonts w:ascii="Times New Roman" w:eastAsia="MS Mincho" w:hAnsi="Times New Roman" w:cs="Times New Roman"/>
          <w:color w:val="000000"/>
          <w:sz w:val="24"/>
          <w:szCs w:val="24"/>
        </w:rPr>
      </w:pPr>
    </w:p>
    <w:p w:rsidR="00BA08B1" w:rsidRDefault="00325D71" w:rsidP="00DD130B">
      <w:pPr>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sz w:val="24"/>
          <w:szCs w:val="24"/>
        </w:rPr>
        <w:t>Bureaus and Offices</w:t>
      </w:r>
      <w:r>
        <w:rPr>
          <w:rFonts w:ascii="Times New Roman" w:eastAsia="MS Mincho" w:hAnsi="Times New Roman" w:cs="Times New Roman"/>
          <w:sz w:val="24"/>
          <w:szCs w:val="24"/>
        </w:rPr>
        <w:t>,</w:t>
      </w:r>
      <w:r w:rsidRPr="00053070">
        <w:rPr>
          <w:rFonts w:ascii="Times New Roman" w:eastAsia="MS Mincho" w:hAnsi="Times New Roman" w:cs="Times New Roman"/>
          <w:sz w:val="24"/>
          <w:szCs w:val="24"/>
        </w:rPr>
        <w:t xml:space="preserve"> with input from </w:t>
      </w:r>
      <w:r>
        <w:rPr>
          <w:rFonts w:ascii="Times New Roman" w:eastAsia="MS Mincho" w:hAnsi="Times New Roman" w:cs="Times New Roman"/>
          <w:sz w:val="24"/>
          <w:szCs w:val="24"/>
        </w:rPr>
        <w:t>OMD,</w:t>
      </w:r>
      <w:r w:rsidRPr="00053070">
        <w:rPr>
          <w:rFonts w:ascii="Times New Roman" w:eastAsia="MS Mincho" w:hAnsi="Times New Roman" w:cs="Times New Roman"/>
          <w:sz w:val="24"/>
          <w:szCs w:val="24"/>
        </w:rPr>
        <w:t xml:space="preserve"> should </w:t>
      </w:r>
      <w:r>
        <w:rPr>
          <w:rFonts w:ascii="Times New Roman" w:eastAsia="MS Mincho" w:hAnsi="Times New Roman" w:cs="Times New Roman"/>
          <w:sz w:val="24"/>
          <w:szCs w:val="24"/>
        </w:rPr>
        <w:t xml:space="preserve">evaluate whether there might be </w:t>
      </w:r>
      <w:r w:rsidRPr="00053070">
        <w:rPr>
          <w:rFonts w:ascii="Times New Roman" w:eastAsia="MS Mincho" w:hAnsi="Times New Roman" w:cs="Times New Roman"/>
          <w:sz w:val="24"/>
          <w:szCs w:val="24"/>
        </w:rPr>
        <w:t xml:space="preserve">additional opportunities for staff to develop and enhance their professional expertise in areas that are germane to the FCC’s mission. </w:t>
      </w:r>
      <w:r>
        <w:rPr>
          <w:rFonts w:ascii="Times New Roman" w:eastAsia="MS Mincho" w:hAnsi="Times New Roman" w:cs="Times New Roman"/>
          <w:sz w:val="24"/>
          <w:szCs w:val="24"/>
        </w:rPr>
        <w:t xml:space="preserve"> </w:t>
      </w:r>
      <w:r w:rsidRPr="00053070">
        <w:rPr>
          <w:rFonts w:ascii="Times New Roman" w:eastAsia="MS Mincho" w:hAnsi="Times New Roman" w:cs="Times New Roman"/>
          <w:sz w:val="24"/>
          <w:szCs w:val="24"/>
        </w:rPr>
        <w:t>In doing so, they should consider ways to augment the FCC’s existing training resources and to leverage the knowledge and expertise within its ranks</w:t>
      </w:r>
      <w:r>
        <w:rPr>
          <w:rFonts w:ascii="Times New Roman" w:eastAsia="MS Mincho" w:hAnsi="Times New Roman" w:cs="Times New Roman"/>
          <w:sz w:val="24"/>
          <w:szCs w:val="24"/>
        </w:rPr>
        <w:t>, drawing from best practices used already within the agency</w:t>
      </w:r>
      <w:r w:rsidRPr="00053070">
        <w:rPr>
          <w:rFonts w:ascii="Times New Roman" w:eastAsia="MS Mincho" w:hAnsi="Times New Roman" w:cs="Times New Roman"/>
          <w:sz w:val="24"/>
          <w:szCs w:val="24"/>
        </w:rPr>
        <w:t xml:space="preserve">.  For example, Bureaus and Offices could work with </w:t>
      </w:r>
      <w:r>
        <w:rPr>
          <w:rFonts w:ascii="Times New Roman" w:eastAsia="MS Mincho" w:hAnsi="Times New Roman" w:cs="Times New Roman"/>
          <w:sz w:val="24"/>
          <w:szCs w:val="24"/>
        </w:rPr>
        <w:t>OMD</w:t>
      </w:r>
      <w:r w:rsidRPr="00053070">
        <w:rPr>
          <w:rFonts w:ascii="Times New Roman" w:eastAsia="MS Mincho" w:hAnsi="Times New Roman" w:cs="Times New Roman"/>
          <w:sz w:val="24"/>
          <w:szCs w:val="24"/>
        </w:rPr>
        <w:t xml:space="preserve"> to </w:t>
      </w:r>
      <w:r>
        <w:rPr>
          <w:rFonts w:ascii="Times New Roman" w:eastAsia="MS Mincho" w:hAnsi="Times New Roman" w:cs="Times New Roman"/>
          <w:sz w:val="24"/>
          <w:szCs w:val="24"/>
        </w:rPr>
        <w:t xml:space="preserve">expand on </w:t>
      </w:r>
      <w:r w:rsidRPr="00053070">
        <w:rPr>
          <w:rFonts w:ascii="Times New Roman" w:eastAsia="MS Mincho" w:hAnsi="Times New Roman" w:cs="Times New Roman"/>
          <w:sz w:val="24"/>
          <w:szCs w:val="24"/>
        </w:rPr>
        <w:t xml:space="preserve">internal “brown bag” or training series to serve as primers for what is done by the respective Bureaus and Offices, as well as highlight major proceedings and initiatives completed over the last year and on the horizon for the coming year.  </w:t>
      </w:r>
    </w:p>
    <w:p w:rsidR="00BA08B1" w:rsidRDefault="00BA08B1" w:rsidP="00DD130B">
      <w:pPr>
        <w:spacing w:after="0" w:line="240" w:lineRule="auto"/>
        <w:rPr>
          <w:rFonts w:ascii="Times New Roman" w:eastAsia="MS Mincho" w:hAnsi="Times New Roman" w:cs="Times New Roman"/>
          <w:sz w:val="24"/>
          <w:szCs w:val="24"/>
        </w:rPr>
      </w:pPr>
    </w:p>
    <w:p w:rsidR="00E320FD" w:rsidRPr="00053070" w:rsidRDefault="00325D71" w:rsidP="00DD130B">
      <w:pPr>
        <w:spacing w:after="0" w:line="240" w:lineRule="auto"/>
        <w:rPr>
          <w:rFonts w:ascii="Times New Roman" w:eastAsia="MS Mincho" w:hAnsi="Times New Roman" w:cs="Times New Roman"/>
          <w:b/>
          <w:sz w:val="24"/>
          <w:szCs w:val="24"/>
        </w:rPr>
      </w:pPr>
      <w:r w:rsidRPr="00053070">
        <w:rPr>
          <w:rFonts w:ascii="Times New Roman" w:eastAsia="MS Mincho" w:hAnsi="Times New Roman" w:cs="Times New Roman"/>
          <w:sz w:val="24"/>
          <w:szCs w:val="24"/>
        </w:rPr>
        <w:t xml:space="preserve">In addition, staff professionals, in consultation with their supervisors/managers, could identify emerging </w:t>
      </w:r>
      <w:r w:rsidR="00654B6E">
        <w:rPr>
          <w:rFonts w:ascii="Times New Roman" w:eastAsia="MS Mincho" w:hAnsi="Times New Roman" w:cs="Times New Roman"/>
          <w:sz w:val="24"/>
          <w:szCs w:val="24"/>
        </w:rPr>
        <w:t xml:space="preserve">communications </w:t>
      </w:r>
      <w:r w:rsidRPr="00053070">
        <w:rPr>
          <w:rFonts w:ascii="Times New Roman" w:eastAsia="MS Mincho" w:hAnsi="Times New Roman" w:cs="Times New Roman"/>
          <w:sz w:val="24"/>
          <w:szCs w:val="24"/>
        </w:rPr>
        <w:t xml:space="preserve">topics that are ripe for additional research, analysis and/or study and then write staff white papers or develop internal FCC training on such issues.  </w:t>
      </w:r>
      <w:r w:rsidR="00E320FD">
        <w:rPr>
          <w:rFonts w:ascii="Times New Roman" w:eastAsia="MS Mincho" w:hAnsi="Times New Roman" w:cs="Times New Roman"/>
          <w:sz w:val="24"/>
          <w:szCs w:val="24"/>
        </w:rPr>
        <w:t xml:space="preserve">For example, economists might be interested in posting research on the Social Science Research Network (SSRN) or, separately, releasing research as OSP or FCC working papers, after appropriate internal review.  </w:t>
      </w:r>
      <w:r>
        <w:rPr>
          <w:rFonts w:ascii="Times New Roman" w:eastAsia="MS Mincho" w:hAnsi="Times New Roman" w:cs="Times New Roman"/>
          <w:sz w:val="24"/>
          <w:szCs w:val="24"/>
        </w:rPr>
        <w:t xml:space="preserve">Finally, making a point to ensure that knowledge sharing is a part of regular staff meetings is a helpful way to ensure the timely exchange of information about recent developments and policy priorities.  </w:t>
      </w:r>
      <w:r w:rsidRPr="00053070">
        <w:rPr>
          <w:rFonts w:ascii="Times New Roman" w:eastAsia="MS Mincho" w:hAnsi="Times New Roman" w:cs="Times New Roman"/>
          <w:sz w:val="24"/>
          <w:szCs w:val="24"/>
        </w:rPr>
        <w:t>These opportunities would provide a motivating and meaningful way for staff to develop and expand their relevant professional expertise and would likely result in additional institutional knowledge and expertise for the agency.</w:t>
      </w:r>
      <w:r w:rsidRPr="00053070">
        <w:rPr>
          <w:rFonts w:ascii="Times New Roman" w:eastAsia="MS Mincho" w:hAnsi="Times New Roman" w:cs="Times New Roman"/>
          <w:b/>
          <w:sz w:val="24"/>
          <w:szCs w:val="24"/>
        </w:rPr>
        <w:t xml:space="preserve"> </w:t>
      </w:r>
    </w:p>
    <w:p w:rsidR="00325D71" w:rsidRPr="00053070" w:rsidRDefault="00325D71" w:rsidP="00DD130B">
      <w:pPr>
        <w:tabs>
          <w:tab w:val="left" w:pos="3855"/>
        </w:tabs>
        <w:spacing w:after="0" w:line="240" w:lineRule="auto"/>
        <w:rPr>
          <w:rFonts w:ascii="Times New Roman" w:eastAsia="MS Mincho" w:hAnsi="Times New Roman" w:cs="Times New Roman"/>
          <w:b/>
          <w:color w:val="000000"/>
          <w:sz w:val="24"/>
          <w:szCs w:val="24"/>
        </w:rPr>
      </w:pPr>
      <w:r w:rsidRPr="00053070">
        <w:rPr>
          <w:rFonts w:ascii="Times New Roman" w:eastAsia="MS Mincho" w:hAnsi="Times New Roman" w:cs="Times New Roman"/>
          <w:b/>
          <w:color w:val="000000"/>
          <w:sz w:val="24"/>
          <w:szCs w:val="24"/>
        </w:rPr>
        <w:tab/>
      </w:r>
    </w:p>
    <w:p w:rsidR="00325D71" w:rsidRPr="00053070" w:rsidRDefault="00325D71" w:rsidP="00DD130B">
      <w:pPr>
        <w:spacing w:after="0" w:line="240" w:lineRule="auto"/>
        <w:rPr>
          <w:rFonts w:ascii="Times New Roman" w:eastAsia="MS Mincho" w:hAnsi="Times New Roman" w:cs="Times New Roman"/>
          <w:color w:val="000000"/>
          <w:sz w:val="24"/>
          <w:szCs w:val="24"/>
        </w:rPr>
      </w:pPr>
      <w:r w:rsidRPr="00755B59">
        <w:rPr>
          <w:rFonts w:ascii="Times New Roman" w:eastAsia="MS Mincho" w:hAnsi="Times New Roman" w:cs="Times New Roman"/>
          <w:b/>
          <w:i/>
          <w:color w:val="000000"/>
          <w:sz w:val="24"/>
          <w:szCs w:val="24"/>
        </w:rPr>
        <w:t>Responsible:</w:t>
      </w:r>
      <w:r w:rsidRPr="00053070">
        <w:rPr>
          <w:rFonts w:ascii="Times New Roman" w:eastAsia="MS Mincho" w:hAnsi="Times New Roman" w:cs="Times New Roman"/>
          <w:b/>
          <w:color w:val="000000"/>
          <w:sz w:val="24"/>
          <w:szCs w:val="24"/>
        </w:rPr>
        <w:t xml:space="preserve">  </w:t>
      </w:r>
      <w:r w:rsidRPr="00053070">
        <w:rPr>
          <w:rFonts w:ascii="Times New Roman" w:eastAsia="MS Mincho" w:hAnsi="Times New Roman" w:cs="Times New Roman"/>
          <w:color w:val="000000"/>
          <w:sz w:val="24"/>
          <w:szCs w:val="24"/>
        </w:rPr>
        <w:t xml:space="preserve">Bureaus and Offices, with </w:t>
      </w:r>
      <w:r w:rsidR="00654B6E">
        <w:rPr>
          <w:rFonts w:ascii="Times New Roman" w:eastAsia="MS Mincho" w:hAnsi="Times New Roman" w:cs="Times New Roman"/>
          <w:color w:val="000000"/>
          <w:sz w:val="24"/>
          <w:szCs w:val="24"/>
        </w:rPr>
        <w:t xml:space="preserve">assistance </w:t>
      </w:r>
      <w:r w:rsidRPr="00053070">
        <w:rPr>
          <w:rFonts w:ascii="Times New Roman" w:eastAsia="MS Mincho" w:hAnsi="Times New Roman" w:cs="Times New Roman"/>
          <w:color w:val="000000"/>
          <w:sz w:val="24"/>
          <w:szCs w:val="24"/>
        </w:rPr>
        <w:t xml:space="preserve">from </w:t>
      </w:r>
      <w:r>
        <w:rPr>
          <w:rFonts w:ascii="Times New Roman" w:eastAsia="MS Mincho" w:hAnsi="Times New Roman" w:cs="Times New Roman"/>
          <w:color w:val="000000"/>
          <w:sz w:val="24"/>
          <w:szCs w:val="24"/>
        </w:rPr>
        <w:t>OMD</w:t>
      </w:r>
      <w:r w:rsidRPr="00053070">
        <w:rPr>
          <w:rFonts w:ascii="Times New Roman" w:eastAsia="MS Mincho" w:hAnsi="Times New Roman" w:cs="Times New Roman"/>
          <w:color w:val="000000"/>
          <w:sz w:val="24"/>
          <w:szCs w:val="24"/>
        </w:rPr>
        <w:t xml:space="preserve"> and </w:t>
      </w:r>
      <w:r>
        <w:rPr>
          <w:rFonts w:ascii="Times New Roman" w:eastAsia="MS Mincho" w:hAnsi="Times New Roman" w:cs="Times New Roman"/>
          <w:color w:val="000000"/>
          <w:sz w:val="24"/>
          <w:szCs w:val="24"/>
        </w:rPr>
        <w:t>OSP</w:t>
      </w:r>
      <w:r w:rsidRPr="00053070">
        <w:rPr>
          <w:rFonts w:ascii="Times New Roman" w:eastAsia="MS Mincho" w:hAnsi="Times New Roman" w:cs="Times New Roman"/>
          <w:color w:val="000000"/>
          <w:sz w:val="24"/>
          <w:szCs w:val="24"/>
        </w:rPr>
        <w:t>.</w:t>
      </w:r>
    </w:p>
    <w:p w:rsidR="001803D8" w:rsidRDefault="001803D8" w:rsidP="00DD130B">
      <w:pPr>
        <w:spacing w:after="0" w:line="240" w:lineRule="auto"/>
        <w:rPr>
          <w:rFonts w:ascii="Times New Roman" w:eastAsia="MS Mincho" w:hAnsi="Times New Roman" w:cs="Times New Roman"/>
          <w:b/>
          <w:i/>
          <w:color w:val="000000"/>
          <w:sz w:val="24"/>
          <w:szCs w:val="24"/>
        </w:rPr>
      </w:pPr>
    </w:p>
    <w:p w:rsidR="00A011B3" w:rsidRPr="00053070" w:rsidRDefault="00A011B3" w:rsidP="00DD130B">
      <w:pPr>
        <w:spacing w:after="0" w:line="240" w:lineRule="auto"/>
        <w:rPr>
          <w:rFonts w:ascii="Times New Roman" w:eastAsia="MS Mincho" w:hAnsi="Times New Roman" w:cs="Times New Roman"/>
          <w:b/>
          <w:i/>
          <w:color w:val="000000"/>
          <w:sz w:val="24"/>
          <w:szCs w:val="24"/>
        </w:rPr>
      </w:pPr>
    </w:p>
    <w:p w:rsidR="00325D71" w:rsidRPr="00053070" w:rsidRDefault="00325D71" w:rsidP="00DD130B">
      <w:pPr>
        <w:spacing w:after="0" w:line="240" w:lineRule="auto"/>
        <w:rPr>
          <w:rFonts w:ascii="Times New Roman" w:eastAsia="MS Mincho" w:hAnsi="Times New Roman" w:cs="Times New Roman"/>
          <w:b/>
          <w:color w:val="000000"/>
          <w:sz w:val="24"/>
          <w:szCs w:val="24"/>
        </w:rPr>
      </w:pPr>
      <w:r w:rsidRPr="00053070">
        <w:rPr>
          <w:rFonts w:ascii="Times New Roman" w:eastAsia="MS Mincho" w:hAnsi="Times New Roman" w:cs="Times New Roman"/>
          <w:b/>
          <w:i/>
          <w:color w:val="000000"/>
          <w:sz w:val="24"/>
          <w:szCs w:val="24"/>
        </w:rPr>
        <w:t xml:space="preserve">Recommendation 4.4: </w:t>
      </w:r>
      <w:r>
        <w:rPr>
          <w:rFonts w:ascii="Times New Roman" w:eastAsia="MS Mincho" w:hAnsi="Times New Roman" w:cs="Times New Roman"/>
          <w:b/>
          <w:i/>
          <w:color w:val="000000"/>
          <w:sz w:val="24"/>
          <w:szCs w:val="24"/>
        </w:rPr>
        <w:t xml:space="preserve"> </w:t>
      </w:r>
      <w:r w:rsidRPr="00053070">
        <w:rPr>
          <w:rFonts w:ascii="Times New Roman" w:eastAsia="MS Mincho" w:hAnsi="Times New Roman" w:cs="Times New Roman"/>
          <w:b/>
          <w:color w:val="000000"/>
          <w:sz w:val="24"/>
          <w:szCs w:val="24"/>
        </w:rPr>
        <w:t>Publicize and Expand FCC Wiki</w:t>
      </w:r>
    </w:p>
    <w:p w:rsidR="00325D71" w:rsidRPr="00053070" w:rsidRDefault="00325D71" w:rsidP="00DD130B">
      <w:pPr>
        <w:spacing w:after="0" w:line="240" w:lineRule="auto"/>
        <w:rPr>
          <w:rFonts w:ascii="Times New Roman" w:eastAsia="MS Mincho" w:hAnsi="Times New Roman" w:cs="Times New Roman"/>
          <w:color w:val="000000"/>
          <w:sz w:val="24"/>
          <w:szCs w:val="24"/>
        </w:rPr>
      </w:pPr>
    </w:p>
    <w:p w:rsidR="00BA08B1" w:rsidRDefault="00325D71" w:rsidP="00DD130B">
      <w:pPr>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sz w:val="24"/>
          <w:szCs w:val="24"/>
        </w:rPr>
        <w:t xml:space="preserve">The Commission’s Intranet has an excellent resource </w:t>
      </w:r>
      <w:r>
        <w:rPr>
          <w:rFonts w:ascii="Times New Roman" w:eastAsia="MS Mincho" w:hAnsi="Times New Roman" w:cs="Times New Roman"/>
          <w:sz w:val="24"/>
          <w:szCs w:val="24"/>
        </w:rPr>
        <w:t xml:space="preserve">for information sharing </w:t>
      </w:r>
      <w:r w:rsidRPr="00053070">
        <w:rPr>
          <w:rFonts w:ascii="Times New Roman" w:eastAsia="MS Mincho" w:hAnsi="Times New Roman" w:cs="Times New Roman"/>
          <w:sz w:val="24"/>
          <w:szCs w:val="24"/>
        </w:rPr>
        <w:t xml:space="preserve">in the FCC Wiki.  The FCC Wiki can expand its role in serving as a repository for the FCC’s institutional knowledge, providing background information, explanations, literature reviews, statistics, data, and definitions for issues before the FCC.  The FCC Wiki can also include other information relevant to FCC staff, such as a calendar of upcoming events.  </w:t>
      </w:r>
    </w:p>
    <w:p w:rsidR="00BA08B1" w:rsidRDefault="00BA08B1" w:rsidP="00DD130B">
      <w:pPr>
        <w:spacing w:after="0" w:line="240" w:lineRule="auto"/>
        <w:rPr>
          <w:rFonts w:ascii="Times New Roman" w:eastAsia="MS Mincho" w:hAnsi="Times New Roman" w:cs="Times New Roman"/>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sz w:val="24"/>
          <w:szCs w:val="24"/>
        </w:rPr>
        <w:t>The link to the Wiki should be more prominently featured on the FCC’s Intranet home page, and staff should generally be encouraged to visit the Wiki.  An individual staff member in every Bureau and Office should be assigned to ensure that every time a major proceeding or event is held, a short description is included in the Wiki, with a link to the relevant information on the FCC’s webpage.</w:t>
      </w:r>
      <w:r>
        <w:rPr>
          <w:rFonts w:ascii="Times New Roman" w:eastAsia="MS Mincho" w:hAnsi="Times New Roman" w:cs="Times New Roman"/>
          <w:sz w:val="24"/>
          <w:szCs w:val="24"/>
        </w:rPr>
        <w:t xml:space="preserve">  Among the advantages of the Wiki is that it is easy to update and multiple staff can collaborate on topics. </w:t>
      </w:r>
      <w:r w:rsidRPr="00053070">
        <w:rPr>
          <w:rFonts w:ascii="Times New Roman" w:eastAsia="MS Mincho" w:hAnsi="Times New Roman" w:cs="Times New Roman"/>
          <w:sz w:val="24"/>
          <w:szCs w:val="24"/>
        </w:rPr>
        <w:t xml:space="preserve">  </w:t>
      </w:r>
    </w:p>
    <w:p w:rsidR="00105937" w:rsidRDefault="00105937" w:rsidP="00DD130B">
      <w:pPr>
        <w:spacing w:after="0" w:line="240" w:lineRule="auto"/>
        <w:rPr>
          <w:rFonts w:ascii="Times New Roman" w:eastAsia="MS Mincho" w:hAnsi="Times New Roman" w:cs="Times New Roman"/>
          <w:sz w:val="24"/>
          <w:szCs w:val="24"/>
        </w:rPr>
      </w:pPr>
    </w:p>
    <w:p w:rsidR="00105937" w:rsidRPr="00053070" w:rsidRDefault="00105937" w:rsidP="00DD130B">
      <w:pPr>
        <w:spacing w:after="0" w:line="240" w:lineRule="auto"/>
        <w:rPr>
          <w:rFonts w:ascii="Times New Roman" w:eastAsia="MS Mincho" w:hAnsi="Times New Roman" w:cs="Times New Roman"/>
          <w:b/>
          <w:color w:val="000000"/>
          <w:sz w:val="24"/>
          <w:szCs w:val="24"/>
        </w:rPr>
      </w:pPr>
      <w:r w:rsidRPr="00755B59">
        <w:rPr>
          <w:rFonts w:ascii="Times New Roman" w:eastAsia="MS Mincho" w:hAnsi="Times New Roman" w:cs="Times New Roman"/>
          <w:b/>
          <w:i/>
          <w:color w:val="000000"/>
          <w:sz w:val="24"/>
          <w:szCs w:val="24"/>
        </w:rPr>
        <w:t>Responsible:</w:t>
      </w:r>
      <w:r w:rsidRPr="00053070">
        <w:rPr>
          <w:rFonts w:ascii="Times New Roman" w:eastAsia="MS Mincho" w:hAnsi="Times New Roman" w:cs="Times New Roman"/>
          <w:b/>
          <w:color w:val="000000"/>
          <w:sz w:val="24"/>
          <w:szCs w:val="24"/>
        </w:rPr>
        <w:t xml:space="preserve"> </w:t>
      </w:r>
      <w:r>
        <w:rPr>
          <w:rFonts w:ascii="Times New Roman" w:eastAsia="MS Mincho" w:hAnsi="Times New Roman" w:cs="Times New Roman"/>
          <w:color w:val="000000"/>
          <w:sz w:val="24"/>
          <w:szCs w:val="24"/>
        </w:rPr>
        <w:t>OMD</w:t>
      </w:r>
      <w:r w:rsidRPr="00053070">
        <w:rPr>
          <w:rFonts w:ascii="Times New Roman" w:eastAsia="MS Mincho" w:hAnsi="Times New Roman" w:cs="Times New Roman"/>
          <w:color w:val="000000"/>
          <w:sz w:val="24"/>
          <w:szCs w:val="24"/>
        </w:rPr>
        <w:t xml:space="preserve">, in coordination with </w:t>
      </w:r>
      <w:r>
        <w:rPr>
          <w:rFonts w:ascii="Times New Roman" w:eastAsia="MS Mincho" w:hAnsi="Times New Roman" w:cs="Times New Roman"/>
          <w:color w:val="000000"/>
          <w:sz w:val="24"/>
          <w:szCs w:val="24"/>
        </w:rPr>
        <w:t>OSP</w:t>
      </w:r>
      <w:r w:rsidRPr="00053070">
        <w:rPr>
          <w:rFonts w:ascii="Times New Roman" w:eastAsia="MS Mincho" w:hAnsi="Times New Roman" w:cs="Times New Roman"/>
          <w:color w:val="000000"/>
          <w:sz w:val="24"/>
          <w:szCs w:val="24"/>
        </w:rPr>
        <w:t xml:space="preserve"> and Bureau and Office Chiefs</w:t>
      </w:r>
      <w:r>
        <w:rPr>
          <w:rFonts w:ascii="Times New Roman" w:eastAsia="MS Mincho" w:hAnsi="Times New Roman" w:cs="Times New Roman"/>
          <w:color w:val="000000"/>
          <w:sz w:val="24"/>
          <w:szCs w:val="24"/>
        </w:rPr>
        <w:t>.</w:t>
      </w:r>
    </w:p>
    <w:p w:rsidR="00325D71" w:rsidRDefault="00325D71" w:rsidP="00DD130B">
      <w:pPr>
        <w:spacing w:after="0" w:line="240" w:lineRule="auto"/>
        <w:rPr>
          <w:rFonts w:ascii="Times New Roman" w:eastAsia="MS Mincho" w:hAnsi="Times New Roman" w:cs="Times New Roman"/>
          <w:color w:val="000000"/>
          <w:sz w:val="24"/>
          <w:szCs w:val="24"/>
        </w:rPr>
      </w:pPr>
    </w:p>
    <w:p w:rsidR="001803D8" w:rsidRPr="00053070" w:rsidRDefault="001803D8" w:rsidP="00DD130B">
      <w:pPr>
        <w:spacing w:after="0" w:line="240" w:lineRule="auto"/>
        <w:rPr>
          <w:rFonts w:ascii="Times New Roman" w:eastAsia="MS Mincho" w:hAnsi="Times New Roman" w:cs="Times New Roman"/>
          <w:color w:val="000000"/>
          <w:sz w:val="24"/>
          <w:szCs w:val="24"/>
        </w:rPr>
      </w:pPr>
    </w:p>
    <w:p w:rsidR="00325D71" w:rsidRPr="00053070" w:rsidRDefault="00325D71" w:rsidP="00DD130B">
      <w:pPr>
        <w:spacing w:after="0" w:line="240" w:lineRule="auto"/>
        <w:rPr>
          <w:rFonts w:ascii="Times New Roman" w:eastAsia="MS Mincho" w:hAnsi="Times New Roman" w:cs="Times New Roman"/>
          <w:b/>
          <w:i/>
          <w:color w:val="000000"/>
          <w:sz w:val="24"/>
          <w:szCs w:val="24"/>
        </w:rPr>
      </w:pPr>
      <w:r w:rsidRPr="00053070">
        <w:rPr>
          <w:rFonts w:ascii="Times New Roman" w:eastAsia="MS Mincho" w:hAnsi="Times New Roman" w:cs="Times New Roman"/>
          <w:b/>
          <w:i/>
          <w:color w:val="000000"/>
          <w:sz w:val="24"/>
          <w:szCs w:val="24"/>
        </w:rPr>
        <w:t xml:space="preserve">Recommendation 4.5: </w:t>
      </w:r>
      <w:r>
        <w:rPr>
          <w:rFonts w:ascii="Times New Roman" w:eastAsia="MS Mincho" w:hAnsi="Times New Roman" w:cs="Times New Roman"/>
          <w:b/>
          <w:i/>
          <w:color w:val="000000"/>
          <w:sz w:val="24"/>
          <w:szCs w:val="24"/>
        </w:rPr>
        <w:t xml:space="preserve"> </w:t>
      </w:r>
      <w:r w:rsidRPr="00053070">
        <w:rPr>
          <w:rFonts w:ascii="Times New Roman" w:eastAsia="MS Mincho" w:hAnsi="Times New Roman" w:cs="Times New Roman"/>
          <w:b/>
          <w:color w:val="000000"/>
          <w:sz w:val="24"/>
          <w:szCs w:val="24"/>
        </w:rPr>
        <w:t>Expand Regular Events to Keep Staff Informed</w:t>
      </w:r>
    </w:p>
    <w:p w:rsidR="00325D71" w:rsidRPr="00053070" w:rsidRDefault="00325D71" w:rsidP="00DD130B">
      <w:pPr>
        <w:spacing w:after="0" w:line="240" w:lineRule="auto"/>
        <w:rPr>
          <w:rFonts w:ascii="Times New Roman" w:eastAsia="MS Mincho" w:hAnsi="Times New Roman" w:cs="Times New Roman"/>
          <w:color w:val="000000"/>
          <w:sz w:val="24"/>
          <w:szCs w:val="24"/>
        </w:rPr>
      </w:pPr>
    </w:p>
    <w:p w:rsidR="00325D71" w:rsidRPr="004360AE" w:rsidRDefault="00325D71" w:rsidP="00DD130B">
      <w:pPr>
        <w:spacing w:after="0" w:line="240" w:lineRule="auto"/>
        <w:rPr>
          <w:rFonts w:ascii="Times New Roman" w:eastAsia="Times New Roman" w:hAnsi="Times New Roman" w:cs="Helvetica"/>
          <w:b/>
          <w:sz w:val="28"/>
          <w:szCs w:val="26"/>
        </w:rPr>
      </w:pPr>
      <w:r>
        <w:rPr>
          <w:rFonts w:ascii="Times New Roman" w:eastAsia="MS Mincho" w:hAnsi="Times New Roman" w:cs="Times New Roman"/>
          <w:sz w:val="24"/>
          <w:szCs w:val="24"/>
        </w:rPr>
        <w:t>OMD</w:t>
      </w:r>
      <w:r w:rsidRPr="00053070">
        <w:rPr>
          <w:rFonts w:ascii="Times New Roman" w:eastAsia="MS Mincho" w:hAnsi="Times New Roman" w:cs="Times New Roman"/>
          <w:sz w:val="24"/>
          <w:szCs w:val="24"/>
        </w:rPr>
        <w:t xml:space="preserve"> should explore additional ongoing mechanisms to keep staff informed, such as brown bags, town hall meetings, etc. </w:t>
      </w:r>
      <w:r w:rsidR="00B72992">
        <w:rPr>
          <w:rFonts w:ascii="Times New Roman" w:eastAsia="MS Mincho" w:hAnsi="Times New Roman" w:cs="Times New Roman"/>
          <w:sz w:val="24"/>
          <w:szCs w:val="24"/>
        </w:rPr>
        <w:t xml:space="preserve"> </w:t>
      </w:r>
      <w:r w:rsidRPr="00053070">
        <w:rPr>
          <w:rFonts w:ascii="Times New Roman" w:eastAsia="MS Mincho" w:hAnsi="Times New Roman" w:cs="Times New Roman"/>
          <w:sz w:val="24"/>
          <w:szCs w:val="24"/>
        </w:rPr>
        <w:t xml:space="preserve">The Commission staff should also publish and continually update a unified intra-agency calendar of upcoming meetings, presentations, courses, etc. to highlight events of interest to </w:t>
      </w:r>
      <w:r w:rsidR="00654B6E">
        <w:rPr>
          <w:rFonts w:ascii="Times New Roman" w:eastAsia="MS Mincho" w:hAnsi="Times New Roman" w:cs="Times New Roman"/>
          <w:sz w:val="24"/>
          <w:szCs w:val="24"/>
        </w:rPr>
        <w:t xml:space="preserve">staff </w:t>
      </w:r>
      <w:r w:rsidRPr="00053070">
        <w:rPr>
          <w:rFonts w:ascii="Times New Roman" w:eastAsia="MS Mincho" w:hAnsi="Times New Roman" w:cs="Times New Roman"/>
          <w:sz w:val="24"/>
          <w:szCs w:val="24"/>
        </w:rPr>
        <w:t xml:space="preserve">in more than one Bureau.  Similarly, Bureau and Office Chiefs should explore ways to keep Bureau staff informed of upcoming events or issues, including regular </w:t>
      </w:r>
      <w:r w:rsidRPr="00C71705">
        <w:rPr>
          <w:rFonts w:ascii="Times New Roman" w:eastAsia="Times New Roman" w:hAnsi="Times New Roman" w:cs="Helvetica"/>
          <w:sz w:val="24"/>
          <w:szCs w:val="24"/>
        </w:rPr>
        <w:t>quarterly or semi-annual meetings to discuss trends in the practice area.</w:t>
      </w:r>
    </w:p>
    <w:p w:rsidR="00325D71" w:rsidRPr="00053070" w:rsidRDefault="00325D71" w:rsidP="00DD130B">
      <w:pPr>
        <w:spacing w:after="0" w:line="240" w:lineRule="auto"/>
        <w:rPr>
          <w:rFonts w:ascii="Times New Roman" w:eastAsia="MS Mincho" w:hAnsi="Times New Roman" w:cs="Times New Roman"/>
          <w:color w:val="000000"/>
          <w:sz w:val="24"/>
          <w:szCs w:val="24"/>
        </w:rPr>
      </w:pPr>
    </w:p>
    <w:p w:rsidR="00325D71" w:rsidRPr="00053070" w:rsidRDefault="00325D71" w:rsidP="00DD130B">
      <w:pPr>
        <w:spacing w:after="0" w:line="240" w:lineRule="auto"/>
        <w:rPr>
          <w:rFonts w:ascii="Times New Roman" w:eastAsia="MS Mincho" w:hAnsi="Times New Roman" w:cs="Times New Roman"/>
          <w:b/>
          <w:color w:val="000000"/>
          <w:sz w:val="24"/>
          <w:szCs w:val="24"/>
        </w:rPr>
      </w:pPr>
      <w:r w:rsidRPr="00755B59">
        <w:rPr>
          <w:rFonts w:ascii="Times New Roman" w:eastAsia="MS Mincho" w:hAnsi="Times New Roman" w:cs="Times New Roman"/>
          <w:b/>
          <w:i/>
          <w:color w:val="000000"/>
          <w:sz w:val="24"/>
          <w:szCs w:val="24"/>
        </w:rPr>
        <w:t>Responsible:</w:t>
      </w:r>
      <w:r w:rsidRPr="00053070">
        <w:rPr>
          <w:rFonts w:ascii="Times New Roman" w:eastAsia="MS Mincho" w:hAnsi="Times New Roman" w:cs="Times New Roman"/>
          <w:b/>
          <w:color w:val="000000"/>
          <w:sz w:val="24"/>
          <w:szCs w:val="24"/>
        </w:rPr>
        <w:t xml:space="preserve"> </w:t>
      </w:r>
      <w:r>
        <w:rPr>
          <w:rFonts w:ascii="Times New Roman" w:eastAsia="MS Mincho" w:hAnsi="Times New Roman" w:cs="Times New Roman"/>
          <w:color w:val="000000"/>
          <w:sz w:val="24"/>
          <w:szCs w:val="24"/>
        </w:rPr>
        <w:t>OMD</w:t>
      </w:r>
      <w:r w:rsidRPr="00053070">
        <w:rPr>
          <w:rFonts w:ascii="Times New Roman" w:eastAsia="MS Mincho" w:hAnsi="Times New Roman" w:cs="Times New Roman"/>
          <w:color w:val="000000"/>
          <w:sz w:val="24"/>
          <w:szCs w:val="24"/>
        </w:rPr>
        <w:t xml:space="preserve">, in coordination with </w:t>
      </w:r>
      <w:r>
        <w:rPr>
          <w:rFonts w:ascii="Times New Roman" w:eastAsia="MS Mincho" w:hAnsi="Times New Roman" w:cs="Times New Roman"/>
          <w:color w:val="000000"/>
          <w:sz w:val="24"/>
          <w:szCs w:val="24"/>
        </w:rPr>
        <w:t>OSP</w:t>
      </w:r>
      <w:r w:rsidRPr="00053070">
        <w:rPr>
          <w:rFonts w:ascii="Times New Roman" w:eastAsia="MS Mincho" w:hAnsi="Times New Roman" w:cs="Times New Roman"/>
          <w:color w:val="000000"/>
          <w:sz w:val="24"/>
          <w:szCs w:val="24"/>
        </w:rPr>
        <w:t xml:space="preserve"> and Bureau and Office Chiefs</w:t>
      </w:r>
      <w:r w:rsidR="00105937">
        <w:rPr>
          <w:rFonts w:ascii="Times New Roman" w:eastAsia="MS Mincho" w:hAnsi="Times New Roman" w:cs="Times New Roman"/>
          <w:color w:val="000000"/>
          <w:sz w:val="24"/>
          <w:szCs w:val="24"/>
        </w:rPr>
        <w:t>.</w:t>
      </w:r>
    </w:p>
    <w:p w:rsidR="00325D71" w:rsidRDefault="00325D71" w:rsidP="00DD130B">
      <w:pPr>
        <w:spacing w:after="0" w:line="240" w:lineRule="auto"/>
        <w:rPr>
          <w:rFonts w:ascii="Times New Roman" w:eastAsia="MS Mincho" w:hAnsi="Times New Roman" w:cs="Times New Roman"/>
          <w:b/>
          <w:i/>
          <w:color w:val="000000"/>
          <w:sz w:val="24"/>
          <w:szCs w:val="24"/>
        </w:rPr>
      </w:pPr>
    </w:p>
    <w:p w:rsidR="001803D8" w:rsidRPr="00053070" w:rsidRDefault="001803D8" w:rsidP="00DD130B">
      <w:pPr>
        <w:spacing w:after="0" w:line="240" w:lineRule="auto"/>
        <w:rPr>
          <w:rFonts w:ascii="Times New Roman" w:eastAsia="MS Mincho" w:hAnsi="Times New Roman" w:cs="Times New Roman"/>
          <w:b/>
          <w:i/>
          <w:color w:val="000000"/>
          <w:sz w:val="24"/>
          <w:szCs w:val="24"/>
        </w:rPr>
      </w:pPr>
    </w:p>
    <w:p w:rsidR="00325D71" w:rsidRPr="00053070" w:rsidRDefault="00325D71" w:rsidP="00DD130B">
      <w:pPr>
        <w:spacing w:after="0" w:line="240" w:lineRule="auto"/>
        <w:rPr>
          <w:rFonts w:ascii="Times New Roman" w:eastAsia="MS Mincho" w:hAnsi="Times New Roman" w:cs="Times New Roman"/>
          <w:b/>
          <w:color w:val="000000"/>
          <w:sz w:val="24"/>
          <w:szCs w:val="24"/>
        </w:rPr>
      </w:pPr>
      <w:r w:rsidRPr="00053070">
        <w:rPr>
          <w:rFonts w:ascii="Times New Roman" w:eastAsia="MS Mincho" w:hAnsi="Times New Roman" w:cs="Times New Roman"/>
          <w:b/>
          <w:i/>
          <w:color w:val="000000"/>
          <w:sz w:val="24"/>
          <w:szCs w:val="24"/>
        </w:rPr>
        <w:t xml:space="preserve">Recommendation 4.6:  </w:t>
      </w:r>
      <w:r w:rsidRPr="00053070">
        <w:rPr>
          <w:rFonts w:ascii="Times New Roman" w:eastAsia="MS Mincho" w:hAnsi="Times New Roman" w:cs="Times New Roman"/>
          <w:b/>
          <w:color w:val="000000"/>
          <w:sz w:val="24"/>
          <w:szCs w:val="24"/>
        </w:rPr>
        <w:t>Post Agency-Wide Information on the Intranet Instead of</w:t>
      </w:r>
      <w:r w:rsidR="00C921EF">
        <w:rPr>
          <w:rFonts w:ascii="Times New Roman" w:eastAsia="MS Mincho" w:hAnsi="Times New Roman" w:cs="Times New Roman"/>
          <w:b/>
          <w:color w:val="000000"/>
          <w:sz w:val="24"/>
          <w:szCs w:val="24"/>
        </w:rPr>
        <w:t xml:space="preserve"> </w:t>
      </w:r>
      <w:r w:rsidRPr="00053070">
        <w:rPr>
          <w:rFonts w:ascii="Times New Roman" w:eastAsia="MS Mincho" w:hAnsi="Times New Roman" w:cs="Times New Roman"/>
          <w:b/>
          <w:color w:val="000000"/>
          <w:sz w:val="24"/>
          <w:szCs w:val="24"/>
        </w:rPr>
        <w:t xml:space="preserve">Disseminating </w:t>
      </w:r>
      <w:r w:rsidR="00654B6E">
        <w:rPr>
          <w:rFonts w:ascii="Times New Roman" w:eastAsia="MS Mincho" w:hAnsi="Times New Roman" w:cs="Times New Roman"/>
          <w:b/>
          <w:color w:val="000000"/>
          <w:sz w:val="24"/>
          <w:szCs w:val="24"/>
        </w:rPr>
        <w:t xml:space="preserve">by </w:t>
      </w:r>
      <w:r w:rsidRPr="00053070">
        <w:rPr>
          <w:rFonts w:ascii="Times New Roman" w:eastAsia="MS Mincho" w:hAnsi="Times New Roman" w:cs="Times New Roman"/>
          <w:b/>
          <w:color w:val="000000"/>
          <w:sz w:val="24"/>
          <w:szCs w:val="24"/>
        </w:rPr>
        <w:t>Email</w:t>
      </w:r>
    </w:p>
    <w:p w:rsidR="00325D71" w:rsidRPr="00053070" w:rsidRDefault="00325D71" w:rsidP="00DD130B">
      <w:pPr>
        <w:spacing w:after="0" w:line="240" w:lineRule="auto"/>
        <w:rPr>
          <w:rFonts w:ascii="Times New Roman" w:eastAsia="MS Mincho" w:hAnsi="Times New Roman" w:cs="Times New Roman"/>
          <w:color w:val="000000"/>
          <w:sz w:val="24"/>
          <w:szCs w:val="24"/>
        </w:rPr>
      </w:pPr>
    </w:p>
    <w:p w:rsidR="00325D71" w:rsidRPr="00053070" w:rsidRDefault="00325D71" w:rsidP="00DD130B">
      <w:pPr>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sz w:val="24"/>
          <w:szCs w:val="24"/>
        </w:rPr>
        <w:t xml:space="preserve">Newcomers to the FCC have repeatedly noted that there are </w:t>
      </w:r>
      <w:r>
        <w:rPr>
          <w:rFonts w:ascii="Times New Roman" w:eastAsia="MS Mincho" w:hAnsi="Times New Roman" w:cs="Times New Roman"/>
          <w:sz w:val="24"/>
          <w:szCs w:val="24"/>
        </w:rPr>
        <w:t>a fair number of</w:t>
      </w:r>
      <w:r w:rsidRPr="00053070">
        <w:rPr>
          <w:rFonts w:ascii="Times New Roman" w:eastAsia="MS Mincho" w:hAnsi="Times New Roman" w:cs="Times New Roman"/>
          <w:sz w:val="24"/>
          <w:szCs w:val="24"/>
        </w:rPr>
        <w:t xml:space="preserve"> “agency-wide” emails, </w:t>
      </w:r>
      <w:r>
        <w:rPr>
          <w:rFonts w:ascii="Times New Roman" w:eastAsia="MS Mincho" w:hAnsi="Times New Roman" w:cs="Times New Roman"/>
          <w:sz w:val="24"/>
          <w:szCs w:val="24"/>
        </w:rPr>
        <w:t xml:space="preserve">which </w:t>
      </w:r>
      <w:r w:rsidRPr="00053070">
        <w:rPr>
          <w:rFonts w:ascii="Times New Roman" w:eastAsia="MS Mincho" w:hAnsi="Times New Roman" w:cs="Times New Roman"/>
          <w:sz w:val="24"/>
          <w:szCs w:val="24"/>
        </w:rPr>
        <w:t>creat</w:t>
      </w:r>
      <w:r>
        <w:rPr>
          <w:rFonts w:ascii="Times New Roman" w:eastAsia="MS Mincho" w:hAnsi="Times New Roman" w:cs="Times New Roman"/>
          <w:sz w:val="24"/>
          <w:szCs w:val="24"/>
        </w:rPr>
        <w:t>e</w:t>
      </w:r>
      <w:r w:rsidR="00760844">
        <w:rPr>
          <w:rFonts w:ascii="Times New Roman" w:eastAsia="MS Mincho" w:hAnsi="Times New Roman" w:cs="Times New Roman"/>
          <w:sz w:val="24"/>
          <w:szCs w:val="24"/>
        </w:rPr>
        <w:t>s</w:t>
      </w:r>
      <w:r w:rsidRPr="00053070">
        <w:rPr>
          <w:rFonts w:ascii="Times New Roman" w:eastAsia="MS Mincho" w:hAnsi="Times New Roman" w:cs="Times New Roman"/>
          <w:sz w:val="24"/>
          <w:szCs w:val="24"/>
        </w:rPr>
        <w:t xml:space="preserve"> excess email traffic.  The use of agency-wide emails should be curtailed, with the information instead posted on the Intranet.  The number of people with access to send agency-wide emails should be limited, and appropriate policies should be developed to ensure that information aimed at a wide audience is typically posted on the Intranet rather than emailed around.  Similarly, information intended for Bureau</w:t>
      </w:r>
      <w:r w:rsidR="00105937">
        <w:rPr>
          <w:rFonts w:ascii="Times New Roman" w:eastAsia="MS Mincho" w:hAnsi="Times New Roman" w:cs="Times New Roman"/>
          <w:sz w:val="24"/>
          <w:szCs w:val="24"/>
        </w:rPr>
        <w:t>-</w:t>
      </w:r>
      <w:r w:rsidRPr="00053070">
        <w:rPr>
          <w:rFonts w:ascii="Times New Roman" w:eastAsia="MS Mincho" w:hAnsi="Times New Roman" w:cs="Times New Roman"/>
          <w:sz w:val="24"/>
          <w:szCs w:val="24"/>
        </w:rPr>
        <w:t xml:space="preserve"> and Office-wide dissemination should generally be posted on each Bureau and Office Intranet page, rather than emailed.  </w:t>
      </w:r>
    </w:p>
    <w:p w:rsidR="00325D71" w:rsidRPr="00053070" w:rsidRDefault="00325D71" w:rsidP="00DD130B">
      <w:pPr>
        <w:spacing w:after="0" w:line="240" w:lineRule="auto"/>
        <w:rPr>
          <w:rFonts w:ascii="Times New Roman" w:eastAsia="MS Mincho" w:hAnsi="Times New Roman" w:cs="Times New Roman"/>
          <w:color w:val="000000"/>
          <w:sz w:val="24"/>
          <w:szCs w:val="24"/>
        </w:rPr>
      </w:pPr>
    </w:p>
    <w:p w:rsidR="00325D71" w:rsidRPr="00053070" w:rsidRDefault="00325D71" w:rsidP="00DD130B">
      <w:pPr>
        <w:spacing w:after="0" w:line="240" w:lineRule="auto"/>
        <w:rPr>
          <w:rFonts w:ascii="Times New Roman" w:eastAsia="MS Mincho" w:hAnsi="Times New Roman" w:cs="Times New Roman"/>
          <w:b/>
          <w:color w:val="000000"/>
          <w:sz w:val="24"/>
          <w:szCs w:val="24"/>
        </w:rPr>
      </w:pPr>
      <w:r w:rsidRPr="00755B59">
        <w:rPr>
          <w:rFonts w:ascii="Times New Roman" w:eastAsia="MS Mincho" w:hAnsi="Times New Roman" w:cs="Times New Roman"/>
          <w:b/>
          <w:i/>
          <w:color w:val="000000"/>
          <w:sz w:val="24"/>
          <w:szCs w:val="24"/>
        </w:rPr>
        <w:t>Responsible:</w:t>
      </w:r>
      <w:r w:rsidRPr="00053070">
        <w:rPr>
          <w:rFonts w:ascii="Times New Roman" w:eastAsia="MS Mincho" w:hAnsi="Times New Roman" w:cs="Times New Roman"/>
          <w:b/>
          <w:color w:val="000000"/>
          <w:sz w:val="24"/>
          <w:szCs w:val="24"/>
        </w:rPr>
        <w:t xml:space="preserve"> </w:t>
      </w:r>
      <w:r>
        <w:rPr>
          <w:rFonts w:ascii="Times New Roman" w:eastAsia="MS Mincho" w:hAnsi="Times New Roman" w:cs="Times New Roman"/>
          <w:color w:val="000000"/>
          <w:sz w:val="24"/>
          <w:szCs w:val="24"/>
        </w:rPr>
        <w:t>OMD</w:t>
      </w:r>
      <w:r w:rsidRPr="00053070">
        <w:rPr>
          <w:rFonts w:ascii="Times New Roman" w:eastAsia="MS Mincho" w:hAnsi="Times New Roman" w:cs="Times New Roman"/>
          <w:color w:val="000000"/>
          <w:sz w:val="24"/>
          <w:szCs w:val="24"/>
        </w:rPr>
        <w:t>.</w:t>
      </w:r>
    </w:p>
    <w:p w:rsidR="00325D71" w:rsidRDefault="00325D71" w:rsidP="00DD130B">
      <w:pPr>
        <w:widowControl w:val="0"/>
        <w:autoSpaceDE w:val="0"/>
        <w:autoSpaceDN w:val="0"/>
        <w:adjustRightInd w:val="0"/>
        <w:spacing w:after="0" w:line="240" w:lineRule="auto"/>
        <w:rPr>
          <w:rFonts w:ascii="Times New Roman" w:eastAsia="MS Gothic" w:hAnsi="Times New Roman" w:cs="Times New Roman"/>
          <w:b/>
          <w:bCs/>
          <w:color w:val="C0504D"/>
          <w:sz w:val="24"/>
          <w:szCs w:val="24"/>
        </w:rPr>
      </w:pPr>
    </w:p>
    <w:p w:rsidR="001803D8" w:rsidRPr="00053070" w:rsidRDefault="001803D8" w:rsidP="00DD130B">
      <w:pPr>
        <w:widowControl w:val="0"/>
        <w:autoSpaceDE w:val="0"/>
        <w:autoSpaceDN w:val="0"/>
        <w:adjustRightInd w:val="0"/>
        <w:spacing w:after="0" w:line="240" w:lineRule="auto"/>
        <w:rPr>
          <w:rFonts w:ascii="Times New Roman" w:eastAsia="MS Gothic" w:hAnsi="Times New Roman" w:cs="Times New Roman"/>
          <w:b/>
          <w:bCs/>
          <w:color w:val="C0504D"/>
          <w:sz w:val="24"/>
          <w:szCs w:val="24"/>
        </w:rPr>
      </w:pPr>
    </w:p>
    <w:p w:rsidR="00325D71" w:rsidRPr="00FA48CB" w:rsidRDefault="00325D71" w:rsidP="00DD130B">
      <w:pPr>
        <w:widowControl w:val="0"/>
        <w:numPr>
          <w:ilvl w:val="0"/>
          <w:numId w:val="11"/>
        </w:numPr>
        <w:autoSpaceDE w:val="0"/>
        <w:autoSpaceDN w:val="0"/>
        <w:adjustRightInd w:val="0"/>
        <w:spacing w:after="0" w:line="240" w:lineRule="auto"/>
        <w:ind w:left="1440" w:hanging="720"/>
        <w:contextualSpacing/>
        <w:rPr>
          <w:rFonts w:ascii="Times New Roman" w:eastAsia="Times New Roman" w:hAnsi="Times New Roman" w:cs="Helvetica"/>
          <w:b/>
          <w:sz w:val="28"/>
          <w:szCs w:val="26"/>
        </w:rPr>
      </w:pPr>
      <w:r w:rsidRPr="00FA48CB">
        <w:rPr>
          <w:rFonts w:ascii="Times New Roman" w:eastAsia="Times New Roman" w:hAnsi="Times New Roman" w:cs="Helvetica"/>
          <w:b/>
          <w:sz w:val="28"/>
          <w:szCs w:val="26"/>
        </w:rPr>
        <w:t xml:space="preserve">Human </w:t>
      </w:r>
      <w:r w:rsidRPr="00DD130B">
        <w:rPr>
          <w:rFonts w:ascii="Times New Roman" w:eastAsia="MS Gothic" w:hAnsi="Times New Roman" w:cs="Times New Roman"/>
          <w:b/>
          <w:bCs/>
          <w:sz w:val="28"/>
          <w:szCs w:val="28"/>
        </w:rPr>
        <w:t>Resource</w:t>
      </w:r>
      <w:r w:rsidRPr="00FA48CB">
        <w:rPr>
          <w:rFonts w:ascii="Times New Roman" w:eastAsia="Times New Roman" w:hAnsi="Times New Roman" w:cs="Helvetica"/>
          <w:b/>
          <w:sz w:val="28"/>
          <w:szCs w:val="26"/>
        </w:rPr>
        <w:t xml:space="preserve"> Allocation &amp; Management</w:t>
      </w:r>
    </w:p>
    <w:p w:rsidR="00325D71" w:rsidRPr="00053070" w:rsidRDefault="00325D71" w:rsidP="00DD130B">
      <w:pPr>
        <w:widowControl w:val="0"/>
        <w:autoSpaceDE w:val="0"/>
        <w:autoSpaceDN w:val="0"/>
        <w:adjustRightInd w:val="0"/>
        <w:spacing w:after="0" w:line="240" w:lineRule="auto"/>
        <w:ind w:firstLine="720"/>
        <w:rPr>
          <w:rFonts w:ascii="Times New Roman" w:eastAsia="MS Gothic" w:hAnsi="Times New Roman" w:cs="Times New Roman"/>
          <w:color w:val="C0504D"/>
          <w:sz w:val="24"/>
          <w:szCs w:val="24"/>
        </w:rPr>
      </w:pPr>
    </w:p>
    <w:p w:rsidR="00325D71" w:rsidRPr="00053070"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b/>
          <w:i/>
          <w:sz w:val="24"/>
          <w:szCs w:val="24"/>
        </w:rPr>
        <w:t>Background</w:t>
      </w:r>
      <w:r w:rsidRPr="00053070">
        <w:rPr>
          <w:rFonts w:ascii="Times New Roman" w:eastAsia="MS Mincho" w:hAnsi="Times New Roman" w:cs="Times New Roman"/>
          <w:b/>
          <w:sz w:val="24"/>
          <w:szCs w:val="24"/>
        </w:rPr>
        <w:t xml:space="preserve">:  </w:t>
      </w:r>
      <w:r w:rsidRPr="00053070">
        <w:rPr>
          <w:rFonts w:ascii="Times New Roman" w:eastAsia="MS Mincho" w:hAnsi="Times New Roman" w:cs="Times New Roman"/>
          <w:sz w:val="24"/>
          <w:szCs w:val="24"/>
        </w:rPr>
        <w:t xml:space="preserve">Over the past few years, the Commission’s head count has declined due to retirements and other forms of attrition.  Furthermore, tight budgets and sequestration cuts have made it more difficult to replace departing staff, and many of these staff members take valuable knowledge gained through years of experience with them as they leave.  The remaining staff members </w:t>
      </w:r>
      <w:r>
        <w:rPr>
          <w:rFonts w:ascii="Times New Roman" w:eastAsia="MS Mincho" w:hAnsi="Times New Roman" w:cs="Times New Roman"/>
          <w:sz w:val="24"/>
          <w:szCs w:val="24"/>
        </w:rPr>
        <w:t xml:space="preserve">have struggled </w:t>
      </w:r>
      <w:r w:rsidRPr="00053070">
        <w:rPr>
          <w:rFonts w:ascii="Times New Roman" w:eastAsia="MS Mincho" w:hAnsi="Times New Roman" w:cs="Times New Roman"/>
          <w:sz w:val="24"/>
          <w:szCs w:val="24"/>
        </w:rPr>
        <w:t xml:space="preserve">to find ways to fill both the functional gaps and knowledge gaps that are left when key employees depart.  Moreover, over the past several years, the Commission’s information technology systems have continued to age, and as a result the reduced staff base is working with tools that do not enable the most efficient use of their limited time and resources.  </w:t>
      </w:r>
    </w:p>
    <w:p w:rsidR="00325D71" w:rsidRPr="00053070"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Pr="00053070"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sz w:val="24"/>
          <w:szCs w:val="24"/>
        </w:rPr>
        <w:t>The Bureau</w:t>
      </w:r>
      <w:r w:rsidR="009802A8">
        <w:rPr>
          <w:rFonts w:ascii="Times New Roman" w:eastAsia="MS Mincho" w:hAnsi="Times New Roman" w:cs="Times New Roman"/>
          <w:sz w:val="24"/>
          <w:szCs w:val="24"/>
        </w:rPr>
        <w:t>s</w:t>
      </w:r>
      <w:r w:rsidRPr="00053070">
        <w:rPr>
          <w:rFonts w:ascii="Times New Roman" w:eastAsia="MS Mincho" w:hAnsi="Times New Roman" w:cs="Times New Roman"/>
          <w:sz w:val="24"/>
          <w:szCs w:val="24"/>
        </w:rPr>
        <w:t xml:space="preserve"> and Offices must ensure that the skillsets of their staffs are well aligned with their evolving work requirements.  For example, there is a constant need to update the skills of the FCC’s employees to ensure they remain current with modern technology.</w:t>
      </w:r>
      <w:r>
        <w:rPr>
          <w:rFonts w:ascii="Times New Roman" w:eastAsia="MS Mincho" w:hAnsi="Times New Roman" w:cs="Times New Roman"/>
          <w:sz w:val="24"/>
          <w:szCs w:val="24"/>
        </w:rPr>
        <w:t xml:space="preserve">  </w:t>
      </w:r>
      <w:r w:rsidRPr="008A783C">
        <w:rPr>
          <w:rFonts w:ascii="Times New Roman" w:eastAsia="MS Mincho" w:hAnsi="Times New Roman" w:cs="Times New Roman"/>
          <w:sz w:val="24"/>
          <w:szCs w:val="24"/>
        </w:rPr>
        <w:t>Collegial interaction</w:t>
      </w:r>
      <w:r>
        <w:rPr>
          <w:rFonts w:ascii="Times New Roman" w:eastAsia="MS Mincho" w:hAnsi="Times New Roman" w:cs="Times New Roman"/>
          <w:sz w:val="24"/>
          <w:szCs w:val="24"/>
        </w:rPr>
        <w:t xml:space="preserve"> with outside parties</w:t>
      </w:r>
      <w:r w:rsidRPr="008A783C">
        <w:rPr>
          <w:rFonts w:ascii="Times New Roman" w:eastAsia="MS Mincho" w:hAnsi="Times New Roman" w:cs="Times New Roman"/>
          <w:sz w:val="24"/>
          <w:szCs w:val="24"/>
        </w:rPr>
        <w:t xml:space="preserve"> is an important driver in continuing to develop </w:t>
      </w:r>
      <w:r>
        <w:rPr>
          <w:rFonts w:ascii="Times New Roman" w:eastAsia="MS Mincho" w:hAnsi="Times New Roman" w:cs="Times New Roman"/>
          <w:sz w:val="24"/>
          <w:szCs w:val="24"/>
        </w:rPr>
        <w:t xml:space="preserve">these </w:t>
      </w:r>
      <w:r w:rsidRPr="008A783C">
        <w:rPr>
          <w:rFonts w:ascii="Times New Roman" w:eastAsia="MS Mincho" w:hAnsi="Times New Roman" w:cs="Times New Roman"/>
          <w:sz w:val="24"/>
          <w:szCs w:val="24"/>
        </w:rPr>
        <w:t>skills</w:t>
      </w:r>
      <w:r>
        <w:rPr>
          <w:rFonts w:ascii="Times New Roman" w:eastAsia="MS Mincho" w:hAnsi="Times New Roman" w:cs="Times New Roman"/>
          <w:sz w:val="24"/>
          <w:szCs w:val="24"/>
        </w:rPr>
        <w:t xml:space="preserve">.  As such, the FCC may wish to </w:t>
      </w:r>
      <w:r w:rsidRPr="008A783C">
        <w:rPr>
          <w:rFonts w:ascii="Times New Roman" w:eastAsia="MS Mincho" w:hAnsi="Times New Roman" w:cs="Times New Roman"/>
          <w:sz w:val="24"/>
          <w:szCs w:val="24"/>
        </w:rPr>
        <w:t>encourag</w:t>
      </w:r>
      <w:r>
        <w:rPr>
          <w:rFonts w:ascii="Times New Roman" w:eastAsia="MS Mincho" w:hAnsi="Times New Roman" w:cs="Times New Roman"/>
          <w:sz w:val="24"/>
          <w:szCs w:val="24"/>
        </w:rPr>
        <w:t>e</w:t>
      </w:r>
      <w:r w:rsidRPr="008A783C">
        <w:rPr>
          <w:rFonts w:ascii="Times New Roman" w:eastAsia="MS Mincho" w:hAnsi="Times New Roman" w:cs="Times New Roman"/>
          <w:sz w:val="24"/>
          <w:szCs w:val="24"/>
        </w:rPr>
        <w:t xml:space="preserve"> staff to develop outside interactions with technical groups, </w:t>
      </w:r>
      <w:r>
        <w:rPr>
          <w:rFonts w:ascii="Times New Roman" w:eastAsia="MS Mincho" w:hAnsi="Times New Roman" w:cs="Times New Roman"/>
          <w:sz w:val="24"/>
          <w:szCs w:val="24"/>
        </w:rPr>
        <w:t xml:space="preserve">attend </w:t>
      </w:r>
      <w:r w:rsidRPr="008A783C">
        <w:rPr>
          <w:rFonts w:ascii="Times New Roman" w:eastAsia="MS Mincho" w:hAnsi="Times New Roman" w:cs="Times New Roman"/>
          <w:sz w:val="24"/>
          <w:szCs w:val="24"/>
        </w:rPr>
        <w:t xml:space="preserve">conferences, or </w:t>
      </w:r>
      <w:r>
        <w:rPr>
          <w:rFonts w:ascii="Times New Roman" w:eastAsia="MS Mincho" w:hAnsi="Times New Roman" w:cs="Times New Roman"/>
          <w:sz w:val="24"/>
          <w:szCs w:val="24"/>
        </w:rPr>
        <w:t xml:space="preserve">participate in </w:t>
      </w:r>
      <w:r w:rsidRPr="008A783C">
        <w:rPr>
          <w:rFonts w:ascii="Times New Roman" w:eastAsia="MS Mincho" w:hAnsi="Times New Roman" w:cs="Times New Roman"/>
          <w:sz w:val="24"/>
          <w:szCs w:val="24"/>
        </w:rPr>
        <w:t xml:space="preserve">other such activities to recalibrate their skills and learning in terms of </w:t>
      </w:r>
      <w:r>
        <w:rPr>
          <w:rFonts w:ascii="Times New Roman" w:eastAsia="MS Mincho" w:hAnsi="Times New Roman" w:cs="Times New Roman"/>
          <w:sz w:val="24"/>
          <w:szCs w:val="24"/>
        </w:rPr>
        <w:t>the latest technologies in the marketplace.</w:t>
      </w:r>
      <w:r w:rsidRPr="0005307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By taking these steps, t</w:t>
      </w:r>
      <w:r w:rsidRPr="00053070">
        <w:rPr>
          <w:rFonts w:ascii="Times New Roman" w:eastAsia="MS Mincho" w:hAnsi="Times New Roman" w:cs="Times New Roman"/>
          <w:sz w:val="24"/>
          <w:szCs w:val="24"/>
        </w:rPr>
        <w:t>he FCC m</w:t>
      </w:r>
      <w:r>
        <w:rPr>
          <w:rFonts w:ascii="Times New Roman" w:eastAsia="MS Mincho" w:hAnsi="Times New Roman" w:cs="Times New Roman"/>
          <w:sz w:val="24"/>
          <w:szCs w:val="24"/>
        </w:rPr>
        <w:t>ay</w:t>
      </w:r>
      <w:r w:rsidRPr="0005307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further </w:t>
      </w:r>
      <w:r w:rsidRPr="00053070">
        <w:rPr>
          <w:rFonts w:ascii="Times New Roman" w:eastAsia="MS Mincho" w:hAnsi="Times New Roman" w:cs="Times New Roman"/>
          <w:sz w:val="24"/>
          <w:szCs w:val="24"/>
        </w:rPr>
        <w:t>embrace the strategic nature of technology along with technical staff to capitalize on their ability to transform the way the Commission does its work.</w:t>
      </w:r>
    </w:p>
    <w:p w:rsidR="00325D71" w:rsidRPr="00053070"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Pr="00053070"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sz w:val="24"/>
          <w:szCs w:val="24"/>
        </w:rPr>
        <w:t xml:space="preserve">While budgets in and around the Federal government are currently under intense scrutiny and budgetary increases are challenging, the </w:t>
      </w:r>
      <w:r w:rsidRPr="009802A8">
        <w:rPr>
          <w:rFonts w:ascii="Times New Roman" w:eastAsia="MS Mincho" w:hAnsi="Times New Roman" w:cs="Times New Roman"/>
          <w:sz w:val="24"/>
          <w:szCs w:val="24"/>
        </w:rPr>
        <w:t>Commission must find ways to make the best use of the resources available</w:t>
      </w:r>
      <w:r w:rsidR="009802A8">
        <w:rPr>
          <w:rFonts w:ascii="Times New Roman" w:eastAsia="MS Mincho" w:hAnsi="Times New Roman" w:cs="Times New Roman"/>
          <w:sz w:val="24"/>
          <w:szCs w:val="24"/>
        </w:rPr>
        <w:t>.</w:t>
      </w:r>
      <w:r w:rsidRPr="008F0290">
        <w:rPr>
          <w:rFonts w:ascii="Times New Roman" w:eastAsia="MS Mincho" w:hAnsi="Times New Roman" w:cs="Times New Roman"/>
          <w:sz w:val="24"/>
          <w:szCs w:val="24"/>
        </w:rPr>
        <w:t xml:space="preserve"> Some of the recommendations below are not new, but reduced staffing and resources have limited their availability in recent years. </w:t>
      </w:r>
      <w:r w:rsidR="004D6E5A">
        <w:rPr>
          <w:rFonts w:ascii="Times New Roman" w:eastAsia="MS Mincho" w:hAnsi="Times New Roman" w:cs="Times New Roman"/>
          <w:sz w:val="24"/>
          <w:szCs w:val="24"/>
        </w:rPr>
        <w:t xml:space="preserve"> </w:t>
      </w:r>
      <w:r w:rsidRPr="008F0290">
        <w:rPr>
          <w:rFonts w:ascii="Times New Roman" w:eastAsia="MS Mincho" w:hAnsi="Times New Roman" w:cs="Times New Roman"/>
          <w:sz w:val="24"/>
          <w:szCs w:val="24"/>
        </w:rPr>
        <w:t>If the Commission</w:t>
      </w:r>
      <w:r w:rsidR="00B05A7F">
        <w:rPr>
          <w:rFonts w:ascii="Times New Roman" w:eastAsia="MS Mincho" w:hAnsi="Times New Roman" w:cs="Times New Roman"/>
          <w:sz w:val="24"/>
          <w:szCs w:val="24"/>
        </w:rPr>
        <w:t xml:space="preserve"> staff</w:t>
      </w:r>
      <w:r w:rsidRPr="00053070">
        <w:rPr>
          <w:rFonts w:ascii="Times New Roman" w:eastAsia="MS Mincho" w:hAnsi="Times New Roman" w:cs="Times New Roman"/>
          <w:sz w:val="24"/>
          <w:szCs w:val="24"/>
        </w:rPr>
        <w:t xml:space="preserve"> is going to be effective in fulfilling its </w:t>
      </w:r>
      <w:r w:rsidR="00B05A7F">
        <w:rPr>
          <w:rFonts w:ascii="Times New Roman" w:eastAsia="MS Mincho" w:hAnsi="Times New Roman" w:cs="Times New Roman"/>
          <w:sz w:val="24"/>
          <w:szCs w:val="24"/>
        </w:rPr>
        <w:t>responsibilities</w:t>
      </w:r>
      <w:r w:rsidRPr="00053070">
        <w:rPr>
          <w:rFonts w:ascii="Times New Roman" w:eastAsia="MS Mincho" w:hAnsi="Times New Roman" w:cs="Times New Roman"/>
          <w:sz w:val="24"/>
          <w:szCs w:val="24"/>
        </w:rPr>
        <w:t>, it needs</w:t>
      </w:r>
      <w:r w:rsidR="00B05A7F">
        <w:rPr>
          <w:rFonts w:ascii="Times New Roman" w:eastAsia="MS Mincho" w:hAnsi="Times New Roman" w:cs="Times New Roman"/>
          <w:sz w:val="24"/>
          <w:szCs w:val="24"/>
        </w:rPr>
        <w:t xml:space="preserve"> to have</w:t>
      </w:r>
      <w:r w:rsidRPr="00053070">
        <w:rPr>
          <w:rFonts w:ascii="Times New Roman" w:eastAsia="MS Mincho" w:hAnsi="Times New Roman" w:cs="Times New Roman"/>
          <w:sz w:val="24"/>
          <w:szCs w:val="24"/>
        </w:rPr>
        <w:t xml:space="preserve"> the right expertise and tools </w:t>
      </w:r>
      <w:r w:rsidR="00B05A7F">
        <w:rPr>
          <w:rFonts w:ascii="Times New Roman" w:eastAsia="MS Mincho" w:hAnsi="Times New Roman" w:cs="Times New Roman"/>
          <w:sz w:val="24"/>
          <w:szCs w:val="24"/>
        </w:rPr>
        <w:t>available</w:t>
      </w:r>
      <w:r w:rsidRPr="00053070">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p>
    <w:p w:rsidR="00325D71" w:rsidRPr="00053070"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Pr="00053070" w:rsidRDefault="00325D71" w:rsidP="00DD130B">
      <w:pPr>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b/>
          <w:i/>
          <w:sz w:val="24"/>
          <w:szCs w:val="24"/>
        </w:rPr>
        <w:t>Recommendation 4.</w:t>
      </w:r>
      <w:r>
        <w:rPr>
          <w:rFonts w:ascii="Times New Roman" w:eastAsia="MS Mincho" w:hAnsi="Times New Roman" w:cs="Times New Roman"/>
          <w:b/>
          <w:i/>
          <w:sz w:val="24"/>
          <w:szCs w:val="24"/>
        </w:rPr>
        <w:t>7</w:t>
      </w:r>
      <w:r w:rsidRPr="00053070">
        <w:rPr>
          <w:rFonts w:ascii="Times New Roman" w:eastAsia="MS Mincho" w:hAnsi="Times New Roman" w:cs="Times New Roman"/>
          <w:b/>
          <w:i/>
          <w:sz w:val="24"/>
          <w:szCs w:val="24"/>
        </w:rPr>
        <w:t xml:space="preserve">:  </w:t>
      </w:r>
      <w:r w:rsidRPr="00053070">
        <w:rPr>
          <w:rFonts w:ascii="Times New Roman" w:eastAsia="MS Mincho" w:hAnsi="Times New Roman" w:cs="Times New Roman"/>
          <w:b/>
          <w:sz w:val="24"/>
          <w:szCs w:val="24"/>
        </w:rPr>
        <w:t>Promote and Require Individual Accountability for Work</w:t>
      </w:r>
      <w:r w:rsidR="00C921EF">
        <w:rPr>
          <w:rFonts w:ascii="Times New Roman" w:eastAsia="MS Mincho" w:hAnsi="Times New Roman" w:cs="Times New Roman"/>
          <w:b/>
          <w:sz w:val="24"/>
          <w:szCs w:val="24"/>
        </w:rPr>
        <w:t xml:space="preserve"> </w:t>
      </w:r>
      <w:r w:rsidRPr="00053070">
        <w:rPr>
          <w:rFonts w:ascii="Times New Roman" w:eastAsia="MS Mincho" w:hAnsi="Times New Roman" w:cs="Times New Roman"/>
          <w:b/>
          <w:sz w:val="24"/>
          <w:szCs w:val="24"/>
        </w:rPr>
        <w:t>Performance and Meaningful Feedback</w:t>
      </w:r>
    </w:p>
    <w:p w:rsidR="00325D71" w:rsidRPr="00053070" w:rsidRDefault="00325D71" w:rsidP="00DD130B">
      <w:pPr>
        <w:spacing w:after="0" w:line="240" w:lineRule="auto"/>
        <w:rPr>
          <w:rFonts w:ascii="Times New Roman" w:eastAsia="MS Mincho" w:hAnsi="Times New Roman" w:cs="Times New Roman"/>
          <w:sz w:val="24"/>
          <w:szCs w:val="24"/>
        </w:rPr>
      </w:pPr>
    </w:p>
    <w:p w:rsidR="00325D71" w:rsidRPr="00053070" w:rsidRDefault="00325D71" w:rsidP="00DD130B">
      <w:pPr>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sz w:val="24"/>
          <w:szCs w:val="24"/>
        </w:rPr>
        <w:t xml:space="preserve">Staff input to this </w:t>
      </w:r>
      <w:r w:rsidR="009802A8">
        <w:rPr>
          <w:rFonts w:ascii="Times New Roman" w:eastAsia="MS Mincho" w:hAnsi="Times New Roman" w:cs="Times New Roman"/>
          <w:sz w:val="24"/>
          <w:szCs w:val="24"/>
        </w:rPr>
        <w:t>R</w:t>
      </w:r>
      <w:r w:rsidRPr="00053070">
        <w:rPr>
          <w:rFonts w:ascii="Times New Roman" w:eastAsia="MS Mincho" w:hAnsi="Times New Roman" w:cs="Times New Roman"/>
          <w:sz w:val="24"/>
          <w:szCs w:val="24"/>
        </w:rPr>
        <w:t xml:space="preserve">eport stressed the importance of prioritizing greater individual accountability of staff to perform their duties in a way that supports their entire work unit.  When staff does not perceive that individual accountability towards team performance is a priority, the work of the team may be impacted negatively.  To address this concern, managers should ensure that employees receive explicit information about expectations for their work and be held to them.  If perceived workload inequalities exist, managers should try to work through those issues with their teams and avoid letting them linger. </w:t>
      </w:r>
    </w:p>
    <w:p w:rsidR="00325D71" w:rsidRPr="00053070" w:rsidRDefault="00325D71" w:rsidP="00DD130B">
      <w:pPr>
        <w:spacing w:after="0" w:line="240" w:lineRule="auto"/>
        <w:rPr>
          <w:rFonts w:ascii="Times New Roman" w:eastAsia="MS Mincho" w:hAnsi="Times New Roman" w:cs="Times New Roman"/>
          <w:sz w:val="24"/>
          <w:szCs w:val="24"/>
        </w:rPr>
      </w:pPr>
    </w:p>
    <w:p w:rsidR="00325D71" w:rsidRPr="00053070" w:rsidRDefault="00325D71" w:rsidP="00DD130B">
      <w:pPr>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sz w:val="24"/>
          <w:szCs w:val="24"/>
        </w:rPr>
        <w:t>In general, the Commission managers should ensure that employees at all levels are given meaningful feedback about their performance, lessons learned, individual and work unit goals,  and areas for development and/or training.  Supervisors should be encouraged to provide feedback as frequently as practicable and not less than twice during the appraisal</w:t>
      </w:r>
      <w:r w:rsidR="009802A8">
        <w:rPr>
          <w:rFonts w:ascii="Times New Roman" w:eastAsia="MS Mincho" w:hAnsi="Times New Roman" w:cs="Times New Roman"/>
          <w:sz w:val="24"/>
          <w:szCs w:val="24"/>
        </w:rPr>
        <w:t xml:space="preserve"> and </w:t>
      </w:r>
      <w:r w:rsidRPr="00053070">
        <w:rPr>
          <w:rFonts w:ascii="Times New Roman" w:eastAsia="MS Mincho" w:hAnsi="Times New Roman" w:cs="Times New Roman"/>
          <w:sz w:val="24"/>
          <w:szCs w:val="24"/>
        </w:rPr>
        <w:t xml:space="preserve">review period.  </w:t>
      </w:r>
    </w:p>
    <w:p w:rsidR="00325D71" w:rsidRPr="00053070" w:rsidRDefault="00325D71" w:rsidP="00DD130B">
      <w:pPr>
        <w:spacing w:after="0" w:line="240" w:lineRule="auto"/>
        <w:rPr>
          <w:rFonts w:ascii="Times New Roman" w:eastAsia="MS Mincho" w:hAnsi="Times New Roman" w:cs="Times New Roman"/>
          <w:sz w:val="24"/>
          <w:szCs w:val="24"/>
        </w:rPr>
      </w:pPr>
    </w:p>
    <w:p w:rsidR="00325D71" w:rsidRPr="00053070" w:rsidRDefault="00325D71" w:rsidP="00DD130B">
      <w:pPr>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sz w:val="24"/>
          <w:szCs w:val="24"/>
        </w:rPr>
        <w:t xml:space="preserve">Finally, </w:t>
      </w:r>
      <w:r>
        <w:rPr>
          <w:rFonts w:ascii="Times New Roman" w:eastAsia="MS Mincho" w:hAnsi="Times New Roman" w:cs="Times New Roman"/>
          <w:sz w:val="24"/>
          <w:szCs w:val="24"/>
        </w:rPr>
        <w:t>OMD</w:t>
      </w:r>
      <w:r w:rsidRPr="00053070">
        <w:rPr>
          <w:rFonts w:ascii="Times New Roman" w:eastAsia="MS Mincho" w:hAnsi="Times New Roman" w:cs="Times New Roman"/>
          <w:sz w:val="24"/>
          <w:szCs w:val="24"/>
        </w:rPr>
        <w:t xml:space="preserve"> should examine the FCC’s performance review and appraisal program and benchmark it against other agencies to determine whether it should be modified so as to better promote and require individual accountability.  </w:t>
      </w:r>
    </w:p>
    <w:p w:rsidR="00325D71" w:rsidRPr="00053070" w:rsidRDefault="00325D71" w:rsidP="00DD130B">
      <w:pPr>
        <w:widowControl w:val="0"/>
        <w:autoSpaceDE w:val="0"/>
        <w:autoSpaceDN w:val="0"/>
        <w:adjustRightInd w:val="0"/>
        <w:spacing w:after="0" w:line="240" w:lineRule="auto"/>
        <w:rPr>
          <w:rFonts w:ascii="Times New Roman" w:eastAsia="MS Mincho" w:hAnsi="Times New Roman" w:cs="Times New Roman"/>
          <w:b/>
          <w:sz w:val="24"/>
          <w:szCs w:val="24"/>
        </w:rPr>
      </w:pPr>
    </w:p>
    <w:p w:rsidR="00325D71" w:rsidRDefault="00325D71" w:rsidP="00DD130B">
      <w:pPr>
        <w:spacing w:after="0" w:line="240" w:lineRule="auto"/>
        <w:jc w:val="both"/>
        <w:rPr>
          <w:rFonts w:ascii="Times New Roman" w:eastAsia="Times New Roman" w:hAnsi="Times New Roman" w:cs="Times New Roman"/>
          <w:sz w:val="24"/>
          <w:szCs w:val="24"/>
        </w:rPr>
      </w:pPr>
      <w:r w:rsidRPr="00053070">
        <w:rPr>
          <w:rFonts w:ascii="Times New Roman" w:eastAsia="Times New Roman" w:hAnsi="Times New Roman" w:cs="Times New Roman"/>
          <w:b/>
          <w:i/>
          <w:sz w:val="24"/>
          <w:szCs w:val="24"/>
        </w:rPr>
        <w:t>Responsible</w:t>
      </w:r>
      <w:r w:rsidRPr="00053070">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0530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OMD</w:t>
      </w:r>
      <w:r w:rsidRPr="00053070">
        <w:rPr>
          <w:rFonts w:ascii="Times New Roman" w:eastAsia="Times New Roman" w:hAnsi="Times New Roman" w:cs="Times New Roman"/>
          <w:sz w:val="24"/>
          <w:szCs w:val="24"/>
        </w:rPr>
        <w:t xml:space="preserve"> working with Bureau and Office Chiefs.</w:t>
      </w:r>
    </w:p>
    <w:p w:rsidR="001803D8" w:rsidRPr="00053070" w:rsidRDefault="001803D8" w:rsidP="00DD130B">
      <w:pPr>
        <w:spacing w:after="0" w:line="240" w:lineRule="auto"/>
        <w:jc w:val="both"/>
        <w:rPr>
          <w:rFonts w:ascii="Times New Roman" w:eastAsia="Times New Roman" w:hAnsi="Times New Roman" w:cs="Times New Roman"/>
          <w:sz w:val="24"/>
          <w:szCs w:val="24"/>
        </w:rPr>
      </w:pPr>
    </w:p>
    <w:p w:rsidR="00325D71" w:rsidRPr="00053070" w:rsidRDefault="00325D71" w:rsidP="00DD130B">
      <w:pPr>
        <w:spacing w:after="0" w:line="240" w:lineRule="auto"/>
        <w:rPr>
          <w:rFonts w:ascii="Times New Roman" w:eastAsia="MS Mincho" w:hAnsi="Times New Roman" w:cs="Times New Roman"/>
          <w:b/>
          <w:sz w:val="24"/>
          <w:szCs w:val="24"/>
        </w:rPr>
      </w:pPr>
    </w:p>
    <w:p w:rsidR="00C921EF" w:rsidRDefault="00325D71" w:rsidP="00DD130B">
      <w:pPr>
        <w:spacing w:after="0" w:line="240" w:lineRule="auto"/>
        <w:rPr>
          <w:rFonts w:ascii="Times New Roman" w:eastAsia="MS Mincho" w:hAnsi="Times New Roman" w:cs="Times New Roman"/>
          <w:b/>
          <w:sz w:val="24"/>
          <w:szCs w:val="24"/>
        </w:rPr>
      </w:pPr>
      <w:r>
        <w:rPr>
          <w:rFonts w:ascii="Times New Roman" w:eastAsia="MS Mincho" w:hAnsi="Times New Roman" w:cs="Times New Roman"/>
          <w:b/>
          <w:i/>
          <w:sz w:val="24"/>
          <w:szCs w:val="24"/>
        </w:rPr>
        <w:t>Recommendation 4.8</w:t>
      </w:r>
      <w:r w:rsidRPr="00053070">
        <w:rPr>
          <w:rFonts w:ascii="Times New Roman" w:eastAsia="MS Mincho" w:hAnsi="Times New Roman" w:cs="Times New Roman"/>
          <w:b/>
          <w:i/>
          <w:sz w:val="24"/>
          <w:szCs w:val="24"/>
        </w:rPr>
        <w:t xml:space="preserve">:  </w:t>
      </w:r>
      <w:r w:rsidRPr="00053070">
        <w:rPr>
          <w:rFonts w:ascii="Times New Roman" w:eastAsia="MS Mincho" w:hAnsi="Times New Roman" w:cs="Times New Roman"/>
          <w:b/>
          <w:sz w:val="24"/>
          <w:szCs w:val="24"/>
        </w:rPr>
        <w:t>Continue to Recognize Outstanding Performance and Significant</w:t>
      </w:r>
    </w:p>
    <w:p w:rsidR="00325D71" w:rsidRPr="00053070" w:rsidRDefault="00325D71" w:rsidP="00DD130B">
      <w:pPr>
        <w:spacing w:after="0" w:line="240" w:lineRule="auto"/>
        <w:rPr>
          <w:rFonts w:ascii="Times New Roman" w:eastAsia="MS Mincho" w:hAnsi="Times New Roman" w:cs="Times New Roman"/>
          <w:b/>
          <w:i/>
          <w:sz w:val="24"/>
          <w:szCs w:val="24"/>
        </w:rPr>
      </w:pPr>
      <w:r w:rsidRPr="00053070">
        <w:rPr>
          <w:rFonts w:ascii="Times New Roman" w:eastAsia="MS Mincho" w:hAnsi="Times New Roman" w:cs="Times New Roman"/>
          <w:b/>
          <w:sz w:val="24"/>
          <w:szCs w:val="24"/>
        </w:rPr>
        <w:t>Contributions by the FCC Staff</w:t>
      </w:r>
      <w:r w:rsidRPr="00053070">
        <w:rPr>
          <w:rFonts w:ascii="Times New Roman" w:eastAsia="MS Mincho" w:hAnsi="Times New Roman" w:cs="Times New Roman"/>
          <w:b/>
          <w:i/>
          <w:sz w:val="24"/>
          <w:szCs w:val="24"/>
        </w:rPr>
        <w:t xml:space="preserve"> </w:t>
      </w:r>
    </w:p>
    <w:p w:rsidR="00325D71" w:rsidRPr="00053070" w:rsidRDefault="00325D71" w:rsidP="00DD130B">
      <w:pPr>
        <w:spacing w:after="0" w:line="240" w:lineRule="auto"/>
        <w:rPr>
          <w:rFonts w:ascii="Times New Roman" w:eastAsia="MS Mincho" w:hAnsi="Times New Roman" w:cs="Times New Roman"/>
          <w:b/>
          <w:i/>
          <w:sz w:val="24"/>
          <w:szCs w:val="24"/>
        </w:rPr>
      </w:pPr>
    </w:p>
    <w:p w:rsidR="00325D71" w:rsidRPr="00053070" w:rsidRDefault="00325D71" w:rsidP="00DD130B">
      <w:pPr>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sz w:val="24"/>
          <w:szCs w:val="24"/>
        </w:rPr>
        <w:t xml:space="preserve">In these tight budget times, the FCC’s senior leadership should reassess its system for staff recognition.  In this regard, the Commission’s Bureaus and Offices should continue to utilize the existing mechanisms for staff recognition associated with the performance review and appraisal system – quality step increases, monetary performance awards, and time-off awards.  In addition, the Commission’s senior leadership should also continue with the tradition of Gold and Silver Medal Awards in recognition of significant contributions and government service, as well as awards recognizing excellence in engineering, economics and customer service.  </w:t>
      </w:r>
    </w:p>
    <w:p w:rsidR="00325D71" w:rsidRPr="00053070"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Pr="00053070" w:rsidRDefault="00325D71" w:rsidP="00DD130B">
      <w:pPr>
        <w:widowControl w:val="0"/>
        <w:autoSpaceDE w:val="0"/>
        <w:autoSpaceDN w:val="0"/>
        <w:adjustRightInd w:val="0"/>
        <w:spacing w:after="0" w:line="240" w:lineRule="auto"/>
        <w:rPr>
          <w:rFonts w:ascii="Times New Roman" w:eastAsia="MS Mincho" w:hAnsi="Times New Roman" w:cs="Times New Roman"/>
          <w:b/>
          <w:sz w:val="24"/>
          <w:szCs w:val="24"/>
        </w:rPr>
      </w:pPr>
      <w:r w:rsidRPr="00053070">
        <w:rPr>
          <w:rFonts w:ascii="Times New Roman" w:eastAsia="MS Mincho" w:hAnsi="Times New Roman" w:cs="Times New Roman"/>
          <w:sz w:val="24"/>
          <w:szCs w:val="24"/>
        </w:rPr>
        <w:t xml:space="preserve">Further, given budgetary constraints, the Commission’s senior leadership should explore additional means for staff recognition that would not require funding increases but would have significant returns in terms of staff motivation, particularly on a specific project or initiative basis.  Whatever the approach employed, the guiding principle is staff recognition aimed at motivating staff.  The paradigm should be sufficiently flexible to resonate with those who are motivated by public recognition as well as those who prefer to </w:t>
      </w:r>
      <w:r w:rsidR="009802A8">
        <w:rPr>
          <w:rFonts w:ascii="Times New Roman" w:eastAsia="MS Mincho" w:hAnsi="Times New Roman" w:cs="Times New Roman"/>
          <w:sz w:val="24"/>
          <w:szCs w:val="24"/>
        </w:rPr>
        <w:t xml:space="preserve">avoid </w:t>
      </w:r>
      <w:r w:rsidRPr="00053070">
        <w:rPr>
          <w:rFonts w:ascii="Times New Roman" w:eastAsia="MS Mincho" w:hAnsi="Times New Roman" w:cs="Times New Roman"/>
          <w:sz w:val="24"/>
          <w:szCs w:val="24"/>
        </w:rPr>
        <w:t xml:space="preserve">the limelight. </w:t>
      </w:r>
    </w:p>
    <w:p w:rsidR="00325D71" w:rsidRDefault="00325D71" w:rsidP="00DD130B">
      <w:pPr>
        <w:spacing w:after="0" w:line="240" w:lineRule="auto"/>
        <w:rPr>
          <w:rFonts w:ascii="Times New Roman" w:eastAsia="Times New Roman" w:hAnsi="Times New Roman" w:cs="Times New Roman"/>
          <w:b/>
          <w:i/>
          <w:sz w:val="24"/>
          <w:szCs w:val="24"/>
        </w:rPr>
      </w:pPr>
    </w:p>
    <w:p w:rsidR="00325D71" w:rsidRDefault="00325D71" w:rsidP="00DD130B">
      <w:pPr>
        <w:spacing w:after="0" w:line="240" w:lineRule="auto"/>
        <w:rPr>
          <w:rFonts w:ascii="Times New Roman" w:eastAsia="Times New Roman" w:hAnsi="Times New Roman" w:cs="Times New Roman"/>
          <w:sz w:val="24"/>
          <w:szCs w:val="24"/>
        </w:rPr>
      </w:pPr>
      <w:r w:rsidRPr="00053070">
        <w:rPr>
          <w:rFonts w:ascii="Times New Roman" w:eastAsia="Times New Roman" w:hAnsi="Times New Roman" w:cs="Times New Roman"/>
          <w:b/>
          <w:i/>
          <w:sz w:val="24"/>
          <w:szCs w:val="24"/>
        </w:rPr>
        <w:t>Responsible</w:t>
      </w:r>
      <w:r w:rsidRPr="0005307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OMD</w:t>
      </w:r>
      <w:r w:rsidRPr="00053070">
        <w:rPr>
          <w:rFonts w:ascii="Times New Roman" w:eastAsia="Times New Roman" w:hAnsi="Times New Roman" w:cs="Times New Roman"/>
          <w:sz w:val="24"/>
          <w:szCs w:val="24"/>
        </w:rPr>
        <w:t xml:space="preserve">, working with </w:t>
      </w:r>
      <w:r>
        <w:rPr>
          <w:rFonts w:ascii="Times New Roman" w:eastAsia="Times New Roman" w:hAnsi="Times New Roman" w:cs="Times New Roman"/>
          <w:sz w:val="24"/>
          <w:szCs w:val="24"/>
        </w:rPr>
        <w:t>OCH</w:t>
      </w:r>
      <w:r w:rsidRPr="00053070">
        <w:rPr>
          <w:rFonts w:ascii="Times New Roman" w:eastAsia="Times New Roman" w:hAnsi="Times New Roman" w:cs="Times New Roman"/>
          <w:sz w:val="24"/>
          <w:szCs w:val="24"/>
        </w:rPr>
        <w:t xml:space="preserve"> and Bureau and Office Chiefs.</w:t>
      </w:r>
    </w:p>
    <w:p w:rsidR="001803D8" w:rsidRPr="00053070" w:rsidRDefault="001803D8" w:rsidP="00DD130B">
      <w:pPr>
        <w:spacing w:after="0" w:line="240" w:lineRule="auto"/>
        <w:rPr>
          <w:rFonts w:ascii="Times New Roman" w:eastAsia="MS Mincho" w:hAnsi="Times New Roman" w:cs="Times New Roman"/>
          <w:sz w:val="24"/>
          <w:szCs w:val="24"/>
        </w:rPr>
      </w:pPr>
    </w:p>
    <w:p w:rsidR="00325D71" w:rsidRPr="00053070"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Default="00325D71" w:rsidP="00DD130B">
      <w:pPr>
        <w:spacing w:after="0" w:line="240" w:lineRule="auto"/>
        <w:ind w:left="432" w:hanging="432"/>
        <w:rPr>
          <w:rFonts w:ascii="Times New Roman" w:eastAsia="MS Mincho" w:hAnsi="Times New Roman" w:cs="Times New Roman"/>
          <w:b/>
          <w:sz w:val="24"/>
          <w:szCs w:val="24"/>
        </w:rPr>
      </w:pPr>
      <w:r w:rsidRPr="00053070">
        <w:rPr>
          <w:rFonts w:ascii="Times New Roman" w:eastAsia="MS Mincho" w:hAnsi="Times New Roman" w:cs="Times New Roman"/>
          <w:b/>
          <w:i/>
          <w:sz w:val="24"/>
          <w:szCs w:val="24"/>
        </w:rPr>
        <w:t>Recom</w:t>
      </w:r>
      <w:r>
        <w:rPr>
          <w:rFonts w:ascii="Times New Roman" w:eastAsia="MS Mincho" w:hAnsi="Times New Roman" w:cs="Times New Roman"/>
          <w:b/>
          <w:i/>
          <w:sz w:val="24"/>
          <w:szCs w:val="24"/>
        </w:rPr>
        <w:t>mendation 4.9</w:t>
      </w:r>
      <w:r w:rsidRPr="00053070">
        <w:rPr>
          <w:rFonts w:ascii="Times New Roman" w:eastAsia="MS Mincho" w:hAnsi="Times New Roman" w:cs="Times New Roman"/>
          <w:b/>
          <w:i/>
          <w:sz w:val="24"/>
          <w:szCs w:val="24"/>
        </w:rPr>
        <w:t>:</w:t>
      </w:r>
      <w:r>
        <w:rPr>
          <w:rFonts w:ascii="Times New Roman" w:eastAsia="MS Mincho" w:hAnsi="Times New Roman" w:cs="Times New Roman"/>
          <w:b/>
          <w:i/>
          <w:sz w:val="24"/>
          <w:szCs w:val="24"/>
        </w:rPr>
        <w:t xml:space="preserve">  </w:t>
      </w:r>
      <w:r w:rsidRPr="00053070">
        <w:rPr>
          <w:rFonts w:ascii="Times New Roman" w:eastAsia="MS Mincho" w:hAnsi="Times New Roman" w:cs="Times New Roman"/>
          <w:b/>
          <w:sz w:val="24"/>
          <w:szCs w:val="24"/>
        </w:rPr>
        <w:t>Revisit External and Internal Hiring Strategies</w:t>
      </w:r>
    </w:p>
    <w:p w:rsidR="00325D71" w:rsidRPr="00053070" w:rsidRDefault="00325D71" w:rsidP="00DD130B">
      <w:pPr>
        <w:spacing w:after="0" w:line="240" w:lineRule="auto"/>
        <w:ind w:left="432" w:hanging="432"/>
        <w:jc w:val="both"/>
        <w:rPr>
          <w:rFonts w:ascii="Times New Roman" w:eastAsia="MS Mincho" w:hAnsi="Times New Roman" w:cs="Times New Roman"/>
          <w:b/>
          <w:i/>
          <w:sz w:val="24"/>
          <w:szCs w:val="24"/>
        </w:rPr>
      </w:pPr>
      <w:r w:rsidRPr="00053070">
        <w:rPr>
          <w:rFonts w:ascii="Times New Roman" w:eastAsia="MS Mincho" w:hAnsi="Times New Roman" w:cs="Times New Roman"/>
          <w:b/>
          <w:i/>
          <w:sz w:val="24"/>
          <w:szCs w:val="24"/>
        </w:rPr>
        <w:t xml:space="preserve"> </w:t>
      </w:r>
    </w:p>
    <w:p w:rsidR="00325D71" w:rsidRPr="00053070" w:rsidRDefault="00325D71" w:rsidP="00DD130B">
      <w:pPr>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sz w:val="24"/>
          <w:szCs w:val="24"/>
        </w:rPr>
        <w:t>Human Resources</w:t>
      </w:r>
      <w:r w:rsidR="009802A8">
        <w:rPr>
          <w:rFonts w:ascii="Times New Roman" w:eastAsia="MS Mincho" w:hAnsi="Times New Roman" w:cs="Times New Roman"/>
          <w:sz w:val="24"/>
          <w:szCs w:val="24"/>
        </w:rPr>
        <w:t>’</w:t>
      </w:r>
      <w:r w:rsidRPr="00053070">
        <w:rPr>
          <w:rFonts w:ascii="Times New Roman" w:eastAsia="MS Mincho" w:hAnsi="Times New Roman" w:cs="Times New Roman"/>
          <w:sz w:val="24"/>
          <w:szCs w:val="24"/>
        </w:rPr>
        <w:t xml:space="preserve"> hiring policies for both internal and external hiring should be reviewed by the Commission’s senior leadership</w:t>
      </w:r>
      <w:r>
        <w:rPr>
          <w:rFonts w:ascii="Times New Roman" w:eastAsia="MS Mincho" w:hAnsi="Times New Roman" w:cs="Times New Roman"/>
          <w:sz w:val="24"/>
          <w:szCs w:val="24"/>
        </w:rPr>
        <w:t>, with representation from all of the Bureaus and Offices,</w:t>
      </w:r>
      <w:r w:rsidRPr="00053070">
        <w:rPr>
          <w:rFonts w:ascii="Times New Roman" w:eastAsia="MS Mincho" w:hAnsi="Times New Roman" w:cs="Times New Roman"/>
          <w:sz w:val="24"/>
          <w:szCs w:val="24"/>
        </w:rPr>
        <w:t xml:space="preserve"> to ensure the best hiring outcomes are occurring.  By targeting hiring based on workload and needed expertise, the Commission could </w:t>
      </w:r>
      <w:r w:rsidRPr="003733D9">
        <w:rPr>
          <w:rFonts w:ascii="Times New Roman" w:eastAsia="MS Mincho" w:hAnsi="Times New Roman" w:cs="Times New Roman"/>
          <w:sz w:val="24"/>
          <w:szCs w:val="24"/>
        </w:rPr>
        <w:t xml:space="preserve">better align its needs and those of the commercial marketplace, benefit from subject matter experts in </w:t>
      </w:r>
      <w:r>
        <w:rPr>
          <w:rFonts w:ascii="Times New Roman" w:eastAsia="MS Mincho" w:hAnsi="Times New Roman" w:cs="Times New Roman"/>
          <w:sz w:val="24"/>
          <w:szCs w:val="24"/>
        </w:rPr>
        <w:t>various</w:t>
      </w:r>
      <w:r w:rsidRPr="003733D9">
        <w:rPr>
          <w:rFonts w:ascii="Times New Roman" w:eastAsia="MS Mincho" w:hAnsi="Times New Roman" w:cs="Times New Roman"/>
          <w:sz w:val="24"/>
          <w:szCs w:val="24"/>
        </w:rPr>
        <w:t xml:space="preserve"> industry sector</w:t>
      </w:r>
      <w:r>
        <w:rPr>
          <w:rFonts w:ascii="Times New Roman" w:eastAsia="MS Mincho" w:hAnsi="Times New Roman" w:cs="Times New Roman"/>
          <w:sz w:val="24"/>
          <w:szCs w:val="24"/>
        </w:rPr>
        <w:t xml:space="preserve">s, </w:t>
      </w:r>
      <w:r w:rsidRPr="00053070">
        <w:rPr>
          <w:rFonts w:ascii="Times New Roman" w:eastAsia="MS Mincho" w:hAnsi="Times New Roman" w:cs="Times New Roman"/>
          <w:sz w:val="24"/>
          <w:szCs w:val="24"/>
        </w:rPr>
        <w:t>improve the distribution of its work</w:t>
      </w:r>
      <w:r>
        <w:rPr>
          <w:rFonts w:ascii="Times New Roman" w:eastAsia="MS Mincho" w:hAnsi="Times New Roman" w:cs="Times New Roman"/>
          <w:sz w:val="24"/>
          <w:szCs w:val="24"/>
        </w:rPr>
        <w:t>,</w:t>
      </w:r>
      <w:r w:rsidRPr="00053070">
        <w:rPr>
          <w:rFonts w:ascii="Times New Roman" w:eastAsia="MS Mincho" w:hAnsi="Times New Roman" w:cs="Times New Roman"/>
          <w:sz w:val="24"/>
          <w:szCs w:val="24"/>
        </w:rPr>
        <w:t xml:space="preserve"> and continually increase the expertise and efficiency of the staff in the process.  In particular, </w:t>
      </w:r>
      <w:r>
        <w:rPr>
          <w:rFonts w:ascii="Times New Roman" w:eastAsia="MS Mincho" w:hAnsi="Times New Roman" w:cs="Times New Roman"/>
          <w:sz w:val="24"/>
          <w:szCs w:val="24"/>
        </w:rPr>
        <w:t>OMD</w:t>
      </w:r>
      <w:r w:rsidRPr="00053070">
        <w:rPr>
          <w:rFonts w:ascii="Times New Roman" w:eastAsia="MS Mincho" w:hAnsi="Times New Roman" w:cs="Times New Roman"/>
          <w:sz w:val="24"/>
          <w:szCs w:val="24"/>
        </w:rPr>
        <w:t xml:space="preserve"> should evaluate whether </w:t>
      </w:r>
      <w:r>
        <w:rPr>
          <w:rFonts w:ascii="Times New Roman" w:eastAsia="MS Mincho" w:hAnsi="Times New Roman" w:cs="Times New Roman"/>
          <w:sz w:val="24"/>
          <w:szCs w:val="24"/>
        </w:rPr>
        <w:t>the FCC</w:t>
      </w:r>
      <w:r w:rsidRPr="00053070">
        <w:rPr>
          <w:rFonts w:ascii="Times New Roman" w:eastAsia="MS Mincho" w:hAnsi="Times New Roman" w:cs="Times New Roman"/>
          <w:sz w:val="24"/>
          <w:szCs w:val="24"/>
        </w:rPr>
        <w:t xml:space="preserve"> has the right mix and number of information technology staff to meet the Commission’s increasing needs in that area.  As an example, technical support for Summation software is a particular challenge for the Commission’s transaction teams, who are operating under a tight 180-day shot clock</w:t>
      </w:r>
      <w:r w:rsidR="00691194">
        <w:rPr>
          <w:rFonts w:ascii="Times New Roman" w:eastAsia="MS Mincho" w:hAnsi="Times New Roman" w:cs="Times New Roman"/>
          <w:sz w:val="24"/>
          <w:szCs w:val="24"/>
        </w:rPr>
        <w:t xml:space="preserve">.  </w:t>
      </w:r>
      <w:r w:rsidRPr="00053070">
        <w:rPr>
          <w:rFonts w:ascii="Times New Roman" w:eastAsia="MS Mincho" w:hAnsi="Times New Roman" w:cs="Times New Roman"/>
          <w:sz w:val="24"/>
          <w:szCs w:val="24"/>
        </w:rPr>
        <w:t xml:space="preserve">Finally, as part of this recommendation, </w:t>
      </w:r>
      <w:r>
        <w:rPr>
          <w:rFonts w:ascii="Times New Roman" w:eastAsia="MS Mincho" w:hAnsi="Times New Roman" w:cs="Times New Roman"/>
          <w:sz w:val="24"/>
          <w:szCs w:val="24"/>
        </w:rPr>
        <w:t>OMD</w:t>
      </w:r>
      <w:r w:rsidRPr="00053070">
        <w:rPr>
          <w:rFonts w:ascii="Times New Roman" w:eastAsia="MS Mincho" w:hAnsi="Times New Roman" w:cs="Times New Roman"/>
          <w:sz w:val="24"/>
          <w:szCs w:val="24"/>
        </w:rPr>
        <w:t xml:space="preserve"> should evaluate hiring flexibilities that may allow the FCC to fill positions more efficiently and timely.  </w:t>
      </w:r>
    </w:p>
    <w:p w:rsidR="00325D71" w:rsidRPr="00053070" w:rsidRDefault="00325D71" w:rsidP="00DD130B">
      <w:pPr>
        <w:widowControl w:val="0"/>
        <w:autoSpaceDE w:val="0"/>
        <w:autoSpaceDN w:val="0"/>
        <w:adjustRightInd w:val="0"/>
        <w:spacing w:after="0" w:line="240" w:lineRule="auto"/>
        <w:rPr>
          <w:rFonts w:ascii="Times New Roman" w:eastAsia="Times New Roman" w:hAnsi="Times New Roman" w:cs="Times New Roman"/>
          <w:b/>
          <w:i/>
          <w:sz w:val="24"/>
          <w:szCs w:val="24"/>
        </w:rPr>
      </w:pPr>
    </w:p>
    <w:p w:rsidR="00325D71" w:rsidRDefault="00325D71" w:rsidP="00DD130B">
      <w:pPr>
        <w:spacing w:after="0" w:line="240" w:lineRule="auto"/>
        <w:jc w:val="both"/>
        <w:rPr>
          <w:rFonts w:ascii="Times New Roman" w:eastAsia="Times New Roman" w:hAnsi="Times New Roman" w:cs="Times New Roman"/>
          <w:sz w:val="24"/>
          <w:szCs w:val="24"/>
        </w:rPr>
      </w:pPr>
      <w:r w:rsidRPr="00053070">
        <w:rPr>
          <w:rFonts w:ascii="Times New Roman" w:eastAsia="Times New Roman" w:hAnsi="Times New Roman" w:cs="Times New Roman"/>
          <w:b/>
          <w:i/>
          <w:sz w:val="24"/>
          <w:szCs w:val="24"/>
        </w:rPr>
        <w:t>Responsible</w:t>
      </w:r>
      <w:r w:rsidRPr="00053070">
        <w:rPr>
          <w:rFonts w:ascii="Times New Roman" w:eastAsia="Times New Roman" w:hAnsi="Times New Roman" w:cs="Times New Roman"/>
          <w:i/>
          <w:sz w:val="24"/>
          <w:szCs w:val="24"/>
        </w:rPr>
        <w:t>:</w:t>
      </w:r>
      <w:r w:rsidRPr="000530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OMD</w:t>
      </w:r>
      <w:r w:rsidR="009802A8">
        <w:rPr>
          <w:rFonts w:ascii="Times New Roman" w:eastAsia="Times New Roman" w:hAnsi="Times New Roman" w:cs="Times New Roman"/>
          <w:sz w:val="24"/>
          <w:szCs w:val="24"/>
        </w:rPr>
        <w:t>,</w:t>
      </w:r>
      <w:r w:rsidRPr="00053070">
        <w:rPr>
          <w:rFonts w:ascii="Times New Roman" w:eastAsia="Times New Roman" w:hAnsi="Times New Roman" w:cs="Times New Roman"/>
          <w:sz w:val="24"/>
          <w:szCs w:val="24"/>
        </w:rPr>
        <w:t xml:space="preserve"> working with the Bureaus and Offices’ senior leadership to evaluate external and internal hiring practices.   </w:t>
      </w:r>
    </w:p>
    <w:p w:rsidR="001803D8" w:rsidRDefault="001803D8" w:rsidP="00DD130B">
      <w:pPr>
        <w:spacing w:after="0" w:line="240" w:lineRule="auto"/>
        <w:jc w:val="both"/>
        <w:rPr>
          <w:rFonts w:ascii="Times New Roman" w:eastAsia="MS Mincho" w:hAnsi="Times New Roman" w:cs="Times New Roman"/>
          <w:b/>
          <w:i/>
          <w:sz w:val="24"/>
          <w:szCs w:val="24"/>
        </w:rPr>
      </w:pPr>
    </w:p>
    <w:p w:rsidR="00691194" w:rsidRDefault="00691194" w:rsidP="00DD130B">
      <w:pPr>
        <w:spacing w:after="0" w:line="240" w:lineRule="auto"/>
        <w:jc w:val="both"/>
        <w:rPr>
          <w:rFonts w:ascii="Times New Roman" w:eastAsia="MS Mincho" w:hAnsi="Times New Roman" w:cs="Times New Roman"/>
          <w:b/>
          <w:i/>
          <w:sz w:val="24"/>
          <w:szCs w:val="24"/>
        </w:rPr>
      </w:pPr>
    </w:p>
    <w:p w:rsidR="00325D71" w:rsidRDefault="00325D71" w:rsidP="00DD130B">
      <w:pPr>
        <w:spacing w:after="0" w:line="240" w:lineRule="auto"/>
        <w:rPr>
          <w:rFonts w:ascii="Times New Roman" w:eastAsia="MS Mincho" w:hAnsi="Times New Roman" w:cs="Times New Roman"/>
          <w:b/>
          <w:sz w:val="24"/>
          <w:szCs w:val="24"/>
        </w:rPr>
      </w:pPr>
      <w:r>
        <w:rPr>
          <w:rFonts w:ascii="Times New Roman" w:eastAsia="MS Mincho" w:hAnsi="Times New Roman" w:cs="Times New Roman"/>
          <w:b/>
          <w:i/>
          <w:sz w:val="24"/>
          <w:szCs w:val="24"/>
        </w:rPr>
        <w:t>Recommendation 4.10</w:t>
      </w:r>
      <w:r w:rsidRPr="00053070">
        <w:rPr>
          <w:rFonts w:ascii="Times New Roman" w:eastAsia="MS Mincho" w:hAnsi="Times New Roman" w:cs="Times New Roman"/>
          <w:b/>
          <w:i/>
          <w:sz w:val="24"/>
          <w:szCs w:val="24"/>
        </w:rPr>
        <w:t>:</w:t>
      </w:r>
      <w:r w:rsidRPr="0005307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053070">
        <w:rPr>
          <w:rFonts w:ascii="Times New Roman" w:eastAsia="MS Mincho" w:hAnsi="Times New Roman" w:cs="Times New Roman"/>
          <w:b/>
          <w:sz w:val="24"/>
          <w:szCs w:val="24"/>
        </w:rPr>
        <w:t>Planning for and Funding Travel</w:t>
      </w:r>
    </w:p>
    <w:p w:rsidR="00325D71" w:rsidRPr="00053070" w:rsidRDefault="00325D71" w:rsidP="00DD130B">
      <w:pPr>
        <w:spacing w:after="0" w:line="240" w:lineRule="auto"/>
        <w:jc w:val="both"/>
        <w:rPr>
          <w:rFonts w:ascii="Times New Roman" w:eastAsia="MS Mincho" w:hAnsi="Times New Roman" w:cs="Times New Roman"/>
          <w:b/>
          <w:sz w:val="24"/>
          <w:szCs w:val="24"/>
        </w:rPr>
      </w:pPr>
    </w:p>
    <w:p w:rsidR="00325D71" w:rsidRPr="00053070" w:rsidRDefault="00325D71" w:rsidP="00DD130B">
      <w:pPr>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sz w:val="24"/>
          <w:szCs w:val="24"/>
        </w:rPr>
        <w:t>Performing outreach to the Commission’s stakeholders and participating in industry conferences serve important information needs for the Commission and the public.  To perform these functions, Commission staff members need to travel throughout the year.  In the current budgetary environment where travel is necessarily constrained, it</w:t>
      </w:r>
      <w:r w:rsidR="00760844">
        <w:rPr>
          <w:rFonts w:ascii="Times New Roman" w:eastAsia="MS Mincho" w:hAnsi="Times New Roman" w:cs="Times New Roman"/>
          <w:sz w:val="24"/>
          <w:szCs w:val="24"/>
        </w:rPr>
        <w:t xml:space="preserve"> i</w:t>
      </w:r>
      <w:r w:rsidRPr="00053070">
        <w:rPr>
          <w:rFonts w:ascii="Times New Roman" w:eastAsia="MS Mincho" w:hAnsi="Times New Roman" w:cs="Times New Roman"/>
          <w:sz w:val="24"/>
          <w:szCs w:val="24"/>
        </w:rPr>
        <w:t xml:space="preserve">s even more important that the Commission’s senior leadership improve its planning and coordination for those travel needs and manage its funding resources accordingly.  </w:t>
      </w:r>
      <w:r>
        <w:rPr>
          <w:rFonts w:ascii="Times New Roman" w:eastAsia="MS Mincho" w:hAnsi="Times New Roman" w:cs="Times New Roman"/>
          <w:sz w:val="24"/>
          <w:szCs w:val="24"/>
        </w:rPr>
        <w:t>Even though the Commission understands that travel needs can sometimes occur at the last minute, as a general practice</w:t>
      </w:r>
      <w:r w:rsidR="00F33E99">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p</w:t>
      </w:r>
      <w:r w:rsidRPr="00053070">
        <w:rPr>
          <w:rFonts w:ascii="Times New Roman" w:eastAsia="MS Mincho" w:hAnsi="Times New Roman" w:cs="Times New Roman"/>
          <w:sz w:val="24"/>
          <w:szCs w:val="24"/>
        </w:rPr>
        <w:t>lanning for</w:t>
      </w:r>
      <w:r>
        <w:rPr>
          <w:rFonts w:ascii="Times New Roman" w:eastAsia="MS Mincho" w:hAnsi="Times New Roman" w:cs="Times New Roman"/>
          <w:sz w:val="24"/>
          <w:szCs w:val="24"/>
        </w:rPr>
        <w:t xml:space="preserve"> and prioritiz</w:t>
      </w:r>
      <w:r w:rsidR="009802A8">
        <w:rPr>
          <w:rFonts w:ascii="Times New Roman" w:eastAsia="MS Mincho" w:hAnsi="Times New Roman" w:cs="Times New Roman"/>
          <w:sz w:val="24"/>
          <w:szCs w:val="24"/>
        </w:rPr>
        <w:t>ing</w:t>
      </w:r>
      <w:r>
        <w:rPr>
          <w:rFonts w:ascii="Times New Roman" w:eastAsia="MS Mincho" w:hAnsi="Times New Roman" w:cs="Times New Roman"/>
          <w:sz w:val="24"/>
          <w:szCs w:val="24"/>
        </w:rPr>
        <w:t xml:space="preserve"> of</w:t>
      </w:r>
      <w:r w:rsidRPr="00053070">
        <w:rPr>
          <w:rFonts w:ascii="Times New Roman" w:eastAsia="MS Mincho" w:hAnsi="Times New Roman" w:cs="Times New Roman"/>
          <w:sz w:val="24"/>
          <w:szCs w:val="24"/>
        </w:rPr>
        <w:t xml:space="preserve"> travel needs to be done well in advance to secure advantageous rates, in particular for international travel.  </w:t>
      </w:r>
      <w:r w:rsidRPr="00F66637">
        <w:rPr>
          <w:rFonts w:ascii="Times New Roman" w:eastAsia="MS Mincho" w:hAnsi="Times New Roman" w:cs="Times New Roman"/>
          <w:sz w:val="24"/>
          <w:szCs w:val="24"/>
        </w:rPr>
        <w:t xml:space="preserve">When the budgetary environment permits, </w:t>
      </w:r>
      <w:r>
        <w:rPr>
          <w:rFonts w:ascii="Times New Roman" w:eastAsia="MS Mincho" w:hAnsi="Times New Roman" w:cs="Times New Roman"/>
          <w:sz w:val="24"/>
          <w:szCs w:val="24"/>
        </w:rPr>
        <w:t>B</w:t>
      </w:r>
      <w:r w:rsidRPr="00F66637">
        <w:rPr>
          <w:rFonts w:ascii="Times New Roman" w:eastAsia="MS Mincho" w:hAnsi="Times New Roman" w:cs="Times New Roman"/>
          <w:sz w:val="24"/>
          <w:szCs w:val="24"/>
        </w:rPr>
        <w:t xml:space="preserve">ureaus </w:t>
      </w:r>
      <w:r>
        <w:rPr>
          <w:rFonts w:ascii="Times New Roman" w:eastAsia="MS Mincho" w:hAnsi="Times New Roman" w:cs="Times New Roman"/>
          <w:sz w:val="24"/>
          <w:szCs w:val="24"/>
        </w:rPr>
        <w:t xml:space="preserve">and Offices </w:t>
      </w:r>
      <w:r w:rsidRPr="00F66637">
        <w:rPr>
          <w:rFonts w:ascii="Times New Roman" w:eastAsia="MS Mincho" w:hAnsi="Times New Roman" w:cs="Times New Roman"/>
          <w:sz w:val="24"/>
          <w:szCs w:val="24"/>
        </w:rPr>
        <w:t xml:space="preserve">should be given </w:t>
      </w:r>
      <w:r>
        <w:rPr>
          <w:rFonts w:ascii="Times New Roman" w:eastAsia="MS Mincho" w:hAnsi="Times New Roman" w:cs="Times New Roman"/>
          <w:sz w:val="24"/>
          <w:szCs w:val="24"/>
        </w:rPr>
        <w:t xml:space="preserve">their own </w:t>
      </w:r>
      <w:r w:rsidRPr="00F66637">
        <w:rPr>
          <w:rFonts w:ascii="Times New Roman" w:eastAsia="MS Mincho" w:hAnsi="Times New Roman" w:cs="Times New Roman"/>
          <w:sz w:val="24"/>
          <w:szCs w:val="24"/>
        </w:rPr>
        <w:t>travel budget</w:t>
      </w:r>
      <w:r>
        <w:rPr>
          <w:rFonts w:ascii="Times New Roman" w:eastAsia="MS Mincho" w:hAnsi="Times New Roman" w:cs="Times New Roman"/>
          <w:sz w:val="24"/>
          <w:szCs w:val="24"/>
        </w:rPr>
        <w:t>s</w:t>
      </w:r>
      <w:r w:rsidRPr="00F66637">
        <w:rPr>
          <w:rFonts w:ascii="Times New Roman" w:eastAsia="MS Mincho" w:hAnsi="Times New Roman" w:cs="Times New Roman"/>
          <w:sz w:val="24"/>
          <w:szCs w:val="24"/>
        </w:rPr>
        <w:t xml:space="preserve"> to manage, and individual trip approvals should be </w:t>
      </w:r>
      <w:r>
        <w:rPr>
          <w:rFonts w:ascii="Times New Roman" w:eastAsia="MS Mincho" w:hAnsi="Times New Roman" w:cs="Times New Roman"/>
          <w:sz w:val="24"/>
          <w:szCs w:val="24"/>
        </w:rPr>
        <w:t xml:space="preserve">made as </w:t>
      </w:r>
      <w:r w:rsidRPr="00F66637">
        <w:rPr>
          <w:rFonts w:ascii="Times New Roman" w:eastAsia="MS Mincho" w:hAnsi="Times New Roman" w:cs="Times New Roman"/>
          <w:sz w:val="24"/>
          <w:szCs w:val="24"/>
        </w:rPr>
        <w:t>timely</w:t>
      </w:r>
      <w:r>
        <w:rPr>
          <w:rFonts w:ascii="Times New Roman" w:eastAsia="MS Mincho" w:hAnsi="Times New Roman" w:cs="Times New Roman"/>
          <w:sz w:val="24"/>
          <w:szCs w:val="24"/>
        </w:rPr>
        <w:t xml:space="preserve"> as possible</w:t>
      </w:r>
      <w:r w:rsidRPr="00F66637">
        <w:rPr>
          <w:rFonts w:ascii="Times New Roman" w:eastAsia="MS Mincho" w:hAnsi="Times New Roman" w:cs="Times New Roman"/>
          <w:sz w:val="24"/>
          <w:szCs w:val="24"/>
        </w:rPr>
        <w:t>.</w:t>
      </w:r>
    </w:p>
    <w:p w:rsidR="00325D71" w:rsidRPr="00053070"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Pr="00053070" w:rsidRDefault="00325D71" w:rsidP="00DD130B">
      <w:pPr>
        <w:spacing w:after="0" w:line="240" w:lineRule="auto"/>
        <w:rPr>
          <w:rFonts w:ascii="Times New Roman" w:eastAsia="Times New Roman" w:hAnsi="Times New Roman" w:cs="Times New Roman"/>
          <w:sz w:val="24"/>
          <w:szCs w:val="24"/>
        </w:rPr>
      </w:pPr>
      <w:r w:rsidRPr="00053070">
        <w:rPr>
          <w:rFonts w:ascii="Times New Roman" w:eastAsia="Times New Roman" w:hAnsi="Times New Roman" w:cs="Times New Roman"/>
          <w:b/>
          <w:i/>
          <w:sz w:val="24"/>
          <w:szCs w:val="24"/>
        </w:rPr>
        <w:t>Responsible</w:t>
      </w:r>
      <w:r w:rsidRPr="000530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OMD</w:t>
      </w:r>
      <w:r w:rsidR="009802A8">
        <w:rPr>
          <w:rFonts w:ascii="Times New Roman" w:eastAsia="Times New Roman" w:hAnsi="Times New Roman" w:cs="Times New Roman"/>
          <w:sz w:val="24"/>
          <w:szCs w:val="24"/>
        </w:rPr>
        <w:t xml:space="preserve">, </w:t>
      </w:r>
      <w:r w:rsidRPr="00053070">
        <w:rPr>
          <w:rFonts w:ascii="Times New Roman" w:eastAsia="Times New Roman" w:hAnsi="Times New Roman" w:cs="Times New Roman"/>
          <w:sz w:val="24"/>
          <w:szCs w:val="24"/>
        </w:rPr>
        <w:t>work</w:t>
      </w:r>
      <w:r w:rsidR="009802A8">
        <w:rPr>
          <w:rFonts w:ascii="Times New Roman" w:eastAsia="Times New Roman" w:hAnsi="Times New Roman" w:cs="Times New Roman"/>
          <w:sz w:val="24"/>
          <w:szCs w:val="24"/>
        </w:rPr>
        <w:t>ing</w:t>
      </w:r>
      <w:r w:rsidRPr="00053070">
        <w:rPr>
          <w:rFonts w:ascii="Times New Roman" w:eastAsia="Times New Roman" w:hAnsi="Times New Roman" w:cs="Times New Roman"/>
          <w:sz w:val="24"/>
          <w:szCs w:val="24"/>
        </w:rPr>
        <w:t xml:space="preserve"> with </w:t>
      </w:r>
      <w:r w:rsidR="009802A8" w:rsidRPr="00053070">
        <w:rPr>
          <w:rFonts w:ascii="Times New Roman" w:eastAsia="Times New Roman" w:hAnsi="Times New Roman" w:cs="Times New Roman"/>
          <w:sz w:val="24"/>
          <w:szCs w:val="24"/>
        </w:rPr>
        <w:t>Bureau</w:t>
      </w:r>
      <w:r w:rsidR="009802A8">
        <w:rPr>
          <w:rFonts w:ascii="Times New Roman" w:eastAsia="Times New Roman" w:hAnsi="Times New Roman" w:cs="Times New Roman"/>
          <w:sz w:val="24"/>
          <w:szCs w:val="24"/>
        </w:rPr>
        <w:t xml:space="preserve">s </w:t>
      </w:r>
      <w:r w:rsidRPr="00053070">
        <w:rPr>
          <w:rFonts w:ascii="Times New Roman" w:eastAsia="Times New Roman" w:hAnsi="Times New Roman" w:cs="Times New Roman"/>
          <w:sz w:val="24"/>
          <w:szCs w:val="24"/>
        </w:rPr>
        <w:t>and Office</w:t>
      </w:r>
      <w:r w:rsidR="009802A8">
        <w:rPr>
          <w:rFonts w:ascii="Times New Roman" w:eastAsia="Times New Roman" w:hAnsi="Times New Roman" w:cs="Times New Roman"/>
          <w:sz w:val="24"/>
          <w:szCs w:val="24"/>
        </w:rPr>
        <w:t>s</w:t>
      </w:r>
      <w:r w:rsidRPr="00053070">
        <w:rPr>
          <w:rFonts w:ascii="Times New Roman" w:eastAsia="Times New Roman" w:hAnsi="Times New Roman" w:cs="Times New Roman"/>
          <w:sz w:val="24"/>
          <w:szCs w:val="24"/>
        </w:rPr>
        <w:t xml:space="preserve"> to facilitate their development of travel budgets and specific plans each year</w:t>
      </w:r>
      <w:r>
        <w:rPr>
          <w:rFonts w:ascii="Times New Roman" w:eastAsia="Times New Roman" w:hAnsi="Times New Roman" w:cs="Times New Roman"/>
          <w:sz w:val="24"/>
          <w:szCs w:val="24"/>
        </w:rPr>
        <w:t xml:space="preserve"> </w:t>
      </w:r>
      <w:r w:rsidR="009802A8">
        <w:rPr>
          <w:rFonts w:ascii="Times New Roman" w:eastAsia="Times New Roman" w:hAnsi="Times New Roman" w:cs="Times New Roman"/>
          <w:sz w:val="24"/>
          <w:szCs w:val="24"/>
        </w:rPr>
        <w:t xml:space="preserve">and to </w:t>
      </w:r>
      <w:r>
        <w:rPr>
          <w:rFonts w:ascii="Times New Roman" w:eastAsia="Times New Roman" w:hAnsi="Times New Roman" w:cs="Times New Roman"/>
          <w:sz w:val="24"/>
          <w:szCs w:val="24"/>
        </w:rPr>
        <w:t>streamline the approval process</w:t>
      </w:r>
      <w:r w:rsidRPr="00053070">
        <w:rPr>
          <w:rFonts w:ascii="Times New Roman" w:eastAsia="Times New Roman" w:hAnsi="Times New Roman" w:cs="Times New Roman"/>
          <w:sz w:val="24"/>
          <w:szCs w:val="24"/>
        </w:rPr>
        <w:t xml:space="preserve">.    </w:t>
      </w:r>
    </w:p>
    <w:p w:rsidR="00325D71"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1803D8" w:rsidRPr="00053070" w:rsidRDefault="001803D8"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Default="00325D71" w:rsidP="00DD130B">
      <w:pPr>
        <w:widowControl w:val="0"/>
        <w:numPr>
          <w:ilvl w:val="0"/>
          <w:numId w:val="11"/>
        </w:numPr>
        <w:autoSpaceDE w:val="0"/>
        <w:autoSpaceDN w:val="0"/>
        <w:adjustRightInd w:val="0"/>
        <w:spacing w:after="0" w:line="240" w:lineRule="auto"/>
        <w:ind w:left="1440" w:hanging="720"/>
        <w:contextualSpacing/>
        <w:rPr>
          <w:rFonts w:ascii="Times New Roman" w:eastAsia="Times New Roman" w:hAnsi="Times New Roman" w:cs="Helvetica"/>
          <w:b/>
          <w:sz w:val="28"/>
          <w:szCs w:val="26"/>
        </w:rPr>
      </w:pPr>
      <w:r w:rsidRPr="00FA48CB">
        <w:rPr>
          <w:rFonts w:ascii="Times New Roman" w:eastAsia="Times New Roman" w:hAnsi="Times New Roman" w:cs="Helvetica"/>
          <w:b/>
          <w:sz w:val="28"/>
          <w:szCs w:val="26"/>
        </w:rPr>
        <w:t>Training</w:t>
      </w:r>
    </w:p>
    <w:p w:rsidR="00325D71" w:rsidRPr="00FA48CB" w:rsidRDefault="00325D71" w:rsidP="00DD130B">
      <w:pPr>
        <w:widowControl w:val="0"/>
        <w:autoSpaceDE w:val="0"/>
        <w:autoSpaceDN w:val="0"/>
        <w:adjustRightInd w:val="0"/>
        <w:spacing w:after="0" w:line="240" w:lineRule="auto"/>
        <w:ind w:left="1440" w:hanging="720"/>
        <w:contextualSpacing/>
        <w:rPr>
          <w:rFonts w:ascii="Times New Roman" w:eastAsia="Times New Roman" w:hAnsi="Times New Roman" w:cs="Helvetica"/>
          <w:b/>
          <w:sz w:val="28"/>
          <w:szCs w:val="26"/>
        </w:rPr>
      </w:pPr>
    </w:p>
    <w:p w:rsidR="00325D71" w:rsidRPr="00053070" w:rsidRDefault="00325D71" w:rsidP="00DD130B">
      <w:pPr>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b/>
          <w:i/>
          <w:sz w:val="24"/>
          <w:szCs w:val="24"/>
        </w:rPr>
        <w:t>Background:</w:t>
      </w:r>
      <w:r w:rsidRPr="00053070">
        <w:rPr>
          <w:rFonts w:ascii="Times New Roman" w:eastAsia="MS Mincho" w:hAnsi="Times New Roman" w:cs="Times New Roman"/>
          <w:sz w:val="24"/>
          <w:szCs w:val="24"/>
        </w:rPr>
        <w:t xml:space="preserve">  In this era of convergence and continuous technological growth and development, the FCC must keep up with market and technological changes and ensure that it sustains a knowledgeable and adaptable workforce well prepared to support the FCC’s role as an expert agency in the telecommunications field.  In this regard, focused and strategic training of its workforce continues to be an important concern for the FCC.  With the press of mission-critical functions and other operational demands, often there are limited resources (in terms of time, funds, and personnel) that can be dedicated to staff’s ongoing training needs.    </w:t>
      </w:r>
    </w:p>
    <w:p w:rsidR="00325D71" w:rsidRDefault="00325D71" w:rsidP="00DD130B">
      <w:pPr>
        <w:spacing w:after="0" w:line="240" w:lineRule="auto"/>
        <w:rPr>
          <w:rFonts w:ascii="Times New Roman" w:eastAsia="MS Mincho" w:hAnsi="Times New Roman" w:cs="Times New Roman"/>
          <w:b/>
          <w:i/>
          <w:sz w:val="24"/>
          <w:szCs w:val="24"/>
        </w:rPr>
      </w:pPr>
    </w:p>
    <w:p w:rsidR="00325D71" w:rsidRPr="00053070" w:rsidRDefault="00325D71" w:rsidP="00DD130B">
      <w:pPr>
        <w:spacing w:after="0" w:line="240" w:lineRule="auto"/>
        <w:rPr>
          <w:rFonts w:ascii="Times New Roman" w:eastAsia="MS Mincho" w:hAnsi="Times New Roman" w:cs="Times New Roman"/>
          <w:b/>
          <w:sz w:val="24"/>
          <w:szCs w:val="24"/>
        </w:rPr>
      </w:pPr>
      <w:r w:rsidRPr="00053070">
        <w:rPr>
          <w:rFonts w:ascii="Times New Roman" w:eastAsia="MS Mincho" w:hAnsi="Times New Roman" w:cs="Times New Roman"/>
          <w:b/>
          <w:i/>
          <w:sz w:val="24"/>
          <w:szCs w:val="24"/>
        </w:rPr>
        <w:t>Recommendation 4.1</w:t>
      </w:r>
      <w:r>
        <w:rPr>
          <w:rFonts w:ascii="Times New Roman" w:eastAsia="MS Mincho" w:hAnsi="Times New Roman" w:cs="Times New Roman"/>
          <w:b/>
          <w:i/>
          <w:sz w:val="24"/>
          <w:szCs w:val="24"/>
        </w:rPr>
        <w:t>1</w:t>
      </w:r>
      <w:r w:rsidRPr="00053070">
        <w:rPr>
          <w:rFonts w:ascii="Times New Roman" w:eastAsia="MS Mincho" w:hAnsi="Times New Roman" w:cs="Times New Roman"/>
          <w:b/>
          <w:i/>
          <w:sz w:val="24"/>
          <w:szCs w:val="24"/>
        </w:rPr>
        <w:t>:</w:t>
      </w:r>
      <w:r w:rsidRPr="00053070">
        <w:rPr>
          <w:rFonts w:ascii="Times New Roman" w:eastAsia="MS Mincho" w:hAnsi="Times New Roman" w:cs="Times New Roman"/>
          <w:b/>
          <w:sz w:val="24"/>
          <w:szCs w:val="24"/>
        </w:rPr>
        <w:t xml:space="preserve">  Enhance FCC University  </w:t>
      </w:r>
    </w:p>
    <w:p w:rsidR="00325D71" w:rsidRPr="00053070" w:rsidRDefault="00325D71" w:rsidP="00DD130B">
      <w:pPr>
        <w:spacing w:after="0" w:line="240" w:lineRule="auto"/>
        <w:rPr>
          <w:rFonts w:ascii="Times New Roman" w:eastAsia="MS Mincho" w:hAnsi="Times New Roman" w:cs="Times New Roman"/>
          <w:b/>
          <w:sz w:val="24"/>
          <w:szCs w:val="24"/>
        </w:rPr>
      </w:pPr>
    </w:p>
    <w:p w:rsidR="00325D71" w:rsidRPr="00053070" w:rsidRDefault="00325D71" w:rsidP="00DD130B">
      <w:pPr>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sz w:val="24"/>
          <w:szCs w:val="24"/>
        </w:rPr>
        <w:t xml:space="preserve">The FCC has made a significant and substantial investment in staff training through its development and use of FCC University.  Currently FCC University is the primary portal through which staff register for and track their attendance and completion of training.  </w:t>
      </w:r>
      <w:r>
        <w:rPr>
          <w:rFonts w:ascii="Times New Roman" w:eastAsia="MS Mincho" w:hAnsi="Times New Roman" w:cs="Times New Roman"/>
          <w:sz w:val="24"/>
          <w:szCs w:val="24"/>
        </w:rPr>
        <w:t>OMD</w:t>
      </w:r>
      <w:r w:rsidRPr="00053070">
        <w:rPr>
          <w:rFonts w:ascii="Times New Roman" w:eastAsia="MS Mincho" w:hAnsi="Times New Roman" w:cs="Times New Roman"/>
          <w:sz w:val="24"/>
          <w:szCs w:val="24"/>
        </w:rPr>
        <w:t xml:space="preserve"> should determine if fiscal resources can be committed to upgrade FCC University to increase its utility and to enhance th</w:t>
      </w:r>
      <w:r>
        <w:rPr>
          <w:rFonts w:ascii="Times New Roman" w:eastAsia="MS Mincho" w:hAnsi="Times New Roman" w:cs="Times New Roman"/>
          <w:sz w:val="24"/>
          <w:szCs w:val="24"/>
        </w:rPr>
        <w:t>e user experience.  If possible OMD</w:t>
      </w:r>
      <w:r w:rsidRPr="00053070">
        <w:rPr>
          <w:rFonts w:ascii="Times New Roman" w:eastAsia="MS Mincho" w:hAnsi="Times New Roman" w:cs="Times New Roman"/>
          <w:sz w:val="24"/>
          <w:szCs w:val="24"/>
        </w:rPr>
        <w:t xml:space="preserve"> should post on the Intranet a list cataloging the inventory of training courses (or, as an alternative, a user-defined search/sorting capability).  In addition, </w:t>
      </w:r>
      <w:r>
        <w:rPr>
          <w:rFonts w:ascii="Times New Roman" w:eastAsia="MS Mincho" w:hAnsi="Times New Roman" w:cs="Times New Roman"/>
          <w:sz w:val="24"/>
          <w:szCs w:val="24"/>
        </w:rPr>
        <w:t>OMD</w:t>
      </w:r>
      <w:r w:rsidRPr="00053070">
        <w:rPr>
          <w:rFonts w:ascii="Times New Roman" w:eastAsia="MS Mincho" w:hAnsi="Times New Roman" w:cs="Times New Roman"/>
          <w:sz w:val="24"/>
          <w:szCs w:val="24"/>
        </w:rPr>
        <w:t xml:space="preserve"> could develop a clearinghouse approach for external courses with links to agencies and organizations providing relevant training, along with improved filtering and sorting capabilities (</w:t>
      </w:r>
      <w:r w:rsidRPr="00053070">
        <w:rPr>
          <w:rFonts w:ascii="Times New Roman" w:eastAsia="MS Mincho" w:hAnsi="Times New Roman" w:cs="Times New Roman"/>
          <w:i/>
          <w:sz w:val="24"/>
          <w:szCs w:val="24"/>
        </w:rPr>
        <w:t>e.g.</w:t>
      </w:r>
      <w:r w:rsidRPr="00053070">
        <w:rPr>
          <w:rFonts w:ascii="Times New Roman" w:eastAsia="MS Mincho" w:hAnsi="Times New Roman" w:cs="Times New Roman"/>
          <w:sz w:val="24"/>
          <w:szCs w:val="24"/>
        </w:rPr>
        <w:t xml:space="preserve">, by profession or subject area).  </w:t>
      </w:r>
    </w:p>
    <w:p w:rsidR="00AF6A0A" w:rsidRDefault="00AF6A0A" w:rsidP="00DD130B">
      <w:pPr>
        <w:spacing w:after="0" w:line="240" w:lineRule="auto"/>
        <w:rPr>
          <w:rFonts w:ascii="Times New Roman" w:eastAsia="MS Mincho" w:hAnsi="Times New Roman" w:cs="Times New Roman"/>
          <w:sz w:val="24"/>
          <w:szCs w:val="24"/>
        </w:rPr>
      </w:pPr>
    </w:p>
    <w:p w:rsidR="00691194" w:rsidRPr="00CA6E72" w:rsidRDefault="00AF6A0A" w:rsidP="00DD130B">
      <w:pPr>
        <w:spacing w:after="0" w:line="240" w:lineRule="auto"/>
        <w:rPr>
          <w:rFonts w:ascii="Times New Roman" w:eastAsia="MS Mincho" w:hAnsi="Times New Roman" w:cs="Times New Roman"/>
          <w:sz w:val="24"/>
          <w:szCs w:val="24"/>
        </w:rPr>
      </w:pPr>
      <w:r w:rsidRPr="001B15DB">
        <w:rPr>
          <w:rFonts w:ascii="Times New Roman" w:eastAsia="MS Mincho" w:hAnsi="Times New Roman" w:cs="Times New Roman"/>
          <w:b/>
          <w:i/>
          <w:sz w:val="24"/>
          <w:szCs w:val="24"/>
        </w:rPr>
        <w:t>Responsible:</w:t>
      </w:r>
      <w:r w:rsidRPr="00053070">
        <w:rPr>
          <w:rFonts w:ascii="Times New Roman" w:eastAsia="MS Mincho" w:hAnsi="Times New Roman" w:cs="Times New Roman"/>
          <w:b/>
          <w:sz w:val="24"/>
          <w:szCs w:val="24"/>
        </w:rPr>
        <w:t xml:space="preserve">  </w:t>
      </w:r>
      <w:r>
        <w:rPr>
          <w:rFonts w:ascii="Times New Roman" w:eastAsia="MS Mincho" w:hAnsi="Times New Roman" w:cs="Times New Roman"/>
          <w:sz w:val="24"/>
          <w:szCs w:val="24"/>
        </w:rPr>
        <w:t xml:space="preserve">OMD </w:t>
      </w:r>
      <w:r w:rsidRPr="00053070">
        <w:rPr>
          <w:rFonts w:ascii="Times New Roman" w:eastAsia="MS Mincho" w:hAnsi="Times New Roman" w:cs="Times New Roman"/>
          <w:sz w:val="24"/>
          <w:szCs w:val="24"/>
        </w:rPr>
        <w:t>with input from Bureaus and Offices.</w:t>
      </w:r>
    </w:p>
    <w:p w:rsidR="00AF6A0A" w:rsidRDefault="00AF6A0A" w:rsidP="00DD130B">
      <w:pPr>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sz w:val="24"/>
          <w:szCs w:val="24"/>
        </w:rPr>
        <w:t xml:space="preserve"> </w:t>
      </w:r>
    </w:p>
    <w:p w:rsidR="001803D8" w:rsidRPr="00053070" w:rsidRDefault="001803D8" w:rsidP="00DD130B">
      <w:pPr>
        <w:spacing w:after="0" w:line="240" w:lineRule="auto"/>
        <w:rPr>
          <w:rFonts w:ascii="Times New Roman" w:eastAsia="MS Mincho" w:hAnsi="Times New Roman" w:cs="Times New Roman"/>
          <w:sz w:val="24"/>
          <w:szCs w:val="24"/>
        </w:rPr>
      </w:pPr>
    </w:p>
    <w:p w:rsidR="00325D71" w:rsidRPr="00053070" w:rsidRDefault="00325D71" w:rsidP="00DD130B">
      <w:pPr>
        <w:spacing w:after="0" w:line="240" w:lineRule="auto"/>
        <w:rPr>
          <w:rFonts w:ascii="Times New Roman" w:eastAsia="MS Mincho" w:hAnsi="Times New Roman" w:cs="Times New Roman"/>
          <w:b/>
          <w:sz w:val="24"/>
          <w:szCs w:val="24"/>
        </w:rPr>
      </w:pPr>
      <w:r w:rsidRPr="00053070">
        <w:rPr>
          <w:rFonts w:ascii="Times New Roman" w:eastAsia="MS Mincho" w:hAnsi="Times New Roman" w:cs="Times New Roman"/>
          <w:b/>
          <w:i/>
          <w:sz w:val="24"/>
          <w:szCs w:val="24"/>
        </w:rPr>
        <w:t>Recommendation 4.1</w:t>
      </w:r>
      <w:r>
        <w:rPr>
          <w:rFonts w:ascii="Times New Roman" w:eastAsia="MS Mincho" w:hAnsi="Times New Roman" w:cs="Times New Roman"/>
          <w:b/>
          <w:i/>
          <w:sz w:val="24"/>
          <w:szCs w:val="24"/>
        </w:rPr>
        <w:t>2</w:t>
      </w:r>
      <w:r w:rsidRPr="00053070">
        <w:rPr>
          <w:rFonts w:ascii="Times New Roman" w:eastAsia="MS Mincho" w:hAnsi="Times New Roman" w:cs="Times New Roman"/>
          <w:b/>
          <w:i/>
          <w:sz w:val="24"/>
          <w:szCs w:val="24"/>
        </w:rPr>
        <w:t>:</w:t>
      </w:r>
      <w:r w:rsidRPr="00053070">
        <w:rPr>
          <w:rFonts w:ascii="Times New Roman" w:eastAsia="MS Mincho" w:hAnsi="Times New Roman" w:cs="Times New Roman"/>
          <w:b/>
          <w:sz w:val="24"/>
          <w:szCs w:val="24"/>
        </w:rPr>
        <w:t xml:space="preserve">  Reassess Strategies for Staff Training and Development Overall</w:t>
      </w:r>
      <w:r w:rsidR="00C921EF">
        <w:rPr>
          <w:rFonts w:ascii="Times New Roman" w:eastAsia="MS Mincho" w:hAnsi="Times New Roman" w:cs="Times New Roman"/>
          <w:b/>
          <w:sz w:val="24"/>
          <w:szCs w:val="24"/>
        </w:rPr>
        <w:t xml:space="preserve"> </w:t>
      </w:r>
      <w:r w:rsidRPr="00053070">
        <w:rPr>
          <w:rFonts w:ascii="Times New Roman" w:eastAsia="MS Mincho" w:hAnsi="Times New Roman" w:cs="Times New Roman"/>
          <w:b/>
          <w:sz w:val="24"/>
          <w:szCs w:val="24"/>
        </w:rPr>
        <w:t xml:space="preserve">Including the Need for Additional Training Resources  </w:t>
      </w:r>
    </w:p>
    <w:p w:rsidR="00325D71" w:rsidRPr="00053070" w:rsidRDefault="00325D71" w:rsidP="00DD130B">
      <w:pPr>
        <w:spacing w:after="0" w:line="240" w:lineRule="auto"/>
        <w:rPr>
          <w:rFonts w:ascii="Times New Roman" w:eastAsia="MS Mincho" w:hAnsi="Times New Roman" w:cs="Times New Roman"/>
          <w:b/>
          <w:sz w:val="24"/>
          <w:szCs w:val="24"/>
        </w:rPr>
      </w:pPr>
    </w:p>
    <w:p w:rsidR="00325D71" w:rsidRPr="00053070" w:rsidRDefault="00325D71" w:rsidP="00DD130B">
      <w:pPr>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sz w:val="24"/>
          <w:szCs w:val="24"/>
        </w:rPr>
        <w:t>Effective training has the potential to create a win-win scenario for both the FCC and its staff.  From an agency perspective, training increases the competencies of on-board staff, supports an internal mechanism of filling identified skill gaps, increases the ability to be reflective of and responsive to changing needs and technologies, and equips the workforce with necessary skills to perform their jobs.  From an employee perspective, training keeps technical and professional skills current, teaches and develops new skills, supports the pursuit of professional and personal development goals, and equips employees with necessary skills to perform their jobs.</w:t>
      </w:r>
      <w:r>
        <w:rPr>
          <w:rFonts w:ascii="Times New Roman" w:eastAsia="MS Mincho" w:hAnsi="Times New Roman" w:cs="Times New Roman"/>
          <w:sz w:val="24"/>
          <w:szCs w:val="24"/>
        </w:rPr>
        <w:t xml:space="preserve">  For example, continually developing the FCC’s internal engineering expertise promotes both independent analyses of critical technical issues as well as continual development of valuable staff expertise and skills.</w:t>
      </w:r>
    </w:p>
    <w:p w:rsidR="00325D71" w:rsidRPr="00053070" w:rsidRDefault="00325D71" w:rsidP="00DD130B">
      <w:pPr>
        <w:spacing w:after="0" w:line="240" w:lineRule="auto"/>
        <w:rPr>
          <w:rFonts w:ascii="Times New Roman" w:eastAsia="MS Mincho" w:hAnsi="Times New Roman" w:cs="Times New Roman"/>
          <w:sz w:val="24"/>
          <w:szCs w:val="24"/>
        </w:rPr>
      </w:pPr>
    </w:p>
    <w:p w:rsidR="00325D71" w:rsidRPr="00053070" w:rsidRDefault="00325D71" w:rsidP="00DD130B">
      <w:pPr>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sz w:val="24"/>
          <w:szCs w:val="24"/>
        </w:rPr>
        <w:t xml:space="preserve">The FCC’s senior leadership should re-assess its strategies and resources for staff training and development </w:t>
      </w:r>
      <w:r w:rsidR="009862B0">
        <w:rPr>
          <w:rFonts w:ascii="Times New Roman" w:eastAsia="MS Mincho" w:hAnsi="Times New Roman" w:cs="Times New Roman"/>
          <w:sz w:val="24"/>
          <w:szCs w:val="24"/>
        </w:rPr>
        <w:t xml:space="preserve">to </w:t>
      </w:r>
      <w:r w:rsidRPr="00053070">
        <w:rPr>
          <w:rFonts w:ascii="Times New Roman" w:eastAsia="MS Mincho" w:hAnsi="Times New Roman" w:cs="Times New Roman"/>
          <w:sz w:val="24"/>
          <w:szCs w:val="24"/>
        </w:rPr>
        <w:t>ensur</w:t>
      </w:r>
      <w:r w:rsidR="009862B0">
        <w:rPr>
          <w:rFonts w:ascii="Times New Roman" w:eastAsia="MS Mincho" w:hAnsi="Times New Roman" w:cs="Times New Roman"/>
          <w:sz w:val="24"/>
          <w:szCs w:val="24"/>
        </w:rPr>
        <w:t>e</w:t>
      </w:r>
      <w:r w:rsidRPr="00053070">
        <w:rPr>
          <w:rFonts w:ascii="Times New Roman" w:eastAsia="MS Mincho" w:hAnsi="Times New Roman" w:cs="Times New Roman"/>
          <w:sz w:val="24"/>
          <w:szCs w:val="24"/>
        </w:rPr>
        <w:t xml:space="preserve"> that more of the components of the win-win scenario described above are present.  Strategies might include soliciting additional input from both employees and managers concerning (1) the topics on which they need training, (2) measures to better tailor training so as to accommodate employee and management schedules, and (3) whether the most essential training should be mandatory</w:t>
      </w:r>
      <w:r>
        <w:rPr>
          <w:rFonts w:ascii="Times New Roman" w:eastAsia="MS Mincho" w:hAnsi="Times New Roman" w:cs="Times New Roman"/>
          <w:sz w:val="24"/>
          <w:szCs w:val="24"/>
        </w:rPr>
        <w:t xml:space="preserve"> (</w:t>
      </w:r>
      <w:r w:rsidRPr="00BB777A">
        <w:rPr>
          <w:rFonts w:ascii="Times New Roman" w:eastAsia="MS Mincho" w:hAnsi="Times New Roman" w:cs="Times New Roman"/>
          <w:i/>
          <w:sz w:val="24"/>
          <w:szCs w:val="24"/>
        </w:rPr>
        <w:t>e.g.</w:t>
      </w:r>
      <w:r>
        <w:rPr>
          <w:rFonts w:ascii="Times New Roman" w:eastAsia="MS Mincho" w:hAnsi="Times New Roman" w:cs="Times New Roman"/>
          <w:sz w:val="24"/>
          <w:szCs w:val="24"/>
        </w:rPr>
        <w:t xml:space="preserve"> for advancement to higher graded positions)</w:t>
      </w:r>
      <w:r w:rsidRPr="00053070">
        <w:rPr>
          <w:rFonts w:ascii="Times New Roman" w:eastAsia="MS Mincho" w:hAnsi="Times New Roman" w:cs="Times New Roman"/>
          <w:sz w:val="24"/>
          <w:szCs w:val="24"/>
        </w:rPr>
        <w:t>.  To make the best use of limited training resources, the FCC should continue expand</w:t>
      </w:r>
      <w:r w:rsidR="009862B0">
        <w:rPr>
          <w:rFonts w:ascii="Times New Roman" w:eastAsia="MS Mincho" w:hAnsi="Times New Roman" w:cs="Times New Roman"/>
          <w:sz w:val="24"/>
          <w:szCs w:val="24"/>
        </w:rPr>
        <w:t>ing</w:t>
      </w:r>
      <w:r w:rsidRPr="00053070">
        <w:rPr>
          <w:rFonts w:ascii="Times New Roman" w:eastAsia="MS Mincho" w:hAnsi="Times New Roman" w:cs="Times New Roman"/>
          <w:sz w:val="24"/>
          <w:szCs w:val="24"/>
        </w:rPr>
        <w:t xml:space="preserve"> the use of internal “experts” as trainers, </w:t>
      </w:r>
      <w:r w:rsidR="009862B0">
        <w:rPr>
          <w:rFonts w:ascii="Times New Roman" w:eastAsia="MS Mincho" w:hAnsi="Times New Roman" w:cs="Times New Roman"/>
          <w:sz w:val="24"/>
          <w:szCs w:val="24"/>
        </w:rPr>
        <w:t xml:space="preserve">and using </w:t>
      </w:r>
      <w:r w:rsidRPr="00053070">
        <w:rPr>
          <w:rFonts w:ascii="Times New Roman" w:eastAsia="MS Mincho" w:hAnsi="Times New Roman" w:cs="Times New Roman"/>
          <w:sz w:val="24"/>
          <w:szCs w:val="24"/>
        </w:rPr>
        <w:t xml:space="preserve">internal communication strategies for “pushing” training to employees (such as tip sheets, short articles, and best practices).  </w:t>
      </w:r>
    </w:p>
    <w:p w:rsidR="00325D71" w:rsidRPr="00053070" w:rsidRDefault="00325D71" w:rsidP="00DD130B">
      <w:pPr>
        <w:spacing w:after="0" w:line="240" w:lineRule="auto"/>
        <w:rPr>
          <w:rFonts w:ascii="Times New Roman" w:eastAsia="MS Mincho" w:hAnsi="Times New Roman" w:cs="Times New Roman"/>
          <w:sz w:val="24"/>
          <w:szCs w:val="24"/>
        </w:rPr>
      </w:pPr>
    </w:p>
    <w:p w:rsidR="00325D71" w:rsidRPr="00053070" w:rsidRDefault="00325D71" w:rsidP="00DD130B">
      <w:pPr>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sz w:val="24"/>
          <w:szCs w:val="24"/>
        </w:rPr>
        <w:t xml:space="preserve">In addition, the FCC’s senior leadership should </w:t>
      </w:r>
      <w:r w:rsidR="009862B0">
        <w:rPr>
          <w:rFonts w:ascii="Times New Roman" w:eastAsia="MS Mincho" w:hAnsi="Times New Roman" w:cs="Times New Roman"/>
          <w:sz w:val="24"/>
          <w:szCs w:val="24"/>
        </w:rPr>
        <w:t xml:space="preserve">also </w:t>
      </w:r>
      <w:r w:rsidRPr="00053070">
        <w:rPr>
          <w:rFonts w:ascii="Times New Roman" w:eastAsia="MS Mincho" w:hAnsi="Times New Roman" w:cs="Times New Roman"/>
          <w:sz w:val="24"/>
          <w:szCs w:val="24"/>
        </w:rPr>
        <w:t xml:space="preserve">consider whether its current training approach is sufficiently flexible and adaptable to respond to a variety of training needs and diverse ways of learning.  The FCC might employ more targeted training by offering case study/scenario/discussion format training working with </w:t>
      </w:r>
      <w:r w:rsidRPr="00563F12">
        <w:rPr>
          <w:rFonts w:ascii="Times New Roman" w:eastAsia="MS Mincho" w:hAnsi="Times New Roman" w:cs="Times New Roman"/>
          <w:sz w:val="24"/>
          <w:szCs w:val="24"/>
        </w:rPr>
        <w:t>intact</w:t>
      </w:r>
      <w:r w:rsidRPr="008F0290">
        <w:rPr>
          <w:rFonts w:ascii="Times New Roman" w:eastAsia="MS Mincho" w:hAnsi="Times New Roman" w:cs="Times New Roman"/>
          <w:sz w:val="24"/>
          <w:szCs w:val="24"/>
        </w:rPr>
        <w:t xml:space="preserve"> work</w:t>
      </w:r>
      <w:r w:rsidRPr="00053070">
        <w:rPr>
          <w:rFonts w:ascii="Times New Roman" w:eastAsia="MS Mincho" w:hAnsi="Times New Roman" w:cs="Times New Roman"/>
          <w:sz w:val="24"/>
          <w:szCs w:val="24"/>
        </w:rPr>
        <w:t xml:space="preserve"> groups, or by providing separate and more specialized training for different categories of employees (</w:t>
      </w:r>
      <w:r w:rsidRPr="00053070">
        <w:rPr>
          <w:rFonts w:ascii="Times New Roman" w:eastAsia="MS Mincho" w:hAnsi="Times New Roman" w:cs="Times New Roman"/>
          <w:i/>
          <w:sz w:val="24"/>
          <w:szCs w:val="24"/>
        </w:rPr>
        <w:t>e.g.</w:t>
      </w:r>
      <w:r w:rsidRPr="00053070">
        <w:rPr>
          <w:rFonts w:ascii="Times New Roman" w:eastAsia="MS Mincho" w:hAnsi="Times New Roman" w:cs="Times New Roman"/>
          <w:sz w:val="24"/>
          <w:szCs w:val="24"/>
        </w:rPr>
        <w:t xml:space="preserve"> different training for application processors, staff assistants, paralegals, attorneys, and first-line managers), assuming resources could be made available for such training and attendance could be assured.  The FCC has been expanding its offerings of training in a variety of formats to allow for different learning styles (</w:t>
      </w:r>
      <w:r w:rsidRPr="00053070">
        <w:rPr>
          <w:rFonts w:ascii="Times New Roman" w:eastAsia="MS Mincho" w:hAnsi="Times New Roman" w:cs="Times New Roman"/>
          <w:i/>
          <w:sz w:val="24"/>
          <w:szCs w:val="24"/>
        </w:rPr>
        <w:t>e.g.</w:t>
      </w:r>
      <w:r w:rsidRPr="00053070">
        <w:rPr>
          <w:rFonts w:ascii="Times New Roman" w:eastAsia="MS Mincho" w:hAnsi="Times New Roman" w:cs="Times New Roman"/>
          <w:sz w:val="24"/>
          <w:szCs w:val="24"/>
        </w:rPr>
        <w:t xml:space="preserve"> in person, instructor-led; on-line; facilitator-led; interactive reading and discussion groups; hands-on, experiential), and </w:t>
      </w:r>
      <w:r>
        <w:rPr>
          <w:rFonts w:ascii="Times New Roman" w:eastAsia="MS Mincho" w:hAnsi="Times New Roman" w:cs="Times New Roman"/>
          <w:sz w:val="24"/>
          <w:szCs w:val="24"/>
        </w:rPr>
        <w:t>OMD</w:t>
      </w:r>
      <w:r w:rsidRPr="00053070">
        <w:rPr>
          <w:rFonts w:ascii="Times New Roman" w:eastAsia="MS Mincho" w:hAnsi="Times New Roman" w:cs="Times New Roman"/>
          <w:sz w:val="24"/>
          <w:szCs w:val="24"/>
        </w:rPr>
        <w:t xml:space="preserve"> should continue to explore how best to ensure essential topics are offered in a variety of formats to meet the learning styles of FCC staff.    </w:t>
      </w:r>
    </w:p>
    <w:p w:rsidR="00325D71" w:rsidRPr="00053070" w:rsidRDefault="00325D71" w:rsidP="00DD130B">
      <w:pPr>
        <w:spacing w:after="0" w:line="240" w:lineRule="auto"/>
        <w:rPr>
          <w:rFonts w:ascii="Times New Roman" w:eastAsia="MS Mincho" w:hAnsi="Times New Roman" w:cs="Times New Roman"/>
          <w:sz w:val="24"/>
          <w:szCs w:val="24"/>
        </w:rPr>
      </w:pPr>
    </w:p>
    <w:p w:rsidR="00325D71" w:rsidRPr="00053070" w:rsidRDefault="00325D71" w:rsidP="00DD130B">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OMD</w:t>
      </w:r>
      <w:r w:rsidRPr="00053070">
        <w:rPr>
          <w:rFonts w:ascii="Times New Roman" w:eastAsia="MS Mincho" w:hAnsi="Times New Roman" w:cs="Times New Roman"/>
          <w:sz w:val="24"/>
          <w:szCs w:val="24"/>
        </w:rPr>
        <w:t xml:space="preserve"> should examine how to create an Intranet-based catalogue of “performance support” resources for both managers and staff.  The underlying goal would be to provide readily-available training resources when the need for knowledge or skills arises, regardless of the training schedule.  These </w:t>
      </w:r>
      <w:r w:rsidR="009862B0">
        <w:rPr>
          <w:rFonts w:ascii="Times New Roman" w:eastAsia="MS Mincho" w:hAnsi="Times New Roman" w:cs="Times New Roman"/>
          <w:sz w:val="24"/>
          <w:szCs w:val="24"/>
        </w:rPr>
        <w:t xml:space="preserve">training </w:t>
      </w:r>
      <w:r w:rsidRPr="00053070">
        <w:rPr>
          <w:rFonts w:ascii="Times New Roman" w:eastAsia="MS Mincho" w:hAnsi="Times New Roman" w:cs="Times New Roman"/>
          <w:sz w:val="24"/>
          <w:szCs w:val="24"/>
        </w:rPr>
        <w:t xml:space="preserve">resources (when allowed by intellectual property laws and licensing agreements) could be available in a variety of formats, including PowerPoint presentations, primers, tip sheets, or top 10 lists.  </w:t>
      </w:r>
    </w:p>
    <w:p w:rsidR="00AF6A0A" w:rsidRDefault="00AF6A0A" w:rsidP="00DD130B">
      <w:pPr>
        <w:spacing w:after="0" w:line="240" w:lineRule="auto"/>
        <w:rPr>
          <w:rFonts w:ascii="Times New Roman" w:eastAsia="MS Mincho" w:hAnsi="Times New Roman" w:cs="Times New Roman"/>
          <w:sz w:val="24"/>
          <w:szCs w:val="24"/>
        </w:rPr>
      </w:pPr>
    </w:p>
    <w:p w:rsidR="00AF6A0A" w:rsidRDefault="00AF6A0A" w:rsidP="00DD130B">
      <w:pPr>
        <w:spacing w:after="0" w:line="240" w:lineRule="auto"/>
        <w:rPr>
          <w:rFonts w:ascii="Times New Roman" w:eastAsia="MS Mincho" w:hAnsi="Times New Roman" w:cs="Times New Roman"/>
          <w:sz w:val="24"/>
          <w:szCs w:val="24"/>
        </w:rPr>
      </w:pPr>
      <w:r w:rsidRPr="001B15DB">
        <w:rPr>
          <w:rFonts w:ascii="Times New Roman" w:eastAsia="MS Mincho" w:hAnsi="Times New Roman" w:cs="Times New Roman"/>
          <w:b/>
          <w:i/>
          <w:sz w:val="24"/>
          <w:szCs w:val="24"/>
        </w:rPr>
        <w:t>Responsible:</w:t>
      </w:r>
      <w:r w:rsidRPr="00053070">
        <w:rPr>
          <w:rFonts w:ascii="Times New Roman" w:eastAsia="MS Mincho" w:hAnsi="Times New Roman" w:cs="Times New Roman"/>
          <w:b/>
          <w:sz w:val="24"/>
          <w:szCs w:val="24"/>
        </w:rPr>
        <w:t xml:space="preserve">  </w:t>
      </w:r>
      <w:r>
        <w:rPr>
          <w:rFonts w:ascii="Times New Roman" w:eastAsia="MS Mincho" w:hAnsi="Times New Roman" w:cs="Times New Roman"/>
          <w:sz w:val="24"/>
          <w:szCs w:val="24"/>
        </w:rPr>
        <w:t xml:space="preserve">OMD </w:t>
      </w:r>
      <w:r w:rsidRPr="00053070">
        <w:rPr>
          <w:rFonts w:ascii="Times New Roman" w:eastAsia="MS Mincho" w:hAnsi="Times New Roman" w:cs="Times New Roman"/>
          <w:sz w:val="24"/>
          <w:szCs w:val="24"/>
        </w:rPr>
        <w:t>with input from Bureaus and Offices.</w:t>
      </w:r>
    </w:p>
    <w:p w:rsidR="001803D8" w:rsidRPr="00CA6E72" w:rsidRDefault="001803D8" w:rsidP="00DD130B">
      <w:pPr>
        <w:spacing w:after="0" w:line="240" w:lineRule="auto"/>
        <w:rPr>
          <w:rFonts w:ascii="Times New Roman" w:eastAsia="MS Mincho" w:hAnsi="Times New Roman" w:cs="Times New Roman"/>
          <w:sz w:val="24"/>
          <w:szCs w:val="24"/>
        </w:rPr>
      </w:pPr>
    </w:p>
    <w:p w:rsidR="00325D71" w:rsidRPr="00AF6A0A" w:rsidRDefault="00325D71" w:rsidP="00DD130B">
      <w:pPr>
        <w:spacing w:after="0" w:line="240" w:lineRule="auto"/>
        <w:rPr>
          <w:rFonts w:ascii="Times New Roman" w:eastAsia="MS Mincho" w:hAnsi="Times New Roman" w:cs="Times New Roman"/>
          <w:b/>
          <w:sz w:val="24"/>
          <w:szCs w:val="24"/>
        </w:rPr>
      </w:pPr>
    </w:p>
    <w:p w:rsidR="00325D71" w:rsidRPr="00053070" w:rsidRDefault="00325D71" w:rsidP="00DD130B">
      <w:pPr>
        <w:spacing w:after="0" w:line="240" w:lineRule="auto"/>
        <w:rPr>
          <w:rFonts w:ascii="Times New Roman" w:eastAsia="MS Mincho" w:hAnsi="Times New Roman" w:cs="Times New Roman"/>
          <w:b/>
          <w:sz w:val="24"/>
          <w:szCs w:val="24"/>
        </w:rPr>
      </w:pPr>
      <w:r>
        <w:rPr>
          <w:rFonts w:ascii="Times New Roman" w:eastAsia="MS Mincho" w:hAnsi="Times New Roman" w:cs="Times New Roman"/>
          <w:b/>
          <w:i/>
          <w:sz w:val="24"/>
          <w:szCs w:val="24"/>
        </w:rPr>
        <w:t>Recommendation 4.13</w:t>
      </w:r>
      <w:r w:rsidRPr="00053070">
        <w:rPr>
          <w:rFonts w:ascii="Times New Roman" w:eastAsia="MS Mincho" w:hAnsi="Times New Roman" w:cs="Times New Roman"/>
          <w:b/>
          <w:i/>
          <w:sz w:val="24"/>
          <w:szCs w:val="24"/>
        </w:rPr>
        <w:t>:</w:t>
      </w:r>
      <w:r w:rsidRPr="00053070">
        <w:rPr>
          <w:rFonts w:ascii="Times New Roman" w:eastAsia="MS Mincho" w:hAnsi="Times New Roman" w:cs="Times New Roman"/>
          <w:b/>
          <w:sz w:val="24"/>
          <w:szCs w:val="24"/>
        </w:rPr>
        <w:t xml:space="preserve">  Increase Training in the Use of Technology and Project</w:t>
      </w:r>
      <w:r w:rsidR="00C921EF">
        <w:rPr>
          <w:rFonts w:ascii="Times New Roman" w:eastAsia="MS Mincho" w:hAnsi="Times New Roman" w:cs="Times New Roman"/>
          <w:b/>
          <w:sz w:val="24"/>
          <w:szCs w:val="24"/>
        </w:rPr>
        <w:t xml:space="preserve"> </w:t>
      </w:r>
      <w:r w:rsidRPr="00053070">
        <w:rPr>
          <w:rFonts w:ascii="Times New Roman" w:eastAsia="MS Mincho" w:hAnsi="Times New Roman" w:cs="Times New Roman"/>
          <w:b/>
          <w:sz w:val="24"/>
          <w:szCs w:val="24"/>
        </w:rPr>
        <w:t xml:space="preserve">Management Tools  </w:t>
      </w:r>
    </w:p>
    <w:p w:rsidR="00325D71" w:rsidRPr="00053070" w:rsidRDefault="00325D71" w:rsidP="00DD130B">
      <w:pPr>
        <w:spacing w:after="0" w:line="240" w:lineRule="auto"/>
        <w:rPr>
          <w:rFonts w:ascii="Times New Roman" w:eastAsia="MS Mincho" w:hAnsi="Times New Roman" w:cs="Times New Roman"/>
          <w:b/>
          <w:sz w:val="24"/>
          <w:szCs w:val="24"/>
        </w:rPr>
      </w:pPr>
    </w:p>
    <w:p w:rsidR="00325D71" w:rsidRPr="00053070" w:rsidRDefault="00325D71" w:rsidP="00DD130B">
      <w:pPr>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sz w:val="24"/>
          <w:szCs w:val="24"/>
        </w:rPr>
        <w:t xml:space="preserve">An increase in technology training targeted to both less experienced as well as skilled users can increase the efficiency and speed with which the agency can accomplish its mission.  Examples of technology courses for less experienced users might include Microsoft Office tips, how to be more effective in using e-mail, and how to use alternative methods for communicating.  Examples of technical courses for more skilled users might include advanced data science training for economists and engineers, coding for those interested in advancing their cloud-based application development expertise, and user-interface development and web-based communications for individuals focused on maximizing the communications potential of the FCC’s website.  </w:t>
      </w:r>
    </w:p>
    <w:p w:rsidR="00325D71" w:rsidRPr="00053070" w:rsidRDefault="00325D71" w:rsidP="00DD130B">
      <w:pPr>
        <w:spacing w:after="0" w:line="240" w:lineRule="auto"/>
        <w:rPr>
          <w:rFonts w:ascii="Times New Roman" w:eastAsia="MS Mincho" w:hAnsi="Times New Roman" w:cs="Times New Roman"/>
          <w:sz w:val="24"/>
          <w:szCs w:val="24"/>
        </w:rPr>
      </w:pPr>
    </w:p>
    <w:p w:rsidR="00325D71" w:rsidRPr="00053070" w:rsidRDefault="00325D71" w:rsidP="00DD130B">
      <w:pPr>
        <w:spacing w:after="0" w:line="240" w:lineRule="auto"/>
        <w:rPr>
          <w:rFonts w:ascii="Times New Roman" w:eastAsia="MS Mincho" w:hAnsi="Times New Roman" w:cs="Times New Roman"/>
          <w:b/>
          <w:sz w:val="24"/>
          <w:szCs w:val="24"/>
        </w:rPr>
      </w:pPr>
      <w:r w:rsidRPr="00053070">
        <w:rPr>
          <w:rFonts w:ascii="Times New Roman" w:eastAsia="MS Mincho" w:hAnsi="Times New Roman" w:cs="Times New Roman"/>
          <w:sz w:val="24"/>
          <w:szCs w:val="24"/>
        </w:rPr>
        <w:t>Training in project management and enterprise task-tracking provide</w:t>
      </w:r>
      <w:r w:rsidR="005521DA">
        <w:rPr>
          <w:rFonts w:ascii="Times New Roman" w:eastAsia="MS Mincho" w:hAnsi="Times New Roman" w:cs="Times New Roman"/>
          <w:sz w:val="24"/>
          <w:szCs w:val="24"/>
        </w:rPr>
        <w:t>s</w:t>
      </w:r>
      <w:r w:rsidRPr="00053070">
        <w:rPr>
          <w:rFonts w:ascii="Times New Roman" w:eastAsia="MS Mincho" w:hAnsi="Times New Roman" w:cs="Times New Roman"/>
          <w:sz w:val="24"/>
          <w:szCs w:val="24"/>
        </w:rPr>
        <w:t xml:space="preserve"> valuable skill sets across the FCC, and could enable staff to accomplish FCC goals more efficiently and quickly.  Policymakers and technologists should (and often do) strategically work together on FCC reform efforts, from the conceptual beginning of a project, through development, launch, and ongoing operations.  An increase in data science, coding, and user interface development courses would enhance this collaboration and thereby transform the quality and efficiency of the FCC’s work.</w:t>
      </w:r>
      <w:r w:rsidRPr="00053070">
        <w:rPr>
          <w:rFonts w:ascii="Times New Roman" w:eastAsia="MS Mincho" w:hAnsi="Times New Roman" w:cs="Times New Roman"/>
          <w:b/>
          <w:sz w:val="24"/>
          <w:szCs w:val="24"/>
        </w:rPr>
        <w:t xml:space="preserve">  </w:t>
      </w:r>
    </w:p>
    <w:p w:rsidR="00AF6A0A" w:rsidRDefault="00AF6A0A" w:rsidP="00DD130B">
      <w:pPr>
        <w:spacing w:after="0" w:line="240" w:lineRule="auto"/>
        <w:rPr>
          <w:rFonts w:ascii="Times New Roman" w:eastAsia="MS Mincho" w:hAnsi="Times New Roman" w:cs="Times New Roman"/>
          <w:sz w:val="24"/>
          <w:szCs w:val="24"/>
        </w:rPr>
      </w:pPr>
    </w:p>
    <w:p w:rsidR="00AF6A0A" w:rsidRPr="00CA6E72" w:rsidRDefault="00AF6A0A" w:rsidP="00DD130B">
      <w:pPr>
        <w:spacing w:after="0" w:line="240" w:lineRule="auto"/>
        <w:rPr>
          <w:rFonts w:ascii="Times New Roman" w:eastAsia="MS Mincho" w:hAnsi="Times New Roman" w:cs="Times New Roman"/>
          <w:sz w:val="24"/>
          <w:szCs w:val="24"/>
        </w:rPr>
      </w:pPr>
      <w:r w:rsidRPr="001B15DB">
        <w:rPr>
          <w:rFonts w:ascii="Times New Roman" w:eastAsia="MS Mincho" w:hAnsi="Times New Roman" w:cs="Times New Roman"/>
          <w:b/>
          <w:i/>
          <w:sz w:val="24"/>
          <w:szCs w:val="24"/>
        </w:rPr>
        <w:t>Responsible:</w:t>
      </w:r>
      <w:r w:rsidRPr="00053070">
        <w:rPr>
          <w:rFonts w:ascii="Times New Roman" w:eastAsia="MS Mincho" w:hAnsi="Times New Roman" w:cs="Times New Roman"/>
          <w:b/>
          <w:sz w:val="24"/>
          <w:szCs w:val="24"/>
        </w:rPr>
        <w:t xml:space="preserve">  </w:t>
      </w:r>
      <w:r>
        <w:rPr>
          <w:rFonts w:ascii="Times New Roman" w:eastAsia="MS Mincho" w:hAnsi="Times New Roman" w:cs="Times New Roman"/>
          <w:sz w:val="24"/>
          <w:szCs w:val="24"/>
        </w:rPr>
        <w:t>OMD with input from information technology staff within the Commission</w:t>
      </w:r>
      <w:r w:rsidRPr="00053070">
        <w:rPr>
          <w:rFonts w:ascii="Times New Roman" w:eastAsia="MS Mincho" w:hAnsi="Times New Roman" w:cs="Times New Roman"/>
          <w:sz w:val="24"/>
          <w:szCs w:val="24"/>
        </w:rPr>
        <w:t>.</w:t>
      </w:r>
    </w:p>
    <w:p w:rsidR="001803D8" w:rsidRDefault="001803D8" w:rsidP="00DD130B">
      <w:pPr>
        <w:spacing w:after="0" w:line="240" w:lineRule="auto"/>
        <w:rPr>
          <w:rFonts w:ascii="Times New Roman" w:eastAsia="MS Mincho" w:hAnsi="Times New Roman" w:cs="Times New Roman"/>
          <w:b/>
          <w:i/>
          <w:sz w:val="24"/>
          <w:szCs w:val="24"/>
        </w:rPr>
      </w:pPr>
    </w:p>
    <w:p w:rsidR="00691194" w:rsidRDefault="00691194" w:rsidP="00DD130B">
      <w:pPr>
        <w:spacing w:after="0" w:line="240" w:lineRule="auto"/>
        <w:rPr>
          <w:rFonts w:ascii="Times New Roman" w:eastAsia="MS Mincho" w:hAnsi="Times New Roman" w:cs="Times New Roman"/>
          <w:b/>
          <w:i/>
          <w:sz w:val="24"/>
          <w:szCs w:val="24"/>
        </w:rPr>
      </w:pPr>
    </w:p>
    <w:p w:rsidR="00C921EF" w:rsidRDefault="00325D71" w:rsidP="00DD130B">
      <w:pPr>
        <w:spacing w:after="0" w:line="240" w:lineRule="auto"/>
        <w:rPr>
          <w:rFonts w:ascii="Times New Roman" w:eastAsia="MS Mincho" w:hAnsi="Times New Roman" w:cs="Times New Roman"/>
          <w:b/>
          <w:sz w:val="24"/>
          <w:szCs w:val="24"/>
        </w:rPr>
      </w:pPr>
      <w:r>
        <w:rPr>
          <w:rFonts w:ascii="Times New Roman" w:eastAsia="MS Mincho" w:hAnsi="Times New Roman" w:cs="Times New Roman"/>
          <w:b/>
          <w:i/>
          <w:sz w:val="24"/>
          <w:szCs w:val="24"/>
        </w:rPr>
        <w:t>Recommendation 4.14</w:t>
      </w:r>
      <w:r w:rsidRPr="00053070">
        <w:rPr>
          <w:rFonts w:ascii="Times New Roman" w:eastAsia="MS Mincho" w:hAnsi="Times New Roman" w:cs="Times New Roman"/>
          <w:b/>
          <w:i/>
          <w:sz w:val="24"/>
          <w:szCs w:val="24"/>
        </w:rPr>
        <w:t>:</w:t>
      </w:r>
      <w:r w:rsidRPr="00053070">
        <w:rPr>
          <w:rFonts w:ascii="Times New Roman" w:eastAsia="MS Mincho" w:hAnsi="Times New Roman" w:cs="Times New Roman"/>
          <w:b/>
          <w:sz w:val="24"/>
          <w:szCs w:val="24"/>
        </w:rPr>
        <w:t xml:space="preserve">  Reassess the FCC’s Approach to Management Training and</w:t>
      </w:r>
    </w:p>
    <w:p w:rsidR="00325D71" w:rsidRPr="00053070" w:rsidRDefault="00325D71" w:rsidP="00DD130B">
      <w:pPr>
        <w:spacing w:after="0" w:line="240" w:lineRule="auto"/>
        <w:rPr>
          <w:rFonts w:ascii="Times New Roman" w:eastAsia="MS Mincho" w:hAnsi="Times New Roman" w:cs="Times New Roman"/>
          <w:b/>
          <w:sz w:val="24"/>
          <w:szCs w:val="24"/>
        </w:rPr>
      </w:pPr>
      <w:r w:rsidRPr="00053070">
        <w:rPr>
          <w:rFonts w:ascii="Times New Roman" w:eastAsia="MS Mincho" w:hAnsi="Times New Roman" w:cs="Times New Roman"/>
          <w:b/>
          <w:sz w:val="24"/>
          <w:szCs w:val="24"/>
        </w:rPr>
        <w:t xml:space="preserve">Development  </w:t>
      </w:r>
    </w:p>
    <w:p w:rsidR="00325D71" w:rsidRPr="00053070" w:rsidRDefault="00325D71" w:rsidP="00DD130B">
      <w:pPr>
        <w:spacing w:after="0" w:line="240" w:lineRule="auto"/>
        <w:rPr>
          <w:rFonts w:ascii="Times New Roman" w:eastAsia="MS Mincho" w:hAnsi="Times New Roman" w:cs="Times New Roman"/>
          <w:b/>
          <w:sz w:val="24"/>
          <w:szCs w:val="24"/>
        </w:rPr>
      </w:pPr>
    </w:p>
    <w:p w:rsidR="00325D71" w:rsidRPr="00053070" w:rsidRDefault="00325D71" w:rsidP="00DD130B">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OMD</w:t>
      </w:r>
      <w:r w:rsidRPr="00053070">
        <w:rPr>
          <w:rFonts w:ascii="Times New Roman" w:eastAsia="MS Mincho" w:hAnsi="Times New Roman" w:cs="Times New Roman"/>
          <w:sz w:val="24"/>
          <w:szCs w:val="24"/>
        </w:rPr>
        <w:t xml:space="preserve"> should reassess its management training and development and consider establishing three distinct training programs for managers and supervisors: (1) a re</w:t>
      </w:r>
      <w:r w:rsidR="004A6F65">
        <w:rPr>
          <w:rFonts w:ascii="Times New Roman" w:eastAsia="MS Mincho" w:hAnsi="Times New Roman" w:cs="Times New Roman"/>
          <w:sz w:val="24"/>
          <w:szCs w:val="24"/>
        </w:rPr>
        <w:t xml:space="preserve">vised </w:t>
      </w:r>
      <w:r w:rsidRPr="00053070">
        <w:rPr>
          <w:rFonts w:ascii="Times New Roman" w:eastAsia="MS Mincho" w:hAnsi="Times New Roman" w:cs="Times New Roman"/>
          <w:sz w:val="24"/>
          <w:szCs w:val="24"/>
        </w:rPr>
        <w:t xml:space="preserve">Supervisory Certification Program (SCP) for new supervisors, (2) a new program for current managers and supervisors to address training on the more complex issues confronted in the workplace, and (3) a more robust leadership development program.  </w:t>
      </w:r>
    </w:p>
    <w:p w:rsidR="00325D71" w:rsidRPr="00053070" w:rsidRDefault="00325D71" w:rsidP="00DD130B">
      <w:pPr>
        <w:spacing w:after="0" w:line="240" w:lineRule="auto"/>
        <w:rPr>
          <w:rFonts w:ascii="Times New Roman" w:eastAsia="MS Mincho" w:hAnsi="Times New Roman" w:cs="Times New Roman"/>
          <w:sz w:val="24"/>
          <w:szCs w:val="24"/>
        </w:rPr>
      </w:pPr>
    </w:p>
    <w:p w:rsidR="00325D71" w:rsidRPr="00053070" w:rsidRDefault="00325D71" w:rsidP="00DD130B">
      <w:pPr>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sz w:val="24"/>
          <w:szCs w:val="24"/>
        </w:rPr>
        <w:t xml:space="preserve">First, the SCP is required for new FCC managers and supervisors and was designed to convey essential information for those new to these roles.  Supervisors have frequently mentioned that the supervisory training courses, while useful, seem to be longer than necessary to communicate the relevant content.  </w:t>
      </w:r>
      <w:r>
        <w:rPr>
          <w:rFonts w:ascii="Times New Roman" w:eastAsia="MS Mincho" w:hAnsi="Times New Roman" w:cs="Times New Roman"/>
          <w:sz w:val="24"/>
          <w:szCs w:val="24"/>
        </w:rPr>
        <w:t>OMD</w:t>
      </w:r>
      <w:r w:rsidRPr="00053070">
        <w:rPr>
          <w:rFonts w:ascii="Times New Roman" w:eastAsia="MS Mincho" w:hAnsi="Times New Roman" w:cs="Times New Roman"/>
          <w:sz w:val="24"/>
          <w:szCs w:val="24"/>
        </w:rPr>
        <w:t xml:space="preserve"> should explore whether these training courses can be streamlined, condensed, or consolidated without adversely affecting the necessary content.  The courses should be offered more frequently and flexibly, perhaps when possible in an on-line format, to facilitate managers being able to attend despite the press of other work assignments.  More importantly, new supervisors should be offered and required to complete a short course on the key personnel policies of the agency very soon after they begin supervising others.  In order to keep training costs down </w:t>
      </w:r>
      <w:r>
        <w:rPr>
          <w:rFonts w:ascii="Times New Roman" w:eastAsia="MS Mincho" w:hAnsi="Times New Roman" w:cs="Times New Roman"/>
          <w:sz w:val="24"/>
          <w:szCs w:val="24"/>
        </w:rPr>
        <w:t>OMD</w:t>
      </w:r>
      <w:r w:rsidRPr="00053070">
        <w:rPr>
          <w:rFonts w:ascii="Times New Roman" w:eastAsia="MS Mincho" w:hAnsi="Times New Roman" w:cs="Times New Roman"/>
          <w:sz w:val="24"/>
          <w:szCs w:val="24"/>
        </w:rPr>
        <w:t xml:space="preserve"> could explore using current FCC managers as subject matter experts and </w:t>
      </w:r>
      <w:r w:rsidR="005521DA">
        <w:rPr>
          <w:rFonts w:ascii="Times New Roman" w:eastAsia="MS Mincho" w:hAnsi="Times New Roman" w:cs="Times New Roman"/>
          <w:sz w:val="24"/>
          <w:szCs w:val="24"/>
        </w:rPr>
        <w:t>use them as trainers in</w:t>
      </w:r>
      <w:r w:rsidRPr="00053070">
        <w:rPr>
          <w:rFonts w:ascii="Times New Roman" w:eastAsia="MS Mincho" w:hAnsi="Times New Roman" w:cs="Times New Roman"/>
          <w:sz w:val="24"/>
          <w:szCs w:val="24"/>
        </w:rPr>
        <w:t xml:space="preserve"> some of the SCP courses.  Finally, supervisors and managers should be held accountable for completion of the SCP.  </w:t>
      </w:r>
    </w:p>
    <w:p w:rsidR="00325D71" w:rsidRPr="00053070" w:rsidRDefault="00325D71" w:rsidP="00DD130B">
      <w:pPr>
        <w:spacing w:after="0" w:line="240" w:lineRule="auto"/>
        <w:rPr>
          <w:rFonts w:ascii="Times New Roman" w:eastAsia="MS Mincho" w:hAnsi="Times New Roman" w:cs="Times New Roman"/>
          <w:sz w:val="24"/>
          <w:szCs w:val="24"/>
        </w:rPr>
      </w:pPr>
    </w:p>
    <w:p w:rsidR="00325D71" w:rsidRPr="00053070" w:rsidRDefault="00325D71" w:rsidP="00DD130B">
      <w:pPr>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sz w:val="24"/>
          <w:szCs w:val="24"/>
        </w:rPr>
        <w:t xml:space="preserve">Second, the addition of a second tier of supervisory and management training could </w:t>
      </w:r>
      <w:r>
        <w:rPr>
          <w:rFonts w:ascii="Times New Roman" w:eastAsia="MS Mincho" w:hAnsi="Times New Roman" w:cs="Times New Roman"/>
          <w:sz w:val="24"/>
          <w:szCs w:val="24"/>
        </w:rPr>
        <w:t>help focus</w:t>
      </w:r>
      <w:r w:rsidRPr="00053070">
        <w:rPr>
          <w:rFonts w:ascii="Times New Roman" w:eastAsia="MS Mincho" w:hAnsi="Times New Roman" w:cs="Times New Roman"/>
          <w:sz w:val="24"/>
          <w:szCs w:val="24"/>
        </w:rPr>
        <w:t xml:space="preserve"> training </w:t>
      </w:r>
      <w:r>
        <w:rPr>
          <w:rFonts w:ascii="Times New Roman" w:eastAsia="MS Mincho" w:hAnsi="Times New Roman" w:cs="Times New Roman"/>
          <w:sz w:val="24"/>
          <w:szCs w:val="24"/>
        </w:rPr>
        <w:t>o</w:t>
      </w:r>
      <w:r w:rsidRPr="00053070">
        <w:rPr>
          <w:rFonts w:ascii="Times New Roman" w:eastAsia="MS Mincho" w:hAnsi="Times New Roman" w:cs="Times New Roman"/>
          <w:sz w:val="24"/>
          <w:szCs w:val="24"/>
        </w:rPr>
        <w:t xml:space="preserve">n the management skills </w:t>
      </w:r>
      <w:r>
        <w:rPr>
          <w:rFonts w:ascii="Times New Roman" w:eastAsia="MS Mincho" w:hAnsi="Times New Roman" w:cs="Times New Roman"/>
          <w:sz w:val="24"/>
          <w:szCs w:val="24"/>
        </w:rPr>
        <w:t>that are necessary</w:t>
      </w:r>
      <w:r w:rsidRPr="00053070">
        <w:rPr>
          <w:rFonts w:ascii="Times New Roman" w:eastAsia="MS Mincho" w:hAnsi="Times New Roman" w:cs="Times New Roman"/>
          <w:sz w:val="24"/>
          <w:szCs w:val="24"/>
        </w:rPr>
        <w:t xml:space="preserve"> to supervise the wide variety of staff and projects that FCC managers supervise</w:t>
      </w:r>
      <w:r>
        <w:rPr>
          <w:rFonts w:ascii="Times New Roman" w:eastAsia="MS Mincho" w:hAnsi="Times New Roman" w:cs="Times New Roman"/>
          <w:sz w:val="24"/>
          <w:szCs w:val="24"/>
        </w:rPr>
        <w:t>.  OMD</w:t>
      </w:r>
      <w:r w:rsidRPr="00053070">
        <w:rPr>
          <w:rFonts w:ascii="Times New Roman" w:eastAsia="MS Mincho" w:hAnsi="Times New Roman" w:cs="Times New Roman"/>
          <w:sz w:val="24"/>
          <w:szCs w:val="24"/>
        </w:rPr>
        <w:t xml:space="preserve"> should re-examine the available course offerings for management and leadership training.  Advanced supervisory training should include the most important topics, including, but not limited to, practical strategies for dealing with perform</w:t>
      </w:r>
      <w:r>
        <w:rPr>
          <w:rFonts w:ascii="Times New Roman" w:eastAsia="MS Mincho" w:hAnsi="Times New Roman" w:cs="Times New Roman"/>
          <w:sz w:val="24"/>
          <w:szCs w:val="24"/>
        </w:rPr>
        <w:t>ance issues</w:t>
      </w:r>
      <w:r w:rsidRPr="00053070">
        <w:rPr>
          <w:rFonts w:ascii="Times New Roman" w:eastAsia="MS Mincho" w:hAnsi="Times New Roman" w:cs="Times New Roman"/>
          <w:sz w:val="24"/>
          <w:szCs w:val="24"/>
        </w:rPr>
        <w:t xml:space="preserve">, how to conduct </w:t>
      </w:r>
      <w:r>
        <w:rPr>
          <w:rFonts w:ascii="Times New Roman" w:eastAsia="MS Mincho" w:hAnsi="Times New Roman" w:cs="Times New Roman"/>
          <w:sz w:val="24"/>
          <w:szCs w:val="24"/>
        </w:rPr>
        <w:t xml:space="preserve">effective </w:t>
      </w:r>
      <w:r w:rsidRPr="00053070">
        <w:rPr>
          <w:rFonts w:ascii="Times New Roman" w:eastAsia="MS Mincho" w:hAnsi="Times New Roman" w:cs="Times New Roman"/>
          <w:sz w:val="24"/>
          <w:szCs w:val="24"/>
        </w:rPr>
        <w:t xml:space="preserve">meetings, managing your managers, interpersonal communications, change management, how to give effective feedback, how to hold staff accountable, and leadership versus management.  All management training courses should include FCC-specific information about personnel policies and provide opportunities for discussion of the issues that most frequently arise when supervising FCC staff.  Short duration training courses might be more effective in attracting managers, as would interactive training that allows managers to share their wisdom with other managers.  Finally, the FCC’s senior leadership should promote manager training and development beyond completion of the SCP. </w:t>
      </w:r>
    </w:p>
    <w:p w:rsidR="00325D71" w:rsidRPr="00053070" w:rsidRDefault="00325D71" w:rsidP="00DD130B">
      <w:pPr>
        <w:spacing w:after="0" w:line="240" w:lineRule="auto"/>
        <w:rPr>
          <w:rFonts w:ascii="Times New Roman" w:eastAsia="MS Mincho" w:hAnsi="Times New Roman" w:cs="Times New Roman"/>
          <w:sz w:val="24"/>
          <w:szCs w:val="24"/>
        </w:rPr>
      </w:pPr>
    </w:p>
    <w:p w:rsidR="00325D71" w:rsidRPr="00053070" w:rsidRDefault="00325D71" w:rsidP="00DD130B">
      <w:pPr>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sz w:val="24"/>
          <w:szCs w:val="24"/>
        </w:rPr>
        <w:t xml:space="preserve">Third, </w:t>
      </w:r>
      <w:r>
        <w:rPr>
          <w:rFonts w:ascii="Times New Roman" w:eastAsia="MS Mincho" w:hAnsi="Times New Roman" w:cs="Times New Roman"/>
          <w:sz w:val="24"/>
          <w:szCs w:val="24"/>
        </w:rPr>
        <w:t>OMD</w:t>
      </w:r>
      <w:r w:rsidR="005521DA">
        <w:rPr>
          <w:rFonts w:ascii="Times New Roman" w:eastAsia="MS Mincho" w:hAnsi="Times New Roman" w:cs="Times New Roman"/>
          <w:sz w:val="24"/>
          <w:szCs w:val="24"/>
        </w:rPr>
        <w:t>,</w:t>
      </w:r>
      <w:r w:rsidRPr="00053070">
        <w:rPr>
          <w:rFonts w:ascii="Times New Roman" w:eastAsia="MS Mincho" w:hAnsi="Times New Roman" w:cs="Times New Roman"/>
          <w:sz w:val="24"/>
          <w:szCs w:val="24"/>
        </w:rPr>
        <w:t xml:space="preserve"> working with </w:t>
      </w:r>
      <w:r>
        <w:rPr>
          <w:rFonts w:ascii="Times New Roman" w:eastAsia="MS Mincho" w:hAnsi="Times New Roman" w:cs="Times New Roman"/>
          <w:sz w:val="24"/>
          <w:szCs w:val="24"/>
        </w:rPr>
        <w:t>the Commission’s senior leadership</w:t>
      </w:r>
      <w:r w:rsidR="00F33E99">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053070">
        <w:rPr>
          <w:rFonts w:ascii="Times New Roman" w:eastAsia="MS Mincho" w:hAnsi="Times New Roman" w:cs="Times New Roman"/>
          <w:sz w:val="24"/>
          <w:szCs w:val="24"/>
        </w:rPr>
        <w:t xml:space="preserve">should </w:t>
      </w:r>
      <w:r>
        <w:rPr>
          <w:rFonts w:ascii="Times New Roman" w:eastAsia="MS Mincho" w:hAnsi="Times New Roman" w:cs="Times New Roman"/>
          <w:sz w:val="24"/>
          <w:szCs w:val="24"/>
        </w:rPr>
        <w:t xml:space="preserve">continue leadership training programs like the </w:t>
      </w:r>
      <w:r w:rsidRPr="00053070">
        <w:rPr>
          <w:rFonts w:ascii="Times New Roman" w:eastAsia="MS Mincho" w:hAnsi="Times New Roman" w:cs="Times New Roman"/>
          <w:sz w:val="24"/>
          <w:szCs w:val="24"/>
        </w:rPr>
        <w:t>Management Excellence Program</w:t>
      </w:r>
      <w:r w:rsidR="00F33E99">
        <w:rPr>
          <w:rStyle w:val="FootnoteReference"/>
          <w:rFonts w:ascii="Times New Roman" w:eastAsia="MS Mincho" w:hAnsi="Times New Roman" w:cs="Times New Roman"/>
          <w:sz w:val="24"/>
          <w:szCs w:val="24"/>
        </w:rPr>
        <w:footnoteReference w:id="10"/>
      </w:r>
      <w:r w:rsidR="00F33E99" w:rsidRPr="00053070">
        <w:rPr>
          <w:rFonts w:ascii="Times New Roman" w:eastAsia="MS Mincho" w:hAnsi="Times New Roman" w:cs="Times New Roman"/>
          <w:sz w:val="24"/>
          <w:szCs w:val="24"/>
        </w:rPr>
        <w:t xml:space="preserve">  </w:t>
      </w:r>
      <w:r w:rsidRPr="00053070">
        <w:rPr>
          <w:rFonts w:ascii="Times New Roman" w:eastAsia="MS Mincho" w:hAnsi="Times New Roman" w:cs="Times New Roman"/>
          <w:sz w:val="24"/>
          <w:szCs w:val="24"/>
        </w:rPr>
        <w:t xml:space="preserve">or another similar program, if resources permit.   </w:t>
      </w:r>
    </w:p>
    <w:p w:rsidR="00AF6A0A" w:rsidRPr="00AF6A0A" w:rsidRDefault="00AF6A0A" w:rsidP="00DD130B">
      <w:pPr>
        <w:widowControl w:val="0"/>
        <w:autoSpaceDE w:val="0"/>
        <w:autoSpaceDN w:val="0"/>
        <w:adjustRightInd w:val="0"/>
        <w:spacing w:after="0" w:line="240" w:lineRule="auto"/>
        <w:rPr>
          <w:rFonts w:ascii="Times New Roman" w:eastAsia="Times New Roman" w:hAnsi="Times New Roman" w:cs="Times New Roman"/>
          <w:b/>
          <w:sz w:val="24"/>
          <w:szCs w:val="24"/>
        </w:rPr>
      </w:pPr>
    </w:p>
    <w:p w:rsidR="00325D71" w:rsidRDefault="00AF6A0A" w:rsidP="00DD130B">
      <w:pPr>
        <w:spacing w:after="0" w:line="240" w:lineRule="auto"/>
        <w:rPr>
          <w:rFonts w:ascii="Times New Roman" w:eastAsia="Times New Roman" w:hAnsi="Times New Roman" w:cs="Times New Roman"/>
          <w:sz w:val="24"/>
          <w:szCs w:val="24"/>
        </w:rPr>
      </w:pPr>
      <w:r w:rsidRPr="00053070">
        <w:rPr>
          <w:rFonts w:ascii="Times New Roman" w:eastAsia="Times New Roman" w:hAnsi="Times New Roman" w:cs="Times New Roman"/>
          <w:b/>
          <w:i/>
          <w:sz w:val="24"/>
          <w:szCs w:val="24"/>
        </w:rPr>
        <w:t>Responsible</w:t>
      </w:r>
      <w:r w:rsidRPr="00053070">
        <w:rPr>
          <w:rFonts w:ascii="Times New Roman" w:eastAsia="Times New Roman" w:hAnsi="Times New Roman" w:cs="Times New Roman"/>
          <w:i/>
          <w:sz w:val="24"/>
          <w:szCs w:val="24"/>
        </w:rPr>
        <w:t>:</w:t>
      </w:r>
      <w:r w:rsidRPr="000530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OMD</w:t>
      </w:r>
      <w:r w:rsidRPr="00053070">
        <w:rPr>
          <w:rFonts w:ascii="Times New Roman" w:eastAsia="Times New Roman" w:hAnsi="Times New Roman" w:cs="Times New Roman"/>
          <w:sz w:val="24"/>
          <w:szCs w:val="24"/>
        </w:rPr>
        <w:t xml:space="preserve"> working with the Bureaus and Offices’ senior leadership</w:t>
      </w:r>
      <w:r w:rsidR="00691194">
        <w:rPr>
          <w:rFonts w:ascii="Times New Roman" w:eastAsia="Times New Roman" w:hAnsi="Times New Roman" w:cs="Times New Roman"/>
          <w:sz w:val="24"/>
          <w:szCs w:val="24"/>
        </w:rPr>
        <w:t>.</w:t>
      </w:r>
    </w:p>
    <w:p w:rsidR="00691194" w:rsidRDefault="00691194" w:rsidP="00DD130B">
      <w:pPr>
        <w:spacing w:after="0" w:line="240" w:lineRule="auto"/>
        <w:rPr>
          <w:rFonts w:ascii="Times New Roman" w:eastAsia="Times New Roman" w:hAnsi="Times New Roman" w:cs="Times New Roman"/>
          <w:sz w:val="24"/>
          <w:szCs w:val="24"/>
        </w:rPr>
      </w:pPr>
    </w:p>
    <w:p w:rsidR="00C921EF" w:rsidRPr="00AF6A0A" w:rsidRDefault="00C921EF" w:rsidP="00DD130B">
      <w:pPr>
        <w:spacing w:after="0" w:line="240" w:lineRule="auto"/>
        <w:rPr>
          <w:rFonts w:ascii="Times New Roman" w:eastAsia="MS Mincho" w:hAnsi="Times New Roman" w:cs="Times New Roman"/>
          <w:sz w:val="24"/>
          <w:szCs w:val="24"/>
        </w:rPr>
      </w:pPr>
    </w:p>
    <w:p w:rsidR="00325D71" w:rsidRPr="00053070" w:rsidRDefault="00325D71" w:rsidP="00DD130B">
      <w:pPr>
        <w:spacing w:after="0" w:line="240" w:lineRule="auto"/>
        <w:rPr>
          <w:rFonts w:ascii="Times New Roman" w:eastAsia="MS Mincho" w:hAnsi="Times New Roman" w:cs="Times New Roman"/>
          <w:b/>
          <w:sz w:val="24"/>
          <w:szCs w:val="24"/>
        </w:rPr>
      </w:pPr>
      <w:r>
        <w:rPr>
          <w:rFonts w:ascii="Times New Roman" w:eastAsia="MS Mincho" w:hAnsi="Times New Roman" w:cs="Times New Roman"/>
          <w:b/>
          <w:i/>
          <w:sz w:val="24"/>
          <w:szCs w:val="24"/>
        </w:rPr>
        <w:t>Recommendation 4.15</w:t>
      </w:r>
      <w:r w:rsidRPr="00053070">
        <w:rPr>
          <w:rFonts w:ascii="Times New Roman" w:eastAsia="MS Mincho" w:hAnsi="Times New Roman" w:cs="Times New Roman"/>
          <w:b/>
          <w:i/>
          <w:sz w:val="24"/>
          <w:szCs w:val="24"/>
        </w:rPr>
        <w:t>:</w:t>
      </w:r>
      <w:r w:rsidRPr="00053070">
        <w:rPr>
          <w:rFonts w:ascii="Times New Roman" w:eastAsia="MS Mincho" w:hAnsi="Times New Roman" w:cs="Times New Roman"/>
          <w:b/>
          <w:sz w:val="24"/>
          <w:szCs w:val="24"/>
        </w:rPr>
        <w:t xml:space="preserve">  Actively Encourage and Facilitate Continual </w:t>
      </w:r>
      <w:r w:rsidR="004A6F65">
        <w:rPr>
          <w:rFonts w:ascii="Times New Roman" w:eastAsia="MS Mincho" w:hAnsi="Times New Roman" w:cs="Times New Roman"/>
          <w:b/>
          <w:sz w:val="24"/>
          <w:szCs w:val="24"/>
        </w:rPr>
        <w:t xml:space="preserve">Staff </w:t>
      </w:r>
      <w:r w:rsidRPr="00053070">
        <w:rPr>
          <w:rFonts w:ascii="Times New Roman" w:eastAsia="MS Mincho" w:hAnsi="Times New Roman" w:cs="Times New Roman"/>
          <w:b/>
          <w:sz w:val="24"/>
          <w:szCs w:val="24"/>
        </w:rPr>
        <w:t xml:space="preserve">Education </w:t>
      </w:r>
    </w:p>
    <w:p w:rsidR="00325D71" w:rsidRPr="00053070" w:rsidRDefault="00325D71" w:rsidP="00DD130B">
      <w:pPr>
        <w:spacing w:after="0" w:line="240" w:lineRule="auto"/>
        <w:jc w:val="both"/>
        <w:rPr>
          <w:rFonts w:ascii="Times New Roman" w:eastAsia="MS Mincho" w:hAnsi="Times New Roman" w:cs="Times New Roman"/>
          <w:b/>
          <w:sz w:val="24"/>
          <w:szCs w:val="24"/>
        </w:rPr>
      </w:pPr>
    </w:p>
    <w:p w:rsidR="00325D71" w:rsidRPr="00053070" w:rsidRDefault="00325D71" w:rsidP="00DD130B">
      <w:pPr>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sz w:val="24"/>
          <w:szCs w:val="24"/>
        </w:rPr>
        <w:t>The FCC’s senior leadership should encourage all staff to pursue training opportunities that would increase skills and knowledge relevant to and necessary for successful performance of their job duties.  In this regard, it should be noted that for certain types of training it may be more prudent and economically feasible for staff to take training outside the FCC.  Furthermore, there may be some subject areas for which a public-partnership model could be utilized to create training environments that would benefit both the FCC and industry (</w:t>
      </w:r>
      <w:r w:rsidRPr="00053070">
        <w:rPr>
          <w:rFonts w:ascii="Times New Roman" w:eastAsia="MS Mincho" w:hAnsi="Times New Roman" w:cs="Times New Roman"/>
          <w:i/>
          <w:sz w:val="24"/>
          <w:szCs w:val="24"/>
        </w:rPr>
        <w:t>e.g.</w:t>
      </w:r>
      <w:r w:rsidRPr="00053070">
        <w:rPr>
          <w:rFonts w:ascii="Times New Roman" w:eastAsia="MS Mincho" w:hAnsi="Times New Roman" w:cs="Times New Roman"/>
          <w:sz w:val="24"/>
          <w:szCs w:val="24"/>
        </w:rPr>
        <w:t>, to explore emerging technologies or to become familiar with new or anticipated commercial offerings and/or products).  The FCC might also take greater advantage of its Practising Law Institute (PLI) and West</w:t>
      </w:r>
      <w:r w:rsidR="008302BB">
        <w:rPr>
          <w:rFonts w:ascii="Times New Roman" w:eastAsia="MS Mincho" w:hAnsi="Times New Roman" w:cs="Times New Roman"/>
          <w:sz w:val="24"/>
          <w:szCs w:val="24"/>
        </w:rPr>
        <w:t xml:space="preserve"> </w:t>
      </w:r>
      <w:r w:rsidR="008302BB" w:rsidRPr="00053070">
        <w:rPr>
          <w:rFonts w:ascii="Times New Roman" w:eastAsia="MS Mincho" w:hAnsi="Times New Roman" w:cs="Times New Roman"/>
          <w:sz w:val="24"/>
          <w:szCs w:val="24"/>
        </w:rPr>
        <w:t>LegalEd</w:t>
      </w:r>
      <w:r w:rsidR="008302BB">
        <w:rPr>
          <w:rFonts w:ascii="Times New Roman" w:eastAsia="MS Mincho" w:hAnsi="Times New Roman" w:cs="Times New Roman"/>
          <w:sz w:val="24"/>
          <w:szCs w:val="24"/>
        </w:rPr>
        <w:t>c</w:t>
      </w:r>
      <w:r w:rsidRPr="00053070">
        <w:rPr>
          <w:rFonts w:ascii="Times New Roman" w:eastAsia="MS Mincho" w:hAnsi="Times New Roman" w:cs="Times New Roman"/>
          <w:sz w:val="24"/>
          <w:szCs w:val="24"/>
        </w:rPr>
        <w:t>enter (WLEC) memberships by flagging PLI and WLEC training programs that are particularly useful for FCC attorneys.</w:t>
      </w:r>
      <w:r>
        <w:rPr>
          <w:rFonts w:ascii="Times New Roman" w:eastAsia="MS Mincho" w:hAnsi="Times New Roman" w:cs="Times New Roman"/>
          <w:sz w:val="24"/>
          <w:szCs w:val="24"/>
        </w:rPr>
        <w:t xml:space="preserve">  The FCC may also consider having staff participate in industry hosted technical trainings or other programs providing advanced materials on cutting edge engineering topics.  </w:t>
      </w:r>
      <w:r w:rsidRPr="00053070">
        <w:rPr>
          <w:rFonts w:ascii="Times New Roman" w:eastAsia="MS Mincho" w:hAnsi="Times New Roman" w:cs="Times New Roman"/>
          <w:sz w:val="24"/>
          <w:szCs w:val="24"/>
        </w:rPr>
        <w:t xml:space="preserve">  </w:t>
      </w:r>
    </w:p>
    <w:p w:rsidR="00325D71" w:rsidRPr="00053070" w:rsidRDefault="00325D71" w:rsidP="00DD130B">
      <w:pPr>
        <w:spacing w:after="0" w:line="240" w:lineRule="auto"/>
        <w:rPr>
          <w:rFonts w:ascii="Times New Roman" w:eastAsia="MS Mincho" w:hAnsi="Times New Roman" w:cs="Times New Roman"/>
          <w:sz w:val="24"/>
          <w:szCs w:val="24"/>
        </w:rPr>
      </w:pPr>
    </w:p>
    <w:p w:rsidR="00325D71" w:rsidRDefault="00325D71" w:rsidP="00DD130B">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OMD</w:t>
      </w:r>
      <w:r w:rsidR="005521DA">
        <w:rPr>
          <w:rFonts w:ascii="Times New Roman" w:eastAsia="MS Mincho" w:hAnsi="Times New Roman" w:cs="Times New Roman"/>
          <w:sz w:val="24"/>
          <w:szCs w:val="24"/>
        </w:rPr>
        <w:t>,</w:t>
      </w:r>
      <w:r w:rsidRPr="00053070">
        <w:rPr>
          <w:rFonts w:ascii="Times New Roman" w:eastAsia="MS Mincho" w:hAnsi="Times New Roman" w:cs="Times New Roman"/>
          <w:sz w:val="24"/>
          <w:szCs w:val="24"/>
        </w:rPr>
        <w:t xml:space="preserve"> working </w:t>
      </w:r>
      <w:r>
        <w:rPr>
          <w:rFonts w:ascii="Times New Roman" w:eastAsia="MS Mincho" w:hAnsi="Times New Roman" w:cs="Times New Roman"/>
          <w:sz w:val="24"/>
          <w:szCs w:val="24"/>
        </w:rPr>
        <w:t>with the Commission’s senior leadership</w:t>
      </w:r>
      <w:r w:rsidR="00C20D90">
        <w:rPr>
          <w:rFonts w:ascii="Times New Roman" w:eastAsia="MS Mincho" w:hAnsi="Times New Roman" w:cs="Times New Roman"/>
          <w:sz w:val="24"/>
          <w:szCs w:val="24"/>
        </w:rPr>
        <w:t>,</w:t>
      </w:r>
      <w:r w:rsidRPr="00053070">
        <w:rPr>
          <w:rFonts w:ascii="Times New Roman" w:eastAsia="MS Mincho" w:hAnsi="Times New Roman" w:cs="Times New Roman"/>
          <w:sz w:val="24"/>
          <w:szCs w:val="24"/>
        </w:rPr>
        <w:t xml:space="preserve"> should consider reintroducing personal development plans (PDPs) at all levels as a mechanism to promote and reinforce the continued need for staff development.  These PDPs should be reintroduced within a framework that reflects an emphasis on the importance of staff’s continual education.  </w:t>
      </w:r>
    </w:p>
    <w:p w:rsidR="00691194" w:rsidRDefault="00691194" w:rsidP="00DD130B">
      <w:pPr>
        <w:spacing w:after="0" w:line="240" w:lineRule="auto"/>
        <w:rPr>
          <w:rFonts w:ascii="Times New Roman" w:eastAsia="MS Mincho" w:hAnsi="Times New Roman" w:cs="Times New Roman"/>
          <w:sz w:val="24"/>
          <w:szCs w:val="24"/>
        </w:rPr>
      </w:pPr>
    </w:p>
    <w:p w:rsidR="00691194" w:rsidRDefault="00691194" w:rsidP="00DD130B">
      <w:pPr>
        <w:spacing w:after="0" w:line="240" w:lineRule="auto"/>
        <w:rPr>
          <w:rFonts w:ascii="Times New Roman" w:eastAsia="Times New Roman" w:hAnsi="Times New Roman" w:cs="Times New Roman"/>
          <w:sz w:val="24"/>
          <w:szCs w:val="24"/>
        </w:rPr>
      </w:pPr>
      <w:r w:rsidRPr="00053070">
        <w:rPr>
          <w:rFonts w:ascii="Times New Roman" w:eastAsia="Times New Roman" w:hAnsi="Times New Roman" w:cs="Times New Roman"/>
          <w:b/>
          <w:i/>
          <w:sz w:val="24"/>
          <w:szCs w:val="24"/>
        </w:rPr>
        <w:t>Responsible</w:t>
      </w:r>
      <w:r w:rsidRPr="00053070">
        <w:rPr>
          <w:rFonts w:ascii="Times New Roman" w:eastAsia="Times New Roman" w:hAnsi="Times New Roman" w:cs="Times New Roman"/>
          <w:i/>
          <w:sz w:val="24"/>
          <w:szCs w:val="24"/>
        </w:rPr>
        <w:t>:</w:t>
      </w:r>
      <w:r w:rsidRPr="000530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OMD</w:t>
      </w:r>
      <w:r w:rsidR="00FD2FBB">
        <w:rPr>
          <w:rFonts w:ascii="Times New Roman" w:eastAsia="Times New Roman" w:hAnsi="Times New Roman" w:cs="Times New Roman"/>
          <w:sz w:val="24"/>
          <w:szCs w:val="24"/>
        </w:rPr>
        <w:t>,</w:t>
      </w:r>
      <w:r w:rsidRPr="00053070">
        <w:rPr>
          <w:rFonts w:ascii="Times New Roman" w:eastAsia="Times New Roman" w:hAnsi="Times New Roman" w:cs="Times New Roman"/>
          <w:sz w:val="24"/>
          <w:szCs w:val="24"/>
        </w:rPr>
        <w:t xml:space="preserve"> working with the Bureaus and Offices’ senior leadership</w:t>
      </w:r>
      <w:r w:rsidR="00FD2FBB">
        <w:rPr>
          <w:rFonts w:ascii="Times New Roman" w:eastAsia="Times New Roman" w:hAnsi="Times New Roman" w:cs="Times New Roman"/>
          <w:sz w:val="24"/>
          <w:szCs w:val="24"/>
        </w:rPr>
        <w:t>.</w:t>
      </w:r>
    </w:p>
    <w:p w:rsidR="001803D8" w:rsidRPr="00053070" w:rsidRDefault="001803D8" w:rsidP="00DD130B">
      <w:pPr>
        <w:spacing w:after="0" w:line="240" w:lineRule="auto"/>
        <w:rPr>
          <w:rFonts w:ascii="Times New Roman" w:eastAsia="MS Mincho" w:hAnsi="Times New Roman" w:cs="Times New Roman"/>
          <w:sz w:val="24"/>
          <w:szCs w:val="24"/>
        </w:rPr>
      </w:pPr>
    </w:p>
    <w:p w:rsidR="00325D71" w:rsidRPr="00053070" w:rsidRDefault="00325D71" w:rsidP="00DD130B">
      <w:pPr>
        <w:spacing w:after="0" w:line="240" w:lineRule="auto"/>
        <w:rPr>
          <w:rFonts w:ascii="Times New Roman" w:eastAsia="MS Mincho" w:hAnsi="Times New Roman" w:cs="Times New Roman"/>
          <w:sz w:val="24"/>
          <w:szCs w:val="24"/>
        </w:rPr>
      </w:pPr>
    </w:p>
    <w:p w:rsidR="00325D71" w:rsidRPr="00053070" w:rsidRDefault="00325D71" w:rsidP="00DD130B">
      <w:pPr>
        <w:spacing w:after="0" w:line="240" w:lineRule="auto"/>
        <w:rPr>
          <w:rFonts w:ascii="Times New Roman" w:eastAsia="MS Mincho" w:hAnsi="Times New Roman" w:cs="Times New Roman"/>
          <w:b/>
          <w:sz w:val="24"/>
          <w:szCs w:val="24"/>
        </w:rPr>
      </w:pPr>
      <w:r>
        <w:rPr>
          <w:rFonts w:ascii="Times New Roman" w:eastAsia="MS Mincho" w:hAnsi="Times New Roman" w:cs="Times New Roman"/>
          <w:b/>
          <w:i/>
          <w:sz w:val="24"/>
          <w:szCs w:val="24"/>
        </w:rPr>
        <w:t>Recommendation 4.16</w:t>
      </w:r>
      <w:r w:rsidRPr="00053070">
        <w:rPr>
          <w:rFonts w:ascii="Times New Roman" w:eastAsia="MS Mincho" w:hAnsi="Times New Roman" w:cs="Times New Roman"/>
          <w:b/>
          <w:i/>
          <w:sz w:val="24"/>
          <w:szCs w:val="24"/>
        </w:rPr>
        <w:t>:</w:t>
      </w:r>
      <w:r w:rsidRPr="00053070">
        <w:rPr>
          <w:rFonts w:ascii="Times New Roman" w:eastAsia="MS Mincho" w:hAnsi="Times New Roman" w:cs="Times New Roman"/>
          <w:b/>
          <w:sz w:val="24"/>
          <w:szCs w:val="24"/>
        </w:rPr>
        <w:t xml:space="preserve">  Explore Ways to Provide Additional On-the-Job Training  </w:t>
      </w:r>
    </w:p>
    <w:p w:rsidR="00325D71" w:rsidRPr="00053070" w:rsidRDefault="00325D71" w:rsidP="00DD130B">
      <w:pPr>
        <w:spacing w:after="0" w:line="240" w:lineRule="auto"/>
        <w:rPr>
          <w:rFonts w:ascii="Times New Roman" w:eastAsia="MS Mincho" w:hAnsi="Times New Roman" w:cs="Times New Roman"/>
          <w:b/>
          <w:sz w:val="24"/>
          <w:szCs w:val="24"/>
        </w:rPr>
      </w:pPr>
    </w:p>
    <w:p w:rsidR="00325D71" w:rsidRPr="00053070" w:rsidRDefault="00325D71" w:rsidP="00DD130B">
      <w:pPr>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sz w:val="24"/>
          <w:szCs w:val="24"/>
        </w:rPr>
        <w:t xml:space="preserve">To the extent the FCC seeks to utilize existing on-board staff to address identified skill gaps or to retrain staff in response to regulatory, industry, or technology changes, the FCC’s senior leadership should explore ways to equip such staff with the necessary skills to perform the new jobs through on-the-job training.  This approach would facilitate a smooth transition for the staff and would allow the FCC to reduce the time lag in filling identified skill gaps.  One strategy for expanding on-the-job training might be to use more experienced staff to train less experienced staff through informal training sessions, informal mentoring, and “shadowing”.  Supervisors could be encouraged to use such techniques, in addition to their own training and feedback efforts, to help move staff into new or more responsible roles.  Also, the FCC’s senior leadership should examine whether implementation of mentoring, whether formal or informal, would also facilitate additional on-the-job training support.  </w:t>
      </w:r>
    </w:p>
    <w:p w:rsidR="00325D71" w:rsidRPr="00053070" w:rsidRDefault="00325D71" w:rsidP="00DD130B">
      <w:pPr>
        <w:spacing w:after="0" w:line="240" w:lineRule="auto"/>
        <w:rPr>
          <w:rFonts w:ascii="Times New Roman" w:eastAsia="MS Mincho" w:hAnsi="Times New Roman" w:cs="Times New Roman"/>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sz w:val="24"/>
          <w:szCs w:val="24"/>
        </w:rPr>
        <w:t>Training managers to deliver constructive feedback, develop teams, and develop staff would help foster a mentoring culture throughout the agency.  In addition, a more formal mentoring program could be helpful to those staff interested in being mentored or in learning new skills (or in mentoring others) and could enable more senior non-supervisory staff to help develop</w:t>
      </w:r>
      <w:r w:rsidR="005521DA">
        <w:rPr>
          <w:rFonts w:ascii="Times New Roman" w:eastAsia="MS Mincho" w:hAnsi="Times New Roman" w:cs="Times New Roman"/>
          <w:sz w:val="24"/>
          <w:szCs w:val="24"/>
        </w:rPr>
        <w:t xml:space="preserve"> the skills of</w:t>
      </w:r>
      <w:r w:rsidRPr="00053070">
        <w:rPr>
          <w:rFonts w:ascii="Times New Roman" w:eastAsia="MS Mincho" w:hAnsi="Times New Roman" w:cs="Times New Roman"/>
          <w:sz w:val="24"/>
          <w:szCs w:val="24"/>
        </w:rPr>
        <w:t xml:space="preserve"> less experienced staff.</w:t>
      </w:r>
    </w:p>
    <w:p w:rsidR="00325D71" w:rsidRDefault="00325D71" w:rsidP="00DD130B">
      <w:pPr>
        <w:spacing w:after="0" w:line="240" w:lineRule="auto"/>
        <w:rPr>
          <w:rFonts w:ascii="Times New Roman" w:eastAsia="MS Mincho" w:hAnsi="Times New Roman" w:cs="Times New Roman"/>
          <w:sz w:val="24"/>
          <w:szCs w:val="24"/>
        </w:rPr>
      </w:pPr>
    </w:p>
    <w:p w:rsidR="00325D71" w:rsidRPr="00CA6E72" w:rsidRDefault="00325D71" w:rsidP="00DD130B">
      <w:pPr>
        <w:spacing w:after="0" w:line="240" w:lineRule="auto"/>
        <w:rPr>
          <w:rFonts w:ascii="Times New Roman" w:eastAsia="MS Mincho" w:hAnsi="Times New Roman" w:cs="Times New Roman"/>
          <w:sz w:val="24"/>
          <w:szCs w:val="24"/>
        </w:rPr>
      </w:pPr>
      <w:r w:rsidRPr="001B15DB">
        <w:rPr>
          <w:rFonts w:ascii="Times New Roman" w:eastAsia="MS Mincho" w:hAnsi="Times New Roman" w:cs="Times New Roman"/>
          <w:b/>
          <w:i/>
          <w:sz w:val="24"/>
          <w:szCs w:val="24"/>
        </w:rPr>
        <w:t>Responsible:</w:t>
      </w:r>
      <w:r w:rsidRPr="00053070">
        <w:rPr>
          <w:rFonts w:ascii="Times New Roman" w:eastAsia="MS Mincho" w:hAnsi="Times New Roman" w:cs="Times New Roman"/>
          <w:b/>
          <w:sz w:val="24"/>
          <w:szCs w:val="24"/>
        </w:rPr>
        <w:t xml:space="preserve">  </w:t>
      </w:r>
      <w:r>
        <w:rPr>
          <w:rFonts w:ascii="Times New Roman" w:eastAsia="MS Mincho" w:hAnsi="Times New Roman" w:cs="Times New Roman"/>
          <w:sz w:val="24"/>
          <w:szCs w:val="24"/>
        </w:rPr>
        <w:t>OMD</w:t>
      </w:r>
      <w:r w:rsidR="00FD2FBB">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053070">
        <w:rPr>
          <w:rFonts w:ascii="Times New Roman" w:eastAsia="MS Mincho" w:hAnsi="Times New Roman" w:cs="Times New Roman"/>
          <w:sz w:val="24"/>
          <w:szCs w:val="24"/>
        </w:rPr>
        <w:t>with input from Bureaus and Offices.</w:t>
      </w:r>
    </w:p>
    <w:p w:rsidR="00325D71" w:rsidRDefault="00325D71" w:rsidP="00DD130B">
      <w:pPr>
        <w:spacing w:after="0" w:line="240" w:lineRule="auto"/>
        <w:rPr>
          <w:rFonts w:ascii="Times New Roman" w:eastAsia="MS Mincho" w:hAnsi="Times New Roman" w:cs="Times New Roman"/>
          <w:sz w:val="24"/>
          <w:szCs w:val="24"/>
        </w:rPr>
      </w:pPr>
      <w:r w:rsidRPr="00053070">
        <w:rPr>
          <w:rFonts w:ascii="Times New Roman" w:eastAsia="MS Mincho" w:hAnsi="Times New Roman" w:cs="Times New Roman"/>
          <w:sz w:val="24"/>
          <w:szCs w:val="24"/>
        </w:rPr>
        <w:t xml:space="preserve"> </w:t>
      </w:r>
    </w:p>
    <w:p w:rsidR="001803D8" w:rsidRPr="00053070" w:rsidRDefault="001803D8" w:rsidP="00DD130B">
      <w:pPr>
        <w:spacing w:after="0" w:line="240" w:lineRule="auto"/>
        <w:rPr>
          <w:rFonts w:ascii="Times New Roman" w:eastAsia="MS Mincho" w:hAnsi="Times New Roman" w:cs="Times New Roman"/>
          <w:sz w:val="24"/>
          <w:szCs w:val="24"/>
        </w:rPr>
      </w:pPr>
    </w:p>
    <w:p w:rsidR="00325D71" w:rsidRPr="00DD130B" w:rsidRDefault="00325D71" w:rsidP="00DD130B">
      <w:pPr>
        <w:widowControl w:val="0"/>
        <w:numPr>
          <w:ilvl w:val="0"/>
          <w:numId w:val="12"/>
        </w:numPr>
        <w:autoSpaceDE w:val="0"/>
        <w:autoSpaceDN w:val="0"/>
        <w:adjustRightInd w:val="0"/>
        <w:spacing w:after="0" w:line="240" w:lineRule="auto"/>
        <w:ind w:left="360"/>
        <w:contextualSpacing/>
        <w:rPr>
          <w:rFonts w:ascii="Times New Roman" w:eastAsia="MS Gothic" w:hAnsi="Times New Roman" w:cs="Times New Roman"/>
          <w:b/>
          <w:bCs/>
          <w:sz w:val="32"/>
          <w:szCs w:val="32"/>
        </w:rPr>
      </w:pPr>
      <w:r w:rsidRPr="00661798">
        <w:rPr>
          <w:rFonts w:ascii="Times New Roman" w:eastAsia="MS Gothic" w:hAnsi="Times New Roman" w:cs="Times New Roman"/>
          <w:b/>
          <w:bCs/>
          <w:sz w:val="32"/>
          <w:szCs w:val="32"/>
        </w:rPr>
        <w:t xml:space="preserve">IT-Specific </w:t>
      </w:r>
      <w:r w:rsidRPr="00DD130B">
        <w:rPr>
          <w:rFonts w:ascii="Times New Roman" w:eastAsia="Times New Roman" w:hAnsi="Times New Roman" w:cs="Helvetica"/>
          <w:b/>
          <w:sz w:val="32"/>
          <w:szCs w:val="32"/>
        </w:rPr>
        <w:t>Collaborations</w:t>
      </w:r>
    </w:p>
    <w:p w:rsidR="00C921EF" w:rsidRPr="00661798" w:rsidRDefault="00C921EF" w:rsidP="00DD130B">
      <w:pPr>
        <w:widowControl w:val="0"/>
        <w:autoSpaceDE w:val="0"/>
        <w:autoSpaceDN w:val="0"/>
        <w:adjustRightInd w:val="0"/>
        <w:spacing w:after="0" w:line="240" w:lineRule="auto"/>
        <w:ind w:left="360"/>
        <w:contextualSpacing/>
        <w:rPr>
          <w:rFonts w:ascii="Times New Roman" w:eastAsia="MS Gothic" w:hAnsi="Times New Roman" w:cs="Times New Roman"/>
          <w:b/>
          <w:bCs/>
          <w:sz w:val="32"/>
          <w:szCs w:val="32"/>
        </w:rPr>
      </w:pPr>
    </w:p>
    <w:p w:rsidR="00325D71" w:rsidRPr="00661798" w:rsidRDefault="00325D71" w:rsidP="00DD130B">
      <w:pPr>
        <w:widowControl w:val="0"/>
        <w:numPr>
          <w:ilvl w:val="0"/>
          <w:numId w:val="26"/>
        </w:numPr>
        <w:autoSpaceDE w:val="0"/>
        <w:autoSpaceDN w:val="0"/>
        <w:adjustRightInd w:val="0"/>
        <w:spacing w:after="0" w:line="240" w:lineRule="auto"/>
        <w:contextualSpacing/>
        <w:rPr>
          <w:rFonts w:ascii="Times New Roman" w:eastAsia="MS Gothic" w:hAnsi="Times New Roman" w:cs="Times New Roman"/>
          <w:b/>
          <w:bCs/>
          <w:sz w:val="28"/>
          <w:szCs w:val="28"/>
        </w:rPr>
      </w:pPr>
      <w:r w:rsidRPr="004360AE">
        <w:rPr>
          <w:rFonts w:ascii="Times New Roman" w:eastAsia="Times New Roman" w:hAnsi="Times New Roman" w:cs="Helvetica"/>
          <w:b/>
          <w:sz w:val="28"/>
          <w:szCs w:val="26"/>
        </w:rPr>
        <w:t>Improve</w:t>
      </w:r>
      <w:r w:rsidRPr="00661798">
        <w:rPr>
          <w:rFonts w:ascii="Times New Roman" w:eastAsia="MS Gothic" w:hAnsi="Times New Roman" w:cs="Times New Roman"/>
          <w:b/>
          <w:bCs/>
          <w:sz w:val="28"/>
          <w:szCs w:val="28"/>
        </w:rPr>
        <w:t xml:space="preserve"> FCC’s Future-Focused IT Strategy and Infrastructure </w:t>
      </w:r>
    </w:p>
    <w:p w:rsidR="00325D71" w:rsidRPr="00661798" w:rsidRDefault="00325D71" w:rsidP="00DD130B">
      <w:pPr>
        <w:spacing w:after="0" w:line="240" w:lineRule="auto"/>
        <w:rPr>
          <w:rFonts w:ascii="Cambria" w:eastAsia="MS Mincho" w:hAnsi="Cambria" w:cs="Times New Roman"/>
          <w:color w:val="000000"/>
          <w:sz w:val="24"/>
          <w:szCs w:val="24"/>
        </w:rPr>
      </w:pPr>
    </w:p>
    <w:p w:rsidR="00325D71" w:rsidRPr="00661798"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b/>
          <w:i/>
          <w:sz w:val="24"/>
          <w:szCs w:val="24"/>
        </w:rPr>
        <w:t>Background:</w:t>
      </w:r>
      <w:r w:rsidRPr="00661798">
        <w:rPr>
          <w:rFonts w:ascii="Times New Roman" w:eastAsia="MS Mincho" w:hAnsi="Times New Roman" w:cs="Times New Roman"/>
          <w:sz w:val="24"/>
          <w:szCs w:val="24"/>
        </w:rPr>
        <w:t xml:space="preserve"> Any effort to improve and reform processes at the FCC requires an agency-wide recognition that technology is a transformational opportunity to change how the FCC accomplishes its mission. </w:t>
      </w:r>
      <w:r w:rsidR="00337FB6">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The strategies described here are an effort to modernize its existing IT infrastructure, further develop its data management approaches, and address concerns </w:t>
      </w:r>
      <w:r w:rsidR="00FD2FBB">
        <w:rPr>
          <w:rFonts w:ascii="Times New Roman" w:eastAsia="MS Mincho" w:hAnsi="Times New Roman" w:cs="Times New Roman"/>
          <w:sz w:val="24"/>
          <w:szCs w:val="24"/>
        </w:rPr>
        <w:t xml:space="preserve">about </w:t>
      </w:r>
      <w:r w:rsidRPr="00661798">
        <w:rPr>
          <w:rFonts w:ascii="Times New Roman" w:eastAsia="MS Mincho" w:hAnsi="Times New Roman" w:cs="Times New Roman"/>
          <w:sz w:val="24"/>
          <w:szCs w:val="24"/>
        </w:rPr>
        <w:t xml:space="preserve">the FCC web site. </w:t>
      </w:r>
    </w:p>
    <w:p w:rsidR="00325D71" w:rsidRPr="00661798" w:rsidRDefault="00325D71" w:rsidP="00DD130B">
      <w:pPr>
        <w:spacing w:after="0" w:line="240" w:lineRule="auto"/>
        <w:rPr>
          <w:rFonts w:ascii="Times New Roman" w:eastAsia="MS Mincho" w:hAnsi="Times New Roman" w:cs="Times New Roman"/>
          <w:sz w:val="24"/>
          <w:szCs w:val="24"/>
        </w:rPr>
      </w:pPr>
    </w:p>
    <w:p w:rsidR="00325D71" w:rsidRPr="00661798"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sz w:val="24"/>
          <w:szCs w:val="24"/>
        </w:rPr>
        <w:t xml:space="preserve">The FCC owns more than 200+ different IT systems, with </w:t>
      </w:r>
      <w:r w:rsidR="00C20D90">
        <w:rPr>
          <w:rFonts w:ascii="Times New Roman" w:eastAsia="MS Mincho" w:hAnsi="Times New Roman" w:cs="Times New Roman"/>
          <w:sz w:val="24"/>
          <w:szCs w:val="24"/>
        </w:rPr>
        <w:t xml:space="preserve">over </w:t>
      </w:r>
      <w:r w:rsidRPr="00661798">
        <w:rPr>
          <w:rFonts w:ascii="Times New Roman" w:eastAsia="MS Mincho" w:hAnsi="Times New Roman" w:cs="Times New Roman"/>
          <w:sz w:val="24"/>
          <w:szCs w:val="24"/>
        </w:rPr>
        <w:t xml:space="preserve">40% of them more than 10 years old. </w:t>
      </w:r>
      <w:r w:rsidR="00337FB6">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Some Bureaus and Offices have technical capacity outside of central IT</w:t>
      </w:r>
      <w:r w:rsidR="00FD2FBB">
        <w:rPr>
          <w:rFonts w:ascii="Times New Roman" w:eastAsia="MS Mincho" w:hAnsi="Times New Roman" w:cs="Times New Roman"/>
          <w:sz w:val="24"/>
          <w:szCs w:val="24"/>
        </w:rPr>
        <w:t>-</w:t>
      </w:r>
      <w:r w:rsidRPr="00661798">
        <w:rPr>
          <w:rFonts w:ascii="Times New Roman" w:eastAsia="MS Mincho" w:hAnsi="Times New Roman" w:cs="Times New Roman"/>
          <w:sz w:val="24"/>
          <w:szCs w:val="24"/>
        </w:rPr>
        <w:t xml:space="preserve">maintained functions, resulting in disparate database, licensing, or tracking systems.  Sometimes these systems lack modern components built on current information technology standards; sometimes they approach technology implementation well.  In either case, the agency could benefit from a more holistic, strategic and modernized approach.  </w:t>
      </w:r>
    </w:p>
    <w:p w:rsidR="00325D71" w:rsidRPr="00661798" w:rsidRDefault="00325D71" w:rsidP="00DD130B">
      <w:pPr>
        <w:spacing w:after="0" w:line="240" w:lineRule="auto"/>
        <w:rPr>
          <w:rFonts w:ascii="Times New Roman" w:eastAsia="MS Mincho" w:hAnsi="Times New Roman" w:cs="Times New Roman"/>
          <w:sz w:val="24"/>
          <w:szCs w:val="24"/>
        </w:rPr>
      </w:pPr>
    </w:p>
    <w:p w:rsidR="00325D71" w:rsidRPr="00661798"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sz w:val="24"/>
          <w:szCs w:val="24"/>
        </w:rPr>
        <w:t>The recommendations identified here would help modernize the FCCs information technology assets.  Some of the recommendations are already underway</w:t>
      </w:r>
      <w:r w:rsidR="00337FB6">
        <w:rPr>
          <w:rFonts w:ascii="Times New Roman" w:eastAsia="MS Mincho" w:hAnsi="Times New Roman" w:cs="Times New Roman"/>
          <w:sz w:val="24"/>
          <w:szCs w:val="24"/>
        </w:rPr>
        <w:t>;</w:t>
      </w:r>
      <w:r w:rsidRPr="00661798">
        <w:rPr>
          <w:rFonts w:ascii="Times New Roman" w:eastAsia="MS Mincho" w:hAnsi="Times New Roman" w:cs="Times New Roman"/>
          <w:sz w:val="24"/>
          <w:szCs w:val="24"/>
        </w:rPr>
        <w:t xml:space="preserve"> some are highly specific to certain applications</w:t>
      </w:r>
      <w:r w:rsidR="00337FB6">
        <w:rPr>
          <w:rFonts w:ascii="Times New Roman" w:eastAsia="MS Mincho" w:hAnsi="Times New Roman" w:cs="Times New Roman"/>
          <w:sz w:val="24"/>
          <w:szCs w:val="24"/>
        </w:rPr>
        <w:t>;</w:t>
      </w:r>
      <w:r w:rsidRPr="00661798">
        <w:rPr>
          <w:rFonts w:ascii="Times New Roman" w:eastAsia="MS Mincho" w:hAnsi="Times New Roman" w:cs="Times New Roman"/>
          <w:sz w:val="24"/>
          <w:szCs w:val="24"/>
        </w:rPr>
        <w:t xml:space="preserve"> and some are potentially large </w:t>
      </w:r>
      <w:r w:rsidR="00FD2FBB">
        <w:rPr>
          <w:rFonts w:ascii="Times New Roman" w:eastAsia="MS Mincho" w:hAnsi="Times New Roman" w:cs="Times New Roman"/>
          <w:sz w:val="24"/>
          <w:szCs w:val="24"/>
        </w:rPr>
        <w:t xml:space="preserve">new </w:t>
      </w:r>
      <w:r w:rsidRPr="00661798">
        <w:rPr>
          <w:rFonts w:ascii="Times New Roman" w:eastAsia="MS Mincho" w:hAnsi="Times New Roman" w:cs="Times New Roman"/>
          <w:sz w:val="24"/>
          <w:szCs w:val="24"/>
        </w:rPr>
        <w:t>initiatives.  All are important to making the Commission operate more efficiently.  In many cases, however, the timing and scope of implementation of the recommendations depend on obtaining sufficient funding resources</w:t>
      </w:r>
      <w:r w:rsidR="00FD2FBB">
        <w:rPr>
          <w:rFonts w:ascii="Times New Roman" w:eastAsia="MS Mincho" w:hAnsi="Times New Roman" w:cs="Times New Roman"/>
          <w:sz w:val="24"/>
          <w:szCs w:val="24"/>
        </w:rPr>
        <w:t>.</w:t>
      </w:r>
    </w:p>
    <w:p w:rsidR="00325D71" w:rsidRPr="00661798" w:rsidRDefault="00325D71" w:rsidP="00DD130B">
      <w:pPr>
        <w:spacing w:after="0" w:line="240" w:lineRule="auto"/>
        <w:rPr>
          <w:rFonts w:ascii="Times New Roman" w:eastAsia="MS Mincho" w:hAnsi="Times New Roman" w:cs="Times New Roman"/>
          <w:sz w:val="24"/>
          <w:szCs w:val="24"/>
        </w:rPr>
      </w:pPr>
    </w:p>
    <w:p w:rsidR="00325D71" w:rsidRPr="00661798" w:rsidRDefault="00325D71" w:rsidP="00DD130B">
      <w:pPr>
        <w:spacing w:after="0" w:line="240" w:lineRule="auto"/>
        <w:rPr>
          <w:rFonts w:ascii="Times New Roman" w:eastAsia="MS Mincho" w:hAnsi="Times New Roman" w:cs="Times New Roman"/>
          <w:b/>
          <w:sz w:val="24"/>
          <w:szCs w:val="24"/>
        </w:rPr>
      </w:pPr>
      <w:r w:rsidRPr="00492E88">
        <w:rPr>
          <w:rFonts w:ascii="Times New Roman" w:eastAsia="MS Mincho" w:hAnsi="Times New Roman" w:cs="Times New Roman"/>
          <w:b/>
          <w:i/>
          <w:sz w:val="24"/>
          <w:szCs w:val="24"/>
        </w:rPr>
        <w:t>Recommendation 4.1</w:t>
      </w:r>
      <w:r>
        <w:rPr>
          <w:rFonts w:ascii="Times New Roman" w:eastAsia="MS Mincho" w:hAnsi="Times New Roman" w:cs="Times New Roman"/>
          <w:b/>
          <w:i/>
          <w:sz w:val="24"/>
          <w:szCs w:val="24"/>
        </w:rPr>
        <w:t>7</w:t>
      </w:r>
      <w:r w:rsidRPr="00661798">
        <w:rPr>
          <w:rFonts w:ascii="Times New Roman" w:eastAsia="MS Mincho" w:hAnsi="Times New Roman" w:cs="Times New Roman"/>
          <w:b/>
          <w:sz w:val="24"/>
          <w:szCs w:val="24"/>
        </w:rPr>
        <w:t>:  In Progress IT Projects</w:t>
      </w:r>
    </w:p>
    <w:p w:rsidR="00325D71" w:rsidRPr="00661798" w:rsidRDefault="00325D71" w:rsidP="00DD130B">
      <w:pPr>
        <w:spacing w:after="0" w:line="240" w:lineRule="auto"/>
        <w:rPr>
          <w:rFonts w:ascii="Times New Roman" w:eastAsia="MS Mincho" w:hAnsi="Times New Roman" w:cs="Times New Roman"/>
          <w:b/>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sz w:val="24"/>
          <w:szCs w:val="24"/>
        </w:rPr>
        <w:t>This recommendation focuses on efforts which have begun but are not completed.  Input from our review found that these efforts could benefit from additional mid-course outreach and input, which will result in better over</w:t>
      </w:r>
      <w:r>
        <w:rPr>
          <w:rFonts w:ascii="Times New Roman" w:eastAsia="MS Mincho" w:hAnsi="Times New Roman" w:cs="Times New Roman"/>
          <w:sz w:val="24"/>
          <w:szCs w:val="24"/>
        </w:rPr>
        <w:t>all</w:t>
      </w:r>
      <w:r w:rsidRPr="00661798">
        <w:rPr>
          <w:rFonts w:ascii="Times New Roman" w:eastAsia="MS Mincho" w:hAnsi="Times New Roman" w:cs="Times New Roman"/>
          <w:sz w:val="24"/>
          <w:szCs w:val="24"/>
        </w:rPr>
        <w:t xml:space="preserve"> products.  In particular the agency will:</w:t>
      </w:r>
    </w:p>
    <w:p w:rsidR="001803D8" w:rsidRPr="00661798" w:rsidRDefault="001803D8" w:rsidP="00DD130B">
      <w:pPr>
        <w:spacing w:after="0" w:line="240" w:lineRule="auto"/>
        <w:rPr>
          <w:rFonts w:ascii="Times New Roman" w:eastAsia="MS Mincho" w:hAnsi="Times New Roman" w:cs="Times New Roman"/>
          <w:sz w:val="24"/>
          <w:szCs w:val="24"/>
        </w:rPr>
      </w:pPr>
    </w:p>
    <w:p w:rsidR="00325D71" w:rsidRPr="00661798" w:rsidRDefault="00325D71" w:rsidP="00DD130B">
      <w:pPr>
        <w:pStyle w:val="ListParagraph"/>
        <w:numPr>
          <w:ilvl w:val="0"/>
          <w:numId w:val="19"/>
        </w:numPr>
        <w:spacing w:after="0" w:line="240" w:lineRule="auto"/>
        <w:rPr>
          <w:rFonts w:ascii="Times New Roman" w:eastAsia="MS Mincho" w:hAnsi="Times New Roman" w:cs="Times New Roman"/>
          <w:sz w:val="24"/>
          <w:szCs w:val="24"/>
        </w:rPr>
      </w:pPr>
      <w:r w:rsidRPr="00661798">
        <w:rPr>
          <w:rFonts w:ascii="Times New Roman" w:eastAsia="Cambria" w:hAnsi="Times New Roman" w:cs="Times New Roman"/>
          <w:color w:val="000000"/>
          <w:sz w:val="24"/>
          <w:szCs w:val="24"/>
        </w:rPr>
        <w:t xml:space="preserve">Deliver a virtual desktop environment, ensuring secure remote business access for FCC employees. </w:t>
      </w:r>
    </w:p>
    <w:p w:rsidR="00325D71" w:rsidRPr="00661798" w:rsidRDefault="00325D71" w:rsidP="00DD130B">
      <w:pPr>
        <w:pStyle w:val="ListParagraph"/>
        <w:numPr>
          <w:ilvl w:val="0"/>
          <w:numId w:val="19"/>
        </w:numPr>
        <w:spacing w:after="0" w:line="240" w:lineRule="auto"/>
        <w:rPr>
          <w:rFonts w:ascii="Times New Roman" w:eastAsia="MS Mincho" w:hAnsi="Times New Roman" w:cs="Times New Roman"/>
          <w:sz w:val="24"/>
          <w:szCs w:val="24"/>
        </w:rPr>
      </w:pPr>
      <w:r w:rsidRPr="00661798">
        <w:rPr>
          <w:rFonts w:ascii="Times New Roman" w:eastAsia="Cambria" w:hAnsi="Times New Roman" w:cs="Times New Roman"/>
          <w:color w:val="000000"/>
          <w:sz w:val="24"/>
          <w:szCs w:val="24"/>
        </w:rPr>
        <w:t xml:space="preserve">Complete an enterprise architecture guide focused on migrating legacy FCC systems to the cloud.  </w:t>
      </w:r>
    </w:p>
    <w:p w:rsidR="00325D71" w:rsidRPr="00661798" w:rsidRDefault="00325D71" w:rsidP="00DD130B">
      <w:pPr>
        <w:numPr>
          <w:ilvl w:val="0"/>
          <w:numId w:val="19"/>
        </w:numPr>
        <w:spacing w:after="0" w:line="240" w:lineRule="auto"/>
        <w:contextualSpacing/>
        <w:rPr>
          <w:rFonts w:ascii="Times New Roman" w:eastAsia="Cambria" w:hAnsi="Times New Roman" w:cs="Times New Roman"/>
          <w:color w:val="000000"/>
          <w:sz w:val="24"/>
          <w:szCs w:val="24"/>
        </w:rPr>
      </w:pPr>
      <w:r w:rsidRPr="00661798">
        <w:rPr>
          <w:rFonts w:ascii="Times New Roman" w:eastAsia="Cambria" w:hAnsi="Times New Roman" w:cs="Times New Roman"/>
          <w:color w:val="000000"/>
          <w:sz w:val="24"/>
          <w:szCs w:val="24"/>
        </w:rPr>
        <w:t xml:space="preserve">Deliver a new model for handling FCC consumer complaints for review. </w:t>
      </w:r>
    </w:p>
    <w:p w:rsidR="00325D71" w:rsidRPr="00661798" w:rsidRDefault="00325D71" w:rsidP="00DD130B">
      <w:pPr>
        <w:numPr>
          <w:ilvl w:val="0"/>
          <w:numId w:val="19"/>
        </w:numPr>
        <w:spacing w:after="0" w:line="240" w:lineRule="auto"/>
        <w:contextualSpacing/>
        <w:rPr>
          <w:rFonts w:ascii="Times New Roman" w:eastAsia="Cambria" w:hAnsi="Times New Roman" w:cs="Times New Roman"/>
          <w:color w:val="000000"/>
          <w:sz w:val="24"/>
          <w:szCs w:val="24"/>
        </w:rPr>
      </w:pPr>
      <w:r w:rsidRPr="00661798">
        <w:rPr>
          <w:rFonts w:ascii="Times New Roman" w:eastAsia="Cambria" w:hAnsi="Times New Roman" w:cs="Times New Roman"/>
          <w:color w:val="000000"/>
          <w:sz w:val="24"/>
          <w:szCs w:val="24"/>
        </w:rPr>
        <w:t xml:space="preserve">Deliver specific cyber recommendations to address ongoing security enhancements to the FCC’s systems. </w:t>
      </w:r>
    </w:p>
    <w:p w:rsidR="00325D71" w:rsidRPr="00661798" w:rsidRDefault="00325D71" w:rsidP="00DD130B">
      <w:pPr>
        <w:spacing w:after="0" w:line="240" w:lineRule="auto"/>
        <w:rPr>
          <w:rFonts w:ascii="Times New Roman" w:eastAsia="MS Mincho" w:hAnsi="Times New Roman" w:cs="Times New Roman"/>
          <w:sz w:val="24"/>
          <w:szCs w:val="24"/>
        </w:rPr>
      </w:pPr>
    </w:p>
    <w:p w:rsidR="00325D71" w:rsidRPr="00661798"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b/>
          <w:i/>
          <w:sz w:val="24"/>
          <w:szCs w:val="24"/>
        </w:rPr>
        <w:t xml:space="preserve">Responsible:  </w:t>
      </w:r>
      <w:r w:rsidRPr="00661798">
        <w:rPr>
          <w:rFonts w:ascii="Times New Roman" w:eastAsia="MS Mincho" w:hAnsi="Times New Roman" w:cs="Times New Roman"/>
          <w:sz w:val="24"/>
          <w:szCs w:val="24"/>
        </w:rPr>
        <w:t xml:space="preserve">FCC Chief Information Officer </w:t>
      </w:r>
      <w:r>
        <w:rPr>
          <w:rFonts w:ascii="Times New Roman" w:eastAsia="MS Mincho" w:hAnsi="Times New Roman" w:cs="Times New Roman"/>
          <w:sz w:val="24"/>
          <w:szCs w:val="24"/>
        </w:rPr>
        <w:t>(“CIO”)</w:t>
      </w:r>
      <w:r w:rsidRPr="00661798">
        <w:rPr>
          <w:rFonts w:ascii="Times New Roman" w:eastAsia="MS Mincho" w:hAnsi="Times New Roman" w:cs="Times New Roman"/>
          <w:sz w:val="24"/>
          <w:szCs w:val="24"/>
        </w:rPr>
        <w:t xml:space="preserve">.  </w:t>
      </w:r>
    </w:p>
    <w:p w:rsidR="001803D8" w:rsidRDefault="001803D8" w:rsidP="00DD130B">
      <w:pPr>
        <w:spacing w:after="0" w:line="240" w:lineRule="auto"/>
        <w:rPr>
          <w:rFonts w:ascii="Times New Roman" w:eastAsia="MS Mincho" w:hAnsi="Times New Roman" w:cs="Times New Roman"/>
          <w:b/>
          <w:i/>
          <w:sz w:val="24"/>
          <w:szCs w:val="24"/>
        </w:rPr>
      </w:pPr>
    </w:p>
    <w:p w:rsidR="001E70AD" w:rsidRDefault="001E70AD" w:rsidP="00DD130B">
      <w:pPr>
        <w:spacing w:after="0" w:line="240" w:lineRule="auto"/>
        <w:rPr>
          <w:rFonts w:ascii="Times New Roman" w:eastAsia="MS Mincho" w:hAnsi="Times New Roman" w:cs="Times New Roman"/>
          <w:b/>
          <w:i/>
          <w:sz w:val="24"/>
          <w:szCs w:val="24"/>
        </w:rPr>
      </w:pPr>
    </w:p>
    <w:p w:rsidR="00325D71" w:rsidRPr="00661798"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b/>
          <w:i/>
          <w:sz w:val="24"/>
          <w:szCs w:val="24"/>
        </w:rPr>
        <w:t>Recommendation 4.</w:t>
      </w:r>
      <w:r>
        <w:rPr>
          <w:rFonts w:ascii="Times New Roman" w:eastAsia="MS Mincho" w:hAnsi="Times New Roman" w:cs="Times New Roman"/>
          <w:b/>
          <w:i/>
          <w:sz w:val="24"/>
          <w:szCs w:val="24"/>
        </w:rPr>
        <w:t>18</w:t>
      </w:r>
      <w:r w:rsidRPr="00661798">
        <w:rPr>
          <w:rFonts w:ascii="Times New Roman" w:eastAsia="MS Mincho" w:hAnsi="Times New Roman" w:cs="Times New Roman"/>
          <w:b/>
          <w:sz w:val="24"/>
          <w:szCs w:val="24"/>
        </w:rPr>
        <w:t>:</w:t>
      </w:r>
      <w:r>
        <w:rPr>
          <w:rFonts w:ascii="Times New Roman" w:eastAsia="MS Mincho" w:hAnsi="Times New Roman" w:cs="Times New Roman"/>
          <w:b/>
          <w:sz w:val="24"/>
          <w:szCs w:val="24"/>
        </w:rPr>
        <w:t xml:space="preserve"> </w:t>
      </w:r>
      <w:r w:rsidRPr="00661798">
        <w:rPr>
          <w:rFonts w:ascii="Times New Roman" w:eastAsia="MS Mincho" w:hAnsi="Times New Roman" w:cs="Times New Roman"/>
          <w:b/>
          <w:sz w:val="24"/>
          <w:szCs w:val="24"/>
        </w:rPr>
        <w:t xml:space="preserve"> R</w:t>
      </w:r>
      <w:r w:rsidRPr="00661798">
        <w:rPr>
          <w:rFonts w:ascii="Times New Roman" w:eastAsia="MS Mincho" w:hAnsi="Times New Roman" w:cs="Times New Roman"/>
          <w:b/>
          <w:color w:val="000000"/>
          <w:sz w:val="24"/>
          <w:szCs w:val="24"/>
        </w:rPr>
        <w:t xml:space="preserve">e-baseline the FCC’s </w:t>
      </w:r>
      <w:r w:rsidRPr="00661798">
        <w:rPr>
          <w:rFonts w:ascii="Times New Roman" w:eastAsia="MS Mincho" w:hAnsi="Times New Roman" w:cs="Times New Roman"/>
          <w:b/>
          <w:sz w:val="24"/>
          <w:szCs w:val="24"/>
        </w:rPr>
        <w:t>IT Budget and Improve Procurement</w:t>
      </w:r>
    </w:p>
    <w:p w:rsidR="00325D71" w:rsidRPr="00661798" w:rsidRDefault="00325D71" w:rsidP="00DD130B">
      <w:pPr>
        <w:spacing w:after="0" w:line="240" w:lineRule="auto"/>
        <w:rPr>
          <w:rFonts w:ascii="Times New Roman" w:eastAsia="MS Mincho" w:hAnsi="Times New Roman" w:cs="Times New Roman"/>
          <w:color w:val="000000"/>
          <w:sz w:val="24"/>
          <w:szCs w:val="24"/>
        </w:rPr>
      </w:pPr>
    </w:p>
    <w:p w:rsidR="00325D71" w:rsidRPr="00661798" w:rsidRDefault="00325D71" w:rsidP="00DD130B">
      <w:pPr>
        <w:spacing w:after="0" w:line="240" w:lineRule="auto"/>
        <w:rPr>
          <w:rFonts w:ascii="Times New Roman" w:eastAsia="MS Mincho" w:hAnsi="Times New Roman" w:cs="Times New Roman"/>
          <w:color w:val="000000"/>
          <w:sz w:val="24"/>
          <w:szCs w:val="24"/>
        </w:rPr>
      </w:pPr>
      <w:r w:rsidRPr="00661798">
        <w:rPr>
          <w:rFonts w:ascii="Times New Roman" w:eastAsia="MS Mincho" w:hAnsi="Times New Roman" w:cs="Times New Roman"/>
          <w:color w:val="000000"/>
          <w:sz w:val="24"/>
          <w:szCs w:val="24"/>
        </w:rPr>
        <w:t>Currently much of the FCC IT budget is focused on maintaining legacy systems</w:t>
      </w:r>
      <w:r w:rsidRPr="00661798">
        <w:rPr>
          <w:rFonts w:ascii="Times New Roman" w:eastAsia="MS Mincho" w:hAnsi="Times New Roman" w:cs="Times New Roman"/>
          <w:sz w:val="24"/>
          <w:szCs w:val="24"/>
        </w:rPr>
        <w:t xml:space="preserve">. </w:t>
      </w:r>
      <w:r w:rsidR="00337FB6">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A legacy-focused approach does not allow for using advanced and efficient technology for increased productivity. </w:t>
      </w:r>
      <w:r w:rsidR="00337FB6">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The FCC’s IT budget should be re-baselined with a focus on investing in moving to modular solutions that reduce the number of unique systems the FCC maintains. </w:t>
      </w:r>
      <w:r w:rsidR="00337FB6">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Modular approaches are more agile, reusable and efficient. </w:t>
      </w:r>
      <w:r w:rsidR="00337FB6">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This process should be implemented in a manner that reflects the varied and distinct requirements of the different Bureaus</w:t>
      </w:r>
      <w:r w:rsidR="002322CF">
        <w:rPr>
          <w:rFonts w:ascii="Times New Roman" w:eastAsia="MS Mincho" w:hAnsi="Times New Roman" w:cs="Times New Roman"/>
          <w:sz w:val="24"/>
          <w:szCs w:val="24"/>
        </w:rPr>
        <w:t xml:space="preserve"> and </w:t>
      </w:r>
      <w:r w:rsidRPr="00661798">
        <w:rPr>
          <w:rFonts w:ascii="Times New Roman" w:eastAsia="MS Mincho" w:hAnsi="Times New Roman" w:cs="Times New Roman"/>
          <w:sz w:val="24"/>
          <w:szCs w:val="24"/>
        </w:rPr>
        <w:t>Offices, and accommodates those needs.</w:t>
      </w:r>
    </w:p>
    <w:p w:rsidR="00325D71" w:rsidRPr="00661798" w:rsidRDefault="00325D71" w:rsidP="00DD130B">
      <w:pPr>
        <w:spacing w:after="0" w:line="240" w:lineRule="auto"/>
        <w:rPr>
          <w:rFonts w:ascii="Times New Roman" w:eastAsia="MS Mincho" w:hAnsi="Times New Roman" w:cs="Times New Roman"/>
          <w:color w:val="000000"/>
          <w:sz w:val="24"/>
          <w:szCs w:val="24"/>
        </w:rPr>
      </w:pPr>
    </w:p>
    <w:p w:rsidR="00C921EF" w:rsidRDefault="00325D71" w:rsidP="00DD130B">
      <w:pPr>
        <w:spacing w:after="0" w:line="240" w:lineRule="auto"/>
        <w:rPr>
          <w:rFonts w:ascii="Times New Roman" w:eastAsia="MS Mincho" w:hAnsi="Times New Roman" w:cs="Times New Roman"/>
          <w:color w:val="000000"/>
          <w:sz w:val="24"/>
          <w:szCs w:val="24"/>
        </w:rPr>
      </w:pPr>
      <w:r w:rsidRPr="00661798">
        <w:rPr>
          <w:rFonts w:ascii="Times New Roman" w:eastAsia="MS Mincho" w:hAnsi="Times New Roman" w:cs="Times New Roman"/>
          <w:color w:val="000000"/>
          <w:sz w:val="24"/>
          <w:szCs w:val="24"/>
        </w:rPr>
        <w:t xml:space="preserve">Re-baselining the FCC’s IT budget would allow a focus on the future, and enable the FCC to break away from the cycle of just maintaining legacy systems infrastructure. </w:t>
      </w:r>
      <w:r w:rsidR="00337FB6">
        <w:rPr>
          <w:rFonts w:ascii="Times New Roman" w:eastAsia="MS Mincho" w:hAnsi="Times New Roman" w:cs="Times New Roman"/>
          <w:color w:val="000000"/>
          <w:sz w:val="24"/>
          <w:szCs w:val="24"/>
        </w:rPr>
        <w:t xml:space="preserve"> </w:t>
      </w:r>
      <w:r w:rsidRPr="00661798">
        <w:rPr>
          <w:rFonts w:ascii="Times New Roman" w:eastAsia="MS Mincho" w:hAnsi="Times New Roman" w:cs="Times New Roman"/>
          <w:color w:val="000000"/>
          <w:sz w:val="24"/>
          <w:szCs w:val="24"/>
        </w:rPr>
        <w:t>Benefits include long-term costs savings by avoiding legacy focus and increas</w:t>
      </w:r>
      <w:r w:rsidR="00AF6720">
        <w:rPr>
          <w:rFonts w:ascii="Times New Roman" w:eastAsia="MS Mincho" w:hAnsi="Times New Roman" w:cs="Times New Roman"/>
          <w:color w:val="000000"/>
          <w:sz w:val="24"/>
          <w:szCs w:val="24"/>
        </w:rPr>
        <w:t>e</w:t>
      </w:r>
      <w:r w:rsidR="00C20D90">
        <w:rPr>
          <w:rFonts w:ascii="Times New Roman" w:eastAsia="MS Mincho" w:hAnsi="Times New Roman" w:cs="Times New Roman"/>
          <w:color w:val="000000"/>
          <w:sz w:val="24"/>
          <w:szCs w:val="24"/>
        </w:rPr>
        <w:t>d</w:t>
      </w:r>
      <w:r w:rsidRPr="00661798">
        <w:rPr>
          <w:rFonts w:ascii="Times New Roman" w:eastAsia="MS Mincho" w:hAnsi="Times New Roman" w:cs="Times New Roman"/>
          <w:color w:val="000000"/>
          <w:sz w:val="24"/>
          <w:szCs w:val="24"/>
        </w:rPr>
        <w:t xml:space="preserve"> IT project delivery time. </w:t>
      </w:r>
      <w:r w:rsidR="00337FB6">
        <w:rPr>
          <w:rFonts w:ascii="Times New Roman" w:eastAsia="MS Mincho" w:hAnsi="Times New Roman" w:cs="Times New Roman"/>
          <w:color w:val="000000"/>
          <w:sz w:val="24"/>
          <w:szCs w:val="24"/>
        </w:rPr>
        <w:t xml:space="preserve"> </w:t>
      </w:r>
      <w:r w:rsidRPr="00661798">
        <w:rPr>
          <w:rFonts w:ascii="Times New Roman" w:eastAsia="MS Mincho" w:hAnsi="Times New Roman" w:cs="Times New Roman"/>
          <w:color w:val="000000"/>
          <w:sz w:val="24"/>
          <w:szCs w:val="24"/>
        </w:rPr>
        <w:t>This investment would include an adaptive model implementing modern web-based technologies for every future</w:t>
      </w:r>
      <w:r w:rsidR="00AA2192">
        <w:rPr>
          <w:rFonts w:ascii="Times New Roman" w:eastAsia="MS Mincho" w:hAnsi="Times New Roman" w:cs="Times New Roman"/>
          <w:color w:val="000000"/>
          <w:sz w:val="24"/>
          <w:szCs w:val="24"/>
        </w:rPr>
        <w:t xml:space="preserve"> </w:t>
      </w:r>
      <w:r w:rsidR="005521DA">
        <w:rPr>
          <w:rFonts w:ascii="Times New Roman" w:eastAsia="MS Mincho" w:hAnsi="Times New Roman" w:cs="Times New Roman"/>
          <w:color w:val="000000"/>
          <w:sz w:val="24"/>
          <w:szCs w:val="24"/>
        </w:rPr>
        <w:t>IT expenditure</w:t>
      </w:r>
      <w:r w:rsidRPr="00661798">
        <w:rPr>
          <w:rFonts w:ascii="Times New Roman" w:eastAsia="MS Mincho" w:hAnsi="Times New Roman" w:cs="Times New Roman"/>
          <w:color w:val="000000"/>
          <w:sz w:val="24"/>
          <w:szCs w:val="24"/>
        </w:rPr>
        <w:t xml:space="preserve">. </w:t>
      </w:r>
      <w:r w:rsidR="00337FB6">
        <w:rPr>
          <w:rFonts w:ascii="Times New Roman" w:eastAsia="MS Mincho" w:hAnsi="Times New Roman" w:cs="Times New Roman"/>
          <w:color w:val="000000"/>
          <w:sz w:val="24"/>
          <w:szCs w:val="24"/>
        </w:rPr>
        <w:t xml:space="preserve"> </w:t>
      </w:r>
      <w:r w:rsidRPr="00661798">
        <w:rPr>
          <w:rFonts w:ascii="Times New Roman" w:eastAsia="MS Mincho" w:hAnsi="Times New Roman" w:cs="Times New Roman"/>
          <w:color w:val="000000"/>
          <w:sz w:val="24"/>
          <w:szCs w:val="24"/>
        </w:rPr>
        <w:t>Generally speaking the following items would be addressed:</w:t>
      </w:r>
    </w:p>
    <w:p w:rsidR="00325D71" w:rsidRPr="00661798" w:rsidRDefault="00325D71" w:rsidP="00DD130B">
      <w:pPr>
        <w:spacing w:after="0" w:line="240" w:lineRule="auto"/>
        <w:rPr>
          <w:rFonts w:ascii="Times New Roman" w:eastAsia="MS Mincho" w:hAnsi="Times New Roman" w:cs="Times New Roman"/>
          <w:color w:val="000000"/>
          <w:sz w:val="24"/>
          <w:szCs w:val="24"/>
        </w:rPr>
      </w:pPr>
      <w:r w:rsidRPr="00661798">
        <w:rPr>
          <w:rFonts w:ascii="Times New Roman" w:eastAsia="MS Mincho" w:hAnsi="Times New Roman" w:cs="Times New Roman"/>
          <w:color w:val="000000"/>
          <w:sz w:val="24"/>
          <w:szCs w:val="24"/>
        </w:rPr>
        <w:t xml:space="preserve"> </w:t>
      </w:r>
    </w:p>
    <w:p w:rsidR="00325D71" w:rsidRPr="00661798" w:rsidRDefault="00325D71" w:rsidP="00DD130B">
      <w:pPr>
        <w:pStyle w:val="ListParagraph"/>
        <w:numPr>
          <w:ilvl w:val="0"/>
          <w:numId w:val="20"/>
        </w:num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color w:val="000000"/>
          <w:sz w:val="24"/>
          <w:szCs w:val="24"/>
        </w:rPr>
        <w:t>Ensure every system has a lifecycle so legacy costs do</w:t>
      </w:r>
      <w:r w:rsidR="00FD2FBB">
        <w:rPr>
          <w:rFonts w:ascii="Times New Roman" w:eastAsia="MS Mincho" w:hAnsi="Times New Roman" w:cs="Times New Roman"/>
          <w:color w:val="000000"/>
          <w:sz w:val="24"/>
          <w:szCs w:val="24"/>
        </w:rPr>
        <w:t xml:space="preserve"> not</w:t>
      </w:r>
      <w:r w:rsidRPr="00661798">
        <w:rPr>
          <w:rFonts w:ascii="Times New Roman" w:eastAsia="MS Mincho" w:hAnsi="Times New Roman" w:cs="Times New Roman"/>
          <w:color w:val="000000"/>
          <w:sz w:val="24"/>
          <w:szCs w:val="24"/>
        </w:rPr>
        <w:t xml:space="preserve"> outweigh new development</w:t>
      </w:r>
      <w:r w:rsidR="00337FB6">
        <w:rPr>
          <w:rFonts w:ascii="Times New Roman" w:eastAsia="MS Mincho" w:hAnsi="Times New Roman" w:cs="Times New Roman"/>
          <w:color w:val="000000"/>
          <w:sz w:val="24"/>
          <w:szCs w:val="24"/>
        </w:rPr>
        <w:t>.</w:t>
      </w:r>
    </w:p>
    <w:p w:rsidR="00325D71" w:rsidRPr="00661798" w:rsidRDefault="00325D71" w:rsidP="00DD130B">
      <w:pPr>
        <w:numPr>
          <w:ilvl w:val="0"/>
          <w:numId w:val="14"/>
        </w:numPr>
        <w:spacing w:after="0" w:line="240" w:lineRule="auto"/>
        <w:contextualSpacing/>
        <w:rPr>
          <w:rFonts w:ascii="Times New Roman" w:eastAsia="Cambria" w:hAnsi="Times New Roman" w:cs="Times New Roman"/>
          <w:sz w:val="24"/>
          <w:szCs w:val="24"/>
        </w:rPr>
      </w:pPr>
      <w:r w:rsidRPr="00661798">
        <w:rPr>
          <w:rFonts w:ascii="Times New Roman" w:eastAsia="Cambria" w:hAnsi="Times New Roman" w:cs="Times New Roman"/>
          <w:sz w:val="24"/>
          <w:szCs w:val="24"/>
        </w:rPr>
        <w:t xml:space="preserve">Develop a Service Platform </w:t>
      </w:r>
      <w:r w:rsidRPr="00661798">
        <w:rPr>
          <w:rFonts w:ascii="Times New Roman" w:eastAsia="Cambria" w:hAnsi="Times New Roman" w:cs="Times New Roman"/>
          <w:color w:val="000000"/>
          <w:sz w:val="24"/>
          <w:szCs w:val="24"/>
        </w:rPr>
        <w:t>that allows external stakeholders to retrieve, remix, share, and even submit data back to the FCC</w:t>
      </w:r>
      <w:r w:rsidRPr="00661798">
        <w:rPr>
          <w:rFonts w:ascii="Times New Roman" w:eastAsia="Cambria" w:hAnsi="Times New Roman" w:cs="Times New Roman"/>
          <w:sz w:val="24"/>
          <w:szCs w:val="24"/>
        </w:rPr>
        <w:t xml:space="preserve">. This modern infrastructure would include the use of cloud-based IT solutions as opposed to internal infrastructure and focus on a modular, reusable information Enterprise Architecture. </w:t>
      </w:r>
    </w:p>
    <w:p w:rsidR="00325D71" w:rsidRPr="00661798" w:rsidRDefault="00325D71" w:rsidP="00DD130B">
      <w:pPr>
        <w:numPr>
          <w:ilvl w:val="0"/>
          <w:numId w:val="14"/>
        </w:numPr>
        <w:spacing w:after="0" w:line="240" w:lineRule="auto"/>
        <w:contextualSpacing/>
        <w:rPr>
          <w:rFonts w:ascii="Times New Roman" w:eastAsia="Cambria" w:hAnsi="Times New Roman" w:cs="Times New Roman"/>
          <w:sz w:val="24"/>
          <w:szCs w:val="24"/>
        </w:rPr>
      </w:pPr>
      <w:r w:rsidRPr="00661798">
        <w:rPr>
          <w:rFonts w:ascii="Times New Roman" w:eastAsia="Cambria" w:hAnsi="Times New Roman" w:cs="Times New Roman"/>
          <w:sz w:val="24"/>
          <w:szCs w:val="24"/>
        </w:rPr>
        <w:t xml:space="preserve">Fully develop a Data Mart for the FCC Enterprise (See Recommendation 4.25). </w:t>
      </w:r>
    </w:p>
    <w:p w:rsidR="00325D71" w:rsidRPr="00661798" w:rsidRDefault="00325D71" w:rsidP="00DD130B">
      <w:pPr>
        <w:numPr>
          <w:ilvl w:val="0"/>
          <w:numId w:val="14"/>
        </w:numPr>
        <w:spacing w:after="0" w:line="240" w:lineRule="auto"/>
        <w:contextualSpacing/>
        <w:rPr>
          <w:rFonts w:ascii="Times New Roman" w:eastAsia="Cambria" w:hAnsi="Times New Roman" w:cs="Times New Roman"/>
          <w:sz w:val="24"/>
          <w:szCs w:val="24"/>
        </w:rPr>
      </w:pPr>
      <w:r w:rsidRPr="00661798">
        <w:rPr>
          <w:rFonts w:ascii="Times New Roman" w:eastAsia="Cambria" w:hAnsi="Times New Roman" w:cs="Times New Roman"/>
          <w:sz w:val="24"/>
          <w:szCs w:val="24"/>
        </w:rPr>
        <w:t xml:space="preserve">Retool the Website and Open FCC Interfaces for everything to be sent or received via the web (See Recommendation 4.29). </w:t>
      </w:r>
    </w:p>
    <w:p w:rsidR="00325D71" w:rsidRPr="00661798" w:rsidRDefault="00325D71" w:rsidP="00DD130B">
      <w:pPr>
        <w:numPr>
          <w:ilvl w:val="0"/>
          <w:numId w:val="14"/>
        </w:numPr>
        <w:spacing w:after="0" w:line="240" w:lineRule="auto"/>
        <w:contextualSpacing/>
        <w:rPr>
          <w:rFonts w:ascii="Times New Roman" w:eastAsia="MS Mincho" w:hAnsi="Times New Roman" w:cs="Times New Roman"/>
          <w:b/>
          <w:sz w:val="24"/>
          <w:szCs w:val="24"/>
        </w:rPr>
      </w:pPr>
      <w:r w:rsidRPr="00661798">
        <w:rPr>
          <w:rFonts w:ascii="Times New Roman" w:eastAsia="MS Mincho" w:hAnsi="Times New Roman" w:cs="Times New Roman"/>
          <w:sz w:val="24"/>
          <w:szCs w:val="24"/>
        </w:rPr>
        <w:t xml:space="preserve">Improve </w:t>
      </w:r>
      <w:r w:rsidR="005521DA">
        <w:rPr>
          <w:rFonts w:ascii="Times New Roman" w:eastAsia="MS Mincho" w:hAnsi="Times New Roman" w:cs="Times New Roman"/>
          <w:sz w:val="24"/>
          <w:szCs w:val="24"/>
        </w:rPr>
        <w:t xml:space="preserve">the </w:t>
      </w:r>
      <w:r w:rsidRPr="00661798">
        <w:rPr>
          <w:rFonts w:ascii="Times New Roman" w:eastAsia="MS Mincho" w:hAnsi="Times New Roman" w:cs="Times New Roman"/>
          <w:sz w:val="24"/>
          <w:szCs w:val="24"/>
        </w:rPr>
        <w:t xml:space="preserve">procurement process to include piloting applications such as cloud-based email, document authoring, and collaborations. The long-term goal is to have almost all of the activities of the normal FCC work functions hosted externally to </w:t>
      </w:r>
      <w:r w:rsidR="00337FB6">
        <w:rPr>
          <w:rFonts w:ascii="Times New Roman" w:eastAsia="MS Mincho" w:hAnsi="Times New Roman" w:cs="Times New Roman"/>
          <w:sz w:val="24"/>
          <w:szCs w:val="24"/>
        </w:rPr>
        <w:t xml:space="preserve">the </w:t>
      </w:r>
      <w:r w:rsidRPr="00661798">
        <w:rPr>
          <w:rFonts w:ascii="Times New Roman" w:eastAsia="MS Mincho" w:hAnsi="Times New Roman" w:cs="Times New Roman"/>
          <w:sz w:val="24"/>
          <w:szCs w:val="24"/>
        </w:rPr>
        <w:t xml:space="preserve">FCC and/or available on secure mobile and/or remote devices. </w:t>
      </w:r>
    </w:p>
    <w:p w:rsidR="00325D71" w:rsidRPr="00661798" w:rsidRDefault="00325D71" w:rsidP="00DD130B">
      <w:pPr>
        <w:spacing w:after="0" w:line="240" w:lineRule="auto"/>
        <w:ind w:left="720"/>
        <w:contextualSpacing/>
        <w:rPr>
          <w:rFonts w:ascii="Times New Roman" w:eastAsia="MS Mincho" w:hAnsi="Times New Roman" w:cs="Times New Roman"/>
          <w:b/>
          <w:i/>
          <w:color w:val="000000"/>
          <w:sz w:val="24"/>
          <w:szCs w:val="24"/>
        </w:rPr>
      </w:pPr>
    </w:p>
    <w:p w:rsidR="00325D71" w:rsidRPr="00661798" w:rsidRDefault="00325D71" w:rsidP="00DD130B">
      <w:pPr>
        <w:spacing w:after="0" w:line="240" w:lineRule="auto"/>
        <w:rPr>
          <w:rFonts w:ascii="Times New Roman" w:eastAsia="MS Mincho" w:hAnsi="Times New Roman" w:cs="Times New Roman"/>
          <w:b/>
          <w:i/>
          <w:sz w:val="24"/>
          <w:szCs w:val="24"/>
        </w:rPr>
      </w:pPr>
      <w:r w:rsidRPr="00661798">
        <w:rPr>
          <w:rFonts w:ascii="Times New Roman" w:eastAsia="MS Mincho" w:hAnsi="Times New Roman" w:cs="Times New Roman"/>
          <w:b/>
          <w:i/>
          <w:color w:val="000000"/>
          <w:sz w:val="24"/>
          <w:szCs w:val="24"/>
        </w:rPr>
        <w:t>Responsible:</w:t>
      </w:r>
      <w:r w:rsidRPr="00661798">
        <w:rPr>
          <w:rFonts w:ascii="Times New Roman" w:eastAsia="MS Mincho" w:hAnsi="Times New Roman" w:cs="Times New Roman"/>
          <w:b/>
          <w:color w:val="000000"/>
          <w:sz w:val="24"/>
          <w:szCs w:val="24"/>
        </w:rPr>
        <w:t xml:space="preserve"> </w:t>
      </w:r>
      <w:r>
        <w:rPr>
          <w:rFonts w:ascii="Times New Roman" w:eastAsia="MS Mincho" w:hAnsi="Times New Roman" w:cs="Times New Roman"/>
          <w:b/>
          <w:color w:val="000000"/>
          <w:sz w:val="24"/>
          <w:szCs w:val="24"/>
        </w:rPr>
        <w:t xml:space="preserve"> </w:t>
      </w:r>
      <w:r w:rsidRPr="00661798">
        <w:rPr>
          <w:rFonts w:ascii="Times New Roman" w:eastAsia="MS Mincho" w:hAnsi="Times New Roman" w:cs="Times New Roman"/>
          <w:sz w:val="24"/>
          <w:szCs w:val="24"/>
        </w:rPr>
        <w:t xml:space="preserve">OMD, principally CIO and CFO.  </w:t>
      </w:r>
    </w:p>
    <w:p w:rsidR="001803D8" w:rsidRDefault="001803D8" w:rsidP="00DD130B">
      <w:pPr>
        <w:spacing w:after="0" w:line="240" w:lineRule="auto"/>
        <w:rPr>
          <w:rFonts w:ascii="Times New Roman" w:eastAsia="MS Mincho" w:hAnsi="Times New Roman" w:cs="Times New Roman"/>
          <w:b/>
          <w:sz w:val="24"/>
          <w:szCs w:val="24"/>
        </w:rPr>
      </w:pPr>
    </w:p>
    <w:p w:rsidR="00691194" w:rsidRPr="00661798" w:rsidRDefault="00691194" w:rsidP="00DD130B">
      <w:pPr>
        <w:spacing w:after="0" w:line="240" w:lineRule="auto"/>
        <w:rPr>
          <w:rFonts w:ascii="Times New Roman" w:eastAsia="MS Mincho" w:hAnsi="Times New Roman" w:cs="Times New Roman"/>
          <w:b/>
          <w:sz w:val="24"/>
          <w:szCs w:val="24"/>
        </w:rPr>
      </w:pPr>
    </w:p>
    <w:p w:rsidR="00325D71" w:rsidRPr="00661798" w:rsidRDefault="00325D71" w:rsidP="00DD130B">
      <w:pPr>
        <w:spacing w:after="0" w:line="240" w:lineRule="auto"/>
        <w:rPr>
          <w:rFonts w:ascii="Times New Roman" w:eastAsia="MS Mincho" w:hAnsi="Times New Roman" w:cs="Times New Roman"/>
          <w:b/>
          <w:sz w:val="24"/>
          <w:szCs w:val="24"/>
        </w:rPr>
      </w:pPr>
      <w:r w:rsidRPr="00661798">
        <w:rPr>
          <w:rFonts w:ascii="Times New Roman" w:eastAsia="MS Mincho" w:hAnsi="Times New Roman" w:cs="Times New Roman"/>
          <w:b/>
          <w:i/>
          <w:sz w:val="24"/>
          <w:szCs w:val="24"/>
        </w:rPr>
        <w:t>Recommendation 4.</w:t>
      </w:r>
      <w:r>
        <w:rPr>
          <w:rFonts w:ascii="Times New Roman" w:eastAsia="MS Mincho" w:hAnsi="Times New Roman" w:cs="Times New Roman"/>
          <w:b/>
          <w:i/>
          <w:sz w:val="24"/>
          <w:szCs w:val="24"/>
        </w:rPr>
        <w:t>19</w:t>
      </w:r>
      <w:r w:rsidRPr="00661798">
        <w:rPr>
          <w:rFonts w:ascii="Times New Roman" w:eastAsia="MS Mincho" w:hAnsi="Times New Roman" w:cs="Times New Roman"/>
          <w:b/>
          <w:sz w:val="24"/>
          <w:szCs w:val="24"/>
        </w:rPr>
        <w:t xml:space="preserve">: </w:t>
      </w:r>
      <w:r>
        <w:rPr>
          <w:rFonts w:ascii="Times New Roman" w:eastAsia="MS Mincho" w:hAnsi="Times New Roman" w:cs="Times New Roman"/>
          <w:b/>
          <w:sz w:val="24"/>
          <w:szCs w:val="24"/>
        </w:rPr>
        <w:t xml:space="preserve"> </w:t>
      </w:r>
      <w:r w:rsidRPr="00661798">
        <w:rPr>
          <w:rFonts w:ascii="Times New Roman" w:eastAsia="MS Mincho" w:hAnsi="Times New Roman" w:cs="Times New Roman"/>
          <w:b/>
          <w:sz w:val="24"/>
          <w:szCs w:val="24"/>
        </w:rPr>
        <w:t xml:space="preserve">Improve WebTA Reporting </w:t>
      </w:r>
    </w:p>
    <w:p w:rsidR="00325D71" w:rsidRPr="00661798"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Pr="00661798"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sz w:val="24"/>
          <w:szCs w:val="24"/>
        </w:rPr>
        <w:t>WebTA is a time coding system for employees to enter the time spent on different projects which was recently deployed</w:t>
      </w:r>
      <w:r w:rsidR="001A4650">
        <w:rPr>
          <w:rFonts w:ascii="Times New Roman" w:eastAsia="MS Mincho" w:hAnsi="Times New Roman" w:cs="Times New Roman"/>
          <w:sz w:val="24"/>
          <w:szCs w:val="24"/>
        </w:rPr>
        <w:t xml:space="preserve"> at the FCC</w:t>
      </w:r>
      <w:r w:rsidRPr="00661798">
        <w:rPr>
          <w:rFonts w:ascii="Times New Roman" w:eastAsia="MS Mincho" w:hAnsi="Times New Roman" w:cs="Times New Roman"/>
          <w:sz w:val="24"/>
          <w:szCs w:val="24"/>
        </w:rPr>
        <w:t xml:space="preserve">.  </w:t>
      </w:r>
      <w:r w:rsidR="005521DA">
        <w:rPr>
          <w:rFonts w:ascii="Times New Roman" w:eastAsia="MS Mincho" w:hAnsi="Times New Roman" w:cs="Times New Roman"/>
          <w:sz w:val="24"/>
          <w:szCs w:val="24"/>
        </w:rPr>
        <w:t xml:space="preserve">Because </w:t>
      </w:r>
      <w:r w:rsidRPr="00661798">
        <w:rPr>
          <w:rFonts w:ascii="Times New Roman" w:eastAsia="MS Mincho" w:hAnsi="Times New Roman" w:cs="Times New Roman"/>
          <w:sz w:val="24"/>
          <w:szCs w:val="24"/>
        </w:rPr>
        <w:t>WebTA is a new system</w:t>
      </w:r>
      <w:r w:rsidR="005521DA">
        <w:rPr>
          <w:rFonts w:ascii="Times New Roman" w:eastAsia="MS Mincho" w:hAnsi="Times New Roman" w:cs="Times New Roman"/>
          <w:sz w:val="24"/>
          <w:szCs w:val="24"/>
        </w:rPr>
        <w:t>,</w:t>
      </w:r>
      <w:r w:rsidRPr="00661798">
        <w:rPr>
          <w:rFonts w:ascii="Times New Roman" w:eastAsia="MS Mincho" w:hAnsi="Times New Roman" w:cs="Times New Roman"/>
          <w:sz w:val="24"/>
          <w:szCs w:val="24"/>
        </w:rPr>
        <w:t xml:space="preserve"> it</w:t>
      </w:r>
      <w:r w:rsidR="00105937">
        <w:rPr>
          <w:rFonts w:ascii="Times New Roman" w:eastAsia="MS Mincho" w:hAnsi="Times New Roman" w:cs="Times New Roman"/>
          <w:sz w:val="24"/>
          <w:szCs w:val="24"/>
        </w:rPr>
        <w:t xml:space="preserve"> </w:t>
      </w:r>
      <w:r w:rsidR="005521DA">
        <w:rPr>
          <w:rFonts w:ascii="Times New Roman" w:eastAsia="MS Mincho" w:hAnsi="Times New Roman" w:cs="Times New Roman"/>
          <w:sz w:val="24"/>
          <w:szCs w:val="24"/>
        </w:rPr>
        <w:t>needs some adjustments</w:t>
      </w:r>
      <w:r w:rsidRPr="00661798">
        <w:rPr>
          <w:rFonts w:ascii="Times New Roman" w:eastAsia="MS Mincho" w:hAnsi="Times New Roman" w:cs="Times New Roman"/>
          <w:sz w:val="24"/>
          <w:szCs w:val="24"/>
        </w:rPr>
        <w:t xml:space="preserve">.  Previously the FCC’s use of WebTA was planned to be hosted in the cloud, </w:t>
      </w:r>
      <w:r w:rsidR="005521DA">
        <w:rPr>
          <w:rFonts w:ascii="Times New Roman" w:eastAsia="MS Mincho" w:hAnsi="Times New Roman" w:cs="Times New Roman"/>
          <w:sz w:val="24"/>
          <w:szCs w:val="24"/>
        </w:rPr>
        <w:t>but</w:t>
      </w:r>
      <w:r w:rsidR="005521DA" w:rsidRPr="00661798">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that plan has not yet been fully executed. </w:t>
      </w:r>
      <w:r w:rsidR="00337FB6">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Plans to migrate the FCC’s use of WebTA to the cloud should be updated and pursued with expediency.  Additionally, some short-term 120 day enhancements and fixes should be done while waiting for cloud migration. </w:t>
      </w:r>
      <w:r>
        <w:rPr>
          <w:rFonts w:ascii="Times New Roman" w:eastAsia="MS Mincho" w:hAnsi="Times New Roman" w:cs="Times New Roman"/>
          <w:sz w:val="24"/>
          <w:szCs w:val="24"/>
        </w:rPr>
        <w:t xml:space="preserve"> </w:t>
      </w:r>
      <w:r w:rsidR="008E4060">
        <w:rPr>
          <w:rFonts w:ascii="Times New Roman" w:eastAsia="MS Mincho" w:hAnsi="Times New Roman" w:cs="Times New Roman"/>
          <w:sz w:val="24"/>
          <w:szCs w:val="24"/>
        </w:rPr>
        <w:t>For example, one recent short-</w:t>
      </w:r>
      <w:r w:rsidR="00B05459">
        <w:rPr>
          <w:rFonts w:ascii="Times New Roman" w:eastAsia="MS Mincho" w:hAnsi="Times New Roman" w:cs="Times New Roman"/>
          <w:sz w:val="24"/>
          <w:szCs w:val="24"/>
        </w:rPr>
        <w:t>term enhancement provide</w:t>
      </w:r>
      <w:r w:rsidR="008E4060">
        <w:rPr>
          <w:rFonts w:ascii="Times New Roman" w:eastAsia="MS Mincho" w:hAnsi="Times New Roman" w:cs="Times New Roman"/>
          <w:sz w:val="24"/>
          <w:szCs w:val="24"/>
        </w:rPr>
        <w:t>d</w:t>
      </w:r>
      <w:r w:rsidR="00B05459">
        <w:rPr>
          <w:rFonts w:ascii="Times New Roman" w:eastAsia="MS Mincho" w:hAnsi="Times New Roman" w:cs="Times New Roman"/>
          <w:sz w:val="24"/>
          <w:szCs w:val="24"/>
        </w:rPr>
        <w:t xml:space="preserve"> employees with remote access to WebTA</w:t>
      </w:r>
      <w:r>
        <w:rPr>
          <w:rFonts w:ascii="Times New Roman" w:eastAsia="MS Mincho" w:hAnsi="Times New Roman" w:cs="Times New Roman"/>
          <w:sz w:val="24"/>
          <w:szCs w:val="24"/>
        </w:rPr>
        <w:t>.</w:t>
      </w:r>
    </w:p>
    <w:p w:rsidR="00325D71" w:rsidRPr="00661798" w:rsidRDefault="00325D71" w:rsidP="00DD130B">
      <w:pPr>
        <w:widowControl w:val="0"/>
        <w:autoSpaceDE w:val="0"/>
        <w:autoSpaceDN w:val="0"/>
        <w:adjustRightInd w:val="0"/>
        <w:spacing w:after="0" w:line="240" w:lineRule="auto"/>
        <w:rPr>
          <w:rFonts w:ascii="Times New Roman" w:eastAsia="MS Mincho" w:hAnsi="Times New Roman" w:cs="Times New Roman"/>
          <w:b/>
          <w:i/>
          <w:sz w:val="24"/>
          <w:szCs w:val="24"/>
        </w:rPr>
      </w:pPr>
    </w:p>
    <w:p w:rsidR="00325D71" w:rsidRPr="006D0748"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b/>
          <w:i/>
          <w:sz w:val="24"/>
          <w:szCs w:val="24"/>
        </w:rPr>
        <w:t xml:space="preserve">Responsible: </w:t>
      </w:r>
      <w:r w:rsidRPr="00661798">
        <w:rPr>
          <w:rFonts w:ascii="Times New Roman" w:eastAsia="MS Mincho" w:hAnsi="Times New Roman" w:cs="Times New Roman"/>
          <w:sz w:val="24"/>
          <w:szCs w:val="24"/>
        </w:rPr>
        <w:t xml:space="preserve">OMD. </w:t>
      </w:r>
    </w:p>
    <w:p w:rsidR="001803D8" w:rsidRDefault="001803D8" w:rsidP="00DD130B">
      <w:pPr>
        <w:spacing w:after="0" w:line="240" w:lineRule="auto"/>
        <w:rPr>
          <w:rFonts w:ascii="Times New Roman" w:eastAsia="MS Mincho" w:hAnsi="Times New Roman" w:cs="Times New Roman"/>
          <w:b/>
          <w:i/>
          <w:color w:val="000000"/>
          <w:sz w:val="24"/>
          <w:szCs w:val="24"/>
        </w:rPr>
      </w:pPr>
    </w:p>
    <w:p w:rsidR="00691194" w:rsidRDefault="00691194" w:rsidP="00DD130B">
      <w:pPr>
        <w:spacing w:after="0" w:line="240" w:lineRule="auto"/>
        <w:rPr>
          <w:rFonts w:ascii="Times New Roman" w:eastAsia="MS Mincho" w:hAnsi="Times New Roman" w:cs="Times New Roman"/>
          <w:b/>
          <w:i/>
          <w:color w:val="000000"/>
          <w:sz w:val="24"/>
          <w:szCs w:val="24"/>
        </w:rPr>
      </w:pPr>
    </w:p>
    <w:p w:rsidR="00325D71" w:rsidRPr="00661798" w:rsidRDefault="00325D71" w:rsidP="00DD130B">
      <w:pPr>
        <w:spacing w:after="0" w:line="240" w:lineRule="auto"/>
        <w:rPr>
          <w:rFonts w:ascii="Times New Roman" w:eastAsia="MS Mincho" w:hAnsi="Times New Roman" w:cs="Times New Roman"/>
          <w:b/>
          <w:color w:val="000000"/>
          <w:sz w:val="24"/>
          <w:szCs w:val="24"/>
        </w:rPr>
      </w:pPr>
      <w:r w:rsidRPr="00661798">
        <w:rPr>
          <w:rFonts w:ascii="Times New Roman" w:eastAsia="MS Mincho" w:hAnsi="Times New Roman" w:cs="Times New Roman"/>
          <w:b/>
          <w:i/>
          <w:color w:val="000000"/>
          <w:sz w:val="24"/>
          <w:szCs w:val="24"/>
        </w:rPr>
        <w:t xml:space="preserve">Recommendation </w:t>
      </w:r>
      <w:r w:rsidRPr="00661798">
        <w:rPr>
          <w:rFonts w:ascii="Times New Roman" w:eastAsia="MS Mincho" w:hAnsi="Times New Roman" w:cs="Times New Roman"/>
          <w:b/>
          <w:i/>
          <w:sz w:val="24"/>
          <w:szCs w:val="24"/>
        </w:rPr>
        <w:t>4.</w:t>
      </w:r>
      <w:r>
        <w:rPr>
          <w:rFonts w:ascii="Times New Roman" w:eastAsia="MS Mincho" w:hAnsi="Times New Roman" w:cs="Times New Roman"/>
          <w:b/>
          <w:i/>
          <w:sz w:val="24"/>
          <w:szCs w:val="24"/>
        </w:rPr>
        <w:t>20</w:t>
      </w:r>
      <w:r w:rsidRPr="00661798">
        <w:rPr>
          <w:rFonts w:ascii="Times New Roman" w:eastAsia="MS Mincho" w:hAnsi="Times New Roman" w:cs="Times New Roman"/>
          <w:b/>
          <w:color w:val="000000"/>
          <w:sz w:val="24"/>
          <w:szCs w:val="24"/>
        </w:rPr>
        <w:t>:</w:t>
      </w:r>
      <w:r>
        <w:rPr>
          <w:rFonts w:ascii="Times New Roman" w:eastAsia="MS Mincho" w:hAnsi="Times New Roman" w:cs="Times New Roman"/>
          <w:b/>
          <w:color w:val="000000"/>
          <w:sz w:val="24"/>
          <w:szCs w:val="24"/>
        </w:rPr>
        <w:t xml:space="preserve"> </w:t>
      </w:r>
      <w:r w:rsidRPr="00661798">
        <w:rPr>
          <w:rFonts w:ascii="Times New Roman" w:eastAsia="MS Mincho" w:hAnsi="Times New Roman" w:cs="Times New Roman"/>
          <w:b/>
          <w:color w:val="000000"/>
          <w:sz w:val="24"/>
          <w:szCs w:val="24"/>
        </w:rPr>
        <w:t xml:space="preserve"> Review Legacy FCC HR and Financial Operations IT Systems </w:t>
      </w:r>
    </w:p>
    <w:p w:rsidR="00325D71" w:rsidRPr="00661798"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Pr="00661798"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sz w:val="24"/>
          <w:szCs w:val="24"/>
        </w:rPr>
        <w:t xml:space="preserve">Similar to WebTA, the staff in OMD should work to explore additional areas to go paperless. </w:t>
      </w:r>
    </w:p>
    <w:p w:rsidR="00325D71" w:rsidRPr="00661798"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sz w:val="24"/>
          <w:szCs w:val="24"/>
        </w:rPr>
        <w:t xml:space="preserve">HR, Financial Operations, and IT should work to examine more automation and paperless processes for several other personnel-related and financial-related functions. </w:t>
      </w:r>
      <w:r w:rsidR="00337FB6">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Areas of consideration might include electronic filing of personnel reports such as annual reviews, electronic process for hiring review, and potentially an online knowledge center for hiring, including sample position descriptions and standard questions for interviews that could be utilized by selecting officials across the agency. </w:t>
      </w:r>
    </w:p>
    <w:p w:rsidR="00325D71" w:rsidRPr="00661798" w:rsidRDefault="00325D71" w:rsidP="00DD130B">
      <w:pPr>
        <w:widowControl w:val="0"/>
        <w:autoSpaceDE w:val="0"/>
        <w:autoSpaceDN w:val="0"/>
        <w:adjustRightInd w:val="0"/>
        <w:spacing w:after="0" w:line="240" w:lineRule="auto"/>
        <w:rPr>
          <w:rFonts w:ascii="Times New Roman" w:eastAsia="MS Mincho" w:hAnsi="Times New Roman" w:cs="Times New Roman"/>
          <w:b/>
          <w:i/>
          <w:sz w:val="24"/>
          <w:szCs w:val="24"/>
        </w:rPr>
      </w:pPr>
    </w:p>
    <w:p w:rsidR="00325D71"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b/>
          <w:i/>
          <w:sz w:val="24"/>
          <w:szCs w:val="24"/>
        </w:rPr>
        <w:t>Responsibl</w:t>
      </w:r>
      <w:r>
        <w:rPr>
          <w:rFonts w:ascii="Times New Roman" w:eastAsia="MS Mincho" w:hAnsi="Times New Roman" w:cs="Times New Roman"/>
          <w:b/>
          <w:i/>
          <w:sz w:val="24"/>
          <w:szCs w:val="24"/>
        </w:rPr>
        <w:t>e</w:t>
      </w:r>
      <w:r w:rsidRPr="00661798">
        <w:rPr>
          <w:rFonts w:ascii="Times New Roman" w:eastAsia="MS Mincho" w:hAnsi="Times New Roman" w:cs="Times New Roman"/>
          <w:b/>
          <w:i/>
          <w:sz w:val="24"/>
          <w:szCs w:val="24"/>
        </w:rPr>
        <w:t>:</w:t>
      </w:r>
      <w:r>
        <w:rPr>
          <w:rFonts w:ascii="Times New Roman" w:eastAsia="MS Mincho" w:hAnsi="Times New Roman" w:cs="Times New Roman"/>
          <w:b/>
          <w:i/>
          <w:sz w:val="24"/>
          <w:szCs w:val="24"/>
        </w:rPr>
        <w:t xml:space="preserve"> </w:t>
      </w:r>
      <w:r w:rsidRPr="00661798">
        <w:rPr>
          <w:rFonts w:ascii="Times New Roman" w:eastAsia="MS Mincho" w:hAnsi="Times New Roman" w:cs="Times New Roman"/>
          <w:b/>
          <w:i/>
          <w:sz w:val="24"/>
          <w:szCs w:val="24"/>
        </w:rPr>
        <w:t xml:space="preserve"> </w:t>
      </w:r>
      <w:r w:rsidRPr="00661798">
        <w:rPr>
          <w:rFonts w:ascii="Times New Roman" w:eastAsia="MS Mincho" w:hAnsi="Times New Roman" w:cs="Times New Roman"/>
          <w:sz w:val="24"/>
          <w:szCs w:val="24"/>
        </w:rPr>
        <w:t xml:space="preserve">OMD, based on information supplied by the Bureaus and Offices. </w:t>
      </w:r>
    </w:p>
    <w:p w:rsidR="00325D71"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691194" w:rsidRPr="00661798" w:rsidRDefault="00691194"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Pr="00661798" w:rsidRDefault="00325D71" w:rsidP="00DD130B">
      <w:pPr>
        <w:widowControl w:val="0"/>
        <w:numPr>
          <w:ilvl w:val="0"/>
          <w:numId w:val="26"/>
        </w:numPr>
        <w:autoSpaceDE w:val="0"/>
        <w:autoSpaceDN w:val="0"/>
        <w:adjustRightInd w:val="0"/>
        <w:spacing w:after="0" w:line="240" w:lineRule="auto"/>
        <w:contextualSpacing/>
        <w:rPr>
          <w:rFonts w:ascii="Times New Roman" w:eastAsia="MS Gothic" w:hAnsi="Times New Roman" w:cs="Times New Roman"/>
          <w:b/>
          <w:bCs/>
          <w:sz w:val="28"/>
          <w:szCs w:val="28"/>
        </w:rPr>
      </w:pPr>
      <w:r w:rsidRPr="00661798">
        <w:rPr>
          <w:rFonts w:ascii="Times New Roman" w:eastAsia="MS Gothic" w:hAnsi="Times New Roman" w:cs="Times New Roman"/>
          <w:b/>
          <w:bCs/>
          <w:sz w:val="28"/>
          <w:szCs w:val="28"/>
        </w:rPr>
        <w:t xml:space="preserve">Improve Internal Task Tracking </w:t>
      </w:r>
      <w:r>
        <w:rPr>
          <w:rFonts w:ascii="Times New Roman" w:eastAsia="MS Gothic" w:hAnsi="Times New Roman" w:cs="Times New Roman"/>
          <w:b/>
          <w:bCs/>
          <w:sz w:val="28"/>
          <w:szCs w:val="28"/>
        </w:rPr>
        <w:t xml:space="preserve">and Collaboration </w:t>
      </w:r>
      <w:r w:rsidRPr="00661798">
        <w:rPr>
          <w:rFonts w:ascii="Times New Roman" w:eastAsia="MS Gothic" w:hAnsi="Times New Roman" w:cs="Times New Roman"/>
          <w:b/>
          <w:bCs/>
          <w:sz w:val="28"/>
          <w:szCs w:val="28"/>
        </w:rPr>
        <w:t xml:space="preserve">Systems </w:t>
      </w:r>
    </w:p>
    <w:p w:rsidR="00325D71" w:rsidRPr="00661798" w:rsidRDefault="00325D71" w:rsidP="00DD130B">
      <w:pPr>
        <w:spacing w:after="0" w:line="240" w:lineRule="auto"/>
        <w:rPr>
          <w:rFonts w:ascii="Cambria" w:eastAsia="MS Mincho" w:hAnsi="Cambria" w:cs="Times New Roman"/>
          <w:sz w:val="24"/>
          <w:szCs w:val="24"/>
        </w:rPr>
      </w:pPr>
    </w:p>
    <w:p w:rsidR="00325D71" w:rsidRPr="00661798"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b/>
          <w:i/>
          <w:sz w:val="24"/>
          <w:szCs w:val="24"/>
        </w:rPr>
        <w:t>Background</w:t>
      </w:r>
      <w:r w:rsidRPr="00661798">
        <w:rPr>
          <w:rFonts w:ascii="Times New Roman" w:eastAsia="MS Mincho" w:hAnsi="Times New Roman" w:cs="Times New Roman"/>
          <w:b/>
          <w:sz w:val="24"/>
          <w:szCs w:val="24"/>
        </w:rPr>
        <w:t xml:space="preserve">: </w:t>
      </w:r>
      <w:r w:rsidRPr="00661798">
        <w:rPr>
          <w:rFonts w:ascii="Times New Roman" w:eastAsia="MS Mincho" w:hAnsi="Times New Roman" w:cs="Times New Roman"/>
          <w:sz w:val="24"/>
          <w:szCs w:val="24"/>
        </w:rPr>
        <w:t>The agency has many tracking systems that are used to track internal and external processes</w:t>
      </w:r>
      <w:r>
        <w:rPr>
          <w:rFonts w:ascii="Times New Roman" w:eastAsia="MS Mincho" w:hAnsi="Times New Roman" w:cs="Times New Roman"/>
          <w:sz w:val="24"/>
          <w:szCs w:val="24"/>
        </w:rPr>
        <w:t xml:space="preserve">.  They </w:t>
      </w:r>
      <w:r w:rsidRPr="00661798">
        <w:rPr>
          <w:rFonts w:ascii="Times New Roman" w:eastAsia="MS Mincho" w:hAnsi="Times New Roman" w:cs="Times New Roman"/>
          <w:sz w:val="24"/>
          <w:szCs w:val="24"/>
        </w:rPr>
        <w:t xml:space="preserve">were developed over time to meet individual </w:t>
      </w:r>
      <w:r w:rsidR="00337FB6">
        <w:rPr>
          <w:rFonts w:ascii="Times New Roman" w:eastAsia="MS Mincho" w:hAnsi="Times New Roman" w:cs="Times New Roman"/>
          <w:sz w:val="24"/>
          <w:szCs w:val="24"/>
        </w:rPr>
        <w:t>B</w:t>
      </w:r>
      <w:r w:rsidRPr="00661798">
        <w:rPr>
          <w:rFonts w:ascii="Times New Roman" w:eastAsia="MS Mincho" w:hAnsi="Times New Roman" w:cs="Times New Roman"/>
          <w:sz w:val="24"/>
          <w:szCs w:val="24"/>
        </w:rPr>
        <w:t xml:space="preserve">ureau or </w:t>
      </w:r>
      <w:r w:rsidR="00337FB6">
        <w:rPr>
          <w:rFonts w:ascii="Times New Roman" w:eastAsia="MS Mincho" w:hAnsi="Times New Roman" w:cs="Times New Roman"/>
          <w:sz w:val="24"/>
          <w:szCs w:val="24"/>
        </w:rPr>
        <w:t>O</w:t>
      </w:r>
      <w:r w:rsidRPr="00661798">
        <w:rPr>
          <w:rFonts w:ascii="Times New Roman" w:eastAsia="MS Mincho" w:hAnsi="Times New Roman" w:cs="Times New Roman"/>
          <w:sz w:val="24"/>
          <w:szCs w:val="24"/>
        </w:rPr>
        <w:t xml:space="preserve">ffice specific requirements. </w:t>
      </w:r>
      <w:r w:rsidRPr="00815DD2">
        <w:rPr>
          <w:rFonts w:ascii="Times New Roman" w:eastAsia="MS Mincho" w:hAnsi="Times New Roman" w:cs="Times New Roman"/>
          <w:sz w:val="24"/>
          <w:szCs w:val="24"/>
        </w:rPr>
        <w:t xml:space="preserve">Some of these tracking systems lack functionality expected from modern systems, and some are built on dated technology.   </w:t>
      </w:r>
    </w:p>
    <w:p w:rsidR="00325D71" w:rsidRPr="00661798" w:rsidRDefault="00325D71" w:rsidP="00DD130B">
      <w:pPr>
        <w:spacing w:after="0" w:line="240" w:lineRule="auto"/>
        <w:rPr>
          <w:rFonts w:ascii="Times New Roman" w:eastAsia="MS Mincho" w:hAnsi="Times New Roman" w:cs="Times New Roman"/>
          <w:sz w:val="24"/>
          <w:szCs w:val="24"/>
        </w:rPr>
      </w:pPr>
    </w:p>
    <w:p w:rsidR="00325D71" w:rsidRPr="00661798"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sz w:val="24"/>
          <w:szCs w:val="24"/>
        </w:rPr>
        <w:t xml:space="preserve">To complement these capabilities, the agency would benefit from adhering to Standard Operating Procedures across all </w:t>
      </w:r>
      <w:r w:rsidR="00FD2FBB">
        <w:rPr>
          <w:rFonts w:ascii="Times New Roman" w:eastAsia="MS Mincho" w:hAnsi="Times New Roman" w:cs="Times New Roman"/>
          <w:sz w:val="24"/>
          <w:szCs w:val="24"/>
        </w:rPr>
        <w:t>B</w:t>
      </w:r>
      <w:r w:rsidRPr="00661798">
        <w:rPr>
          <w:rFonts w:ascii="Times New Roman" w:eastAsia="MS Mincho" w:hAnsi="Times New Roman" w:cs="Times New Roman"/>
          <w:sz w:val="24"/>
          <w:szCs w:val="24"/>
        </w:rPr>
        <w:t xml:space="preserve">ureaus and </w:t>
      </w:r>
      <w:r w:rsidR="00FD2FBB">
        <w:rPr>
          <w:rFonts w:ascii="Times New Roman" w:eastAsia="MS Mincho" w:hAnsi="Times New Roman" w:cs="Times New Roman"/>
          <w:sz w:val="24"/>
          <w:szCs w:val="24"/>
        </w:rPr>
        <w:t>O</w:t>
      </w:r>
      <w:r w:rsidRPr="00661798">
        <w:rPr>
          <w:rFonts w:ascii="Times New Roman" w:eastAsia="MS Mincho" w:hAnsi="Times New Roman" w:cs="Times New Roman"/>
          <w:sz w:val="24"/>
          <w:szCs w:val="24"/>
        </w:rPr>
        <w:t xml:space="preserve">ffices for </w:t>
      </w:r>
      <w:r>
        <w:rPr>
          <w:rFonts w:ascii="Times New Roman" w:eastAsia="MS Mincho" w:hAnsi="Times New Roman" w:cs="Times New Roman"/>
          <w:sz w:val="24"/>
          <w:szCs w:val="24"/>
        </w:rPr>
        <w:t>common</w:t>
      </w:r>
      <w:r w:rsidRPr="00661798">
        <w:rPr>
          <w:rFonts w:ascii="Times New Roman" w:eastAsia="MS Mincho" w:hAnsi="Times New Roman" w:cs="Times New Roman"/>
          <w:sz w:val="24"/>
          <w:szCs w:val="24"/>
        </w:rPr>
        <w:t xml:space="preserve"> tasks, and should develop and adhere to workflows </w:t>
      </w:r>
      <w:r w:rsidR="005521DA">
        <w:rPr>
          <w:rFonts w:ascii="Times New Roman" w:eastAsia="MS Mincho" w:hAnsi="Times New Roman" w:cs="Times New Roman"/>
          <w:sz w:val="24"/>
          <w:szCs w:val="24"/>
        </w:rPr>
        <w:t>that</w:t>
      </w:r>
      <w:r w:rsidR="005521DA" w:rsidRPr="00661798">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maintain and protect data in this system. </w:t>
      </w:r>
    </w:p>
    <w:p w:rsidR="00325D71" w:rsidRPr="00661798" w:rsidRDefault="00325D71" w:rsidP="00DD130B">
      <w:pPr>
        <w:spacing w:after="0" w:line="240" w:lineRule="auto"/>
        <w:rPr>
          <w:rFonts w:ascii="Times New Roman" w:eastAsia="MS Mincho" w:hAnsi="Times New Roman" w:cs="Times New Roman"/>
          <w:b/>
          <w:sz w:val="24"/>
          <w:szCs w:val="24"/>
        </w:rPr>
      </w:pPr>
    </w:p>
    <w:p w:rsidR="00325D71" w:rsidRPr="00661798" w:rsidRDefault="00325D71" w:rsidP="00DD130B">
      <w:pPr>
        <w:spacing w:after="0" w:line="240" w:lineRule="auto"/>
        <w:rPr>
          <w:rFonts w:ascii="Times New Roman" w:eastAsia="MS Mincho" w:hAnsi="Times New Roman" w:cs="Times New Roman"/>
          <w:b/>
          <w:sz w:val="24"/>
          <w:szCs w:val="24"/>
        </w:rPr>
      </w:pPr>
      <w:r w:rsidRPr="00661798">
        <w:rPr>
          <w:rFonts w:ascii="Times New Roman" w:eastAsia="MS Mincho" w:hAnsi="Times New Roman" w:cs="Times New Roman"/>
          <w:b/>
          <w:i/>
          <w:sz w:val="24"/>
          <w:szCs w:val="24"/>
        </w:rPr>
        <w:t>Recommendation 4.</w:t>
      </w:r>
      <w:r>
        <w:rPr>
          <w:rFonts w:ascii="Times New Roman" w:eastAsia="MS Mincho" w:hAnsi="Times New Roman" w:cs="Times New Roman"/>
          <w:b/>
          <w:i/>
          <w:sz w:val="24"/>
          <w:szCs w:val="24"/>
        </w:rPr>
        <w:t>21</w:t>
      </w:r>
      <w:r w:rsidRPr="00661798">
        <w:rPr>
          <w:rFonts w:ascii="Times New Roman" w:eastAsia="MS Mincho" w:hAnsi="Times New Roman" w:cs="Times New Roman"/>
          <w:b/>
          <w:i/>
          <w:sz w:val="24"/>
          <w:szCs w:val="24"/>
        </w:rPr>
        <w:t>:</w:t>
      </w:r>
      <w:r>
        <w:rPr>
          <w:rFonts w:ascii="Times New Roman" w:eastAsia="MS Mincho" w:hAnsi="Times New Roman" w:cs="Times New Roman"/>
          <w:b/>
          <w:i/>
          <w:sz w:val="24"/>
          <w:szCs w:val="24"/>
        </w:rPr>
        <w:t xml:space="preserve"> </w:t>
      </w:r>
      <w:r w:rsidRPr="00661798">
        <w:rPr>
          <w:rFonts w:ascii="Times New Roman" w:eastAsia="MS Mincho" w:hAnsi="Times New Roman" w:cs="Times New Roman"/>
          <w:b/>
          <w:sz w:val="24"/>
          <w:szCs w:val="24"/>
        </w:rPr>
        <w:t xml:space="preserve"> Develop an Enterprise Tracking </w:t>
      </w:r>
      <w:r>
        <w:rPr>
          <w:rFonts w:ascii="Times New Roman" w:eastAsia="MS Mincho" w:hAnsi="Times New Roman" w:cs="Times New Roman"/>
          <w:b/>
          <w:sz w:val="24"/>
          <w:szCs w:val="24"/>
        </w:rPr>
        <w:t xml:space="preserve">and Collaboration </w:t>
      </w:r>
      <w:r w:rsidRPr="00661798">
        <w:rPr>
          <w:rFonts w:ascii="Times New Roman" w:eastAsia="MS Mincho" w:hAnsi="Times New Roman" w:cs="Times New Roman"/>
          <w:b/>
          <w:sz w:val="24"/>
          <w:szCs w:val="24"/>
        </w:rPr>
        <w:t>System</w:t>
      </w:r>
    </w:p>
    <w:p w:rsidR="00325D71" w:rsidRPr="00661798" w:rsidRDefault="00325D71" w:rsidP="00DD130B">
      <w:pPr>
        <w:spacing w:after="0" w:line="240" w:lineRule="auto"/>
        <w:rPr>
          <w:rFonts w:ascii="Times New Roman" w:eastAsia="MS Mincho" w:hAnsi="Times New Roman" w:cs="Times New Roman"/>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sz w:val="24"/>
          <w:szCs w:val="24"/>
        </w:rPr>
        <w:t>As detailed above in Chapter</w:t>
      </w:r>
      <w:r w:rsidR="00FD2FBB">
        <w:rPr>
          <w:rFonts w:ascii="Times New Roman" w:eastAsia="MS Mincho" w:hAnsi="Times New Roman" w:cs="Times New Roman"/>
          <w:sz w:val="24"/>
          <w:szCs w:val="24"/>
        </w:rPr>
        <w:t xml:space="preserve"> 1</w:t>
      </w:r>
      <w:r w:rsidRPr="00661798">
        <w:rPr>
          <w:rFonts w:ascii="Times New Roman" w:eastAsia="MS Mincho" w:hAnsi="Times New Roman" w:cs="Times New Roman"/>
          <w:sz w:val="24"/>
          <w:szCs w:val="24"/>
        </w:rPr>
        <w:t xml:space="preserve">, the FCC staff’s ability to track ongoing matters and other tasks effectively would benefit significantly from IT enhancements. </w:t>
      </w:r>
      <w:r>
        <w:rPr>
          <w:rFonts w:ascii="Times New Roman" w:eastAsia="MS Mincho" w:hAnsi="Times New Roman" w:cs="Times New Roman"/>
          <w:sz w:val="24"/>
          <w:szCs w:val="24"/>
        </w:rPr>
        <w:t>T</w:t>
      </w:r>
      <w:r w:rsidRPr="00661798">
        <w:rPr>
          <w:rFonts w:ascii="Times New Roman" w:eastAsia="MS Mincho" w:hAnsi="Times New Roman" w:cs="Times New Roman"/>
          <w:sz w:val="24"/>
          <w:szCs w:val="24"/>
        </w:rPr>
        <w:t xml:space="preserve">he CIO’s office, working in close coordination with the Bureaus and Offices to be responsive to their requirements, should prioritize an initiative to develop more robust, state-of-the-art tracking </w:t>
      </w:r>
      <w:r>
        <w:rPr>
          <w:rFonts w:ascii="Times New Roman" w:eastAsia="MS Mincho" w:hAnsi="Times New Roman" w:cs="Times New Roman"/>
          <w:sz w:val="24"/>
          <w:szCs w:val="24"/>
        </w:rPr>
        <w:t xml:space="preserve">and team collaboration </w:t>
      </w:r>
      <w:r w:rsidRPr="00661798">
        <w:rPr>
          <w:rFonts w:ascii="Times New Roman" w:eastAsia="MS Mincho" w:hAnsi="Times New Roman" w:cs="Times New Roman"/>
          <w:sz w:val="24"/>
          <w:szCs w:val="24"/>
        </w:rPr>
        <w:t xml:space="preserve">capabilities at the agency. </w:t>
      </w:r>
      <w:r>
        <w:rPr>
          <w:rFonts w:ascii="Times New Roman" w:eastAsia="MS Mincho" w:hAnsi="Times New Roman" w:cs="Times New Roman"/>
          <w:sz w:val="24"/>
          <w:szCs w:val="24"/>
        </w:rPr>
        <w:t xml:space="preserve"> S</w:t>
      </w:r>
      <w:r w:rsidRPr="00661798">
        <w:rPr>
          <w:rFonts w:ascii="Times New Roman" w:eastAsia="MS Mincho" w:hAnsi="Times New Roman" w:cs="Times New Roman"/>
          <w:sz w:val="24"/>
          <w:szCs w:val="24"/>
        </w:rPr>
        <w:t xml:space="preserve">everal commercial software solutions specialize in tracking </w:t>
      </w:r>
      <w:r>
        <w:rPr>
          <w:rFonts w:ascii="Times New Roman" w:eastAsia="MS Mincho" w:hAnsi="Times New Roman" w:cs="Times New Roman"/>
          <w:sz w:val="24"/>
          <w:szCs w:val="24"/>
        </w:rPr>
        <w:t>work flows</w:t>
      </w:r>
      <w:r w:rsidRPr="00661798">
        <w:rPr>
          <w:rFonts w:ascii="Times New Roman" w:eastAsia="MS Mincho" w:hAnsi="Times New Roman" w:cs="Times New Roman"/>
          <w:sz w:val="24"/>
          <w:szCs w:val="24"/>
        </w:rPr>
        <w:t>.  These solutions can be customized to incorporate needs</w:t>
      </w:r>
      <w:r>
        <w:rPr>
          <w:rFonts w:ascii="Times New Roman" w:eastAsia="MS Mincho" w:hAnsi="Times New Roman" w:cs="Times New Roman"/>
          <w:sz w:val="24"/>
          <w:szCs w:val="24"/>
        </w:rPr>
        <w:t xml:space="preserve"> specific to</w:t>
      </w:r>
      <w:r w:rsidR="00FD2FBB">
        <w:rPr>
          <w:rFonts w:ascii="Times New Roman" w:eastAsia="MS Mincho" w:hAnsi="Times New Roman" w:cs="Times New Roman"/>
          <w:sz w:val="24"/>
          <w:szCs w:val="24"/>
        </w:rPr>
        <w:t xml:space="preserve"> B</w:t>
      </w:r>
      <w:r w:rsidRPr="00661798">
        <w:rPr>
          <w:rFonts w:ascii="Times New Roman" w:eastAsia="MS Mincho" w:hAnsi="Times New Roman" w:cs="Times New Roman"/>
          <w:sz w:val="24"/>
          <w:szCs w:val="24"/>
        </w:rPr>
        <w:t xml:space="preserve">ureaus and </w:t>
      </w:r>
      <w:r w:rsidR="00FD2FBB">
        <w:rPr>
          <w:rFonts w:ascii="Times New Roman" w:eastAsia="MS Mincho" w:hAnsi="Times New Roman" w:cs="Times New Roman"/>
          <w:sz w:val="24"/>
          <w:szCs w:val="24"/>
        </w:rPr>
        <w:t>O</w:t>
      </w:r>
      <w:r w:rsidRPr="00661798">
        <w:rPr>
          <w:rFonts w:ascii="Times New Roman" w:eastAsia="MS Mincho" w:hAnsi="Times New Roman" w:cs="Times New Roman"/>
          <w:sz w:val="24"/>
          <w:szCs w:val="24"/>
        </w:rPr>
        <w:t xml:space="preserve">ffices.  This initiative should: </w:t>
      </w:r>
    </w:p>
    <w:p w:rsidR="00C921EF" w:rsidRPr="00661798" w:rsidRDefault="00C921EF" w:rsidP="00DD130B">
      <w:pPr>
        <w:spacing w:after="0" w:line="240" w:lineRule="auto"/>
        <w:rPr>
          <w:rFonts w:ascii="Times New Roman" w:eastAsia="MS Mincho" w:hAnsi="Times New Roman" w:cs="Times New Roman"/>
          <w:sz w:val="24"/>
          <w:szCs w:val="24"/>
        </w:rPr>
      </w:pPr>
    </w:p>
    <w:p w:rsidR="00325D71" w:rsidRPr="00815DD2" w:rsidRDefault="00325D71" w:rsidP="00DD130B">
      <w:pPr>
        <w:numPr>
          <w:ilvl w:val="0"/>
          <w:numId w:val="15"/>
        </w:numPr>
        <w:spacing w:after="0" w:line="240" w:lineRule="auto"/>
        <w:contextualSpacing/>
        <w:rPr>
          <w:rFonts w:ascii="Times New Roman" w:eastAsia="Cambria" w:hAnsi="Times New Roman" w:cs="Times New Roman"/>
          <w:sz w:val="24"/>
          <w:szCs w:val="24"/>
        </w:rPr>
      </w:pPr>
      <w:r>
        <w:rPr>
          <w:rFonts w:ascii="Times New Roman" w:eastAsia="Cambria" w:hAnsi="Times New Roman" w:cs="Times New Roman"/>
          <w:sz w:val="24"/>
          <w:szCs w:val="24"/>
        </w:rPr>
        <w:t xml:space="preserve">Develop </w:t>
      </w:r>
      <w:r w:rsidRPr="00815DD2">
        <w:rPr>
          <w:rFonts w:ascii="Times New Roman" w:eastAsia="Cambria" w:hAnsi="Times New Roman" w:cs="Times New Roman"/>
          <w:sz w:val="24"/>
          <w:szCs w:val="24"/>
        </w:rPr>
        <w:t>working definition</w:t>
      </w:r>
      <w:r>
        <w:rPr>
          <w:rFonts w:ascii="Times New Roman" w:eastAsia="Cambria" w:hAnsi="Times New Roman" w:cs="Times New Roman"/>
          <w:sz w:val="24"/>
          <w:szCs w:val="24"/>
        </w:rPr>
        <w:t>s</w:t>
      </w:r>
      <w:r w:rsidRPr="00815DD2">
        <w:rPr>
          <w:rFonts w:ascii="Times New Roman" w:eastAsia="Cambria" w:hAnsi="Times New Roman" w:cs="Times New Roman"/>
          <w:sz w:val="24"/>
          <w:szCs w:val="24"/>
        </w:rPr>
        <w:t xml:space="preserve"> of a workflow tracking system(s)</w:t>
      </w:r>
      <w:r>
        <w:rPr>
          <w:rFonts w:ascii="Times New Roman" w:eastAsia="Cambria" w:hAnsi="Times New Roman" w:cs="Times New Roman"/>
          <w:sz w:val="24"/>
          <w:szCs w:val="24"/>
        </w:rPr>
        <w:t xml:space="preserve"> and </w:t>
      </w:r>
      <w:r w:rsidRPr="00815DD2">
        <w:rPr>
          <w:rFonts w:ascii="Times New Roman" w:eastAsia="Cambria" w:hAnsi="Times New Roman" w:cs="Times New Roman"/>
          <w:sz w:val="24"/>
          <w:szCs w:val="24"/>
        </w:rPr>
        <w:t xml:space="preserve">what it would track, and decisions on a specific tracking system to develop using </w:t>
      </w:r>
      <w:r>
        <w:rPr>
          <w:rFonts w:ascii="Times New Roman" w:eastAsia="Cambria" w:hAnsi="Times New Roman" w:cs="Times New Roman"/>
          <w:sz w:val="24"/>
          <w:szCs w:val="24"/>
        </w:rPr>
        <w:t xml:space="preserve">state-of-the-art </w:t>
      </w:r>
      <w:r w:rsidRPr="00815DD2">
        <w:rPr>
          <w:rFonts w:ascii="Times New Roman" w:eastAsia="Cambria" w:hAnsi="Times New Roman" w:cs="Times New Roman"/>
          <w:sz w:val="24"/>
          <w:szCs w:val="24"/>
        </w:rPr>
        <w:t xml:space="preserve">IT standards; </w:t>
      </w:r>
    </w:p>
    <w:p w:rsidR="00325D71" w:rsidRPr="00815DD2" w:rsidRDefault="00325D71" w:rsidP="00DD130B">
      <w:pPr>
        <w:numPr>
          <w:ilvl w:val="0"/>
          <w:numId w:val="15"/>
        </w:numPr>
        <w:spacing w:after="0" w:line="240" w:lineRule="auto"/>
        <w:contextualSpacing/>
        <w:rPr>
          <w:rFonts w:ascii="Times New Roman" w:eastAsia="Cambria" w:hAnsi="Times New Roman" w:cs="Times New Roman"/>
          <w:sz w:val="24"/>
          <w:szCs w:val="24"/>
        </w:rPr>
      </w:pPr>
      <w:r w:rsidRPr="00815DD2">
        <w:rPr>
          <w:rFonts w:ascii="Times New Roman" w:eastAsia="Cambria" w:hAnsi="Times New Roman" w:cs="Times New Roman"/>
          <w:sz w:val="24"/>
          <w:szCs w:val="24"/>
        </w:rPr>
        <w:t>Determine whether and how document collaboration and workflow tracking should be integrated into a single effort or remain separate;</w:t>
      </w:r>
    </w:p>
    <w:p w:rsidR="00325D71" w:rsidRPr="00815DD2" w:rsidRDefault="00325D71" w:rsidP="00DD130B">
      <w:pPr>
        <w:numPr>
          <w:ilvl w:val="0"/>
          <w:numId w:val="15"/>
        </w:numPr>
        <w:spacing w:after="0" w:line="240" w:lineRule="auto"/>
        <w:contextualSpacing/>
        <w:rPr>
          <w:rFonts w:ascii="Times New Roman" w:eastAsia="Cambria" w:hAnsi="Times New Roman" w:cs="Times New Roman"/>
          <w:sz w:val="24"/>
          <w:szCs w:val="24"/>
        </w:rPr>
      </w:pPr>
      <w:r w:rsidRPr="00815DD2">
        <w:rPr>
          <w:rFonts w:ascii="Times New Roman" w:eastAsia="Cambria" w:hAnsi="Times New Roman" w:cs="Times New Roman"/>
          <w:sz w:val="24"/>
          <w:szCs w:val="24"/>
        </w:rPr>
        <w:t>Determine which of the agenda-related systems and work flows such as e-BARF and EDOCS should be integrated into the system;</w:t>
      </w:r>
    </w:p>
    <w:p w:rsidR="00325D71" w:rsidRPr="00815DD2" w:rsidRDefault="00325D71" w:rsidP="00DD130B">
      <w:pPr>
        <w:numPr>
          <w:ilvl w:val="0"/>
          <w:numId w:val="15"/>
        </w:numPr>
        <w:spacing w:after="0" w:line="240" w:lineRule="auto"/>
        <w:contextualSpacing/>
        <w:rPr>
          <w:rFonts w:ascii="Times New Roman" w:eastAsia="Cambria" w:hAnsi="Times New Roman" w:cs="Times New Roman"/>
          <w:sz w:val="24"/>
          <w:szCs w:val="24"/>
        </w:rPr>
      </w:pPr>
      <w:r w:rsidRPr="00815DD2">
        <w:rPr>
          <w:rFonts w:ascii="Times New Roman" w:eastAsia="Cambria" w:hAnsi="Times New Roman" w:cs="Times New Roman"/>
          <w:sz w:val="24"/>
          <w:szCs w:val="24"/>
        </w:rPr>
        <w:t xml:space="preserve">Evaluate whether commercial solutions are likely to be sufficiently flexible to address </w:t>
      </w:r>
      <w:r>
        <w:rPr>
          <w:rFonts w:ascii="Times New Roman" w:eastAsia="Cambria" w:hAnsi="Times New Roman" w:cs="Times New Roman"/>
          <w:sz w:val="24"/>
          <w:szCs w:val="24"/>
        </w:rPr>
        <w:t xml:space="preserve">the FCC’s </w:t>
      </w:r>
      <w:r w:rsidRPr="00815DD2">
        <w:rPr>
          <w:rFonts w:ascii="Times New Roman" w:eastAsia="Cambria" w:hAnsi="Times New Roman" w:cs="Times New Roman"/>
          <w:sz w:val="24"/>
          <w:szCs w:val="24"/>
        </w:rPr>
        <w:t>needs;</w:t>
      </w:r>
    </w:p>
    <w:p w:rsidR="00325D71" w:rsidRPr="00815DD2" w:rsidRDefault="00325D71" w:rsidP="00DD130B">
      <w:pPr>
        <w:numPr>
          <w:ilvl w:val="0"/>
          <w:numId w:val="15"/>
        </w:numPr>
        <w:spacing w:after="0" w:line="240" w:lineRule="auto"/>
        <w:contextualSpacing/>
        <w:rPr>
          <w:rFonts w:ascii="Times New Roman" w:eastAsia="Cambria" w:hAnsi="Times New Roman" w:cs="Times New Roman"/>
          <w:sz w:val="24"/>
          <w:szCs w:val="24"/>
        </w:rPr>
      </w:pPr>
      <w:r w:rsidRPr="00815DD2">
        <w:rPr>
          <w:rFonts w:ascii="Times New Roman" w:eastAsia="Cambria" w:hAnsi="Times New Roman" w:cs="Times New Roman"/>
          <w:sz w:val="24"/>
          <w:szCs w:val="24"/>
        </w:rPr>
        <w:t>Mockup an enterprise tracking solution; and</w:t>
      </w:r>
    </w:p>
    <w:p w:rsidR="00325D71" w:rsidRPr="00815DD2" w:rsidRDefault="00325D71" w:rsidP="00DD130B">
      <w:pPr>
        <w:numPr>
          <w:ilvl w:val="0"/>
          <w:numId w:val="15"/>
        </w:numPr>
        <w:spacing w:after="0" w:line="240" w:lineRule="auto"/>
        <w:contextualSpacing/>
        <w:rPr>
          <w:rFonts w:ascii="Times New Roman" w:eastAsia="Cambria" w:hAnsi="Times New Roman" w:cs="Times New Roman"/>
          <w:sz w:val="24"/>
          <w:szCs w:val="24"/>
        </w:rPr>
      </w:pPr>
      <w:r w:rsidRPr="00815DD2">
        <w:rPr>
          <w:rFonts w:ascii="Times New Roman" w:eastAsia="Cambria" w:hAnsi="Times New Roman" w:cs="Times New Roman"/>
          <w:sz w:val="24"/>
          <w:szCs w:val="24"/>
        </w:rPr>
        <w:t>Create a working prototype (“beta”) of the enterprise tracking solution for high priority items.</w:t>
      </w:r>
    </w:p>
    <w:p w:rsidR="00325D71" w:rsidRPr="00661798" w:rsidRDefault="00325D71" w:rsidP="00DD130B">
      <w:pPr>
        <w:spacing w:after="0" w:line="240" w:lineRule="auto"/>
        <w:ind w:left="720"/>
        <w:contextualSpacing/>
        <w:rPr>
          <w:rFonts w:ascii="Times New Roman" w:eastAsia="Cambria" w:hAnsi="Times New Roman" w:cs="Times New Roman"/>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b/>
          <w:i/>
          <w:sz w:val="24"/>
          <w:szCs w:val="24"/>
        </w:rPr>
        <w:t>Responsible:</w:t>
      </w:r>
      <w:r w:rsidRPr="0066179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OMD, based on information supplied by the Bureaus and Offices.</w:t>
      </w:r>
    </w:p>
    <w:p w:rsidR="001803D8" w:rsidRPr="00661798" w:rsidRDefault="001803D8" w:rsidP="00DD130B">
      <w:pPr>
        <w:spacing w:after="0" w:line="240" w:lineRule="auto"/>
        <w:rPr>
          <w:rFonts w:ascii="Times New Roman" w:eastAsia="MS Mincho" w:hAnsi="Times New Roman" w:cs="Times New Roman"/>
          <w:sz w:val="24"/>
          <w:szCs w:val="24"/>
        </w:rPr>
      </w:pPr>
    </w:p>
    <w:p w:rsidR="009D0A85" w:rsidRPr="00661798" w:rsidRDefault="009D0A85" w:rsidP="00DD130B">
      <w:pPr>
        <w:spacing w:after="0" w:line="240" w:lineRule="auto"/>
        <w:rPr>
          <w:rFonts w:ascii="Cambria" w:eastAsia="MS Mincho" w:hAnsi="Cambria" w:cs="Times New Roman"/>
        </w:rPr>
      </w:pPr>
    </w:p>
    <w:p w:rsidR="00325D71" w:rsidRPr="00661798" w:rsidRDefault="00325D71" w:rsidP="00DD130B">
      <w:pPr>
        <w:widowControl w:val="0"/>
        <w:numPr>
          <w:ilvl w:val="0"/>
          <w:numId w:val="26"/>
        </w:numPr>
        <w:autoSpaceDE w:val="0"/>
        <w:autoSpaceDN w:val="0"/>
        <w:adjustRightInd w:val="0"/>
        <w:spacing w:after="0" w:line="240" w:lineRule="auto"/>
        <w:contextualSpacing/>
        <w:rPr>
          <w:rFonts w:ascii="Times New Roman" w:eastAsia="MS Gothic" w:hAnsi="Times New Roman" w:cs="Times New Roman"/>
          <w:b/>
          <w:bCs/>
          <w:sz w:val="28"/>
          <w:szCs w:val="28"/>
        </w:rPr>
      </w:pPr>
      <w:r w:rsidRPr="00661798">
        <w:rPr>
          <w:rFonts w:ascii="Times New Roman" w:eastAsia="MS Gothic" w:hAnsi="Times New Roman" w:cs="Times New Roman"/>
          <w:b/>
          <w:bCs/>
          <w:sz w:val="28"/>
          <w:szCs w:val="28"/>
        </w:rPr>
        <w:t xml:space="preserve">Improve FCC Data Collection and Reporting </w:t>
      </w:r>
    </w:p>
    <w:p w:rsidR="00325D71" w:rsidRPr="00661798" w:rsidRDefault="00325D71" w:rsidP="00DD130B">
      <w:pPr>
        <w:spacing w:after="0" w:line="240" w:lineRule="auto"/>
        <w:rPr>
          <w:rFonts w:ascii="Cambria" w:eastAsia="MS Mincho" w:hAnsi="Cambria" w:cs="Times New Roman"/>
          <w:sz w:val="24"/>
          <w:szCs w:val="24"/>
        </w:rPr>
      </w:pPr>
    </w:p>
    <w:p w:rsidR="00325D71" w:rsidRPr="00661798"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b/>
          <w:i/>
          <w:sz w:val="24"/>
          <w:szCs w:val="24"/>
        </w:rPr>
        <w:t>Background</w:t>
      </w:r>
      <w:r w:rsidRPr="00661798">
        <w:rPr>
          <w:rFonts w:ascii="Times New Roman" w:eastAsia="MS Mincho" w:hAnsi="Times New Roman" w:cs="Times New Roman"/>
          <w:b/>
          <w:sz w:val="24"/>
          <w:szCs w:val="24"/>
        </w:rPr>
        <w:t>:</w:t>
      </w:r>
      <w:r w:rsidRPr="0066179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The FCC requires data as a critical element of consumer protection, spectrum allocation, license management, and other FCC functions. </w:t>
      </w:r>
      <w:r w:rsidR="007555A8">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Some FCC data is in individual systems and some in master </w:t>
      </w:r>
      <w:r>
        <w:rPr>
          <w:rFonts w:ascii="Times New Roman" w:eastAsia="MS Mincho" w:hAnsi="Times New Roman" w:cs="Times New Roman"/>
          <w:sz w:val="24"/>
          <w:szCs w:val="24"/>
        </w:rPr>
        <w:t xml:space="preserve">database </w:t>
      </w:r>
      <w:r w:rsidRPr="00661798">
        <w:rPr>
          <w:rFonts w:ascii="Times New Roman" w:eastAsia="MS Mincho" w:hAnsi="Times New Roman" w:cs="Times New Roman"/>
          <w:sz w:val="24"/>
          <w:szCs w:val="24"/>
        </w:rPr>
        <w:t>containers</w:t>
      </w:r>
      <w:r>
        <w:rPr>
          <w:rFonts w:ascii="Times New Roman" w:eastAsia="MS Mincho" w:hAnsi="Times New Roman" w:cs="Times New Roman"/>
          <w:sz w:val="24"/>
          <w:szCs w:val="24"/>
        </w:rPr>
        <w:t xml:space="preserve"> and t</w:t>
      </w:r>
      <w:r w:rsidRPr="00661798">
        <w:rPr>
          <w:rFonts w:ascii="Times New Roman" w:eastAsia="MS Mincho" w:hAnsi="Times New Roman" w:cs="Times New Roman"/>
          <w:sz w:val="24"/>
          <w:szCs w:val="24"/>
        </w:rPr>
        <w:t xml:space="preserve">here is no </w:t>
      </w:r>
      <w:r>
        <w:rPr>
          <w:rFonts w:ascii="Times New Roman" w:eastAsia="MS Mincho" w:hAnsi="Times New Roman" w:cs="Times New Roman"/>
          <w:sz w:val="24"/>
          <w:szCs w:val="24"/>
        </w:rPr>
        <w:t>unified</w:t>
      </w:r>
      <w:r w:rsidRPr="00661798">
        <w:rPr>
          <w:rFonts w:ascii="Times New Roman" w:eastAsia="MS Mincho" w:hAnsi="Times New Roman" w:cs="Times New Roman"/>
          <w:sz w:val="24"/>
          <w:szCs w:val="24"/>
        </w:rPr>
        <w:t xml:space="preserve"> “enterprise view” across all </w:t>
      </w:r>
      <w:r>
        <w:rPr>
          <w:rFonts w:ascii="Times New Roman" w:eastAsia="MS Mincho" w:hAnsi="Times New Roman" w:cs="Times New Roman"/>
          <w:sz w:val="24"/>
          <w:szCs w:val="24"/>
        </w:rPr>
        <w:t xml:space="preserve">of </w:t>
      </w:r>
      <w:r w:rsidRPr="00661798">
        <w:rPr>
          <w:rFonts w:ascii="Times New Roman" w:eastAsia="MS Mincho" w:hAnsi="Times New Roman" w:cs="Times New Roman"/>
          <w:sz w:val="24"/>
          <w:szCs w:val="24"/>
        </w:rPr>
        <w:t xml:space="preserve">the FCC data assets.  In addition, some external parties have said the FCC collects some information that is no longer useful or necessary. </w:t>
      </w:r>
    </w:p>
    <w:p w:rsidR="00325D71" w:rsidRPr="00661798" w:rsidRDefault="00325D71" w:rsidP="00DD130B">
      <w:pPr>
        <w:spacing w:after="0" w:line="240" w:lineRule="auto"/>
        <w:rPr>
          <w:rFonts w:ascii="Times New Roman" w:eastAsia="MS Mincho" w:hAnsi="Times New Roman" w:cs="Times New Roman"/>
          <w:sz w:val="24"/>
          <w:szCs w:val="24"/>
        </w:rPr>
      </w:pPr>
    </w:p>
    <w:p w:rsidR="00325D71" w:rsidRPr="00661798"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sz w:val="24"/>
          <w:szCs w:val="24"/>
        </w:rPr>
        <w:t>The agency should focus on evaluating state-of-the-art technology solutions to improve its data collection and reporting, a</w:t>
      </w:r>
      <w:r w:rsidR="00FD2FBB">
        <w:rPr>
          <w:rFonts w:ascii="Times New Roman" w:eastAsia="MS Mincho" w:hAnsi="Times New Roman" w:cs="Times New Roman"/>
          <w:sz w:val="24"/>
          <w:szCs w:val="24"/>
        </w:rPr>
        <w:t>nd</w:t>
      </w:r>
      <w:r w:rsidRPr="00661798">
        <w:rPr>
          <w:rFonts w:ascii="Times New Roman" w:eastAsia="MS Mincho" w:hAnsi="Times New Roman" w:cs="Times New Roman"/>
          <w:sz w:val="24"/>
          <w:szCs w:val="24"/>
        </w:rPr>
        <w:t xml:space="preserve"> renew its efforts to eliminate or streamline outdated or unnecessary collections.  </w:t>
      </w:r>
      <w:r>
        <w:rPr>
          <w:rFonts w:ascii="Times New Roman" w:eastAsia="MS Mincho" w:hAnsi="Times New Roman" w:cs="Times New Roman"/>
          <w:sz w:val="24"/>
          <w:szCs w:val="24"/>
        </w:rPr>
        <w:t>A</w:t>
      </w:r>
      <w:r w:rsidRPr="00661798">
        <w:rPr>
          <w:rFonts w:ascii="Times New Roman" w:eastAsia="MS Mincho" w:hAnsi="Times New Roman" w:cs="Times New Roman"/>
          <w:sz w:val="24"/>
          <w:szCs w:val="24"/>
        </w:rPr>
        <w:t xml:space="preserve"> modern data effort presents an opportunity to collect and use data more efficiently. FCC employees should have access to better information about what data is available within the agency’s database systems, and easier means to gain access to the data in a form that is usable </w:t>
      </w:r>
      <w:r w:rsidR="005521DA">
        <w:rPr>
          <w:rFonts w:ascii="Times New Roman" w:eastAsia="MS Mincho" w:hAnsi="Times New Roman" w:cs="Times New Roman"/>
          <w:sz w:val="24"/>
          <w:szCs w:val="24"/>
        </w:rPr>
        <w:t>with</w:t>
      </w:r>
      <w:r w:rsidR="005521DA" w:rsidRPr="00661798">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standard analytic tools. </w:t>
      </w:r>
      <w:r w:rsidR="007555A8">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Technology is only an enabler in this effort. </w:t>
      </w:r>
      <w:r w:rsidR="007555A8">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The </w:t>
      </w:r>
      <w:r>
        <w:rPr>
          <w:rFonts w:ascii="Times New Roman" w:eastAsia="MS Mincho" w:hAnsi="Times New Roman" w:cs="Times New Roman"/>
          <w:sz w:val="24"/>
          <w:szCs w:val="24"/>
        </w:rPr>
        <w:t xml:space="preserve">migration to a unified data architecture requires </w:t>
      </w:r>
      <w:r w:rsidRPr="00661798">
        <w:rPr>
          <w:rFonts w:ascii="Times New Roman" w:eastAsia="MS Mincho" w:hAnsi="Times New Roman" w:cs="Times New Roman"/>
          <w:sz w:val="24"/>
          <w:szCs w:val="24"/>
        </w:rPr>
        <w:t xml:space="preserve">the mapping of information </w:t>
      </w:r>
      <w:r>
        <w:rPr>
          <w:rFonts w:ascii="Times New Roman" w:eastAsia="MS Mincho" w:hAnsi="Times New Roman" w:cs="Times New Roman"/>
          <w:sz w:val="24"/>
          <w:szCs w:val="24"/>
        </w:rPr>
        <w:t xml:space="preserve">across all systems, </w:t>
      </w:r>
      <w:r w:rsidRPr="00661798">
        <w:rPr>
          <w:rFonts w:ascii="Times New Roman" w:eastAsia="MS Mincho" w:hAnsi="Times New Roman" w:cs="Times New Roman"/>
          <w:sz w:val="24"/>
          <w:szCs w:val="24"/>
        </w:rPr>
        <w:t xml:space="preserve">an arduous and time-consuming process. </w:t>
      </w:r>
    </w:p>
    <w:p w:rsidR="00325D71" w:rsidRPr="00661798" w:rsidRDefault="00325D71" w:rsidP="00DD130B">
      <w:pPr>
        <w:spacing w:after="0" w:line="240" w:lineRule="auto"/>
        <w:rPr>
          <w:rFonts w:ascii="Times New Roman" w:eastAsia="MS Mincho" w:hAnsi="Times New Roman" w:cs="Times New Roman"/>
          <w:sz w:val="24"/>
          <w:szCs w:val="24"/>
        </w:rPr>
      </w:pPr>
    </w:p>
    <w:p w:rsidR="00325D71" w:rsidRPr="00661798"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sz w:val="24"/>
          <w:szCs w:val="24"/>
        </w:rPr>
        <w:t>Again, implementation of the recommendations in this section depend</w:t>
      </w:r>
      <w:r w:rsidR="008302BB">
        <w:rPr>
          <w:rFonts w:ascii="Times New Roman" w:eastAsia="MS Mincho" w:hAnsi="Times New Roman" w:cs="Times New Roman"/>
          <w:sz w:val="24"/>
          <w:szCs w:val="24"/>
        </w:rPr>
        <w:t>s</w:t>
      </w:r>
      <w:r w:rsidRPr="00661798">
        <w:rPr>
          <w:rFonts w:ascii="Times New Roman" w:eastAsia="MS Mincho" w:hAnsi="Times New Roman" w:cs="Times New Roman"/>
          <w:sz w:val="24"/>
          <w:szCs w:val="24"/>
        </w:rPr>
        <w:t xml:space="preserve"> on the FCC obtaining sufficient resources to fund the necessary IT capabilities.</w:t>
      </w:r>
    </w:p>
    <w:p w:rsidR="005A6BBE" w:rsidRDefault="005A6BBE" w:rsidP="00DD130B">
      <w:pPr>
        <w:spacing w:after="0" w:line="240" w:lineRule="auto"/>
        <w:rPr>
          <w:rFonts w:ascii="Times New Roman" w:eastAsia="MS Mincho" w:hAnsi="Times New Roman" w:cs="Times New Roman"/>
          <w:b/>
          <w:i/>
          <w:sz w:val="24"/>
          <w:szCs w:val="24"/>
        </w:rPr>
      </w:pPr>
    </w:p>
    <w:p w:rsidR="00325D71" w:rsidRPr="00661798" w:rsidRDefault="00325D71" w:rsidP="00DD130B">
      <w:pPr>
        <w:spacing w:after="0" w:line="240" w:lineRule="auto"/>
        <w:rPr>
          <w:rFonts w:ascii="Times New Roman" w:eastAsia="MS Mincho" w:hAnsi="Times New Roman" w:cs="Times New Roman"/>
          <w:b/>
          <w:sz w:val="24"/>
          <w:szCs w:val="24"/>
        </w:rPr>
      </w:pPr>
      <w:r>
        <w:rPr>
          <w:rFonts w:ascii="Times New Roman" w:eastAsia="MS Mincho" w:hAnsi="Times New Roman" w:cs="Times New Roman"/>
          <w:b/>
          <w:i/>
          <w:sz w:val="24"/>
          <w:szCs w:val="24"/>
        </w:rPr>
        <w:t>Recommendation 4.22</w:t>
      </w:r>
      <w:r w:rsidRPr="00661798">
        <w:rPr>
          <w:rFonts w:ascii="Times New Roman" w:eastAsia="MS Mincho" w:hAnsi="Times New Roman" w:cs="Times New Roman"/>
          <w:b/>
          <w:sz w:val="24"/>
          <w:szCs w:val="24"/>
        </w:rPr>
        <w:t xml:space="preserve">: </w:t>
      </w:r>
      <w:r>
        <w:rPr>
          <w:rFonts w:ascii="Times New Roman" w:eastAsia="MS Mincho" w:hAnsi="Times New Roman" w:cs="Times New Roman"/>
          <w:b/>
          <w:sz w:val="24"/>
          <w:szCs w:val="24"/>
        </w:rPr>
        <w:t xml:space="preserve"> </w:t>
      </w:r>
      <w:r w:rsidRPr="00661798">
        <w:rPr>
          <w:rFonts w:ascii="Times New Roman" w:eastAsia="MS Mincho" w:hAnsi="Times New Roman" w:cs="Times New Roman"/>
          <w:b/>
          <w:sz w:val="24"/>
          <w:szCs w:val="24"/>
        </w:rPr>
        <w:t xml:space="preserve">Develop an FCC Data Mart </w:t>
      </w:r>
    </w:p>
    <w:p w:rsidR="00325D71" w:rsidRPr="00661798" w:rsidRDefault="00325D71" w:rsidP="00DD130B">
      <w:pPr>
        <w:spacing w:after="0" w:line="240" w:lineRule="auto"/>
        <w:rPr>
          <w:rFonts w:ascii="Times New Roman" w:eastAsia="MS Mincho" w:hAnsi="Times New Roman" w:cs="Times New Roman"/>
          <w:b/>
          <w:sz w:val="24"/>
          <w:szCs w:val="24"/>
        </w:rPr>
      </w:pPr>
    </w:p>
    <w:p w:rsidR="00325D71" w:rsidRPr="00661798"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sz w:val="24"/>
          <w:szCs w:val="24"/>
        </w:rPr>
        <w:t xml:space="preserve">A Data Mart is an always-available, enterprise-wide view of the different databases managed by the FCC. </w:t>
      </w:r>
      <w:r w:rsidR="007555A8">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With the right </w:t>
      </w:r>
      <w:r w:rsidR="00FD2FBB">
        <w:rPr>
          <w:rFonts w:ascii="Times New Roman" w:eastAsia="MS Mincho" w:hAnsi="Times New Roman" w:cs="Times New Roman"/>
          <w:sz w:val="24"/>
          <w:szCs w:val="24"/>
        </w:rPr>
        <w:t>D</w:t>
      </w:r>
      <w:r w:rsidRPr="00661798">
        <w:rPr>
          <w:rFonts w:ascii="Times New Roman" w:eastAsia="MS Mincho" w:hAnsi="Times New Roman" w:cs="Times New Roman"/>
          <w:sz w:val="24"/>
          <w:szCs w:val="24"/>
        </w:rPr>
        <w:t xml:space="preserve">ata </w:t>
      </w:r>
      <w:r w:rsidR="00FD2FBB">
        <w:rPr>
          <w:rFonts w:ascii="Times New Roman" w:eastAsia="MS Mincho" w:hAnsi="Times New Roman" w:cs="Times New Roman"/>
          <w:sz w:val="24"/>
          <w:szCs w:val="24"/>
        </w:rPr>
        <w:t>M</w:t>
      </w:r>
      <w:r w:rsidRPr="00661798">
        <w:rPr>
          <w:rFonts w:ascii="Times New Roman" w:eastAsia="MS Mincho" w:hAnsi="Times New Roman" w:cs="Times New Roman"/>
          <w:sz w:val="24"/>
          <w:szCs w:val="24"/>
        </w:rPr>
        <w:t xml:space="preserve">art architecture, data can be accessed, analyzed, shared and even submitted back to the FCC in a consistent streamlined fashion. </w:t>
      </w:r>
      <w:r w:rsidR="007555A8">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Instead of more than a hundred operational databases, the FCC should store all its data in a cloud-based solution that provides a centralized way to store and retrieve the data.  </w:t>
      </w:r>
      <w:r>
        <w:rPr>
          <w:rFonts w:ascii="Times New Roman" w:eastAsia="MS Mincho" w:hAnsi="Times New Roman" w:cs="Times New Roman"/>
          <w:sz w:val="24"/>
          <w:szCs w:val="24"/>
        </w:rPr>
        <w:t>A Data Mart improves</w:t>
      </w:r>
      <w:r w:rsidRPr="00661798">
        <w:rPr>
          <w:rFonts w:ascii="Times New Roman" w:eastAsia="MS Mincho" w:hAnsi="Times New Roman" w:cs="Times New Roman"/>
          <w:sz w:val="24"/>
          <w:szCs w:val="24"/>
        </w:rPr>
        <w:t xml:space="preserve"> data accessibility, security, and availability. </w:t>
      </w:r>
    </w:p>
    <w:p w:rsidR="00325D71" w:rsidRPr="00661798" w:rsidRDefault="00325D71" w:rsidP="00DD130B">
      <w:pPr>
        <w:spacing w:after="0" w:line="240" w:lineRule="auto"/>
        <w:rPr>
          <w:rFonts w:ascii="Times New Roman" w:eastAsia="MS Mincho" w:hAnsi="Times New Roman" w:cs="Times New Roman"/>
          <w:sz w:val="24"/>
          <w:szCs w:val="24"/>
        </w:rPr>
      </w:pPr>
    </w:p>
    <w:p w:rsidR="00325D71" w:rsidRPr="00661798"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sz w:val="24"/>
          <w:szCs w:val="24"/>
        </w:rPr>
        <w:t>A</w:t>
      </w:r>
      <w:r w:rsidRPr="00661798">
        <w:rPr>
          <w:rFonts w:ascii="Times New Roman" w:eastAsia="MS Mincho" w:hAnsi="Times New Roman" w:cs="Times New Roman"/>
          <w:color w:val="000000"/>
          <w:sz w:val="24"/>
          <w:szCs w:val="24"/>
        </w:rPr>
        <w:t xml:space="preserve"> principal focus on this Data Mart would be to</w:t>
      </w:r>
      <w:r w:rsidRPr="00661798">
        <w:rPr>
          <w:rFonts w:ascii="Times New Roman" w:eastAsia="MS Mincho" w:hAnsi="Times New Roman" w:cs="Times New Roman"/>
          <w:sz w:val="24"/>
          <w:szCs w:val="24"/>
        </w:rPr>
        <w:t xml:space="preserve"> improve enterprise tracking of matters and activities across the agency, ranging from policy actions to complaints and data collection efforts. </w:t>
      </w:r>
      <w:r w:rsidR="007555A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The Data Mart would support </w:t>
      </w:r>
      <w:r w:rsidRPr="00CE6826">
        <w:rPr>
          <w:rFonts w:ascii="Times New Roman" w:eastAsia="MS Mincho" w:hAnsi="Times New Roman" w:cs="Times New Roman"/>
          <w:sz w:val="24"/>
          <w:szCs w:val="24"/>
        </w:rPr>
        <w:t xml:space="preserve">tools or </w:t>
      </w:r>
      <w:r>
        <w:rPr>
          <w:rFonts w:ascii="Times New Roman" w:eastAsia="MS Mincho" w:hAnsi="Times New Roman" w:cs="Times New Roman"/>
          <w:sz w:val="24"/>
          <w:szCs w:val="24"/>
        </w:rPr>
        <w:t>other user</w:t>
      </w:r>
      <w:r w:rsidRPr="00CE6826">
        <w:rPr>
          <w:rFonts w:ascii="Times New Roman" w:eastAsia="MS Mincho" w:hAnsi="Times New Roman" w:cs="Times New Roman"/>
          <w:sz w:val="24"/>
          <w:szCs w:val="24"/>
        </w:rPr>
        <w:t xml:space="preserve"> interfaces, which</w:t>
      </w:r>
      <w:r>
        <w:rPr>
          <w:rFonts w:ascii="Times New Roman" w:eastAsia="MS Mincho" w:hAnsi="Times New Roman" w:cs="Times New Roman"/>
          <w:sz w:val="24"/>
          <w:szCs w:val="24"/>
        </w:rPr>
        <w:t xml:space="preserve"> would allow query and </w:t>
      </w:r>
      <w:r w:rsidRPr="00CE6826">
        <w:rPr>
          <w:rFonts w:ascii="Times New Roman" w:eastAsia="MS Mincho" w:hAnsi="Times New Roman" w:cs="Times New Roman"/>
          <w:sz w:val="24"/>
          <w:szCs w:val="24"/>
        </w:rPr>
        <w:t>programmatic access by staff.</w:t>
      </w:r>
      <w:r>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The Data Mart would also greatly improve the FCC’s licensing and auction endeavors. </w:t>
      </w:r>
    </w:p>
    <w:p w:rsidR="00325D71" w:rsidRPr="00661798" w:rsidRDefault="00325D71" w:rsidP="00DD130B">
      <w:pPr>
        <w:spacing w:after="0" w:line="240" w:lineRule="auto"/>
        <w:rPr>
          <w:rFonts w:ascii="Times New Roman" w:eastAsia="MS Mincho" w:hAnsi="Times New Roman" w:cs="Times New Roman"/>
          <w:sz w:val="24"/>
          <w:szCs w:val="24"/>
        </w:rPr>
      </w:pPr>
    </w:p>
    <w:p w:rsidR="00C921EF"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sz w:val="24"/>
          <w:szCs w:val="24"/>
        </w:rPr>
        <w:t xml:space="preserve">With this strategy, data would reside in three spheres: </w:t>
      </w:r>
      <w:r>
        <w:rPr>
          <w:rFonts w:ascii="Times New Roman" w:eastAsia="MS Mincho" w:hAnsi="Times New Roman" w:cs="Times New Roman"/>
          <w:sz w:val="24"/>
          <w:szCs w:val="24"/>
        </w:rPr>
        <w:t>p</w:t>
      </w:r>
      <w:r w:rsidRPr="00661798">
        <w:rPr>
          <w:rFonts w:ascii="Times New Roman" w:eastAsia="MS Mincho" w:hAnsi="Times New Roman" w:cs="Times New Roman"/>
          <w:sz w:val="24"/>
          <w:szCs w:val="24"/>
        </w:rPr>
        <w:t xml:space="preserve">rivate, </w:t>
      </w:r>
      <w:r>
        <w:rPr>
          <w:rFonts w:ascii="Times New Roman" w:eastAsia="MS Mincho" w:hAnsi="Times New Roman" w:cs="Times New Roman"/>
          <w:sz w:val="24"/>
          <w:szCs w:val="24"/>
        </w:rPr>
        <w:t>e</w:t>
      </w:r>
      <w:r w:rsidRPr="00661798">
        <w:rPr>
          <w:rFonts w:ascii="Times New Roman" w:eastAsia="MS Mincho" w:hAnsi="Times New Roman" w:cs="Times New Roman"/>
          <w:sz w:val="24"/>
          <w:szCs w:val="24"/>
        </w:rPr>
        <w:t xml:space="preserve">nterprise, and </w:t>
      </w:r>
      <w:r>
        <w:rPr>
          <w:rFonts w:ascii="Times New Roman" w:eastAsia="MS Mincho" w:hAnsi="Times New Roman" w:cs="Times New Roman"/>
          <w:sz w:val="24"/>
          <w:szCs w:val="24"/>
        </w:rPr>
        <w:t>p</w:t>
      </w:r>
      <w:r w:rsidRPr="00661798">
        <w:rPr>
          <w:rFonts w:ascii="Times New Roman" w:eastAsia="MS Mincho" w:hAnsi="Times New Roman" w:cs="Times New Roman"/>
          <w:sz w:val="24"/>
          <w:szCs w:val="24"/>
        </w:rPr>
        <w:t xml:space="preserve">ublic. </w:t>
      </w:r>
      <w:r w:rsidR="007555A8">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Private data </w:t>
      </w:r>
      <w:r w:rsidR="00FD2FBB">
        <w:rPr>
          <w:rFonts w:ascii="Times New Roman" w:eastAsia="MS Mincho" w:hAnsi="Times New Roman" w:cs="Times New Roman"/>
          <w:sz w:val="24"/>
          <w:szCs w:val="24"/>
        </w:rPr>
        <w:t xml:space="preserve">would be </w:t>
      </w:r>
      <w:r w:rsidRPr="00661798">
        <w:rPr>
          <w:rFonts w:ascii="Times New Roman" w:eastAsia="MS Mincho" w:hAnsi="Times New Roman" w:cs="Times New Roman"/>
          <w:sz w:val="24"/>
          <w:szCs w:val="24"/>
        </w:rPr>
        <w:t xml:space="preserve">confined to the application’s users. </w:t>
      </w:r>
      <w:r w:rsidR="007555A8">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Enterprise data </w:t>
      </w:r>
      <w:r w:rsidR="00FD2FBB">
        <w:rPr>
          <w:rFonts w:ascii="Times New Roman" w:eastAsia="MS Mincho" w:hAnsi="Times New Roman" w:cs="Times New Roman"/>
          <w:sz w:val="24"/>
          <w:szCs w:val="24"/>
        </w:rPr>
        <w:t>would be</w:t>
      </w:r>
      <w:r w:rsidRPr="00661798">
        <w:rPr>
          <w:rFonts w:ascii="Times New Roman" w:eastAsia="MS Mincho" w:hAnsi="Times New Roman" w:cs="Times New Roman"/>
          <w:sz w:val="24"/>
          <w:szCs w:val="24"/>
        </w:rPr>
        <w:t xml:space="preserve"> available to all FCC employees and </w:t>
      </w:r>
      <w:r w:rsidRPr="003E1DE4">
        <w:rPr>
          <w:rFonts w:ascii="Times New Roman" w:eastAsia="MS Mincho" w:hAnsi="Times New Roman" w:cs="Times New Roman"/>
          <w:sz w:val="24"/>
          <w:szCs w:val="24"/>
        </w:rPr>
        <w:t>contractors</w:t>
      </w:r>
      <w:r w:rsidRPr="00815DD2">
        <w:rPr>
          <w:rFonts w:ascii="Times New Roman" w:eastAsia="MS Mincho" w:hAnsi="Times New Roman" w:cs="Times New Roman"/>
          <w:sz w:val="24"/>
          <w:szCs w:val="24"/>
        </w:rPr>
        <w:t xml:space="preserve"> without explicit request</w:t>
      </w:r>
      <w:r w:rsidRPr="003E1DE4">
        <w:rPr>
          <w:rFonts w:ascii="Times New Roman" w:eastAsia="MS Mincho" w:hAnsi="Times New Roman" w:cs="Times New Roman"/>
          <w:sz w:val="24"/>
          <w:szCs w:val="24"/>
        </w:rPr>
        <w:t>.</w:t>
      </w:r>
      <w:r w:rsidRPr="00661798">
        <w:rPr>
          <w:rFonts w:ascii="Times New Roman" w:eastAsia="MS Mincho" w:hAnsi="Times New Roman" w:cs="Times New Roman"/>
          <w:sz w:val="24"/>
          <w:szCs w:val="24"/>
        </w:rPr>
        <w:t xml:space="preserve"> </w:t>
      </w:r>
      <w:r w:rsidR="007555A8">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Public data </w:t>
      </w:r>
      <w:r w:rsidR="00FD2FBB">
        <w:rPr>
          <w:rFonts w:ascii="Times New Roman" w:eastAsia="MS Mincho" w:hAnsi="Times New Roman" w:cs="Times New Roman"/>
          <w:sz w:val="24"/>
          <w:szCs w:val="24"/>
        </w:rPr>
        <w:t xml:space="preserve">would be </w:t>
      </w:r>
      <w:r w:rsidRPr="00661798">
        <w:rPr>
          <w:rFonts w:ascii="Times New Roman" w:eastAsia="MS Mincho" w:hAnsi="Times New Roman" w:cs="Times New Roman"/>
          <w:sz w:val="24"/>
          <w:szCs w:val="24"/>
        </w:rPr>
        <w:t xml:space="preserve">available to everyone. </w:t>
      </w:r>
      <w:r w:rsidR="007555A8">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The goal would be</w:t>
      </w:r>
      <w:r>
        <w:rPr>
          <w:rFonts w:ascii="Times New Roman" w:eastAsia="MS Mincho" w:hAnsi="Times New Roman" w:cs="Times New Roman"/>
          <w:sz w:val="24"/>
          <w:szCs w:val="24"/>
        </w:rPr>
        <w:t xml:space="preserve">, working in concert with internal stakeholders and technologies, </w:t>
      </w:r>
      <w:r w:rsidRPr="00661798">
        <w:rPr>
          <w:rFonts w:ascii="Times New Roman" w:eastAsia="MS Mincho" w:hAnsi="Times New Roman" w:cs="Times New Roman"/>
          <w:sz w:val="24"/>
          <w:szCs w:val="24"/>
        </w:rPr>
        <w:t xml:space="preserve">to migrate all legacy systems over next three years, with cost-savings as legacy systems are retired, breaking the solution in to modular, manageable pieces with progress shown along the way.  </w:t>
      </w:r>
      <w:r>
        <w:rPr>
          <w:rFonts w:ascii="Times New Roman" w:eastAsia="MS Mincho" w:hAnsi="Times New Roman" w:cs="Times New Roman"/>
          <w:sz w:val="24"/>
          <w:szCs w:val="24"/>
        </w:rPr>
        <w:t>This approach maximizes modern technology approaches and minimizes lost productivity from switching systems</w:t>
      </w:r>
      <w:r w:rsidR="001803D8">
        <w:rPr>
          <w:rFonts w:ascii="Times New Roman" w:eastAsia="MS Mincho" w:hAnsi="Times New Roman" w:cs="Times New Roman"/>
          <w:sz w:val="24"/>
          <w:szCs w:val="24"/>
        </w:rPr>
        <w:t>.</w:t>
      </w:r>
    </w:p>
    <w:p w:rsidR="00C921EF" w:rsidRPr="00661798" w:rsidRDefault="00C921EF" w:rsidP="00DD130B">
      <w:pPr>
        <w:spacing w:after="0" w:line="240" w:lineRule="auto"/>
        <w:rPr>
          <w:rFonts w:ascii="Times New Roman" w:eastAsia="MS Mincho" w:hAnsi="Times New Roman" w:cs="Times New Roman"/>
          <w:sz w:val="24"/>
          <w:szCs w:val="24"/>
        </w:rPr>
      </w:pPr>
    </w:p>
    <w:p w:rsidR="00325D71" w:rsidRPr="00661798" w:rsidRDefault="00325D71" w:rsidP="00DD130B">
      <w:pPr>
        <w:spacing w:after="0" w:line="240" w:lineRule="auto"/>
        <w:rPr>
          <w:rFonts w:ascii="Cambria" w:eastAsia="MS Mincho" w:hAnsi="Cambria" w:cs="Times New Roman"/>
        </w:rPr>
      </w:pPr>
    </w:p>
    <w:tbl>
      <w:tblPr>
        <w:tblStyle w:val="TableGrid2"/>
        <w:tblW w:w="0" w:type="auto"/>
        <w:tblLook w:val="04A0" w:firstRow="1" w:lastRow="0" w:firstColumn="1" w:lastColumn="0" w:noHBand="0" w:noVBand="1"/>
      </w:tblPr>
      <w:tblGrid>
        <w:gridCol w:w="8856"/>
      </w:tblGrid>
      <w:tr w:rsidR="00325D71" w:rsidRPr="00661798" w:rsidTr="00FD2471">
        <w:tc>
          <w:tcPr>
            <w:tcW w:w="8856" w:type="dxa"/>
            <w:tcBorders>
              <w:top w:val="single" w:sz="4" w:space="0" w:color="auto"/>
              <w:left w:val="single" w:sz="4" w:space="0" w:color="auto"/>
              <w:bottom w:val="single" w:sz="4" w:space="0" w:color="auto"/>
              <w:right w:val="single" w:sz="4" w:space="0" w:color="auto"/>
            </w:tcBorders>
            <w:hideMark/>
          </w:tcPr>
          <w:p w:rsidR="00325D71" w:rsidRPr="00661798" w:rsidRDefault="00325D71" w:rsidP="00DD130B">
            <w:pPr>
              <w:rPr>
                <w:rFonts w:ascii="Cambria" w:eastAsia="Cambria" w:hAnsi="Cambria" w:cs="Times New Roman"/>
                <w:b/>
              </w:rPr>
            </w:pPr>
            <w:r w:rsidRPr="00661798">
              <w:rPr>
                <w:rFonts w:ascii="Cambria" w:eastAsia="Cambria" w:hAnsi="Cambria" w:cs="Times New Roman"/>
                <w:b/>
              </w:rPr>
              <w:t>Figure – Graphical depiction of an FCC Data Mart</w:t>
            </w:r>
          </w:p>
          <w:p w:rsidR="00325D71" w:rsidRPr="00661798" w:rsidRDefault="00325D71" w:rsidP="00DD130B">
            <w:pPr>
              <w:keepNext/>
              <w:jc w:val="center"/>
              <w:rPr>
                <w:rFonts w:ascii="Cambria" w:eastAsia="Cambria" w:hAnsi="Cambria" w:cs="Times New Roman"/>
              </w:rPr>
            </w:pPr>
            <w:r w:rsidRPr="009F30A7">
              <w:rPr>
                <w:rFonts w:ascii="Cambria" w:eastAsia="Cambria" w:hAnsi="Cambria" w:cs="Times New Roman"/>
                <w:noProof/>
              </w:rPr>
              <w:drawing>
                <wp:inline distT="0" distB="0" distL="0" distR="0" wp14:anchorId="7D82175D" wp14:editId="02C740A7">
                  <wp:extent cx="3770519" cy="3291840"/>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0519" cy="3291840"/>
                          </a:xfrm>
                          <a:prstGeom prst="rect">
                            <a:avLst/>
                          </a:prstGeom>
                          <a:noFill/>
                          <a:ln>
                            <a:noFill/>
                          </a:ln>
                        </pic:spPr>
                      </pic:pic>
                    </a:graphicData>
                  </a:graphic>
                </wp:inline>
              </w:drawing>
            </w:r>
          </w:p>
        </w:tc>
      </w:tr>
      <w:tr w:rsidR="00325D71" w:rsidRPr="00661798" w:rsidTr="00FD2471">
        <w:tc>
          <w:tcPr>
            <w:tcW w:w="8856" w:type="dxa"/>
            <w:tcBorders>
              <w:top w:val="single" w:sz="4" w:space="0" w:color="auto"/>
              <w:left w:val="single" w:sz="4" w:space="0" w:color="auto"/>
              <w:bottom w:val="single" w:sz="4" w:space="0" w:color="auto"/>
              <w:right w:val="single" w:sz="4" w:space="0" w:color="auto"/>
            </w:tcBorders>
            <w:hideMark/>
          </w:tcPr>
          <w:p w:rsidR="00325D71" w:rsidRPr="00661798" w:rsidRDefault="00325D71" w:rsidP="00DD130B">
            <w:pPr>
              <w:keepNext/>
              <w:rPr>
                <w:rFonts w:ascii="Cambria" w:eastAsia="Cambria" w:hAnsi="Cambria" w:cs="Times New Roman"/>
                <w:b/>
              </w:rPr>
            </w:pPr>
            <w:r w:rsidRPr="00661798">
              <w:rPr>
                <w:rFonts w:ascii="Cambria" w:eastAsia="Cambria" w:hAnsi="Cambria" w:cs="Times New Roman"/>
                <w:b/>
              </w:rPr>
              <w:t xml:space="preserve">Figure – Levels of Private, Enterprise, and Public Access to the FCC Data Mart </w:t>
            </w:r>
          </w:p>
          <w:p w:rsidR="00325D71" w:rsidRPr="00661798" w:rsidRDefault="00325D71" w:rsidP="00DD130B">
            <w:pPr>
              <w:keepNext/>
              <w:rPr>
                <w:rFonts w:ascii="Cambria" w:eastAsia="Cambria" w:hAnsi="Cambria" w:cs="Times New Roman"/>
              </w:rPr>
            </w:pPr>
            <w:r w:rsidRPr="009F30A7">
              <w:rPr>
                <w:rFonts w:ascii="Cambria" w:eastAsia="Cambria" w:hAnsi="Cambria" w:cs="Times New Roman"/>
                <w:noProof/>
              </w:rPr>
              <w:drawing>
                <wp:inline distT="0" distB="0" distL="0" distR="0" wp14:anchorId="1E5F01D4" wp14:editId="3DD5EFF1">
                  <wp:extent cx="4716780" cy="2004060"/>
                  <wp:effectExtent l="0" t="0" r="7620" b="0"/>
                  <wp:docPr id="4" name="Picture 4" descr="Description: EnterpriseDataSharingPl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EnterpriseDataSharingPlan-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6780" cy="2004060"/>
                          </a:xfrm>
                          <a:prstGeom prst="rect">
                            <a:avLst/>
                          </a:prstGeom>
                          <a:noFill/>
                          <a:ln>
                            <a:noFill/>
                          </a:ln>
                        </pic:spPr>
                      </pic:pic>
                    </a:graphicData>
                  </a:graphic>
                </wp:inline>
              </w:drawing>
            </w:r>
          </w:p>
        </w:tc>
      </w:tr>
    </w:tbl>
    <w:p w:rsidR="00325D71" w:rsidRPr="00661798" w:rsidRDefault="00325D71" w:rsidP="00DD130B">
      <w:pPr>
        <w:spacing w:after="0" w:line="240" w:lineRule="auto"/>
        <w:rPr>
          <w:rFonts w:ascii="Times New Roman" w:eastAsia="MS Mincho" w:hAnsi="Times New Roman" w:cs="Times New Roman"/>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b/>
          <w:i/>
          <w:sz w:val="24"/>
          <w:szCs w:val="24"/>
        </w:rPr>
        <w:t>Responsible</w:t>
      </w:r>
      <w:r w:rsidRPr="00661798">
        <w:rPr>
          <w:rFonts w:ascii="Times New Roman" w:eastAsia="MS Mincho" w:hAnsi="Times New Roman" w:cs="Times New Roman"/>
          <w:b/>
          <w:sz w:val="24"/>
          <w:szCs w:val="24"/>
        </w:rPr>
        <w:t>:</w:t>
      </w:r>
      <w:r w:rsidRPr="0066179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OMD and Data Working Group (which should include senior representatives from every </w:t>
      </w:r>
      <w:r w:rsidR="00FD2FBB">
        <w:rPr>
          <w:rFonts w:ascii="Times New Roman" w:eastAsia="MS Mincho" w:hAnsi="Times New Roman" w:cs="Times New Roman"/>
          <w:sz w:val="24"/>
          <w:szCs w:val="24"/>
        </w:rPr>
        <w:t>B</w:t>
      </w:r>
      <w:r w:rsidRPr="00661798">
        <w:rPr>
          <w:rFonts w:ascii="Times New Roman" w:eastAsia="MS Mincho" w:hAnsi="Times New Roman" w:cs="Times New Roman"/>
          <w:sz w:val="24"/>
          <w:szCs w:val="24"/>
        </w:rPr>
        <w:t xml:space="preserve">ureau and </w:t>
      </w:r>
      <w:r w:rsidR="00FD2FBB">
        <w:rPr>
          <w:rFonts w:ascii="Times New Roman" w:eastAsia="MS Mincho" w:hAnsi="Times New Roman" w:cs="Times New Roman"/>
          <w:sz w:val="24"/>
          <w:szCs w:val="24"/>
        </w:rPr>
        <w:t>O</w:t>
      </w:r>
      <w:r w:rsidRPr="00661798">
        <w:rPr>
          <w:rFonts w:ascii="Times New Roman" w:eastAsia="MS Mincho" w:hAnsi="Times New Roman" w:cs="Times New Roman"/>
          <w:sz w:val="24"/>
          <w:szCs w:val="24"/>
        </w:rPr>
        <w:t xml:space="preserve">ffice). </w:t>
      </w:r>
    </w:p>
    <w:p w:rsidR="001803D8" w:rsidRDefault="001803D8" w:rsidP="00DD130B">
      <w:pPr>
        <w:spacing w:after="0" w:line="240" w:lineRule="auto"/>
        <w:rPr>
          <w:rFonts w:ascii="Times New Roman" w:eastAsia="MS Mincho" w:hAnsi="Times New Roman" w:cs="Times New Roman"/>
          <w:sz w:val="24"/>
          <w:szCs w:val="24"/>
        </w:rPr>
      </w:pPr>
    </w:p>
    <w:p w:rsidR="001803D8" w:rsidRDefault="001803D8" w:rsidP="00DD130B">
      <w:pPr>
        <w:spacing w:after="0" w:line="240" w:lineRule="auto"/>
        <w:rPr>
          <w:rFonts w:ascii="Times New Roman" w:eastAsia="MS Mincho" w:hAnsi="Times New Roman" w:cs="Times New Roman"/>
          <w:sz w:val="24"/>
          <w:szCs w:val="24"/>
        </w:rPr>
      </w:pPr>
    </w:p>
    <w:p w:rsidR="001803D8" w:rsidRDefault="001803D8" w:rsidP="00DD130B">
      <w:pPr>
        <w:spacing w:after="0" w:line="240" w:lineRule="auto"/>
        <w:rPr>
          <w:rFonts w:ascii="Times New Roman" w:eastAsia="MS Mincho" w:hAnsi="Times New Roman" w:cs="Times New Roman"/>
          <w:sz w:val="24"/>
          <w:szCs w:val="24"/>
        </w:rPr>
      </w:pPr>
    </w:p>
    <w:p w:rsidR="001803D8" w:rsidRDefault="001803D8" w:rsidP="00DD130B">
      <w:pPr>
        <w:spacing w:after="0" w:line="240" w:lineRule="auto"/>
        <w:rPr>
          <w:rFonts w:ascii="Times New Roman" w:eastAsia="MS Mincho" w:hAnsi="Times New Roman" w:cs="Times New Roman"/>
          <w:sz w:val="24"/>
          <w:szCs w:val="24"/>
        </w:rPr>
      </w:pPr>
    </w:p>
    <w:p w:rsidR="001803D8" w:rsidRDefault="001803D8" w:rsidP="00DD130B">
      <w:pPr>
        <w:spacing w:after="0" w:line="240" w:lineRule="auto"/>
        <w:rPr>
          <w:rFonts w:ascii="Times New Roman" w:eastAsia="MS Mincho" w:hAnsi="Times New Roman" w:cs="Times New Roman"/>
          <w:sz w:val="24"/>
          <w:szCs w:val="24"/>
        </w:rPr>
      </w:pPr>
    </w:p>
    <w:p w:rsidR="00325D71" w:rsidRPr="00661798" w:rsidRDefault="00325D71" w:rsidP="00DD130B">
      <w:pPr>
        <w:spacing w:after="0" w:line="240" w:lineRule="auto"/>
        <w:rPr>
          <w:rFonts w:ascii="Times New Roman" w:eastAsia="Calibri" w:hAnsi="Times New Roman" w:cs="Times New Roman"/>
          <w:b/>
          <w:iCs/>
          <w:color w:val="000000"/>
          <w:sz w:val="24"/>
          <w:szCs w:val="24"/>
        </w:rPr>
      </w:pPr>
    </w:p>
    <w:p w:rsidR="00325D71" w:rsidRPr="00661798" w:rsidRDefault="00325D71" w:rsidP="00DD130B">
      <w:pPr>
        <w:spacing w:after="0" w:line="240" w:lineRule="auto"/>
        <w:rPr>
          <w:rFonts w:ascii="Times New Roman" w:eastAsia="Calibri" w:hAnsi="Times New Roman" w:cs="Times New Roman"/>
          <w:b/>
          <w:bCs/>
          <w:color w:val="000000"/>
          <w:sz w:val="24"/>
          <w:szCs w:val="24"/>
        </w:rPr>
      </w:pPr>
      <w:r w:rsidRPr="00492E88">
        <w:rPr>
          <w:rFonts w:ascii="Times New Roman" w:eastAsia="Calibri" w:hAnsi="Times New Roman" w:cs="Times New Roman"/>
          <w:b/>
          <w:i/>
          <w:iCs/>
          <w:color w:val="000000"/>
          <w:sz w:val="24"/>
          <w:szCs w:val="24"/>
        </w:rPr>
        <w:t xml:space="preserve">Recommendation </w:t>
      </w:r>
      <w:r w:rsidRPr="00492E88">
        <w:rPr>
          <w:rFonts w:ascii="Times New Roman" w:eastAsia="MS Mincho" w:hAnsi="Times New Roman" w:cs="Times New Roman"/>
          <w:b/>
          <w:i/>
          <w:sz w:val="24"/>
          <w:szCs w:val="24"/>
        </w:rPr>
        <w:t>4.2</w:t>
      </w:r>
      <w:r>
        <w:rPr>
          <w:rFonts w:ascii="Times New Roman" w:eastAsia="MS Mincho" w:hAnsi="Times New Roman" w:cs="Times New Roman"/>
          <w:b/>
          <w:i/>
          <w:sz w:val="24"/>
          <w:szCs w:val="24"/>
        </w:rPr>
        <w:t>3</w:t>
      </w:r>
      <w:r w:rsidRPr="00661798">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 xml:space="preserve"> </w:t>
      </w:r>
      <w:r w:rsidRPr="00661798">
        <w:rPr>
          <w:rFonts w:ascii="Times New Roman" w:eastAsia="Calibri" w:hAnsi="Times New Roman" w:cs="Times New Roman"/>
          <w:b/>
          <w:bCs/>
          <w:color w:val="000000"/>
          <w:sz w:val="24"/>
          <w:szCs w:val="24"/>
        </w:rPr>
        <w:t xml:space="preserve">Develop and Implement a Data Governance Plan </w:t>
      </w:r>
    </w:p>
    <w:p w:rsidR="00325D71" w:rsidRPr="00661798" w:rsidRDefault="00325D71" w:rsidP="00DD130B">
      <w:pPr>
        <w:spacing w:after="0" w:line="240" w:lineRule="auto"/>
        <w:rPr>
          <w:rFonts w:ascii="Times New Roman" w:eastAsia="Calibri" w:hAnsi="Times New Roman" w:cs="Times New Roman"/>
          <w:b/>
          <w:color w:val="000000"/>
          <w:sz w:val="24"/>
          <w:szCs w:val="24"/>
        </w:rPr>
      </w:pPr>
    </w:p>
    <w:p w:rsidR="00325D71" w:rsidRPr="00661798"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sz w:val="24"/>
          <w:szCs w:val="24"/>
        </w:rPr>
        <w:t xml:space="preserve">A </w:t>
      </w:r>
      <w:r>
        <w:rPr>
          <w:rFonts w:ascii="Times New Roman" w:eastAsia="MS Mincho" w:hAnsi="Times New Roman" w:cs="Times New Roman"/>
          <w:sz w:val="24"/>
          <w:szCs w:val="24"/>
        </w:rPr>
        <w:t>d</w:t>
      </w:r>
      <w:r w:rsidRPr="00661798">
        <w:rPr>
          <w:rFonts w:ascii="Times New Roman" w:eastAsia="MS Mincho" w:hAnsi="Times New Roman" w:cs="Times New Roman"/>
          <w:sz w:val="24"/>
          <w:szCs w:val="24"/>
        </w:rPr>
        <w:t xml:space="preserve">ata </w:t>
      </w:r>
      <w:r>
        <w:rPr>
          <w:rFonts w:ascii="Times New Roman" w:eastAsia="MS Mincho" w:hAnsi="Times New Roman" w:cs="Times New Roman"/>
          <w:sz w:val="24"/>
          <w:szCs w:val="24"/>
        </w:rPr>
        <w:t>g</w:t>
      </w:r>
      <w:r w:rsidRPr="00661798">
        <w:rPr>
          <w:rFonts w:ascii="Times New Roman" w:eastAsia="MS Mincho" w:hAnsi="Times New Roman" w:cs="Times New Roman"/>
          <w:sz w:val="24"/>
          <w:szCs w:val="24"/>
        </w:rPr>
        <w:t xml:space="preserve">overnance </w:t>
      </w:r>
      <w:r>
        <w:rPr>
          <w:rFonts w:ascii="Times New Roman" w:eastAsia="MS Mincho" w:hAnsi="Times New Roman" w:cs="Times New Roman"/>
          <w:sz w:val="24"/>
          <w:szCs w:val="24"/>
        </w:rPr>
        <w:t>p</w:t>
      </w:r>
      <w:r w:rsidRPr="00661798">
        <w:rPr>
          <w:rFonts w:ascii="Times New Roman" w:eastAsia="MS Mincho" w:hAnsi="Times New Roman" w:cs="Times New Roman"/>
          <w:sz w:val="24"/>
          <w:szCs w:val="24"/>
        </w:rPr>
        <w:t xml:space="preserve">lan refers to the specific policies, procedures, controls, use restrictions, terms, and conditions that collectively manage the data. </w:t>
      </w:r>
      <w:r w:rsidR="007555A8">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The </w:t>
      </w:r>
      <w:r w:rsidR="00FD2FBB">
        <w:rPr>
          <w:rFonts w:ascii="Times New Roman" w:eastAsia="MS Mincho" w:hAnsi="Times New Roman" w:cs="Times New Roman"/>
          <w:sz w:val="24"/>
          <w:szCs w:val="24"/>
        </w:rPr>
        <w:t>D</w:t>
      </w:r>
      <w:r w:rsidRPr="00661798">
        <w:rPr>
          <w:rFonts w:ascii="Times New Roman" w:eastAsia="MS Mincho" w:hAnsi="Times New Roman" w:cs="Times New Roman"/>
          <w:sz w:val="24"/>
          <w:szCs w:val="24"/>
        </w:rPr>
        <w:t xml:space="preserve">ata </w:t>
      </w:r>
      <w:r w:rsidR="00FD2FBB">
        <w:rPr>
          <w:rFonts w:ascii="Times New Roman" w:eastAsia="MS Mincho" w:hAnsi="Times New Roman" w:cs="Times New Roman"/>
          <w:sz w:val="24"/>
          <w:szCs w:val="24"/>
        </w:rPr>
        <w:t>M</w:t>
      </w:r>
      <w:r w:rsidRPr="00661798">
        <w:rPr>
          <w:rFonts w:ascii="Times New Roman" w:eastAsia="MS Mincho" w:hAnsi="Times New Roman" w:cs="Times New Roman"/>
          <w:sz w:val="24"/>
          <w:szCs w:val="24"/>
        </w:rPr>
        <w:t>art needs these rules in order to perform the functions of serving data. </w:t>
      </w:r>
      <w:r w:rsidR="00FD2FBB">
        <w:rPr>
          <w:rFonts w:ascii="Times New Roman" w:eastAsia="MS Mincho" w:hAnsi="Times New Roman" w:cs="Times New Roman"/>
          <w:sz w:val="24"/>
          <w:szCs w:val="24"/>
        </w:rPr>
        <w:t xml:space="preserve">    </w:t>
      </w:r>
    </w:p>
    <w:p w:rsidR="00325D71" w:rsidRPr="00661798" w:rsidRDefault="00325D71" w:rsidP="00DD130B">
      <w:pPr>
        <w:spacing w:after="0" w:line="240" w:lineRule="auto"/>
        <w:rPr>
          <w:rFonts w:ascii="Times New Roman" w:eastAsia="Cambria" w:hAnsi="Times New Roman" w:cs="Times New Roman"/>
          <w:sz w:val="24"/>
          <w:szCs w:val="24"/>
        </w:rPr>
      </w:pPr>
    </w:p>
    <w:p w:rsidR="00325D71" w:rsidRPr="00661798"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sz w:val="24"/>
          <w:szCs w:val="24"/>
        </w:rPr>
        <w:t>Th</w:t>
      </w:r>
      <w:r>
        <w:rPr>
          <w:rFonts w:ascii="Times New Roman" w:eastAsia="MS Mincho" w:hAnsi="Times New Roman" w:cs="Times New Roman"/>
          <w:sz w:val="24"/>
          <w:szCs w:val="24"/>
        </w:rPr>
        <w:t xml:space="preserve">e agency should </w:t>
      </w:r>
      <w:r w:rsidRPr="00661798">
        <w:rPr>
          <w:rFonts w:ascii="Times New Roman" w:eastAsia="MS Mincho" w:hAnsi="Times New Roman" w:cs="Times New Roman"/>
          <w:sz w:val="24"/>
          <w:szCs w:val="24"/>
        </w:rPr>
        <w:t xml:space="preserve">appoint </w:t>
      </w:r>
      <w:r>
        <w:rPr>
          <w:rFonts w:ascii="Times New Roman" w:eastAsia="MS Mincho" w:hAnsi="Times New Roman" w:cs="Times New Roman"/>
          <w:sz w:val="24"/>
          <w:szCs w:val="24"/>
        </w:rPr>
        <w:t xml:space="preserve">a working group </w:t>
      </w:r>
      <w:r w:rsidRPr="00661798">
        <w:rPr>
          <w:rFonts w:ascii="Times New Roman" w:eastAsia="MS Mincho" w:hAnsi="Times New Roman" w:cs="Times New Roman"/>
          <w:sz w:val="24"/>
          <w:szCs w:val="24"/>
        </w:rPr>
        <w:t xml:space="preserve">to write these governing rules and develop a cohesive data governance plan. </w:t>
      </w:r>
      <w:r w:rsidR="007555A8">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An agency-wide governance plan should, among other things, articulate policies for data lifecycle, data stewardship, access controls, publication and use, terms and conditions, and general data processes. </w:t>
      </w:r>
      <w:r w:rsidR="007555A8">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The plan needs to address continued </w:t>
      </w:r>
      <w:r w:rsidR="00FD2FBB">
        <w:rPr>
          <w:rFonts w:ascii="Times New Roman" w:eastAsia="MS Mincho" w:hAnsi="Times New Roman" w:cs="Times New Roman"/>
          <w:sz w:val="24"/>
          <w:szCs w:val="24"/>
        </w:rPr>
        <w:t xml:space="preserve">active </w:t>
      </w:r>
      <w:r w:rsidRPr="00661798">
        <w:rPr>
          <w:rFonts w:ascii="Times New Roman" w:eastAsia="MS Mincho" w:hAnsi="Times New Roman" w:cs="Times New Roman"/>
          <w:sz w:val="24"/>
          <w:szCs w:val="24"/>
        </w:rPr>
        <w:t xml:space="preserve">involvement </w:t>
      </w:r>
      <w:r w:rsidR="00FD2FBB">
        <w:rPr>
          <w:rFonts w:ascii="Times New Roman" w:eastAsia="MS Mincho" w:hAnsi="Times New Roman" w:cs="Times New Roman"/>
          <w:sz w:val="24"/>
          <w:szCs w:val="24"/>
        </w:rPr>
        <w:t xml:space="preserve">of </w:t>
      </w:r>
      <w:r w:rsidRPr="00661798">
        <w:rPr>
          <w:rFonts w:ascii="Times New Roman" w:eastAsia="MS Mincho" w:hAnsi="Times New Roman" w:cs="Times New Roman"/>
          <w:sz w:val="24"/>
          <w:szCs w:val="24"/>
        </w:rPr>
        <w:t>the governance body, which w</w:t>
      </w:r>
      <w:r w:rsidR="00FD2FBB">
        <w:rPr>
          <w:rFonts w:ascii="Times New Roman" w:eastAsia="MS Mincho" w:hAnsi="Times New Roman" w:cs="Times New Roman"/>
          <w:sz w:val="24"/>
          <w:szCs w:val="24"/>
        </w:rPr>
        <w:t xml:space="preserve">ould </w:t>
      </w:r>
      <w:r w:rsidRPr="00661798">
        <w:rPr>
          <w:rFonts w:ascii="Times New Roman" w:eastAsia="MS Mincho" w:hAnsi="Times New Roman" w:cs="Times New Roman"/>
          <w:sz w:val="24"/>
          <w:szCs w:val="24"/>
        </w:rPr>
        <w:t>have the authority to manage these policies in the future. </w:t>
      </w:r>
    </w:p>
    <w:p w:rsidR="00325D71" w:rsidRPr="00661798" w:rsidRDefault="00325D71" w:rsidP="00DD130B">
      <w:pPr>
        <w:spacing w:after="0" w:line="240" w:lineRule="auto"/>
        <w:rPr>
          <w:rFonts w:ascii="Times New Roman" w:eastAsia="Calibri" w:hAnsi="Times New Roman" w:cs="Times New Roman"/>
          <w:b/>
          <w:bCs/>
          <w:i/>
          <w:iCs/>
          <w:color w:val="000000"/>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661798">
        <w:rPr>
          <w:rFonts w:ascii="Times New Roman" w:eastAsia="Calibri" w:hAnsi="Times New Roman" w:cs="Times New Roman"/>
          <w:b/>
          <w:bCs/>
          <w:i/>
          <w:iCs/>
          <w:color w:val="000000"/>
          <w:sz w:val="24"/>
          <w:szCs w:val="24"/>
        </w:rPr>
        <w:t>Responsible</w:t>
      </w:r>
      <w:r w:rsidRPr="00661798">
        <w:rPr>
          <w:rFonts w:ascii="Times New Roman" w:eastAsia="Calibri" w:hAnsi="Times New Roman" w:cs="Times New Roman"/>
          <w:b/>
          <w:bCs/>
          <w:color w:val="000000"/>
          <w:sz w:val="24"/>
          <w:szCs w:val="24"/>
        </w:rPr>
        <w:t>:</w:t>
      </w:r>
      <w:r w:rsidRPr="00661798">
        <w:rPr>
          <w:rFonts w:ascii="Times New Roman" w:eastAsia="Calibri" w:hAnsi="Times New Roman" w:cs="Times New Roman"/>
          <w:color w:val="000000"/>
          <w:sz w:val="24"/>
          <w:szCs w:val="24"/>
        </w:rPr>
        <w:t> </w:t>
      </w:r>
      <w:r w:rsidRPr="00661798">
        <w:rPr>
          <w:rFonts w:ascii="Times New Roman" w:eastAsia="MS Mincho" w:hAnsi="Times New Roman" w:cs="Times New Roman"/>
          <w:sz w:val="24"/>
          <w:szCs w:val="24"/>
        </w:rPr>
        <w:t>OMD, based on information supplied by the Bureaus and Offices.</w:t>
      </w:r>
    </w:p>
    <w:p w:rsidR="001803D8" w:rsidRPr="00661798" w:rsidRDefault="001803D8" w:rsidP="00DD130B">
      <w:pPr>
        <w:spacing w:after="0" w:line="240" w:lineRule="auto"/>
        <w:rPr>
          <w:rFonts w:ascii="Times New Roman" w:eastAsia="MS Mincho" w:hAnsi="Times New Roman" w:cs="Times New Roman"/>
          <w:sz w:val="24"/>
          <w:szCs w:val="24"/>
        </w:rPr>
      </w:pPr>
    </w:p>
    <w:p w:rsidR="00325D71" w:rsidRPr="006D0748" w:rsidRDefault="00325D71" w:rsidP="00DD130B">
      <w:pPr>
        <w:spacing w:after="0" w:line="240" w:lineRule="auto"/>
        <w:rPr>
          <w:rFonts w:ascii="Times New Roman" w:eastAsia="MS Mincho" w:hAnsi="Times New Roman" w:cs="Times New Roman"/>
          <w:sz w:val="24"/>
          <w:szCs w:val="24"/>
        </w:rPr>
      </w:pPr>
    </w:p>
    <w:p w:rsidR="00325D71" w:rsidRPr="00661798" w:rsidRDefault="00325D71" w:rsidP="00DD130B">
      <w:pPr>
        <w:spacing w:after="0" w:line="240" w:lineRule="auto"/>
        <w:rPr>
          <w:rFonts w:ascii="Times" w:eastAsia="MS Mincho" w:hAnsi="Times" w:cs="Times New Roman"/>
          <w:b/>
          <w:sz w:val="24"/>
          <w:szCs w:val="24"/>
        </w:rPr>
      </w:pPr>
      <w:r w:rsidRPr="00661798">
        <w:rPr>
          <w:rFonts w:ascii="Times" w:eastAsia="MS Mincho" w:hAnsi="Times" w:cs="Times New Roman"/>
          <w:b/>
          <w:i/>
          <w:sz w:val="24"/>
          <w:szCs w:val="24"/>
        </w:rPr>
        <w:t>Recommendation 4.2</w:t>
      </w:r>
      <w:r>
        <w:rPr>
          <w:rFonts w:ascii="Times" w:eastAsia="MS Mincho" w:hAnsi="Times" w:cs="Times New Roman"/>
          <w:b/>
          <w:i/>
          <w:sz w:val="24"/>
          <w:szCs w:val="24"/>
        </w:rPr>
        <w:t>4</w:t>
      </w:r>
      <w:r w:rsidRPr="00661798">
        <w:rPr>
          <w:rFonts w:ascii="Times" w:eastAsia="MS Mincho" w:hAnsi="Times" w:cs="Times New Roman"/>
          <w:b/>
          <w:i/>
          <w:sz w:val="24"/>
          <w:szCs w:val="24"/>
        </w:rPr>
        <w:t>:</w:t>
      </w:r>
      <w:r w:rsidRPr="00661798">
        <w:rPr>
          <w:rFonts w:ascii="Times" w:eastAsia="MS Mincho" w:hAnsi="Times" w:cs="Times New Roman"/>
          <w:b/>
          <w:sz w:val="24"/>
          <w:szCs w:val="24"/>
        </w:rPr>
        <w:t xml:space="preserve"> </w:t>
      </w:r>
      <w:r>
        <w:rPr>
          <w:rFonts w:ascii="Times" w:eastAsia="MS Mincho" w:hAnsi="Times" w:cs="Times New Roman"/>
          <w:b/>
          <w:sz w:val="24"/>
          <w:szCs w:val="24"/>
        </w:rPr>
        <w:t xml:space="preserve"> </w:t>
      </w:r>
      <w:r w:rsidRPr="00661798">
        <w:rPr>
          <w:rFonts w:ascii="Times" w:eastAsia="MS Mincho" w:hAnsi="Times" w:cs="Times New Roman"/>
          <w:b/>
          <w:sz w:val="24"/>
          <w:szCs w:val="24"/>
        </w:rPr>
        <w:t xml:space="preserve">Improve FCC Data Collection </w:t>
      </w:r>
    </w:p>
    <w:p w:rsidR="00325D71" w:rsidRPr="00661798" w:rsidRDefault="00325D71" w:rsidP="00DD130B">
      <w:pPr>
        <w:spacing w:after="0" w:line="240" w:lineRule="auto"/>
        <w:rPr>
          <w:rFonts w:ascii="Times" w:eastAsia="MS Mincho" w:hAnsi="Times" w:cs="Times New Roman"/>
          <w:b/>
          <w:sz w:val="24"/>
          <w:szCs w:val="24"/>
        </w:rPr>
      </w:pPr>
    </w:p>
    <w:p w:rsidR="00325D71" w:rsidRPr="00661798" w:rsidRDefault="00325D71" w:rsidP="00DD130B">
      <w:pPr>
        <w:spacing w:after="0" w:line="240" w:lineRule="auto"/>
        <w:rPr>
          <w:rFonts w:ascii="Times" w:eastAsia="MS Mincho" w:hAnsi="Times" w:cs="Times New Roman"/>
          <w:sz w:val="24"/>
          <w:szCs w:val="24"/>
        </w:rPr>
      </w:pPr>
      <w:r w:rsidRPr="00661798">
        <w:rPr>
          <w:rFonts w:ascii="Times" w:eastAsia="MS Mincho" w:hAnsi="Times" w:cs="Times New Roman"/>
          <w:sz w:val="24"/>
          <w:szCs w:val="24"/>
        </w:rPr>
        <w:t xml:space="preserve">The FCC has many data collections today, and can use IT to collect and manage data more efficiently. </w:t>
      </w:r>
      <w:r w:rsidR="007555A8">
        <w:rPr>
          <w:rFonts w:ascii="Times" w:eastAsia="MS Mincho" w:hAnsi="Times" w:cs="Times New Roman"/>
          <w:sz w:val="24"/>
          <w:szCs w:val="24"/>
        </w:rPr>
        <w:t xml:space="preserve"> </w:t>
      </w:r>
      <w:r w:rsidRPr="00661798">
        <w:rPr>
          <w:rFonts w:ascii="Times" w:eastAsia="MS Mincho" w:hAnsi="Times" w:cs="Times New Roman"/>
          <w:sz w:val="24"/>
          <w:szCs w:val="24"/>
        </w:rPr>
        <w:t xml:space="preserve">With over 200 legacy systems in a constant state of maintenance, and a very real and growing cyber security challenge, the importance of collecting and managing data more efficiently becomes paramount. </w:t>
      </w:r>
      <w:r w:rsidR="007555A8">
        <w:rPr>
          <w:rFonts w:ascii="Times" w:eastAsia="MS Mincho" w:hAnsi="Times" w:cs="Times New Roman"/>
          <w:sz w:val="24"/>
          <w:szCs w:val="24"/>
        </w:rPr>
        <w:t xml:space="preserve"> </w:t>
      </w:r>
      <w:r w:rsidRPr="00661798">
        <w:rPr>
          <w:rFonts w:ascii="Times" w:eastAsia="MS Mincho" w:hAnsi="Times" w:cs="Times New Roman"/>
          <w:sz w:val="24"/>
          <w:szCs w:val="24"/>
        </w:rPr>
        <w:t>The risk</w:t>
      </w:r>
      <w:r w:rsidR="007134E9">
        <w:rPr>
          <w:rFonts w:ascii="Times" w:eastAsia="MS Mincho" w:hAnsi="Times" w:cs="Times New Roman"/>
          <w:sz w:val="24"/>
          <w:szCs w:val="24"/>
        </w:rPr>
        <w:t xml:space="preserve">s of system breach and losing data </w:t>
      </w:r>
      <w:r w:rsidRPr="008F0290">
        <w:rPr>
          <w:rFonts w:ascii="Times" w:eastAsia="MS Mincho" w:hAnsi="Times" w:cs="Times New Roman"/>
          <w:sz w:val="24"/>
          <w:szCs w:val="24"/>
        </w:rPr>
        <w:t>are</w:t>
      </w:r>
      <w:r w:rsidRPr="00661798">
        <w:rPr>
          <w:rFonts w:ascii="Times" w:eastAsia="MS Mincho" w:hAnsi="Times" w:cs="Times New Roman"/>
          <w:sz w:val="24"/>
          <w:szCs w:val="24"/>
        </w:rPr>
        <w:t xml:space="preserve"> more easily mitigated with modern cloud-based solutions w</w:t>
      </w:r>
      <w:r w:rsidR="007134E9">
        <w:rPr>
          <w:rFonts w:ascii="Times" w:eastAsia="MS Mincho" w:hAnsi="Times" w:cs="Times New Roman"/>
          <w:sz w:val="24"/>
          <w:szCs w:val="24"/>
        </w:rPr>
        <w:t xml:space="preserve">hich have </w:t>
      </w:r>
      <w:r w:rsidRPr="00661798">
        <w:rPr>
          <w:rFonts w:ascii="Times" w:eastAsia="MS Mincho" w:hAnsi="Times" w:cs="Times New Roman"/>
          <w:sz w:val="24"/>
          <w:szCs w:val="24"/>
        </w:rPr>
        <w:t xml:space="preserve">built in protection. </w:t>
      </w:r>
    </w:p>
    <w:p w:rsidR="00325D71" w:rsidRPr="00661798" w:rsidRDefault="00325D71" w:rsidP="00DD130B">
      <w:pPr>
        <w:spacing w:after="0" w:line="240" w:lineRule="auto"/>
        <w:rPr>
          <w:rFonts w:ascii="Times" w:eastAsia="MS Mincho" w:hAnsi="Times" w:cs="Times New Roman"/>
          <w:sz w:val="24"/>
          <w:szCs w:val="24"/>
        </w:rPr>
      </w:pPr>
    </w:p>
    <w:p w:rsidR="00964E5D" w:rsidRDefault="00325D71" w:rsidP="00DD130B">
      <w:pPr>
        <w:spacing w:after="0" w:line="240" w:lineRule="auto"/>
        <w:rPr>
          <w:rFonts w:ascii="Times" w:eastAsia="MS Mincho" w:hAnsi="Times" w:cs="Times New Roman"/>
          <w:sz w:val="24"/>
          <w:szCs w:val="24"/>
        </w:rPr>
      </w:pPr>
      <w:r w:rsidRPr="00661798">
        <w:rPr>
          <w:rFonts w:ascii="Times" w:eastAsia="MS Mincho" w:hAnsi="Times" w:cs="Times New Roman"/>
          <w:sz w:val="24"/>
          <w:szCs w:val="24"/>
        </w:rPr>
        <w:t xml:space="preserve">Two specific efforts will be required to help reach the Data Collection Improvement goal.  First, building on the success of an FCC </w:t>
      </w:r>
      <w:r w:rsidR="007134E9">
        <w:rPr>
          <w:rFonts w:ascii="Times" w:eastAsia="MS Mincho" w:hAnsi="Times" w:cs="Times New Roman"/>
          <w:sz w:val="24"/>
          <w:szCs w:val="24"/>
        </w:rPr>
        <w:t>D</w:t>
      </w:r>
      <w:r w:rsidRPr="00661798">
        <w:rPr>
          <w:rFonts w:ascii="Times" w:eastAsia="MS Mincho" w:hAnsi="Times" w:cs="Times New Roman"/>
          <w:sz w:val="24"/>
          <w:szCs w:val="24"/>
        </w:rPr>
        <w:t xml:space="preserve">ata </w:t>
      </w:r>
      <w:r w:rsidR="007134E9">
        <w:rPr>
          <w:rFonts w:ascii="Times" w:eastAsia="MS Mincho" w:hAnsi="Times" w:cs="Times New Roman"/>
          <w:sz w:val="24"/>
          <w:szCs w:val="24"/>
        </w:rPr>
        <w:t>M</w:t>
      </w:r>
      <w:r w:rsidRPr="00661798">
        <w:rPr>
          <w:rFonts w:ascii="Times" w:eastAsia="MS Mincho" w:hAnsi="Times" w:cs="Times New Roman"/>
          <w:sz w:val="24"/>
          <w:szCs w:val="24"/>
        </w:rPr>
        <w:t xml:space="preserve">art, new approaches to data collection </w:t>
      </w:r>
      <w:r w:rsidR="005521DA">
        <w:rPr>
          <w:rFonts w:ascii="Times" w:eastAsia="MS Mincho" w:hAnsi="Times" w:cs="Times New Roman"/>
          <w:sz w:val="24"/>
          <w:szCs w:val="24"/>
        </w:rPr>
        <w:t xml:space="preserve">that will </w:t>
      </w:r>
      <w:r w:rsidRPr="00661798">
        <w:rPr>
          <w:rFonts w:ascii="Times" w:eastAsia="MS Mincho" w:hAnsi="Times" w:cs="Times New Roman"/>
          <w:sz w:val="24"/>
          <w:szCs w:val="24"/>
        </w:rPr>
        <w:t xml:space="preserve">reduce burden and improve data validity can be achieved by implementing modern data collection approaches.  Second, building on the earlier success of the 2011 Data Improvement effort, a policy/legal team needs to be established to propose </w:t>
      </w:r>
      <w:r w:rsidR="007134E9">
        <w:rPr>
          <w:rFonts w:ascii="Times" w:eastAsia="MS Mincho" w:hAnsi="Times" w:cs="Times New Roman"/>
          <w:sz w:val="24"/>
          <w:szCs w:val="24"/>
        </w:rPr>
        <w:t>on an ongoing basis any regulatory or</w:t>
      </w:r>
      <w:r w:rsidRPr="00661798">
        <w:rPr>
          <w:rFonts w:ascii="Times" w:eastAsia="MS Mincho" w:hAnsi="Times" w:cs="Times New Roman"/>
          <w:sz w:val="24"/>
          <w:szCs w:val="24"/>
        </w:rPr>
        <w:t xml:space="preserve"> perhaps even statutory changes </w:t>
      </w:r>
      <w:r w:rsidR="007134E9">
        <w:rPr>
          <w:rFonts w:ascii="Times" w:eastAsia="MS Mincho" w:hAnsi="Times" w:cs="Times New Roman"/>
          <w:sz w:val="24"/>
          <w:szCs w:val="24"/>
        </w:rPr>
        <w:t xml:space="preserve">needed </w:t>
      </w:r>
      <w:r w:rsidRPr="00661798">
        <w:rPr>
          <w:rFonts w:ascii="Times" w:eastAsia="MS Mincho" w:hAnsi="Times" w:cs="Times New Roman"/>
          <w:sz w:val="24"/>
          <w:szCs w:val="24"/>
        </w:rPr>
        <w:t>to remove old, outdated collections.</w:t>
      </w:r>
      <w:r w:rsidR="00964E5D" w:rsidRPr="00661798" w:rsidDel="00964E5D">
        <w:rPr>
          <w:rFonts w:ascii="Times" w:eastAsia="MS Mincho" w:hAnsi="Times" w:cs="Times New Roman"/>
          <w:sz w:val="24"/>
          <w:szCs w:val="24"/>
        </w:rPr>
        <w:t xml:space="preserve"> </w:t>
      </w:r>
    </w:p>
    <w:p w:rsidR="00964E5D" w:rsidRPr="00661798" w:rsidRDefault="00964E5D" w:rsidP="00DD130B">
      <w:pPr>
        <w:spacing w:after="0" w:line="240" w:lineRule="auto"/>
        <w:rPr>
          <w:rFonts w:ascii="Times" w:eastAsia="MS Mincho" w:hAnsi="Times" w:cs="Times New Roman"/>
          <w:sz w:val="24"/>
          <w:szCs w:val="24"/>
        </w:rPr>
      </w:pPr>
    </w:p>
    <w:p w:rsidR="00325D71" w:rsidRDefault="00325D71" w:rsidP="00DD130B">
      <w:pPr>
        <w:spacing w:after="0" w:line="240" w:lineRule="auto"/>
        <w:rPr>
          <w:rFonts w:ascii="Times" w:eastAsia="MS Mincho" w:hAnsi="Times" w:cs="Times New Roman"/>
          <w:sz w:val="24"/>
          <w:szCs w:val="24"/>
        </w:rPr>
      </w:pPr>
      <w:r w:rsidRPr="00661798">
        <w:rPr>
          <w:rFonts w:ascii="Times" w:eastAsia="MS Mincho" w:hAnsi="Times" w:cs="Times New Roman"/>
          <w:sz w:val="24"/>
          <w:szCs w:val="24"/>
        </w:rPr>
        <w:t>New approaches to data collections include but are not limited to:</w:t>
      </w:r>
    </w:p>
    <w:p w:rsidR="00C921EF" w:rsidRPr="00661798" w:rsidRDefault="00C921EF" w:rsidP="00DD130B">
      <w:pPr>
        <w:spacing w:after="0" w:line="240" w:lineRule="auto"/>
        <w:rPr>
          <w:rFonts w:ascii="Times" w:eastAsia="MS Mincho" w:hAnsi="Times" w:cs="Times New Roman"/>
          <w:sz w:val="24"/>
          <w:szCs w:val="24"/>
        </w:rPr>
      </w:pPr>
    </w:p>
    <w:p w:rsidR="00325D71" w:rsidRPr="00661798" w:rsidRDefault="00325D71" w:rsidP="00DD130B">
      <w:pPr>
        <w:numPr>
          <w:ilvl w:val="0"/>
          <w:numId w:val="16"/>
        </w:numPr>
        <w:spacing w:after="0" w:line="240" w:lineRule="auto"/>
        <w:contextualSpacing/>
        <w:rPr>
          <w:rFonts w:ascii="Times" w:eastAsia="Cambria" w:hAnsi="Times" w:cs="Times New Roman"/>
          <w:sz w:val="24"/>
          <w:szCs w:val="24"/>
        </w:rPr>
      </w:pPr>
      <w:r w:rsidRPr="00661798">
        <w:rPr>
          <w:rFonts w:ascii="Times" w:eastAsia="Cambria" w:hAnsi="Times" w:cs="Times New Roman"/>
          <w:sz w:val="24"/>
          <w:szCs w:val="24"/>
        </w:rPr>
        <w:t xml:space="preserve">Providing data models/containers of collections in open transparent technology resources for data providers to </w:t>
      </w:r>
      <w:r w:rsidR="00964E5D">
        <w:rPr>
          <w:rFonts w:ascii="Times" w:eastAsia="Cambria" w:hAnsi="Times" w:cs="Times New Roman"/>
          <w:sz w:val="24"/>
          <w:szCs w:val="24"/>
        </w:rPr>
        <w:t xml:space="preserve">enter data </w:t>
      </w:r>
      <w:r w:rsidRPr="00661798">
        <w:rPr>
          <w:rFonts w:ascii="Times" w:eastAsia="Cambria" w:hAnsi="Times" w:cs="Times New Roman"/>
          <w:sz w:val="24"/>
          <w:szCs w:val="24"/>
        </w:rPr>
        <w:t>into and deliver to the FCC</w:t>
      </w:r>
      <w:r w:rsidR="005521DA">
        <w:rPr>
          <w:rFonts w:ascii="Times" w:eastAsia="Cambria" w:hAnsi="Times" w:cs="Times New Roman"/>
          <w:sz w:val="24"/>
          <w:szCs w:val="24"/>
        </w:rPr>
        <w:t>;</w:t>
      </w:r>
    </w:p>
    <w:p w:rsidR="00325D71" w:rsidRPr="00661798" w:rsidRDefault="00325D71" w:rsidP="00DD130B">
      <w:pPr>
        <w:numPr>
          <w:ilvl w:val="0"/>
          <w:numId w:val="16"/>
        </w:numPr>
        <w:spacing w:after="0" w:line="240" w:lineRule="auto"/>
        <w:contextualSpacing/>
        <w:rPr>
          <w:rFonts w:ascii="Times" w:eastAsia="Cambria" w:hAnsi="Times" w:cs="Times New Roman"/>
          <w:sz w:val="24"/>
          <w:szCs w:val="24"/>
        </w:rPr>
      </w:pPr>
      <w:r w:rsidRPr="00661798">
        <w:rPr>
          <w:rFonts w:ascii="Times" w:eastAsia="Cambria" w:hAnsi="Times" w:cs="Times New Roman"/>
          <w:sz w:val="24"/>
          <w:szCs w:val="24"/>
        </w:rPr>
        <w:t xml:space="preserve">Removing outdated </w:t>
      </w:r>
      <w:r>
        <w:rPr>
          <w:rFonts w:ascii="Times" w:eastAsia="Cambria" w:hAnsi="Times" w:cs="Times New Roman"/>
          <w:sz w:val="24"/>
          <w:szCs w:val="24"/>
        </w:rPr>
        <w:t>“</w:t>
      </w:r>
      <w:r w:rsidRPr="00661798">
        <w:rPr>
          <w:rFonts w:ascii="Times" w:eastAsia="Cambria" w:hAnsi="Times" w:cs="Times New Roman"/>
          <w:sz w:val="24"/>
          <w:szCs w:val="24"/>
        </w:rPr>
        <w:t>forms- based” collection efforts which require hand entering every record</w:t>
      </w:r>
      <w:r w:rsidR="005521DA">
        <w:rPr>
          <w:rFonts w:ascii="Times" w:eastAsia="Cambria" w:hAnsi="Times" w:cs="Times New Roman"/>
          <w:sz w:val="24"/>
          <w:szCs w:val="24"/>
        </w:rPr>
        <w:t>;</w:t>
      </w:r>
    </w:p>
    <w:p w:rsidR="00325D71" w:rsidRDefault="00325D71" w:rsidP="00DD130B">
      <w:pPr>
        <w:numPr>
          <w:ilvl w:val="0"/>
          <w:numId w:val="16"/>
        </w:numPr>
        <w:spacing w:after="0" w:line="240" w:lineRule="auto"/>
        <w:contextualSpacing/>
        <w:rPr>
          <w:rFonts w:ascii="Times" w:eastAsia="Cambria" w:hAnsi="Times" w:cs="Times New Roman"/>
          <w:sz w:val="24"/>
          <w:szCs w:val="24"/>
        </w:rPr>
      </w:pPr>
      <w:r w:rsidRPr="00661798">
        <w:rPr>
          <w:rFonts w:ascii="Times" w:eastAsia="Cambria" w:hAnsi="Times" w:cs="Times New Roman"/>
          <w:sz w:val="24"/>
          <w:szCs w:val="24"/>
        </w:rPr>
        <w:t xml:space="preserve">Providing tools which pre-scrub data and assist data providers in addressing potential errors before they get into the FCC </w:t>
      </w:r>
      <w:r w:rsidR="00964E5D">
        <w:rPr>
          <w:rFonts w:ascii="Times" w:eastAsia="Cambria" w:hAnsi="Times" w:cs="Times New Roman"/>
          <w:sz w:val="24"/>
          <w:szCs w:val="24"/>
        </w:rPr>
        <w:t>D</w:t>
      </w:r>
      <w:r w:rsidRPr="00661798">
        <w:rPr>
          <w:rFonts w:ascii="Times" w:eastAsia="Cambria" w:hAnsi="Times" w:cs="Times New Roman"/>
          <w:sz w:val="24"/>
          <w:szCs w:val="24"/>
        </w:rPr>
        <w:t xml:space="preserve">ata </w:t>
      </w:r>
      <w:r w:rsidR="00964E5D">
        <w:rPr>
          <w:rFonts w:ascii="Times" w:eastAsia="Cambria" w:hAnsi="Times" w:cs="Times New Roman"/>
          <w:sz w:val="24"/>
          <w:szCs w:val="24"/>
        </w:rPr>
        <w:t>M</w:t>
      </w:r>
      <w:r w:rsidRPr="00661798">
        <w:rPr>
          <w:rFonts w:ascii="Times" w:eastAsia="Cambria" w:hAnsi="Times" w:cs="Times New Roman"/>
          <w:sz w:val="24"/>
          <w:szCs w:val="24"/>
        </w:rPr>
        <w:t>art</w:t>
      </w:r>
      <w:r w:rsidR="005521DA">
        <w:rPr>
          <w:rFonts w:ascii="Times" w:eastAsia="Cambria" w:hAnsi="Times" w:cs="Times New Roman"/>
          <w:sz w:val="24"/>
          <w:szCs w:val="24"/>
        </w:rPr>
        <w:t>;</w:t>
      </w:r>
    </w:p>
    <w:p w:rsidR="00325D71" w:rsidRDefault="00325D71" w:rsidP="00DD130B">
      <w:pPr>
        <w:numPr>
          <w:ilvl w:val="0"/>
          <w:numId w:val="16"/>
        </w:numPr>
        <w:spacing w:after="0" w:line="240" w:lineRule="auto"/>
        <w:contextualSpacing/>
        <w:rPr>
          <w:rFonts w:ascii="Times" w:eastAsia="Cambria" w:hAnsi="Times" w:cs="Times New Roman"/>
          <w:sz w:val="24"/>
          <w:szCs w:val="24"/>
        </w:rPr>
      </w:pPr>
      <w:r>
        <w:rPr>
          <w:rFonts w:ascii="Times" w:eastAsia="Cambria" w:hAnsi="Times" w:cs="Times New Roman"/>
          <w:sz w:val="24"/>
          <w:szCs w:val="24"/>
        </w:rPr>
        <w:t xml:space="preserve">Ensuring the FCC can </w:t>
      </w:r>
      <w:r w:rsidRPr="00521EF6">
        <w:rPr>
          <w:rFonts w:ascii="Times" w:eastAsia="Cambria" w:hAnsi="Times" w:cs="Times New Roman"/>
          <w:sz w:val="24"/>
          <w:szCs w:val="24"/>
        </w:rPr>
        <w:t xml:space="preserve">accept machine-readable </w:t>
      </w:r>
      <w:r>
        <w:rPr>
          <w:rFonts w:ascii="Times" w:eastAsia="Cambria" w:hAnsi="Times" w:cs="Times New Roman"/>
          <w:sz w:val="24"/>
          <w:szCs w:val="24"/>
        </w:rPr>
        <w:t>data s</w:t>
      </w:r>
      <w:r w:rsidRPr="00521EF6">
        <w:rPr>
          <w:rFonts w:ascii="Times" w:eastAsia="Cambria" w:hAnsi="Times" w:cs="Times New Roman"/>
          <w:sz w:val="24"/>
          <w:szCs w:val="24"/>
        </w:rPr>
        <w:t>ubmissions (</w:t>
      </w:r>
      <w:r w:rsidRPr="009F30A7">
        <w:rPr>
          <w:rFonts w:ascii="Times" w:eastAsia="Cambria" w:hAnsi="Times" w:cs="Times New Roman"/>
          <w:i/>
          <w:sz w:val="24"/>
          <w:szCs w:val="24"/>
        </w:rPr>
        <w:t>e.g.,</w:t>
      </w:r>
      <w:r w:rsidRPr="00521EF6">
        <w:rPr>
          <w:rFonts w:ascii="Times" w:eastAsia="Cambria" w:hAnsi="Times" w:cs="Times New Roman"/>
          <w:sz w:val="24"/>
          <w:szCs w:val="24"/>
        </w:rPr>
        <w:t xml:space="preserve"> .csv, .xml, or JSON files) so that outside parties can submit data in response to FCC requests and to better support their advocacy)</w:t>
      </w:r>
      <w:r w:rsidR="005521DA">
        <w:rPr>
          <w:rFonts w:ascii="Times" w:eastAsia="Cambria" w:hAnsi="Times" w:cs="Times New Roman"/>
          <w:sz w:val="24"/>
          <w:szCs w:val="24"/>
        </w:rPr>
        <w:t>;</w:t>
      </w:r>
    </w:p>
    <w:p w:rsidR="00325D71" w:rsidRPr="00661798" w:rsidRDefault="00325D71" w:rsidP="00DD130B">
      <w:pPr>
        <w:numPr>
          <w:ilvl w:val="0"/>
          <w:numId w:val="16"/>
        </w:numPr>
        <w:spacing w:after="0" w:line="240" w:lineRule="auto"/>
        <w:contextualSpacing/>
        <w:rPr>
          <w:rFonts w:ascii="Times" w:eastAsia="Cambria" w:hAnsi="Times" w:cs="Times New Roman"/>
          <w:sz w:val="24"/>
          <w:szCs w:val="24"/>
        </w:rPr>
      </w:pPr>
      <w:r>
        <w:rPr>
          <w:rFonts w:ascii="Times" w:eastAsia="Cambria" w:hAnsi="Times" w:cs="Times New Roman"/>
          <w:sz w:val="24"/>
          <w:szCs w:val="24"/>
        </w:rPr>
        <w:t xml:space="preserve">Enabling external parties to </w:t>
      </w:r>
      <w:r w:rsidRPr="00521EF6">
        <w:rPr>
          <w:rFonts w:ascii="Times" w:eastAsia="Cambria" w:hAnsi="Times" w:cs="Times New Roman"/>
          <w:sz w:val="24"/>
          <w:szCs w:val="24"/>
        </w:rPr>
        <w:t>file their confidential data electronically</w:t>
      </w:r>
      <w:r>
        <w:rPr>
          <w:rFonts w:ascii="Times" w:eastAsia="Cambria" w:hAnsi="Times" w:cs="Times New Roman"/>
          <w:sz w:val="24"/>
          <w:szCs w:val="24"/>
        </w:rPr>
        <w:t xml:space="preserve"> via the web</w:t>
      </w:r>
      <w:r w:rsidRPr="00521EF6">
        <w:rPr>
          <w:rFonts w:ascii="Times" w:eastAsia="Cambria" w:hAnsi="Times" w:cs="Times New Roman"/>
          <w:sz w:val="24"/>
          <w:szCs w:val="24"/>
        </w:rPr>
        <w:t>, and the FCC to manage access appropriately</w:t>
      </w:r>
      <w:r w:rsidR="005521DA">
        <w:rPr>
          <w:rFonts w:ascii="Times" w:eastAsia="Cambria" w:hAnsi="Times" w:cs="Times New Roman"/>
          <w:sz w:val="24"/>
          <w:szCs w:val="24"/>
        </w:rPr>
        <w:t>;</w:t>
      </w:r>
      <w:r w:rsidR="007555A8">
        <w:rPr>
          <w:rFonts w:ascii="Times" w:eastAsia="Cambria" w:hAnsi="Times" w:cs="Times New Roman"/>
          <w:sz w:val="24"/>
          <w:szCs w:val="24"/>
        </w:rPr>
        <w:t xml:space="preserve"> and</w:t>
      </w:r>
    </w:p>
    <w:p w:rsidR="00325D71" w:rsidRPr="00661798" w:rsidRDefault="00325D71" w:rsidP="00DD130B">
      <w:pPr>
        <w:numPr>
          <w:ilvl w:val="0"/>
          <w:numId w:val="16"/>
        </w:numPr>
        <w:spacing w:after="0" w:line="240" w:lineRule="auto"/>
        <w:contextualSpacing/>
        <w:rPr>
          <w:rFonts w:ascii="Times" w:eastAsia="Cambria" w:hAnsi="Times" w:cs="Times New Roman"/>
          <w:sz w:val="24"/>
          <w:szCs w:val="24"/>
        </w:rPr>
      </w:pPr>
      <w:r w:rsidRPr="00661798">
        <w:rPr>
          <w:rFonts w:ascii="Times" w:eastAsia="Cambria" w:hAnsi="Times" w:cs="Times New Roman"/>
          <w:sz w:val="24"/>
          <w:szCs w:val="24"/>
        </w:rPr>
        <w:t xml:space="preserve">Using the </w:t>
      </w:r>
      <w:r>
        <w:rPr>
          <w:rFonts w:ascii="Times" w:eastAsia="Cambria" w:hAnsi="Times" w:cs="Times New Roman"/>
          <w:sz w:val="24"/>
          <w:szCs w:val="24"/>
        </w:rPr>
        <w:t>I</w:t>
      </w:r>
      <w:r w:rsidRPr="00661798">
        <w:rPr>
          <w:rFonts w:ascii="Times" w:eastAsia="Cambria" w:hAnsi="Times" w:cs="Times New Roman"/>
          <w:sz w:val="24"/>
          <w:szCs w:val="24"/>
        </w:rPr>
        <w:t>nternet as an asset in providing data delivery, such as</w:t>
      </w:r>
      <w:r>
        <w:rPr>
          <w:rFonts w:ascii="Times" w:eastAsia="Cambria" w:hAnsi="Times" w:cs="Times New Roman"/>
          <w:sz w:val="24"/>
          <w:szCs w:val="24"/>
        </w:rPr>
        <w:t>:</w:t>
      </w:r>
    </w:p>
    <w:p w:rsidR="00325D71" w:rsidRPr="008F0290" w:rsidRDefault="00325D71" w:rsidP="00DD130B">
      <w:pPr>
        <w:numPr>
          <w:ilvl w:val="1"/>
          <w:numId w:val="21"/>
        </w:numPr>
        <w:spacing w:after="0" w:line="240" w:lineRule="auto"/>
        <w:contextualSpacing/>
        <w:rPr>
          <w:rFonts w:ascii="Times" w:eastAsia="Cambria" w:hAnsi="Times" w:cs="Times New Roman"/>
          <w:sz w:val="24"/>
          <w:szCs w:val="24"/>
        </w:rPr>
      </w:pPr>
      <w:r w:rsidRPr="00563F12">
        <w:rPr>
          <w:rFonts w:ascii="Times" w:eastAsia="Cambria" w:hAnsi="Times" w:cs="Times New Roman"/>
          <w:sz w:val="24"/>
          <w:szCs w:val="24"/>
        </w:rPr>
        <w:t xml:space="preserve">Opening up </w:t>
      </w:r>
      <w:r w:rsidR="00964E5D">
        <w:rPr>
          <w:rFonts w:ascii="Times" w:eastAsia="Cambria" w:hAnsi="Times" w:cs="Times New Roman"/>
          <w:sz w:val="24"/>
          <w:szCs w:val="24"/>
        </w:rPr>
        <w:t xml:space="preserve">more </w:t>
      </w:r>
      <w:r w:rsidRPr="00563F12">
        <w:rPr>
          <w:rFonts w:ascii="Times" w:eastAsia="Cambria" w:hAnsi="Times" w:cs="Times New Roman"/>
          <w:sz w:val="24"/>
          <w:szCs w:val="24"/>
        </w:rPr>
        <w:t>Application</w:t>
      </w:r>
      <w:r w:rsidRPr="00661798">
        <w:rPr>
          <w:rFonts w:ascii="Times" w:eastAsia="Cambria" w:hAnsi="Times" w:cs="Times New Roman"/>
          <w:sz w:val="24"/>
          <w:szCs w:val="24"/>
        </w:rPr>
        <w:t xml:space="preserve"> Programming Interfaces (APIs) so that data </w:t>
      </w:r>
      <w:r w:rsidRPr="00563F12">
        <w:rPr>
          <w:rFonts w:ascii="Times" w:eastAsia="Cambria" w:hAnsi="Times" w:cs="Times New Roman"/>
          <w:sz w:val="24"/>
          <w:szCs w:val="24"/>
        </w:rPr>
        <w:t>providers can provide machine</w:t>
      </w:r>
      <w:r w:rsidR="00964E5D" w:rsidRPr="008F0290">
        <w:rPr>
          <w:rFonts w:ascii="Times" w:eastAsia="Cambria" w:hAnsi="Times" w:cs="Times New Roman"/>
          <w:sz w:val="24"/>
          <w:szCs w:val="24"/>
        </w:rPr>
        <w:t>-</w:t>
      </w:r>
      <w:r w:rsidRPr="008F0290">
        <w:rPr>
          <w:rFonts w:ascii="Times" w:eastAsia="Cambria" w:hAnsi="Times" w:cs="Times New Roman"/>
          <w:sz w:val="24"/>
          <w:szCs w:val="24"/>
        </w:rPr>
        <w:t>to</w:t>
      </w:r>
      <w:r w:rsidR="00964E5D" w:rsidRPr="008F0290">
        <w:rPr>
          <w:rFonts w:ascii="Times" w:eastAsia="Cambria" w:hAnsi="Times" w:cs="Times New Roman"/>
          <w:sz w:val="24"/>
          <w:szCs w:val="24"/>
        </w:rPr>
        <w:t>-</w:t>
      </w:r>
      <w:r w:rsidRPr="008F0290">
        <w:rPr>
          <w:rFonts w:ascii="Times" w:eastAsia="Cambria" w:hAnsi="Times" w:cs="Times New Roman"/>
          <w:sz w:val="24"/>
          <w:szCs w:val="24"/>
        </w:rPr>
        <w:t>machine data inputs to the FCC; and</w:t>
      </w:r>
    </w:p>
    <w:p w:rsidR="00325D71" w:rsidRPr="008F0290" w:rsidRDefault="00325D71" w:rsidP="00DD130B">
      <w:pPr>
        <w:numPr>
          <w:ilvl w:val="1"/>
          <w:numId w:val="21"/>
        </w:numPr>
        <w:spacing w:after="0" w:line="240" w:lineRule="auto"/>
        <w:contextualSpacing/>
        <w:rPr>
          <w:rFonts w:ascii="Times" w:eastAsia="Cambria" w:hAnsi="Times" w:cs="Times New Roman"/>
          <w:sz w:val="24"/>
          <w:szCs w:val="24"/>
        </w:rPr>
      </w:pPr>
      <w:r w:rsidRPr="008F0290">
        <w:rPr>
          <w:rFonts w:ascii="Times" w:eastAsia="Cambria" w:hAnsi="Times" w:cs="Times New Roman"/>
          <w:sz w:val="24"/>
          <w:szCs w:val="24"/>
        </w:rPr>
        <w:t>Using industry standard version control software to provide access points for data providers to manage their public data delivery to the FCC in the w</w:t>
      </w:r>
      <w:r w:rsidR="00964E5D" w:rsidRPr="009F30A7">
        <w:rPr>
          <w:rFonts w:ascii="Times" w:eastAsia="Cambria" w:hAnsi="Times" w:cs="Times New Roman"/>
          <w:sz w:val="24"/>
          <w:szCs w:val="24"/>
        </w:rPr>
        <w:t>eb</w:t>
      </w:r>
      <w:r w:rsidRPr="008F0290">
        <w:rPr>
          <w:rFonts w:ascii="Times" w:eastAsia="Cambria" w:hAnsi="Times" w:cs="Times New Roman"/>
          <w:sz w:val="24"/>
          <w:szCs w:val="24"/>
        </w:rPr>
        <w:t xml:space="preserve"> ecology.</w:t>
      </w:r>
    </w:p>
    <w:p w:rsidR="00325D71" w:rsidRPr="00661798" w:rsidRDefault="00325D71" w:rsidP="00DD130B">
      <w:pPr>
        <w:spacing w:after="0" w:line="240" w:lineRule="auto"/>
        <w:rPr>
          <w:rFonts w:ascii="Times" w:eastAsia="MS Mincho" w:hAnsi="Times" w:cs="Times New Roman"/>
          <w:b/>
          <w:i/>
          <w:sz w:val="24"/>
          <w:szCs w:val="24"/>
        </w:rPr>
      </w:pPr>
    </w:p>
    <w:p w:rsidR="00691194" w:rsidRPr="00661798" w:rsidRDefault="00325D71" w:rsidP="00DD130B">
      <w:pPr>
        <w:spacing w:after="0" w:line="240" w:lineRule="auto"/>
        <w:rPr>
          <w:rFonts w:ascii="Times" w:eastAsia="MS Mincho" w:hAnsi="Times" w:cs="Times New Roman"/>
          <w:sz w:val="24"/>
          <w:szCs w:val="24"/>
        </w:rPr>
      </w:pPr>
      <w:r w:rsidRPr="00661798">
        <w:rPr>
          <w:rFonts w:ascii="Times" w:eastAsia="MS Mincho" w:hAnsi="Times" w:cs="Times New Roman"/>
          <w:b/>
          <w:i/>
          <w:sz w:val="24"/>
          <w:szCs w:val="24"/>
        </w:rPr>
        <w:t>Responsible</w:t>
      </w:r>
      <w:r w:rsidRPr="00661798">
        <w:rPr>
          <w:rFonts w:ascii="Times" w:eastAsia="MS Mincho" w:hAnsi="Times" w:cs="Times New Roman"/>
          <w:b/>
          <w:sz w:val="24"/>
          <w:szCs w:val="24"/>
        </w:rPr>
        <w:t>:</w:t>
      </w:r>
      <w:r w:rsidRPr="00661798">
        <w:rPr>
          <w:rFonts w:ascii="Times" w:eastAsia="MS Mincho" w:hAnsi="Times" w:cs="Times New Roman"/>
          <w:sz w:val="24"/>
          <w:szCs w:val="24"/>
        </w:rPr>
        <w:t xml:space="preserve"> OMD/CIO</w:t>
      </w:r>
      <w:r w:rsidR="002322CF">
        <w:rPr>
          <w:rFonts w:ascii="Times" w:eastAsia="MS Mincho" w:hAnsi="Times" w:cs="Times New Roman"/>
          <w:sz w:val="24"/>
          <w:szCs w:val="24"/>
        </w:rPr>
        <w:t>, working with OGC and the relevant Bureaus and Offices</w:t>
      </w:r>
      <w:r w:rsidRPr="00661798">
        <w:rPr>
          <w:rFonts w:ascii="Times" w:eastAsia="MS Mincho" w:hAnsi="Times" w:cs="Times New Roman"/>
          <w:sz w:val="24"/>
          <w:szCs w:val="24"/>
        </w:rPr>
        <w:t xml:space="preserve">.  </w:t>
      </w:r>
    </w:p>
    <w:p w:rsidR="00325D71" w:rsidRDefault="00325D71" w:rsidP="00DD130B">
      <w:pPr>
        <w:spacing w:after="0" w:line="240" w:lineRule="auto"/>
        <w:rPr>
          <w:rFonts w:ascii="Cambria" w:eastAsia="MS Mincho" w:hAnsi="Cambria" w:cs="Times New Roman"/>
        </w:rPr>
      </w:pPr>
    </w:p>
    <w:p w:rsidR="001803D8" w:rsidRPr="00661798" w:rsidRDefault="001803D8" w:rsidP="00DD130B">
      <w:pPr>
        <w:spacing w:after="0" w:line="240" w:lineRule="auto"/>
        <w:rPr>
          <w:rFonts w:ascii="Cambria" w:eastAsia="MS Mincho" w:hAnsi="Cambria" w:cs="Times New Roman"/>
        </w:rPr>
      </w:pPr>
    </w:p>
    <w:p w:rsidR="00325D71" w:rsidRPr="00661798" w:rsidRDefault="00325D71" w:rsidP="00DD130B">
      <w:pPr>
        <w:widowControl w:val="0"/>
        <w:numPr>
          <w:ilvl w:val="0"/>
          <w:numId w:val="26"/>
        </w:numPr>
        <w:autoSpaceDE w:val="0"/>
        <w:autoSpaceDN w:val="0"/>
        <w:adjustRightInd w:val="0"/>
        <w:spacing w:after="0" w:line="240" w:lineRule="auto"/>
        <w:contextualSpacing/>
        <w:rPr>
          <w:rFonts w:ascii="Times New Roman" w:eastAsia="MS Gothic" w:hAnsi="Times New Roman" w:cs="Times New Roman"/>
          <w:b/>
          <w:bCs/>
          <w:sz w:val="28"/>
          <w:szCs w:val="28"/>
        </w:rPr>
      </w:pPr>
      <w:r w:rsidRPr="00661798">
        <w:rPr>
          <w:rFonts w:ascii="Times New Roman" w:eastAsia="MS Gothic" w:hAnsi="Times New Roman" w:cs="Times New Roman"/>
          <w:b/>
          <w:bCs/>
          <w:sz w:val="28"/>
          <w:szCs w:val="28"/>
        </w:rPr>
        <w:t xml:space="preserve">Improve the FCC.gov Website and New Media Outreach </w:t>
      </w:r>
    </w:p>
    <w:p w:rsidR="00325D71" w:rsidRPr="00661798" w:rsidRDefault="00325D71" w:rsidP="00DD130B">
      <w:pPr>
        <w:spacing w:after="0" w:line="240" w:lineRule="auto"/>
        <w:rPr>
          <w:rFonts w:ascii="Cambria" w:eastAsia="MS Mincho" w:hAnsi="Cambria" w:cs="Times New Roman"/>
          <w:sz w:val="24"/>
          <w:szCs w:val="24"/>
        </w:rPr>
      </w:pPr>
    </w:p>
    <w:p w:rsidR="00325D71" w:rsidRPr="00661798"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b/>
          <w:i/>
          <w:sz w:val="24"/>
          <w:szCs w:val="24"/>
        </w:rPr>
        <w:t>Background</w:t>
      </w:r>
      <w:r w:rsidRPr="00661798">
        <w:rPr>
          <w:rFonts w:ascii="Times New Roman" w:eastAsia="MS Mincho" w:hAnsi="Times New Roman" w:cs="Times New Roman"/>
          <w:b/>
          <w:sz w:val="24"/>
          <w:szCs w:val="24"/>
        </w:rPr>
        <w:t>:</w:t>
      </w:r>
      <w:r w:rsidRPr="00661798">
        <w:rPr>
          <w:rFonts w:ascii="Times New Roman" w:eastAsia="MS Mincho" w:hAnsi="Times New Roman" w:cs="Times New Roman"/>
          <w:sz w:val="24"/>
          <w:szCs w:val="24"/>
        </w:rPr>
        <w:t xml:space="preserve"> During the review process, the FCC’s website was a very popular topic in both external and internal comments. </w:t>
      </w:r>
      <w:r w:rsidR="007555A8">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In 2011, the website (fcc.gov) was redesigned, replacing its previous website, which remains available as transition.fcc.gov and it is still actively used by several internal and external audiences. The intent of the 2011 effort was to increase focus on consumers with topic-based navigation and more emphasis on graphics.  The effort also implemented a widely</w:t>
      </w:r>
      <w:r w:rsidR="005521DA">
        <w:rPr>
          <w:rFonts w:ascii="Times New Roman" w:eastAsia="MS Mincho" w:hAnsi="Times New Roman" w:cs="Times New Roman"/>
          <w:sz w:val="24"/>
          <w:szCs w:val="24"/>
        </w:rPr>
        <w:t>-</w:t>
      </w:r>
      <w:r w:rsidRPr="00661798">
        <w:rPr>
          <w:rFonts w:ascii="Times New Roman" w:eastAsia="MS Mincho" w:hAnsi="Times New Roman" w:cs="Times New Roman"/>
          <w:sz w:val="24"/>
          <w:szCs w:val="24"/>
        </w:rPr>
        <w:t xml:space="preserve">used content management system at the time (Drupal). </w:t>
      </w:r>
      <w:r w:rsidR="007555A8">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While the previous web site had a dated visual design and was very difficult to update, some users (both external and internal) have expressed frustration with certain aspects of the new website’s functionality, especially its search and navigation functions. </w:t>
      </w:r>
      <w:r w:rsidR="007555A8">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Addressing these concerns should be a high-priority focus of the FCC’s process reform.</w:t>
      </w:r>
    </w:p>
    <w:p w:rsidR="00325D71" w:rsidRPr="00661798" w:rsidRDefault="00325D71" w:rsidP="00DD130B">
      <w:pPr>
        <w:spacing w:after="0" w:line="240" w:lineRule="auto"/>
        <w:rPr>
          <w:rFonts w:ascii="Times New Roman" w:eastAsia="MS Mincho" w:hAnsi="Times New Roman" w:cs="Times New Roman"/>
          <w:sz w:val="24"/>
          <w:szCs w:val="24"/>
        </w:rPr>
      </w:pPr>
    </w:p>
    <w:p w:rsidR="00325D71" w:rsidRPr="00661798"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sz w:val="24"/>
          <w:szCs w:val="24"/>
        </w:rPr>
        <w:t xml:space="preserve">The content from the transition.fcc.gov site has only been partially migrated, creating confusion when the new site exists alongside the old site. </w:t>
      </w:r>
      <w:r w:rsidR="007555A8">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The dual site issues also cause undue burden on the FCC staff who manage both. </w:t>
      </w:r>
      <w:r w:rsidR="007555A8">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Visitors to fcc.gov report having difficulty finding information through the site search mechanism. </w:t>
      </w:r>
      <w:r w:rsidR="007555A8">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Site navigation and information architecture have also been problematic for some users. </w:t>
      </w:r>
      <w:r w:rsidR="007555A8">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Advanced users are very familiar with internal FCC structure, and therefore want site navigation and information architecture to reflect the Bureau and Office and divisional structure of the agency when searching for documents. </w:t>
      </w:r>
      <w:r w:rsidR="007555A8">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However, this legacy divisional structure is counter-intuitive to good site design for other constituents. </w:t>
      </w:r>
    </w:p>
    <w:p w:rsidR="00325D71" w:rsidRPr="00661798" w:rsidRDefault="00325D71" w:rsidP="00DD130B">
      <w:pPr>
        <w:spacing w:after="0" w:line="240" w:lineRule="auto"/>
        <w:rPr>
          <w:rFonts w:ascii="Times New Roman" w:eastAsia="MS Mincho" w:hAnsi="Times New Roman" w:cs="Times New Roman"/>
          <w:sz w:val="24"/>
          <w:szCs w:val="24"/>
        </w:rPr>
      </w:pPr>
    </w:p>
    <w:p w:rsidR="00325D71" w:rsidRPr="00661798"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sz w:val="24"/>
          <w:szCs w:val="24"/>
        </w:rPr>
        <w:t xml:space="preserve">Some practitioners also report difficulty finding the information they need on Bureau and Office webpages. </w:t>
      </w:r>
      <w:r w:rsidR="007555A8">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Either the information is not displayed in a uniform, consistent manner on the various Bureau and Office webpages, or pertinent information is missing or difficult to find. </w:t>
      </w:r>
    </w:p>
    <w:p w:rsidR="00325D71" w:rsidRPr="00661798" w:rsidRDefault="00325D71" w:rsidP="00DD130B">
      <w:pPr>
        <w:spacing w:after="0" w:line="240" w:lineRule="auto"/>
        <w:rPr>
          <w:rFonts w:ascii="Times New Roman" w:eastAsia="MS Mincho" w:hAnsi="Times New Roman" w:cs="Times New Roman"/>
          <w:b/>
          <w:sz w:val="24"/>
          <w:szCs w:val="24"/>
        </w:rPr>
      </w:pPr>
    </w:p>
    <w:p w:rsidR="00325D71" w:rsidRPr="00661798" w:rsidRDefault="00325D71" w:rsidP="00DD130B">
      <w:pPr>
        <w:spacing w:after="0" w:line="240" w:lineRule="auto"/>
        <w:rPr>
          <w:rFonts w:ascii="Times New Roman" w:eastAsia="MS Mincho" w:hAnsi="Times New Roman" w:cs="Times New Roman"/>
          <w:b/>
          <w:sz w:val="24"/>
          <w:szCs w:val="24"/>
        </w:rPr>
      </w:pPr>
      <w:r w:rsidRPr="00661798">
        <w:rPr>
          <w:rFonts w:ascii="Times New Roman" w:eastAsia="MS Mincho" w:hAnsi="Times New Roman" w:cs="Times New Roman"/>
          <w:b/>
          <w:i/>
          <w:sz w:val="24"/>
          <w:szCs w:val="24"/>
        </w:rPr>
        <w:t>Recommendation 4.2</w:t>
      </w:r>
      <w:r>
        <w:rPr>
          <w:rFonts w:ascii="Times New Roman" w:eastAsia="MS Mincho" w:hAnsi="Times New Roman" w:cs="Times New Roman"/>
          <w:b/>
          <w:i/>
          <w:sz w:val="24"/>
          <w:szCs w:val="24"/>
        </w:rPr>
        <w:t>5</w:t>
      </w:r>
      <w:r w:rsidRPr="00661798">
        <w:rPr>
          <w:rFonts w:ascii="Times New Roman" w:eastAsia="MS Mincho" w:hAnsi="Times New Roman" w:cs="Times New Roman"/>
          <w:b/>
          <w:sz w:val="24"/>
          <w:szCs w:val="24"/>
        </w:rPr>
        <w:t xml:space="preserve">: </w:t>
      </w:r>
      <w:r>
        <w:rPr>
          <w:rFonts w:ascii="Times New Roman" w:eastAsia="MS Mincho" w:hAnsi="Times New Roman" w:cs="Times New Roman"/>
          <w:b/>
          <w:sz w:val="24"/>
          <w:szCs w:val="24"/>
        </w:rPr>
        <w:t xml:space="preserve"> </w:t>
      </w:r>
      <w:r w:rsidRPr="00661798">
        <w:rPr>
          <w:rFonts w:ascii="Times New Roman" w:eastAsia="MS Mincho" w:hAnsi="Times New Roman" w:cs="Times New Roman"/>
          <w:b/>
          <w:sz w:val="24"/>
          <w:szCs w:val="24"/>
        </w:rPr>
        <w:t>Improve Web Site Search Fu</w:t>
      </w:r>
      <w:r>
        <w:rPr>
          <w:rFonts w:ascii="Times New Roman" w:eastAsia="MS Mincho" w:hAnsi="Times New Roman" w:cs="Times New Roman"/>
          <w:b/>
          <w:sz w:val="24"/>
          <w:szCs w:val="24"/>
        </w:rPr>
        <w:t>n</w:t>
      </w:r>
      <w:r w:rsidRPr="00661798">
        <w:rPr>
          <w:rFonts w:ascii="Times New Roman" w:eastAsia="MS Mincho" w:hAnsi="Times New Roman" w:cs="Times New Roman"/>
          <w:b/>
          <w:sz w:val="24"/>
          <w:szCs w:val="24"/>
        </w:rPr>
        <w:t>ctionality</w:t>
      </w:r>
    </w:p>
    <w:p w:rsidR="00325D71" w:rsidRPr="00661798" w:rsidRDefault="00325D71" w:rsidP="00DD130B">
      <w:pPr>
        <w:spacing w:after="0" w:line="240" w:lineRule="auto"/>
        <w:rPr>
          <w:rFonts w:ascii="Times New Roman" w:eastAsia="MS Mincho" w:hAnsi="Times New Roman" w:cs="Times New Roman"/>
          <w:b/>
          <w:sz w:val="24"/>
          <w:szCs w:val="24"/>
        </w:rPr>
      </w:pPr>
    </w:p>
    <w:p w:rsidR="00325D71" w:rsidRPr="00661798"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sz w:val="24"/>
          <w:szCs w:val="24"/>
        </w:rPr>
        <w:t xml:space="preserve">The FCC should focus on improving the fcc.gov search function immediately. </w:t>
      </w:r>
      <w:r w:rsidR="007555A8">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As part of this effort, it should conduct internal and external user testing to better understand how people are using search across fcc.gov, as well as on other databases and applications. </w:t>
      </w:r>
    </w:p>
    <w:p w:rsidR="00325D71" w:rsidRDefault="00325D71" w:rsidP="00DD130B">
      <w:pPr>
        <w:spacing w:after="0" w:line="240" w:lineRule="auto"/>
        <w:rPr>
          <w:rFonts w:ascii="Times New Roman" w:eastAsia="MS Mincho" w:hAnsi="Times New Roman" w:cs="Times New Roman"/>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sz w:val="24"/>
          <w:szCs w:val="24"/>
        </w:rPr>
        <w:t>Through existing resources, the combined technologists from the FCC New Media team and the FCC IT team would:</w:t>
      </w:r>
    </w:p>
    <w:p w:rsidR="00C921EF" w:rsidRPr="00661798" w:rsidRDefault="00C921EF" w:rsidP="00DD130B">
      <w:pPr>
        <w:spacing w:after="0" w:line="240" w:lineRule="auto"/>
        <w:rPr>
          <w:rFonts w:ascii="Times New Roman" w:eastAsia="MS Mincho" w:hAnsi="Times New Roman" w:cs="Times New Roman"/>
          <w:sz w:val="24"/>
          <w:szCs w:val="24"/>
        </w:rPr>
      </w:pPr>
    </w:p>
    <w:p w:rsidR="00325D71" w:rsidRPr="00661798" w:rsidRDefault="00325D71" w:rsidP="00DD130B">
      <w:pPr>
        <w:numPr>
          <w:ilvl w:val="0"/>
          <w:numId w:val="17"/>
        </w:numPr>
        <w:spacing w:after="0" w:line="240" w:lineRule="auto"/>
        <w:contextualSpacing/>
        <w:rPr>
          <w:rFonts w:ascii="Times New Roman" w:eastAsia="Cambria" w:hAnsi="Times New Roman" w:cs="Times New Roman"/>
          <w:sz w:val="24"/>
          <w:szCs w:val="24"/>
        </w:rPr>
      </w:pPr>
      <w:r w:rsidRPr="00661798">
        <w:rPr>
          <w:rFonts w:ascii="Times New Roman" w:eastAsia="Cambria" w:hAnsi="Times New Roman" w:cs="Times New Roman"/>
          <w:sz w:val="24"/>
          <w:szCs w:val="24"/>
        </w:rPr>
        <w:t>Improve the current search configuration;</w:t>
      </w:r>
    </w:p>
    <w:p w:rsidR="00325D71" w:rsidRPr="00661798" w:rsidRDefault="00325D71" w:rsidP="00DD130B">
      <w:pPr>
        <w:numPr>
          <w:ilvl w:val="0"/>
          <w:numId w:val="17"/>
        </w:numPr>
        <w:spacing w:after="0" w:line="240" w:lineRule="auto"/>
        <w:contextualSpacing/>
        <w:rPr>
          <w:rFonts w:ascii="Times New Roman" w:eastAsia="Cambria" w:hAnsi="Times New Roman" w:cs="Times New Roman"/>
          <w:sz w:val="24"/>
          <w:szCs w:val="24"/>
        </w:rPr>
      </w:pPr>
      <w:r w:rsidRPr="00661798">
        <w:rPr>
          <w:rFonts w:ascii="Times New Roman" w:eastAsia="Cambria" w:hAnsi="Times New Roman" w:cs="Times New Roman"/>
          <w:sz w:val="24"/>
          <w:szCs w:val="24"/>
        </w:rPr>
        <w:t>Enhance crawling and indexing of the FCC website;</w:t>
      </w:r>
    </w:p>
    <w:p w:rsidR="00325D71" w:rsidRPr="00661798" w:rsidRDefault="00325D71" w:rsidP="00DD130B">
      <w:pPr>
        <w:numPr>
          <w:ilvl w:val="0"/>
          <w:numId w:val="17"/>
        </w:numPr>
        <w:spacing w:after="0" w:line="240" w:lineRule="auto"/>
        <w:contextualSpacing/>
        <w:rPr>
          <w:rFonts w:ascii="Times New Roman" w:eastAsia="Cambria" w:hAnsi="Times New Roman" w:cs="Times New Roman"/>
          <w:sz w:val="24"/>
          <w:szCs w:val="24"/>
        </w:rPr>
      </w:pPr>
      <w:r w:rsidRPr="00661798">
        <w:rPr>
          <w:rFonts w:ascii="Times New Roman" w:eastAsia="Cambria" w:hAnsi="Times New Roman" w:cs="Times New Roman"/>
          <w:sz w:val="24"/>
          <w:szCs w:val="24"/>
        </w:rPr>
        <w:t xml:space="preserve">Improve layout of </w:t>
      </w:r>
      <w:r w:rsidR="005521DA">
        <w:rPr>
          <w:rFonts w:ascii="Times New Roman" w:eastAsia="Cambria" w:hAnsi="Times New Roman" w:cs="Times New Roman"/>
          <w:sz w:val="24"/>
          <w:szCs w:val="24"/>
        </w:rPr>
        <w:t xml:space="preserve">the </w:t>
      </w:r>
      <w:r w:rsidRPr="00661798">
        <w:rPr>
          <w:rFonts w:ascii="Times New Roman" w:eastAsia="Cambria" w:hAnsi="Times New Roman" w:cs="Times New Roman"/>
          <w:sz w:val="24"/>
          <w:szCs w:val="24"/>
        </w:rPr>
        <w:t>search results page to be better organized and minimize distractions;</w:t>
      </w:r>
    </w:p>
    <w:p w:rsidR="00325D71" w:rsidRPr="00661798" w:rsidRDefault="00325D71" w:rsidP="00DD130B">
      <w:pPr>
        <w:numPr>
          <w:ilvl w:val="0"/>
          <w:numId w:val="17"/>
        </w:numPr>
        <w:spacing w:after="0" w:line="240" w:lineRule="auto"/>
        <w:contextualSpacing/>
        <w:rPr>
          <w:rFonts w:ascii="Times New Roman" w:eastAsia="Cambria" w:hAnsi="Times New Roman" w:cs="Times New Roman"/>
          <w:sz w:val="24"/>
          <w:szCs w:val="24"/>
        </w:rPr>
      </w:pPr>
      <w:r w:rsidRPr="00661798">
        <w:rPr>
          <w:rFonts w:ascii="Times New Roman" w:eastAsia="Cambria" w:hAnsi="Times New Roman" w:cs="Times New Roman"/>
          <w:sz w:val="24"/>
          <w:szCs w:val="24"/>
        </w:rPr>
        <w:t>Improve existing search filters;</w:t>
      </w:r>
    </w:p>
    <w:p w:rsidR="00325D71" w:rsidRPr="00661798" w:rsidRDefault="00325D71" w:rsidP="00DD130B">
      <w:pPr>
        <w:numPr>
          <w:ilvl w:val="0"/>
          <w:numId w:val="17"/>
        </w:numPr>
        <w:spacing w:after="0" w:line="240" w:lineRule="auto"/>
        <w:contextualSpacing/>
        <w:rPr>
          <w:rFonts w:ascii="Times New Roman" w:eastAsia="Cambria" w:hAnsi="Times New Roman" w:cs="Times New Roman"/>
          <w:sz w:val="24"/>
          <w:szCs w:val="24"/>
        </w:rPr>
      </w:pPr>
      <w:r w:rsidRPr="00661798">
        <w:rPr>
          <w:rFonts w:ascii="Times New Roman" w:eastAsia="Cambria" w:hAnsi="Times New Roman" w:cs="Times New Roman"/>
          <w:sz w:val="24"/>
          <w:szCs w:val="24"/>
        </w:rPr>
        <w:t>Expand the number of commonly searched terms that return featured search results, based on Bureau and Office term suggestions, a survey of currently-active rulemaking efforts and advisory committees;</w:t>
      </w:r>
      <w:r w:rsidR="00F25DB6">
        <w:rPr>
          <w:rFonts w:ascii="Times New Roman" w:eastAsia="Cambria" w:hAnsi="Times New Roman" w:cs="Times New Roman"/>
          <w:sz w:val="24"/>
          <w:szCs w:val="24"/>
        </w:rPr>
        <w:t xml:space="preserve"> and</w:t>
      </w:r>
    </w:p>
    <w:p w:rsidR="00325D71" w:rsidRPr="00661798" w:rsidRDefault="00325D71" w:rsidP="00DD130B">
      <w:pPr>
        <w:numPr>
          <w:ilvl w:val="0"/>
          <w:numId w:val="17"/>
        </w:numPr>
        <w:spacing w:after="0" w:line="240" w:lineRule="auto"/>
        <w:contextualSpacing/>
        <w:rPr>
          <w:rFonts w:ascii="Times New Roman" w:eastAsia="Cambria" w:hAnsi="Times New Roman" w:cs="Times New Roman"/>
          <w:sz w:val="24"/>
          <w:szCs w:val="24"/>
        </w:rPr>
      </w:pPr>
      <w:r w:rsidRPr="00661798">
        <w:rPr>
          <w:rFonts w:ascii="Times New Roman" w:eastAsia="Cambria" w:hAnsi="Times New Roman" w:cs="Times New Roman"/>
          <w:sz w:val="24"/>
          <w:szCs w:val="24"/>
        </w:rPr>
        <w:t xml:space="preserve">Provide a trackable mechanism ("ticket system") for both internal and external users to submit search-related suggestions and commit to </w:t>
      </w:r>
      <w:r w:rsidR="00964E5D">
        <w:rPr>
          <w:rFonts w:ascii="Times New Roman" w:eastAsia="Cambria" w:hAnsi="Times New Roman" w:cs="Times New Roman"/>
          <w:sz w:val="24"/>
          <w:szCs w:val="24"/>
        </w:rPr>
        <w:t>implementing them expeditiously</w:t>
      </w:r>
      <w:r w:rsidRPr="00661798">
        <w:rPr>
          <w:rFonts w:ascii="Times New Roman" w:eastAsia="Cambria" w:hAnsi="Times New Roman" w:cs="Times New Roman"/>
          <w:sz w:val="24"/>
          <w:szCs w:val="24"/>
        </w:rPr>
        <w:t>.</w:t>
      </w:r>
    </w:p>
    <w:p w:rsidR="00325D71" w:rsidRPr="00661798" w:rsidRDefault="00325D71" w:rsidP="00DD130B">
      <w:pPr>
        <w:spacing w:after="0" w:line="240" w:lineRule="auto"/>
        <w:ind w:left="720"/>
        <w:contextualSpacing/>
        <w:rPr>
          <w:rFonts w:ascii="Times New Roman" w:eastAsia="Cambria" w:hAnsi="Times New Roman" w:cs="Times New Roman"/>
          <w:sz w:val="24"/>
          <w:szCs w:val="24"/>
        </w:rPr>
      </w:pPr>
    </w:p>
    <w:p w:rsidR="00325D71" w:rsidRPr="00661798" w:rsidRDefault="00964E5D" w:rsidP="00DD130B">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w:t>
      </w:r>
      <w:r w:rsidR="00325D71" w:rsidRPr="00661798">
        <w:rPr>
          <w:rFonts w:ascii="Times New Roman" w:eastAsia="MS Mincho" w:hAnsi="Times New Roman" w:cs="Times New Roman"/>
          <w:sz w:val="24"/>
          <w:szCs w:val="24"/>
        </w:rPr>
        <w:t xml:space="preserve">FCC should optimize the search engine and make documents more search-friendly. </w:t>
      </w:r>
      <w:r w:rsidR="00F25DB6">
        <w:rPr>
          <w:rFonts w:ascii="Times New Roman" w:eastAsia="MS Mincho" w:hAnsi="Times New Roman" w:cs="Times New Roman"/>
          <w:sz w:val="24"/>
          <w:szCs w:val="24"/>
        </w:rPr>
        <w:t xml:space="preserve"> </w:t>
      </w:r>
      <w:r w:rsidR="00325D71" w:rsidRPr="00661798">
        <w:rPr>
          <w:rFonts w:ascii="Times New Roman" w:eastAsia="MS Mincho" w:hAnsi="Times New Roman" w:cs="Times New Roman"/>
          <w:sz w:val="24"/>
          <w:szCs w:val="24"/>
        </w:rPr>
        <w:t xml:space="preserve">This will involve a manual process that needs continuous review and refinement. </w:t>
      </w:r>
      <w:r w:rsidR="00F25DB6">
        <w:rPr>
          <w:rFonts w:ascii="Times New Roman" w:eastAsia="MS Mincho" w:hAnsi="Times New Roman" w:cs="Times New Roman"/>
          <w:sz w:val="24"/>
          <w:szCs w:val="24"/>
        </w:rPr>
        <w:t xml:space="preserve"> </w:t>
      </w:r>
      <w:r w:rsidR="00325D71" w:rsidRPr="00661798">
        <w:rPr>
          <w:rFonts w:ascii="Times New Roman" w:eastAsia="MS Mincho" w:hAnsi="Times New Roman" w:cs="Times New Roman"/>
          <w:sz w:val="24"/>
          <w:szCs w:val="24"/>
        </w:rPr>
        <w:t>Some manual search improvement strategies include meta-tagging (</w:t>
      </w:r>
      <w:r w:rsidR="00325D71" w:rsidRPr="00C71705">
        <w:rPr>
          <w:rFonts w:ascii="Times New Roman" w:eastAsia="MS Mincho" w:hAnsi="Times New Roman" w:cs="Times New Roman"/>
          <w:i/>
          <w:sz w:val="24"/>
          <w:szCs w:val="24"/>
        </w:rPr>
        <w:t>e.g.,</w:t>
      </w:r>
      <w:r w:rsidR="00325D71" w:rsidRPr="00661798">
        <w:rPr>
          <w:rFonts w:ascii="Times New Roman" w:eastAsia="MS Mincho" w:hAnsi="Times New Roman" w:cs="Times New Roman"/>
          <w:sz w:val="24"/>
          <w:szCs w:val="24"/>
        </w:rPr>
        <w:t xml:space="preserve"> to distinguish speeches from public notices) and keywords, relevancy tuning, results grouping, synonyms, stop words, search rules, a/b testing, real-time refinements to search configurations, and application integration. </w:t>
      </w:r>
    </w:p>
    <w:p w:rsidR="00325D71" w:rsidRPr="00661798" w:rsidRDefault="00325D71" w:rsidP="00DD130B">
      <w:pPr>
        <w:spacing w:after="0" w:line="240" w:lineRule="auto"/>
        <w:rPr>
          <w:rFonts w:ascii="Times New Roman" w:eastAsia="MS Mincho" w:hAnsi="Times New Roman" w:cs="Times New Roman"/>
          <w:sz w:val="24"/>
          <w:szCs w:val="24"/>
        </w:rPr>
      </w:pPr>
    </w:p>
    <w:p w:rsidR="00325D71" w:rsidRPr="00661798"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sz w:val="24"/>
          <w:szCs w:val="24"/>
        </w:rPr>
        <w:t xml:space="preserve">The FCC also should evaluate fcc.gov’s information strategy and conduct user testing to reveal how practitioners and consumers, both internal and external, are using the Bureau and Office webpages of the fcc.gov site. </w:t>
      </w:r>
      <w:r w:rsidR="00F25DB6">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The user testing data should then be analyzed to improve navigation and enhance user experience. </w:t>
      </w:r>
    </w:p>
    <w:p w:rsidR="00325D71" w:rsidRPr="00661798" w:rsidRDefault="00325D71" w:rsidP="00DD130B">
      <w:pPr>
        <w:spacing w:after="0" w:line="240" w:lineRule="auto"/>
        <w:rPr>
          <w:rFonts w:ascii="Times New Roman" w:eastAsia="MS Mincho" w:hAnsi="Times New Roman" w:cs="Times New Roman"/>
          <w:b/>
          <w:i/>
          <w:sz w:val="24"/>
          <w:szCs w:val="24"/>
        </w:rPr>
      </w:pPr>
    </w:p>
    <w:p w:rsidR="00325D71" w:rsidRPr="00661798"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b/>
          <w:i/>
          <w:sz w:val="24"/>
          <w:szCs w:val="24"/>
        </w:rPr>
        <w:t>Responsible:</w:t>
      </w:r>
      <w:r w:rsidRPr="0066179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O</w:t>
      </w:r>
      <w:r w:rsidRPr="00661798">
        <w:rPr>
          <w:rFonts w:ascii="Times New Roman" w:eastAsia="MS Mincho" w:hAnsi="Times New Roman" w:cs="Times New Roman"/>
          <w:sz w:val="24"/>
          <w:szCs w:val="24"/>
        </w:rPr>
        <w:t>MD</w:t>
      </w:r>
      <w:r>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with </w:t>
      </w:r>
      <w:r w:rsidR="00964E5D">
        <w:rPr>
          <w:rFonts w:ascii="Times New Roman" w:eastAsia="MS Mincho" w:hAnsi="Times New Roman" w:cs="Times New Roman"/>
          <w:sz w:val="24"/>
          <w:szCs w:val="24"/>
        </w:rPr>
        <w:t xml:space="preserve">assistance of the </w:t>
      </w:r>
      <w:r w:rsidRPr="00661798">
        <w:rPr>
          <w:rFonts w:ascii="Times New Roman" w:eastAsia="MS Mincho" w:hAnsi="Times New Roman" w:cs="Times New Roman"/>
          <w:sz w:val="24"/>
          <w:szCs w:val="24"/>
        </w:rPr>
        <w:t xml:space="preserve">Bureaus and Offices </w:t>
      </w:r>
    </w:p>
    <w:p w:rsidR="001803D8" w:rsidRPr="00661798" w:rsidRDefault="001803D8" w:rsidP="00DD130B">
      <w:pPr>
        <w:spacing w:after="0" w:line="240" w:lineRule="auto"/>
        <w:rPr>
          <w:rFonts w:ascii="Cambria" w:eastAsia="MS Mincho" w:hAnsi="Cambria" w:cs="Times New Roman"/>
          <w:b/>
          <w:i/>
        </w:rPr>
      </w:pPr>
    </w:p>
    <w:p w:rsidR="00691194" w:rsidRDefault="00691194" w:rsidP="00DD130B">
      <w:pPr>
        <w:spacing w:after="0" w:line="240" w:lineRule="auto"/>
        <w:rPr>
          <w:rFonts w:ascii="Times New Roman" w:eastAsia="MS Mincho" w:hAnsi="Times New Roman" w:cs="Times New Roman"/>
          <w:b/>
          <w:i/>
          <w:sz w:val="24"/>
          <w:szCs w:val="24"/>
        </w:rPr>
      </w:pPr>
    </w:p>
    <w:p w:rsidR="00325D71" w:rsidRPr="00661798" w:rsidRDefault="00325D71" w:rsidP="00DD130B">
      <w:pPr>
        <w:spacing w:after="0" w:line="240" w:lineRule="auto"/>
        <w:rPr>
          <w:rFonts w:ascii="Times New Roman" w:eastAsia="MS Mincho" w:hAnsi="Times New Roman" w:cs="Times New Roman"/>
          <w:b/>
          <w:sz w:val="24"/>
          <w:szCs w:val="24"/>
        </w:rPr>
      </w:pPr>
      <w:r w:rsidRPr="00661798">
        <w:rPr>
          <w:rFonts w:ascii="Times New Roman" w:eastAsia="MS Mincho" w:hAnsi="Times New Roman" w:cs="Times New Roman"/>
          <w:b/>
          <w:i/>
          <w:sz w:val="24"/>
          <w:szCs w:val="24"/>
        </w:rPr>
        <w:t>Recommendation 4.</w:t>
      </w:r>
      <w:r>
        <w:rPr>
          <w:rFonts w:ascii="Times New Roman" w:eastAsia="MS Mincho" w:hAnsi="Times New Roman" w:cs="Times New Roman"/>
          <w:b/>
          <w:i/>
          <w:sz w:val="24"/>
          <w:szCs w:val="24"/>
        </w:rPr>
        <w:t>26</w:t>
      </w:r>
      <w:r w:rsidRPr="00661798">
        <w:rPr>
          <w:rFonts w:ascii="Times New Roman" w:eastAsia="MS Mincho" w:hAnsi="Times New Roman" w:cs="Times New Roman"/>
          <w:b/>
          <w:sz w:val="24"/>
          <w:szCs w:val="24"/>
        </w:rPr>
        <w:t xml:space="preserve">: </w:t>
      </w:r>
      <w:r>
        <w:rPr>
          <w:rFonts w:ascii="Times New Roman" w:eastAsia="MS Mincho" w:hAnsi="Times New Roman" w:cs="Times New Roman"/>
          <w:b/>
          <w:sz w:val="24"/>
          <w:szCs w:val="24"/>
        </w:rPr>
        <w:t xml:space="preserve"> </w:t>
      </w:r>
      <w:r w:rsidRPr="00661798">
        <w:rPr>
          <w:rFonts w:ascii="Times New Roman" w:eastAsia="MS Mincho" w:hAnsi="Times New Roman" w:cs="Times New Roman"/>
          <w:b/>
          <w:sz w:val="24"/>
          <w:szCs w:val="24"/>
        </w:rPr>
        <w:t xml:space="preserve">Implement a Consistent Design for FCC Web Presence </w:t>
      </w:r>
    </w:p>
    <w:p w:rsidR="00325D71" w:rsidRPr="00661798" w:rsidRDefault="00325D71" w:rsidP="00DD130B">
      <w:pPr>
        <w:spacing w:after="0" w:line="240" w:lineRule="auto"/>
        <w:rPr>
          <w:rFonts w:ascii="Times New Roman" w:eastAsia="MS Mincho" w:hAnsi="Times New Roman" w:cs="Times New Roman"/>
          <w:b/>
          <w:sz w:val="24"/>
          <w:szCs w:val="24"/>
        </w:rPr>
      </w:pPr>
    </w:p>
    <w:p w:rsidR="00325D71" w:rsidRPr="00661798"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sz w:val="24"/>
          <w:szCs w:val="24"/>
        </w:rPr>
        <w:t xml:space="preserve">The FCC's web content is large and decentralized and resides in various applications, websites, content management systems, and databases distributed across Bureaus and Offices. </w:t>
      </w:r>
      <w:r w:rsidR="00F25DB6">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For a variety of technical and operational reasons, it is not feasible or desirable to migrate all web functions into a single system immediately. </w:t>
      </w:r>
      <w:r w:rsidR="00F25DB6">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However, the FCC should develop, implement, and enforce a style guide across all of the FCC's public-facing applications, websites, and databases to achieve a unified look and feel and consistent navigation. </w:t>
      </w:r>
      <w:r w:rsidR="00F25DB6">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This</w:t>
      </w:r>
      <w:r w:rsidR="00964E5D">
        <w:rPr>
          <w:rFonts w:ascii="Times New Roman" w:eastAsia="MS Mincho" w:hAnsi="Times New Roman" w:cs="Times New Roman"/>
          <w:sz w:val="24"/>
          <w:szCs w:val="24"/>
        </w:rPr>
        <w:t xml:space="preserve"> style</w:t>
      </w:r>
      <w:r w:rsidRPr="00661798">
        <w:rPr>
          <w:rFonts w:ascii="Times New Roman" w:eastAsia="MS Mincho" w:hAnsi="Times New Roman" w:cs="Times New Roman"/>
          <w:sz w:val="24"/>
          <w:szCs w:val="24"/>
        </w:rPr>
        <w:t xml:space="preserve"> guide would lend uniformity and coherence to the FCC’s website and applications. </w:t>
      </w:r>
      <w:r w:rsidR="00F25DB6">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In addition, Bureaus and </w:t>
      </w:r>
      <w:r w:rsidR="00964E5D">
        <w:rPr>
          <w:rFonts w:ascii="Times New Roman" w:eastAsia="MS Mincho" w:hAnsi="Times New Roman" w:cs="Times New Roman"/>
          <w:sz w:val="24"/>
          <w:szCs w:val="24"/>
        </w:rPr>
        <w:t>O</w:t>
      </w:r>
      <w:r w:rsidRPr="00661798">
        <w:rPr>
          <w:rFonts w:ascii="Times New Roman" w:eastAsia="MS Mincho" w:hAnsi="Times New Roman" w:cs="Times New Roman"/>
          <w:sz w:val="24"/>
          <w:szCs w:val="24"/>
        </w:rPr>
        <w:t xml:space="preserve">ffices should be encouraged to migrate their content to the main site, </w:t>
      </w:r>
      <w:r w:rsidR="00964E5D">
        <w:rPr>
          <w:rFonts w:ascii="Times New Roman" w:eastAsia="MS Mincho" w:hAnsi="Times New Roman" w:cs="Times New Roman"/>
          <w:sz w:val="24"/>
          <w:szCs w:val="24"/>
        </w:rPr>
        <w:t xml:space="preserve">achieving a consistent central web experience for end users.  </w:t>
      </w:r>
      <w:r w:rsidRPr="00661798">
        <w:rPr>
          <w:rFonts w:ascii="Times New Roman" w:eastAsia="MS Mincho" w:hAnsi="Times New Roman" w:cs="Times New Roman"/>
          <w:sz w:val="24"/>
          <w:szCs w:val="24"/>
        </w:rPr>
        <w:t>The technical details for consistent design will be drafted in an implementation guide.</w:t>
      </w:r>
    </w:p>
    <w:p w:rsidR="00325D71" w:rsidRPr="00661798" w:rsidRDefault="00325D71" w:rsidP="00DD130B">
      <w:pPr>
        <w:spacing w:after="0" w:line="240" w:lineRule="auto"/>
        <w:rPr>
          <w:rFonts w:ascii="Times New Roman" w:eastAsia="MS Mincho" w:hAnsi="Times New Roman" w:cs="Times New Roman"/>
          <w:b/>
          <w:i/>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b/>
          <w:i/>
          <w:sz w:val="24"/>
          <w:szCs w:val="24"/>
        </w:rPr>
        <w:t>Responsible:</w:t>
      </w:r>
      <w:r w:rsidRPr="00661798">
        <w:rPr>
          <w:rFonts w:ascii="Times New Roman" w:eastAsia="MS Mincho" w:hAnsi="Times New Roman" w:cs="Times New Roman"/>
          <w:sz w:val="24"/>
          <w:szCs w:val="24"/>
        </w:rPr>
        <w:t xml:space="preserve"> OMD/CIO and OMR. </w:t>
      </w:r>
    </w:p>
    <w:p w:rsidR="001803D8" w:rsidRPr="00661798" w:rsidRDefault="001803D8" w:rsidP="00DD130B">
      <w:pPr>
        <w:spacing w:after="0" w:line="240" w:lineRule="auto"/>
        <w:rPr>
          <w:rFonts w:ascii="Times New Roman" w:eastAsia="MS Mincho" w:hAnsi="Times New Roman" w:cs="Times New Roman"/>
          <w:sz w:val="24"/>
          <w:szCs w:val="24"/>
        </w:rPr>
      </w:pPr>
    </w:p>
    <w:p w:rsidR="00325D71" w:rsidRDefault="00325D71" w:rsidP="00DD130B">
      <w:pPr>
        <w:spacing w:after="0" w:line="240" w:lineRule="auto"/>
        <w:rPr>
          <w:rFonts w:ascii="Times New Roman" w:eastAsia="MS Mincho" w:hAnsi="Times New Roman" w:cs="Times New Roman"/>
          <w:sz w:val="24"/>
          <w:szCs w:val="24"/>
        </w:rPr>
      </w:pPr>
    </w:p>
    <w:p w:rsidR="00325D71" w:rsidRPr="00661798" w:rsidRDefault="00325D71" w:rsidP="00DD130B">
      <w:pPr>
        <w:spacing w:after="0" w:line="240" w:lineRule="auto"/>
        <w:rPr>
          <w:rFonts w:ascii="Times New Roman" w:eastAsia="MS Mincho" w:hAnsi="Times New Roman" w:cs="Times New Roman"/>
          <w:b/>
          <w:sz w:val="24"/>
          <w:szCs w:val="24"/>
        </w:rPr>
      </w:pPr>
      <w:r w:rsidRPr="00661798">
        <w:rPr>
          <w:rFonts w:ascii="Times New Roman" w:eastAsia="MS Mincho" w:hAnsi="Times New Roman" w:cs="Times New Roman"/>
          <w:b/>
          <w:i/>
          <w:sz w:val="24"/>
          <w:szCs w:val="24"/>
        </w:rPr>
        <w:t>Recommendation 4.</w:t>
      </w:r>
      <w:r>
        <w:rPr>
          <w:rFonts w:ascii="Times New Roman" w:eastAsia="MS Mincho" w:hAnsi="Times New Roman" w:cs="Times New Roman"/>
          <w:b/>
          <w:i/>
          <w:sz w:val="24"/>
          <w:szCs w:val="24"/>
        </w:rPr>
        <w:t>27</w:t>
      </w:r>
      <w:r w:rsidRPr="00661798">
        <w:rPr>
          <w:rFonts w:ascii="Times New Roman" w:eastAsia="MS Mincho" w:hAnsi="Times New Roman" w:cs="Times New Roman"/>
          <w:b/>
          <w:i/>
          <w:sz w:val="24"/>
          <w:szCs w:val="24"/>
        </w:rPr>
        <w:t>:</w:t>
      </w:r>
      <w:r w:rsidRPr="00661798">
        <w:rPr>
          <w:rFonts w:ascii="Times New Roman" w:eastAsia="MS Mincho" w:hAnsi="Times New Roman" w:cs="Times New Roman"/>
          <w:b/>
          <w:sz w:val="24"/>
          <w:szCs w:val="24"/>
        </w:rPr>
        <w:t xml:space="preserve"> </w:t>
      </w:r>
      <w:r>
        <w:rPr>
          <w:rFonts w:ascii="Times New Roman" w:eastAsia="MS Mincho" w:hAnsi="Times New Roman" w:cs="Times New Roman"/>
          <w:b/>
          <w:sz w:val="24"/>
          <w:szCs w:val="24"/>
        </w:rPr>
        <w:t xml:space="preserve"> </w:t>
      </w:r>
      <w:r w:rsidRPr="00661798">
        <w:rPr>
          <w:rFonts w:ascii="Times New Roman" w:eastAsia="MS Mincho" w:hAnsi="Times New Roman" w:cs="Times New Roman"/>
          <w:b/>
          <w:sz w:val="24"/>
          <w:szCs w:val="24"/>
        </w:rPr>
        <w:t xml:space="preserve">Improve Bureau and Office Webpages and Update the fcc.gov </w:t>
      </w:r>
      <w:r>
        <w:rPr>
          <w:rFonts w:ascii="Times New Roman" w:eastAsia="MS Mincho" w:hAnsi="Times New Roman" w:cs="Times New Roman"/>
          <w:b/>
          <w:sz w:val="24"/>
          <w:szCs w:val="24"/>
        </w:rPr>
        <w:br/>
        <w:t xml:space="preserve">       </w:t>
      </w:r>
      <w:r w:rsidRPr="00661798">
        <w:rPr>
          <w:rFonts w:ascii="Times New Roman" w:eastAsia="MS Mincho" w:hAnsi="Times New Roman" w:cs="Times New Roman"/>
          <w:b/>
          <w:sz w:val="24"/>
          <w:szCs w:val="24"/>
        </w:rPr>
        <w:t xml:space="preserve">Information Strategy </w:t>
      </w:r>
    </w:p>
    <w:p w:rsidR="00325D71" w:rsidRPr="00661798" w:rsidRDefault="00325D71" w:rsidP="00DD130B">
      <w:pPr>
        <w:spacing w:after="0" w:line="240" w:lineRule="auto"/>
        <w:rPr>
          <w:rFonts w:ascii="Times New Roman" w:eastAsia="MS Mincho" w:hAnsi="Times New Roman" w:cs="Times New Roman"/>
          <w:b/>
          <w:sz w:val="24"/>
          <w:szCs w:val="24"/>
        </w:rPr>
      </w:pPr>
    </w:p>
    <w:p w:rsidR="00325D71"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sz w:val="24"/>
          <w:szCs w:val="24"/>
        </w:rPr>
        <w:t xml:space="preserve">Bureaus and Offices should take more responsibility by actively managing the FCC content on their webpages, enabling decentralized content updates via a centralized enterprise web platform interface. </w:t>
      </w:r>
      <w:r w:rsidR="00F25DB6">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This would be accomplished by engaging with relevant practitioner groups to receive feedback on content that </w:t>
      </w:r>
      <w:r w:rsidR="00964E5D" w:rsidRPr="00661798">
        <w:rPr>
          <w:rFonts w:ascii="Times New Roman" w:eastAsia="MS Mincho" w:hAnsi="Times New Roman" w:cs="Times New Roman"/>
          <w:sz w:val="24"/>
          <w:szCs w:val="24"/>
        </w:rPr>
        <w:t>w</w:t>
      </w:r>
      <w:r w:rsidR="00964E5D">
        <w:rPr>
          <w:rFonts w:ascii="Times New Roman" w:eastAsia="MS Mincho" w:hAnsi="Times New Roman" w:cs="Times New Roman"/>
          <w:sz w:val="24"/>
          <w:szCs w:val="24"/>
        </w:rPr>
        <w:t>ould</w:t>
      </w:r>
      <w:r w:rsidR="00964E5D" w:rsidRPr="00661798">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 xml:space="preserve">be most useful on Bureau and Office webpages. </w:t>
      </w:r>
      <w:r w:rsidR="00F25DB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The agency should reduce</w:t>
      </w:r>
      <w:r w:rsidRPr="00661798">
        <w:rPr>
          <w:rFonts w:ascii="Times New Roman" w:eastAsia="MS Mincho" w:hAnsi="Times New Roman" w:cs="Times New Roman"/>
          <w:sz w:val="24"/>
          <w:szCs w:val="24"/>
        </w:rPr>
        <w:t xml:space="preserve"> the number of gatekeepers required to </w:t>
      </w:r>
      <w:r>
        <w:rPr>
          <w:rFonts w:ascii="Times New Roman" w:eastAsia="MS Mincho" w:hAnsi="Times New Roman" w:cs="Times New Roman"/>
          <w:sz w:val="24"/>
          <w:szCs w:val="24"/>
        </w:rPr>
        <w:t>update</w:t>
      </w:r>
      <w:r w:rsidRPr="0066179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the </w:t>
      </w:r>
      <w:r w:rsidRPr="00661798">
        <w:rPr>
          <w:rFonts w:ascii="Times New Roman" w:eastAsia="MS Mincho" w:hAnsi="Times New Roman" w:cs="Times New Roman"/>
          <w:sz w:val="24"/>
          <w:szCs w:val="24"/>
        </w:rPr>
        <w:t xml:space="preserve">content on the FCC external webpages and intranet </w:t>
      </w:r>
      <w:r>
        <w:rPr>
          <w:rFonts w:ascii="Times New Roman" w:eastAsia="MS Mincho" w:hAnsi="Times New Roman" w:cs="Times New Roman"/>
          <w:sz w:val="24"/>
          <w:szCs w:val="24"/>
        </w:rPr>
        <w:t>to</w:t>
      </w:r>
      <w:r w:rsidRPr="00661798">
        <w:rPr>
          <w:rFonts w:ascii="Times New Roman" w:eastAsia="MS Mincho" w:hAnsi="Times New Roman" w:cs="Times New Roman"/>
          <w:sz w:val="24"/>
          <w:szCs w:val="24"/>
        </w:rPr>
        <w:t xml:space="preserve"> reduce overhead and provide for better content. </w:t>
      </w:r>
      <w:r w:rsidR="00F25DB6">
        <w:rPr>
          <w:rFonts w:ascii="Times New Roman" w:eastAsia="MS Mincho" w:hAnsi="Times New Roman" w:cs="Times New Roman"/>
          <w:sz w:val="24"/>
          <w:szCs w:val="24"/>
        </w:rPr>
        <w:t xml:space="preserve"> </w:t>
      </w:r>
      <w:r w:rsidRPr="00661798">
        <w:rPr>
          <w:rFonts w:ascii="Times New Roman" w:eastAsia="MS Mincho" w:hAnsi="Times New Roman" w:cs="Times New Roman"/>
          <w:sz w:val="24"/>
          <w:szCs w:val="24"/>
        </w:rPr>
        <w:t>Working with the Bureaus and Offices, the FCC IT team should:</w:t>
      </w:r>
    </w:p>
    <w:p w:rsidR="00C921EF" w:rsidRPr="00661798" w:rsidRDefault="00C921EF" w:rsidP="00DD130B">
      <w:pPr>
        <w:spacing w:after="0" w:line="240" w:lineRule="auto"/>
        <w:rPr>
          <w:rFonts w:ascii="Times New Roman" w:eastAsia="MS Mincho" w:hAnsi="Times New Roman" w:cs="Times New Roman"/>
          <w:sz w:val="24"/>
          <w:szCs w:val="24"/>
        </w:rPr>
      </w:pPr>
    </w:p>
    <w:p w:rsidR="00325D71" w:rsidRPr="00661798" w:rsidRDefault="00325D71" w:rsidP="00DD130B">
      <w:pPr>
        <w:numPr>
          <w:ilvl w:val="0"/>
          <w:numId w:val="18"/>
        </w:numPr>
        <w:spacing w:after="0" w:line="240" w:lineRule="auto"/>
        <w:contextualSpacing/>
        <w:rPr>
          <w:rFonts w:ascii="Times New Roman" w:eastAsia="Cambria" w:hAnsi="Times New Roman" w:cs="Times New Roman"/>
          <w:sz w:val="24"/>
          <w:szCs w:val="24"/>
        </w:rPr>
      </w:pPr>
      <w:r w:rsidRPr="00661798">
        <w:rPr>
          <w:rFonts w:ascii="Times New Roman" w:eastAsia="Cambria" w:hAnsi="Times New Roman" w:cs="Times New Roman"/>
          <w:sz w:val="24"/>
          <w:szCs w:val="24"/>
        </w:rPr>
        <w:t>Focus on content and efficient, uniform navigation;</w:t>
      </w:r>
    </w:p>
    <w:p w:rsidR="00325D71" w:rsidRDefault="00325D71" w:rsidP="00DD130B">
      <w:pPr>
        <w:numPr>
          <w:ilvl w:val="0"/>
          <w:numId w:val="18"/>
        </w:numPr>
        <w:spacing w:after="0" w:line="240" w:lineRule="auto"/>
        <w:contextualSpacing/>
        <w:rPr>
          <w:rFonts w:ascii="Times New Roman" w:eastAsia="Cambria" w:hAnsi="Times New Roman" w:cs="Times New Roman"/>
          <w:sz w:val="24"/>
          <w:szCs w:val="24"/>
        </w:rPr>
      </w:pPr>
      <w:r w:rsidRPr="00661798">
        <w:rPr>
          <w:rFonts w:ascii="Times New Roman" w:eastAsia="Cambria" w:hAnsi="Times New Roman" w:cs="Times New Roman"/>
          <w:sz w:val="24"/>
          <w:szCs w:val="24"/>
        </w:rPr>
        <w:t xml:space="preserve">Establish and enforce procedures and schedules for Bureau and Office webmasters to migrate content from transition.fcc.gov to fcc.gov; retire Bureau and Office as well as common pages on transition.fcc.gov by a set date; ensure redirects exist for old links to new persistent content; </w:t>
      </w:r>
      <w:r>
        <w:rPr>
          <w:rFonts w:ascii="Times New Roman" w:eastAsia="Cambria" w:hAnsi="Times New Roman" w:cs="Times New Roman"/>
          <w:sz w:val="24"/>
          <w:szCs w:val="24"/>
        </w:rPr>
        <w:t xml:space="preserve">create uniform perma-links; </w:t>
      </w:r>
      <w:r w:rsidRPr="00661798">
        <w:rPr>
          <w:rFonts w:ascii="Times New Roman" w:eastAsia="Cambria" w:hAnsi="Times New Roman" w:cs="Times New Roman"/>
          <w:sz w:val="24"/>
          <w:szCs w:val="24"/>
        </w:rPr>
        <w:t>and retire data storage sites such as hraunfoss.fcc.gov after checking with the Bureau and Office webmasters and external user groups</w:t>
      </w:r>
      <w:r w:rsidR="00F25DB6">
        <w:rPr>
          <w:rFonts w:ascii="Times New Roman" w:eastAsia="Cambria" w:hAnsi="Times New Roman" w:cs="Times New Roman"/>
          <w:sz w:val="24"/>
          <w:szCs w:val="24"/>
        </w:rPr>
        <w:t>; and</w:t>
      </w:r>
      <w:r w:rsidRPr="00661798">
        <w:rPr>
          <w:rFonts w:ascii="Times New Roman" w:eastAsia="Cambria" w:hAnsi="Times New Roman" w:cs="Times New Roman"/>
          <w:sz w:val="24"/>
          <w:szCs w:val="24"/>
        </w:rPr>
        <w:t xml:space="preserve"> </w:t>
      </w:r>
    </w:p>
    <w:p w:rsidR="00325D71" w:rsidRPr="00661798" w:rsidRDefault="00325D71" w:rsidP="00DD130B">
      <w:pPr>
        <w:numPr>
          <w:ilvl w:val="0"/>
          <w:numId w:val="18"/>
        </w:numPr>
        <w:spacing w:after="0" w:line="240" w:lineRule="auto"/>
        <w:contextualSpacing/>
        <w:rPr>
          <w:rFonts w:ascii="Times New Roman" w:eastAsia="Cambria" w:hAnsi="Times New Roman" w:cs="Times New Roman"/>
          <w:sz w:val="24"/>
          <w:szCs w:val="24"/>
        </w:rPr>
      </w:pPr>
      <w:r w:rsidRPr="000F0541">
        <w:rPr>
          <w:rFonts w:ascii="Times New Roman" w:eastAsia="Cambria" w:hAnsi="Times New Roman" w:cs="Times New Roman"/>
          <w:sz w:val="24"/>
          <w:szCs w:val="24"/>
        </w:rPr>
        <w:t>Develop</w:t>
      </w:r>
      <w:r w:rsidRPr="00A17A7A">
        <w:rPr>
          <w:rFonts w:ascii="Times New Roman" w:eastAsia="Cambria" w:hAnsi="Times New Roman" w:cs="Times New Roman"/>
          <w:sz w:val="24"/>
          <w:szCs w:val="24"/>
        </w:rPr>
        <w:t xml:space="preserve"> </w:t>
      </w:r>
      <w:r w:rsidRPr="00A66F91">
        <w:rPr>
          <w:rFonts w:ascii="Times New Roman" w:eastAsia="Cambria" w:hAnsi="Times New Roman" w:cs="Times New Roman"/>
          <w:sz w:val="24"/>
          <w:szCs w:val="24"/>
        </w:rPr>
        <w:t>a web site sandbox where proposed website changes can be tested prior to release</w:t>
      </w:r>
      <w:r w:rsidRPr="000F0541">
        <w:rPr>
          <w:rFonts w:ascii="Times New Roman" w:eastAsia="Cambria" w:hAnsi="Times New Roman" w:cs="Times New Roman"/>
          <w:sz w:val="24"/>
          <w:szCs w:val="24"/>
        </w:rPr>
        <w:t xml:space="preserve"> and also test the methods by which </w:t>
      </w:r>
      <w:r w:rsidR="001A4650">
        <w:rPr>
          <w:rFonts w:ascii="Times New Roman" w:eastAsia="Cambria" w:hAnsi="Times New Roman" w:cs="Times New Roman"/>
          <w:sz w:val="24"/>
          <w:szCs w:val="24"/>
        </w:rPr>
        <w:t>B</w:t>
      </w:r>
      <w:r w:rsidRPr="000F0541">
        <w:rPr>
          <w:rFonts w:ascii="Times New Roman" w:eastAsia="Cambria" w:hAnsi="Times New Roman" w:cs="Times New Roman"/>
          <w:sz w:val="24"/>
          <w:szCs w:val="24"/>
        </w:rPr>
        <w:t>ureaus</w:t>
      </w:r>
      <w:r w:rsidR="002322CF">
        <w:rPr>
          <w:rFonts w:ascii="Times New Roman" w:eastAsia="Cambria" w:hAnsi="Times New Roman" w:cs="Times New Roman"/>
          <w:sz w:val="24"/>
          <w:szCs w:val="24"/>
        </w:rPr>
        <w:t xml:space="preserve"> and </w:t>
      </w:r>
      <w:r w:rsidR="001A4650">
        <w:rPr>
          <w:rFonts w:ascii="Times New Roman" w:eastAsia="Cambria" w:hAnsi="Times New Roman" w:cs="Times New Roman"/>
          <w:sz w:val="24"/>
          <w:szCs w:val="24"/>
        </w:rPr>
        <w:t>O</w:t>
      </w:r>
      <w:r w:rsidRPr="000F0541">
        <w:rPr>
          <w:rFonts w:ascii="Times New Roman" w:eastAsia="Cambria" w:hAnsi="Times New Roman" w:cs="Times New Roman"/>
          <w:sz w:val="24"/>
          <w:szCs w:val="24"/>
        </w:rPr>
        <w:t>ffices can make changes to the website</w:t>
      </w:r>
      <w:r w:rsidR="00F25DB6">
        <w:rPr>
          <w:rFonts w:ascii="Times New Roman" w:eastAsia="Cambria" w:hAnsi="Times New Roman" w:cs="Times New Roman"/>
          <w:sz w:val="24"/>
          <w:szCs w:val="24"/>
        </w:rPr>
        <w:t>.</w:t>
      </w:r>
    </w:p>
    <w:p w:rsidR="00325D71" w:rsidRDefault="00325D71" w:rsidP="00DD130B">
      <w:pPr>
        <w:spacing w:after="0" w:line="240" w:lineRule="auto"/>
        <w:rPr>
          <w:rFonts w:ascii="Times New Roman" w:eastAsia="MS Mincho" w:hAnsi="Times New Roman" w:cs="Times New Roman"/>
          <w:b/>
          <w:i/>
          <w:sz w:val="24"/>
          <w:szCs w:val="24"/>
        </w:rPr>
      </w:pPr>
    </w:p>
    <w:p w:rsidR="00325D71" w:rsidRDefault="00325D71" w:rsidP="00DD130B">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This effort </w:t>
      </w:r>
      <w:r w:rsidR="00B05A7F">
        <w:rPr>
          <w:rFonts w:ascii="Times New Roman" w:eastAsia="MS Mincho" w:hAnsi="Times New Roman" w:cs="Times New Roman"/>
          <w:sz w:val="24"/>
          <w:szCs w:val="24"/>
        </w:rPr>
        <w:t xml:space="preserve">would </w:t>
      </w:r>
      <w:r>
        <w:rPr>
          <w:rFonts w:ascii="Times New Roman" w:eastAsia="MS Mincho" w:hAnsi="Times New Roman" w:cs="Times New Roman"/>
          <w:sz w:val="24"/>
          <w:szCs w:val="24"/>
        </w:rPr>
        <w:t xml:space="preserve">result in more web delivery of FCC information assets.  New delivery schemes, beyond just text, and static images, are envisioned.  Combined with a mature </w:t>
      </w:r>
      <w:r w:rsidR="00964E5D">
        <w:rPr>
          <w:rFonts w:ascii="Times New Roman" w:eastAsia="MS Mincho" w:hAnsi="Times New Roman" w:cs="Times New Roman"/>
          <w:sz w:val="24"/>
          <w:szCs w:val="24"/>
        </w:rPr>
        <w:t>D</w:t>
      </w:r>
      <w:r>
        <w:rPr>
          <w:rFonts w:ascii="Times New Roman" w:eastAsia="MS Mincho" w:hAnsi="Times New Roman" w:cs="Times New Roman"/>
          <w:sz w:val="24"/>
          <w:szCs w:val="24"/>
        </w:rPr>
        <w:t xml:space="preserve">ata </w:t>
      </w:r>
      <w:r w:rsidR="00964E5D">
        <w:rPr>
          <w:rFonts w:ascii="Times New Roman" w:eastAsia="MS Mincho" w:hAnsi="Times New Roman" w:cs="Times New Roman"/>
          <w:sz w:val="24"/>
          <w:szCs w:val="24"/>
        </w:rPr>
        <w:t>M</w:t>
      </w:r>
      <w:r>
        <w:rPr>
          <w:rFonts w:ascii="Times New Roman" w:eastAsia="MS Mincho" w:hAnsi="Times New Roman" w:cs="Times New Roman"/>
          <w:sz w:val="24"/>
          <w:szCs w:val="24"/>
        </w:rPr>
        <w:t xml:space="preserve">art, the FCC web would become a more interactive toolset with database, interactive visualizations and more involvement between FCC staff and stakeholders.  </w:t>
      </w:r>
    </w:p>
    <w:p w:rsidR="00325D71" w:rsidRPr="00815DD2" w:rsidRDefault="00325D71" w:rsidP="00DD130B">
      <w:pPr>
        <w:spacing w:after="0" w:line="240" w:lineRule="auto"/>
        <w:rPr>
          <w:rFonts w:ascii="Times New Roman" w:eastAsia="MS Mincho" w:hAnsi="Times New Roman" w:cs="Times New Roman"/>
          <w:sz w:val="24"/>
          <w:szCs w:val="24"/>
        </w:rPr>
      </w:pPr>
    </w:p>
    <w:p w:rsidR="00C921EF" w:rsidRDefault="00325D71" w:rsidP="00DD130B">
      <w:pPr>
        <w:spacing w:after="0" w:line="240" w:lineRule="auto"/>
        <w:rPr>
          <w:rFonts w:ascii="Times New Roman" w:eastAsia="MS Mincho" w:hAnsi="Times New Roman" w:cs="Times New Roman"/>
          <w:sz w:val="24"/>
          <w:szCs w:val="24"/>
        </w:rPr>
      </w:pPr>
      <w:r w:rsidRPr="00661798">
        <w:rPr>
          <w:rFonts w:ascii="Times New Roman" w:eastAsia="MS Mincho" w:hAnsi="Times New Roman" w:cs="Times New Roman"/>
          <w:b/>
          <w:i/>
          <w:sz w:val="24"/>
          <w:szCs w:val="24"/>
        </w:rPr>
        <w:t>Responsible:</w:t>
      </w:r>
      <w:r w:rsidRPr="00661798">
        <w:rPr>
          <w:rFonts w:ascii="Times New Roman" w:eastAsia="MS Mincho" w:hAnsi="Times New Roman" w:cs="Times New Roman"/>
          <w:sz w:val="24"/>
          <w:szCs w:val="24"/>
        </w:rPr>
        <w:t xml:space="preserve"> Bureaus and Offices, working with OMD</w:t>
      </w:r>
      <w:r w:rsidR="00964E5D">
        <w:rPr>
          <w:rFonts w:ascii="Times New Roman" w:eastAsia="MS Mincho" w:hAnsi="Times New Roman" w:cs="Times New Roman"/>
          <w:sz w:val="24"/>
          <w:szCs w:val="24"/>
        </w:rPr>
        <w:t xml:space="preserve"> and the </w:t>
      </w:r>
      <w:r w:rsidRPr="00661798">
        <w:rPr>
          <w:rFonts w:ascii="Times New Roman" w:eastAsia="MS Mincho" w:hAnsi="Times New Roman" w:cs="Times New Roman"/>
          <w:sz w:val="24"/>
          <w:szCs w:val="24"/>
        </w:rPr>
        <w:t>CIO.</w:t>
      </w:r>
    </w:p>
    <w:p w:rsidR="00C921EF" w:rsidRDefault="00C921EF" w:rsidP="00DD130B">
      <w:pPr>
        <w:spacing w:after="0" w:line="240" w:lineRule="auto"/>
        <w:rPr>
          <w:rFonts w:ascii="Times New Roman" w:eastAsia="MS Mincho" w:hAnsi="Times New Roman" w:cs="Times New Roman"/>
          <w:sz w:val="24"/>
          <w:szCs w:val="24"/>
        </w:rPr>
      </w:pPr>
    </w:p>
    <w:p w:rsidR="00C921EF" w:rsidRDefault="00C921EF" w:rsidP="00DD130B">
      <w:pPr>
        <w:spacing w:after="0" w:line="240" w:lineRule="auto"/>
        <w:rPr>
          <w:rFonts w:ascii="Times New Roman" w:eastAsia="MS Mincho" w:hAnsi="Times New Roman" w:cs="Times New Roman"/>
          <w:sz w:val="24"/>
          <w:szCs w:val="24"/>
        </w:rPr>
      </w:pPr>
    </w:p>
    <w:p w:rsidR="00C921EF" w:rsidRDefault="00C921EF" w:rsidP="00DD130B">
      <w:pPr>
        <w:spacing w:after="0" w:line="240" w:lineRule="auto"/>
        <w:rPr>
          <w:rFonts w:ascii="Times New Roman" w:eastAsia="MS Mincho" w:hAnsi="Times New Roman" w:cs="Times New Roman"/>
          <w:sz w:val="24"/>
          <w:szCs w:val="24"/>
        </w:rPr>
      </w:pPr>
    </w:p>
    <w:p w:rsidR="00C921EF" w:rsidRDefault="00C921EF" w:rsidP="00DD130B">
      <w:pPr>
        <w:spacing w:after="0" w:line="240" w:lineRule="auto"/>
        <w:rPr>
          <w:rFonts w:ascii="Times New Roman" w:eastAsia="MS Mincho" w:hAnsi="Times New Roman" w:cs="Times New Roman"/>
          <w:sz w:val="24"/>
          <w:szCs w:val="24"/>
        </w:rPr>
      </w:pPr>
    </w:p>
    <w:p w:rsidR="00C921EF" w:rsidRDefault="00C921EF" w:rsidP="00DD130B">
      <w:pPr>
        <w:spacing w:after="0" w:line="240" w:lineRule="auto"/>
        <w:rPr>
          <w:rFonts w:ascii="Times New Roman" w:eastAsia="MS Mincho" w:hAnsi="Times New Roman" w:cs="Times New Roman"/>
          <w:sz w:val="24"/>
          <w:szCs w:val="24"/>
        </w:rPr>
      </w:pPr>
    </w:p>
    <w:p w:rsidR="00C921EF" w:rsidRDefault="00C921EF" w:rsidP="00DD130B">
      <w:pPr>
        <w:spacing w:after="0" w:line="240" w:lineRule="auto"/>
        <w:rPr>
          <w:rFonts w:ascii="Times New Roman" w:eastAsia="MS Mincho" w:hAnsi="Times New Roman" w:cs="Times New Roman"/>
          <w:sz w:val="24"/>
          <w:szCs w:val="24"/>
        </w:rPr>
      </w:pPr>
    </w:p>
    <w:p w:rsidR="00C921EF" w:rsidRDefault="00C921EF" w:rsidP="00DD130B">
      <w:pPr>
        <w:spacing w:after="0" w:line="240" w:lineRule="auto"/>
        <w:rPr>
          <w:rFonts w:ascii="Times New Roman" w:eastAsia="MS Mincho" w:hAnsi="Times New Roman" w:cs="Times New Roman"/>
          <w:sz w:val="24"/>
          <w:szCs w:val="24"/>
        </w:rPr>
      </w:pPr>
    </w:p>
    <w:p w:rsidR="00C921EF" w:rsidRDefault="00C921EF" w:rsidP="00DD130B">
      <w:pPr>
        <w:spacing w:after="0" w:line="240" w:lineRule="auto"/>
        <w:rPr>
          <w:rFonts w:ascii="Times New Roman" w:eastAsia="MS Mincho" w:hAnsi="Times New Roman" w:cs="Times New Roman"/>
          <w:sz w:val="24"/>
          <w:szCs w:val="24"/>
        </w:rPr>
      </w:pPr>
    </w:p>
    <w:p w:rsidR="00C921EF" w:rsidRDefault="00C921EF" w:rsidP="00DD130B">
      <w:pPr>
        <w:spacing w:after="0" w:line="240" w:lineRule="auto"/>
        <w:rPr>
          <w:rFonts w:ascii="Times New Roman" w:eastAsia="MS Mincho" w:hAnsi="Times New Roman" w:cs="Times New Roman"/>
          <w:sz w:val="24"/>
          <w:szCs w:val="24"/>
        </w:rPr>
      </w:pPr>
    </w:p>
    <w:p w:rsidR="00C921EF" w:rsidRDefault="00C921EF" w:rsidP="00DD130B">
      <w:pPr>
        <w:spacing w:after="0" w:line="240" w:lineRule="auto"/>
        <w:rPr>
          <w:rFonts w:ascii="Times New Roman" w:eastAsia="MS Mincho" w:hAnsi="Times New Roman" w:cs="Times New Roman"/>
          <w:sz w:val="24"/>
          <w:szCs w:val="24"/>
        </w:rPr>
      </w:pPr>
    </w:p>
    <w:p w:rsidR="00C921EF" w:rsidRDefault="00C921EF" w:rsidP="00DD130B">
      <w:pPr>
        <w:spacing w:after="0" w:line="240" w:lineRule="auto"/>
        <w:rPr>
          <w:rFonts w:ascii="Times New Roman" w:eastAsia="MS Mincho" w:hAnsi="Times New Roman" w:cs="Times New Roman"/>
          <w:sz w:val="24"/>
          <w:szCs w:val="24"/>
        </w:rPr>
      </w:pPr>
    </w:p>
    <w:p w:rsidR="00C921EF" w:rsidRDefault="00C921EF" w:rsidP="00DD130B">
      <w:pPr>
        <w:spacing w:after="0" w:line="240" w:lineRule="auto"/>
        <w:rPr>
          <w:rFonts w:ascii="Times New Roman" w:eastAsia="MS Mincho" w:hAnsi="Times New Roman" w:cs="Times New Roman"/>
          <w:sz w:val="24"/>
          <w:szCs w:val="24"/>
        </w:rPr>
      </w:pPr>
    </w:p>
    <w:p w:rsidR="00C921EF" w:rsidRDefault="00C921EF" w:rsidP="00DD130B">
      <w:pPr>
        <w:spacing w:after="0" w:line="240" w:lineRule="auto"/>
        <w:rPr>
          <w:rFonts w:ascii="Times New Roman" w:eastAsia="MS Mincho" w:hAnsi="Times New Roman" w:cs="Times New Roman"/>
          <w:sz w:val="24"/>
          <w:szCs w:val="24"/>
        </w:rPr>
      </w:pPr>
    </w:p>
    <w:p w:rsidR="00C921EF" w:rsidRDefault="00C921EF" w:rsidP="00DD130B">
      <w:pPr>
        <w:spacing w:after="0" w:line="240" w:lineRule="auto"/>
        <w:rPr>
          <w:rFonts w:ascii="Times New Roman" w:eastAsia="MS Mincho" w:hAnsi="Times New Roman" w:cs="Times New Roman"/>
          <w:sz w:val="24"/>
          <w:szCs w:val="24"/>
        </w:rPr>
      </w:pPr>
    </w:p>
    <w:p w:rsidR="00C921EF" w:rsidRDefault="00C921EF" w:rsidP="00DD130B">
      <w:pPr>
        <w:spacing w:after="0" w:line="240" w:lineRule="auto"/>
        <w:rPr>
          <w:rFonts w:ascii="Times New Roman" w:eastAsia="MS Mincho" w:hAnsi="Times New Roman" w:cs="Times New Roman"/>
          <w:sz w:val="24"/>
          <w:szCs w:val="24"/>
        </w:rPr>
      </w:pPr>
    </w:p>
    <w:p w:rsidR="00C921EF" w:rsidRDefault="00C921EF" w:rsidP="00DD130B">
      <w:pPr>
        <w:spacing w:after="0" w:line="240" w:lineRule="auto"/>
        <w:rPr>
          <w:rFonts w:ascii="Times New Roman" w:eastAsia="MS Mincho" w:hAnsi="Times New Roman" w:cs="Times New Roman"/>
          <w:sz w:val="24"/>
          <w:szCs w:val="24"/>
        </w:rPr>
      </w:pPr>
    </w:p>
    <w:p w:rsidR="00C921EF" w:rsidRDefault="00C921EF" w:rsidP="00DD130B">
      <w:pPr>
        <w:spacing w:after="0" w:line="240" w:lineRule="auto"/>
        <w:rPr>
          <w:rFonts w:ascii="Times New Roman" w:eastAsia="MS Mincho" w:hAnsi="Times New Roman" w:cs="Times New Roman"/>
          <w:sz w:val="24"/>
          <w:szCs w:val="24"/>
        </w:rPr>
      </w:pPr>
    </w:p>
    <w:p w:rsidR="00C921EF" w:rsidRDefault="00C921EF" w:rsidP="00DD130B">
      <w:pPr>
        <w:spacing w:after="0" w:line="240" w:lineRule="auto"/>
        <w:rPr>
          <w:rFonts w:ascii="Times New Roman" w:eastAsia="MS Mincho" w:hAnsi="Times New Roman" w:cs="Times New Roman"/>
          <w:sz w:val="24"/>
          <w:szCs w:val="24"/>
        </w:rPr>
      </w:pPr>
    </w:p>
    <w:p w:rsidR="00C921EF" w:rsidRDefault="00C921EF" w:rsidP="00DD130B">
      <w:pPr>
        <w:spacing w:after="0" w:line="240" w:lineRule="auto"/>
        <w:rPr>
          <w:rFonts w:ascii="Times New Roman" w:eastAsia="MS Mincho" w:hAnsi="Times New Roman" w:cs="Times New Roman"/>
          <w:sz w:val="24"/>
          <w:szCs w:val="24"/>
        </w:rPr>
      </w:pPr>
    </w:p>
    <w:p w:rsidR="00C921EF" w:rsidRDefault="00C921EF" w:rsidP="00DD130B">
      <w:pPr>
        <w:spacing w:after="0" w:line="240" w:lineRule="auto"/>
        <w:rPr>
          <w:rFonts w:ascii="Times New Roman" w:eastAsia="MS Mincho" w:hAnsi="Times New Roman" w:cs="Times New Roman"/>
          <w:sz w:val="24"/>
          <w:szCs w:val="24"/>
        </w:rPr>
      </w:pPr>
    </w:p>
    <w:p w:rsidR="00C921EF" w:rsidRDefault="00C921EF" w:rsidP="00DD130B">
      <w:pPr>
        <w:spacing w:after="0" w:line="240" w:lineRule="auto"/>
        <w:rPr>
          <w:rFonts w:ascii="Times New Roman" w:eastAsia="MS Mincho" w:hAnsi="Times New Roman" w:cs="Times New Roman"/>
          <w:sz w:val="24"/>
          <w:szCs w:val="24"/>
        </w:rPr>
      </w:pPr>
    </w:p>
    <w:p w:rsidR="00C921EF" w:rsidRDefault="00C921EF" w:rsidP="00DD130B">
      <w:pPr>
        <w:spacing w:after="0" w:line="240" w:lineRule="auto"/>
        <w:rPr>
          <w:rFonts w:ascii="Times New Roman" w:eastAsia="MS Mincho" w:hAnsi="Times New Roman" w:cs="Times New Roman"/>
          <w:sz w:val="24"/>
          <w:szCs w:val="24"/>
        </w:rPr>
      </w:pPr>
    </w:p>
    <w:p w:rsidR="0093279A" w:rsidRDefault="0093279A" w:rsidP="00DD130B">
      <w:pPr>
        <w:pStyle w:val="Heading1"/>
        <w:spacing w:before="0" w:line="240" w:lineRule="auto"/>
        <w:rPr>
          <w:rFonts w:ascii="Times New Roman" w:eastAsia="MS Mincho" w:hAnsi="Times New Roman" w:cs="Times New Roman"/>
          <w:b w:val="0"/>
          <w:bCs w:val="0"/>
          <w:color w:val="auto"/>
          <w:sz w:val="24"/>
          <w:szCs w:val="24"/>
        </w:rPr>
      </w:pPr>
    </w:p>
    <w:p w:rsidR="00C921EF" w:rsidRDefault="00C921EF" w:rsidP="00DD130B">
      <w:pPr>
        <w:pStyle w:val="Heading1"/>
        <w:spacing w:before="0" w:line="240" w:lineRule="auto"/>
        <w:rPr>
          <w:rFonts w:ascii="Times New Roman" w:hAnsi="Times New Roman" w:cs="Times New Roman"/>
          <w:bCs w:val="0"/>
          <w:color w:val="auto"/>
          <w:sz w:val="32"/>
          <w:szCs w:val="32"/>
        </w:rPr>
      </w:pPr>
    </w:p>
    <w:p w:rsidR="00C921EF" w:rsidRDefault="00325D71" w:rsidP="00DD130B">
      <w:pPr>
        <w:pStyle w:val="Heading1"/>
        <w:spacing w:before="0" w:line="240" w:lineRule="auto"/>
        <w:rPr>
          <w:rFonts w:ascii="Times New Roman" w:hAnsi="Times New Roman" w:cs="Times New Roman"/>
          <w:color w:val="auto"/>
          <w:sz w:val="32"/>
          <w:szCs w:val="32"/>
        </w:rPr>
      </w:pPr>
      <w:r w:rsidRPr="00424189">
        <w:rPr>
          <w:rFonts w:ascii="Times New Roman" w:hAnsi="Times New Roman" w:cs="Times New Roman"/>
          <w:bCs w:val="0"/>
          <w:color w:val="auto"/>
          <w:sz w:val="32"/>
          <w:szCs w:val="32"/>
        </w:rPr>
        <w:t xml:space="preserve">Chapter 5: </w:t>
      </w:r>
      <w:r w:rsidRPr="00424189">
        <w:rPr>
          <w:rFonts w:ascii="Times New Roman" w:hAnsi="Times New Roman" w:cs="Times New Roman"/>
          <w:color w:val="auto"/>
          <w:sz w:val="32"/>
          <w:szCs w:val="32"/>
        </w:rPr>
        <w:t>Functional &amp; Bureau/Office-Specific Recommendations</w:t>
      </w:r>
    </w:p>
    <w:p w:rsidR="00C921EF" w:rsidRPr="00DD130B" w:rsidRDefault="00C921EF" w:rsidP="00DD130B">
      <w:pPr>
        <w:spacing w:after="0" w:line="240" w:lineRule="auto"/>
      </w:pPr>
    </w:p>
    <w:p w:rsidR="00325D71" w:rsidRPr="00DD130B" w:rsidRDefault="00325D71" w:rsidP="00DD130B">
      <w:pPr>
        <w:keepNext/>
        <w:keepLines/>
        <w:numPr>
          <w:ilvl w:val="0"/>
          <w:numId w:val="24"/>
        </w:numPr>
        <w:spacing w:after="0" w:line="240" w:lineRule="auto"/>
        <w:outlineLvl w:val="0"/>
        <w:rPr>
          <w:rFonts w:ascii="Times New Roman" w:eastAsiaTheme="majorEastAsia" w:hAnsi="Times New Roman" w:cs="Times New Roman"/>
          <w:b/>
          <w:bCs/>
          <w:sz w:val="32"/>
          <w:szCs w:val="32"/>
        </w:rPr>
      </w:pPr>
      <w:r w:rsidRPr="00DD130B">
        <w:rPr>
          <w:rFonts w:ascii="Times New Roman" w:eastAsiaTheme="majorEastAsia" w:hAnsi="Times New Roman" w:cs="Times New Roman"/>
          <w:b/>
          <w:sz w:val="32"/>
          <w:szCs w:val="32"/>
        </w:rPr>
        <w:t>Process-Related Changes</w:t>
      </w:r>
    </w:p>
    <w:p w:rsidR="00691194" w:rsidRDefault="00691194" w:rsidP="00DD130B">
      <w:pPr>
        <w:spacing w:after="0" w:line="240" w:lineRule="auto"/>
        <w:rPr>
          <w:rFonts w:ascii="Times New Roman" w:eastAsia="Times New Roman" w:hAnsi="Times New Roman" w:cs="Times New Roman"/>
          <w:b/>
          <w:i/>
          <w:sz w:val="24"/>
          <w:szCs w:val="24"/>
        </w:rPr>
      </w:pPr>
    </w:p>
    <w:p w:rsidR="00325D71" w:rsidRPr="00E74F8F" w:rsidRDefault="00325D71" w:rsidP="00DD130B">
      <w:pPr>
        <w:spacing w:after="0" w:line="240" w:lineRule="auto"/>
        <w:rPr>
          <w:rFonts w:ascii="Times New Roman" w:eastAsia="Times New Roman" w:hAnsi="Times New Roman" w:cs="Times New Roman"/>
          <w:b/>
          <w:sz w:val="24"/>
          <w:szCs w:val="24"/>
        </w:rPr>
      </w:pPr>
      <w:r w:rsidRPr="00E74F8F">
        <w:rPr>
          <w:rFonts w:ascii="Times New Roman" w:eastAsia="Times New Roman" w:hAnsi="Times New Roman" w:cs="Times New Roman"/>
          <w:b/>
          <w:i/>
          <w:sz w:val="24"/>
          <w:szCs w:val="24"/>
        </w:rPr>
        <w:t>Recommendation 5.1:</w:t>
      </w:r>
      <w:r w:rsidRPr="00E74F8F">
        <w:rPr>
          <w:rFonts w:ascii="Times New Roman" w:eastAsia="Times New Roman" w:hAnsi="Times New Roman" w:cs="Times New Roman"/>
          <w:b/>
          <w:sz w:val="24"/>
          <w:szCs w:val="24"/>
        </w:rPr>
        <w:t xml:space="preserve">  Streamline the Process for Receipt and Processing of Requests for</w:t>
      </w:r>
      <w:r w:rsidR="00C921EF">
        <w:rPr>
          <w:rFonts w:ascii="Times New Roman" w:eastAsia="Times New Roman" w:hAnsi="Times New Roman" w:cs="Times New Roman"/>
          <w:b/>
          <w:sz w:val="24"/>
          <w:szCs w:val="24"/>
        </w:rPr>
        <w:t xml:space="preserve"> </w:t>
      </w:r>
      <w:r w:rsidRPr="00E74F8F">
        <w:rPr>
          <w:rFonts w:ascii="Times New Roman" w:eastAsia="Times New Roman" w:hAnsi="Times New Roman" w:cs="Times New Roman"/>
          <w:b/>
          <w:sz w:val="24"/>
          <w:szCs w:val="24"/>
        </w:rPr>
        <w:t xml:space="preserve">Closed Captioning Exemptions </w:t>
      </w:r>
    </w:p>
    <w:p w:rsidR="00325D71" w:rsidRPr="00E74F8F" w:rsidRDefault="00325D71" w:rsidP="00DD130B">
      <w:pPr>
        <w:spacing w:after="0" w:line="240" w:lineRule="auto"/>
        <w:rPr>
          <w:rFonts w:ascii="Times New Roman" w:eastAsia="Times New Roman" w:hAnsi="Times New Roman" w:cs="Times New Roman"/>
          <w:sz w:val="24"/>
          <w:szCs w:val="24"/>
        </w:rPr>
      </w:pPr>
    </w:p>
    <w:p w:rsidR="00325D71" w:rsidRPr="00CA6E72" w:rsidRDefault="00325D71" w:rsidP="00DD130B">
      <w:pPr>
        <w:spacing w:after="0" w:line="240" w:lineRule="auto"/>
        <w:rPr>
          <w:rFonts w:ascii="Times New Roman" w:eastAsia="Times New Roman" w:hAnsi="Times New Roman" w:cs="Times New Roman"/>
          <w:sz w:val="24"/>
          <w:szCs w:val="24"/>
        </w:rPr>
      </w:pPr>
      <w:r w:rsidRPr="00E74F8F">
        <w:rPr>
          <w:rFonts w:ascii="Times New Roman" w:eastAsia="Times New Roman" w:hAnsi="Times New Roman" w:cs="Times New Roman"/>
          <w:sz w:val="24"/>
          <w:szCs w:val="24"/>
        </w:rPr>
        <w:t>Section 713(d)(3) of the Communications Act permits video programming providers or owners to request an exemption from the closed captioning requirements where it can be shown that such requirements would be economically burdensome.  CGB should take the steps necessary to revise its process to allow parties to file closed captioning exemption requests electronically.   At the present time, these requests must still be filed by paper.  The paper-only filing requirement adversely impacts the speed of processing these requests, particularly when additional information is sought from the requestor, and may present administratively burdensome challenges for all parties to the process.</w:t>
      </w:r>
      <w:r w:rsidRPr="00CA6E72">
        <w:rPr>
          <w:rFonts w:ascii="Times New Roman" w:eastAsia="Times New Roman" w:hAnsi="Times New Roman" w:cs="Times New Roman"/>
          <w:sz w:val="24"/>
          <w:szCs w:val="24"/>
        </w:rPr>
        <w:t xml:space="preserve">  </w:t>
      </w:r>
    </w:p>
    <w:p w:rsidR="00325D71" w:rsidRPr="00CA6E72" w:rsidRDefault="00325D71"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b/>
          <w:sz w:val="24"/>
          <w:szCs w:val="24"/>
        </w:rPr>
        <w:t xml:space="preserve">  </w:t>
      </w:r>
      <w:r w:rsidRPr="00CA6E72">
        <w:rPr>
          <w:rFonts w:ascii="Times New Roman" w:eastAsia="Times New Roman" w:hAnsi="Times New Roman" w:cs="Times New Roman"/>
          <w:sz w:val="24"/>
          <w:szCs w:val="24"/>
        </w:rPr>
        <w:t xml:space="preserve">Commission-level </w:t>
      </w:r>
      <w:r w:rsidR="00964E5D">
        <w:rPr>
          <w:rFonts w:ascii="Times New Roman" w:eastAsia="Times New Roman" w:hAnsi="Times New Roman" w:cs="Times New Roman"/>
          <w:sz w:val="24"/>
          <w:szCs w:val="24"/>
        </w:rPr>
        <w:t>a</w:t>
      </w:r>
      <w:r w:rsidRPr="00CA6E72">
        <w:rPr>
          <w:rFonts w:ascii="Times New Roman" w:eastAsia="Times New Roman" w:hAnsi="Times New Roman" w:cs="Times New Roman"/>
          <w:sz w:val="24"/>
          <w:szCs w:val="24"/>
        </w:rPr>
        <w:t xml:space="preserve">ction </w:t>
      </w:r>
      <w:r>
        <w:rPr>
          <w:rFonts w:ascii="Times New Roman" w:eastAsia="Times New Roman" w:hAnsi="Times New Roman" w:cs="Times New Roman"/>
          <w:sz w:val="24"/>
          <w:szCs w:val="24"/>
        </w:rPr>
        <w:t xml:space="preserve">likely </w:t>
      </w:r>
      <w:r w:rsidRPr="00CA6E72">
        <w:rPr>
          <w:rFonts w:ascii="Times New Roman" w:eastAsia="Times New Roman" w:hAnsi="Times New Roman" w:cs="Times New Roman"/>
          <w:sz w:val="24"/>
          <w:szCs w:val="24"/>
        </w:rPr>
        <w:t xml:space="preserve">required.  Implementation will require input from </w:t>
      </w:r>
      <w:r>
        <w:rPr>
          <w:rFonts w:ascii="Times New Roman" w:eastAsia="Times New Roman" w:hAnsi="Times New Roman" w:cs="Times New Roman"/>
          <w:sz w:val="24"/>
          <w:szCs w:val="24"/>
        </w:rPr>
        <w:t>CGB</w:t>
      </w:r>
      <w:r w:rsidR="00657202">
        <w:rPr>
          <w:rFonts w:ascii="Times New Roman" w:eastAsia="Times New Roman" w:hAnsi="Times New Roman" w:cs="Times New Roman"/>
          <w:sz w:val="24"/>
          <w:szCs w:val="24"/>
        </w:rPr>
        <w:t xml:space="preserve"> and</w:t>
      </w:r>
      <w:r w:rsidRPr="00CA6E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OMD</w:t>
      </w:r>
      <w:r w:rsidR="00657202">
        <w:rPr>
          <w:rFonts w:ascii="Times New Roman" w:eastAsia="Times New Roman" w:hAnsi="Times New Roman" w:cs="Times New Roman"/>
          <w:sz w:val="24"/>
          <w:szCs w:val="24"/>
        </w:rPr>
        <w:t>.</w:t>
      </w:r>
    </w:p>
    <w:p w:rsidR="001803D8" w:rsidRDefault="001803D8" w:rsidP="00DD130B">
      <w:pPr>
        <w:spacing w:after="0" w:line="240" w:lineRule="auto"/>
        <w:rPr>
          <w:rFonts w:ascii="Times New Roman" w:eastAsia="Times New Roman" w:hAnsi="Times New Roman" w:cs="Times New Roman"/>
          <w:sz w:val="24"/>
          <w:szCs w:val="24"/>
        </w:rPr>
      </w:pPr>
    </w:p>
    <w:p w:rsidR="00325D71" w:rsidRPr="00540C2A" w:rsidRDefault="00325D71" w:rsidP="00DD130B">
      <w:pPr>
        <w:spacing w:after="0" w:line="240" w:lineRule="auto"/>
        <w:rPr>
          <w:rFonts w:ascii="Times New Roman" w:eastAsia="Times New Roman" w:hAnsi="Times New Roman" w:cs="Times New Roman"/>
          <w:sz w:val="24"/>
          <w:szCs w:val="24"/>
        </w:rPr>
      </w:pPr>
    </w:p>
    <w:p w:rsidR="00325D71" w:rsidRPr="00540C2A" w:rsidRDefault="00325D71" w:rsidP="00DD130B">
      <w:pPr>
        <w:spacing w:after="0" w:line="240" w:lineRule="auto"/>
        <w:rPr>
          <w:rFonts w:ascii="Times New Roman" w:eastAsia="Times New Roman" w:hAnsi="Times New Roman" w:cs="Times New Roman"/>
          <w:b/>
          <w:sz w:val="24"/>
          <w:szCs w:val="24"/>
        </w:rPr>
      </w:pPr>
      <w:r w:rsidRPr="00581E12">
        <w:rPr>
          <w:rFonts w:ascii="Times New Roman" w:eastAsia="Times New Roman" w:hAnsi="Times New Roman" w:cs="Times New Roman"/>
          <w:b/>
          <w:i/>
          <w:sz w:val="24"/>
          <w:szCs w:val="24"/>
        </w:rPr>
        <w:t>Recommendation 5.2:</w:t>
      </w:r>
      <w:r>
        <w:rPr>
          <w:rFonts w:ascii="Times New Roman" w:eastAsia="Times New Roman" w:hAnsi="Times New Roman" w:cs="Times New Roman"/>
          <w:b/>
          <w:sz w:val="24"/>
          <w:szCs w:val="24"/>
        </w:rPr>
        <w:t xml:space="preserve"> </w:t>
      </w:r>
      <w:r w:rsidRPr="00581E12">
        <w:rPr>
          <w:rFonts w:ascii="Times New Roman" w:eastAsia="Times New Roman" w:hAnsi="Times New Roman" w:cs="Times New Roman"/>
          <w:b/>
          <w:sz w:val="24"/>
          <w:szCs w:val="24"/>
        </w:rPr>
        <w:t>Create a “Contacts Database” for Outreach and Consumer</w:t>
      </w:r>
      <w:r w:rsidR="00C921EF">
        <w:rPr>
          <w:rFonts w:ascii="Times New Roman" w:eastAsia="Times New Roman" w:hAnsi="Times New Roman" w:cs="Times New Roman"/>
          <w:b/>
          <w:sz w:val="24"/>
          <w:szCs w:val="24"/>
        </w:rPr>
        <w:t xml:space="preserve"> </w:t>
      </w:r>
      <w:r w:rsidRPr="00581E12">
        <w:rPr>
          <w:rFonts w:ascii="Times New Roman" w:eastAsia="Times New Roman" w:hAnsi="Times New Roman" w:cs="Times New Roman"/>
          <w:b/>
          <w:sz w:val="24"/>
          <w:szCs w:val="24"/>
        </w:rPr>
        <w:t xml:space="preserve">Education </w:t>
      </w:r>
    </w:p>
    <w:p w:rsidR="00325D71" w:rsidRPr="00540C2A" w:rsidRDefault="00325D71" w:rsidP="00DD130B">
      <w:pPr>
        <w:spacing w:after="0" w:line="240" w:lineRule="auto"/>
        <w:ind w:left="720" w:hanging="720"/>
        <w:rPr>
          <w:rFonts w:ascii="Times New Roman" w:eastAsia="Times New Roman" w:hAnsi="Times New Roman" w:cs="Times New Roman"/>
          <w:b/>
          <w:sz w:val="24"/>
          <w:szCs w:val="24"/>
        </w:rPr>
      </w:pPr>
    </w:p>
    <w:p w:rsidR="00325D71" w:rsidRPr="00CA6E72" w:rsidRDefault="00325D71" w:rsidP="00DD130B">
      <w:pPr>
        <w:spacing w:after="0" w:line="240" w:lineRule="auto"/>
        <w:rPr>
          <w:rFonts w:ascii="Times New Roman" w:eastAsia="Times New Roman" w:hAnsi="Times New Roman" w:cs="Times New Roman"/>
          <w:sz w:val="24"/>
          <w:szCs w:val="24"/>
        </w:rPr>
      </w:pPr>
      <w:r w:rsidRPr="00581E12">
        <w:rPr>
          <w:rFonts w:ascii="Times New Roman" w:eastAsia="Times New Roman" w:hAnsi="Times New Roman" w:cs="Times New Roman"/>
          <w:sz w:val="24"/>
          <w:szCs w:val="24"/>
        </w:rPr>
        <w:t xml:space="preserve">CGB should create a </w:t>
      </w:r>
      <w:r w:rsidRPr="003D5E7E">
        <w:rPr>
          <w:rFonts w:ascii="Times New Roman" w:eastAsia="Times New Roman" w:hAnsi="Times New Roman" w:cs="Times New Roman"/>
          <w:sz w:val="24"/>
          <w:szCs w:val="24"/>
        </w:rPr>
        <w:t xml:space="preserve">unified database of contacts, readily available to the Bureau and in an easily-manipulated and sorted format </w:t>
      </w:r>
      <w:r w:rsidRPr="00581E12">
        <w:rPr>
          <w:rFonts w:ascii="Times New Roman" w:eastAsia="Times New Roman" w:hAnsi="Times New Roman" w:cs="Times New Roman"/>
          <w:sz w:val="24"/>
          <w:szCs w:val="24"/>
        </w:rPr>
        <w:t>that would contain contact information for industry, government and organizational stakeholders. This should result in significant savings in staff hours and w</w:t>
      </w:r>
      <w:r w:rsidR="00314FA9">
        <w:rPr>
          <w:rFonts w:ascii="Times New Roman" w:eastAsia="Times New Roman" w:hAnsi="Times New Roman" w:cs="Times New Roman"/>
          <w:sz w:val="24"/>
          <w:szCs w:val="24"/>
        </w:rPr>
        <w:t xml:space="preserve">ould </w:t>
      </w:r>
      <w:r w:rsidRPr="00581E12">
        <w:rPr>
          <w:rFonts w:ascii="Times New Roman" w:eastAsia="Times New Roman" w:hAnsi="Times New Roman" w:cs="Times New Roman"/>
          <w:sz w:val="24"/>
          <w:szCs w:val="24"/>
        </w:rPr>
        <w:t>enhance the overall effectiveness of the Commission’s outreach and consumer education initiatives.</w:t>
      </w:r>
      <w:r w:rsidRPr="00CA6E72">
        <w:rPr>
          <w:rFonts w:ascii="Times New Roman" w:eastAsia="Times New Roman" w:hAnsi="Times New Roman" w:cs="Times New Roman"/>
          <w:sz w:val="24"/>
          <w:szCs w:val="24"/>
        </w:rPr>
        <w:t xml:space="preserve">  </w:t>
      </w:r>
    </w:p>
    <w:p w:rsidR="00325D71" w:rsidRPr="00CA6E72" w:rsidRDefault="00325D71" w:rsidP="00DD130B">
      <w:pPr>
        <w:spacing w:after="0" w:line="240" w:lineRule="auto"/>
        <w:rPr>
          <w:rFonts w:ascii="Times New Roman" w:eastAsia="Times New Roman" w:hAnsi="Times New Roman" w:cs="Times New Roman"/>
          <w:sz w:val="24"/>
          <w:szCs w:val="24"/>
        </w:rPr>
      </w:pPr>
    </w:p>
    <w:p w:rsidR="00325D71" w:rsidRPr="00CA6E72" w:rsidRDefault="00325D71" w:rsidP="00DD130B">
      <w:pPr>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b/>
          <w:sz w:val="24"/>
          <w:szCs w:val="24"/>
        </w:rPr>
        <w:t xml:space="preserve"> </w:t>
      </w:r>
      <w:r w:rsidRPr="00CA6E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CGB</w:t>
      </w:r>
      <w:r w:rsidRPr="00CA6E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OMD</w:t>
      </w:r>
      <w:r w:rsidRPr="00CA6E72">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OGC</w:t>
      </w:r>
      <w:r w:rsidRPr="00CA6E72">
        <w:rPr>
          <w:rFonts w:ascii="Times New Roman" w:eastAsia="Times New Roman" w:hAnsi="Times New Roman" w:cs="Times New Roman"/>
          <w:sz w:val="24"/>
          <w:szCs w:val="24"/>
        </w:rPr>
        <w:t>.</w:t>
      </w:r>
    </w:p>
    <w:p w:rsidR="001803D8" w:rsidRDefault="00325D71" w:rsidP="00DD130B">
      <w:pPr>
        <w:widowControl w:val="0"/>
        <w:autoSpaceDE w:val="0"/>
        <w:autoSpaceDN w:val="0"/>
        <w:adjustRightInd w:val="0"/>
        <w:spacing w:after="0" w:line="240" w:lineRule="auto"/>
        <w:rPr>
          <w:rFonts w:ascii="Times New Roman" w:eastAsiaTheme="majorEastAsia" w:hAnsi="Times New Roman" w:cs="Times New Roman"/>
          <w:b/>
          <w:sz w:val="28"/>
          <w:szCs w:val="28"/>
        </w:rPr>
      </w:pPr>
      <w:r w:rsidRPr="00A5740F">
        <w:rPr>
          <w:rFonts w:ascii="Times New Roman" w:eastAsiaTheme="majorEastAsia" w:hAnsi="Times New Roman" w:cs="Times New Roman"/>
          <w:b/>
          <w:sz w:val="28"/>
          <w:szCs w:val="28"/>
        </w:rPr>
        <w:t xml:space="preserve"> </w:t>
      </w:r>
    </w:p>
    <w:p w:rsidR="001803D8" w:rsidRPr="00DD130B" w:rsidRDefault="001803D8" w:rsidP="00DD130B">
      <w:pPr>
        <w:widowControl w:val="0"/>
        <w:autoSpaceDE w:val="0"/>
        <w:autoSpaceDN w:val="0"/>
        <w:adjustRightInd w:val="0"/>
        <w:spacing w:after="0" w:line="240" w:lineRule="auto"/>
        <w:rPr>
          <w:rFonts w:ascii="Times New Roman" w:eastAsiaTheme="majorEastAsia" w:hAnsi="Times New Roman" w:cs="Times New Roman"/>
          <w:b/>
          <w:sz w:val="28"/>
          <w:szCs w:val="28"/>
        </w:rPr>
      </w:pPr>
    </w:p>
    <w:p w:rsidR="00325D71" w:rsidRPr="00E74F8F" w:rsidRDefault="00325D71" w:rsidP="00DD130B">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Recommendation 5.3</w:t>
      </w:r>
      <w:r w:rsidRPr="00E74F8F">
        <w:rPr>
          <w:rFonts w:ascii="Times New Roman" w:eastAsia="Times New Roman" w:hAnsi="Times New Roman" w:cs="Times New Roman"/>
          <w:b/>
          <w:sz w:val="24"/>
          <w:szCs w:val="24"/>
        </w:rPr>
        <w:t xml:space="preserve">:  Consider Notifying Investigation Subjects of Closure  </w:t>
      </w:r>
    </w:p>
    <w:p w:rsidR="00325D71" w:rsidRPr="00E74F8F"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E74F8F">
        <w:rPr>
          <w:rFonts w:ascii="Times New Roman" w:eastAsia="Times New Roman" w:hAnsi="Times New Roman" w:cs="Times New Roman"/>
          <w:sz w:val="24"/>
          <w:szCs w:val="24"/>
        </w:rPr>
        <w:t>Outside parties have asked that EB notify subjects upon closure of an investigation.  Some agencies follow such a practice, while others do not.  EB should consider whether to adopt such a practice</w:t>
      </w:r>
      <w:r>
        <w:rPr>
          <w:rFonts w:ascii="Times New Roman" w:eastAsia="Times New Roman" w:hAnsi="Times New Roman" w:cs="Times New Roman"/>
          <w:sz w:val="24"/>
          <w:szCs w:val="24"/>
        </w:rPr>
        <w:t>, and, if so, how such notice could be provided consistent with the agency’s current resources.  Generally speaking, EB does not routinely issue closure letters to the subjects of investigations indicating that it has elected not to pursue a matter.  In some contexts, doing so would have required the issuance of hundreds of thousands of pieces of correspondence.  At the Commission, the Media Bureau’s Video Division routinely does this.  While the subject of an investigation may contact EB to determine its status at any time, we understand that targets are often reluctant to do so.</w:t>
      </w:r>
      <w:r w:rsidRPr="00E74F8F">
        <w:rPr>
          <w:rFonts w:ascii="Times New Roman" w:eastAsia="Times New Roman" w:hAnsi="Times New Roman" w:cs="Times New Roman"/>
          <w:sz w:val="24"/>
          <w:szCs w:val="24"/>
        </w:rPr>
        <w:t xml:space="preserve">  </w:t>
      </w:r>
    </w:p>
    <w:p w:rsidR="00C921EF" w:rsidRDefault="00C921EF" w:rsidP="00DD130B">
      <w:pPr>
        <w:widowControl w:val="0"/>
        <w:autoSpaceDE w:val="0"/>
        <w:autoSpaceDN w:val="0"/>
        <w:adjustRightInd w:val="0"/>
        <w:spacing w:after="0" w:line="240" w:lineRule="auto"/>
        <w:rPr>
          <w:rFonts w:ascii="Times New Roman" w:eastAsia="Times New Roman" w:hAnsi="Times New Roman" w:cs="Times New Roman"/>
          <w:b/>
          <w:i/>
          <w:sz w:val="24"/>
          <w:szCs w:val="24"/>
        </w:rPr>
      </w:pPr>
    </w:p>
    <w:p w:rsidR="00325D71" w:rsidRPr="00102C4D"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095107">
        <w:rPr>
          <w:rFonts w:ascii="Times New Roman" w:eastAsia="Times New Roman" w:hAnsi="Times New Roman" w:cs="Times New Roman"/>
          <w:b/>
          <w:i/>
          <w:sz w:val="24"/>
          <w:szCs w:val="24"/>
        </w:rPr>
        <w:t>Responsible</w:t>
      </w:r>
      <w:r w:rsidRPr="00102C4D">
        <w:rPr>
          <w:rFonts w:ascii="Times New Roman" w:eastAsia="Times New Roman" w:hAnsi="Times New Roman" w:cs="Times New Roman"/>
          <w:sz w:val="24"/>
          <w:szCs w:val="24"/>
        </w:rPr>
        <w:t>:  EB.</w:t>
      </w:r>
    </w:p>
    <w:p w:rsidR="00325D71" w:rsidRPr="00CA6E72"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C921EF" w:rsidRDefault="00C921EF" w:rsidP="00DD130B">
      <w:pPr>
        <w:widowControl w:val="0"/>
        <w:autoSpaceDE w:val="0"/>
        <w:autoSpaceDN w:val="0"/>
        <w:adjustRightInd w:val="0"/>
        <w:spacing w:after="0" w:line="240" w:lineRule="auto"/>
        <w:rPr>
          <w:rFonts w:ascii="Times New Roman" w:eastAsia="Times New Roman" w:hAnsi="Times New Roman" w:cs="Times New Roman"/>
          <w:b/>
          <w:i/>
          <w:sz w:val="24"/>
          <w:szCs w:val="24"/>
        </w:rPr>
      </w:pPr>
    </w:p>
    <w:p w:rsidR="00325D71" w:rsidRDefault="00325D71" w:rsidP="00DD130B">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Recommendation 5.4</w:t>
      </w:r>
      <w:r>
        <w:rPr>
          <w:rFonts w:ascii="Times New Roman" w:eastAsia="Times New Roman" w:hAnsi="Times New Roman" w:cs="Times New Roman"/>
          <w:b/>
          <w:sz w:val="24"/>
          <w:szCs w:val="24"/>
        </w:rPr>
        <w:t xml:space="preserve">:  </w:t>
      </w:r>
      <w:r w:rsidRPr="00E74F8F">
        <w:rPr>
          <w:rFonts w:ascii="Times New Roman" w:eastAsia="Times New Roman" w:hAnsi="Times New Roman" w:cs="Times New Roman"/>
          <w:b/>
          <w:sz w:val="24"/>
          <w:szCs w:val="24"/>
        </w:rPr>
        <w:t>Reevaluate Case Selection Criteria to Maximize</w:t>
      </w:r>
      <w:r w:rsidR="00C921EF">
        <w:rPr>
          <w:rFonts w:ascii="Times New Roman" w:eastAsia="Times New Roman" w:hAnsi="Times New Roman" w:cs="Times New Roman"/>
          <w:b/>
          <w:sz w:val="24"/>
          <w:szCs w:val="24"/>
        </w:rPr>
        <w:t xml:space="preserve"> </w:t>
      </w:r>
      <w:r w:rsidRPr="00E74F8F">
        <w:rPr>
          <w:rFonts w:ascii="Times New Roman" w:eastAsia="Times New Roman" w:hAnsi="Times New Roman" w:cs="Times New Roman"/>
          <w:b/>
          <w:sz w:val="24"/>
          <w:szCs w:val="24"/>
        </w:rPr>
        <w:t xml:space="preserve">Enforcement Impact  </w:t>
      </w:r>
    </w:p>
    <w:p w:rsidR="00C921EF" w:rsidRPr="00E74F8F" w:rsidRDefault="00C921EF" w:rsidP="00DD130B">
      <w:pPr>
        <w:widowControl w:val="0"/>
        <w:autoSpaceDE w:val="0"/>
        <w:autoSpaceDN w:val="0"/>
        <w:adjustRightInd w:val="0"/>
        <w:spacing w:after="0" w:line="240" w:lineRule="auto"/>
        <w:rPr>
          <w:rFonts w:ascii="Times New Roman" w:eastAsia="Times New Roman" w:hAnsi="Times New Roman" w:cs="Times New Roman"/>
          <w:b/>
          <w:sz w:val="24"/>
          <w:szCs w:val="24"/>
        </w:rPr>
      </w:pPr>
    </w:p>
    <w:p w:rsidR="00325D71"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w:t>
      </w:r>
      <w:r w:rsidRPr="00E74F8F">
        <w:rPr>
          <w:rFonts w:ascii="Times New Roman" w:eastAsia="Times New Roman" w:hAnsi="Times New Roman" w:cs="Times New Roman"/>
          <w:sz w:val="24"/>
          <w:szCs w:val="24"/>
        </w:rPr>
        <w:t xml:space="preserve"> must exercise discretion in determining which cases to pursue, and which enforcement tools to use to address a particular violation. </w:t>
      </w:r>
      <w:r>
        <w:rPr>
          <w:rFonts w:ascii="Times New Roman" w:eastAsia="Times New Roman" w:hAnsi="Times New Roman" w:cs="Times New Roman"/>
          <w:sz w:val="24"/>
          <w:szCs w:val="24"/>
        </w:rPr>
        <w:t>These decisions are complex and multi-factored.</w:t>
      </w:r>
      <w:r w:rsidRPr="00E74F8F">
        <w:rPr>
          <w:rFonts w:ascii="Times New Roman" w:eastAsia="Times New Roman" w:hAnsi="Times New Roman" w:cs="Times New Roman"/>
          <w:sz w:val="24"/>
          <w:szCs w:val="24"/>
        </w:rPr>
        <w:t xml:space="preserve"> In general, EB’s cases align with the agency’s expressed strategic goals (</w:t>
      </w:r>
      <w:r w:rsidRPr="00E74F8F">
        <w:rPr>
          <w:rFonts w:ascii="Times New Roman" w:eastAsia="Times New Roman" w:hAnsi="Times New Roman" w:cs="Times New Roman"/>
          <w:i/>
          <w:sz w:val="24"/>
          <w:szCs w:val="24"/>
        </w:rPr>
        <w:t>e.g.</w:t>
      </w:r>
      <w:r w:rsidRPr="00E74F8F">
        <w:rPr>
          <w:rFonts w:ascii="Times New Roman" w:eastAsia="Times New Roman" w:hAnsi="Times New Roman" w:cs="Times New Roman"/>
          <w:sz w:val="24"/>
          <w:szCs w:val="24"/>
        </w:rPr>
        <w:t xml:space="preserve">, consumer protection, public safety), and it uses the forfeiture process to address the violations at issue. </w:t>
      </w:r>
      <w:r>
        <w:rPr>
          <w:rFonts w:ascii="Times New Roman" w:eastAsia="Times New Roman" w:hAnsi="Times New Roman" w:cs="Times New Roman"/>
          <w:sz w:val="24"/>
          <w:szCs w:val="24"/>
        </w:rPr>
        <w:t xml:space="preserve">However, given new budget and human resource realities, EB should re-evaluate its enforcement priorities in order to provide effective enforcement in traditional areas as well as identify and pursue emerging enforcement issues.  It would also be useful for EB to make information on the statutory framework applicable to enforcement referrals more widely available to other Bureaus and Offices so that violations are timely referred.  EB should also identify ways to further </w:t>
      </w:r>
      <w:r w:rsidR="001A4650">
        <w:rPr>
          <w:rFonts w:ascii="Times New Roman" w:eastAsia="Times New Roman" w:hAnsi="Times New Roman" w:cs="Times New Roman"/>
          <w:sz w:val="24"/>
          <w:szCs w:val="24"/>
        </w:rPr>
        <w:t xml:space="preserve">standardize </w:t>
      </w:r>
      <w:r>
        <w:rPr>
          <w:rFonts w:ascii="Times New Roman" w:eastAsia="Times New Roman" w:hAnsi="Times New Roman" w:cs="Times New Roman"/>
          <w:sz w:val="24"/>
          <w:szCs w:val="24"/>
        </w:rPr>
        <w:t>and streamline the referral process, and Bureaus and Offices should consider and coordinate on the enforcement implications of a matter as early as possible, given the applicable one-year statute of limitations.</w:t>
      </w:r>
      <w:r w:rsidRPr="00CA6E72">
        <w:rPr>
          <w:rFonts w:ascii="Times New Roman" w:eastAsia="Times New Roman" w:hAnsi="Times New Roman" w:cs="Times New Roman"/>
          <w:sz w:val="24"/>
          <w:szCs w:val="24"/>
        </w:rPr>
        <w:t xml:space="preserve">  </w:t>
      </w:r>
    </w:p>
    <w:p w:rsidR="00C921EF" w:rsidRPr="00CA6E72" w:rsidRDefault="00C921EF"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325D71"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sz w:val="24"/>
          <w:szCs w:val="24"/>
        </w:rPr>
        <w:t xml:space="preserve">:  EB. </w:t>
      </w:r>
    </w:p>
    <w:p w:rsidR="005E1BB0" w:rsidRDefault="005E1BB0"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1803D8" w:rsidRPr="00CA6E72" w:rsidRDefault="001803D8"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325D71" w:rsidRDefault="00325D71" w:rsidP="00DD130B">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Recommendation 5.5</w:t>
      </w:r>
      <w:r w:rsidRPr="00E74F8F">
        <w:rPr>
          <w:rFonts w:ascii="Times New Roman" w:eastAsia="Times New Roman" w:hAnsi="Times New Roman" w:cs="Times New Roman"/>
          <w:b/>
          <w:sz w:val="24"/>
          <w:szCs w:val="24"/>
        </w:rPr>
        <w:t xml:space="preserve">:  Develop </w:t>
      </w:r>
      <w:r>
        <w:rPr>
          <w:rFonts w:ascii="Times New Roman" w:eastAsia="Times New Roman" w:hAnsi="Times New Roman" w:cs="Times New Roman"/>
          <w:b/>
          <w:sz w:val="24"/>
          <w:szCs w:val="24"/>
        </w:rPr>
        <w:t>P</w:t>
      </w:r>
      <w:r w:rsidRPr="00E74F8F">
        <w:rPr>
          <w:rFonts w:ascii="Times New Roman" w:eastAsia="Times New Roman" w:hAnsi="Times New Roman" w:cs="Times New Roman"/>
          <w:b/>
          <w:sz w:val="24"/>
          <w:szCs w:val="24"/>
        </w:rPr>
        <w:t>ublic-</w:t>
      </w:r>
      <w:r>
        <w:rPr>
          <w:rFonts w:ascii="Times New Roman" w:eastAsia="Times New Roman" w:hAnsi="Times New Roman" w:cs="Times New Roman"/>
          <w:b/>
          <w:sz w:val="24"/>
          <w:szCs w:val="24"/>
        </w:rPr>
        <w:t>P</w:t>
      </w:r>
      <w:r w:rsidRPr="00E74F8F">
        <w:rPr>
          <w:rFonts w:ascii="Times New Roman" w:eastAsia="Times New Roman" w:hAnsi="Times New Roman" w:cs="Times New Roman"/>
          <w:b/>
          <w:sz w:val="24"/>
          <w:szCs w:val="24"/>
        </w:rPr>
        <w:t xml:space="preserve">rivate </w:t>
      </w:r>
      <w:r>
        <w:rPr>
          <w:rFonts w:ascii="Times New Roman" w:eastAsia="Times New Roman" w:hAnsi="Times New Roman" w:cs="Times New Roman"/>
          <w:b/>
          <w:sz w:val="24"/>
          <w:szCs w:val="24"/>
        </w:rPr>
        <w:t>P</w:t>
      </w:r>
      <w:r w:rsidRPr="00E74F8F">
        <w:rPr>
          <w:rFonts w:ascii="Times New Roman" w:eastAsia="Times New Roman" w:hAnsi="Times New Roman" w:cs="Times New Roman"/>
          <w:b/>
          <w:sz w:val="24"/>
          <w:szCs w:val="24"/>
        </w:rPr>
        <w:t xml:space="preserve">artnerships and </w:t>
      </w:r>
      <w:r>
        <w:rPr>
          <w:rFonts w:ascii="Times New Roman" w:eastAsia="Times New Roman" w:hAnsi="Times New Roman" w:cs="Times New Roman"/>
          <w:b/>
          <w:sz w:val="24"/>
          <w:szCs w:val="24"/>
        </w:rPr>
        <w:t>E</w:t>
      </w:r>
      <w:r w:rsidRPr="00E74F8F">
        <w:rPr>
          <w:rFonts w:ascii="Times New Roman" w:eastAsia="Times New Roman" w:hAnsi="Times New Roman" w:cs="Times New Roman"/>
          <w:b/>
          <w:sz w:val="24"/>
          <w:szCs w:val="24"/>
        </w:rPr>
        <w:t xml:space="preserve">nhanced </w:t>
      </w:r>
      <w:r>
        <w:rPr>
          <w:rFonts w:ascii="Times New Roman" w:eastAsia="Times New Roman" w:hAnsi="Times New Roman" w:cs="Times New Roman"/>
          <w:b/>
          <w:sz w:val="24"/>
          <w:szCs w:val="24"/>
        </w:rPr>
        <w:t>T</w:t>
      </w:r>
      <w:r w:rsidRPr="00E74F8F">
        <w:rPr>
          <w:rFonts w:ascii="Times New Roman" w:eastAsia="Times New Roman" w:hAnsi="Times New Roman" w:cs="Times New Roman"/>
          <w:b/>
          <w:sz w:val="24"/>
          <w:szCs w:val="24"/>
        </w:rPr>
        <w:t>ransparency to</w:t>
      </w:r>
      <w:r>
        <w:rPr>
          <w:rFonts w:ascii="Times New Roman" w:eastAsia="Times New Roman" w:hAnsi="Times New Roman" w:cs="Times New Roman"/>
          <w:b/>
          <w:sz w:val="24"/>
          <w:szCs w:val="24"/>
        </w:rPr>
        <w:t xml:space="preserve">     </w:t>
      </w:r>
      <w:r w:rsidRPr="00E74F8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w:t>
      </w:r>
      <w:r w:rsidRPr="00E74F8F">
        <w:rPr>
          <w:rFonts w:ascii="Times New Roman" w:eastAsia="Times New Roman" w:hAnsi="Times New Roman" w:cs="Times New Roman"/>
          <w:b/>
          <w:sz w:val="24"/>
          <w:szCs w:val="24"/>
        </w:rPr>
        <w:t xml:space="preserve">mprove </w:t>
      </w:r>
      <w:r>
        <w:rPr>
          <w:rFonts w:ascii="Times New Roman" w:eastAsia="Times New Roman" w:hAnsi="Times New Roman" w:cs="Times New Roman"/>
          <w:b/>
          <w:sz w:val="24"/>
          <w:szCs w:val="24"/>
        </w:rPr>
        <w:t>R</w:t>
      </w:r>
      <w:r w:rsidRPr="00E74F8F">
        <w:rPr>
          <w:rFonts w:ascii="Times New Roman" w:eastAsia="Times New Roman" w:hAnsi="Times New Roman" w:cs="Times New Roman"/>
          <w:b/>
          <w:sz w:val="24"/>
          <w:szCs w:val="24"/>
        </w:rPr>
        <w:t xml:space="preserve">esolution of </w:t>
      </w:r>
      <w:r>
        <w:rPr>
          <w:rFonts w:ascii="Times New Roman" w:eastAsia="Times New Roman" w:hAnsi="Times New Roman" w:cs="Times New Roman"/>
          <w:b/>
          <w:sz w:val="24"/>
          <w:szCs w:val="24"/>
        </w:rPr>
        <w:t>I</w:t>
      </w:r>
      <w:r w:rsidRPr="00E74F8F">
        <w:rPr>
          <w:rFonts w:ascii="Times New Roman" w:eastAsia="Times New Roman" w:hAnsi="Times New Roman" w:cs="Times New Roman"/>
          <w:b/>
          <w:sz w:val="24"/>
          <w:szCs w:val="24"/>
        </w:rPr>
        <w:t xml:space="preserve">nterference </w:t>
      </w:r>
      <w:r>
        <w:rPr>
          <w:rFonts w:ascii="Times New Roman" w:eastAsia="Times New Roman" w:hAnsi="Times New Roman" w:cs="Times New Roman"/>
          <w:b/>
          <w:sz w:val="24"/>
          <w:szCs w:val="24"/>
        </w:rPr>
        <w:t>I</w:t>
      </w:r>
      <w:r w:rsidRPr="00E74F8F">
        <w:rPr>
          <w:rFonts w:ascii="Times New Roman" w:eastAsia="Times New Roman" w:hAnsi="Times New Roman" w:cs="Times New Roman"/>
          <w:b/>
          <w:sz w:val="24"/>
          <w:szCs w:val="24"/>
        </w:rPr>
        <w:t>ssues</w:t>
      </w:r>
    </w:p>
    <w:p w:rsidR="00C921EF" w:rsidRPr="00E74F8F" w:rsidRDefault="00C921EF" w:rsidP="00DD130B">
      <w:pPr>
        <w:widowControl w:val="0"/>
        <w:autoSpaceDE w:val="0"/>
        <w:autoSpaceDN w:val="0"/>
        <w:adjustRightInd w:val="0"/>
        <w:spacing w:after="0" w:line="240" w:lineRule="auto"/>
        <w:rPr>
          <w:rFonts w:ascii="Times New Roman" w:eastAsia="Times New Roman" w:hAnsi="Times New Roman" w:cs="Times New Roman"/>
          <w:b/>
          <w:sz w:val="24"/>
          <w:szCs w:val="24"/>
        </w:rPr>
      </w:pPr>
    </w:p>
    <w:p w:rsidR="00325D71"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E74F8F">
        <w:rPr>
          <w:rFonts w:ascii="Times New Roman" w:eastAsia="Times New Roman" w:hAnsi="Times New Roman" w:cs="Times New Roman"/>
          <w:sz w:val="24"/>
          <w:szCs w:val="24"/>
        </w:rPr>
        <w:t>Information from the input process elicited several ideas for improving EB’s interference detection and resolution functions.  Suggestions include EB creating and maintaining, for both internal and external use, a database of these actions, and wireless carriers granting EB access to their</w:t>
      </w:r>
      <w:r>
        <w:rPr>
          <w:rFonts w:ascii="Times New Roman" w:eastAsia="Times New Roman" w:hAnsi="Times New Roman" w:cs="Times New Roman"/>
          <w:sz w:val="24"/>
          <w:szCs w:val="24"/>
        </w:rPr>
        <w:t xml:space="preserve"> privately-held</w:t>
      </w:r>
      <w:r w:rsidRPr="00E74F8F">
        <w:rPr>
          <w:rFonts w:ascii="Times New Roman" w:eastAsia="Times New Roman" w:hAnsi="Times New Roman" w:cs="Times New Roman"/>
          <w:sz w:val="24"/>
          <w:szCs w:val="24"/>
        </w:rPr>
        <w:t xml:space="preserve"> databases that track interference (on a confidential basis).  If </w:t>
      </w:r>
      <w:r>
        <w:rPr>
          <w:rFonts w:ascii="Times New Roman" w:eastAsia="Times New Roman" w:hAnsi="Times New Roman" w:cs="Times New Roman"/>
          <w:sz w:val="24"/>
          <w:szCs w:val="24"/>
        </w:rPr>
        <w:t>feasible in the current environment</w:t>
      </w:r>
      <w:r w:rsidRPr="00E74F8F">
        <w:rPr>
          <w:rFonts w:ascii="Times New Roman" w:eastAsia="Times New Roman" w:hAnsi="Times New Roman" w:cs="Times New Roman"/>
          <w:sz w:val="24"/>
          <w:szCs w:val="24"/>
        </w:rPr>
        <w:t>, these ideas would enhance opportunities for EB staff and the private sector to learn from one another in furtherance of the common goal of identifying and resolving interference problems.</w:t>
      </w:r>
      <w:r w:rsidRPr="00CA6E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In addition, EB should continue to modernize its interference detection and mitigation efforts.</w:t>
      </w:r>
      <w:r w:rsidRPr="00CA6E72">
        <w:rPr>
          <w:rFonts w:ascii="Times New Roman" w:eastAsia="Times New Roman" w:hAnsi="Times New Roman" w:cs="Times New Roman"/>
          <w:sz w:val="24"/>
          <w:szCs w:val="24"/>
        </w:rPr>
        <w:t xml:space="preserve">  </w:t>
      </w:r>
      <w:r w:rsidR="00314FA9">
        <w:rPr>
          <w:rFonts w:ascii="Times New Roman" w:eastAsia="Times New Roman" w:hAnsi="Times New Roman" w:cs="Times New Roman"/>
          <w:sz w:val="24"/>
          <w:szCs w:val="24"/>
        </w:rPr>
        <w:t>Specifically, EB should:</w:t>
      </w:r>
    </w:p>
    <w:p w:rsidR="00C921EF" w:rsidRDefault="00C921EF"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325D71" w:rsidRPr="00215D5C" w:rsidRDefault="00325D71" w:rsidP="00DD130B">
      <w:pPr>
        <w:numPr>
          <w:ilvl w:val="0"/>
          <w:numId w:val="19"/>
        </w:numPr>
        <w:spacing w:after="0" w:line="240" w:lineRule="auto"/>
        <w:contextualSpacing/>
        <w:rPr>
          <w:rFonts w:ascii="Times New Roman" w:eastAsia="Cambria" w:hAnsi="Times New Roman" w:cs="Times New Roman"/>
          <w:color w:val="000000"/>
          <w:sz w:val="24"/>
          <w:szCs w:val="24"/>
        </w:rPr>
      </w:pPr>
      <w:r w:rsidRPr="00215D5C">
        <w:rPr>
          <w:rFonts w:ascii="Times New Roman" w:eastAsia="Cambria" w:hAnsi="Times New Roman" w:cs="Times New Roman"/>
          <w:color w:val="000000"/>
          <w:sz w:val="24"/>
          <w:szCs w:val="24"/>
        </w:rPr>
        <w:t xml:space="preserve">Develop new “droppable” direction-finding technology that will allow field agents to monitor possible interference remotely; </w:t>
      </w:r>
    </w:p>
    <w:p w:rsidR="00325D71" w:rsidRDefault="00325D71" w:rsidP="00DD130B">
      <w:pPr>
        <w:numPr>
          <w:ilvl w:val="0"/>
          <w:numId w:val="19"/>
        </w:numPr>
        <w:spacing w:after="0" w:line="240" w:lineRule="auto"/>
        <w:contextualSpacing/>
        <w:rPr>
          <w:rFonts w:ascii="Times New Roman" w:eastAsia="Cambria" w:hAnsi="Times New Roman" w:cs="Times New Roman"/>
          <w:color w:val="000000"/>
          <w:sz w:val="24"/>
          <w:szCs w:val="24"/>
        </w:rPr>
      </w:pPr>
      <w:r w:rsidRPr="00215D5C">
        <w:rPr>
          <w:rFonts w:ascii="Times New Roman" w:eastAsia="Cambria" w:hAnsi="Times New Roman" w:cs="Times New Roman"/>
          <w:color w:val="000000"/>
          <w:sz w:val="24"/>
          <w:szCs w:val="24"/>
        </w:rPr>
        <w:t>Implement technology permitting field agents to perform more tasks in their direction-finding vehicles or otherwise in the field</w:t>
      </w:r>
      <w:r>
        <w:rPr>
          <w:rFonts w:ascii="Times New Roman" w:eastAsia="Cambria" w:hAnsi="Times New Roman" w:cs="Times New Roman"/>
          <w:color w:val="000000"/>
          <w:sz w:val="24"/>
          <w:szCs w:val="24"/>
        </w:rPr>
        <w:t>.</w:t>
      </w:r>
    </w:p>
    <w:p w:rsidR="00325D71" w:rsidRPr="00CA6E72"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325D71" w:rsidRPr="00CA6E72"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sz w:val="24"/>
          <w:szCs w:val="24"/>
        </w:rPr>
        <w:t>:  EB</w:t>
      </w:r>
      <w:r>
        <w:rPr>
          <w:rFonts w:ascii="Times New Roman" w:eastAsia="Times New Roman" w:hAnsi="Times New Roman" w:cs="Times New Roman"/>
          <w:sz w:val="24"/>
          <w:szCs w:val="24"/>
        </w:rPr>
        <w:t xml:space="preserve"> efforts in this area are already underway and should continue, in coordination with MB and WTB, and with support from the CIO</w:t>
      </w:r>
      <w:r w:rsidRPr="00CA6E72">
        <w:rPr>
          <w:rFonts w:ascii="Times New Roman" w:eastAsia="Times New Roman" w:hAnsi="Times New Roman" w:cs="Times New Roman"/>
          <w:sz w:val="24"/>
          <w:szCs w:val="24"/>
        </w:rPr>
        <w:t xml:space="preserve">.  </w:t>
      </w:r>
    </w:p>
    <w:p w:rsidR="00325D71"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1803D8" w:rsidRPr="00CA6E72" w:rsidRDefault="001803D8"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325D71" w:rsidRDefault="00325D71" w:rsidP="00DD130B">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Recommendation 5.6</w:t>
      </w:r>
      <w:r w:rsidRPr="00CA6E72">
        <w:rPr>
          <w:rFonts w:ascii="Times New Roman" w:eastAsia="Times New Roman" w:hAnsi="Times New Roman" w:cs="Times New Roman"/>
          <w:b/>
          <w:sz w:val="24"/>
          <w:szCs w:val="24"/>
        </w:rPr>
        <w:t xml:space="preserve">:  Improve </w:t>
      </w:r>
      <w:r>
        <w:rPr>
          <w:rFonts w:ascii="Times New Roman" w:eastAsia="Times New Roman" w:hAnsi="Times New Roman" w:cs="Times New Roman"/>
          <w:b/>
          <w:sz w:val="24"/>
          <w:szCs w:val="24"/>
        </w:rPr>
        <w:t>D</w:t>
      </w:r>
      <w:r w:rsidRPr="00CA6E72">
        <w:rPr>
          <w:rFonts w:ascii="Times New Roman" w:eastAsia="Times New Roman" w:hAnsi="Times New Roman" w:cs="Times New Roman"/>
          <w:b/>
          <w:sz w:val="24"/>
          <w:szCs w:val="24"/>
        </w:rPr>
        <w:t xml:space="preserve">atabases on </w:t>
      </w:r>
      <w:r w:rsidR="00314FA9">
        <w:rPr>
          <w:rFonts w:ascii="Times New Roman" w:eastAsia="Times New Roman" w:hAnsi="Times New Roman" w:cs="Times New Roman"/>
          <w:b/>
          <w:sz w:val="24"/>
          <w:szCs w:val="24"/>
        </w:rPr>
        <w:t>W</w:t>
      </w:r>
      <w:r w:rsidRPr="00CA6E72">
        <w:rPr>
          <w:rFonts w:ascii="Times New Roman" w:eastAsia="Times New Roman" w:hAnsi="Times New Roman" w:cs="Times New Roman"/>
          <w:b/>
          <w:sz w:val="24"/>
          <w:szCs w:val="24"/>
        </w:rPr>
        <w:t xml:space="preserve">hich EB </w:t>
      </w:r>
      <w:r>
        <w:rPr>
          <w:rFonts w:ascii="Times New Roman" w:eastAsia="Times New Roman" w:hAnsi="Times New Roman" w:cs="Times New Roman"/>
          <w:b/>
          <w:sz w:val="24"/>
          <w:szCs w:val="24"/>
        </w:rPr>
        <w:t>R</w:t>
      </w:r>
      <w:r w:rsidRPr="00CA6E72">
        <w:rPr>
          <w:rFonts w:ascii="Times New Roman" w:eastAsia="Times New Roman" w:hAnsi="Times New Roman" w:cs="Times New Roman"/>
          <w:b/>
          <w:sz w:val="24"/>
          <w:szCs w:val="24"/>
        </w:rPr>
        <w:t xml:space="preserve">elies  </w:t>
      </w:r>
    </w:p>
    <w:p w:rsidR="00C921EF" w:rsidRPr="00CA6E72" w:rsidRDefault="00C921EF" w:rsidP="00DD130B">
      <w:pPr>
        <w:widowControl w:val="0"/>
        <w:autoSpaceDE w:val="0"/>
        <w:autoSpaceDN w:val="0"/>
        <w:adjustRightInd w:val="0"/>
        <w:spacing w:after="0" w:line="240" w:lineRule="auto"/>
        <w:rPr>
          <w:rFonts w:ascii="Times New Roman" w:eastAsia="Times New Roman" w:hAnsi="Times New Roman" w:cs="Times New Roman"/>
          <w:b/>
          <w:sz w:val="24"/>
          <w:szCs w:val="24"/>
        </w:rPr>
      </w:pPr>
    </w:p>
    <w:p w:rsidR="00325D71"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sz w:val="24"/>
          <w:szCs w:val="24"/>
        </w:rPr>
        <w:t>EB has its own database for tracking its enforcement activities – the Enforcement Bureau Tracking System (EBATS) – and, as the agency’s primary enforcer of</w:t>
      </w:r>
      <w:r>
        <w:rPr>
          <w:rFonts w:ascii="Times New Roman" w:eastAsia="Times New Roman" w:hAnsi="Times New Roman" w:cs="Times New Roman"/>
          <w:sz w:val="24"/>
          <w:szCs w:val="24"/>
        </w:rPr>
        <w:t xml:space="preserve"> its </w:t>
      </w:r>
      <w:r w:rsidRPr="00CA6E72">
        <w:rPr>
          <w:rFonts w:ascii="Times New Roman" w:eastAsia="Times New Roman" w:hAnsi="Times New Roman" w:cs="Times New Roman"/>
          <w:sz w:val="24"/>
          <w:szCs w:val="24"/>
        </w:rPr>
        <w:t>rules</w:t>
      </w:r>
      <w:r>
        <w:rPr>
          <w:rFonts w:ascii="Times New Roman" w:eastAsia="Times New Roman" w:hAnsi="Times New Roman" w:cs="Times New Roman"/>
          <w:sz w:val="24"/>
          <w:szCs w:val="24"/>
        </w:rPr>
        <w:t>, orders and policies</w:t>
      </w:r>
      <w:r w:rsidRPr="00CA6E72">
        <w:rPr>
          <w:rFonts w:ascii="Times New Roman" w:eastAsia="Times New Roman" w:hAnsi="Times New Roman" w:cs="Times New Roman"/>
          <w:sz w:val="24"/>
          <w:szCs w:val="24"/>
        </w:rPr>
        <w:t>, EB staff often</w:t>
      </w:r>
      <w:r>
        <w:rPr>
          <w:rFonts w:ascii="Times New Roman" w:eastAsia="Times New Roman" w:hAnsi="Times New Roman" w:cs="Times New Roman"/>
          <w:sz w:val="24"/>
          <w:szCs w:val="24"/>
        </w:rPr>
        <w:t xml:space="preserve"> </w:t>
      </w:r>
      <w:r w:rsidRPr="00CA6E72">
        <w:rPr>
          <w:rFonts w:ascii="Times New Roman" w:eastAsia="Times New Roman" w:hAnsi="Times New Roman" w:cs="Times New Roman"/>
          <w:sz w:val="24"/>
          <w:szCs w:val="24"/>
        </w:rPr>
        <w:t>need</w:t>
      </w:r>
      <w:r w:rsidR="005E1263">
        <w:rPr>
          <w:rFonts w:ascii="Times New Roman" w:eastAsia="Times New Roman" w:hAnsi="Times New Roman" w:cs="Times New Roman"/>
          <w:sz w:val="24"/>
          <w:szCs w:val="24"/>
        </w:rPr>
        <w:t>s</w:t>
      </w:r>
      <w:r w:rsidRPr="00CA6E72">
        <w:rPr>
          <w:rFonts w:ascii="Times New Roman" w:eastAsia="Times New Roman" w:hAnsi="Times New Roman" w:cs="Times New Roman"/>
          <w:sz w:val="24"/>
          <w:szCs w:val="24"/>
        </w:rPr>
        <w:t xml:space="preserve"> to access and interact with databases created and maintained by </w:t>
      </w:r>
      <w:r>
        <w:rPr>
          <w:rFonts w:ascii="Times New Roman" w:eastAsia="Times New Roman" w:hAnsi="Times New Roman" w:cs="Times New Roman"/>
          <w:sz w:val="24"/>
          <w:szCs w:val="24"/>
        </w:rPr>
        <w:t>other</w:t>
      </w:r>
      <w:r w:rsidRPr="00CA6E72">
        <w:rPr>
          <w:rFonts w:ascii="Times New Roman" w:eastAsia="Times New Roman" w:hAnsi="Times New Roman" w:cs="Times New Roman"/>
          <w:sz w:val="24"/>
          <w:szCs w:val="24"/>
        </w:rPr>
        <w:t xml:space="preserve"> </w:t>
      </w:r>
      <w:r w:rsidR="005E1263">
        <w:rPr>
          <w:rFonts w:ascii="Times New Roman" w:eastAsia="Times New Roman" w:hAnsi="Times New Roman" w:cs="Times New Roman"/>
          <w:sz w:val="24"/>
          <w:szCs w:val="24"/>
        </w:rPr>
        <w:t>B</w:t>
      </w:r>
      <w:r w:rsidRPr="00CA6E72">
        <w:rPr>
          <w:rFonts w:ascii="Times New Roman" w:eastAsia="Times New Roman" w:hAnsi="Times New Roman" w:cs="Times New Roman"/>
          <w:sz w:val="24"/>
          <w:szCs w:val="24"/>
        </w:rPr>
        <w:t xml:space="preserve">ureaus and </w:t>
      </w:r>
      <w:r w:rsidR="005E1263">
        <w:rPr>
          <w:rFonts w:ascii="Times New Roman" w:eastAsia="Times New Roman" w:hAnsi="Times New Roman" w:cs="Times New Roman"/>
          <w:sz w:val="24"/>
          <w:szCs w:val="24"/>
        </w:rPr>
        <w:t>O</w:t>
      </w:r>
      <w:r w:rsidRPr="00CA6E72">
        <w:rPr>
          <w:rFonts w:ascii="Times New Roman" w:eastAsia="Times New Roman" w:hAnsi="Times New Roman" w:cs="Times New Roman"/>
          <w:sz w:val="24"/>
          <w:szCs w:val="24"/>
        </w:rPr>
        <w:t>ffices.</w:t>
      </w:r>
      <w:r>
        <w:rPr>
          <w:rFonts w:ascii="Times New Roman" w:eastAsia="Times New Roman" w:hAnsi="Times New Roman" w:cs="Times New Roman"/>
          <w:sz w:val="24"/>
          <w:szCs w:val="24"/>
        </w:rPr>
        <w:t xml:space="preserve"> </w:t>
      </w:r>
      <w:r w:rsidRPr="00FD34B0">
        <w:rPr>
          <w:rFonts w:ascii="Times New Roman" w:eastAsia="Times New Roman" w:hAnsi="Times New Roman" w:cs="Times New Roman"/>
          <w:sz w:val="24"/>
          <w:szCs w:val="24"/>
        </w:rPr>
        <w:t xml:space="preserve">For example, EB relies on OET’s equipment authorization database when monitoring compliance with the wireless Hearing Aid Compatibility rules.  Expanding the functionality of EBATS (or a successor database capability) to include fully automated transfer of complaint and other data from other </w:t>
      </w:r>
      <w:r w:rsidR="005E1263">
        <w:rPr>
          <w:rFonts w:ascii="Times New Roman" w:eastAsia="Times New Roman" w:hAnsi="Times New Roman" w:cs="Times New Roman"/>
          <w:sz w:val="24"/>
          <w:szCs w:val="24"/>
        </w:rPr>
        <w:t>B</w:t>
      </w:r>
      <w:r w:rsidRPr="00FD34B0">
        <w:rPr>
          <w:rFonts w:ascii="Times New Roman" w:eastAsia="Times New Roman" w:hAnsi="Times New Roman" w:cs="Times New Roman"/>
          <w:sz w:val="24"/>
          <w:szCs w:val="24"/>
        </w:rPr>
        <w:t>ureaus’ databases would increase processing efficiency.  Similarly, automated workflow functionality would permit more expedited and timely action.  Further enhancements t</w:t>
      </w:r>
      <w:r>
        <w:rPr>
          <w:rFonts w:ascii="Times New Roman" w:eastAsia="Times New Roman" w:hAnsi="Times New Roman" w:cs="Times New Roman"/>
          <w:sz w:val="24"/>
          <w:szCs w:val="24"/>
        </w:rPr>
        <w:t>o the EB database capabilities</w:t>
      </w:r>
      <w:r w:rsidRPr="00FD34B0">
        <w:rPr>
          <w:rFonts w:ascii="Times New Roman" w:eastAsia="Times New Roman" w:hAnsi="Times New Roman" w:cs="Times New Roman"/>
          <w:sz w:val="24"/>
          <w:szCs w:val="24"/>
        </w:rPr>
        <w:t>, including improved search and reporting capabilities</w:t>
      </w:r>
      <w:r>
        <w:rPr>
          <w:rFonts w:ascii="Times New Roman" w:eastAsia="Times New Roman" w:hAnsi="Times New Roman" w:cs="Times New Roman"/>
          <w:sz w:val="24"/>
          <w:szCs w:val="24"/>
        </w:rPr>
        <w:t>, should be prioritized. Therefore, the functionality offered by enforcement-related databases can and should be improved, either by upgrades to EBATS or as part of the overall initiative to address upgrades to the IT infrastructure.</w:t>
      </w:r>
    </w:p>
    <w:p w:rsidR="00C921EF" w:rsidRPr="00CA6E72" w:rsidRDefault="00C921EF"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325D71" w:rsidRPr="00CA6E72"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sz w:val="24"/>
          <w:szCs w:val="24"/>
        </w:rPr>
        <w:t xml:space="preserve">:  EB to identify and relay ideas for improvement; CIO and other </w:t>
      </w:r>
      <w:r w:rsidR="00314FA9">
        <w:rPr>
          <w:rFonts w:ascii="Times New Roman" w:eastAsia="Times New Roman" w:hAnsi="Times New Roman" w:cs="Times New Roman"/>
          <w:sz w:val="24"/>
          <w:szCs w:val="24"/>
        </w:rPr>
        <w:t>B</w:t>
      </w:r>
      <w:r w:rsidRPr="00CA6E72">
        <w:rPr>
          <w:rFonts w:ascii="Times New Roman" w:eastAsia="Times New Roman" w:hAnsi="Times New Roman" w:cs="Times New Roman"/>
          <w:sz w:val="24"/>
          <w:szCs w:val="24"/>
        </w:rPr>
        <w:t xml:space="preserve">ureaus </w:t>
      </w:r>
      <w:r w:rsidR="00314FA9">
        <w:rPr>
          <w:rFonts w:ascii="Times New Roman" w:eastAsia="Times New Roman" w:hAnsi="Times New Roman" w:cs="Times New Roman"/>
          <w:sz w:val="24"/>
          <w:szCs w:val="24"/>
        </w:rPr>
        <w:t xml:space="preserve">and Offices </w:t>
      </w:r>
      <w:r w:rsidRPr="00CA6E72">
        <w:rPr>
          <w:rFonts w:ascii="Times New Roman" w:eastAsia="Times New Roman" w:hAnsi="Times New Roman" w:cs="Times New Roman"/>
          <w:sz w:val="24"/>
          <w:szCs w:val="24"/>
        </w:rPr>
        <w:t xml:space="preserve">to implement.  </w:t>
      </w:r>
    </w:p>
    <w:p w:rsidR="00325D71" w:rsidRDefault="00325D71" w:rsidP="00DD130B">
      <w:pPr>
        <w:spacing w:after="0" w:line="240" w:lineRule="auto"/>
        <w:rPr>
          <w:rFonts w:ascii="Times New Roman" w:eastAsia="Times New Roman" w:hAnsi="Times New Roman" w:cs="Times New Roman"/>
          <w:b/>
          <w:i/>
          <w:sz w:val="24"/>
          <w:szCs w:val="24"/>
        </w:rPr>
      </w:pPr>
    </w:p>
    <w:p w:rsidR="001803D8" w:rsidRPr="00CA6E72" w:rsidRDefault="001803D8" w:rsidP="00DD130B">
      <w:pPr>
        <w:spacing w:after="0" w:line="240" w:lineRule="auto"/>
        <w:rPr>
          <w:rFonts w:ascii="Times New Roman" w:eastAsia="Times New Roman" w:hAnsi="Times New Roman" w:cs="Times New Roman"/>
          <w:b/>
          <w:i/>
          <w:sz w:val="24"/>
          <w:szCs w:val="24"/>
        </w:rPr>
      </w:pPr>
    </w:p>
    <w:p w:rsidR="00325D71" w:rsidRPr="00E74F8F" w:rsidRDefault="00325D71" w:rsidP="00DD130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Recommendation 5.7</w:t>
      </w:r>
      <w:r w:rsidRPr="00E74F8F">
        <w:rPr>
          <w:rFonts w:ascii="Times New Roman" w:eastAsia="Times New Roman" w:hAnsi="Times New Roman" w:cs="Times New Roman"/>
          <w:b/>
          <w:i/>
          <w:sz w:val="24"/>
          <w:szCs w:val="24"/>
        </w:rPr>
        <w:t xml:space="preserve">: </w:t>
      </w:r>
      <w:r w:rsidRPr="00E74F8F">
        <w:rPr>
          <w:rFonts w:ascii="Times New Roman" w:eastAsia="Times New Roman" w:hAnsi="Times New Roman" w:cs="Times New Roman"/>
          <w:b/>
          <w:sz w:val="24"/>
          <w:szCs w:val="24"/>
        </w:rPr>
        <w:t xml:space="preserve">Eliminate the Requirement for Prior Approval of </w:t>
      </w:r>
      <w:r w:rsidRPr="009A3DF5">
        <w:rPr>
          <w:rFonts w:ascii="Times New Roman" w:eastAsia="Times New Roman" w:hAnsi="Times New Roman" w:cs="Times New Roman"/>
          <w:b/>
          <w:i/>
          <w:sz w:val="24"/>
          <w:szCs w:val="24"/>
        </w:rPr>
        <w:t>Pro Forma</w:t>
      </w:r>
      <w:r w:rsidRPr="00E74F8F">
        <w:rPr>
          <w:rFonts w:ascii="Times New Roman" w:eastAsia="Times New Roman" w:hAnsi="Times New Roman" w:cs="Times New Roman"/>
          <w:b/>
          <w:sz w:val="24"/>
          <w:szCs w:val="24"/>
        </w:rPr>
        <w:t xml:space="preserve"> Changes in Ownership of Space and Earth Station Licensees</w:t>
      </w:r>
      <w:r w:rsidRPr="00E74F8F">
        <w:rPr>
          <w:rFonts w:ascii="Times New Roman" w:eastAsia="Times New Roman" w:hAnsi="Times New Roman" w:cs="Times New Roman"/>
          <w:b/>
          <w:i/>
          <w:sz w:val="24"/>
          <w:szCs w:val="24"/>
        </w:rPr>
        <w:t xml:space="preserve"> </w:t>
      </w:r>
    </w:p>
    <w:p w:rsidR="00325D71" w:rsidRPr="00E74F8F" w:rsidRDefault="00325D71" w:rsidP="00DD130B">
      <w:pPr>
        <w:spacing w:after="0" w:line="240" w:lineRule="auto"/>
        <w:rPr>
          <w:rFonts w:ascii="Times New Roman" w:eastAsia="Times New Roman" w:hAnsi="Times New Roman" w:cs="Times New Roman"/>
          <w:b/>
          <w:color w:val="FF0000"/>
          <w:sz w:val="24"/>
          <w:szCs w:val="24"/>
        </w:rPr>
      </w:pPr>
    </w:p>
    <w:p w:rsidR="00325D71" w:rsidRPr="007A492C" w:rsidRDefault="00325D71" w:rsidP="00DD130B">
      <w:pPr>
        <w:spacing w:after="0" w:line="240" w:lineRule="auto"/>
        <w:rPr>
          <w:rFonts w:ascii="Times New Roman" w:eastAsia="Times New Roman" w:hAnsi="Times New Roman" w:cs="Times New Roman"/>
          <w:b/>
          <w:color w:val="FF0000"/>
          <w:sz w:val="24"/>
          <w:szCs w:val="24"/>
        </w:rPr>
      </w:pPr>
      <w:r w:rsidRPr="00E74F8F">
        <w:rPr>
          <w:rFonts w:ascii="Times New Roman" w:eastAsia="Times New Roman" w:hAnsi="Times New Roman" w:cs="Times New Roman"/>
          <w:sz w:val="24"/>
          <w:szCs w:val="24"/>
        </w:rPr>
        <w:t xml:space="preserve">When space and earth station licensees make </w:t>
      </w:r>
      <w:r w:rsidRPr="00E74F8F">
        <w:rPr>
          <w:rFonts w:ascii="Times New Roman" w:eastAsia="Times New Roman" w:hAnsi="Times New Roman" w:cs="Times New Roman"/>
          <w:i/>
          <w:sz w:val="24"/>
          <w:szCs w:val="24"/>
        </w:rPr>
        <w:t>pro forma</w:t>
      </w:r>
      <w:r w:rsidRPr="00E74F8F">
        <w:rPr>
          <w:rFonts w:ascii="Times New Roman" w:eastAsia="Times New Roman" w:hAnsi="Times New Roman" w:cs="Times New Roman"/>
          <w:sz w:val="24"/>
          <w:szCs w:val="24"/>
        </w:rPr>
        <w:t xml:space="preserve"> changes in ownership (such as conversion of a licensee from a corporation to an LLC</w:t>
      </w:r>
      <w:r w:rsidR="00341BD8">
        <w:rPr>
          <w:rFonts w:ascii="Times New Roman" w:eastAsia="Times New Roman" w:hAnsi="Times New Roman" w:cs="Times New Roman"/>
          <w:sz w:val="24"/>
          <w:szCs w:val="24"/>
        </w:rPr>
        <w:t xml:space="preserve"> with no change in the ultimate control of the licensee</w:t>
      </w:r>
      <w:r w:rsidRPr="00E74F8F">
        <w:rPr>
          <w:rFonts w:ascii="Times New Roman" w:eastAsia="Times New Roman" w:hAnsi="Times New Roman" w:cs="Times New Roman"/>
          <w:sz w:val="24"/>
          <w:szCs w:val="24"/>
        </w:rPr>
        <w:t xml:space="preserve">), the Commission’s rules require them to seek prior approval from the Commission.  Under the existing approach, the practice for satellite licensees differs from the practices followed for Section 214 and for certain wireless licenses. </w:t>
      </w:r>
      <w:r>
        <w:rPr>
          <w:rFonts w:ascii="Times New Roman" w:hAnsi="Times New Roman" w:cs="Times New Roman"/>
          <w:sz w:val="24"/>
          <w:szCs w:val="24"/>
        </w:rPr>
        <w:t>IB</w:t>
      </w:r>
      <w:r w:rsidRPr="00E74F8F">
        <w:rPr>
          <w:rFonts w:ascii="Times New Roman" w:hAnsi="Times New Roman" w:cs="Times New Roman"/>
          <w:sz w:val="24"/>
          <w:szCs w:val="24"/>
        </w:rPr>
        <w:t xml:space="preserve"> should follow the practices for Section 214 and for certain wireless licenses and eliminate the requirement that space and earth station licensees seek prior approval from the Commission before making </w:t>
      </w:r>
      <w:r w:rsidRPr="00E74F8F">
        <w:rPr>
          <w:rFonts w:ascii="Times New Roman" w:hAnsi="Times New Roman" w:cs="Times New Roman"/>
          <w:i/>
          <w:sz w:val="24"/>
          <w:szCs w:val="24"/>
        </w:rPr>
        <w:t>pro forma</w:t>
      </w:r>
      <w:r w:rsidRPr="00E74F8F">
        <w:rPr>
          <w:rFonts w:ascii="Times New Roman" w:hAnsi="Times New Roman" w:cs="Times New Roman"/>
          <w:sz w:val="24"/>
          <w:szCs w:val="24"/>
        </w:rPr>
        <w:t xml:space="preserve"> changes in ownership.</w:t>
      </w:r>
      <w:r w:rsidRPr="00102C4D">
        <w:rPr>
          <w:rFonts w:ascii="Times New Roman" w:eastAsia="Times New Roman" w:hAnsi="Times New Roman" w:cs="Times New Roman"/>
          <w:b/>
          <w:color w:val="FF0000"/>
          <w:sz w:val="24"/>
          <w:szCs w:val="24"/>
        </w:rPr>
        <w:t xml:space="preserve"> </w:t>
      </w:r>
    </w:p>
    <w:p w:rsidR="00325D71" w:rsidRPr="00CA6E72" w:rsidRDefault="00325D71" w:rsidP="00DD130B">
      <w:pPr>
        <w:spacing w:after="0" w:line="240" w:lineRule="auto"/>
        <w:rPr>
          <w:rFonts w:ascii="Times New Roman" w:eastAsia="Times New Roman" w:hAnsi="Times New Roman" w:cs="Times New Roman"/>
          <w:sz w:val="24"/>
          <w:szCs w:val="24"/>
        </w:rPr>
      </w:pPr>
    </w:p>
    <w:p w:rsidR="00325D71" w:rsidRPr="00CA6E72" w:rsidRDefault="00325D71" w:rsidP="00DD130B">
      <w:pPr>
        <w:spacing w:after="0" w:line="240" w:lineRule="auto"/>
        <w:rPr>
          <w:rFonts w:ascii="Times New Roman" w:eastAsia="Times New Roman" w:hAnsi="Times New Roman" w:cs="Times New Roman"/>
          <w:b/>
          <w:i/>
          <w:sz w:val="24"/>
          <w:szCs w:val="24"/>
        </w:rPr>
      </w:pPr>
      <w:r w:rsidRPr="00CA6E72">
        <w:rPr>
          <w:rFonts w:ascii="Times New Roman" w:eastAsia="Times New Roman" w:hAnsi="Times New Roman" w:cs="Times New Roman"/>
          <w:b/>
          <w:i/>
          <w:sz w:val="24"/>
          <w:szCs w:val="24"/>
        </w:rPr>
        <w:t xml:space="preserve">Responsible: </w:t>
      </w:r>
      <w:r>
        <w:rPr>
          <w:rFonts w:ascii="Times New Roman" w:eastAsia="Times New Roman" w:hAnsi="Times New Roman" w:cs="Times New Roman"/>
          <w:sz w:val="24"/>
          <w:szCs w:val="24"/>
        </w:rPr>
        <w:t>IB</w:t>
      </w:r>
      <w:r w:rsidRPr="00CA6E72">
        <w:rPr>
          <w:rFonts w:ascii="Times New Roman" w:eastAsia="Times New Roman" w:hAnsi="Times New Roman" w:cs="Times New Roman"/>
          <w:sz w:val="24"/>
          <w:szCs w:val="24"/>
        </w:rPr>
        <w:t>, OGC</w:t>
      </w:r>
      <w:r>
        <w:rPr>
          <w:rFonts w:ascii="Times New Roman" w:eastAsia="Times New Roman" w:hAnsi="Times New Roman" w:cs="Times New Roman"/>
          <w:sz w:val="24"/>
          <w:szCs w:val="24"/>
        </w:rPr>
        <w:t>.</w:t>
      </w:r>
    </w:p>
    <w:p w:rsidR="001803D8" w:rsidRDefault="001803D8" w:rsidP="00DD130B">
      <w:pPr>
        <w:spacing w:after="0" w:line="240" w:lineRule="auto"/>
        <w:rPr>
          <w:rFonts w:ascii="Times New Roman" w:eastAsia="Times New Roman" w:hAnsi="Times New Roman" w:cs="Times New Roman"/>
          <w:sz w:val="24"/>
          <w:szCs w:val="24"/>
        </w:rPr>
      </w:pPr>
    </w:p>
    <w:p w:rsidR="005E1BB0" w:rsidRPr="00CA6E72" w:rsidRDefault="005E1BB0" w:rsidP="00DD130B">
      <w:pPr>
        <w:spacing w:after="0" w:line="240" w:lineRule="auto"/>
        <w:rPr>
          <w:rFonts w:ascii="Times New Roman" w:eastAsia="Times New Roman" w:hAnsi="Times New Roman" w:cs="Times New Roman"/>
          <w:sz w:val="24"/>
          <w:szCs w:val="24"/>
        </w:rPr>
      </w:pPr>
    </w:p>
    <w:p w:rsidR="00325D71" w:rsidRPr="00E74F8F" w:rsidRDefault="00325D71" w:rsidP="00DD130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Recommendation 5.8</w:t>
      </w:r>
      <w:r w:rsidRPr="00E74F8F">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w:t>
      </w:r>
      <w:r w:rsidRPr="00E74F8F">
        <w:rPr>
          <w:rFonts w:ascii="Times New Roman" w:eastAsia="Times New Roman" w:hAnsi="Times New Roman" w:cs="Times New Roman"/>
          <w:i/>
          <w:sz w:val="24"/>
          <w:szCs w:val="24"/>
        </w:rPr>
        <w:t xml:space="preserve"> </w:t>
      </w:r>
      <w:r w:rsidRPr="00E74F8F">
        <w:rPr>
          <w:rFonts w:ascii="Times New Roman" w:eastAsia="Times New Roman" w:hAnsi="Times New Roman" w:cs="Times New Roman"/>
          <w:b/>
          <w:sz w:val="24"/>
          <w:szCs w:val="24"/>
        </w:rPr>
        <w:t>Improve the ITU Notification Process</w:t>
      </w:r>
    </w:p>
    <w:p w:rsidR="00325D71" w:rsidRPr="00E74F8F" w:rsidRDefault="00325D71" w:rsidP="00DD130B">
      <w:pPr>
        <w:spacing w:after="0" w:line="240" w:lineRule="auto"/>
        <w:rPr>
          <w:rFonts w:ascii="Times New Roman" w:eastAsia="Times New Roman" w:hAnsi="Times New Roman" w:cs="Times New Roman"/>
          <w:sz w:val="24"/>
          <w:szCs w:val="24"/>
        </w:rPr>
      </w:pPr>
    </w:p>
    <w:p w:rsidR="00325D71" w:rsidRPr="00B21EF3" w:rsidRDefault="00325D71" w:rsidP="00DD130B">
      <w:pPr>
        <w:spacing w:after="0" w:line="240" w:lineRule="auto"/>
        <w:rPr>
          <w:rFonts w:ascii="Times New Roman" w:eastAsia="Times New Roman" w:hAnsi="Times New Roman" w:cs="Times New Roman"/>
          <w:bCs/>
          <w:sz w:val="24"/>
          <w:szCs w:val="24"/>
        </w:rPr>
      </w:pPr>
      <w:r w:rsidRPr="00E74F8F">
        <w:rPr>
          <w:rFonts w:ascii="Times New Roman" w:eastAsia="Times New Roman" w:hAnsi="Times New Roman" w:cs="Times New Roman"/>
          <w:sz w:val="24"/>
          <w:szCs w:val="24"/>
        </w:rPr>
        <w:t>The Commission should explore a process for allowing satellite companies the flexibility of starting the ITU notification process prior to submitting a full space station application with the FCC</w:t>
      </w:r>
      <w:r w:rsidRPr="00E74F8F">
        <w:rPr>
          <w:rFonts w:ascii="Times New Roman" w:eastAsia="Times New Roman" w:hAnsi="Times New Roman" w:cs="Times New Roman"/>
          <w:b/>
          <w:sz w:val="24"/>
          <w:szCs w:val="24"/>
        </w:rPr>
        <w:t xml:space="preserve">.  </w:t>
      </w:r>
      <w:r w:rsidRPr="009F0ECA">
        <w:rPr>
          <w:rFonts w:ascii="Times New Roman" w:eastAsia="Times New Roman" w:hAnsi="Times New Roman" w:cs="Times New Roman"/>
          <w:sz w:val="24"/>
          <w:szCs w:val="24"/>
        </w:rPr>
        <w:t xml:space="preserve">Since 2001, the International Bureau </w:t>
      </w:r>
      <w:r w:rsidR="00314FA9">
        <w:rPr>
          <w:rFonts w:ascii="Times New Roman" w:eastAsia="Times New Roman" w:hAnsi="Times New Roman" w:cs="Times New Roman"/>
          <w:sz w:val="24"/>
          <w:szCs w:val="24"/>
        </w:rPr>
        <w:t xml:space="preserve">has </w:t>
      </w:r>
      <w:r w:rsidRPr="009F0ECA">
        <w:rPr>
          <w:rFonts w:ascii="Times New Roman" w:eastAsia="Times New Roman" w:hAnsi="Times New Roman" w:cs="Times New Roman"/>
          <w:sz w:val="24"/>
          <w:szCs w:val="24"/>
        </w:rPr>
        <w:t>submit</w:t>
      </w:r>
      <w:r w:rsidR="00314FA9">
        <w:rPr>
          <w:rFonts w:ascii="Times New Roman" w:eastAsia="Times New Roman" w:hAnsi="Times New Roman" w:cs="Times New Roman"/>
          <w:sz w:val="24"/>
          <w:szCs w:val="24"/>
        </w:rPr>
        <w:t>ted</w:t>
      </w:r>
      <w:r w:rsidRPr="009F0ECA">
        <w:rPr>
          <w:rFonts w:ascii="Times New Roman" w:eastAsia="Times New Roman" w:hAnsi="Times New Roman" w:cs="Times New Roman"/>
          <w:sz w:val="24"/>
          <w:szCs w:val="24"/>
        </w:rPr>
        <w:t xml:space="preserve"> filings to the ITU for new or modified frequency bands only after an application for the frequency band and orbital location ha</w:t>
      </w:r>
      <w:r w:rsidR="00314FA9">
        <w:rPr>
          <w:rFonts w:ascii="Times New Roman" w:eastAsia="Times New Roman" w:hAnsi="Times New Roman" w:cs="Times New Roman"/>
          <w:sz w:val="24"/>
          <w:szCs w:val="24"/>
        </w:rPr>
        <w:t>d</w:t>
      </w:r>
      <w:r w:rsidRPr="009F0ECA">
        <w:rPr>
          <w:rFonts w:ascii="Times New Roman" w:eastAsia="Times New Roman" w:hAnsi="Times New Roman" w:cs="Times New Roman"/>
          <w:sz w:val="24"/>
          <w:szCs w:val="24"/>
        </w:rPr>
        <w:t xml:space="preserve"> been submitted to the Commission and the applicant </w:t>
      </w:r>
      <w:r w:rsidR="00314FA9">
        <w:rPr>
          <w:rFonts w:ascii="Times New Roman" w:eastAsia="Times New Roman" w:hAnsi="Times New Roman" w:cs="Times New Roman"/>
          <w:sz w:val="24"/>
          <w:szCs w:val="24"/>
        </w:rPr>
        <w:t xml:space="preserve">had </w:t>
      </w:r>
      <w:r w:rsidRPr="009F0ECA">
        <w:rPr>
          <w:rFonts w:ascii="Times New Roman" w:eastAsia="Times New Roman" w:hAnsi="Times New Roman" w:cs="Times New Roman"/>
          <w:sz w:val="24"/>
          <w:szCs w:val="24"/>
        </w:rPr>
        <w:t>certified unconditional acceptance of all cost recovery responsibilities.  This policy was implemented to address, in part, the ITU’s adoption of cost recovery fees for satellite network filings.</w:t>
      </w:r>
      <w:r w:rsidRPr="000D2436">
        <w:rPr>
          <w:rFonts w:ascii="Times New Roman" w:eastAsia="Times New Roman" w:hAnsi="Times New Roman" w:cs="Times New Roman"/>
          <w:b/>
          <w:sz w:val="24"/>
          <w:szCs w:val="24"/>
        </w:rPr>
        <w:t xml:space="preserve"> </w:t>
      </w:r>
      <w:r w:rsidRPr="00E74F8F">
        <w:rPr>
          <w:rFonts w:ascii="Times New Roman" w:eastAsia="Times New Roman" w:hAnsi="Times New Roman" w:cs="Times New Roman"/>
          <w:bCs/>
          <w:sz w:val="24"/>
          <w:szCs w:val="24"/>
        </w:rPr>
        <w:t xml:space="preserve">In certain cases, given the detailed information required for a space station application filing with the FCC, operators do not submit their application until well after their decision for including the new band occurs. During the intervening time, operators from other administrations can file at the ITU and receive a higher ITU priority.  By providing </w:t>
      </w:r>
      <w:r>
        <w:rPr>
          <w:rFonts w:ascii="Times New Roman" w:eastAsia="Times New Roman" w:hAnsi="Times New Roman" w:cs="Times New Roman"/>
          <w:bCs/>
          <w:sz w:val="24"/>
          <w:szCs w:val="24"/>
        </w:rPr>
        <w:t xml:space="preserve">satellite </w:t>
      </w:r>
      <w:r w:rsidRPr="00E74F8F">
        <w:rPr>
          <w:rFonts w:ascii="Times New Roman" w:eastAsia="Times New Roman" w:hAnsi="Times New Roman" w:cs="Times New Roman"/>
          <w:bCs/>
          <w:sz w:val="24"/>
          <w:szCs w:val="24"/>
        </w:rPr>
        <w:t>companies the flexibility to file their submission to the ITU at an earlier stage of the process, these companies can avoid a lower ITU priority for the filing.</w:t>
      </w:r>
      <w:r w:rsidRPr="00B21EF3">
        <w:rPr>
          <w:rFonts w:ascii="Times New Roman" w:eastAsia="Times New Roman" w:hAnsi="Times New Roman" w:cs="Times New Roman"/>
          <w:bCs/>
          <w:sz w:val="24"/>
          <w:szCs w:val="24"/>
        </w:rPr>
        <w:t> </w:t>
      </w:r>
    </w:p>
    <w:p w:rsidR="00325D71" w:rsidRPr="00E74F8F" w:rsidRDefault="00325D71" w:rsidP="00DD130B">
      <w:pPr>
        <w:spacing w:after="0" w:line="240" w:lineRule="auto"/>
        <w:rPr>
          <w:rFonts w:ascii="Times New Roman" w:eastAsia="Times New Roman" w:hAnsi="Times New Roman" w:cs="Times New Roman"/>
          <w:bCs/>
          <w:sz w:val="24"/>
          <w:szCs w:val="24"/>
        </w:rPr>
      </w:pPr>
    </w:p>
    <w:p w:rsidR="00325D71" w:rsidRPr="00CA6E72" w:rsidRDefault="00325D71" w:rsidP="00DD130B">
      <w:pPr>
        <w:spacing w:after="0" w:line="240" w:lineRule="auto"/>
        <w:rPr>
          <w:rFonts w:ascii="Times New Roman" w:eastAsia="Times New Roman" w:hAnsi="Times New Roman" w:cs="Times New Roman"/>
          <w:b/>
          <w:i/>
          <w:sz w:val="24"/>
          <w:szCs w:val="24"/>
        </w:rPr>
      </w:pPr>
      <w:r w:rsidRPr="00CA6E72">
        <w:rPr>
          <w:rFonts w:ascii="Times New Roman" w:eastAsia="Times New Roman" w:hAnsi="Times New Roman" w:cs="Times New Roman"/>
          <w:b/>
          <w:i/>
          <w:sz w:val="24"/>
          <w:szCs w:val="24"/>
        </w:rPr>
        <w:t>Responsible:</w:t>
      </w:r>
      <w:r>
        <w:rPr>
          <w:rFonts w:ascii="Times New Roman" w:eastAsia="Times New Roman" w:hAnsi="Times New Roman" w:cs="Times New Roman"/>
          <w:b/>
          <w:i/>
          <w:sz w:val="24"/>
          <w:szCs w:val="24"/>
        </w:rPr>
        <w:t xml:space="preserve"> </w:t>
      </w:r>
      <w:r w:rsidRPr="00CA6E72">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IB</w:t>
      </w:r>
      <w:r w:rsidRPr="00CA6E72">
        <w:rPr>
          <w:rFonts w:ascii="Times New Roman" w:eastAsia="Times New Roman" w:hAnsi="Times New Roman" w:cs="Times New Roman"/>
          <w:sz w:val="24"/>
          <w:szCs w:val="24"/>
        </w:rPr>
        <w:t>.</w:t>
      </w:r>
    </w:p>
    <w:p w:rsidR="001803D8" w:rsidRPr="00CA6E72" w:rsidRDefault="001803D8" w:rsidP="00DD130B">
      <w:pPr>
        <w:spacing w:after="0" w:line="240" w:lineRule="auto"/>
        <w:rPr>
          <w:rFonts w:ascii="Times New Roman" w:eastAsia="Times New Roman" w:hAnsi="Times New Roman" w:cs="Times New Roman"/>
          <w:sz w:val="24"/>
          <w:szCs w:val="24"/>
        </w:rPr>
      </w:pPr>
    </w:p>
    <w:p w:rsidR="005E1BB0" w:rsidRDefault="005E1BB0" w:rsidP="00DD130B">
      <w:pPr>
        <w:spacing w:after="0" w:line="240" w:lineRule="auto"/>
        <w:rPr>
          <w:rFonts w:ascii="Times New Roman" w:eastAsia="Times New Roman" w:hAnsi="Times New Roman" w:cs="Times New Roman"/>
          <w:b/>
          <w:i/>
          <w:sz w:val="24"/>
          <w:szCs w:val="24"/>
        </w:rPr>
      </w:pPr>
    </w:p>
    <w:p w:rsidR="00325D71" w:rsidRDefault="00325D71" w:rsidP="00DD13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Recommendation 5.9</w:t>
      </w:r>
      <w:r w:rsidRPr="00E74F8F">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w:t>
      </w:r>
      <w:r w:rsidRPr="00E74F8F">
        <w:rPr>
          <w:rFonts w:ascii="Times New Roman" w:eastAsia="Times New Roman" w:hAnsi="Times New Roman" w:cs="Times New Roman"/>
          <w:b/>
          <w:i/>
          <w:sz w:val="24"/>
          <w:szCs w:val="24"/>
        </w:rPr>
        <w:t xml:space="preserve"> </w:t>
      </w:r>
      <w:r w:rsidRPr="00E74F8F">
        <w:rPr>
          <w:rFonts w:ascii="Times New Roman" w:eastAsia="Times New Roman" w:hAnsi="Times New Roman" w:cs="Times New Roman"/>
          <w:b/>
          <w:sz w:val="24"/>
          <w:szCs w:val="24"/>
        </w:rPr>
        <w:t xml:space="preserve">Fix/Upgrade the International Bureau </w:t>
      </w:r>
      <w:r>
        <w:rPr>
          <w:rFonts w:ascii="Times New Roman" w:eastAsia="Times New Roman" w:hAnsi="Times New Roman" w:cs="Times New Roman"/>
          <w:b/>
          <w:sz w:val="24"/>
          <w:szCs w:val="24"/>
        </w:rPr>
        <w:t>Database Functionality</w:t>
      </w:r>
    </w:p>
    <w:p w:rsidR="00325D71" w:rsidRPr="00E74F8F" w:rsidRDefault="00325D71"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w:t>
      </w:r>
      <w:r w:rsidRPr="00E74F8F">
        <w:rPr>
          <w:rFonts w:ascii="Times New Roman" w:eastAsia="Times New Roman" w:hAnsi="Times New Roman" w:cs="Times New Roman"/>
          <w:sz w:val="24"/>
          <w:szCs w:val="24"/>
        </w:rPr>
        <w:t xml:space="preserve"> should upgrade </w:t>
      </w:r>
      <w:r>
        <w:rPr>
          <w:rFonts w:ascii="Times New Roman" w:eastAsia="Times New Roman" w:hAnsi="Times New Roman" w:cs="Times New Roman"/>
          <w:sz w:val="24"/>
          <w:szCs w:val="24"/>
        </w:rPr>
        <w:t>the International Bureau Filing System (“</w:t>
      </w:r>
      <w:r w:rsidRPr="00E74F8F">
        <w:rPr>
          <w:rFonts w:ascii="Times New Roman" w:eastAsia="Times New Roman" w:hAnsi="Times New Roman" w:cs="Times New Roman"/>
          <w:sz w:val="24"/>
          <w:szCs w:val="24"/>
        </w:rPr>
        <w:t>IBFS</w:t>
      </w:r>
      <w:r>
        <w:rPr>
          <w:rFonts w:ascii="Times New Roman" w:eastAsia="Times New Roman" w:hAnsi="Times New Roman" w:cs="Times New Roman"/>
          <w:sz w:val="24"/>
          <w:szCs w:val="24"/>
        </w:rPr>
        <w:t>”)</w:t>
      </w:r>
      <w:r w:rsidRPr="00E74F8F">
        <w:rPr>
          <w:rFonts w:ascii="Times New Roman" w:eastAsia="Times New Roman" w:hAnsi="Times New Roman" w:cs="Times New Roman"/>
          <w:sz w:val="24"/>
          <w:szCs w:val="24"/>
        </w:rPr>
        <w:t xml:space="preserve"> (or a successor IT infrastructure) to create a better user experience for filing applications and to permit the expedited processing of additional categories of earth station applications. Specifically, IBFS </w:t>
      </w:r>
      <w:r>
        <w:rPr>
          <w:rFonts w:ascii="Times New Roman" w:eastAsia="Times New Roman" w:hAnsi="Times New Roman" w:cs="Times New Roman"/>
          <w:sz w:val="24"/>
          <w:szCs w:val="24"/>
        </w:rPr>
        <w:t xml:space="preserve">(or a successor system) should be upgraded </w:t>
      </w:r>
      <w:r w:rsidRPr="00E74F8F">
        <w:rPr>
          <w:rFonts w:ascii="Times New Roman" w:eastAsia="Times New Roman" w:hAnsi="Times New Roman" w:cs="Times New Roman"/>
          <w:sz w:val="24"/>
          <w:szCs w:val="24"/>
        </w:rPr>
        <w:t>to minimize downtime, fix the conversion of space and earth station applications, and update the forms to reflect recent changes to the Commission’s rules regarding satellite licensing, international section 214 applications, submarine cable licenses and section 310(b) petitions for declaratory ruling.</w:t>
      </w:r>
      <w:r w:rsidRPr="00B21EF3">
        <w:rPr>
          <w:rFonts w:ascii="Times New Roman" w:eastAsia="Times New Roman" w:hAnsi="Times New Roman" w:cs="Times New Roman"/>
          <w:sz w:val="24"/>
          <w:szCs w:val="24"/>
        </w:rPr>
        <w:t xml:space="preserve">  </w:t>
      </w:r>
    </w:p>
    <w:p w:rsidR="00105937" w:rsidRDefault="00105937" w:rsidP="00DD130B">
      <w:pPr>
        <w:spacing w:after="0" w:line="240" w:lineRule="auto"/>
        <w:rPr>
          <w:rFonts w:ascii="Times New Roman" w:eastAsia="Times New Roman" w:hAnsi="Times New Roman" w:cs="Times New Roman"/>
          <w:sz w:val="24"/>
          <w:szCs w:val="24"/>
        </w:rPr>
      </w:pPr>
    </w:p>
    <w:p w:rsidR="00105937" w:rsidRPr="00CA6E72" w:rsidRDefault="00105937" w:rsidP="00DD130B">
      <w:pPr>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IB</w:t>
      </w:r>
      <w:r w:rsidRPr="00CA6E72">
        <w:rPr>
          <w:rFonts w:ascii="Times New Roman" w:eastAsia="Times New Roman" w:hAnsi="Times New Roman" w:cs="Times New Roman"/>
          <w:sz w:val="24"/>
          <w:szCs w:val="24"/>
        </w:rPr>
        <w:t xml:space="preserve">, working with </w:t>
      </w:r>
      <w:r>
        <w:rPr>
          <w:rFonts w:ascii="Times New Roman" w:eastAsia="Times New Roman" w:hAnsi="Times New Roman" w:cs="Times New Roman"/>
          <w:sz w:val="24"/>
          <w:szCs w:val="24"/>
        </w:rPr>
        <w:t>OMD</w:t>
      </w:r>
      <w:r w:rsidRPr="00CA6E72">
        <w:rPr>
          <w:rFonts w:ascii="Times New Roman" w:eastAsia="Times New Roman" w:hAnsi="Times New Roman" w:cs="Times New Roman"/>
          <w:sz w:val="24"/>
          <w:szCs w:val="24"/>
        </w:rPr>
        <w:t xml:space="preserve"> and outside contractors.</w:t>
      </w:r>
    </w:p>
    <w:p w:rsidR="001803D8" w:rsidRPr="00CA6E72" w:rsidRDefault="001803D8" w:rsidP="00DD130B">
      <w:pPr>
        <w:spacing w:after="0" w:line="240" w:lineRule="auto"/>
        <w:rPr>
          <w:rFonts w:ascii="Times New Roman" w:eastAsia="Times New Roman" w:hAnsi="Times New Roman" w:cs="Times New Roman"/>
          <w:sz w:val="24"/>
          <w:szCs w:val="24"/>
        </w:rPr>
      </w:pPr>
    </w:p>
    <w:p w:rsidR="005E1BB0" w:rsidRDefault="005E1BB0" w:rsidP="00DD130B">
      <w:pPr>
        <w:spacing w:after="0" w:line="240" w:lineRule="auto"/>
        <w:rPr>
          <w:rFonts w:ascii="Times New Roman" w:eastAsia="Times New Roman" w:hAnsi="Times New Roman" w:cs="Times New Roman"/>
          <w:b/>
          <w:i/>
          <w:sz w:val="24"/>
          <w:szCs w:val="24"/>
        </w:rPr>
      </w:pPr>
    </w:p>
    <w:p w:rsidR="00325D71" w:rsidRPr="00CA6E72" w:rsidRDefault="00325D71" w:rsidP="00DD13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Recommendation 5.10</w:t>
      </w:r>
      <w:r w:rsidRPr="00CA6E72">
        <w:rPr>
          <w:rFonts w:ascii="Times New Roman" w:eastAsia="Times New Roman" w:hAnsi="Times New Roman" w:cs="Times New Roman"/>
          <w:b/>
          <w:i/>
          <w:sz w:val="24"/>
          <w:szCs w:val="24"/>
        </w:rPr>
        <w:t xml:space="preserve">: </w:t>
      </w:r>
      <w:r w:rsidRPr="00CA6E72">
        <w:rPr>
          <w:rFonts w:ascii="Times New Roman" w:eastAsia="Times New Roman" w:hAnsi="Times New Roman" w:cs="Times New Roman"/>
          <w:b/>
          <w:sz w:val="24"/>
          <w:szCs w:val="24"/>
        </w:rPr>
        <w:t xml:space="preserve"> Fix/Upgrade the Information Technology Systems for Cross-Border</w:t>
      </w:r>
      <w:r w:rsidR="00C921EF">
        <w:rPr>
          <w:rFonts w:ascii="Times New Roman" w:eastAsia="Times New Roman" w:hAnsi="Times New Roman" w:cs="Times New Roman"/>
          <w:b/>
          <w:sz w:val="24"/>
          <w:szCs w:val="24"/>
        </w:rPr>
        <w:t xml:space="preserve"> </w:t>
      </w:r>
      <w:r w:rsidRPr="00CA6E72">
        <w:rPr>
          <w:rFonts w:ascii="Times New Roman" w:eastAsia="Times New Roman" w:hAnsi="Times New Roman" w:cs="Times New Roman"/>
          <w:b/>
          <w:sz w:val="24"/>
          <w:szCs w:val="24"/>
        </w:rPr>
        <w:t>Work</w:t>
      </w:r>
    </w:p>
    <w:p w:rsidR="00325D71" w:rsidRPr="00CA6E72" w:rsidRDefault="00325D71" w:rsidP="00DD130B">
      <w:pPr>
        <w:spacing w:after="0" w:line="240" w:lineRule="auto"/>
        <w:rPr>
          <w:rFonts w:ascii="Times New Roman" w:eastAsia="Times New Roman" w:hAnsi="Times New Roman" w:cs="Times New Roman"/>
          <w:sz w:val="24"/>
          <w:szCs w:val="24"/>
        </w:rPr>
      </w:pPr>
    </w:p>
    <w:p w:rsidR="00325D71" w:rsidRPr="00CA6E72" w:rsidRDefault="00325D71" w:rsidP="00DD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 </w:t>
      </w:r>
      <w:r w:rsidRPr="00CA6E72">
        <w:rPr>
          <w:rFonts w:ascii="Times New Roman" w:eastAsia="Times New Roman" w:hAnsi="Times New Roman" w:cs="Times New Roman"/>
          <w:sz w:val="24"/>
          <w:szCs w:val="24"/>
        </w:rPr>
        <w:t>should upgrade the information technology systems it uses as part of its international outreach and cross-border work</w:t>
      </w:r>
      <w:r>
        <w:rPr>
          <w:rFonts w:ascii="Times New Roman" w:eastAsia="Times New Roman" w:hAnsi="Times New Roman" w:cs="Times New Roman"/>
          <w:sz w:val="24"/>
          <w:szCs w:val="24"/>
        </w:rPr>
        <w:t xml:space="preserve"> with Canada and Mexico</w:t>
      </w:r>
      <w:r w:rsidRPr="00CA6E72">
        <w:rPr>
          <w:rFonts w:ascii="Times New Roman" w:eastAsia="Times New Roman" w:hAnsi="Times New Roman" w:cs="Times New Roman"/>
          <w:sz w:val="24"/>
          <w:szCs w:val="24"/>
        </w:rPr>
        <w:t>.</w:t>
      </w:r>
    </w:p>
    <w:p w:rsidR="00325D71" w:rsidRPr="00CA6E72" w:rsidRDefault="00325D71" w:rsidP="00DD130B">
      <w:pPr>
        <w:spacing w:after="0" w:line="240" w:lineRule="auto"/>
        <w:rPr>
          <w:rFonts w:ascii="Times New Roman" w:eastAsia="Times New Roman" w:hAnsi="Times New Roman" w:cs="Times New Roman"/>
          <w:sz w:val="24"/>
          <w:szCs w:val="24"/>
        </w:rPr>
      </w:pPr>
    </w:p>
    <w:p w:rsidR="00325D71" w:rsidRPr="00CA6E72" w:rsidRDefault="00325D71" w:rsidP="00DD130B">
      <w:pPr>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IB</w:t>
      </w:r>
      <w:r w:rsidRPr="00CA6E72">
        <w:rPr>
          <w:rFonts w:ascii="Times New Roman" w:eastAsia="Times New Roman" w:hAnsi="Times New Roman" w:cs="Times New Roman"/>
          <w:sz w:val="24"/>
          <w:szCs w:val="24"/>
        </w:rPr>
        <w:t xml:space="preserve">, working with </w:t>
      </w:r>
      <w:r>
        <w:rPr>
          <w:rFonts w:ascii="Times New Roman" w:eastAsia="Times New Roman" w:hAnsi="Times New Roman" w:cs="Times New Roman"/>
          <w:sz w:val="24"/>
          <w:szCs w:val="24"/>
        </w:rPr>
        <w:t>OMD</w:t>
      </w:r>
      <w:r w:rsidRPr="00CA6E72">
        <w:rPr>
          <w:rFonts w:ascii="Times New Roman" w:eastAsia="Times New Roman" w:hAnsi="Times New Roman" w:cs="Times New Roman"/>
          <w:sz w:val="24"/>
          <w:szCs w:val="24"/>
        </w:rPr>
        <w:t xml:space="preserve"> and outside contractors.</w:t>
      </w:r>
    </w:p>
    <w:p w:rsidR="001803D8" w:rsidRPr="00E74F8F" w:rsidRDefault="001803D8" w:rsidP="00DD130B">
      <w:pPr>
        <w:spacing w:after="0" w:line="240" w:lineRule="auto"/>
        <w:rPr>
          <w:rFonts w:ascii="Times New Roman" w:eastAsia="Times New Roman" w:hAnsi="Times New Roman" w:cs="Times New Roman"/>
          <w:sz w:val="24"/>
          <w:szCs w:val="24"/>
        </w:rPr>
      </w:pPr>
    </w:p>
    <w:p w:rsidR="005E1BB0" w:rsidRDefault="005E1BB0" w:rsidP="00DD130B">
      <w:pPr>
        <w:spacing w:after="0" w:line="240" w:lineRule="auto"/>
        <w:rPr>
          <w:rFonts w:ascii="Times New Roman" w:eastAsia="Times New Roman" w:hAnsi="Times New Roman" w:cs="Times New Roman"/>
          <w:b/>
          <w:i/>
          <w:sz w:val="24"/>
          <w:szCs w:val="24"/>
        </w:rPr>
      </w:pPr>
    </w:p>
    <w:p w:rsidR="00325D71" w:rsidRPr="00E74F8F" w:rsidRDefault="00325D71" w:rsidP="00DD130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Recommendation 5.11</w:t>
      </w:r>
      <w:r w:rsidRPr="00E74F8F">
        <w:rPr>
          <w:rFonts w:ascii="Times New Roman" w:eastAsia="Times New Roman" w:hAnsi="Times New Roman" w:cs="Times New Roman"/>
          <w:b/>
          <w:i/>
          <w:sz w:val="24"/>
          <w:szCs w:val="24"/>
        </w:rPr>
        <w:t xml:space="preserve">: </w:t>
      </w:r>
      <w:r w:rsidRPr="00E74F8F">
        <w:rPr>
          <w:rFonts w:ascii="Times New Roman" w:eastAsia="Times New Roman" w:hAnsi="Times New Roman" w:cs="Times New Roman"/>
          <w:b/>
          <w:sz w:val="24"/>
          <w:szCs w:val="24"/>
        </w:rPr>
        <w:t>Improve Access to Satellite Licensing</w:t>
      </w:r>
      <w:r>
        <w:rPr>
          <w:rFonts w:ascii="Times New Roman" w:eastAsia="Times New Roman" w:hAnsi="Times New Roman" w:cs="Times New Roman"/>
          <w:b/>
          <w:sz w:val="24"/>
          <w:szCs w:val="24"/>
        </w:rPr>
        <w:t>, Orbital Location and Frequency Band Information</w:t>
      </w:r>
      <w:r w:rsidRPr="00E74F8F">
        <w:rPr>
          <w:rFonts w:ascii="Times New Roman" w:eastAsia="Times New Roman" w:hAnsi="Times New Roman" w:cs="Times New Roman"/>
          <w:b/>
          <w:i/>
          <w:sz w:val="24"/>
          <w:szCs w:val="24"/>
        </w:rPr>
        <w:t xml:space="preserve"> </w:t>
      </w:r>
    </w:p>
    <w:p w:rsidR="00325D71" w:rsidRPr="00E74F8F" w:rsidRDefault="00325D71"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sz w:val="24"/>
          <w:szCs w:val="24"/>
        </w:rPr>
      </w:pPr>
      <w:r w:rsidRPr="008A229D">
        <w:rPr>
          <w:rFonts w:ascii="Times New Roman" w:eastAsia="Times New Roman" w:hAnsi="Times New Roman" w:cs="Times New Roman"/>
          <w:sz w:val="24"/>
          <w:szCs w:val="24"/>
        </w:rPr>
        <w:t>All satellite application dismissal letters, public notices, and declaratory rulings are currently available on the old IB website</w:t>
      </w:r>
      <w:r w:rsidR="005E1263">
        <w:rPr>
          <w:rFonts w:ascii="Times New Roman" w:eastAsia="Times New Roman" w:hAnsi="Times New Roman" w:cs="Times New Roman"/>
          <w:sz w:val="24"/>
          <w:szCs w:val="24"/>
        </w:rPr>
        <w:t>,</w:t>
      </w:r>
      <w:r w:rsidRPr="008A229D">
        <w:rPr>
          <w:rFonts w:ascii="Times New Roman" w:eastAsia="Times New Roman" w:hAnsi="Times New Roman" w:cs="Times New Roman"/>
          <w:sz w:val="24"/>
          <w:szCs w:val="24"/>
        </w:rPr>
        <w:t xml:space="preserve"> http://transition.fcc.gov/ib/pdocs.html.  IB </w:t>
      </w:r>
      <w:r>
        <w:rPr>
          <w:rFonts w:ascii="Times New Roman" w:eastAsia="Times New Roman" w:hAnsi="Times New Roman" w:cs="Times New Roman"/>
          <w:sz w:val="24"/>
          <w:szCs w:val="24"/>
        </w:rPr>
        <w:t>should work with OMD to</w:t>
      </w:r>
      <w:r w:rsidRPr="008A229D">
        <w:rPr>
          <w:rFonts w:ascii="Times New Roman" w:eastAsia="Times New Roman" w:hAnsi="Times New Roman" w:cs="Times New Roman"/>
          <w:sz w:val="24"/>
          <w:szCs w:val="24"/>
        </w:rPr>
        <w:t xml:space="preserve"> ensure that these documents are migrated to the new FCC website.  There are other web pages that compile documents related to satellite licensing that should also be migrated to the new FCC website.  </w:t>
      </w:r>
    </w:p>
    <w:p w:rsidR="00325D71" w:rsidRDefault="00325D71" w:rsidP="00DD130B">
      <w:pPr>
        <w:spacing w:after="0" w:line="240" w:lineRule="auto"/>
        <w:rPr>
          <w:rFonts w:ascii="Times New Roman" w:eastAsia="Times New Roman" w:hAnsi="Times New Roman" w:cs="Times New Roman"/>
          <w:sz w:val="24"/>
          <w:szCs w:val="24"/>
        </w:rPr>
      </w:pPr>
    </w:p>
    <w:p w:rsidR="00325D71" w:rsidRPr="008A229D" w:rsidRDefault="00325D71" w:rsidP="00DD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IB should make orbital location and frequency band information more easily available. </w:t>
      </w:r>
      <w:r w:rsidRPr="008A229D">
        <w:rPr>
          <w:rFonts w:ascii="Times New Roman" w:eastAsia="Times New Roman" w:hAnsi="Times New Roman" w:cs="Times New Roman"/>
          <w:sz w:val="24"/>
          <w:szCs w:val="24"/>
        </w:rPr>
        <w:t xml:space="preserve">In order to identify existing opportunities to bring new spectrum and orbit resources into use, potential applicants need real-time, easy-to-access information about orbital locations, frequencies, polarization and coverage of space stations currently authorized by the FCC.   For this requirement to be met, IB should consider the possibility of publishing </w:t>
      </w:r>
      <w:r>
        <w:rPr>
          <w:rFonts w:ascii="Times New Roman" w:eastAsia="Times New Roman" w:hAnsi="Times New Roman" w:cs="Times New Roman"/>
          <w:sz w:val="24"/>
          <w:szCs w:val="24"/>
        </w:rPr>
        <w:t>o</w:t>
      </w:r>
      <w:r w:rsidRPr="008A229D">
        <w:rPr>
          <w:rFonts w:ascii="Times New Roman" w:eastAsia="Times New Roman" w:hAnsi="Times New Roman" w:cs="Times New Roman"/>
          <w:sz w:val="24"/>
          <w:szCs w:val="24"/>
        </w:rPr>
        <w:t xml:space="preserve">n its website a summary of all orbital locations, frequencies, polarization and coverage of space stations currently authorized by the Commission.  </w:t>
      </w:r>
    </w:p>
    <w:p w:rsidR="00325D71" w:rsidRPr="008A229D" w:rsidRDefault="00325D71" w:rsidP="00DD130B">
      <w:pPr>
        <w:spacing w:after="0" w:line="240" w:lineRule="auto"/>
        <w:rPr>
          <w:rFonts w:ascii="Times New Roman" w:eastAsia="Times New Roman" w:hAnsi="Times New Roman" w:cs="Times New Roman"/>
          <w:sz w:val="24"/>
          <w:szCs w:val="24"/>
        </w:rPr>
      </w:pPr>
    </w:p>
    <w:p w:rsidR="00325D71" w:rsidRPr="00E74F8F" w:rsidRDefault="00325D71" w:rsidP="00DD130B">
      <w:pPr>
        <w:spacing w:after="0" w:line="240" w:lineRule="auto"/>
        <w:rPr>
          <w:rFonts w:ascii="Times New Roman" w:eastAsia="Times New Roman" w:hAnsi="Times New Roman" w:cs="Times New Roman"/>
          <w:sz w:val="24"/>
          <w:szCs w:val="24"/>
        </w:rPr>
      </w:pPr>
      <w:r w:rsidRPr="008A229D">
        <w:rPr>
          <w:rFonts w:ascii="Times New Roman" w:eastAsia="Times New Roman" w:hAnsi="Times New Roman" w:cs="Times New Roman"/>
          <w:sz w:val="24"/>
          <w:szCs w:val="24"/>
        </w:rPr>
        <w:t>IBFS contains the functionality to provide reports of all current authorizations including frequencies and orbital locations.  These reports do not include, however, polarization and coverage of space stations currently authorized by the Commission.  To provide this information in a timely and automated manner, IB may need to revise its data collection fields</w:t>
      </w:r>
      <w:r>
        <w:rPr>
          <w:rFonts w:ascii="Times New Roman" w:eastAsia="Times New Roman" w:hAnsi="Times New Roman" w:cs="Times New Roman"/>
          <w:sz w:val="24"/>
          <w:szCs w:val="24"/>
        </w:rPr>
        <w:t>.</w:t>
      </w:r>
    </w:p>
    <w:p w:rsidR="00325D71" w:rsidRPr="00CA6E72" w:rsidRDefault="00325D71" w:rsidP="00DD130B">
      <w:pPr>
        <w:spacing w:after="0" w:line="240" w:lineRule="auto"/>
        <w:rPr>
          <w:rFonts w:ascii="Times New Roman" w:eastAsia="Times New Roman" w:hAnsi="Times New Roman" w:cs="Times New Roman"/>
          <w:sz w:val="24"/>
          <w:szCs w:val="24"/>
        </w:rPr>
      </w:pPr>
    </w:p>
    <w:p w:rsidR="00325D71" w:rsidRPr="00CA6E72" w:rsidRDefault="00325D71" w:rsidP="00DD130B">
      <w:pPr>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IB</w:t>
      </w:r>
      <w:r w:rsidRPr="00CA6E72">
        <w:rPr>
          <w:rFonts w:ascii="Times New Roman" w:eastAsia="Times New Roman" w:hAnsi="Times New Roman" w:cs="Times New Roman"/>
          <w:sz w:val="24"/>
          <w:szCs w:val="24"/>
        </w:rPr>
        <w:t xml:space="preserve">, working with </w:t>
      </w:r>
      <w:r>
        <w:rPr>
          <w:rFonts w:ascii="Times New Roman" w:eastAsia="Times New Roman" w:hAnsi="Times New Roman" w:cs="Times New Roman"/>
          <w:sz w:val="24"/>
          <w:szCs w:val="24"/>
        </w:rPr>
        <w:t>OMD</w:t>
      </w:r>
      <w:r w:rsidRPr="00CA6E72">
        <w:rPr>
          <w:rFonts w:ascii="Times New Roman" w:eastAsia="Times New Roman" w:hAnsi="Times New Roman" w:cs="Times New Roman"/>
          <w:sz w:val="24"/>
          <w:szCs w:val="24"/>
        </w:rPr>
        <w:t xml:space="preserve"> for IT-related issues.</w:t>
      </w:r>
    </w:p>
    <w:p w:rsidR="001803D8" w:rsidRPr="00CA6E72" w:rsidRDefault="001803D8" w:rsidP="00DD130B">
      <w:pPr>
        <w:spacing w:after="0" w:line="240" w:lineRule="auto"/>
        <w:rPr>
          <w:rFonts w:ascii="Times New Roman" w:eastAsia="Times New Roman" w:hAnsi="Times New Roman" w:cs="Times New Roman"/>
          <w:sz w:val="24"/>
          <w:szCs w:val="24"/>
        </w:rPr>
      </w:pPr>
    </w:p>
    <w:p w:rsidR="005E1BB0" w:rsidRDefault="005E1BB0" w:rsidP="00DD130B">
      <w:pPr>
        <w:spacing w:after="0" w:line="240" w:lineRule="auto"/>
        <w:rPr>
          <w:rFonts w:ascii="Times New Roman" w:eastAsia="Times New Roman" w:hAnsi="Times New Roman" w:cs="Times New Roman"/>
          <w:b/>
          <w:i/>
          <w:sz w:val="24"/>
          <w:szCs w:val="24"/>
        </w:rPr>
      </w:pPr>
    </w:p>
    <w:p w:rsidR="00325D71" w:rsidRPr="00E74F8F" w:rsidRDefault="00325D71" w:rsidP="00DD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Recommendation 5.12</w:t>
      </w:r>
      <w:r w:rsidRPr="00E74F8F">
        <w:rPr>
          <w:rFonts w:ascii="Times New Roman" w:eastAsia="Times New Roman" w:hAnsi="Times New Roman" w:cs="Times New Roman"/>
          <w:b/>
          <w:i/>
          <w:sz w:val="24"/>
          <w:szCs w:val="24"/>
        </w:rPr>
        <w:t xml:space="preserve">: </w:t>
      </w:r>
      <w:r w:rsidRPr="00E74F8F">
        <w:rPr>
          <w:rFonts w:ascii="Times New Roman" w:eastAsia="Times New Roman" w:hAnsi="Times New Roman" w:cs="Times New Roman"/>
          <w:b/>
          <w:sz w:val="24"/>
          <w:szCs w:val="24"/>
        </w:rPr>
        <w:t xml:space="preserve">Publish </w:t>
      </w:r>
      <w:r>
        <w:rPr>
          <w:rFonts w:ascii="Times New Roman" w:eastAsia="Times New Roman" w:hAnsi="Times New Roman" w:cs="Times New Roman"/>
          <w:b/>
          <w:sz w:val="24"/>
          <w:szCs w:val="24"/>
        </w:rPr>
        <w:t>Explanatory Materials</w:t>
      </w:r>
      <w:r w:rsidRPr="00E74F8F">
        <w:rPr>
          <w:rFonts w:ascii="Times New Roman" w:eastAsia="Times New Roman" w:hAnsi="Times New Roman" w:cs="Times New Roman"/>
          <w:b/>
          <w:sz w:val="24"/>
          <w:szCs w:val="24"/>
        </w:rPr>
        <w:t xml:space="preserve"> on Satellite </w:t>
      </w:r>
      <w:r w:rsidR="00314FA9">
        <w:rPr>
          <w:rFonts w:ascii="Times New Roman" w:eastAsia="Times New Roman" w:hAnsi="Times New Roman" w:cs="Times New Roman"/>
          <w:b/>
          <w:sz w:val="24"/>
          <w:szCs w:val="24"/>
        </w:rPr>
        <w:t>L</w:t>
      </w:r>
      <w:r w:rsidRPr="00E74F8F">
        <w:rPr>
          <w:rFonts w:ascii="Times New Roman" w:eastAsia="Times New Roman" w:hAnsi="Times New Roman" w:cs="Times New Roman"/>
          <w:b/>
          <w:sz w:val="24"/>
          <w:szCs w:val="24"/>
        </w:rPr>
        <w:t>icensing</w:t>
      </w:r>
    </w:p>
    <w:p w:rsidR="00106544" w:rsidRDefault="00106544"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sz w:val="24"/>
          <w:szCs w:val="24"/>
        </w:rPr>
      </w:pPr>
      <w:r w:rsidRPr="00B94584">
        <w:rPr>
          <w:rFonts w:ascii="Times New Roman" w:eastAsia="Times New Roman" w:hAnsi="Times New Roman" w:cs="Times New Roman"/>
          <w:sz w:val="24"/>
          <w:szCs w:val="24"/>
        </w:rPr>
        <w:t xml:space="preserve">IB should prepare materials to assist applicants in completing the licensing process.  One possible approach is preparation of a primer </w:t>
      </w:r>
      <w:r w:rsidR="00314FA9">
        <w:rPr>
          <w:rFonts w:ascii="Times New Roman" w:eastAsia="Times New Roman" w:hAnsi="Times New Roman" w:cs="Times New Roman"/>
          <w:sz w:val="24"/>
          <w:szCs w:val="24"/>
        </w:rPr>
        <w:t xml:space="preserve">that would be </w:t>
      </w:r>
      <w:r w:rsidRPr="00B94584">
        <w:rPr>
          <w:rFonts w:ascii="Times New Roman" w:eastAsia="Times New Roman" w:hAnsi="Times New Roman" w:cs="Times New Roman"/>
          <w:sz w:val="24"/>
          <w:szCs w:val="24"/>
        </w:rPr>
        <w:t>available on the Commission’s website, reflecting the current state of the Part 25 rules.  Another possible approach is preparation of lists of Frequently Asked Questions concerning earth station and space station licensing.</w:t>
      </w:r>
    </w:p>
    <w:p w:rsidR="00325D71" w:rsidRPr="00CA6E72" w:rsidRDefault="00325D71" w:rsidP="00DD130B">
      <w:pPr>
        <w:spacing w:after="0" w:line="240" w:lineRule="auto"/>
        <w:rPr>
          <w:rFonts w:ascii="Times New Roman" w:eastAsia="Times New Roman" w:hAnsi="Times New Roman" w:cs="Times New Roman"/>
          <w:sz w:val="24"/>
          <w:szCs w:val="24"/>
        </w:rPr>
      </w:pPr>
    </w:p>
    <w:p w:rsidR="00325D71" w:rsidRPr="00CA6E72" w:rsidRDefault="00325D71" w:rsidP="00DD130B">
      <w:pPr>
        <w:spacing w:after="0" w:line="240" w:lineRule="auto"/>
        <w:rPr>
          <w:rFonts w:ascii="Times New Roman" w:eastAsia="Times New Roman" w:hAnsi="Times New Roman" w:cs="Times New Roman"/>
          <w:i/>
          <w:sz w:val="24"/>
          <w:szCs w:val="24"/>
        </w:rPr>
      </w:pPr>
      <w:r w:rsidRPr="00CA6E72">
        <w:rPr>
          <w:rFonts w:ascii="Times New Roman" w:eastAsia="Times New Roman" w:hAnsi="Times New Roman" w:cs="Times New Roman"/>
          <w:b/>
          <w:i/>
          <w:sz w:val="24"/>
          <w:szCs w:val="24"/>
        </w:rPr>
        <w:t>Responsible:</w:t>
      </w:r>
      <w:r>
        <w:rPr>
          <w:rFonts w:ascii="Times New Roman" w:eastAsia="Times New Roman" w:hAnsi="Times New Roman" w:cs="Times New Roman"/>
          <w:b/>
          <w:i/>
          <w:sz w:val="24"/>
          <w:szCs w:val="24"/>
        </w:rPr>
        <w:t xml:space="preserve">  </w:t>
      </w:r>
      <w:r w:rsidRPr="00CA6E72">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IB</w:t>
      </w:r>
      <w:r w:rsidRPr="00CA6E72">
        <w:rPr>
          <w:rFonts w:ascii="Times New Roman" w:eastAsia="Times New Roman" w:hAnsi="Times New Roman" w:cs="Times New Roman"/>
          <w:sz w:val="24"/>
          <w:szCs w:val="24"/>
        </w:rPr>
        <w:t>.</w:t>
      </w:r>
    </w:p>
    <w:p w:rsidR="001803D8" w:rsidRPr="00E74F8F" w:rsidRDefault="00325D71" w:rsidP="00DD130B">
      <w:pPr>
        <w:spacing w:after="0" w:line="240" w:lineRule="auto"/>
        <w:rPr>
          <w:rFonts w:ascii="Times New Roman" w:eastAsia="Times New Roman" w:hAnsi="Times New Roman" w:cs="Times New Roman"/>
          <w:sz w:val="24"/>
          <w:szCs w:val="24"/>
        </w:rPr>
      </w:pPr>
      <w:r w:rsidRPr="00A5740F">
        <w:rPr>
          <w:rFonts w:ascii="Times New Roman" w:eastAsiaTheme="majorEastAsia" w:hAnsi="Times New Roman" w:cs="Times New Roman"/>
          <w:b/>
          <w:bCs/>
          <w:sz w:val="28"/>
          <w:szCs w:val="28"/>
        </w:rPr>
        <w:t xml:space="preserve"> </w:t>
      </w:r>
    </w:p>
    <w:p w:rsidR="001B100F" w:rsidRDefault="001B100F" w:rsidP="00DD130B">
      <w:pPr>
        <w:spacing w:after="0" w:line="240" w:lineRule="auto"/>
        <w:rPr>
          <w:rFonts w:ascii="Times New Roman" w:eastAsiaTheme="minorEastAsia" w:hAnsi="Times New Roman" w:cs="Times New Roman"/>
          <w:b/>
          <w:i/>
          <w:sz w:val="24"/>
          <w:szCs w:val="24"/>
        </w:rPr>
      </w:pPr>
    </w:p>
    <w:p w:rsidR="00325D71" w:rsidRPr="00E74F8F" w:rsidRDefault="00325D71" w:rsidP="00DD130B">
      <w:pPr>
        <w:spacing w:after="0" w:line="240" w:lineRule="auto"/>
        <w:ind w:left="432" w:hanging="432"/>
        <w:rPr>
          <w:rFonts w:ascii="Times New Roman" w:eastAsiaTheme="minorEastAsia" w:hAnsi="Times New Roman" w:cs="Times New Roman"/>
          <w:b/>
          <w:sz w:val="24"/>
          <w:szCs w:val="24"/>
        </w:rPr>
      </w:pPr>
      <w:r>
        <w:rPr>
          <w:rFonts w:ascii="Times New Roman" w:eastAsiaTheme="minorEastAsia" w:hAnsi="Times New Roman" w:cs="Times New Roman"/>
          <w:b/>
          <w:i/>
          <w:sz w:val="24"/>
          <w:szCs w:val="24"/>
        </w:rPr>
        <w:t>Recommendation 5.13</w:t>
      </w:r>
      <w:r w:rsidRPr="00E74F8F">
        <w:rPr>
          <w:rFonts w:ascii="Times New Roman" w:eastAsiaTheme="minorEastAsia" w:hAnsi="Times New Roman" w:cs="Times New Roman"/>
          <w:b/>
          <w:i/>
          <w:sz w:val="24"/>
          <w:szCs w:val="24"/>
        </w:rPr>
        <w:t>:</w:t>
      </w:r>
      <w:r w:rsidRPr="00E74F8F">
        <w:rPr>
          <w:rFonts w:ascii="Times New Roman" w:eastAsiaTheme="minorEastAsia" w:hAnsi="Times New Roman" w:cs="Times New Roman"/>
          <w:sz w:val="24"/>
          <w:szCs w:val="24"/>
        </w:rPr>
        <w:t xml:space="preserve">  </w:t>
      </w:r>
      <w:r w:rsidRPr="00E74F8F">
        <w:rPr>
          <w:rFonts w:ascii="Times New Roman" w:eastAsiaTheme="minorEastAsia" w:hAnsi="Times New Roman" w:cs="Times New Roman"/>
          <w:b/>
          <w:sz w:val="24"/>
          <w:szCs w:val="24"/>
        </w:rPr>
        <w:t>Expedite Rulemaking Consideration</w:t>
      </w:r>
      <w:r w:rsidR="005E7519">
        <w:rPr>
          <w:rFonts w:ascii="Times New Roman" w:eastAsiaTheme="minorEastAsia" w:hAnsi="Times New Roman" w:cs="Times New Roman"/>
          <w:b/>
          <w:sz w:val="24"/>
          <w:szCs w:val="24"/>
        </w:rPr>
        <w:t xml:space="preserve"> in the Media Context</w:t>
      </w:r>
    </w:p>
    <w:p w:rsidR="00325D71" w:rsidRPr="00E74F8F" w:rsidRDefault="00325D71" w:rsidP="00DD130B">
      <w:pPr>
        <w:spacing w:after="0" w:line="240" w:lineRule="auto"/>
        <w:rPr>
          <w:rFonts w:ascii="Times New Roman" w:eastAsia="Times New Roman" w:hAnsi="Times New Roman" w:cs="Times New Roman"/>
          <w:sz w:val="24"/>
          <w:szCs w:val="24"/>
        </w:rPr>
      </w:pPr>
    </w:p>
    <w:p w:rsidR="00325D71" w:rsidRPr="00CA6E72" w:rsidRDefault="00325D71" w:rsidP="00DD130B">
      <w:pPr>
        <w:spacing w:after="0" w:line="240" w:lineRule="auto"/>
        <w:rPr>
          <w:rFonts w:ascii="Times New Roman" w:eastAsia="Times New Roman" w:hAnsi="Times New Roman" w:cs="Times New Roman"/>
          <w:sz w:val="24"/>
          <w:szCs w:val="24"/>
        </w:rPr>
      </w:pPr>
      <w:r w:rsidRPr="00E74F8F">
        <w:rPr>
          <w:rFonts w:ascii="Times New Roman" w:eastAsia="Times New Roman" w:hAnsi="Times New Roman" w:cs="Times New Roman"/>
          <w:sz w:val="24"/>
          <w:szCs w:val="24"/>
        </w:rPr>
        <w:t>As discussed elsewhere, MB should create targeted timelines for rulemaking proceedings, including addressing Petitions for Reconsideration of Commission action.  MB should also routinely put any Petitions for Rulemaking and Petitions for Declaratory Ruling on Public Notice within one month, or quickly dismiss such petitions if procedurally defective.</w:t>
      </w:r>
      <w:r w:rsidRPr="00CA6E72">
        <w:rPr>
          <w:rFonts w:ascii="Times New Roman" w:eastAsia="Times New Roman" w:hAnsi="Times New Roman" w:cs="Times New Roman"/>
          <w:sz w:val="24"/>
          <w:szCs w:val="24"/>
        </w:rPr>
        <w:t xml:space="preserve">  </w:t>
      </w:r>
    </w:p>
    <w:p w:rsidR="00325D71" w:rsidRPr="00CA6E72" w:rsidRDefault="00325D71" w:rsidP="00DD130B">
      <w:pPr>
        <w:spacing w:after="0" w:line="240" w:lineRule="auto"/>
        <w:ind w:left="432" w:hanging="432"/>
        <w:rPr>
          <w:rFonts w:ascii="Times New Roman" w:eastAsiaTheme="minorEastAsia" w:hAnsi="Times New Roman" w:cs="Times New Roman"/>
          <w:sz w:val="24"/>
          <w:szCs w:val="24"/>
        </w:rPr>
      </w:pPr>
    </w:p>
    <w:p w:rsidR="00325D71" w:rsidRPr="00CA6E72"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b/>
          <w:sz w:val="24"/>
          <w:szCs w:val="24"/>
        </w:rPr>
        <w:t>:</w:t>
      </w:r>
      <w:r w:rsidRPr="00CA6E72">
        <w:rPr>
          <w:rFonts w:ascii="Times New Roman" w:eastAsia="Times New Roman" w:hAnsi="Times New Roman" w:cs="Times New Roman"/>
          <w:sz w:val="24"/>
          <w:szCs w:val="24"/>
        </w:rPr>
        <w:t xml:space="preserve">  </w:t>
      </w:r>
      <w:r w:rsidR="005E7519">
        <w:rPr>
          <w:rFonts w:ascii="Times New Roman" w:eastAsia="Times New Roman" w:hAnsi="Times New Roman" w:cs="Times New Roman"/>
          <w:sz w:val="24"/>
          <w:szCs w:val="24"/>
        </w:rPr>
        <w:t>MB</w:t>
      </w:r>
      <w:r w:rsidR="00BE56C5" w:rsidRPr="00202BF4">
        <w:rPr>
          <w:rFonts w:ascii="Times New Roman" w:eastAsia="Times New Roman" w:hAnsi="Times New Roman" w:cs="Times New Roman"/>
          <w:sz w:val="24"/>
          <w:szCs w:val="24"/>
        </w:rPr>
        <w:t>,</w:t>
      </w:r>
      <w:r w:rsidR="00995D1F" w:rsidRPr="0038242F">
        <w:rPr>
          <w:rFonts w:ascii="Times New Roman" w:eastAsia="Times New Roman" w:hAnsi="Times New Roman" w:cs="Times New Roman"/>
          <w:sz w:val="24"/>
          <w:szCs w:val="24"/>
        </w:rPr>
        <w:t xml:space="preserve"> working with OGC</w:t>
      </w:r>
      <w:r w:rsidR="005E7519">
        <w:rPr>
          <w:rFonts w:ascii="Times New Roman" w:eastAsia="Times New Roman" w:hAnsi="Times New Roman" w:cs="Times New Roman"/>
          <w:sz w:val="24"/>
          <w:szCs w:val="24"/>
        </w:rPr>
        <w:t xml:space="preserve">.  </w:t>
      </w:r>
      <w:r w:rsidRPr="00CA6E72">
        <w:rPr>
          <w:rFonts w:ascii="Times New Roman" w:eastAsia="Times New Roman" w:hAnsi="Times New Roman" w:cs="Times New Roman"/>
          <w:sz w:val="24"/>
          <w:szCs w:val="24"/>
        </w:rPr>
        <w:t xml:space="preserve">Commission action required for </w:t>
      </w:r>
      <w:r w:rsidR="005E7519">
        <w:rPr>
          <w:rFonts w:ascii="Times New Roman" w:eastAsia="Times New Roman" w:hAnsi="Times New Roman" w:cs="Times New Roman"/>
          <w:sz w:val="24"/>
          <w:szCs w:val="24"/>
        </w:rPr>
        <w:t xml:space="preserve">any </w:t>
      </w:r>
      <w:r w:rsidRPr="00CA6E72">
        <w:rPr>
          <w:rFonts w:ascii="Times New Roman" w:eastAsia="Times New Roman" w:hAnsi="Times New Roman" w:cs="Times New Roman"/>
          <w:sz w:val="24"/>
          <w:szCs w:val="24"/>
        </w:rPr>
        <w:t>suggested rule changes</w:t>
      </w:r>
      <w:r w:rsidR="005E7519">
        <w:rPr>
          <w:rFonts w:ascii="Times New Roman" w:eastAsia="Times New Roman" w:hAnsi="Times New Roman" w:cs="Times New Roman"/>
          <w:sz w:val="24"/>
          <w:szCs w:val="24"/>
        </w:rPr>
        <w:t xml:space="preserve"> that might be required.  </w:t>
      </w:r>
    </w:p>
    <w:p w:rsidR="001803D8" w:rsidRPr="00CA6E72" w:rsidRDefault="001803D8" w:rsidP="00DD130B">
      <w:pPr>
        <w:spacing w:after="0" w:line="240" w:lineRule="auto"/>
        <w:rPr>
          <w:rFonts w:ascii="Times New Roman" w:eastAsia="Times New Roman" w:hAnsi="Times New Roman" w:cs="Times New Roman"/>
          <w:sz w:val="24"/>
          <w:szCs w:val="24"/>
        </w:rPr>
      </w:pPr>
    </w:p>
    <w:p w:rsidR="005E1BB0" w:rsidRDefault="005E1BB0" w:rsidP="00DD130B">
      <w:pPr>
        <w:spacing w:after="0" w:line="240" w:lineRule="auto"/>
        <w:rPr>
          <w:rFonts w:ascii="Times New Roman" w:eastAsiaTheme="minorEastAsia" w:hAnsi="Times New Roman" w:cs="Times New Roman"/>
          <w:b/>
          <w:i/>
          <w:sz w:val="24"/>
          <w:szCs w:val="24"/>
        </w:rPr>
      </w:pPr>
    </w:p>
    <w:p w:rsidR="00325D71" w:rsidRPr="00E74F8F" w:rsidRDefault="00325D71" w:rsidP="00DD130B">
      <w:pPr>
        <w:spacing w:after="0" w:line="240" w:lineRule="auto"/>
        <w:ind w:left="432" w:hanging="432"/>
        <w:rPr>
          <w:rFonts w:ascii="Times New Roman" w:eastAsiaTheme="minorEastAsia" w:hAnsi="Times New Roman" w:cs="Times New Roman"/>
          <w:b/>
          <w:sz w:val="24"/>
          <w:szCs w:val="24"/>
        </w:rPr>
      </w:pPr>
      <w:r w:rsidRPr="00E74F8F">
        <w:rPr>
          <w:rFonts w:ascii="Times New Roman" w:eastAsiaTheme="minorEastAsia" w:hAnsi="Times New Roman" w:cs="Times New Roman"/>
          <w:b/>
          <w:i/>
          <w:sz w:val="24"/>
          <w:szCs w:val="24"/>
        </w:rPr>
        <w:t>Recommendation 5.</w:t>
      </w:r>
      <w:r>
        <w:rPr>
          <w:rFonts w:ascii="Times New Roman" w:eastAsiaTheme="minorEastAsia" w:hAnsi="Times New Roman" w:cs="Times New Roman"/>
          <w:b/>
          <w:i/>
          <w:sz w:val="24"/>
          <w:szCs w:val="24"/>
        </w:rPr>
        <w:t>14</w:t>
      </w:r>
      <w:r w:rsidRPr="00E74F8F">
        <w:rPr>
          <w:rFonts w:ascii="Times New Roman" w:eastAsiaTheme="minorEastAsia" w:hAnsi="Times New Roman" w:cs="Times New Roman"/>
          <w:b/>
          <w:i/>
          <w:sz w:val="24"/>
          <w:szCs w:val="24"/>
        </w:rPr>
        <w:t>:</w:t>
      </w:r>
      <w:r w:rsidRPr="00E74F8F">
        <w:rPr>
          <w:rFonts w:ascii="Times New Roman" w:eastAsiaTheme="minorEastAsia" w:hAnsi="Times New Roman" w:cs="Times New Roman"/>
          <w:sz w:val="24"/>
          <w:szCs w:val="24"/>
        </w:rPr>
        <w:t xml:space="preserve">  </w:t>
      </w:r>
      <w:r w:rsidRPr="00E74F8F">
        <w:rPr>
          <w:rFonts w:ascii="Times New Roman" w:eastAsiaTheme="minorEastAsia" w:hAnsi="Times New Roman" w:cs="Times New Roman"/>
          <w:b/>
          <w:sz w:val="24"/>
          <w:szCs w:val="24"/>
        </w:rPr>
        <w:t>Update Existing Media Bureau Databases and Forms</w:t>
      </w:r>
    </w:p>
    <w:p w:rsidR="00325D71" w:rsidRPr="00E74F8F" w:rsidRDefault="00325D71" w:rsidP="00DD130B">
      <w:pPr>
        <w:spacing w:after="0" w:line="240" w:lineRule="auto"/>
        <w:rPr>
          <w:rFonts w:ascii="Times New Roman" w:eastAsia="Times New Roman" w:hAnsi="Times New Roman" w:cs="Times New Roman"/>
          <w:sz w:val="24"/>
          <w:szCs w:val="24"/>
        </w:rPr>
      </w:pPr>
    </w:p>
    <w:p w:rsidR="00325D71" w:rsidRPr="00E74F8F" w:rsidRDefault="00325D71" w:rsidP="00DD130B">
      <w:pPr>
        <w:spacing w:after="0" w:line="240" w:lineRule="auto"/>
        <w:rPr>
          <w:rFonts w:ascii="Times New Roman" w:eastAsia="Times New Roman" w:hAnsi="Times New Roman" w:cs="Times New Roman"/>
          <w:sz w:val="24"/>
          <w:szCs w:val="24"/>
        </w:rPr>
      </w:pPr>
      <w:r w:rsidRPr="00E74F8F">
        <w:rPr>
          <w:rFonts w:ascii="Times New Roman" w:eastAsia="Times New Roman" w:hAnsi="Times New Roman" w:cs="Times New Roman"/>
          <w:sz w:val="24"/>
          <w:szCs w:val="24"/>
        </w:rPr>
        <w:t xml:space="preserve">The Consolidated Database System (CDBS), the existing licensing database for broadcasters, should be upgraded, or improved capabilities provided via an alternative IT infrastructure.  CDBS is </w:t>
      </w:r>
      <w:r w:rsidR="00314FA9">
        <w:rPr>
          <w:rFonts w:ascii="Times New Roman" w:eastAsia="Times New Roman" w:hAnsi="Times New Roman" w:cs="Times New Roman"/>
          <w:sz w:val="24"/>
          <w:szCs w:val="24"/>
        </w:rPr>
        <w:t xml:space="preserve">an </w:t>
      </w:r>
      <w:r w:rsidRPr="00E74F8F">
        <w:rPr>
          <w:rFonts w:ascii="Times New Roman" w:eastAsia="Times New Roman" w:hAnsi="Times New Roman" w:cs="Times New Roman"/>
          <w:sz w:val="24"/>
          <w:szCs w:val="24"/>
        </w:rPr>
        <w:t>aging system due for an upgrade or conversion to another database with enhanced functionality.  CDBS functionality upgrades should include revising Form 323; requiring electronic filing of Applications for Review, Petitions for Reconsideration and Petitions to Deny; making data more accessible to the public; and continued development of a common licensing system.</w:t>
      </w:r>
    </w:p>
    <w:p w:rsidR="00325D71" w:rsidRPr="00E74F8F" w:rsidRDefault="00325D71"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sz w:val="24"/>
          <w:szCs w:val="24"/>
        </w:rPr>
      </w:pPr>
      <w:r w:rsidRPr="00E74F8F">
        <w:rPr>
          <w:rFonts w:ascii="Times New Roman" w:eastAsia="Times New Roman" w:hAnsi="Times New Roman" w:cs="Times New Roman"/>
          <w:sz w:val="24"/>
          <w:szCs w:val="24"/>
        </w:rPr>
        <w:t>The Commission should also change its database to allow licensees to make minor amendments to the initial filing of Children’s Television Programming Reports, or file updates to the initial filing.</w:t>
      </w:r>
      <w:r w:rsidRPr="00CA6E72">
        <w:rPr>
          <w:rFonts w:ascii="Times New Roman" w:eastAsia="Times New Roman" w:hAnsi="Times New Roman" w:cs="Times New Roman"/>
          <w:sz w:val="24"/>
          <w:szCs w:val="24"/>
        </w:rPr>
        <w:t xml:space="preserve"> </w:t>
      </w:r>
    </w:p>
    <w:p w:rsidR="00325D71" w:rsidRDefault="00325D71" w:rsidP="00DD130B">
      <w:pPr>
        <w:spacing w:after="0" w:line="240" w:lineRule="auto"/>
        <w:rPr>
          <w:rFonts w:ascii="Times New Roman" w:eastAsia="Times New Roman" w:hAnsi="Times New Roman" w:cs="Times New Roman"/>
          <w:sz w:val="24"/>
          <w:szCs w:val="24"/>
        </w:rPr>
      </w:pPr>
    </w:p>
    <w:p w:rsidR="00325D71" w:rsidRPr="00CA6E72" w:rsidRDefault="00314FA9" w:rsidP="00DD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25D71">
        <w:rPr>
          <w:rFonts w:ascii="Times New Roman" w:eastAsia="Times New Roman" w:hAnsi="Times New Roman" w:cs="Times New Roman"/>
          <w:sz w:val="24"/>
          <w:szCs w:val="24"/>
        </w:rPr>
        <w:t xml:space="preserve">Cable Television Relay Service (CARS) database is the Commission’s last licensing system that </w:t>
      </w:r>
      <w:r>
        <w:rPr>
          <w:rFonts w:ascii="Times New Roman" w:eastAsia="Times New Roman" w:hAnsi="Times New Roman" w:cs="Times New Roman"/>
          <w:sz w:val="24"/>
          <w:szCs w:val="24"/>
        </w:rPr>
        <w:t xml:space="preserve">does not use </w:t>
      </w:r>
      <w:r w:rsidR="00325D71">
        <w:rPr>
          <w:rFonts w:ascii="Times New Roman" w:eastAsia="Times New Roman" w:hAnsi="Times New Roman" w:cs="Times New Roman"/>
          <w:sz w:val="24"/>
          <w:szCs w:val="24"/>
        </w:rPr>
        <w:t>electronic</w:t>
      </w:r>
      <w:r>
        <w:rPr>
          <w:rFonts w:ascii="Times New Roman" w:eastAsia="Times New Roman" w:hAnsi="Times New Roman" w:cs="Times New Roman"/>
          <w:sz w:val="24"/>
          <w:szCs w:val="24"/>
        </w:rPr>
        <w:t xml:space="preserve"> filing</w:t>
      </w:r>
      <w:r w:rsidR="00325D71">
        <w:rPr>
          <w:rFonts w:ascii="Times New Roman" w:eastAsia="Times New Roman" w:hAnsi="Times New Roman" w:cs="Times New Roman"/>
          <w:sz w:val="24"/>
          <w:szCs w:val="24"/>
        </w:rPr>
        <w:t>. The database should be upgraded to become automated.  In addition, the Cable Operations and Licensing System (COALS) database should be modernized.  These licenses should be capable of being filed electronically, either through CARS and COALS or an alternative modernized database.</w:t>
      </w:r>
    </w:p>
    <w:p w:rsidR="00325D71" w:rsidRPr="00CA6E72" w:rsidRDefault="00325D71" w:rsidP="00DD130B">
      <w:pPr>
        <w:spacing w:after="0" w:line="240" w:lineRule="auto"/>
        <w:rPr>
          <w:rFonts w:ascii="Times New Roman" w:eastAsia="Times New Roman" w:hAnsi="Times New Roman" w:cs="Times New Roman"/>
          <w:sz w:val="24"/>
          <w:szCs w:val="24"/>
        </w:rPr>
      </w:pPr>
    </w:p>
    <w:p w:rsidR="00325D71" w:rsidRPr="00CA6E72"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b/>
          <w:sz w:val="24"/>
          <w:szCs w:val="24"/>
        </w:rPr>
        <w:t>:</w:t>
      </w:r>
      <w:r w:rsidRPr="00CA6E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MB</w:t>
      </w:r>
      <w:r w:rsidR="00341BD8">
        <w:rPr>
          <w:rFonts w:ascii="Times New Roman" w:eastAsia="Times New Roman" w:hAnsi="Times New Roman" w:cs="Times New Roman"/>
          <w:sz w:val="24"/>
          <w:szCs w:val="24"/>
        </w:rPr>
        <w:t xml:space="preserve"> and OMD</w:t>
      </w:r>
      <w:r w:rsidR="00611236">
        <w:rPr>
          <w:rFonts w:ascii="Times New Roman" w:eastAsia="Times New Roman" w:hAnsi="Times New Roman" w:cs="Times New Roman"/>
          <w:sz w:val="24"/>
          <w:szCs w:val="24"/>
        </w:rPr>
        <w:t xml:space="preserve"> </w:t>
      </w:r>
      <w:r w:rsidR="00084499">
        <w:rPr>
          <w:rFonts w:ascii="Times New Roman" w:eastAsia="Times New Roman" w:hAnsi="Times New Roman" w:cs="Times New Roman"/>
          <w:sz w:val="24"/>
          <w:szCs w:val="24"/>
        </w:rPr>
        <w:t>responsible for developing proposed approach.  Commission action required for any suggested rule changes that might be required.</w:t>
      </w:r>
    </w:p>
    <w:p w:rsidR="001803D8" w:rsidRPr="00E74F8F" w:rsidRDefault="00325D71" w:rsidP="00DD130B">
      <w:pPr>
        <w:spacing w:after="0" w:line="240" w:lineRule="auto"/>
        <w:rPr>
          <w:rFonts w:ascii="Times New Roman" w:eastAsia="Calibri" w:hAnsi="Times New Roman" w:cs="Times New Roman"/>
        </w:rPr>
      </w:pPr>
      <w:r>
        <w:rPr>
          <w:rFonts w:ascii="Times New Roman" w:eastAsiaTheme="majorEastAsia" w:hAnsi="Times New Roman" w:cs="Times New Roman"/>
          <w:b/>
          <w:bCs/>
          <w:sz w:val="28"/>
          <w:szCs w:val="28"/>
        </w:rPr>
        <w:t xml:space="preserve"> </w:t>
      </w:r>
    </w:p>
    <w:p w:rsidR="005E1BB0" w:rsidRDefault="005E1BB0" w:rsidP="00DD130B">
      <w:pPr>
        <w:spacing w:after="0" w:line="240" w:lineRule="auto"/>
        <w:rPr>
          <w:rFonts w:ascii="Times New Roman" w:eastAsiaTheme="minorEastAsia" w:hAnsi="Times New Roman" w:cs="Times New Roman"/>
          <w:b/>
          <w:i/>
          <w:sz w:val="24"/>
          <w:szCs w:val="24"/>
        </w:rPr>
      </w:pPr>
    </w:p>
    <w:p w:rsidR="001E70AD" w:rsidRPr="00E81053" w:rsidRDefault="001E70AD" w:rsidP="00DD130B">
      <w:pPr>
        <w:spacing w:after="0" w:line="240" w:lineRule="auto"/>
        <w:ind w:left="432" w:hanging="432"/>
        <w:rPr>
          <w:rFonts w:ascii="Times New Roman" w:eastAsiaTheme="minorEastAsia" w:hAnsi="Times New Roman" w:cs="Times New Roman"/>
          <w:b/>
          <w:sz w:val="24"/>
          <w:szCs w:val="24"/>
        </w:rPr>
      </w:pPr>
      <w:r w:rsidRPr="00412905">
        <w:rPr>
          <w:rFonts w:ascii="Times New Roman" w:eastAsiaTheme="minorEastAsia" w:hAnsi="Times New Roman" w:cs="Times New Roman"/>
          <w:b/>
          <w:i/>
          <w:sz w:val="24"/>
          <w:szCs w:val="24"/>
        </w:rPr>
        <w:t>Recommendation 5.</w:t>
      </w:r>
      <w:r>
        <w:rPr>
          <w:rFonts w:ascii="Times New Roman" w:eastAsiaTheme="minorEastAsia" w:hAnsi="Times New Roman" w:cs="Times New Roman"/>
          <w:b/>
          <w:i/>
          <w:sz w:val="24"/>
          <w:szCs w:val="24"/>
        </w:rPr>
        <w:t>15</w:t>
      </w:r>
      <w:r w:rsidRPr="00E81053">
        <w:rPr>
          <w:rFonts w:ascii="Times New Roman" w:eastAsiaTheme="minorEastAsia" w:hAnsi="Times New Roman" w:cs="Times New Roman"/>
          <w:b/>
          <w:i/>
          <w:sz w:val="24"/>
          <w:szCs w:val="24"/>
        </w:rPr>
        <w:t>:</w:t>
      </w:r>
      <w:r w:rsidRPr="00E81053">
        <w:rPr>
          <w:rFonts w:ascii="Times New Roman" w:eastAsiaTheme="minorEastAsia" w:hAnsi="Times New Roman" w:cs="Times New Roman"/>
          <w:sz w:val="24"/>
          <w:szCs w:val="24"/>
        </w:rPr>
        <w:t xml:space="preserve"> </w:t>
      </w:r>
      <w:r w:rsidRPr="00E81053">
        <w:rPr>
          <w:rFonts w:ascii="Times New Roman" w:eastAsiaTheme="minorEastAsia" w:hAnsi="Times New Roman" w:cs="Times New Roman"/>
          <w:b/>
          <w:sz w:val="24"/>
          <w:szCs w:val="24"/>
        </w:rPr>
        <w:t xml:space="preserve"> Expedite </w:t>
      </w:r>
      <w:r w:rsidR="00DE0499">
        <w:rPr>
          <w:rFonts w:ascii="Times New Roman" w:eastAsiaTheme="minorEastAsia" w:hAnsi="Times New Roman" w:cs="Times New Roman"/>
          <w:b/>
          <w:sz w:val="24"/>
          <w:szCs w:val="24"/>
        </w:rPr>
        <w:t xml:space="preserve">Media Bureau </w:t>
      </w:r>
      <w:r w:rsidRPr="00E81053">
        <w:rPr>
          <w:rFonts w:ascii="Times New Roman" w:eastAsiaTheme="minorEastAsia" w:hAnsi="Times New Roman" w:cs="Times New Roman"/>
          <w:b/>
          <w:sz w:val="24"/>
          <w:szCs w:val="24"/>
        </w:rPr>
        <w:t>Licensing Processes</w:t>
      </w:r>
    </w:p>
    <w:p w:rsidR="001E70AD" w:rsidRPr="00E81053" w:rsidRDefault="001E70AD" w:rsidP="00DD130B">
      <w:pPr>
        <w:spacing w:after="0" w:line="240" w:lineRule="auto"/>
        <w:rPr>
          <w:rFonts w:ascii="Times New Roman" w:eastAsia="Times New Roman" w:hAnsi="Times New Roman" w:cs="Times New Roman"/>
          <w:sz w:val="24"/>
          <w:szCs w:val="24"/>
        </w:rPr>
      </w:pPr>
    </w:p>
    <w:p w:rsidR="001E70AD" w:rsidRPr="00E81053" w:rsidRDefault="001E70AD" w:rsidP="00DD130B">
      <w:pPr>
        <w:spacing w:after="0" w:line="240" w:lineRule="auto"/>
        <w:rPr>
          <w:rFonts w:ascii="Times New Roman" w:eastAsia="Times New Roman" w:hAnsi="Times New Roman" w:cs="Times New Roman"/>
          <w:sz w:val="24"/>
          <w:szCs w:val="24"/>
        </w:rPr>
      </w:pPr>
      <w:r w:rsidRPr="00E81053">
        <w:rPr>
          <w:rFonts w:ascii="Times New Roman" w:eastAsia="Times New Roman" w:hAnsi="Times New Roman" w:cs="Times New Roman"/>
          <w:sz w:val="24"/>
          <w:szCs w:val="24"/>
        </w:rPr>
        <w:t xml:space="preserve">As discussed elsewhere in this </w:t>
      </w:r>
      <w:r w:rsidR="00314FA9">
        <w:rPr>
          <w:rFonts w:ascii="Times New Roman" w:eastAsia="Times New Roman" w:hAnsi="Times New Roman" w:cs="Times New Roman"/>
          <w:sz w:val="24"/>
          <w:szCs w:val="24"/>
        </w:rPr>
        <w:t>R</w:t>
      </w:r>
      <w:r w:rsidRPr="00E81053">
        <w:rPr>
          <w:rFonts w:ascii="Times New Roman" w:eastAsia="Times New Roman" w:hAnsi="Times New Roman" w:cs="Times New Roman"/>
          <w:sz w:val="24"/>
          <w:szCs w:val="24"/>
        </w:rPr>
        <w:t>eport, use of Commission-level summary judgment orders and a “deemed denied” procedure for Applications for Review could enable faster review of appealed initial decisions.</w:t>
      </w:r>
      <w:r w:rsidR="00DE0499">
        <w:rPr>
          <w:rFonts w:ascii="Times New Roman" w:eastAsia="Times New Roman" w:hAnsi="Times New Roman" w:cs="Times New Roman"/>
          <w:sz w:val="24"/>
          <w:szCs w:val="24"/>
        </w:rPr>
        <w:t xml:space="preserve">  This is especially relevant in the media context, where such applications are more common than in other sectors.</w:t>
      </w:r>
    </w:p>
    <w:p w:rsidR="001E70AD" w:rsidRPr="00E81053" w:rsidRDefault="001E70AD" w:rsidP="00DD130B">
      <w:pPr>
        <w:spacing w:after="0" w:line="240" w:lineRule="auto"/>
        <w:rPr>
          <w:rFonts w:ascii="Times New Roman" w:eastAsia="Times New Roman" w:hAnsi="Times New Roman" w:cs="Times New Roman"/>
          <w:sz w:val="24"/>
          <w:szCs w:val="24"/>
        </w:rPr>
      </w:pPr>
    </w:p>
    <w:p w:rsidR="001E70AD" w:rsidRPr="00E81053" w:rsidRDefault="001E70AD" w:rsidP="00DD130B">
      <w:pPr>
        <w:spacing w:after="0" w:line="240" w:lineRule="auto"/>
        <w:rPr>
          <w:rFonts w:ascii="Times New Roman" w:eastAsia="Times New Roman" w:hAnsi="Times New Roman" w:cs="Times New Roman"/>
          <w:sz w:val="24"/>
          <w:szCs w:val="24"/>
        </w:rPr>
      </w:pPr>
      <w:r w:rsidRPr="00E81053">
        <w:rPr>
          <w:rFonts w:ascii="Times New Roman" w:eastAsia="Times New Roman" w:hAnsi="Times New Roman" w:cs="Times New Roman"/>
          <w:sz w:val="24"/>
          <w:szCs w:val="24"/>
        </w:rPr>
        <w:t xml:space="preserve">Many licensing appeals may be dismissed on procedural grounds, where there is a solid basis for summary dismissal on such grounds.  In such cases, there would not be a legal need to include an alternative independent holding on the substantive merits of the agency’s action.  Overall, where appropriate, the amount of detail and discussion required in decisions on appeal should be reviewed and streamlined, as discussed elsewhere in this report (see Chapter 1, Part C, the </w:t>
      </w:r>
      <w:r w:rsidR="00A20D17">
        <w:rPr>
          <w:rFonts w:ascii="Times New Roman" w:eastAsia="Times New Roman" w:hAnsi="Times New Roman" w:cs="Times New Roman"/>
          <w:sz w:val="24"/>
          <w:szCs w:val="24"/>
        </w:rPr>
        <w:t xml:space="preserve">Tackle </w:t>
      </w:r>
      <w:r w:rsidRPr="00E81053">
        <w:rPr>
          <w:rFonts w:ascii="Times New Roman" w:eastAsia="Times New Roman" w:hAnsi="Times New Roman" w:cs="Times New Roman"/>
          <w:sz w:val="24"/>
          <w:szCs w:val="24"/>
        </w:rPr>
        <w:t>Backlogs Section).</w:t>
      </w:r>
    </w:p>
    <w:p w:rsidR="001E70AD" w:rsidRDefault="001E70AD" w:rsidP="00DD130B">
      <w:pPr>
        <w:spacing w:after="0" w:line="240" w:lineRule="auto"/>
        <w:rPr>
          <w:rFonts w:ascii="Times New Roman" w:eastAsia="Times New Roman" w:hAnsi="Times New Roman" w:cs="Times New Roman"/>
          <w:sz w:val="24"/>
          <w:szCs w:val="24"/>
          <w:highlight w:val="yellow"/>
        </w:rPr>
      </w:pPr>
    </w:p>
    <w:p w:rsidR="001E70AD" w:rsidRPr="00CA6E72" w:rsidRDefault="001E70AD"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b/>
          <w:sz w:val="24"/>
          <w:szCs w:val="24"/>
        </w:rPr>
        <w:t>:</w:t>
      </w:r>
      <w:r w:rsidRPr="00CA6E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MB</w:t>
      </w:r>
      <w:r w:rsidR="00341BD8">
        <w:rPr>
          <w:rFonts w:ascii="Times New Roman" w:eastAsia="Times New Roman" w:hAnsi="Times New Roman" w:cs="Times New Roman"/>
          <w:sz w:val="24"/>
          <w:szCs w:val="24"/>
        </w:rPr>
        <w:t xml:space="preserve"> and OGC</w:t>
      </w:r>
      <w:r w:rsidR="00611236" w:rsidRPr="00611236">
        <w:rPr>
          <w:rFonts w:ascii="Times New Roman" w:eastAsia="Times New Roman" w:hAnsi="Times New Roman" w:cs="Times New Roman"/>
          <w:sz w:val="24"/>
          <w:szCs w:val="24"/>
        </w:rPr>
        <w:t xml:space="preserve"> </w:t>
      </w:r>
      <w:r w:rsidR="00611236">
        <w:rPr>
          <w:rFonts w:ascii="Times New Roman" w:eastAsia="Times New Roman" w:hAnsi="Times New Roman" w:cs="Times New Roman"/>
          <w:sz w:val="24"/>
          <w:szCs w:val="24"/>
        </w:rPr>
        <w:t xml:space="preserve">responsible for developing proposed approach.  </w:t>
      </w:r>
    </w:p>
    <w:p w:rsidR="001803D8" w:rsidRDefault="001803D8" w:rsidP="00DD130B">
      <w:pPr>
        <w:spacing w:after="0" w:line="240" w:lineRule="auto"/>
        <w:rPr>
          <w:rFonts w:ascii="Times New Roman" w:eastAsia="Times New Roman" w:hAnsi="Times New Roman" w:cs="Times New Roman"/>
          <w:b/>
          <w:i/>
          <w:iCs/>
          <w:sz w:val="24"/>
          <w:szCs w:val="24"/>
        </w:rPr>
      </w:pPr>
    </w:p>
    <w:p w:rsidR="005E1BB0" w:rsidRDefault="005E1BB0" w:rsidP="00DD130B">
      <w:pPr>
        <w:spacing w:after="0" w:line="240" w:lineRule="auto"/>
        <w:rPr>
          <w:rFonts w:ascii="Times New Roman" w:eastAsia="Times New Roman" w:hAnsi="Times New Roman" w:cs="Times New Roman"/>
          <w:b/>
          <w:i/>
          <w:iCs/>
          <w:sz w:val="24"/>
          <w:szCs w:val="24"/>
        </w:rPr>
      </w:pPr>
    </w:p>
    <w:p w:rsidR="00325D71" w:rsidRPr="00E74F8F" w:rsidRDefault="00325D71" w:rsidP="00DD130B">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
          <w:iCs/>
          <w:sz w:val="24"/>
          <w:szCs w:val="24"/>
        </w:rPr>
        <w:t>Recommendation 5.1</w:t>
      </w:r>
      <w:r w:rsidR="001E70AD">
        <w:rPr>
          <w:rFonts w:ascii="Times New Roman" w:eastAsia="Times New Roman" w:hAnsi="Times New Roman" w:cs="Times New Roman"/>
          <w:b/>
          <w:i/>
          <w:iCs/>
          <w:sz w:val="24"/>
          <w:szCs w:val="24"/>
        </w:rPr>
        <w:t>6</w:t>
      </w:r>
      <w:r w:rsidRPr="00E74F8F">
        <w:rPr>
          <w:rFonts w:ascii="Times New Roman" w:eastAsia="Times New Roman" w:hAnsi="Times New Roman" w:cs="Times New Roman"/>
          <w:b/>
          <w:i/>
          <w:iCs/>
          <w:sz w:val="24"/>
          <w:szCs w:val="24"/>
        </w:rPr>
        <w:t>:</w:t>
      </w:r>
      <w:r w:rsidRPr="00E74F8F">
        <w:rPr>
          <w:rFonts w:ascii="Times New Roman" w:eastAsia="Times New Roman" w:hAnsi="Times New Roman" w:cs="Times New Roman"/>
          <w:i/>
          <w:iCs/>
          <w:sz w:val="24"/>
          <w:szCs w:val="24"/>
        </w:rPr>
        <w:t xml:space="preserve"> </w:t>
      </w:r>
      <w:r w:rsidRPr="00E74F8F">
        <w:rPr>
          <w:rFonts w:ascii="Times New Roman" w:eastAsia="Times New Roman" w:hAnsi="Times New Roman" w:cs="Times New Roman"/>
          <w:b/>
          <w:iCs/>
          <w:sz w:val="24"/>
          <w:szCs w:val="24"/>
        </w:rPr>
        <w:t xml:space="preserve">Modernize </w:t>
      </w:r>
      <w:r w:rsidR="008302BB">
        <w:rPr>
          <w:rFonts w:ascii="Times New Roman" w:eastAsia="Times New Roman" w:hAnsi="Times New Roman" w:cs="Times New Roman"/>
          <w:b/>
          <w:iCs/>
          <w:sz w:val="24"/>
          <w:szCs w:val="24"/>
        </w:rPr>
        <w:t xml:space="preserve">Hearing Aid Compatibility </w:t>
      </w:r>
      <w:r w:rsidRPr="00E74F8F">
        <w:rPr>
          <w:rFonts w:ascii="Times New Roman" w:eastAsia="Times New Roman" w:hAnsi="Times New Roman" w:cs="Times New Roman"/>
          <w:b/>
          <w:iCs/>
          <w:sz w:val="24"/>
          <w:szCs w:val="24"/>
        </w:rPr>
        <w:t>Compliance Process, Including Enhanced</w:t>
      </w:r>
      <w:r w:rsidR="005E1BB0">
        <w:rPr>
          <w:rFonts w:ascii="Times New Roman" w:eastAsia="Times New Roman" w:hAnsi="Times New Roman" w:cs="Times New Roman"/>
          <w:b/>
          <w:iCs/>
          <w:sz w:val="24"/>
          <w:szCs w:val="24"/>
        </w:rPr>
        <w:t xml:space="preserve"> </w:t>
      </w:r>
      <w:r w:rsidRPr="00E74F8F">
        <w:rPr>
          <w:rFonts w:ascii="Times New Roman" w:eastAsia="Times New Roman" w:hAnsi="Times New Roman" w:cs="Times New Roman"/>
          <w:b/>
          <w:iCs/>
          <w:sz w:val="24"/>
          <w:szCs w:val="24"/>
        </w:rPr>
        <w:t xml:space="preserve">Automation of Reports  </w:t>
      </w:r>
    </w:p>
    <w:p w:rsidR="00325D71" w:rsidRPr="00E74F8F" w:rsidRDefault="00325D71" w:rsidP="00DD130B">
      <w:pPr>
        <w:spacing w:after="0" w:line="240" w:lineRule="auto"/>
        <w:rPr>
          <w:rFonts w:ascii="Times New Roman" w:eastAsia="Times New Roman" w:hAnsi="Times New Roman" w:cs="Times New Roman"/>
          <w:b/>
          <w:iCs/>
          <w:sz w:val="24"/>
          <w:szCs w:val="24"/>
        </w:rPr>
      </w:pPr>
    </w:p>
    <w:p w:rsidR="00325D71" w:rsidRPr="00CA6E72" w:rsidRDefault="00325D71" w:rsidP="00DD130B">
      <w:pPr>
        <w:spacing w:after="0" w:line="240" w:lineRule="auto"/>
        <w:rPr>
          <w:rFonts w:ascii="Times New Roman" w:eastAsia="Times New Roman" w:hAnsi="Times New Roman" w:cs="Times New Roman"/>
          <w:iCs/>
          <w:sz w:val="24"/>
          <w:szCs w:val="24"/>
        </w:rPr>
      </w:pPr>
      <w:r w:rsidRPr="00E74F8F">
        <w:rPr>
          <w:rFonts w:ascii="Times New Roman" w:eastAsia="Times New Roman" w:hAnsi="Times New Roman" w:cs="Times New Roman"/>
          <w:iCs/>
          <w:sz w:val="24"/>
          <w:szCs w:val="24"/>
        </w:rPr>
        <w:t xml:space="preserve">WTB should update the </w:t>
      </w:r>
      <w:r w:rsidR="008302BB">
        <w:rPr>
          <w:rFonts w:ascii="Times New Roman" w:eastAsia="Times New Roman" w:hAnsi="Times New Roman" w:cs="Times New Roman"/>
          <w:iCs/>
          <w:sz w:val="24"/>
          <w:szCs w:val="24"/>
        </w:rPr>
        <w:t>Hearing Aid Compatibility (</w:t>
      </w:r>
      <w:r w:rsidR="00DE0499">
        <w:rPr>
          <w:rFonts w:ascii="Times New Roman" w:eastAsia="Times New Roman" w:hAnsi="Times New Roman" w:cs="Times New Roman"/>
          <w:iCs/>
          <w:sz w:val="24"/>
          <w:szCs w:val="24"/>
        </w:rPr>
        <w:t>“</w:t>
      </w:r>
      <w:r w:rsidRPr="00E74F8F">
        <w:rPr>
          <w:rFonts w:ascii="Times New Roman" w:eastAsia="Times New Roman" w:hAnsi="Times New Roman" w:cs="Times New Roman"/>
          <w:iCs/>
          <w:sz w:val="24"/>
          <w:szCs w:val="24"/>
        </w:rPr>
        <w:t>HAC</w:t>
      </w:r>
      <w:r w:rsidR="00DE0499">
        <w:rPr>
          <w:rFonts w:ascii="Times New Roman" w:eastAsia="Times New Roman" w:hAnsi="Times New Roman" w:cs="Times New Roman"/>
          <w:iCs/>
          <w:sz w:val="24"/>
          <w:szCs w:val="24"/>
        </w:rPr>
        <w:t>”</w:t>
      </w:r>
      <w:r w:rsidR="008302BB">
        <w:rPr>
          <w:rFonts w:ascii="Times New Roman" w:eastAsia="Times New Roman" w:hAnsi="Times New Roman" w:cs="Times New Roman"/>
          <w:iCs/>
          <w:sz w:val="24"/>
          <w:szCs w:val="24"/>
        </w:rPr>
        <w:t>)</w:t>
      </w:r>
      <w:r w:rsidRPr="00E74F8F">
        <w:rPr>
          <w:rFonts w:ascii="Times New Roman" w:eastAsia="Times New Roman" w:hAnsi="Times New Roman" w:cs="Times New Roman"/>
          <w:iCs/>
          <w:sz w:val="24"/>
          <w:szCs w:val="24"/>
        </w:rPr>
        <w:t xml:space="preserve"> compliance process to accelerate review and minimize manual processing of reports.  The manufacturer and service provider reports both provide information for consumers and enable staff to monitor compliance with the hearing aid compatibility rules.  WTB staff is working with IT contractors to improve the accessibility of HAC rating information in OET’s equipment authorization database, and specifically to further automate connections between this database and the HAC reporting system.  Such automation will enable filers to complete their reports more quickly and reliably, as well as ease the burden on FCC staff of verifying the reports’ accuracy.  We note that the need for hearing aid compatibility reports could potentially be eliminated in the future if all new handset models </w:t>
      </w:r>
      <w:r w:rsidR="005E1263">
        <w:rPr>
          <w:rFonts w:ascii="Times New Roman" w:eastAsia="Times New Roman" w:hAnsi="Times New Roman" w:cs="Times New Roman"/>
          <w:iCs/>
          <w:sz w:val="24"/>
          <w:szCs w:val="24"/>
        </w:rPr>
        <w:t xml:space="preserve">were </w:t>
      </w:r>
      <w:r w:rsidRPr="00E74F8F">
        <w:rPr>
          <w:rFonts w:ascii="Times New Roman" w:eastAsia="Times New Roman" w:hAnsi="Times New Roman" w:cs="Times New Roman"/>
          <w:iCs/>
          <w:sz w:val="24"/>
          <w:szCs w:val="24"/>
        </w:rPr>
        <w:t>required to meet HAC standards.</w:t>
      </w:r>
      <w:r w:rsidRPr="00CA6E7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The FCC should explore this possibility as well.</w:t>
      </w:r>
    </w:p>
    <w:p w:rsidR="00325D71" w:rsidRPr="00CA6E72" w:rsidRDefault="00325D71" w:rsidP="00DD130B">
      <w:pPr>
        <w:spacing w:after="0" w:line="240" w:lineRule="auto"/>
        <w:rPr>
          <w:rFonts w:ascii="Times New Roman" w:eastAsia="Times New Roman" w:hAnsi="Times New Roman" w:cs="Times New Roman"/>
          <w:iCs/>
          <w:sz w:val="24"/>
          <w:szCs w:val="24"/>
        </w:rPr>
      </w:pPr>
    </w:p>
    <w:p w:rsidR="00325D71" w:rsidRDefault="00325D71" w:rsidP="00DD130B">
      <w:pPr>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sz w:val="24"/>
          <w:szCs w:val="24"/>
        </w:rPr>
        <w:t xml:space="preserve"> WTB, working with OET and IT contractors.</w:t>
      </w:r>
    </w:p>
    <w:p w:rsidR="001803D8" w:rsidRPr="00CA6E72" w:rsidRDefault="001803D8" w:rsidP="00DD130B">
      <w:pPr>
        <w:spacing w:after="0" w:line="240" w:lineRule="auto"/>
        <w:rPr>
          <w:rFonts w:ascii="Times New Roman" w:eastAsia="Times New Roman" w:hAnsi="Times New Roman" w:cs="Times New Roman"/>
          <w:sz w:val="24"/>
          <w:szCs w:val="24"/>
        </w:rPr>
      </w:pPr>
    </w:p>
    <w:p w:rsidR="00325D71" w:rsidRPr="00CA6E72" w:rsidRDefault="00325D71" w:rsidP="00DD130B">
      <w:pPr>
        <w:spacing w:after="0" w:line="240" w:lineRule="auto"/>
        <w:rPr>
          <w:rFonts w:ascii="Times New Roman" w:eastAsia="Times New Roman" w:hAnsi="Times New Roman" w:cs="Times New Roman"/>
          <w:sz w:val="24"/>
          <w:szCs w:val="24"/>
        </w:rPr>
      </w:pPr>
    </w:p>
    <w:p w:rsidR="00325D71" w:rsidRPr="00E74F8F" w:rsidRDefault="001E70AD" w:rsidP="00DD13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Recommendation 5.17</w:t>
      </w:r>
      <w:r w:rsidR="00325D71" w:rsidRPr="00E74F8F">
        <w:rPr>
          <w:rFonts w:ascii="Times New Roman" w:eastAsia="Times New Roman" w:hAnsi="Times New Roman" w:cs="Times New Roman"/>
          <w:b/>
          <w:sz w:val="24"/>
          <w:szCs w:val="24"/>
        </w:rPr>
        <w:t xml:space="preserve">:  Increase Automation of License Processing and Review </w:t>
      </w:r>
    </w:p>
    <w:p w:rsidR="00325D71" w:rsidRPr="00E74F8F" w:rsidRDefault="00325D71" w:rsidP="00DD130B">
      <w:pPr>
        <w:spacing w:after="0" w:line="240" w:lineRule="auto"/>
        <w:rPr>
          <w:rFonts w:ascii="Times New Roman" w:eastAsia="Times New Roman" w:hAnsi="Times New Roman" w:cs="Times New Roman"/>
          <w:b/>
          <w:sz w:val="24"/>
          <w:szCs w:val="24"/>
        </w:rPr>
      </w:pPr>
    </w:p>
    <w:p w:rsidR="00325D71" w:rsidRDefault="00325D71" w:rsidP="00DD130B">
      <w:pPr>
        <w:spacing w:after="0" w:line="240" w:lineRule="auto"/>
        <w:rPr>
          <w:rFonts w:ascii="Times New Roman" w:eastAsia="Times New Roman" w:hAnsi="Times New Roman" w:cs="Times New Roman"/>
          <w:sz w:val="24"/>
          <w:szCs w:val="24"/>
        </w:rPr>
      </w:pPr>
      <w:r w:rsidRPr="00E74F8F">
        <w:rPr>
          <w:rFonts w:ascii="Times New Roman" w:eastAsia="Times New Roman" w:hAnsi="Times New Roman" w:cs="Times New Roman"/>
          <w:sz w:val="24"/>
          <w:szCs w:val="24"/>
        </w:rPr>
        <w:t>WTB</w:t>
      </w:r>
      <w:r>
        <w:rPr>
          <w:rFonts w:ascii="Times New Roman" w:eastAsia="Times New Roman" w:hAnsi="Times New Roman" w:cs="Times New Roman"/>
          <w:sz w:val="24"/>
          <w:szCs w:val="24"/>
        </w:rPr>
        <w:t xml:space="preserve"> should explore additional opportunities to expand auto-processing of license applications, including ones reviewed by a frequency coordinator. Possible candidates for automation may include private land mobile services, registrations in the 3650-3700 service, some categories of applications in certain microwave services and renewals of auctioned paging licenses.  WTB should also explore whether automated cross-checks and review could help facilitate manual review, particularly for microwave licenses. </w:t>
      </w:r>
    </w:p>
    <w:p w:rsidR="00325D71" w:rsidRPr="00CA6E72" w:rsidRDefault="00325D71" w:rsidP="00DD130B">
      <w:pPr>
        <w:spacing w:after="0" w:line="240" w:lineRule="auto"/>
        <w:rPr>
          <w:rFonts w:ascii="Times New Roman" w:eastAsia="Times New Roman" w:hAnsi="Times New Roman" w:cs="Times New Roman"/>
          <w:sz w:val="24"/>
          <w:szCs w:val="24"/>
        </w:rPr>
      </w:pPr>
    </w:p>
    <w:p w:rsidR="00325D71" w:rsidRPr="00CA6E72" w:rsidRDefault="00325D71" w:rsidP="00DD130B">
      <w:pPr>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sz w:val="24"/>
          <w:szCs w:val="24"/>
        </w:rPr>
        <w:t xml:space="preserve"> WTB, with IT </w:t>
      </w:r>
      <w:r w:rsidR="00314FA9">
        <w:rPr>
          <w:rFonts w:ascii="Times New Roman" w:eastAsia="Times New Roman" w:hAnsi="Times New Roman" w:cs="Times New Roman"/>
          <w:sz w:val="24"/>
          <w:szCs w:val="24"/>
        </w:rPr>
        <w:t>c</w:t>
      </w:r>
      <w:r w:rsidRPr="00CA6E72">
        <w:rPr>
          <w:rFonts w:ascii="Times New Roman" w:eastAsia="Times New Roman" w:hAnsi="Times New Roman" w:cs="Times New Roman"/>
          <w:sz w:val="24"/>
          <w:szCs w:val="24"/>
        </w:rPr>
        <w:t>ontractors and OMD.</w:t>
      </w:r>
    </w:p>
    <w:p w:rsidR="00325D71" w:rsidRDefault="00325D71" w:rsidP="00DD130B">
      <w:pPr>
        <w:tabs>
          <w:tab w:val="left" w:pos="2295"/>
        </w:tabs>
        <w:spacing w:after="0" w:line="240" w:lineRule="auto"/>
        <w:rPr>
          <w:rFonts w:ascii="Times New Roman" w:eastAsiaTheme="majorEastAsia" w:hAnsi="Times New Roman" w:cs="Times New Roman"/>
          <w:b/>
          <w:bCs/>
          <w:sz w:val="32"/>
          <w:szCs w:val="32"/>
        </w:rPr>
      </w:pPr>
      <w:r w:rsidRPr="00CA6E72">
        <w:rPr>
          <w:rFonts w:ascii="Times New Roman" w:eastAsiaTheme="majorEastAsia" w:hAnsi="Times New Roman" w:cs="Times New Roman"/>
          <w:b/>
          <w:bCs/>
          <w:sz w:val="32"/>
          <w:szCs w:val="32"/>
        </w:rPr>
        <w:t xml:space="preserve"> </w:t>
      </w:r>
      <w:r>
        <w:rPr>
          <w:rFonts w:ascii="Times New Roman" w:eastAsiaTheme="majorEastAsia" w:hAnsi="Times New Roman" w:cs="Times New Roman"/>
          <w:b/>
          <w:bCs/>
          <w:sz w:val="32"/>
          <w:szCs w:val="32"/>
        </w:rPr>
        <w:tab/>
      </w:r>
    </w:p>
    <w:p w:rsidR="001803D8" w:rsidRPr="00CA6E72" w:rsidRDefault="001803D8" w:rsidP="00DD130B">
      <w:pPr>
        <w:tabs>
          <w:tab w:val="left" w:pos="2295"/>
        </w:tabs>
        <w:spacing w:after="0" w:line="240" w:lineRule="auto"/>
        <w:rPr>
          <w:rFonts w:ascii="Times New Roman" w:eastAsiaTheme="majorEastAsia" w:hAnsi="Times New Roman" w:cs="Times New Roman"/>
          <w:b/>
          <w:bCs/>
          <w:sz w:val="32"/>
          <w:szCs w:val="32"/>
        </w:rPr>
      </w:pPr>
    </w:p>
    <w:p w:rsidR="00325D71" w:rsidRPr="00E74F8F" w:rsidRDefault="001E70AD"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Recommendation 5.18</w:t>
      </w:r>
      <w:r w:rsidR="00325D71" w:rsidRPr="00E74F8F">
        <w:rPr>
          <w:rFonts w:ascii="Times New Roman" w:eastAsia="Times New Roman" w:hAnsi="Times New Roman" w:cs="Times New Roman"/>
          <w:b/>
          <w:i/>
          <w:sz w:val="24"/>
          <w:szCs w:val="24"/>
        </w:rPr>
        <w:t>:</w:t>
      </w:r>
      <w:r w:rsidR="00325D71" w:rsidRPr="00E74F8F">
        <w:rPr>
          <w:rFonts w:ascii="Times New Roman" w:eastAsia="Times New Roman" w:hAnsi="Times New Roman" w:cs="Times New Roman"/>
          <w:sz w:val="24"/>
          <w:szCs w:val="24"/>
        </w:rPr>
        <w:t xml:space="preserve">  </w:t>
      </w:r>
      <w:r w:rsidR="00325D71" w:rsidRPr="00E74F8F">
        <w:rPr>
          <w:rFonts w:ascii="Times New Roman" w:eastAsia="Times New Roman" w:hAnsi="Times New Roman" w:cs="Times New Roman"/>
          <w:b/>
          <w:sz w:val="24"/>
          <w:szCs w:val="24"/>
        </w:rPr>
        <w:t>Create an Electronic Filing System for Network Change</w:t>
      </w:r>
      <w:r w:rsidR="00C921EF">
        <w:rPr>
          <w:rFonts w:ascii="Times New Roman" w:eastAsia="Times New Roman" w:hAnsi="Times New Roman" w:cs="Times New Roman"/>
          <w:b/>
          <w:sz w:val="24"/>
          <w:szCs w:val="24"/>
        </w:rPr>
        <w:t xml:space="preserve"> </w:t>
      </w:r>
      <w:r w:rsidR="00325D71" w:rsidRPr="00E74F8F">
        <w:rPr>
          <w:rFonts w:ascii="Times New Roman" w:eastAsia="Times New Roman" w:hAnsi="Times New Roman" w:cs="Times New Roman"/>
          <w:b/>
          <w:sz w:val="24"/>
          <w:szCs w:val="24"/>
        </w:rPr>
        <w:t>Notifications</w:t>
      </w:r>
    </w:p>
    <w:p w:rsidR="00325D71" w:rsidRPr="00CA6E72" w:rsidRDefault="00325D71" w:rsidP="00DD130B">
      <w:pPr>
        <w:widowControl w:val="0"/>
        <w:autoSpaceDE w:val="0"/>
        <w:autoSpaceDN w:val="0"/>
        <w:adjustRightInd w:val="0"/>
        <w:spacing w:after="0" w:line="240" w:lineRule="auto"/>
        <w:rPr>
          <w:rFonts w:ascii="Times New Roman" w:eastAsia="Times New Roman" w:hAnsi="Times New Roman" w:cs="Times New Roman"/>
          <w:b/>
          <w:sz w:val="24"/>
          <w:szCs w:val="24"/>
        </w:rPr>
      </w:pPr>
    </w:p>
    <w:p w:rsidR="00325D71" w:rsidRPr="00CA6E72" w:rsidRDefault="00314FA9"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Local Exchange Carriers (</w:t>
      </w:r>
      <w:r w:rsidR="00325D71" w:rsidRPr="00E74F8F">
        <w:rPr>
          <w:rFonts w:ascii="Times New Roman" w:eastAsia="Times New Roman" w:hAnsi="Times New Roman" w:cs="Times New Roman"/>
          <w:sz w:val="24"/>
          <w:szCs w:val="24"/>
        </w:rPr>
        <w:t>LECs</w:t>
      </w:r>
      <w:r>
        <w:rPr>
          <w:rFonts w:ascii="Times New Roman" w:eastAsia="Times New Roman" w:hAnsi="Times New Roman" w:cs="Times New Roman"/>
          <w:sz w:val="24"/>
          <w:szCs w:val="24"/>
        </w:rPr>
        <w:t>)</w:t>
      </w:r>
      <w:r w:rsidR="00325D71" w:rsidRPr="00E74F8F">
        <w:rPr>
          <w:rFonts w:ascii="Times New Roman" w:eastAsia="Times New Roman" w:hAnsi="Times New Roman" w:cs="Times New Roman"/>
          <w:sz w:val="24"/>
          <w:szCs w:val="24"/>
        </w:rPr>
        <w:t xml:space="preserve"> that want to make a network change, either temporary (like shutting the power off at an exchange while they install new equipment) or permanent, must notify all affected interconnected parties, and must file with the Commission.  </w:t>
      </w:r>
      <w:r w:rsidR="00325D71">
        <w:rPr>
          <w:rFonts w:ascii="Times New Roman" w:eastAsia="Times New Roman" w:hAnsi="Times New Roman" w:cs="Times New Roman"/>
          <w:sz w:val="24"/>
          <w:szCs w:val="24"/>
        </w:rPr>
        <w:t xml:space="preserve">This is currently a paper-based process. </w:t>
      </w:r>
      <w:r w:rsidR="00325D71" w:rsidRPr="00E74F8F">
        <w:rPr>
          <w:rFonts w:ascii="Times New Roman" w:eastAsia="Times New Roman" w:hAnsi="Times New Roman" w:cs="Times New Roman"/>
          <w:sz w:val="24"/>
          <w:szCs w:val="24"/>
        </w:rPr>
        <w:t xml:space="preserve">FCC staff should create an electronic filing system for Network Change notifications, possibly on a website interface, or via a data container submitted over the web.  The resulting database could be set up to automatically notify parties who had indicated their interest, notify parties the ILEC identified as interconnecting carriers, </w:t>
      </w:r>
      <w:r>
        <w:rPr>
          <w:rFonts w:ascii="Times New Roman" w:eastAsia="Times New Roman" w:hAnsi="Times New Roman" w:cs="Times New Roman"/>
          <w:sz w:val="24"/>
          <w:szCs w:val="24"/>
        </w:rPr>
        <w:t xml:space="preserve">and </w:t>
      </w:r>
      <w:r w:rsidR="00325D71" w:rsidRPr="00E74F8F">
        <w:rPr>
          <w:rFonts w:ascii="Times New Roman" w:eastAsia="Times New Roman" w:hAnsi="Times New Roman" w:cs="Times New Roman"/>
          <w:sz w:val="24"/>
          <w:szCs w:val="24"/>
        </w:rPr>
        <w:t>generate PNs, quarterly reports, and external data inquiries.</w:t>
      </w:r>
    </w:p>
    <w:p w:rsidR="00325D71" w:rsidRPr="00CA6E72"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325D71"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b/>
          <w:sz w:val="24"/>
          <w:szCs w:val="24"/>
        </w:rPr>
        <w:t>:</w:t>
      </w:r>
      <w:r w:rsidRPr="00CA6E72">
        <w:rPr>
          <w:rFonts w:ascii="Times New Roman" w:eastAsia="Times New Roman" w:hAnsi="Times New Roman" w:cs="Times New Roman"/>
          <w:sz w:val="24"/>
          <w:szCs w:val="24"/>
        </w:rPr>
        <w:t xml:space="preserve"> WCB with support from OMD on contracting, technical issues.</w:t>
      </w:r>
    </w:p>
    <w:p w:rsidR="00325D71"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1803D8" w:rsidRPr="00CA6E72" w:rsidRDefault="001803D8"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325D71" w:rsidRPr="00E74F8F" w:rsidRDefault="001E70AD" w:rsidP="00DD130B">
      <w:pPr>
        <w:spacing w:after="0" w:line="240" w:lineRule="auto"/>
        <w:ind w:left="432" w:hanging="432"/>
        <w:rPr>
          <w:rFonts w:ascii="Times New Roman" w:eastAsiaTheme="minorEastAsia" w:hAnsi="Times New Roman" w:cs="Times New Roman"/>
          <w:sz w:val="24"/>
          <w:szCs w:val="24"/>
        </w:rPr>
      </w:pPr>
      <w:r>
        <w:rPr>
          <w:rFonts w:ascii="Times New Roman" w:eastAsiaTheme="minorEastAsia" w:hAnsi="Times New Roman" w:cs="Times New Roman"/>
          <w:b/>
          <w:i/>
          <w:sz w:val="24"/>
          <w:szCs w:val="24"/>
        </w:rPr>
        <w:t>Recommendation 5.19</w:t>
      </w:r>
      <w:r w:rsidR="00325D71" w:rsidRPr="00E74F8F">
        <w:rPr>
          <w:rFonts w:ascii="Times New Roman" w:eastAsiaTheme="minorEastAsia" w:hAnsi="Times New Roman" w:cs="Times New Roman"/>
          <w:b/>
          <w:i/>
          <w:sz w:val="24"/>
          <w:szCs w:val="24"/>
        </w:rPr>
        <w:t>:</w:t>
      </w:r>
      <w:r w:rsidR="00325D71" w:rsidRPr="00E74F8F">
        <w:rPr>
          <w:rFonts w:ascii="Times New Roman" w:eastAsiaTheme="minorEastAsia" w:hAnsi="Times New Roman" w:cs="Times New Roman"/>
          <w:sz w:val="24"/>
          <w:szCs w:val="24"/>
        </w:rPr>
        <w:t xml:space="preserve"> </w:t>
      </w:r>
      <w:r w:rsidR="00325D71">
        <w:rPr>
          <w:rFonts w:ascii="Times New Roman" w:eastAsiaTheme="minorEastAsia" w:hAnsi="Times New Roman" w:cs="Times New Roman"/>
          <w:b/>
          <w:sz w:val="24"/>
          <w:szCs w:val="24"/>
        </w:rPr>
        <w:t>Modernize the Equipment Authorization System</w:t>
      </w:r>
    </w:p>
    <w:p w:rsidR="00325D71" w:rsidRPr="00E74F8F" w:rsidRDefault="00325D71" w:rsidP="00DD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OET should explore</w:t>
      </w:r>
      <w:r w:rsidRPr="00E74F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upgrading and modernizing the Equipment Authorization System to take aggressive action against use of non-compliant products</w:t>
      </w:r>
      <w:r w:rsidRPr="00E74F8F">
        <w:rPr>
          <w:rFonts w:ascii="Times New Roman" w:eastAsia="Times New Roman" w:hAnsi="Times New Roman" w:cs="Times New Roman"/>
          <w:sz w:val="24"/>
          <w:szCs w:val="24"/>
        </w:rPr>
        <w:t xml:space="preserve">.  The Equipment Authorization </w:t>
      </w:r>
      <w:r>
        <w:rPr>
          <w:rFonts w:ascii="Times New Roman" w:eastAsia="Times New Roman" w:hAnsi="Times New Roman" w:cs="Times New Roman"/>
          <w:sz w:val="24"/>
          <w:szCs w:val="24"/>
        </w:rPr>
        <w:t xml:space="preserve">System (EAS) </w:t>
      </w:r>
      <w:r w:rsidRPr="00E74F8F">
        <w:rPr>
          <w:rFonts w:ascii="Times New Roman" w:eastAsia="Times New Roman" w:hAnsi="Times New Roman" w:cs="Times New Roman"/>
          <w:sz w:val="24"/>
          <w:szCs w:val="24"/>
        </w:rPr>
        <w:t xml:space="preserve">does not provide adequate support to the field staff to perform their jobs in a timely manner.  At the same time the complexity of modern RF transmitters and the increasing use of devices by consumers require easily understandable information for use by general public. </w:t>
      </w:r>
    </w:p>
    <w:p w:rsidR="00325D71" w:rsidRPr="00E74F8F" w:rsidRDefault="00325D71" w:rsidP="00DD130B">
      <w:pPr>
        <w:spacing w:after="0" w:line="240" w:lineRule="auto"/>
        <w:rPr>
          <w:rFonts w:ascii="Times New Roman" w:eastAsia="Times New Roman" w:hAnsi="Times New Roman" w:cs="Times New Roman"/>
          <w:sz w:val="24"/>
          <w:szCs w:val="24"/>
        </w:rPr>
      </w:pPr>
    </w:p>
    <w:p w:rsidR="00325D71" w:rsidRPr="00CA6E72" w:rsidRDefault="00325D71" w:rsidP="00DD130B">
      <w:pPr>
        <w:spacing w:after="0" w:line="240" w:lineRule="auto"/>
        <w:rPr>
          <w:rFonts w:ascii="Times New Roman" w:eastAsia="Times New Roman" w:hAnsi="Times New Roman" w:cs="Times New Roman"/>
          <w:b/>
          <w:sz w:val="24"/>
          <w:szCs w:val="24"/>
          <w:u w:val="single"/>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A6E72">
        <w:rPr>
          <w:rFonts w:ascii="Times New Roman" w:eastAsia="Times New Roman" w:hAnsi="Times New Roman" w:cs="Times New Roman"/>
          <w:sz w:val="24"/>
          <w:szCs w:val="24"/>
        </w:rPr>
        <w:t>OET</w:t>
      </w:r>
      <w:r>
        <w:rPr>
          <w:rFonts w:ascii="Times New Roman" w:eastAsia="Times New Roman" w:hAnsi="Times New Roman" w:cs="Times New Roman"/>
          <w:sz w:val="24"/>
          <w:szCs w:val="24"/>
        </w:rPr>
        <w:t xml:space="preserve"> to </w:t>
      </w:r>
      <w:r w:rsidRPr="00FD3BA6">
        <w:rPr>
          <w:rFonts w:ascii="Times New Roman" w:eastAsia="Times New Roman" w:hAnsi="Times New Roman" w:cs="Times New Roman"/>
          <w:sz w:val="24"/>
          <w:szCs w:val="24"/>
        </w:rPr>
        <w:t>continue work underway regarding the Equipment Authorization Process</w:t>
      </w:r>
      <w:r w:rsidRPr="00CA6E72">
        <w:rPr>
          <w:rFonts w:ascii="Times New Roman" w:eastAsia="Times New Roman" w:hAnsi="Times New Roman" w:cs="Times New Roman"/>
          <w:sz w:val="24"/>
          <w:szCs w:val="24"/>
        </w:rPr>
        <w:t xml:space="preserve">, working with </w:t>
      </w:r>
      <w:r>
        <w:rPr>
          <w:rFonts w:ascii="Times New Roman" w:eastAsia="Times New Roman" w:hAnsi="Times New Roman" w:cs="Times New Roman"/>
          <w:sz w:val="24"/>
          <w:szCs w:val="24"/>
        </w:rPr>
        <w:t>other Bureaus</w:t>
      </w:r>
      <w:r w:rsidR="002322CF">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Offices (</w:t>
      </w:r>
      <w:r w:rsidRPr="009F30A7">
        <w:rPr>
          <w:rFonts w:ascii="Times New Roman" w:eastAsia="Times New Roman" w:hAnsi="Times New Roman" w:cs="Times New Roman"/>
          <w:i/>
          <w:sz w:val="24"/>
          <w:szCs w:val="24"/>
        </w:rPr>
        <w:t>e.g.</w:t>
      </w:r>
      <w:r>
        <w:rPr>
          <w:rFonts w:ascii="Times New Roman" w:eastAsia="Times New Roman" w:hAnsi="Times New Roman" w:cs="Times New Roman"/>
          <w:sz w:val="24"/>
          <w:szCs w:val="24"/>
        </w:rPr>
        <w:t xml:space="preserve"> </w:t>
      </w:r>
      <w:r w:rsidRPr="00CA6E72">
        <w:rPr>
          <w:rFonts w:ascii="Times New Roman" w:eastAsia="Times New Roman" w:hAnsi="Times New Roman" w:cs="Times New Roman"/>
          <w:sz w:val="24"/>
          <w:szCs w:val="24"/>
        </w:rPr>
        <w:t>EB</w:t>
      </w:r>
      <w:r>
        <w:rPr>
          <w:rFonts w:ascii="Times New Roman" w:eastAsia="Times New Roman" w:hAnsi="Times New Roman" w:cs="Times New Roman"/>
          <w:sz w:val="24"/>
          <w:szCs w:val="24"/>
        </w:rPr>
        <w:t xml:space="preserve"> </w:t>
      </w:r>
      <w:r w:rsidRPr="00CA6E72">
        <w:rPr>
          <w:rFonts w:ascii="Times New Roman" w:eastAsia="Times New Roman" w:hAnsi="Times New Roman" w:cs="Times New Roman"/>
          <w:sz w:val="24"/>
          <w:szCs w:val="24"/>
        </w:rPr>
        <w:t xml:space="preserve">to determine how to address the variety of issues </w:t>
      </w:r>
      <w:r>
        <w:rPr>
          <w:rFonts w:ascii="Times New Roman" w:eastAsia="Times New Roman" w:hAnsi="Times New Roman" w:cs="Times New Roman"/>
          <w:sz w:val="24"/>
          <w:szCs w:val="24"/>
        </w:rPr>
        <w:t xml:space="preserve">of equipment compliance and </w:t>
      </w:r>
      <w:r w:rsidRPr="00CA6E72">
        <w:rPr>
          <w:rFonts w:ascii="Times New Roman" w:eastAsia="Times New Roman" w:hAnsi="Times New Roman" w:cs="Times New Roman"/>
          <w:sz w:val="24"/>
          <w:szCs w:val="24"/>
        </w:rPr>
        <w:t xml:space="preserve">related </w:t>
      </w:r>
      <w:r>
        <w:rPr>
          <w:rFonts w:ascii="Times New Roman" w:eastAsia="Times New Roman" w:hAnsi="Times New Roman" w:cs="Times New Roman"/>
          <w:sz w:val="24"/>
          <w:szCs w:val="24"/>
        </w:rPr>
        <w:t xml:space="preserve">matters of </w:t>
      </w:r>
      <w:r w:rsidRPr="00CA6E72">
        <w:rPr>
          <w:rFonts w:ascii="Times New Roman" w:eastAsia="Times New Roman" w:hAnsi="Times New Roman" w:cs="Times New Roman"/>
          <w:sz w:val="24"/>
          <w:szCs w:val="24"/>
        </w:rPr>
        <w:t>interference mitigation</w:t>
      </w:r>
      <w:r>
        <w:rPr>
          <w:rFonts w:ascii="Times New Roman" w:eastAsia="Times New Roman" w:hAnsi="Times New Roman" w:cs="Times New Roman"/>
          <w:sz w:val="24"/>
          <w:szCs w:val="24"/>
        </w:rPr>
        <w:t>),</w:t>
      </w:r>
      <w:r w:rsidRPr="00CA6E72">
        <w:rPr>
          <w:rFonts w:ascii="Times New Roman" w:eastAsia="Times New Roman" w:hAnsi="Times New Roman" w:cs="Times New Roman"/>
          <w:sz w:val="24"/>
          <w:szCs w:val="24"/>
        </w:rPr>
        <w:t xml:space="preserve"> and</w:t>
      </w:r>
      <w:r w:rsidRPr="00FD3BA6">
        <w:rPr>
          <w:rFonts w:ascii="Times New Roman" w:eastAsia="Times New Roman" w:hAnsi="Times New Roman" w:cs="Times New Roman"/>
          <w:sz w:val="24"/>
          <w:szCs w:val="24"/>
        </w:rPr>
        <w:t xml:space="preserve"> OMD-CIO</w:t>
      </w:r>
      <w:r>
        <w:rPr>
          <w:rFonts w:ascii="Times New Roman" w:eastAsia="Times New Roman" w:hAnsi="Times New Roman" w:cs="Times New Roman"/>
          <w:sz w:val="24"/>
          <w:szCs w:val="24"/>
        </w:rPr>
        <w:t xml:space="preserve"> (</w:t>
      </w:r>
      <w:r w:rsidRPr="00FD3BA6">
        <w:rPr>
          <w:rFonts w:ascii="Times New Roman" w:eastAsia="Times New Roman" w:hAnsi="Times New Roman" w:cs="Times New Roman"/>
          <w:sz w:val="24"/>
          <w:szCs w:val="24"/>
        </w:rPr>
        <w:t>to make current systems for data collection and</w:t>
      </w:r>
      <w:r>
        <w:rPr>
          <w:rFonts w:ascii="Times New Roman" w:eastAsia="Times New Roman" w:hAnsi="Times New Roman" w:cs="Times New Roman"/>
          <w:sz w:val="24"/>
          <w:szCs w:val="24"/>
        </w:rPr>
        <w:t xml:space="preserve"> </w:t>
      </w:r>
      <w:r w:rsidRPr="00CA6E72">
        <w:rPr>
          <w:rFonts w:ascii="Times New Roman" w:eastAsia="Times New Roman" w:hAnsi="Times New Roman" w:cs="Times New Roman"/>
          <w:sz w:val="24"/>
          <w:szCs w:val="24"/>
        </w:rPr>
        <w:t>information sharing</w:t>
      </w:r>
      <w:r w:rsidRPr="00FD3BA6">
        <w:rPr>
          <w:rFonts w:ascii="Times New Roman" w:eastAsia="Times New Roman" w:hAnsi="Times New Roman" w:cs="Times New Roman"/>
          <w:sz w:val="24"/>
          <w:szCs w:val="24"/>
        </w:rPr>
        <w:t xml:space="preserve"> more flexible</w:t>
      </w:r>
      <w:r>
        <w:rPr>
          <w:rFonts w:ascii="Times New Roman" w:eastAsia="Times New Roman" w:hAnsi="Times New Roman" w:cs="Times New Roman"/>
          <w:sz w:val="24"/>
          <w:szCs w:val="24"/>
        </w:rPr>
        <w:t xml:space="preserve"> and secure)</w:t>
      </w:r>
      <w:r w:rsidRPr="00FD3B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D3BA6">
        <w:rPr>
          <w:rFonts w:ascii="Times New Roman" w:eastAsia="Times New Roman" w:hAnsi="Times New Roman" w:cs="Times New Roman"/>
          <w:sz w:val="24"/>
          <w:szCs w:val="24"/>
        </w:rPr>
        <w:t xml:space="preserve">It is </w:t>
      </w:r>
      <w:r>
        <w:rPr>
          <w:rFonts w:ascii="Times New Roman" w:eastAsia="Times New Roman" w:hAnsi="Times New Roman" w:cs="Times New Roman"/>
          <w:sz w:val="24"/>
          <w:szCs w:val="24"/>
        </w:rPr>
        <w:t xml:space="preserve">anticipated that the process reform suggestions identified would be discussed in, and help </w:t>
      </w:r>
      <w:r w:rsidR="008302BB">
        <w:rPr>
          <w:rFonts w:ascii="Times New Roman" w:eastAsia="Times New Roman" w:hAnsi="Times New Roman" w:cs="Times New Roman"/>
          <w:sz w:val="24"/>
          <w:szCs w:val="24"/>
        </w:rPr>
        <w:t xml:space="preserve">inform, </w:t>
      </w:r>
      <w:r>
        <w:rPr>
          <w:rFonts w:ascii="Times New Roman" w:eastAsia="Times New Roman" w:hAnsi="Times New Roman" w:cs="Times New Roman"/>
          <w:sz w:val="24"/>
          <w:szCs w:val="24"/>
        </w:rPr>
        <w:t>the equipment authorization streamlining rulemaking process that is currently underway.</w:t>
      </w:r>
    </w:p>
    <w:p w:rsidR="00325D71" w:rsidRDefault="00325D71" w:rsidP="00DD130B">
      <w:pPr>
        <w:spacing w:after="0" w:line="240" w:lineRule="auto"/>
        <w:rPr>
          <w:rFonts w:ascii="Times New Roman" w:eastAsiaTheme="minorEastAsia" w:hAnsi="Times New Roman" w:cs="Times New Roman"/>
          <w:sz w:val="24"/>
          <w:szCs w:val="24"/>
        </w:rPr>
      </w:pPr>
      <w:r w:rsidRPr="00CA6E72">
        <w:rPr>
          <w:rFonts w:ascii="Times New Roman" w:eastAsiaTheme="minorEastAsia" w:hAnsi="Times New Roman" w:cs="Times New Roman"/>
          <w:sz w:val="24"/>
          <w:szCs w:val="24"/>
        </w:rPr>
        <w:t xml:space="preserve">  </w:t>
      </w:r>
    </w:p>
    <w:p w:rsidR="001803D8" w:rsidRDefault="001803D8" w:rsidP="00DD130B">
      <w:pPr>
        <w:spacing w:after="0" w:line="240" w:lineRule="auto"/>
        <w:rPr>
          <w:rFonts w:ascii="Times New Roman" w:eastAsiaTheme="minorEastAsia" w:hAnsi="Times New Roman" w:cs="Times New Roman"/>
          <w:sz w:val="24"/>
          <w:szCs w:val="24"/>
        </w:rPr>
      </w:pPr>
    </w:p>
    <w:p w:rsidR="00325D71" w:rsidRDefault="001E70AD" w:rsidP="00DD130B">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i/>
          <w:sz w:val="24"/>
          <w:szCs w:val="24"/>
        </w:rPr>
        <w:t>Recommendation 5.20</w:t>
      </w:r>
      <w:r w:rsidR="00325D71" w:rsidRPr="00CA6E72">
        <w:rPr>
          <w:rFonts w:ascii="Times New Roman" w:eastAsiaTheme="minorEastAsia" w:hAnsi="Times New Roman" w:cs="Times New Roman"/>
          <w:b/>
          <w:i/>
          <w:sz w:val="24"/>
          <w:szCs w:val="24"/>
        </w:rPr>
        <w:t>:</w:t>
      </w:r>
      <w:r w:rsidR="00325D71" w:rsidRPr="00CA6E72">
        <w:rPr>
          <w:rFonts w:ascii="Times New Roman" w:eastAsiaTheme="minorEastAsia" w:hAnsi="Times New Roman" w:cs="Times New Roman"/>
          <w:sz w:val="24"/>
          <w:szCs w:val="24"/>
        </w:rPr>
        <w:t xml:space="preserve">  </w:t>
      </w:r>
      <w:r w:rsidR="00325D71" w:rsidRPr="00CA6E72">
        <w:rPr>
          <w:rFonts w:ascii="Times New Roman" w:eastAsiaTheme="minorEastAsia" w:hAnsi="Times New Roman" w:cs="Times New Roman"/>
          <w:b/>
          <w:sz w:val="24"/>
          <w:szCs w:val="24"/>
        </w:rPr>
        <w:t>Establish Procedures to Better Detect and Address Noncompliant</w:t>
      </w:r>
      <w:r w:rsidR="00C921EF">
        <w:rPr>
          <w:rFonts w:ascii="Times New Roman" w:eastAsiaTheme="minorEastAsia" w:hAnsi="Times New Roman" w:cs="Times New Roman"/>
          <w:b/>
          <w:sz w:val="24"/>
          <w:szCs w:val="24"/>
        </w:rPr>
        <w:t xml:space="preserve"> </w:t>
      </w:r>
      <w:r w:rsidR="00325D71" w:rsidRPr="009A3DF5">
        <w:rPr>
          <w:rFonts w:ascii="Times New Roman" w:eastAsiaTheme="minorEastAsia" w:hAnsi="Times New Roman" w:cs="Times New Roman"/>
          <w:b/>
          <w:i/>
          <w:sz w:val="24"/>
          <w:szCs w:val="24"/>
        </w:rPr>
        <w:t>Ex Parte</w:t>
      </w:r>
      <w:r w:rsidR="00325D71" w:rsidRPr="00CA6E72">
        <w:rPr>
          <w:rFonts w:ascii="Times New Roman" w:eastAsiaTheme="minorEastAsia" w:hAnsi="Times New Roman" w:cs="Times New Roman"/>
          <w:b/>
          <w:sz w:val="24"/>
          <w:szCs w:val="24"/>
        </w:rPr>
        <w:t xml:space="preserve"> Filings in a Timely Manner</w:t>
      </w:r>
    </w:p>
    <w:p w:rsidR="00C921EF" w:rsidRPr="00CA6E72" w:rsidRDefault="00C921EF" w:rsidP="00DD130B">
      <w:pPr>
        <w:spacing w:after="0" w:line="240" w:lineRule="auto"/>
        <w:rPr>
          <w:rFonts w:ascii="Times New Roman" w:eastAsiaTheme="minorEastAsia" w:hAnsi="Times New Roman" w:cs="Times New Roman"/>
          <w:b/>
          <w:sz w:val="24"/>
          <w:szCs w:val="24"/>
        </w:rPr>
      </w:pPr>
    </w:p>
    <w:p w:rsidR="00325D71" w:rsidRDefault="00325D71" w:rsidP="00DD130B">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Pr="00CA6E72">
        <w:rPr>
          <w:rFonts w:ascii="Times New Roman" w:eastAsiaTheme="minorEastAsia" w:hAnsi="Times New Roman" w:cs="Times New Roman"/>
          <w:sz w:val="24"/>
          <w:szCs w:val="24"/>
        </w:rPr>
        <w:t xml:space="preserve">lthough OGC is responsible for issuing rulings on whether Commission’s </w:t>
      </w:r>
      <w:r w:rsidRPr="009A3DF5">
        <w:rPr>
          <w:rFonts w:ascii="Times New Roman" w:eastAsiaTheme="minorEastAsia" w:hAnsi="Times New Roman" w:cs="Times New Roman"/>
          <w:i/>
          <w:sz w:val="24"/>
          <w:szCs w:val="24"/>
        </w:rPr>
        <w:t>ex parte</w:t>
      </w:r>
      <w:r w:rsidRPr="00CA6E72">
        <w:rPr>
          <w:rFonts w:ascii="Times New Roman" w:eastAsiaTheme="minorEastAsia" w:hAnsi="Times New Roman" w:cs="Times New Roman"/>
          <w:sz w:val="24"/>
          <w:szCs w:val="24"/>
        </w:rPr>
        <w:t xml:space="preserve"> rules have been violated, Bureaus and Offices are in the best position to detect and flag for OGC action noncompliant </w:t>
      </w:r>
      <w:r w:rsidRPr="009A3DF5">
        <w:rPr>
          <w:rFonts w:ascii="Times New Roman" w:eastAsiaTheme="minorEastAsia" w:hAnsi="Times New Roman" w:cs="Times New Roman"/>
          <w:i/>
          <w:sz w:val="24"/>
          <w:szCs w:val="24"/>
        </w:rPr>
        <w:t xml:space="preserve">ex parte </w:t>
      </w:r>
      <w:r w:rsidRPr="009A3DF5">
        <w:rPr>
          <w:rFonts w:ascii="Times New Roman" w:eastAsiaTheme="minorEastAsia" w:hAnsi="Times New Roman" w:cs="Times New Roman"/>
          <w:sz w:val="24"/>
          <w:szCs w:val="24"/>
        </w:rPr>
        <w:t>filings</w:t>
      </w:r>
      <w:r w:rsidRPr="00CA6E72">
        <w:rPr>
          <w:rFonts w:ascii="Times New Roman" w:eastAsiaTheme="minorEastAsia" w:hAnsi="Times New Roman" w:cs="Times New Roman"/>
          <w:sz w:val="24"/>
          <w:szCs w:val="24"/>
        </w:rPr>
        <w:t xml:space="preserve">.   Some Bureaus and Offices are more proactive in their review of </w:t>
      </w:r>
      <w:r w:rsidRPr="009A3DF5">
        <w:rPr>
          <w:rFonts w:ascii="Times New Roman" w:eastAsiaTheme="minorEastAsia" w:hAnsi="Times New Roman" w:cs="Times New Roman"/>
          <w:i/>
          <w:sz w:val="24"/>
          <w:szCs w:val="24"/>
        </w:rPr>
        <w:t>ex parte</w:t>
      </w:r>
      <w:r w:rsidRPr="00CA6E72">
        <w:rPr>
          <w:rFonts w:ascii="Times New Roman" w:eastAsiaTheme="minorEastAsia" w:hAnsi="Times New Roman" w:cs="Times New Roman"/>
          <w:sz w:val="24"/>
          <w:szCs w:val="24"/>
        </w:rPr>
        <w:t xml:space="preserve"> filings than others.  OGC addresses potential violations when they are brought to OGC’s attention, but OGC is not always made aware of potentially deficient or noncompliant </w:t>
      </w:r>
      <w:r w:rsidRPr="009A3DF5">
        <w:rPr>
          <w:rFonts w:ascii="Times New Roman" w:eastAsiaTheme="minorEastAsia" w:hAnsi="Times New Roman" w:cs="Times New Roman"/>
          <w:i/>
          <w:sz w:val="24"/>
          <w:szCs w:val="24"/>
        </w:rPr>
        <w:t>ex parte</w:t>
      </w:r>
      <w:r w:rsidRPr="00CA6E72">
        <w:rPr>
          <w:rFonts w:ascii="Times New Roman" w:eastAsiaTheme="minorEastAsia" w:hAnsi="Times New Roman" w:cs="Times New Roman"/>
          <w:sz w:val="24"/>
          <w:szCs w:val="24"/>
        </w:rPr>
        <w:t xml:space="preserve"> filings.</w:t>
      </w:r>
    </w:p>
    <w:p w:rsidR="00325D71" w:rsidRDefault="00325D71" w:rsidP="00DD130B">
      <w:pPr>
        <w:widowControl w:val="0"/>
        <w:autoSpaceDE w:val="0"/>
        <w:autoSpaceDN w:val="0"/>
        <w:adjustRightInd w:val="0"/>
        <w:spacing w:after="0" w:line="240" w:lineRule="auto"/>
        <w:rPr>
          <w:rFonts w:ascii="Times New Roman" w:eastAsiaTheme="minorEastAsia" w:hAnsi="Times New Roman" w:cs="Times New Roman"/>
          <w:sz w:val="24"/>
          <w:szCs w:val="24"/>
        </w:rPr>
      </w:pPr>
    </w:p>
    <w:p w:rsidR="00325D71" w:rsidRPr="00CA6E72"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sz w:val="24"/>
          <w:szCs w:val="24"/>
        </w:rPr>
        <w:t xml:space="preserve">OGC should provide written guidance to staff on the </w:t>
      </w:r>
      <w:r w:rsidRPr="009A3DF5">
        <w:rPr>
          <w:rFonts w:ascii="Times New Roman" w:eastAsia="Times New Roman" w:hAnsi="Times New Roman" w:cs="Times New Roman"/>
          <w:i/>
          <w:sz w:val="24"/>
          <w:szCs w:val="24"/>
        </w:rPr>
        <w:t>ex parte</w:t>
      </w:r>
      <w:r w:rsidRPr="00CA6E72">
        <w:rPr>
          <w:rFonts w:ascii="Times New Roman" w:eastAsia="Times New Roman" w:hAnsi="Times New Roman" w:cs="Times New Roman"/>
          <w:sz w:val="24"/>
          <w:szCs w:val="24"/>
        </w:rPr>
        <w:t xml:space="preserve"> requirements</w:t>
      </w:r>
      <w:r w:rsidR="00DE0499">
        <w:rPr>
          <w:rFonts w:ascii="Times New Roman" w:eastAsia="Times New Roman" w:hAnsi="Times New Roman" w:cs="Times New Roman"/>
          <w:sz w:val="24"/>
          <w:szCs w:val="24"/>
        </w:rPr>
        <w:t>.</w:t>
      </w:r>
      <w:r w:rsidR="00314FA9">
        <w:rPr>
          <w:rFonts w:ascii="Times New Roman" w:eastAsia="Times New Roman" w:hAnsi="Times New Roman" w:cs="Times New Roman"/>
          <w:sz w:val="24"/>
          <w:szCs w:val="24"/>
        </w:rPr>
        <w:t xml:space="preserve">  </w:t>
      </w:r>
      <w:r w:rsidRPr="00CA6E72">
        <w:rPr>
          <w:rFonts w:ascii="Times New Roman" w:eastAsia="Times New Roman" w:hAnsi="Times New Roman" w:cs="Times New Roman"/>
          <w:sz w:val="24"/>
          <w:szCs w:val="24"/>
        </w:rPr>
        <w:t>In addition,</w:t>
      </w:r>
      <w:r w:rsidR="002322CF">
        <w:rPr>
          <w:rFonts w:ascii="Times New Roman" w:eastAsia="Times New Roman" w:hAnsi="Times New Roman" w:cs="Times New Roman"/>
          <w:sz w:val="24"/>
          <w:szCs w:val="24"/>
        </w:rPr>
        <w:t xml:space="preserve"> OGC staff </w:t>
      </w:r>
      <w:r w:rsidR="00305474">
        <w:rPr>
          <w:rFonts w:ascii="Times New Roman" w:eastAsia="Times New Roman" w:hAnsi="Times New Roman" w:cs="Times New Roman"/>
          <w:sz w:val="24"/>
          <w:szCs w:val="24"/>
        </w:rPr>
        <w:t xml:space="preserve">designated </w:t>
      </w:r>
      <w:r w:rsidR="002322CF">
        <w:rPr>
          <w:rFonts w:ascii="Times New Roman" w:eastAsia="Times New Roman" w:hAnsi="Times New Roman" w:cs="Times New Roman"/>
          <w:sz w:val="24"/>
          <w:szCs w:val="24"/>
        </w:rPr>
        <w:t xml:space="preserve">to advise on specific instances of </w:t>
      </w:r>
      <w:r w:rsidR="002322CF" w:rsidRPr="009A3DF5">
        <w:rPr>
          <w:rFonts w:ascii="Times New Roman" w:eastAsia="Times New Roman" w:hAnsi="Times New Roman" w:cs="Times New Roman"/>
          <w:i/>
          <w:sz w:val="24"/>
          <w:szCs w:val="24"/>
        </w:rPr>
        <w:t>ex parte</w:t>
      </w:r>
      <w:r w:rsidR="002322CF">
        <w:rPr>
          <w:rFonts w:ascii="Times New Roman" w:eastAsia="Times New Roman" w:hAnsi="Times New Roman" w:cs="Times New Roman"/>
          <w:sz w:val="24"/>
          <w:szCs w:val="24"/>
        </w:rPr>
        <w:t xml:space="preserve"> non-compliance</w:t>
      </w:r>
      <w:r w:rsidR="00305474">
        <w:rPr>
          <w:rFonts w:ascii="Times New Roman" w:eastAsia="Times New Roman" w:hAnsi="Times New Roman" w:cs="Times New Roman"/>
          <w:sz w:val="24"/>
          <w:szCs w:val="24"/>
        </w:rPr>
        <w:t xml:space="preserve"> </w:t>
      </w:r>
      <w:r w:rsidRPr="00CA6E72">
        <w:rPr>
          <w:rFonts w:ascii="Times New Roman" w:eastAsia="Times New Roman" w:hAnsi="Times New Roman" w:cs="Times New Roman"/>
          <w:sz w:val="24"/>
          <w:szCs w:val="24"/>
        </w:rPr>
        <w:t>could explore the feasibility of work</w:t>
      </w:r>
      <w:r w:rsidR="00305474">
        <w:rPr>
          <w:rFonts w:ascii="Times New Roman" w:eastAsia="Times New Roman" w:hAnsi="Times New Roman" w:cs="Times New Roman"/>
          <w:sz w:val="24"/>
          <w:szCs w:val="24"/>
        </w:rPr>
        <w:t>ing</w:t>
      </w:r>
      <w:r w:rsidRPr="00CA6E72">
        <w:rPr>
          <w:rFonts w:ascii="Times New Roman" w:eastAsia="Times New Roman" w:hAnsi="Times New Roman" w:cs="Times New Roman"/>
          <w:sz w:val="24"/>
          <w:szCs w:val="24"/>
        </w:rPr>
        <w:t xml:space="preserve"> directly with Bureaus and Offices to perform periodic spot checks to determine whether recently filed </w:t>
      </w:r>
      <w:r w:rsidRPr="009A3DF5">
        <w:rPr>
          <w:rFonts w:ascii="Times New Roman" w:eastAsia="Times New Roman" w:hAnsi="Times New Roman" w:cs="Times New Roman"/>
          <w:i/>
          <w:sz w:val="24"/>
          <w:szCs w:val="24"/>
        </w:rPr>
        <w:t>ex partes</w:t>
      </w:r>
      <w:r w:rsidRPr="00CA6E72">
        <w:rPr>
          <w:rFonts w:ascii="Times New Roman" w:eastAsia="Times New Roman" w:hAnsi="Times New Roman" w:cs="Times New Roman"/>
          <w:sz w:val="24"/>
          <w:szCs w:val="24"/>
        </w:rPr>
        <w:t xml:space="preserve"> are in compliance with our rules.  Where appropriate, OGC will continue </w:t>
      </w:r>
      <w:r w:rsidR="00314FA9">
        <w:rPr>
          <w:rFonts w:ascii="Times New Roman" w:eastAsia="Times New Roman" w:hAnsi="Times New Roman" w:cs="Times New Roman"/>
          <w:sz w:val="24"/>
          <w:szCs w:val="24"/>
        </w:rPr>
        <w:t xml:space="preserve">to </w:t>
      </w:r>
      <w:r w:rsidRPr="00CA6E72">
        <w:rPr>
          <w:rFonts w:ascii="Times New Roman" w:eastAsia="Times New Roman" w:hAnsi="Times New Roman" w:cs="Times New Roman"/>
          <w:sz w:val="24"/>
          <w:szCs w:val="24"/>
        </w:rPr>
        <w:t>take remedial action</w:t>
      </w:r>
      <w:r w:rsidR="00314FA9">
        <w:rPr>
          <w:rFonts w:ascii="Times New Roman" w:eastAsia="Times New Roman" w:hAnsi="Times New Roman" w:cs="Times New Roman"/>
          <w:sz w:val="24"/>
          <w:szCs w:val="24"/>
        </w:rPr>
        <w:t>,</w:t>
      </w:r>
      <w:r w:rsidRPr="00CA6E72">
        <w:rPr>
          <w:rFonts w:ascii="Times New Roman" w:eastAsia="Times New Roman" w:hAnsi="Times New Roman" w:cs="Times New Roman"/>
          <w:sz w:val="24"/>
          <w:szCs w:val="24"/>
        </w:rPr>
        <w:t xml:space="preserve"> which may include directing parties to refile compliant </w:t>
      </w:r>
      <w:r w:rsidRPr="009A3DF5">
        <w:rPr>
          <w:rFonts w:ascii="Times New Roman" w:eastAsia="Times New Roman" w:hAnsi="Times New Roman" w:cs="Times New Roman"/>
          <w:i/>
          <w:sz w:val="24"/>
          <w:szCs w:val="24"/>
        </w:rPr>
        <w:t>ex partes</w:t>
      </w:r>
      <w:r w:rsidRPr="00CA6E72">
        <w:rPr>
          <w:rFonts w:ascii="Times New Roman" w:eastAsia="Times New Roman" w:hAnsi="Times New Roman" w:cs="Times New Roman"/>
          <w:sz w:val="24"/>
          <w:szCs w:val="24"/>
        </w:rPr>
        <w:t>, or referr</w:t>
      </w:r>
      <w:r w:rsidR="004C35E6">
        <w:rPr>
          <w:rFonts w:ascii="Times New Roman" w:eastAsia="Times New Roman" w:hAnsi="Times New Roman" w:cs="Times New Roman"/>
          <w:sz w:val="24"/>
          <w:szCs w:val="24"/>
        </w:rPr>
        <w:t xml:space="preserve">ing cases </w:t>
      </w:r>
      <w:r w:rsidRPr="00CA6E72">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EB</w:t>
      </w:r>
      <w:r w:rsidRPr="00CA6E72">
        <w:rPr>
          <w:rFonts w:ascii="Times New Roman" w:eastAsia="Times New Roman" w:hAnsi="Times New Roman" w:cs="Times New Roman"/>
          <w:sz w:val="24"/>
          <w:szCs w:val="24"/>
        </w:rPr>
        <w:t xml:space="preserve"> for further enforcement action.</w:t>
      </w:r>
    </w:p>
    <w:p w:rsidR="00325D71" w:rsidRPr="00CA6E72"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sz w:val="24"/>
          <w:szCs w:val="24"/>
        </w:rPr>
        <w:t xml:space="preserve"> </w:t>
      </w:r>
    </w:p>
    <w:p w:rsidR="00325D71"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b/>
          <w:sz w:val="24"/>
          <w:szCs w:val="24"/>
        </w:rPr>
        <w:t>:</w:t>
      </w:r>
      <w:r w:rsidRPr="00CA6E72">
        <w:rPr>
          <w:rFonts w:ascii="Times New Roman" w:eastAsia="Times New Roman" w:hAnsi="Times New Roman" w:cs="Times New Roman"/>
          <w:sz w:val="24"/>
          <w:szCs w:val="24"/>
        </w:rPr>
        <w:t xml:space="preserve">  Action by </w:t>
      </w:r>
      <w:r>
        <w:rPr>
          <w:rFonts w:ascii="Times New Roman" w:eastAsia="Times New Roman" w:hAnsi="Times New Roman" w:cs="Times New Roman"/>
          <w:sz w:val="24"/>
          <w:szCs w:val="24"/>
        </w:rPr>
        <w:t>OGC</w:t>
      </w:r>
      <w:r w:rsidRPr="00CA6E72">
        <w:rPr>
          <w:rFonts w:ascii="Times New Roman" w:eastAsia="Times New Roman" w:hAnsi="Times New Roman" w:cs="Times New Roman"/>
          <w:sz w:val="24"/>
          <w:szCs w:val="24"/>
        </w:rPr>
        <w:t>, in consultation with Bureaus and Offices as appropriate.</w:t>
      </w:r>
    </w:p>
    <w:p w:rsidR="00325D71" w:rsidRDefault="00325D71" w:rsidP="00DD130B">
      <w:pPr>
        <w:widowControl w:val="0"/>
        <w:autoSpaceDE w:val="0"/>
        <w:autoSpaceDN w:val="0"/>
        <w:adjustRightInd w:val="0"/>
        <w:spacing w:after="0" w:line="240" w:lineRule="auto"/>
        <w:rPr>
          <w:rFonts w:ascii="Times New Roman" w:eastAsia="Times New Roman" w:hAnsi="Times New Roman" w:cs="Times New Roman"/>
          <w:b/>
          <w:sz w:val="24"/>
          <w:szCs w:val="24"/>
        </w:rPr>
      </w:pPr>
    </w:p>
    <w:p w:rsidR="001803D8" w:rsidRDefault="001803D8" w:rsidP="00DD130B">
      <w:pPr>
        <w:widowControl w:val="0"/>
        <w:autoSpaceDE w:val="0"/>
        <w:autoSpaceDN w:val="0"/>
        <w:adjustRightInd w:val="0"/>
        <w:spacing w:after="0" w:line="240" w:lineRule="auto"/>
        <w:rPr>
          <w:rFonts w:ascii="Times New Roman" w:eastAsia="Times New Roman" w:hAnsi="Times New Roman" w:cs="Times New Roman"/>
          <w:b/>
          <w:sz w:val="24"/>
          <w:szCs w:val="24"/>
        </w:rPr>
      </w:pPr>
    </w:p>
    <w:p w:rsidR="00325D71" w:rsidRPr="00E74F8F" w:rsidRDefault="001E70AD" w:rsidP="00DD130B">
      <w:pPr>
        <w:spacing w:after="0" w:line="240" w:lineRule="auto"/>
        <w:ind w:left="432" w:hanging="432"/>
        <w:rPr>
          <w:rFonts w:ascii="Times New Roman" w:eastAsiaTheme="minorEastAsia" w:hAnsi="Times New Roman" w:cs="Times New Roman"/>
          <w:b/>
          <w:sz w:val="24"/>
          <w:szCs w:val="24"/>
        </w:rPr>
      </w:pPr>
      <w:r>
        <w:rPr>
          <w:rFonts w:ascii="Times New Roman" w:eastAsiaTheme="minorEastAsia" w:hAnsi="Times New Roman" w:cs="Times New Roman"/>
          <w:b/>
          <w:i/>
          <w:sz w:val="24"/>
          <w:szCs w:val="24"/>
        </w:rPr>
        <w:t>Recommendation 5.21</w:t>
      </w:r>
      <w:r w:rsidR="00325D71" w:rsidRPr="00E74F8F">
        <w:rPr>
          <w:rFonts w:ascii="Times New Roman" w:eastAsiaTheme="minorEastAsia" w:hAnsi="Times New Roman" w:cs="Times New Roman"/>
          <w:b/>
          <w:i/>
          <w:sz w:val="24"/>
          <w:szCs w:val="24"/>
        </w:rPr>
        <w:t>:</w:t>
      </w:r>
      <w:r w:rsidR="00325D71" w:rsidRPr="00E74F8F">
        <w:rPr>
          <w:rFonts w:ascii="Times New Roman" w:eastAsiaTheme="minorEastAsia" w:hAnsi="Times New Roman" w:cs="Times New Roman"/>
          <w:sz w:val="24"/>
          <w:szCs w:val="24"/>
        </w:rPr>
        <w:t xml:space="preserve"> </w:t>
      </w:r>
      <w:r w:rsidR="00325D71" w:rsidRPr="00E74F8F">
        <w:rPr>
          <w:rFonts w:ascii="Times New Roman" w:eastAsiaTheme="minorEastAsia" w:hAnsi="Times New Roman" w:cs="Times New Roman"/>
          <w:b/>
          <w:sz w:val="24"/>
          <w:szCs w:val="24"/>
        </w:rPr>
        <w:t>Provide Clear Guidance on Fee Processes to Petitioners</w:t>
      </w:r>
    </w:p>
    <w:p w:rsidR="00325D71"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E74F8F">
        <w:rPr>
          <w:rFonts w:ascii="Times New Roman" w:eastAsia="Times New Roman" w:hAnsi="Times New Roman" w:cs="Times New Roman"/>
          <w:sz w:val="24"/>
          <w:szCs w:val="24"/>
        </w:rPr>
        <w:t>While the seasonal volume of fee related requests is generally outside the Commission's control, making very clear guidance available to regulatees about the waiver and deferral process may reduce the volume of incoming requests.  Many requests that come in currently fail to state sufficient grounds for seeking a waiver or deferral.  In the long term, developing an electronic form for the intake of waiver and deferral requests may both simplify the tracking of incoming requests and serve as an initial gateway for ensuring petitioners are clearly aware of the evidentiary standard for obtaining a waiver or deferral.</w:t>
      </w:r>
    </w:p>
    <w:p w:rsidR="00C921EF" w:rsidRPr="00CA6E72" w:rsidRDefault="00C921EF"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325D71" w:rsidRPr="00CA6E72" w:rsidRDefault="00325D71" w:rsidP="00DD130B">
      <w:pPr>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OMD</w:t>
      </w:r>
      <w:r w:rsidRPr="00CA6E72">
        <w:rPr>
          <w:rFonts w:ascii="Times New Roman" w:eastAsiaTheme="minorEastAsia" w:hAnsi="Times New Roman" w:cs="Times New Roman"/>
          <w:sz w:val="24"/>
          <w:szCs w:val="24"/>
        </w:rPr>
        <w:t>.</w:t>
      </w:r>
    </w:p>
    <w:p w:rsidR="001E70AD" w:rsidRDefault="001E70AD" w:rsidP="00DD130B">
      <w:pPr>
        <w:spacing w:after="0" w:line="240" w:lineRule="auto"/>
        <w:rPr>
          <w:rFonts w:ascii="Times New Roman" w:eastAsiaTheme="minorEastAsia" w:hAnsi="Times New Roman" w:cs="Times New Roman"/>
          <w:b/>
          <w:i/>
          <w:sz w:val="24"/>
          <w:szCs w:val="24"/>
        </w:rPr>
      </w:pPr>
    </w:p>
    <w:p w:rsidR="001803D8" w:rsidRDefault="001803D8" w:rsidP="00DD130B">
      <w:pPr>
        <w:spacing w:after="0" w:line="240" w:lineRule="auto"/>
        <w:rPr>
          <w:rFonts w:ascii="Times New Roman" w:eastAsiaTheme="minorEastAsia" w:hAnsi="Times New Roman" w:cs="Times New Roman"/>
          <w:b/>
          <w:i/>
          <w:sz w:val="24"/>
          <w:szCs w:val="24"/>
        </w:rPr>
      </w:pPr>
    </w:p>
    <w:p w:rsidR="00325D71" w:rsidRPr="00CA6E72" w:rsidRDefault="001E70AD" w:rsidP="00DD130B">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i/>
          <w:sz w:val="24"/>
          <w:szCs w:val="24"/>
        </w:rPr>
        <w:t>Recommendation 5.22</w:t>
      </w:r>
      <w:r w:rsidR="00325D71" w:rsidRPr="00CA6E72">
        <w:rPr>
          <w:rFonts w:ascii="Times New Roman" w:eastAsiaTheme="minorEastAsia" w:hAnsi="Times New Roman" w:cs="Times New Roman"/>
          <w:b/>
          <w:i/>
          <w:sz w:val="24"/>
          <w:szCs w:val="24"/>
        </w:rPr>
        <w:t>:</w:t>
      </w:r>
      <w:r w:rsidR="00325D71">
        <w:rPr>
          <w:rFonts w:ascii="Times New Roman" w:eastAsiaTheme="minorEastAsia" w:hAnsi="Times New Roman" w:cs="Times New Roman"/>
          <w:sz w:val="24"/>
          <w:szCs w:val="24"/>
        </w:rPr>
        <w:t xml:space="preserve">  </w:t>
      </w:r>
      <w:r w:rsidR="00325D71" w:rsidRPr="00CA6E72">
        <w:rPr>
          <w:rFonts w:ascii="Times New Roman" w:eastAsiaTheme="minorEastAsia" w:hAnsi="Times New Roman" w:cs="Times New Roman"/>
          <w:b/>
          <w:sz w:val="24"/>
          <w:szCs w:val="24"/>
        </w:rPr>
        <w:t xml:space="preserve">Prepare Streamlined Responses to Fee Related Requests </w:t>
      </w:r>
    </w:p>
    <w:p w:rsidR="00C921EF" w:rsidRDefault="00C921EF"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325D71" w:rsidRPr="00CA6E72"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sz w:val="24"/>
          <w:szCs w:val="24"/>
        </w:rPr>
        <w:t xml:space="preserve">Implementing a policy of preparing shorter form letter responses to fee requests would alleviate some of the time-intensive labor associated with the current response process. </w:t>
      </w:r>
    </w:p>
    <w:p w:rsidR="00C921EF" w:rsidRDefault="00C921EF" w:rsidP="00DD130B">
      <w:pPr>
        <w:spacing w:after="0" w:line="240" w:lineRule="auto"/>
        <w:rPr>
          <w:rFonts w:ascii="Times New Roman" w:eastAsia="Times New Roman" w:hAnsi="Times New Roman" w:cs="Times New Roman"/>
          <w:b/>
          <w:i/>
          <w:sz w:val="24"/>
          <w:szCs w:val="24"/>
        </w:rPr>
      </w:pPr>
    </w:p>
    <w:p w:rsidR="00325D71" w:rsidRPr="00CA6E72" w:rsidRDefault="00325D71" w:rsidP="00DD130B">
      <w:pPr>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OMD</w:t>
      </w:r>
      <w:r w:rsidR="004C35E6">
        <w:rPr>
          <w:rFonts w:ascii="Times New Roman" w:eastAsia="Times New Roman" w:hAnsi="Times New Roman" w:cs="Times New Roman"/>
          <w:sz w:val="24"/>
          <w:szCs w:val="24"/>
        </w:rPr>
        <w:t xml:space="preserve">, in consultation </w:t>
      </w:r>
      <w:r w:rsidR="004C35E6">
        <w:rPr>
          <w:rFonts w:ascii="Times New Roman" w:eastAsiaTheme="minorEastAsia" w:hAnsi="Times New Roman" w:cs="Times New Roman"/>
          <w:sz w:val="24"/>
          <w:szCs w:val="24"/>
        </w:rPr>
        <w:t xml:space="preserve">with </w:t>
      </w:r>
      <w:r>
        <w:rPr>
          <w:rFonts w:ascii="Times New Roman" w:eastAsiaTheme="minorEastAsia" w:hAnsi="Times New Roman" w:cs="Times New Roman"/>
          <w:sz w:val="24"/>
          <w:szCs w:val="24"/>
        </w:rPr>
        <w:t>OGC</w:t>
      </w:r>
      <w:r w:rsidRPr="00CA6E72">
        <w:rPr>
          <w:rFonts w:ascii="Times New Roman" w:eastAsiaTheme="minorEastAsia" w:hAnsi="Times New Roman" w:cs="Times New Roman"/>
          <w:sz w:val="24"/>
          <w:szCs w:val="24"/>
        </w:rPr>
        <w:t>.</w:t>
      </w:r>
    </w:p>
    <w:p w:rsidR="005E1BB0" w:rsidRDefault="005E1BB0" w:rsidP="00DD130B">
      <w:pPr>
        <w:spacing w:after="0" w:line="240" w:lineRule="auto"/>
        <w:rPr>
          <w:rFonts w:ascii="Times New Roman" w:eastAsia="Times New Roman" w:hAnsi="Times New Roman" w:cs="Times New Roman"/>
          <w:b/>
          <w:i/>
          <w:sz w:val="24"/>
          <w:szCs w:val="24"/>
        </w:rPr>
      </w:pPr>
    </w:p>
    <w:p w:rsidR="001803D8" w:rsidRDefault="001803D8" w:rsidP="00DD130B">
      <w:pPr>
        <w:spacing w:after="0" w:line="240" w:lineRule="auto"/>
        <w:rPr>
          <w:rFonts w:ascii="Times New Roman" w:eastAsia="Times New Roman" w:hAnsi="Times New Roman" w:cs="Times New Roman"/>
          <w:b/>
          <w:i/>
          <w:sz w:val="24"/>
          <w:szCs w:val="24"/>
        </w:rPr>
      </w:pPr>
    </w:p>
    <w:p w:rsidR="00325D71" w:rsidRPr="00CA6E72" w:rsidRDefault="00325D71" w:rsidP="00DD13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Recommen</w:t>
      </w:r>
      <w:r w:rsidR="001E70AD">
        <w:rPr>
          <w:rFonts w:ascii="Times New Roman" w:eastAsia="Times New Roman" w:hAnsi="Times New Roman" w:cs="Times New Roman"/>
          <w:b/>
          <w:i/>
          <w:sz w:val="24"/>
          <w:szCs w:val="24"/>
        </w:rPr>
        <w:t>dation 5.23</w:t>
      </w:r>
      <w:r w:rsidRPr="00CA6E72">
        <w:rPr>
          <w:rFonts w:ascii="Times New Roman" w:eastAsia="Times New Roman" w:hAnsi="Times New Roman" w:cs="Times New Roman"/>
          <w:b/>
          <w:i/>
          <w:sz w:val="24"/>
          <w:szCs w:val="24"/>
        </w:rPr>
        <w:t>:</w:t>
      </w:r>
      <w:r>
        <w:rPr>
          <w:rFonts w:ascii="Times New Roman" w:eastAsia="Times New Roman" w:hAnsi="Times New Roman" w:cs="Times New Roman"/>
          <w:b/>
          <w:sz w:val="24"/>
          <w:szCs w:val="24"/>
        </w:rPr>
        <w:t xml:space="preserve"> </w:t>
      </w:r>
      <w:r w:rsidRPr="00CA6E72">
        <w:rPr>
          <w:rFonts w:ascii="Times New Roman" w:eastAsia="Times New Roman" w:hAnsi="Times New Roman" w:cs="Times New Roman"/>
          <w:b/>
          <w:sz w:val="24"/>
          <w:szCs w:val="24"/>
        </w:rPr>
        <w:t>Evaluate the Processes Used for Intake, Tracking, Processing,</w:t>
      </w:r>
      <w:r w:rsidR="00C921EF">
        <w:rPr>
          <w:rFonts w:ascii="Times New Roman" w:eastAsia="Times New Roman" w:hAnsi="Times New Roman" w:cs="Times New Roman"/>
          <w:b/>
          <w:sz w:val="24"/>
          <w:szCs w:val="24"/>
        </w:rPr>
        <w:t xml:space="preserve"> </w:t>
      </w:r>
      <w:r w:rsidRPr="00CA6E72">
        <w:rPr>
          <w:rFonts w:ascii="Times New Roman" w:eastAsia="Times New Roman" w:hAnsi="Times New Roman" w:cs="Times New Roman"/>
          <w:b/>
          <w:sz w:val="24"/>
          <w:szCs w:val="24"/>
        </w:rPr>
        <w:t>Response, and Publishing of Fee Related Matters</w:t>
      </w:r>
    </w:p>
    <w:p w:rsidR="00325D71" w:rsidRPr="00CA6E72" w:rsidRDefault="00325D71" w:rsidP="00DD130B">
      <w:pPr>
        <w:spacing w:after="0" w:line="240" w:lineRule="auto"/>
        <w:rPr>
          <w:rFonts w:ascii="Times New Roman" w:eastAsia="Times New Roman" w:hAnsi="Times New Roman" w:cs="Times New Roman"/>
          <w:b/>
          <w:sz w:val="24"/>
          <w:szCs w:val="24"/>
        </w:rPr>
      </w:pPr>
    </w:p>
    <w:p w:rsidR="00325D71" w:rsidRPr="00CA6E72"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sz w:val="24"/>
          <w:szCs w:val="24"/>
        </w:rPr>
        <w:t xml:space="preserve">The previous recommendations would assist </w:t>
      </w:r>
      <w:r>
        <w:rPr>
          <w:rFonts w:ascii="Times New Roman" w:eastAsia="Times New Roman" w:hAnsi="Times New Roman" w:cs="Times New Roman"/>
          <w:sz w:val="24"/>
          <w:szCs w:val="24"/>
        </w:rPr>
        <w:t>OMD</w:t>
      </w:r>
      <w:r w:rsidRPr="00CA6E72">
        <w:rPr>
          <w:rFonts w:ascii="Times New Roman" w:eastAsia="Times New Roman" w:hAnsi="Times New Roman" w:cs="Times New Roman"/>
          <w:sz w:val="24"/>
          <w:szCs w:val="24"/>
        </w:rPr>
        <w:t xml:space="preserve"> in speeding its responses through the use of its current system; however, the Office would also benefit from an overall review of the existing processes for handling fee related inquiries from intake to response.  In particular, re-evaluating how incoming fee related petitions are tracked and how final decisions are ultimately made available to the public would potentially improve FCC service and transparency for petitioners.  Furthermore, there may be additional efficiencies and opportunities for automation that are identified from this review that could result in longer term improvements to operations.  </w:t>
      </w:r>
    </w:p>
    <w:p w:rsidR="00C921EF" w:rsidRDefault="00C921EF" w:rsidP="00DD130B">
      <w:pPr>
        <w:spacing w:after="0" w:line="240" w:lineRule="auto"/>
        <w:rPr>
          <w:rFonts w:ascii="Times New Roman" w:eastAsia="Times New Roman" w:hAnsi="Times New Roman" w:cs="Times New Roman"/>
          <w:b/>
          <w:i/>
          <w:sz w:val="24"/>
          <w:szCs w:val="24"/>
        </w:rPr>
      </w:pPr>
    </w:p>
    <w:p w:rsidR="00325D71" w:rsidRPr="00CA6E72" w:rsidRDefault="00325D71" w:rsidP="00DD130B">
      <w:pPr>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OMD</w:t>
      </w:r>
      <w:r w:rsidRPr="00CA6E72">
        <w:rPr>
          <w:rFonts w:ascii="Times New Roman" w:eastAsia="Times New Roman" w:hAnsi="Times New Roman" w:cs="Times New Roman"/>
          <w:sz w:val="24"/>
          <w:szCs w:val="24"/>
        </w:rPr>
        <w:t xml:space="preserve"> would take the lead on </w:t>
      </w:r>
      <w:r w:rsidRPr="00CA6E72">
        <w:rPr>
          <w:rFonts w:ascii="Times New Roman" w:eastAsiaTheme="minorEastAsia" w:hAnsi="Times New Roman" w:cs="Times New Roman"/>
          <w:sz w:val="24"/>
          <w:szCs w:val="24"/>
        </w:rPr>
        <w:t>implementing this recommendation</w:t>
      </w:r>
      <w:r w:rsidR="00563F12">
        <w:rPr>
          <w:rFonts w:ascii="Times New Roman" w:eastAsiaTheme="minorEastAsia" w:hAnsi="Times New Roman" w:cs="Times New Roman"/>
          <w:sz w:val="24"/>
          <w:szCs w:val="24"/>
        </w:rPr>
        <w:t xml:space="preserve">, in </w:t>
      </w:r>
      <w:r w:rsidRPr="00CA6E72">
        <w:rPr>
          <w:rFonts w:ascii="Times New Roman" w:eastAsiaTheme="minorEastAsia" w:hAnsi="Times New Roman" w:cs="Times New Roman"/>
          <w:sz w:val="24"/>
          <w:szCs w:val="24"/>
        </w:rPr>
        <w:t>coordinat</w:t>
      </w:r>
      <w:r w:rsidR="00563F12">
        <w:rPr>
          <w:rFonts w:ascii="Times New Roman" w:eastAsiaTheme="minorEastAsia" w:hAnsi="Times New Roman" w:cs="Times New Roman"/>
          <w:sz w:val="24"/>
          <w:szCs w:val="24"/>
        </w:rPr>
        <w:t>ion</w:t>
      </w:r>
      <w:r w:rsidRPr="00CA6E72">
        <w:rPr>
          <w:rFonts w:ascii="Times New Roman" w:eastAsiaTheme="minorEastAsia" w:hAnsi="Times New Roman" w:cs="Times New Roman"/>
          <w:sz w:val="24"/>
          <w:szCs w:val="24"/>
        </w:rPr>
        <w:t xml:space="preserve"> with </w:t>
      </w:r>
      <w:r>
        <w:rPr>
          <w:rFonts w:ascii="Times New Roman" w:eastAsiaTheme="minorEastAsia" w:hAnsi="Times New Roman" w:cs="Times New Roman"/>
          <w:sz w:val="24"/>
          <w:szCs w:val="24"/>
        </w:rPr>
        <w:t>OGC</w:t>
      </w:r>
      <w:r w:rsidR="00563F12">
        <w:rPr>
          <w:rFonts w:ascii="Times New Roman" w:eastAsiaTheme="minorEastAsia" w:hAnsi="Times New Roman" w:cs="Times New Roman"/>
          <w:sz w:val="24"/>
          <w:szCs w:val="24"/>
        </w:rPr>
        <w:t xml:space="preserve">.  </w:t>
      </w:r>
      <w:r w:rsidRPr="00CA6E72">
        <w:rPr>
          <w:rFonts w:ascii="Times New Roman" w:eastAsia="Times New Roman" w:hAnsi="Times New Roman" w:cs="Times New Roman"/>
          <w:sz w:val="24"/>
          <w:szCs w:val="24"/>
        </w:rPr>
        <w:t xml:space="preserve">In addition, </w:t>
      </w:r>
      <w:r>
        <w:rPr>
          <w:rFonts w:ascii="Times New Roman" w:eastAsia="Times New Roman" w:hAnsi="Times New Roman" w:cs="Times New Roman"/>
          <w:sz w:val="24"/>
          <w:szCs w:val="24"/>
        </w:rPr>
        <w:t>OMD</w:t>
      </w:r>
      <w:r w:rsidRPr="00CA6E72">
        <w:rPr>
          <w:rFonts w:ascii="Times New Roman" w:eastAsia="Times New Roman" w:hAnsi="Times New Roman" w:cs="Times New Roman"/>
          <w:sz w:val="24"/>
          <w:szCs w:val="24"/>
        </w:rPr>
        <w:t xml:space="preserve"> may seek input from other interested </w:t>
      </w:r>
      <w:r w:rsidR="00563F12">
        <w:rPr>
          <w:rFonts w:ascii="Times New Roman" w:eastAsia="Times New Roman" w:hAnsi="Times New Roman" w:cs="Times New Roman"/>
          <w:sz w:val="24"/>
          <w:szCs w:val="24"/>
        </w:rPr>
        <w:t>stakeholders</w:t>
      </w:r>
      <w:r w:rsidRPr="00CA6E72">
        <w:rPr>
          <w:rFonts w:ascii="Times New Roman" w:eastAsia="Times New Roman" w:hAnsi="Times New Roman" w:cs="Times New Roman"/>
          <w:sz w:val="24"/>
          <w:szCs w:val="24"/>
        </w:rPr>
        <w:t xml:space="preserve">.    </w:t>
      </w:r>
    </w:p>
    <w:p w:rsidR="00325D71" w:rsidRDefault="00325D71" w:rsidP="00DD130B">
      <w:pPr>
        <w:widowControl w:val="0"/>
        <w:autoSpaceDE w:val="0"/>
        <w:autoSpaceDN w:val="0"/>
        <w:adjustRightInd w:val="0"/>
        <w:spacing w:after="0" w:line="240" w:lineRule="auto"/>
        <w:rPr>
          <w:rFonts w:ascii="Times New Roman" w:eastAsia="Times New Roman" w:hAnsi="Times New Roman" w:cs="Times New Roman"/>
          <w:b/>
          <w:i/>
          <w:sz w:val="24"/>
          <w:szCs w:val="24"/>
        </w:rPr>
      </w:pPr>
    </w:p>
    <w:p w:rsidR="001803D8" w:rsidRPr="00CA6E72" w:rsidRDefault="001803D8" w:rsidP="00DD130B">
      <w:pPr>
        <w:widowControl w:val="0"/>
        <w:autoSpaceDE w:val="0"/>
        <w:autoSpaceDN w:val="0"/>
        <w:adjustRightInd w:val="0"/>
        <w:spacing w:after="0" w:line="240" w:lineRule="auto"/>
        <w:rPr>
          <w:rFonts w:ascii="Times New Roman" w:eastAsia="Times New Roman" w:hAnsi="Times New Roman" w:cs="Times New Roman"/>
          <w:b/>
          <w:i/>
          <w:sz w:val="24"/>
          <w:szCs w:val="24"/>
        </w:rPr>
      </w:pPr>
    </w:p>
    <w:p w:rsidR="00325D71" w:rsidRPr="00E74F8F" w:rsidRDefault="001E70AD" w:rsidP="00DD130B">
      <w:pPr>
        <w:spacing w:after="0" w:line="240" w:lineRule="auto"/>
        <w:ind w:left="432" w:hanging="432"/>
        <w:rPr>
          <w:rFonts w:ascii="Times New Roman" w:eastAsiaTheme="minorEastAsia" w:hAnsi="Times New Roman" w:cs="Times New Roman"/>
          <w:b/>
          <w:sz w:val="24"/>
          <w:szCs w:val="24"/>
        </w:rPr>
      </w:pPr>
      <w:r>
        <w:rPr>
          <w:rFonts w:ascii="Times New Roman" w:eastAsiaTheme="minorEastAsia" w:hAnsi="Times New Roman" w:cs="Times New Roman"/>
          <w:b/>
          <w:i/>
          <w:sz w:val="24"/>
          <w:szCs w:val="24"/>
        </w:rPr>
        <w:t>Recommendation 5.24</w:t>
      </w:r>
      <w:r w:rsidR="00325D71" w:rsidRPr="00E74F8F">
        <w:rPr>
          <w:rFonts w:ascii="Times New Roman" w:eastAsiaTheme="minorEastAsia" w:hAnsi="Times New Roman" w:cs="Times New Roman"/>
          <w:b/>
          <w:i/>
          <w:sz w:val="24"/>
          <w:szCs w:val="24"/>
        </w:rPr>
        <w:t>:</w:t>
      </w:r>
      <w:r w:rsidR="00325D71" w:rsidRPr="00E74F8F">
        <w:rPr>
          <w:rFonts w:ascii="Times New Roman" w:eastAsiaTheme="minorEastAsia" w:hAnsi="Times New Roman" w:cs="Times New Roman"/>
          <w:sz w:val="24"/>
          <w:szCs w:val="24"/>
        </w:rPr>
        <w:t xml:space="preserve"> </w:t>
      </w:r>
      <w:r w:rsidR="00325D71">
        <w:rPr>
          <w:rFonts w:ascii="Times New Roman" w:eastAsiaTheme="minorEastAsia" w:hAnsi="Times New Roman" w:cs="Times New Roman"/>
          <w:sz w:val="24"/>
          <w:szCs w:val="24"/>
        </w:rPr>
        <w:t xml:space="preserve"> </w:t>
      </w:r>
      <w:r w:rsidR="00325D71" w:rsidRPr="009A3DF5">
        <w:rPr>
          <w:rFonts w:ascii="Times New Roman" w:eastAsiaTheme="minorEastAsia" w:hAnsi="Times New Roman" w:cs="Times New Roman"/>
          <w:b/>
          <w:i/>
          <w:sz w:val="24"/>
          <w:szCs w:val="24"/>
        </w:rPr>
        <w:t>De Minimis</w:t>
      </w:r>
      <w:r w:rsidR="00325D71" w:rsidRPr="00E74F8F">
        <w:rPr>
          <w:rFonts w:ascii="Times New Roman" w:eastAsiaTheme="minorEastAsia" w:hAnsi="Times New Roman" w:cs="Times New Roman"/>
          <w:b/>
          <w:sz w:val="24"/>
          <w:szCs w:val="24"/>
        </w:rPr>
        <w:t xml:space="preserve"> Collection Requirement for Regulatory Fees</w:t>
      </w:r>
    </w:p>
    <w:p w:rsidR="00325D71"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E74F8F">
        <w:rPr>
          <w:rFonts w:ascii="Times New Roman" w:eastAsia="Times New Roman" w:hAnsi="Times New Roman" w:cs="Times New Roman"/>
          <w:sz w:val="24"/>
          <w:szCs w:val="24"/>
        </w:rPr>
        <w:t xml:space="preserve">Each year in the Commission's Order to collect regulatory fees, the Commission provides that regulatees whose total annual regulatory fee liability, including all categories of fees for which payment is due, is less than $10 are exempted from payment of regulatory fees.  Raising the </w:t>
      </w:r>
      <w:r w:rsidRPr="009A3DF5">
        <w:rPr>
          <w:rFonts w:ascii="Times New Roman" w:eastAsia="Times New Roman" w:hAnsi="Times New Roman" w:cs="Times New Roman"/>
          <w:i/>
          <w:sz w:val="24"/>
          <w:szCs w:val="24"/>
        </w:rPr>
        <w:t>de minimis</w:t>
      </w:r>
      <w:r w:rsidRPr="00E74F8F">
        <w:rPr>
          <w:rFonts w:ascii="Times New Roman" w:eastAsia="Times New Roman" w:hAnsi="Times New Roman" w:cs="Times New Roman"/>
          <w:sz w:val="24"/>
          <w:szCs w:val="24"/>
        </w:rPr>
        <w:t xml:space="preserve"> requirement could improve the cost effectiveness of the regulatory fee collection process</w:t>
      </w:r>
      <w:r>
        <w:rPr>
          <w:rFonts w:ascii="Times New Roman" w:eastAsia="Times New Roman" w:hAnsi="Times New Roman" w:cs="Times New Roman"/>
          <w:sz w:val="24"/>
          <w:szCs w:val="24"/>
        </w:rPr>
        <w:t>.  OMD</w:t>
      </w:r>
      <w:r w:rsidRPr="00E74F8F">
        <w:rPr>
          <w:rFonts w:ascii="Times New Roman" w:eastAsia="Times New Roman" w:hAnsi="Times New Roman" w:cs="Times New Roman"/>
          <w:sz w:val="24"/>
          <w:szCs w:val="24"/>
        </w:rPr>
        <w:t xml:space="preserve"> should evaluate whether the current </w:t>
      </w:r>
      <w:r w:rsidRPr="009A3DF5">
        <w:rPr>
          <w:rFonts w:ascii="Times New Roman" w:eastAsia="Times New Roman" w:hAnsi="Times New Roman" w:cs="Times New Roman"/>
          <w:i/>
          <w:sz w:val="24"/>
          <w:szCs w:val="24"/>
        </w:rPr>
        <w:t>de minimis</w:t>
      </w:r>
      <w:r w:rsidRPr="00E74F8F">
        <w:rPr>
          <w:rFonts w:ascii="Times New Roman" w:eastAsia="Times New Roman" w:hAnsi="Times New Roman" w:cs="Times New Roman"/>
          <w:sz w:val="24"/>
          <w:szCs w:val="24"/>
        </w:rPr>
        <w:t xml:space="preserve"> amount should be changed and what potential impact there may be on other regulatory fee payors.</w:t>
      </w:r>
    </w:p>
    <w:p w:rsidR="00C921EF" w:rsidRPr="00CA6E72" w:rsidRDefault="00C921EF" w:rsidP="00DD130B">
      <w:pPr>
        <w:widowControl w:val="0"/>
        <w:autoSpaceDE w:val="0"/>
        <w:autoSpaceDN w:val="0"/>
        <w:adjustRightInd w:val="0"/>
        <w:spacing w:after="0" w:line="240" w:lineRule="auto"/>
        <w:rPr>
          <w:rFonts w:ascii="Times New Roman" w:eastAsia="Times New Roman" w:hAnsi="Times New Roman" w:cs="Times New Roman"/>
          <w:b/>
          <w:i/>
          <w:sz w:val="24"/>
          <w:szCs w:val="24"/>
        </w:rPr>
      </w:pPr>
    </w:p>
    <w:p w:rsidR="00325D71" w:rsidRDefault="00325D71" w:rsidP="00DD130B">
      <w:pPr>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OMD</w:t>
      </w:r>
      <w:r w:rsidRPr="00CA6E72">
        <w:rPr>
          <w:rFonts w:ascii="Times New Roman" w:eastAsia="Times New Roman" w:hAnsi="Times New Roman" w:cs="Times New Roman"/>
          <w:sz w:val="24"/>
          <w:szCs w:val="24"/>
        </w:rPr>
        <w:t xml:space="preserve"> would take the lead on </w:t>
      </w:r>
      <w:r w:rsidRPr="00CA6E72">
        <w:rPr>
          <w:rFonts w:ascii="Times New Roman" w:eastAsiaTheme="minorEastAsia" w:hAnsi="Times New Roman" w:cs="Times New Roman"/>
          <w:sz w:val="24"/>
          <w:szCs w:val="24"/>
        </w:rPr>
        <w:t xml:space="preserve">implementing this recommendation in coordination with </w:t>
      </w:r>
      <w:r w:rsidR="00563F12">
        <w:rPr>
          <w:rFonts w:ascii="Times New Roman" w:eastAsiaTheme="minorEastAsia" w:hAnsi="Times New Roman" w:cs="Times New Roman"/>
          <w:sz w:val="24"/>
          <w:szCs w:val="24"/>
        </w:rPr>
        <w:t xml:space="preserve">OGC and </w:t>
      </w:r>
      <w:r w:rsidRPr="00CA6E72">
        <w:rPr>
          <w:rFonts w:ascii="Times New Roman" w:eastAsiaTheme="minorEastAsia" w:hAnsi="Times New Roman" w:cs="Times New Roman"/>
          <w:sz w:val="24"/>
          <w:szCs w:val="24"/>
        </w:rPr>
        <w:t>relevant Bureaus as</w:t>
      </w:r>
      <w:r w:rsidRPr="00CA6E72">
        <w:rPr>
          <w:rFonts w:ascii="Times New Roman" w:eastAsia="Times New Roman" w:hAnsi="Times New Roman" w:cs="Times New Roman"/>
          <w:sz w:val="24"/>
          <w:szCs w:val="24"/>
        </w:rPr>
        <w:t xml:space="preserve"> needed.    </w:t>
      </w:r>
    </w:p>
    <w:p w:rsidR="001B100F" w:rsidRDefault="001B100F" w:rsidP="00DD130B">
      <w:pPr>
        <w:spacing w:after="0" w:line="240" w:lineRule="auto"/>
        <w:rPr>
          <w:rFonts w:ascii="Times New Roman" w:eastAsia="Times New Roman" w:hAnsi="Times New Roman" w:cs="Times New Roman"/>
          <w:sz w:val="24"/>
          <w:szCs w:val="24"/>
        </w:rPr>
      </w:pPr>
    </w:p>
    <w:p w:rsidR="001803D8" w:rsidRPr="00CA6E72" w:rsidRDefault="001803D8" w:rsidP="00DD130B">
      <w:pPr>
        <w:spacing w:after="0" w:line="240" w:lineRule="auto"/>
        <w:rPr>
          <w:rFonts w:ascii="Times New Roman" w:eastAsia="Times New Roman" w:hAnsi="Times New Roman" w:cs="Times New Roman"/>
          <w:sz w:val="24"/>
          <w:szCs w:val="24"/>
        </w:rPr>
      </w:pPr>
    </w:p>
    <w:p w:rsidR="00325D71" w:rsidRPr="00CA6E72" w:rsidRDefault="001E70AD" w:rsidP="00DD13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Recommendation 5.25</w:t>
      </w:r>
      <w:r w:rsidR="00325D71" w:rsidRPr="00CA6E72">
        <w:rPr>
          <w:rFonts w:ascii="Times New Roman" w:eastAsia="Times New Roman" w:hAnsi="Times New Roman" w:cs="Times New Roman"/>
          <w:b/>
          <w:i/>
          <w:sz w:val="24"/>
          <w:szCs w:val="24"/>
        </w:rPr>
        <w:t>:</w:t>
      </w:r>
      <w:r w:rsidR="00325D71" w:rsidRPr="00CA6E72">
        <w:rPr>
          <w:rFonts w:ascii="Times New Roman" w:eastAsia="Times New Roman" w:hAnsi="Times New Roman" w:cs="Times New Roman"/>
          <w:b/>
          <w:sz w:val="24"/>
          <w:szCs w:val="24"/>
        </w:rPr>
        <w:t xml:space="preserve">  Complete the Legislative Tracking System Development Effort</w:t>
      </w:r>
    </w:p>
    <w:p w:rsidR="00325D71" w:rsidRDefault="00325D71" w:rsidP="00DD130B">
      <w:pPr>
        <w:spacing w:after="0" w:line="240" w:lineRule="auto"/>
        <w:rPr>
          <w:rFonts w:ascii="Times New Roman" w:eastAsia="Times New Roman" w:hAnsi="Times New Roman" w:cs="Times New Roman"/>
          <w:sz w:val="24"/>
          <w:szCs w:val="24"/>
        </w:rPr>
      </w:pPr>
    </w:p>
    <w:p w:rsidR="009F1602" w:rsidRDefault="009F1602" w:rsidP="00DD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 of Legislative Affairs (</w:t>
      </w:r>
      <w:r w:rsidR="00325D71">
        <w:rPr>
          <w:rFonts w:ascii="Times New Roman" w:eastAsia="Times New Roman" w:hAnsi="Times New Roman" w:cs="Times New Roman"/>
          <w:sz w:val="24"/>
          <w:szCs w:val="24"/>
        </w:rPr>
        <w:t>OLA</w:t>
      </w:r>
      <w:r>
        <w:rPr>
          <w:rFonts w:ascii="Times New Roman" w:eastAsia="Times New Roman" w:hAnsi="Times New Roman" w:cs="Times New Roman"/>
          <w:sz w:val="24"/>
          <w:szCs w:val="24"/>
        </w:rPr>
        <w:t>)</w:t>
      </w:r>
      <w:r w:rsidR="00325D71" w:rsidRPr="00CA6E72">
        <w:rPr>
          <w:rFonts w:ascii="Times New Roman" w:eastAsia="Times New Roman" w:hAnsi="Times New Roman" w:cs="Times New Roman"/>
          <w:sz w:val="24"/>
          <w:szCs w:val="24"/>
        </w:rPr>
        <w:t xml:space="preserve"> tracks and manages </w:t>
      </w:r>
      <w:r w:rsidR="00CF0B4A">
        <w:rPr>
          <w:rFonts w:ascii="Times New Roman" w:eastAsia="Times New Roman" w:hAnsi="Times New Roman" w:cs="Times New Roman"/>
          <w:sz w:val="24"/>
          <w:szCs w:val="24"/>
        </w:rPr>
        <w:t>C</w:t>
      </w:r>
      <w:r w:rsidR="00325D71" w:rsidRPr="00CA6E72">
        <w:rPr>
          <w:rFonts w:ascii="Times New Roman" w:eastAsia="Times New Roman" w:hAnsi="Times New Roman" w:cs="Times New Roman"/>
          <w:sz w:val="24"/>
          <w:szCs w:val="24"/>
        </w:rPr>
        <w:t xml:space="preserve">ongressional correspondence and non-correspondence communication between </w:t>
      </w:r>
      <w:r>
        <w:rPr>
          <w:rFonts w:ascii="Times New Roman" w:eastAsia="Times New Roman" w:hAnsi="Times New Roman" w:cs="Times New Roman"/>
          <w:sz w:val="24"/>
          <w:szCs w:val="24"/>
        </w:rPr>
        <w:t xml:space="preserve">the </w:t>
      </w:r>
      <w:r w:rsidR="00325D71" w:rsidRPr="00CA6E72">
        <w:rPr>
          <w:rFonts w:ascii="Times New Roman" w:eastAsia="Times New Roman" w:hAnsi="Times New Roman" w:cs="Times New Roman"/>
          <w:sz w:val="24"/>
          <w:szCs w:val="24"/>
        </w:rPr>
        <w:t>FCC and Members of Congress.  OLA also tracks other legislative materials (</w:t>
      </w:r>
      <w:r w:rsidR="00325D71" w:rsidRPr="009F30A7">
        <w:rPr>
          <w:rFonts w:ascii="Times New Roman" w:eastAsia="Times New Roman" w:hAnsi="Times New Roman" w:cs="Times New Roman"/>
          <w:i/>
          <w:sz w:val="24"/>
          <w:szCs w:val="24"/>
        </w:rPr>
        <w:t>e.g.,</w:t>
      </w:r>
      <w:r w:rsidR="00325D71" w:rsidRPr="00CA6E72">
        <w:rPr>
          <w:rFonts w:ascii="Times New Roman" w:eastAsia="Times New Roman" w:hAnsi="Times New Roman" w:cs="Times New Roman"/>
          <w:sz w:val="24"/>
          <w:szCs w:val="24"/>
        </w:rPr>
        <w:t xml:space="preserve"> bills, transcripts, etc.).  The </w:t>
      </w:r>
      <w:r w:rsidR="00CF0B4A">
        <w:rPr>
          <w:rFonts w:ascii="Times New Roman" w:eastAsia="Times New Roman" w:hAnsi="Times New Roman" w:cs="Times New Roman"/>
          <w:sz w:val="24"/>
          <w:szCs w:val="24"/>
        </w:rPr>
        <w:t>C</w:t>
      </w:r>
      <w:r w:rsidR="00325D71" w:rsidRPr="00CA6E72">
        <w:rPr>
          <w:rFonts w:ascii="Times New Roman" w:eastAsia="Times New Roman" w:hAnsi="Times New Roman" w:cs="Times New Roman"/>
          <w:sz w:val="24"/>
          <w:szCs w:val="24"/>
        </w:rPr>
        <w:t xml:space="preserve">ongressional correspondence is tracked and managed by the Legislative Management Tracking System (LMTS) application.  All non-correspondence communication between FCC and the Members of Congress and other legislative materials are managed by </w:t>
      </w:r>
      <w:r w:rsidR="00325D71" w:rsidRPr="009A3DF5">
        <w:rPr>
          <w:rFonts w:ascii="Times New Roman" w:eastAsia="Times New Roman" w:hAnsi="Times New Roman" w:cs="Times New Roman"/>
          <w:i/>
          <w:sz w:val="24"/>
          <w:szCs w:val="24"/>
        </w:rPr>
        <w:t xml:space="preserve">ad hoc </w:t>
      </w:r>
      <w:r w:rsidR="00325D71" w:rsidRPr="009A3DF5">
        <w:rPr>
          <w:rFonts w:ascii="Times New Roman" w:eastAsia="Times New Roman" w:hAnsi="Times New Roman" w:cs="Times New Roman"/>
          <w:sz w:val="24"/>
          <w:szCs w:val="24"/>
        </w:rPr>
        <w:t>tools</w:t>
      </w:r>
      <w:r w:rsidR="00325D71" w:rsidRPr="00CA6E72">
        <w:rPr>
          <w:rFonts w:ascii="Times New Roman" w:eastAsia="Times New Roman" w:hAnsi="Times New Roman" w:cs="Times New Roman"/>
          <w:sz w:val="24"/>
          <w:szCs w:val="24"/>
        </w:rPr>
        <w:t xml:space="preserve"> ranging from Microsoft Outlook to Excel spreadsheets.  </w:t>
      </w:r>
    </w:p>
    <w:p w:rsidR="009F1602" w:rsidRDefault="009F1602" w:rsidP="00DD130B">
      <w:pPr>
        <w:spacing w:after="0" w:line="240" w:lineRule="auto"/>
        <w:rPr>
          <w:rFonts w:ascii="Times New Roman" w:eastAsia="Times New Roman" w:hAnsi="Times New Roman" w:cs="Times New Roman"/>
          <w:sz w:val="24"/>
          <w:szCs w:val="24"/>
        </w:rPr>
      </w:pPr>
    </w:p>
    <w:p w:rsidR="00325D71" w:rsidRPr="00CA6E72" w:rsidRDefault="005E1263" w:rsidP="00DD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OLA is currently in the process of developing a more </w:t>
      </w:r>
      <w:r w:rsidR="00325D71" w:rsidRPr="00CA6E72">
        <w:rPr>
          <w:rFonts w:ascii="Times New Roman" w:eastAsia="Times New Roman" w:hAnsi="Times New Roman" w:cs="Times New Roman"/>
          <w:sz w:val="24"/>
          <w:szCs w:val="24"/>
        </w:rPr>
        <w:t>comprehensive database and tracking system using Microsoft SharePoint.  The first module (LMTS Mail Module) replaced the failing legacy LMTS correspondence tracking system and went live in late November 2013</w:t>
      </w:r>
      <w:r>
        <w:rPr>
          <w:rFonts w:ascii="Times New Roman" w:eastAsia="Times New Roman" w:hAnsi="Times New Roman" w:cs="Times New Roman"/>
          <w:sz w:val="24"/>
          <w:szCs w:val="24"/>
        </w:rPr>
        <w:t>.  The remaining m</w:t>
      </w:r>
      <w:r w:rsidR="00325D71" w:rsidRPr="00CA6E72">
        <w:rPr>
          <w:rFonts w:ascii="Times New Roman" w:eastAsia="Times New Roman" w:hAnsi="Times New Roman" w:cs="Times New Roman"/>
          <w:sz w:val="24"/>
          <w:szCs w:val="24"/>
        </w:rPr>
        <w:t>odules require additional funding and project approval</w:t>
      </w:r>
      <w:r>
        <w:rPr>
          <w:rFonts w:ascii="Times New Roman" w:eastAsia="Times New Roman" w:hAnsi="Times New Roman" w:cs="Times New Roman"/>
          <w:sz w:val="24"/>
          <w:szCs w:val="24"/>
        </w:rPr>
        <w:t>, and should be pursued to the extent resources allow.</w:t>
      </w:r>
    </w:p>
    <w:p w:rsidR="00325D71" w:rsidRPr="00CA6E72" w:rsidRDefault="00325D71" w:rsidP="00DD130B">
      <w:pPr>
        <w:spacing w:after="0" w:line="240" w:lineRule="auto"/>
        <w:rPr>
          <w:rFonts w:ascii="Times New Roman" w:eastAsia="Times New Roman" w:hAnsi="Times New Roman" w:cs="Times New Roman"/>
          <w:sz w:val="24"/>
          <w:szCs w:val="24"/>
        </w:rPr>
      </w:pPr>
    </w:p>
    <w:p w:rsidR="00325D71"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b/>
          <w:sz w:val="24"/>
          <w:szCs w:val="24"/>
        </w:rPr>
        <w:t>:</w:t>
      </w:r>
      <w:r w:rsidRPr="00CA6E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OLA</w:t>
      </w:r>
      <w:r w:rsidR="009F16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w:t>
      </w:r>
      <w:r w:rsidR="009F1602">
        <w:rPr>
          <w:rFonts w:ascii="Times New Roman" w:eastAsia="Times New Roman" w:hAnsi="Times New Roman" w:cs="Times New Roman"/>
          <w:sz w:val="24"/>
          <w:szCs w:val="24"/>
        </w:rPr>
        <w:t xml:space="preserve">support from </w:t>
      </w:r>
      <w:r>
        <w:rPr>
          <w:rFonts w:ascii="Times New Roman" w:eastAsia="Times New Roman" w:hAnsi="Times New Roman" w:cs="Times New Roman"/>
          <w:sz w:val="24"/>
          <w:szCs w:val="24"/>
        </w:rPr>
        <w:t xml:space="preserve">OMD.  </w:t>
      </w:r>
    </w:p>
    <w:p w:rsidR="001803D8" w:rsidRPr="00CA6E72" w:rsidRDefault="001803D8" w:rsidP="00DD130B">
      <w:pPr>
        <w:spacing w:after="0" w:line="240" w:lineRule="auto"/>
        <w:rPr>
          <w:rFonts w:ascii="Times New Roman" w:eastAsia="Times New Roman" w:hAnsi="Times New Roman" w:cs="Times New Roman"/>
          <w:sz w:val="24"/>
          <w:szCs w:val="24"/>
        </w:rPr>
      </w:pPr>
    </w:p>
    <w:p w:rsidR="001E70AD" w:rsidRDefault="001E70AD" w:rsidP="00DD130B">
      <w:pPr>
        <w:spacing w:after="0" w:line="240" w:lineRule="auto"/>
        <w:rPr>
          <w:rFonts w:ascii="Times New Roman" w:eastAsia="Times New Roman" w:hAnsi="Times New Roman" w:cs="Times New Roman"/>
          <w:b/>
          <w:i/>
          <w:sz w:val="24"/>
          <w:szCs w:val="24"/>
        </w:rPr>
      </w:pPr>
    </w:p>
    <w:p w:rsidR="00325D71" w:rsidRPr="00CA6E72" w:rsidRDefault="001E70AD" w:rsidP="00DD130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i/>
          <w:sz w:val="24"/>
          <w:szCs w:val="24"/>
        </w:rPr>
        <w:t>Recommendation 5.26</w:t>
      </w:r>
      <w:r w:rsidR="00325D71" w:rsidRPr="00CA6E72">
        <w:rPr>
          <w:rFonts w:ascii="Times New Roman" w:eastAsia="Times New Roman" w:hAnsi="Times New Roman" w:cs="Times New Roman"/>
          <w:i/>
          <w:sz w:val="24"/>
          <w:szCs w:val="24"/>
        </w:rPr>
        <w:t>:</w:t>
      </w:r>
      <w:r w:rsidR="00325D71">
        <w:rPr>
          <w:rFonts w:ascii="Times New Roman" w:eastAsia="Times New Roman" w:hAnsi="Times New Roman" w:cs="Times New Roman"/>
          <w:i/>
          <w:sz w:val="24"/>
          <w:szCs w:val="24"/>
        </w:rPr>
        <w:t xml:space="preserve"> </w:t>
      </w:r>
      <w:r w:rsidR="00325D71" w:rsidRPr="00CA6E72">
        <w:rPr>
          <w:rFonts w:ascii="Times New Roman" w:eastAsia="Times New Roman" w:hAnsi="Times New Roman" w:cs="Times New Roman"/>
          <w:sz w:val="24"/>
          <w:szCs w:val="24"/>
        </w:rPr>
        <w:t xml:space="preserve"> </w:t>
      </w:r>
      <w:r w:rsidR="00325D71" w:rsidRPr="00CA6E72">
        <w:rPr>
          <w:rFonts w:ascii="Times New Roman" w:eastAsia="Times New Roman" w:hAnsi="Times New Roman" w:cs="Times New Roman"/>
          <w:b/>
          <w:sz w:val="24"/>
          <w:szCs w:val="24"/>
        </w:rPr>
        <w:t>Improve</w:t>
      </w:r>
      <w:r w:rsidR="00325D71" w:rsidRPr="00CA6E72">
        <w:rPr>
          <w:rFonts w:ascii="Times New Roman" w:eastAsia="Times New Roman" w:hAnsi="Times New Roman" w:cs="Times New Roman"/>
          <w:sz w:val="24"/>
          <w:szCs w:val="24"/>
        </w:rPr>
        <w:t xml:space="preserve"> </w:t>
      </w:r>
      <w:r w:rsidR="00325D71" w:rsidRPr="00CA6E72">
        <w:rPr>
          <w:rFonts w:ascii="Times New Roman" w:eastAsia="Times New Roman" w:hAnsi="Times New Roman" w:cs="Times New Roman"/>
          <w:b/>
          <w:bCs/>
          <w:sz w:val="24"/>
          <w:szCs w:val="24"/>
        </w:rPr>
        <w:t>Coordination on Economic Policy Across Bureaus</w:t>
      </w:r>
      <w:r w:rsidR="00FF7EBA">
        <w:rPr>
          <w:rFonts w:ascii="Times New Roman" w:eastAsia="Times New Roman" w:hAnsi="Times New Roman" w:cs="Times New Roman"/>
          <w:b/>
          <w:bCs/>
          <w:sz w:val="24"/>
          <w:szCs w:val="24"/>
        </w:rPr>
        <w:t xml:space="preserve"> and Offices</w:t>
      </w:r>
    </w:p>
    <w:p w:rsidR="00325D71" w:rsidRPr="00CA6E72" w:rsidRDefault="00325D71" w:rsidP="00DD130B">
      <w:pPr>
        <w:spacing w:after="0" w:line="240" w:lineRule="auto"/>
        <w:rPr>
          <w:rFonts w:ascii="Times New Roman" w:eastAsia="Times New Roman" w:hAnsi="Times New Roman" w:cs="Times New Roman"/>
          <w:sz w:val="24"/>
          <w:szCs w:val="24"/>
        </w:rPr>
      </w:pPr>
    </w:p>
    <w:p w:rsidR="00325D71" w:rsidRPr="00CA6E72" w:rsidRDefault="00325D71" w:rsidP="00DD130B">
      <w:pPr>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sz w:val="24"/>
          <w:szCs w:val="24"/>
        </w:rPr>
        <w:t>To ensure that FCC economists apply sound economic thinking as they review policies in the particular industry they cover, as well as to ens</w:t>
      </w:r>
      <w:r>
        <w:rPr>
          <w:rFonts w:ascii="Times New Roman" w:eastAsia="Times New Roman" w:hAnsi="Times New Roman" w:cs="Times New Roman"/>
          <w:sz w:val="24"/>
          <w:szCs w:val="24"/>
        </w:rPr>
        <w:t>ure consistency across Bureaus, the Chief Economist should d</w:t>
      </w:r>
      <w:r w:rsidRPr="00CA6E72">
        <w:rPr>
          <w:rFonts w:ascii="Times New Roman" w:eastAsia="Times New Roman" w:hAnsi="Times New Roman" w:cs="Times New Roman"/>
          <w:sz w:val="24"/>
          <w:szCs w:val="24"/>
        </w:rPr>
        <w:t xml:space="preserve">evelop a more consistent process to better coordinate policy reviews conducted by the Commission’s </w:t>
      </w:r>
      <w:r>
        <w:rPr>
          <w:rFonts w:ascii="Times New Roman" w:eastAsia="Times New Roman" w:hAnsi="Times New Roman" w:cs="Times New Roman"/>
          <w:sz w:val="24"/>
          <w:szCs w:val="24"/>
        </w:rPr>
        <w:t xml:space="preserve">economists. </w:t>
      </w:r>
      <w:r w:rsidR="00FF7EBA">
        <w:rPr>
          <w:rFonts w:ascii="Times New Roman" w:eastAsia="Times New Roman" w:hAnsi="Times New Roman" w:cs="Times New Roman"/>
          <w:sz w:val="24"/>
          <w:szCs w:val="24"/>
        </w:rPr>
        <w:t xml:space="preserve">This would also be relevant to economic analysis </w:t>
      </w:r>
      <w:r w:rsidR="00CF0B4A">
        <w:rPr>
          <w:rFonts w:ascii="Times New Roman" w:eastAsia="Times New Roman" w:hAnsi="Times New Roman" w:cs="Times New Roman"/>
          <w:sz w:val="24"/>
          <w:szCs w:val="24"/>
        </w:rPr>
        <w:t xml:space="preserve">in the context of </w:t>
      </w:r>
      <w:r w:rsidR="00FF7EBA">
        <w:rPr>
          <w:rFonts w:ascii="Times New Roman" w:eastAsia="Times New Roman" w:hAnsi="Times New Roman" w:cs="Times New Roman"/>
          <w:sz w:val="24"/>
          <w:szCs w:val="24"/>
        </w:rPr>
        <w:t>merger assessments</w:t>
      </w:r>
      <w:r w:rsidR="00CF0B4A">
        <w:rPr>
          <w:rFonts w:ascii="Times New Roman" w:eastAsia="Times New Roman" w:hAnsi="Times New Roman" w:cs="Times New Roman"/>
          <w:sz w:val="24"/>
          <w:szCs w:val="24"/>
        </w:rPr>
        <w:t xml:space="preserve"> as well as </w:t>
      </w:r>
      <w:r w:rsidR="0087512E">
        <w:rPr>
          <w:rFonts w:ascii="Times New Roman" w:eastAsia="Times New Roman" w:hAnsi="Times New Roman" w:cs="Times New Roman"/>
          <w:sz w:val="24"/>
          <w:szCs w:val="24"/>
        </w:rPr>
        <w:t xml:space="preserve">regulatory impact </w:t>
      </w:r>
      <w:r w:rsidR="00CF0B4A">
        <w:rPr>
          <w:rFonts w:ascii="Times New Roman" w:eastAsia="Times New Roman" w:hAnsi="Times New Roman" w:cs="Times New Roman"/>
          <w:sz w:val="24"/>
          <w:szCs w:val="24"/>
        </w:rPr>
        <w:t>analyses</w:t>
      </w:r>
      <w:r w:rsidR="00FF7EBA">
        <w:rPr>
          <w:rFonts w:ascii="Times New Roman" w:eastAsia="Times New Roman" w:hAnsi="Times New Roman" w:cs="Times New Roman"/>
          <w:sz w:val="24"/>
          <w:szCs w:val="24"/>
        </w:rPr>
        <w:t xml:space="preserve">, which should be </w:t>
      </w:r>
      <w:r w:rsidR="0087512E">
        <w:rPr>
          <w:rFonts w:ascii="Times New Roman" w:eastAsia="Times New Roman" w:hAnsi="Times New Roman" w:cs="Times New Roman"/>
          <w:sz w:val="24"/>
          <w:szCs w:val="24"/>
        </w:rPr>
        <w:t xml:space="preserve">rigorous and </w:t>
      </w:r>
      <w:r w:rsidR="00FF7EBA">
        <w:rPr>
          <w:rFonts w:ascii="Times New Roman" w:eastAsia="Times New Roman" w:hAnsi="Times New Roman" w:cs="Times New Roman"/>
          <w:sz w:val="24"/>
          <w:szCs w:val="24"/>
        </w:rPr>
        <w:t xml:space="preserve">well-coordinated across the Commission.  </w:t>
      </w:r>
      <w:r w:rsidRPr="00CA6E72">
        <w:rPr>
          <w:rFonts w:ascii="Times New Roman" w:eastAsia="Times New Roman" w:hAnsi="Times New Roman" w:cs="Times New Roman"/>
          <w:sz w:val="24"/>
          <w:szCs w:val="24"/>
        </w:rPr>
        <w:t xml:space="preserve">The goal should be to ensure that Commission economists are promoting economic efficiency overall, recognizing interdependence between industry segments, and assessing </w:t>
      </w:r>
      <w:r w:rsidR="001B5B63">
        <w:rPr>
          <w:rFonts w:ascii="Times New Roman" w:eastAsia="Times New Roman" w:hAnsi="Times New Roman" w:cs="Times New Roman"/>
          <w:sz w:val="24"/>
          <w:szCs w:val="24"/>
        </w:rPr>
        <w:t xml:space="preserve">the </w:t>
      </w:r>
      <w:r w:rsidRPr="00CA6E72">
        <w:rPr>
          <w:rFonts w:ascii="Times New Roman" w:eastAsia="Times New Roman" w:hAnsi="Times New Roman" w:cs="Times New Roman"/>
          <w:sz w:val="24"/>
          <w:szCs w:val="24"/>
        </w:rPr>
        <w:t xml:space="preserve">consequences of choices made for non-economic reasons.  </w:t>
      </w:r>
    </w:p>
    <w:p w:rsidR="00325D71" w:rsidRPr="00CA6E72" w:rsidRDefault="00325D71"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b/>
          <w:sz w:val="24"/>
          <w:szCs w:val="24"/>
        </w:rPr>
        <w:t>:</w:t>
      </w:r>
      <w:r w:rsidRPr="00CA6E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Chief Economist.</w:t>
      </w:r>
    </w:p>
    <w:p w:rsidR="001803D8" w:rsidRDefault="001803D8" w:rsidP="00DD130B">
      <w:pPr>
        <w:spacing w:after="0" w:line="240" w:lineRule="auto"/>
        <w:rPr>
          <w:rFonts w:ascii="Times New Roman" w:eastAsia="Times New Roman" w:hAnsi="Times New Roman" w:cs="Times New Roman"/>
          <w:sz w:val="24"/>
          <w:szCs w:val="24"/>
        </w:rPr>
      </w:pPr>
    </w:p>
    <w:p w:rsidR="001803D8" w:rsidRDefault="001803D8" w:rsidP="00DD130B">
      <w:pPr>
        <w:spacing w:after="0" w:line="240" w:lineRule="auto"/>
        <w:rPr>
          <w:rFonts w:ascii="Times New Roman" w:eastAsia="Times New Roman" w:hAnsi="Times New Roman" w:cs="Times New Roman"/>
          <w:sz w:val="24"/>
          <w:szCs w:val="24"/>
        </w:rPr>
      </w:pPr>
    </w:p>
    <w:p w:rsidR="001803D8" w:rsidRPr="00CA6E72" w:rsidRDefault="001803D8"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ind w:left="720"/>
        <w:rPr>
          <w:rFonts w:ascii="Times New Roman" w:eastAsiaTheme="majorEastAsia" w:hAnsi="Times New Roman" w:cs="Times New Roman"/>
          <w:b/>
          <w:bCs/>
          <w:sz w:val="28"/>
          <w:szCs w:val="28"/>
        </w:rPr>
      </w:pPr>
    </w:p>
    <w:p w:rsidR="00325D71" w:rsidRPr="001E70AD" w:rsidRDefault="00325D71" w:rsidP="00DD130B">
      <w:pPr>
        <w:pStyle w:val="ListParagraph"/>
        <w:numPr>
          <w:ilvl w:val="0"/>
          <w:numId w:val="24"/>
        </w:numPr>
        <w:spacing w:after="0" w:line="240" w:lineRule="auto"/>
        <w:rPr>
          <w:rFonts w:ascii="Times New Roman" w:eastAsiaTheme="majorEastAsia" w:hAnsi="Times New Roman" w:cs="Times New Roman"/>
          <w:b/>
          <w:bCs/>
          <w:sz w:val="28"/>
          <w:szCs w:val="28"/>
        </w:rPr>
      </w:pPr>
      <w:r w:rsidRPr="001E70AD">
        <w:rPr>
          <w:rFonts w:ascii="Times New Roman" w:eastAsiaTheme="majorEastAsia" w:hAnsi="Times New Roman" w:cs="Times New Roman"/>
          <w:b/>
          <w:bCs/>
          <w:sz w:val="28"/>
          <w:szCs w:val="28"/>
        </w:rPr>
        <w:t xml:space="preserve"> Specific Rules Changes Relevant to Functional Areas</w:t>
      </w:r>
    </w:p>
    <w:p w:rsidR="00325D71" w:rsidRDefault="00325D71" w:rsidP="00DD130B">
      <w:pPr>
        <w:spacing w:after="0" w:line="240" w:lineRule="auto"/>
        <w:ind w:left="720"/>
        <w:rPr>
          <w:rFonts w:ascii="Times New Roman" w:eastAsiaTheme="majorEastAsia" w:hAnsi="Times New Roman" w:cs="Times New Roman"/>
          <w:b/>
          <w:bCs/>
          <w:sz w:val="28"/>
          <w:szCs w:val="28"/>
        </w:rPr>
      </w:pPr>
    </w:p>
    <w:p w:rsidR="00325D71" w:rsidRDefault="001E70AD" w:rsidP="00DD130B">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Recommendation 5.27</w:t>
      </w:r>
      <w:r w:rsidR="00325D71" w:rsidRPr="00E74F8F">
        <w:rPr>
          <w:rFonts w:ascii="Times New Roman" w:eastAsia="Times New Roman" w:hAnsi="Times New Roman" w:cs="Times New Roman"/>
          <w:b/>
          <w:sz w:val="24"/>
          <w:szCs w:val="24"/>
        </w:rPr>
        <w:t>:  Consider Updating Forfeiture Guidelines</w:t>
      </w:r>
    </w:p>
    <w:p w:rsidR="00C921EF" w:rsidRPr="00E74F8F" w:rsidRDefault="00C921EF" w:rsidP="00DD130B">
      <w:pPr>
        <w:widowControl w:val="0"/>
        <w:autoSpaceDE w:val="0"/>
        <w:autoSpaceDN w:val="0"/>
        <w:adjustRightInd w:val="0"/>
        <w:spacing w:after="0" w:line="240" w:lineRule="auto"/>
        <w:rPr>
          <w:rFonts w:ascii="Times New Roman" w:eastAsia="Times New Roman" w:hAnsi="Times New Roman" w:cs="Times New Roman"/>
          <w:b/>
          <w:sz w:val="24"/>
          <w:szCs w:val="24"/>
        </w:rPr>
      </w:pPr>
    </w:p>
    <w:p w:rsidR="00325D71"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E74F8F">
        <w:rPr>
          <w:rFonts w:ascii="Times New Roman" w:eastAsia="Times New Roman" w:hAnsi="Times New Roman" w:cs="Times New Roman"/>
          <w:sz w:val="24"/>
          <w:szCs w:val="24"/>
        </w:rPr>
        <w:t xml:space="preserve">EB should consider whether </w:t>
      </w:r>
      <w:r w:rsidR="001B5B63">
        <w:rPr>
          <w:rFonts w:ascii="Times New Roman" w:eastAsia="Times New Roman" w:hAnsi="Times New Roman" w:cs="Times New Roman"/>
          <w:sz w:val="24"/>
          <w:szCs w:val="24"/>
        </w:rPr>
        <w:t xml:space="preserve">it would be </w:t>
      </w:r>
      <w:r w:rsidRPr="00E74F8F">
        <w:rPr>
          <w:rFonts w:ascii="Times New Roman" w:eastAsia="Times New Roman" w:hAnsi="Times New Roman" w:cs="Times New Roman"/>
          <w:sz w:val="24"/>
          <w:szCs w:val="24"/>
        </w:rPr>
        <w:t>appropriate to modernize the forfeiture guidelines</w:t>
      </w:r>
      <w:r>
        <w:rPr>
          <w:rFonts w:ascii="Times New Roman" w:eastAsia="Times New Roman" w:hAnsi="Times New Roman" w:cs="Times New Roman"/>
          <w:sz w:val="24"/>
          <w:szCs w:val="24"/>
        </w:rPr>
        <w:t xml:space="preserve"> to reflect a more current assessment of reasonable base forfeiture amounts, especially given the lengthy period of time since these amounts were last reviewed and the need to provide adequate deterrence</w:t>
      </w:r>
      <w:r w:rsidRPr="00E74F8F">
        <w:rPr>
          <w:rFonts w:ascii="Times New Roman" w:eastAsia="Times New Roman" w:hAnsi="Times New Roman" w:cs="Times New Roman"/>
          <w:sz w:val="24"/>
          <w:szCs w:val="24"/>
        </w:rPr>
        <w:t xml:space="preserve">.  Adjusting the base forfeitures for already-specified violations to account for inflation, and establishing base forfeitures for newer legal requirements or other violations that have become more common in recent years, would </w:t>
      </w:r>
      <w:r>
        <w:rPr>
          <w:rFonts w:ascii="Times New Roman" w:eastAsia="Times New Roman" w:hAnsi="Times New Roman" w:cs="Times New Roman"/>
          <w:sz w:val="24"/>
          <w:szCs w:val="24"/>
        </w:rPr>
        <w:t>bring</w:t>
      </w:r>
      <w:r w:rsidRPr="00E74F8F">
        <w:rPr>
          <w:rFonts w:ascii="Times New Roman" w:eastAsia="Times New Roman" w:hAnsi="Times New Roman" w:cs="Times New Roman"/>
          <w:sz w:val="24"/>
          <w:szCs w:val="24"/>
        </w:rPr>
        <w:t xml:space="preserve"> the base forfeitures </w:t>
      </w:r>
      <w:r>
        <w:rPr>
          <w:rFonts w:ascii="Times New Roman" w:eastAsia="Times New Roman" w:hAnsi="Times New Roman" w:cs="Times New Roman"/>
          <w:sz w:val="24"/>
          <w:szCs w:val="24"/>
        </w:rPr>
        <w:t>up to date and put parties on better notice of the scope of the penalties they could face.</w:t>
      </w:r>
      <w:r w:rsidRPr="00E74F8F">
        <w:rPr>
          <w:rFonts w:ascii="Times New Roman" w:eastAsia="Times New Roman" w:hAnsi="Times New Roman" w:cs="Times New Roman"/>
          <w:sz w:val="24"/>
          <w:szCs w:val="24"/>
        </w:rPr>
        <w:t xml:space="preserve">  EB should</w:t>
      </w:r>
      <w:r w:rsidR="00365946">
        <w:rPr>
          <w:rFonts w:ascii="Times New Roman" w:eastAsia="Times New Roman" w:hAnsi="Times New Roman" w:cs="Times New Roman"/>
          <w:sz w:val="24"/>
          <w:szCs w:val="24"/>
        </w:rPr>
        <w:t xml:space="preserve"> work with other Bureaus to</w:t>
      </w:r>
      <w:r w:rsidRPr="00E74F8F">
        <w:rPr>
          <w:rFonts w:ascii="Times New Roman" w:eastAsia="Times New Roman" w:hAnsi="Times New Roman" w:cs="Times New Roman"/>
          <w:sz w:val="24"/>
          <w:szCs w:val="24"/>
        </w:rPr>
        <w:t xml:space="preserve"> weigh the costs and benefits of updating the guidelines, and make a recommendation.</w:t>
      </w:r>
      <w:r w:rsidRPr="00CA6E72">
        <w:rPr>
          <w:rFonts w:ascii="Times New Roman" w:eastAsia="Times New Roman" w:hAnsi="Times New Roman" w:cs="Times New Roman"/>
          <w:sz w:val="24"/>
          <w:szCs w:val="24"/>
        </w:rPr>
        <w:t xml:space="preserve">  </w:t>
      </w:r>
    </w:p>
    <w:p w:rsidR="00C921EF" w:rsidRPr="00CA6E72" w:rsidRDefault="00C921EF"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325D71"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sz w:val="24"/>
          <w:szCs w:val="24"/>
        </w:rPr>
        <w:t>:  EB</w:t>
      </w:r>
      <w:r w:rsidR="00365946">
        <w:rPr>
          <w:rFonts w:ascii="Times New Roman" w:eastAsia="Times New Roman" w:hAnsi="Times New Roman" w:cs="Times New Roman"/>
          <w:sz w:val="24"/>
          <w:szCs w:val="24"/>
        </w:rPr>
        <w:t>, working with relevant Bureaus as needed</w:t>
      </w:r>
      <w:r w:rsidRPr="00CA6E72">
        <w:rPr>
          <w:rFonts w:ascii="Times New Roman" w:eastAsia="Times New Roman" w:hAnsi="Times New Roman" w:cs="Times New Roman"/>
          <w:sz w:val="24"/>
          <w:szCs w:val="24"/>
        </w:rPr>
        <w:t>.</w:t>
      </w:r>
      <w:r w:rsidR="001B7AE7">
        <w:rPr>
          <w:rFonts w:ascii="Times New Roman" w:eastAsia="Times New Roman" w:hAnsi="Times New Roman" w:cs="Times New Roman"/>
          <w:sz w:val="24"/>
          <w:szCs w:val="24"/>
        </w:rPr>
        <w:t xml:space="preserve"> </w:t>
      </w:r>
    </w:p>
    <w:p w:rsidR="005E1BB0" w:rsidRDefault="005E1BB0"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1803D8" w:rsidRPr="00CA6E72" w:rsidRDefault="001803D8"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325D71" w:rsidRPr="00E74F8F" w:rsidRDefault="00325D71" w:rsidP="00DD130B">
      <w:pPr>
        <w:spacing w:after="0" w:line="240" w:lineRule="auto"/>
        <w:rPr>
          <w:rFonts w:ascii="Times New Roman" w:eastAsia="Times New Roman" w:hAnsi="Times New Roman" w:cs="Times New Roman"/>
          <w:b/>
          <w:i/>
          <w:sz w:val="24"/>
          <w:szCs w:val="24"/>
        </w:rPr>
      </w:pPr>
      <w:r w:rsidRPr="00E74F8F">
        <w:rPr>
          <w:rFonts w:ascii="Times New Roman" w:eastAsia="Times New Roman" w:hAnsi="Times New Roman" w:cs="Times New Roman"/>
          <w:b/>
          <w:i/>
          <w:sz w:val="24"/>
          <w:szCs w:val="24"/>
        </w:rPr>
        <w:t>Recomme</w:t>
      </w:r>
      <w:r w:rsidR="001E70AD">
        <w:rPr>
          <w:rFonts w:ascii="Times New Roman" w:eastAsia="Times New Roman" w:hAnsi="Times New Roman" w:cs="Times New Roman"/>
          <w:b/>
          <w:i/>
          <w:sz w:val="24"/>
          <w:szCs w:val="24"/>
        </w:rPr>
        <w:t>ndation 5.28</w:t>
      </w:r>
      <w:r w:rsidRPr="00E74F8F">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w:t>
      </w:r>
      <w:r w:rsidRPr="00E74F8F">
        <w:rPr>
          <w:rFonts w:ascii="Times New Roman" w:eastAsia="Times New Roman" w:hAnsi="Times New Roman" w:cs="Times New Roman"/>
          <w:b/>
          <w:i/>
          <w:sz w:val="24"/>
          <w:szCs w:val="24"/>
        </w:rPr>
        <w:t xml:space="preserve"> </w:t>
      </w:r>
      <w:r w:rsidRPr="00E74F8F">
        <w:rPr>
          <w:rFonts w:ascii="Times New Roman" w:eastAsia="Times New Roman" w:hAnsi="Times New Roman" w:cs="Times New Roman"/>
          <w:b/>
          <w:sz w:val="24"/>
          <w:szCs w:val="24"/>
        </w:rPr>
        <w:t xml:space="preserve">Consider </w:t>
      </w:r>
      <w:r>
        <w:rPr>
          <w:rFonts w:ascii="Times New Roman" w:eastAsia="Times New Roman" w:hAnsi="Times New Roman" w:cs="Times New Roman"/>
          <w:b/>
          <w:sz w:val="24"/>
          <w:szCs w:val="24"/>
        </w:rPr>
        <w:t>Changes to</w:t>
      </w:r>
      <w:r w:rsidRPr="00E74F8F">
        <w:rPr>
          <w:rFonts w:ascii="Times New Roman" w:eastAsia="Times New Roman" w:hAnsi="Times New Roman" w:cs="Times New Roman"/>
          <w:b/>
          <w:sz w:val="24"/>
          <w:szCs w:val="24"/>
        </w:rPr>
        <w:t xml:space="preserve"> the Two-</w:t>
      </w:r>
      <w:r w:rsidR="001B5B63">
        <w:rPr>
          <w:rFonts w:ascii="Times New Roman" w:eastAsia="Times New Roman" w:hAnsi="Times New Roman" w:cs="Times New Roman"/>
          <w:b/>
          <w:sz w:val="24"/>
          <w:szCs w:val="24"/>
        </w:rPr>
        <w:t>D</w:t>
      </w:r>
      <w:r w:rsidRPr="00E74F8F">
        <w:rPr>
          <w:rFonts w:ascii="Times New Roman" w:eastAsia="Times New Roman" w:hAnsi="Times New Roman" w:cs="Times New Roman"/>
          <w:b/>
          <w:sz w:val="24"/>
          <w:szCs w:val="24"/>
        </w:rPr>
        <w:t xml:space="preserve">egree Spacing </w:t>
      </w:r>
      <w:r>
        <w:rPr>
          <w:rFonts w:ascii="Times New Roman" w:eastAsia="Times New Roman" w:hAnsi="Times New Roman" w:cs="Times New Roman"/>
          <w:b/>
          <w:sz w:val="24"/>
          <w:szCs w:val="24"/>
        </w:rPr>
        <w:t>Policy</w:t>
      </w:r>
    </w:p>
    <w:p w:rsidR="00325D71" w:rsidRPr="00E74F8F" w:rsidRDefault="00325D71"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sz w:val="24"/>
          <w:szCs w:val="24"/>
        </w:rPr>
      </w:pPr>
      <w:r w:rsidRPr="00E74F8F">
        <w:rPr>
          <w:rFonts w:ascii="Times New Roman" w:eastAsia="Times New Roman" w:hAnsi="Times New Roman" w:cs="Times New Roman"/>
          <w:sz w:val="24"/>
          <w:szCs w:val="24"/>
        </w:rPr>
        <w:t xml:space="preserve">The Commission should initiate a proceeding to consider </w:t>
      </w:r>
      <w:r>
        <w:rPr>
          <w:rFonts w:ascii="Times New Roman" w:eastAsia="Times New Roman" w:hAnsi="Times New Roman" w:cs="Times New Roman"/>
          <w:sz w:val="24"/>
          <w:szCs w:val="24"/>
        </w:rPr>
        <w:t>changes to</w:t>
      </w:r>
      <w:r w:rsidRPr="00E74F8F">
        <w:rPr>
          <w:rFonts w:ascii="Times New Roman" w:eastAsia="Times New Roman" w:hAnsi="Times New Roman" w:cs="Times New Roman"/>
          <w:sz w:val="24"/>
          <w:szCs w:val="24"/>
        </w:rPr>
        <w:t xml:space="preserve"> the two-degree spacing rule and allowing technical coordination agreements between </w:t>
      </w:r>
      <w:r>
        <w:rPr>
          <w:rFonts w:ascii="Times New Roman" w:eastAsia="Times New Roman" w:hAnsi="Times New Roman" w:cs="Times New Roman"/>
          <w:sz w:val="24"/>
          <w:szCs w:val="24"/>
        </w:rPr>
        <w:t>operators</w:t>
      </w:r>
      <w:r w:rsidRPr="00E74F8F">
        <w:rPr>
          <w:rFonts w:ascii="Times New Roman" w:eastAsia="Times New Roman" w:hAnsi="Times New Roman" w:cs="Times New Roman"/>
          <w:sz w:val="24"/>
          <w:szCs w:val="24"/>
        </w:rPr>
        <w:t xml:space="preserve"> to control operational requirement</w:t>
      </w:r>
      <w:r>
        <w:rPr>
          <w:rFonts w:ascii="Times New Roman" w:eastAsia="Times New Roman" w:hAnsi="Times New Roman" w:cs="Times New Roman"/>
          <w:sz w:val="24"/>
          <w:szCs w:val="24"/>
        </w:rPr>
        <w:t>s.  These changes would recognize that the current rule is outdated and should be modified to facilitate a more efficient processing of satellite applications.</w:t>
      </w:r>
    </w:p>
    <w:p w:rsidR="00325D71" w:rsidRDefault="00325D71" w:rsidP="00DD130B">
      <w:pPr>
        <w:spacing w:after="0" w:line="240" w:lineRule="auto"/>
        <w:rPr>
          <w:rFonts w:ascii="Times New Roman" w:eastAsia="Times New Roman" w:hAnsi="Times New Roman" w:cs="Times New Roman"/>
          <w:sz w:val="24"/>
          <w:szCs w:val="24"/>
        </w:rPr>
      </w:pPr>
    </w:p>
    <w:p w:rsidR="00325D71" w:rsidRPr="00B21EF3" w:rsidRDefault="00325D71" w:rsidP="00DD130B">
      <w:pPr>
        <w:spacing w:after="0" w:line="240" w:lineRule="auto"/>
        <w:rPr>
          <w:rFonts w:ascii="Times New Roman" w:eastAsia="Times New Roman" w:hAnsi="Times New Roman" w:cs="Times New Roman"/>
          <w:sz w:val="24"/>
          <w:szCs w:val="24"/>
        </w:rPr>
      </w:pPr>
      <w:r w:rsidRPr="000D2436">
        <w:rPr>
          <w:rFonts w:ascii="Times New Roman" w:eastAsia="Times New Roman" w:hAnsi="Times New Roman" w:cs="Times New Roman"/>
          <w:sz w:val="24"/>
          <w:szCs w:val="24"/>
        </w:rPr>
        <w:t>The Commission’s two-degree orbital spacing policy was established in 1983</w:t>
      </w:r>
      <w:r>
        <w:rPr>
          <w:rFonts w:ascii="Times New Roman" w:eastAsia="Times New Roman" w:hAnsi="Times New Roman" w:cs="Times New Roman"/>
          <w:sz w:val="24"/>
          <w:szCs w:val="24"/>
        </w:rPr>
        <w:t xml:space="preserve">, and it is time </w:t>
      </w:r>
      <w:r w:rsidRPr="000D2436">
        <w:rPr>
          <w:rFonts w:ascii="Times New Roman" w:eastAsia="Times New Roman" w:hAnsi="Times New Roman" w:cs="Times New Roman"/>
          <w:sz w:val="24"/>
          <w:szCs w:val="24"/>
        </w:rPr>
        <w:t>to revisit th</w:t>
      </w:r>
      <w:r>
        <w:rPr>
          <w:rFonts w:ascii="Times New Roman" w:eastAsia="Times New Roman" w:hAnsi="Times New Roman" w:cs="Times New Roman"/>
          <w:sz w:val="24"/>
          <w:szCs w:val="24"/>
        </w:rPr>
        <w:t xml:space="preserve">at </w:t>
      </w:r>
      <w:r w:rsidRPr="000D2436">
        <w:rPr>
          <w:rFonts w:ascii="Times New Roman" w:eastAsia="Times New Roman" w:hAnsi="Times New Roman" w:cs="Times New Roman"/>
          <w:sz w:val="24"/>
          <w:szCs w:val="24"/>
        </w:rPr>
        <w:t>policy.  It was designed to maximize the number of geostationary-satellite orbit (GSO) satellites in orbit and allow for competitive entry of new operators</w:t>
      </w:r>
      <w:r>
        <w:rPr>
          <w:rFonts w:ascii="Times New Roman" w:eastAsia="Times New Roman" w:hAnsi="Times New Roman" w:cs="Times New Roman"/>
          <w:sz w:val="24"/>
          <w:szCs w:val="24"/>
        </w:rPr>
        <w:t>.  However, in light of technological advances in recent years, today o</w:t>
      </w:r>
      <w:r w:rsidRPr="000D2436">
        <w:rPr>
          <w:rFonts w:ascii="Times New Roman" w:eastAsia="Times New Roman" w:hAnsi="Times New Roman" w:cs="Times New Roman"/>
          <w:sz w:val="24"/>
          <w:szCs w:val="24"/>
        </w:rPr>
        <w:t>perators may prefer to operate at orbital spacings greater or lesser than two degrees and rely on ITU coordination methods to govern whether a new satellite system should be allowed entry at adjacent orbital locations.</w:t>
      </w:r>
    </w:p>
    <w:p w:rsidR="00325D71" w:rsidRPr="00B21EF3" w:rsidRDefault="00325D71" w:rsidP="00DD130B">
      <w:pPr>
        <w:spacing w:after="0" w:line="240" w:lineRule="auto"/>
        <w:rPr>
          <w:rFonts w:ascii="Times New Roman" w:eastAsia="Times New Roman" w:hAnsi="Times New Roman" w:cs="Times New Roman"/>
          <w:sz w:val="24"/>
          <w:szCs w:val="24"/>
        </w:rPr>
      </w:pPr>
      <w:r w:rsidRPr="00B21EF3">
        <w:rPr>
          <w:rFonts w:ascii="Times New Roman" w:eastAsia="Times New Roman" w:hAnsi="Times New Roman" w:cs="Times New Roman"/>
          <w:sz w:val="24"/>
          <w:szCs w:val="24"/>
        </w:rPr>
        <w:t xml:space="preserve"> </w:t>
      </w:r>
    </w:p>
    <w:p w:rsidR="00325D71" w:rsidRPr="00CA6E72" w:rsidRDefault="00325D71" w:rsidP="00DD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alternative, t</w:t>
      </w:r>
      <w:r w:rsidRPr="00E74F8F">
        <w:rPr>
          <w:rFonts w:ascii="Times New Roman" w:eastAsia="Times New Roman" w:hAnsi="Times New Roman" w:cs="Times New Roman"/>
          <w:sz w:val="24"/>
          <w:szCs w:val="24"/>
        </w:rPr>
        <w:t xml:space="preserve">he Commission should </w:t>
      </w:r>
      <w:r>
        <w:rPr>
          <w:rFonts w:ascii="Times New Roman" w:eastAsia="Times New Roman" w:hAnsi="Times New Roman" w:cs="Times New Roman"/>
          <w:sz w:val="24"/>
          <w:szCs w:val="24"/>
        </w:rPr>
        <w:t xml:space="preserve">explore the possibility of </w:t>
      </w:r>
      <w:r w:rsidRPr="00E74F8F">
        <w:rPr>
          <w:rFonts w:ascii="Times New Roman" w:eastAsia="Times New Roman" w:hAnsi="Times New Roman" w:cs="Times New Roman"/>
          <w:sz w:val="24"/>
          <w:szCs w:val="24"/>
        </w:rPr>
        <w:t>initiat</w:t>
      </w:r>
      <w:r>
        <w:rPr>
          <w:rFonts w:ascii="Times New Roman" w:eastAsia="Times New Roman" w:hAnsi="Times New Roman" w:cs="Times New Roman"/>
          <w:sz w:val="24"/>
          <w:szCs w:val="24"/>
        </w:rPr>
        <w:t>ing</w:t>
      </w:r>
      <w:r w:rsidRPr="00E74F8F">
        <w:rPr>
          <w:rFonts w:ascii="Times New Roman" w:eastAsia="Times New Roman" w:hAnsi="Times New Roman" w:cs="Times New Roman"/>
          <w:sz w:val="24"/>
          <w:szCs w:val="24"/>
        </w:rPr>
        <w:t xml:space="preserve"> a proceeding to consider allowing an operator to </w:t>
      </w:r>
      <w:r>
        <w:rPr>
          <w:rFonts w:ascii="Times New Roman" w:eastAsia="Times New Roman" w:hAnsi="Times New Roman" w:cs="Times New Roman"/>
          <w:sz w:val="24"/>
          <w:szCs w:val="24"/>
        </w:rPr>
        <w:t>certify</w:t>
      </w:r>
      <w:r w:rsidRPr="00E74F8F">
        <w:rPr>
          <w:rFonts w:ascii="Times New Roman" w:eastAsia="Times New Roman" w:hAnsi="Times New Roman" w:cs="Times New Roman"/>
          <w:sz w:val="24"/>
          <w:szCs w:val="24"/>
        </w:rPr>
        <w:t xml:space="preserve"> that its operation complies with uplink and downlink power levels in the Commission’s two-degree spacing rules</w:t>
      </w:r>
      <w:r>
        <w:rPr>
          <w:rFonts w:ascii="Times New Roman" w:eastAsia="Times New Roman" w:hAnsi="Times New Roman" w:cs="Times New Roman"/>
          <w:sz w:val="24"/>
          <w:szCs w:val="24"/>
        </w:rPr>
        <w:t xml:space="preserve"> instead of submitting an interference analysis to demonstrate compatibility, whenever operation is to be conducted in a two-degree spacing environment</w:t>
      </w:r>
      <w:r w:rsidRPr="00E74F8F">
        <w:rPr>
          <w:rFonts w:ascii="Times New Roman" w:eastAsia="Times New Roman" w:hAnsi="Times New Roman" w:cs="Times New Roman"/>
          <w:sz w:val="24"/>
          <w:szCs w:val="24"/>
        </w:rPr>
        <w:t>.  In cases where an operator needs to operate at higher power levels, the operator would need to specify that it will coordinate with impacted operators.</w:t>
      </w:r>
    </w:p>
    <w:p w:rsidR="00325D71" w:rsidRPr="00CA6E72" w:rsidRDefault="00325D71"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 xml:space="preserve">Responsible: </w:t>
      </w:r>
      <w:r w:rsidRPr="00703FAB">
        <w:rPr>
          <w:rFonts w:ascii="Times New Roman" w:eastAsia="Times New Roman" w:hAnsi="Times New Roman" w:cs="Times New Roman"/>
          <w:sz w:val="24"/>
          <w:szCs w:val="24"/>
        </w:rPr>
        <w:t>IB.</w:t>
      </w:r>
    </w:p>
    <w:p w:rsidR="001803D8" w:rsidRPr="00CA6E72" w:rsidRDefault="001803D8" w:rsidP="00DD130B">
      <w:pPr>
        <w:spacing w:after="0" w:line="240" w:lineRule="auto"/>
        <w:rPr>
          <w:rFonts w:ascii="Times New Roman" w:eastAsia="Times New Roman" w:hAnsi="Times New Roman" w:cs="Times New Roman"/>
          <w:b/>
          <w:i/>
          <w:sz w:val="24"/>
          <w:szCs w:val="24"/>
        </w:rPr>
      </w:pPr>
    </w:p>
    <w:p w:rsidR="00325D71" w:rsidRDefault="00325D71" w:rsidP="00DD130B">
      <w:pPr>
        <w:spacing w:after="0" w:line="240" w:lineRule="auto"/>
        <w:ind w:left="720"/>
        <w:rPr>
          <w:rFonts w:ascii="Times New Roman" w:eastAsiaTheme="majorEastAsia" w:hAnsi="Times New Roman" w:cs="Times New Roman"/>
          <w:b/>
          <w:bCs/>
          <w:sz w:val="28"/>
          <w:szCs w:val="28"/>
        </w:rPr>
      </w:pPr>
    </w:p>
    <w:p w:rsidR="00325D71" w:rsidRDefault="001E70AD" w:rsidP="00DD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Recommendation 5.29</w:t>
      </w:r>
      <w:r w:rsidR="00325D71" w:rsidRPr="00E74F8F">
        <w:rPr>
          <w:rFonts w:ascii="Times New Roman" w:eastAsia="Times New Roman" w:hAnsi="Times New Roman" w:cs="Times New Roman"/>
          <w:b/>
          <w:i/>
          <w:sz w:val="24"/>
          <w:szCs w:val="24"/>
        </w:rPr>
        <w:t xml:space="preserve">: </w:t>
      </w:r>
      <w:r w:rsidR="00325D71" w:rsidRPr="00E74F8F">
        <w:rPr>
          <w:rFonts w:ascii="Times New Roman" w:eastAsia="Times New Roman" w:hAnsi="Times New Roman" w:cs="Times New Roman"/>
          <w:b/>
          <w:sz w:val="24"/>
          <w:szCs w:val="24"/>
        </w:rPr>
        <w:t>Continue to Examine Part 25 Rules to Streamline Information</w:t>
      </w:r>
      <w:r w:rsidR="00C921EF">
        <w:rPr>
          <w:rFonts w:ascii="Times New Roman" w:eastAsia="Times New Roman" w:hAnsi="Times New Roman" w:cs="Times New Roman"/>
          <w:b/>
          <w:sz w:val="24"/>
          <w:szCs w:val="24"/>
        </w:rPr>
        <w:t xml:space="preserve"> </w:t>
      </w:r>
      <w:r w:rsidR="00325D71" w:rsidRPr="00E74F8F">
        <w:rPr>
          <w:rFonts w:ascii="Times New Roman" w:eastAsia="Times New Roman" w:hAnsi="Times New Roman" w:cs="Times New Roman"/>
          <w:b/>
          <w:sz w:val="24"/>
          <w:szCs w:val="24"/>
        </w:rPr>
        <w:t>Filing Requirements</w:t>
      </w:r>
      <w:r w:rsidR="00325D71" w:rsidRPr="00E74F8F">
        <w:rPr>
          <w:rFonts w:ascii="Times New Roman" w:eastAsia="Times New Roman" w:hAnsi="Times New Roman" w:cs="Times New Roman"/>
          <w:sz w:val="24"/>
          <w:szCs w:val="24"/>
        </w:rPr>
        <w:t xml:space="preserve"> </w:t>
      </w:r>
    </w:p>
    <w:p w:rsidR="001E70AD" w:rsidRPr="00E74F8F" w:rsidRDefault="001E70AD" w:rsidP="00DD130B">
      <w:pPr>
        <w:spacing w:after="0" w:line="240" w:lineRule="auto"/>
        <w:rPr>
          <w:rFonts w:ascii="Times New Roman" w:eastAsia="Times New Roman" w:hAnsi="Times New Roman" w:cs="Times New Roman"/>
          <w:b/>
          <w:i/>
          <w:sz w:val="24"/>
          <w:szCs w:val="24"/>
        </w:rPr>
      </w:pPr>
    </w:p>
    <w:p w:rsidR="00325D71" w:rsidRPr="00B94584" w:rsidRDefault="00325D71" w:rsidP="00DD130B">
      <w:pPr>
        <w:spacing w:after="0" w:line="240" w:lineRule="auto"/>
        <w:rPr>
          <w:rFonts w:ascii="Times New Roman" w:eastAsia="Times New Roman" w:hAnsi="Times New Roman" w:cs="Times New Roman"/>
          <w:sz w:val="24"/>
          <w:szCs w:val="24"/>
        </w:rPr>
      </w:pPr>
      <w:r w:rsidRPr="00B94584">
        <w:rPr>
          <w:rFonts w:ascii="Times New Roman" w:eastAsia="Times New Roman" w:hAnsi="Times New Roman" w:cs="Times New Roman"/>
          <w:sz w:val="24"/>
          <w:szCs w:val="24"/>
        </w:rPr>
        <w:t>In August of 2013, the Commission issued a Report and Order revising over 150 rule provisions in Part 25 to better reflect evolving technology, streamline information filing requirements, and improve transparency and clarity.  There may be additional changes to IB’s satellite licensing rules that would increase efficiency, transparency and clarity for satellite applicants, licensees, and Commission staff</w:t>
      </w:r>
      <w:r>
        <w:rPr>
          <w:rFonts w:ascii="Times New Roman" w:eastAsia="Times New Roman" w:hAnsi="Times New Roman" w:cs="Times New Roman"/>
          <w:sz w:val="24"/>
          <w:szCs w:val="24"/>
        </w:rPr>
        <w:t>, and IB staff should work with stakeholders to prioritize additional streamlining measures.</w:t>
      </w:r>
    </w:p>
    <w:p w:rsidR="00325D71" w:rsidRPr="00B94584" w:rsidRDefault="00325D71"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sz w:val="24"/>
          <w:szCs w:val="24"/>
        </w:rPr>
      </w:pPr>
      <w:r w:rsidRPr="00B94584">
        <w:rPr>
          <w:rFonts w:ascii="Times New Roman" w:eastAsia="Times New Roman" w:hAnsi="Times New Roman" w:cs="Times New Roman"/>
          <w:sz w:val="24"/>
          <w:szCs w:val="24"/>
        </w:rPr>
        <w:t xml:space="preserve">In particular, IB staff should review the information required in Schedule S, which IB uses to collect technical and operational data associated with satellite licensing applications.  The Bureau should determine (1) if all of this information should continue to be collected, or if there is a smaller subset of information that could be sufficient to address licensing needs, and (2) for information that still needs to be collected, whether there is a more efficient and effective method of obtaining that data.  If the staff finds that </w:t>
      </w:r>
      <w:r>
        <w:rPr>
          <w:rFonts w:ascii="Times New Roman" w:eastAsia="Times New Roman" w:hAnsi="Times New Roman" w:cs="Times New Roman"/>
          <w:sz w:val="24"/>
          <w:szCs w:val="24"/>
        </w:rPr>
        <w:t xml:space="preserve">some version of </w:t>
      </w:r>
      <w:r w:rsidRPr="00B94584">
        <w:rPr>
          <w:rFonts w:ascii="Times New Roman" w:eastAsia="Times New Roman" w:hAnsi="Times New Roman" w:cs="Times New Roman"/>
          <w:sz w:val="24"/>
          <w:szCs w:val="24"/>
        </w:rPr>
        <w:t xml:space="preserve">Schedule S is still the most efficient and effective method for obtaining the necessary information, the process for filing Schedule S should be simplified to ensure the Commission collects only essential information from applicants, and that Schedule S is easier to work with and file than it is today.   </w:t>
      </w:r>
    </w:p>
    <w:p w:rsidR="00325D71" w:rsidRDefault="00325D71"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w:t>
      </w:r>
      <w:r w:rsidRPr="00B94584">
        <w:rPr>
          <w:rFonts w:ascii="Times New Roman" w:eastAsia="Times New Roman" w:hAnsi="Times New Roman" w:cs="Times New Roman"/>
          <w:sz w:val="24"/>
          <w:szCs w:val="24"/>
        </w:rPr>
        <w:t xml:space="preserve">he Commission should consider </w:t>
      </w:r>
      <w:r>
        <w:rPr>
          <w:rFonts w:ascii="Times New Roman" w:eastAsia="Times New Roman" w:hAnsi="Times New Roman" w:cs="Times New Roman"/>
          <w:sz w:val="24"/>
          <w:szCs w:val="24"/>
        </w:rPr>
        <w:t xml:space="preserve">the possibility of </w:t>
      </w:r>
      <w:r w:rsidRPr="00B94584">
        <w:rPr>
          <w:rFonts w:ascii="Times New Roman" w:eastAsia="Times New Roman" w:hAnsi="Times New Roman" w:cs="Times New Roman"/>
          <w:sz w:val="24"/>
          <w:szCs w:val="24"/>
        </w:rPr>
        <w:t xml:space="preserve">replacing some or all of the current technical showing requirements for demonstrating compliance with the construction milestones with legally binding certification requirements </w:t>
      </w:r>
      <w:r w:rsidR="007C5952">
        <w:rPr>
          <w:rFonts w:ascii="Times New Roman" w:eastAsia="Times New Roman" w:hAnsi="Times New Roman" w:cs="Times New Roman"/>
          <w:sz w:val="24"/>
          <w:szCs w:val="24"/>
        </w:rPr>
        <w:t xml:space="preserve">by </w:t>
      </w:r>
      <w:r w:rsidRPr="00B94584">
        <w:rPr>
          <w:rFonts w:ascii="Times New Roman" w:eastAsia="Times New Roman" w:hAnsi="Times New Roman" w:cs="Times New Roman"/>
          <w:sz w:val="24"/>
          <w:szCs w:val="24"/>
        </w:rPr>
        <w:t xml:space="preserve">a senior executive with appropriate responsibility in the company,  </w:t>
      </w:r>
      <w:r w:rsidR="007C5952">
        <w:rPr>
          <w:rFonts w:ascii="Times New Roman" w:eastAsia="Times New Roman" w:hAnsi="Times New Roman" w:cs="Times New Roman"/>
          <w:sz w:val="24"/>
          <w:szCs w:val="24"/>
        </w:rPr>
        <w:t>(</w:t>
      </w:r>
      <w:r w:rsidR="007C5952" w:rsidRPr="00C71705">
        <w:rPr>
          <w:rFonts w:ascii="Times New Roman" w:eastAsia="Times New Roman" w:hAnsi="Times New Roman" w:cs="Times New Roman"/>
          <w:i/>
          <w:sz w:val="24"/>
          <w:szCs w:val="24"/>
        </w:rPr>
        <w:t>s</w:t>
      </w:r>
      <w:r w:rsidRPr="00C71705">
        <w:rPr>
          <w:rFonts w:ascii="Times New Roman" w:eastAsia="Times New Roman" w:hAnsi="Times New Roman" w:cs="Times New Roman"/>
          <w:i/>
          <w:sz w:val="24"/>
          <w:szCs w:val="24"/>
        </w:rPr>
        <w:t>ee e.g</w:t>
      </w:r>
      <w:r w:rsidRPr="00B94584">
        <w:rPr>
          <w:rFonts w:ascii="Times New Roman" w:eastAsia="Times New Roman" w:hAnsi="Times New Roman" w:cs="Times New Roman"/>
          <w:sz w:val="24"/>
          <w:szCs w:val="24"/>
        </w:rPr>
        <w:t>., 47 C.F.R. 64.5001(c)</w:t>
      </w:r>
      <w:r w:rsidR="007C5952">
        <w:rPr>
          <w:rFonts w:ascii="Times New Roman" w:eastAsia="Times New Roman" w:hAnsi="Times New Roman" w:cs="Times New Roman"/>
          <w:sz w:val="24"/>
          <w:szCs w:val="24"/>
        </w:rPr>
        <w:t>)</w:t>
      </w:r>
      <w:r w:rsidRPr="00B94584">
        <w:rPr>
          <w:rFonts w:ascii="Times New Roman" w:eastAsia="Times New Roman" w:hAnsi="Times New Roman" w:cs="Times New Roman"/>
          <w:sz w:val="24"/>
          <w:szCs w:val="24"/>
        </w:rPr>
        <w:t xml:space="preserve"> and/or consider increasing the associated fines for noncompliance.</w:t>
      </w:r>
    </w:p>
    <w:p w:rsidR="00325D71" w:rsidRDefault="00325D71"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sz w:val="24"/>
          <w:szCs w:val="24"/>
        </w:rPr>
      </w:pPr>
      <w:r w:rsidRPr="009F0ECA">
        <w:rPr>
          <w:rFonts w:ascii="Times New Roman" w:eastAsia="Times New Roman" w:hAnsi="Times New Roman" w:cs="Times New Roman"/>
          <w:b/>
          <w:i/>
          <w:sz w:val="24"/>
          <w:szCs w:val="24"/>
        </w:rPr>
        <w:t>Responsible:</w:t>
      </w:r>
      <w:r w:rsidRPr="00B94584">
        <w:rPr>
          <w:rFonts w:ascii="Times New Roman" w:eastAsia="Times New Roman" w:hAnsi="Times New Roman" w:cs="Times New Roman"/>
          <w:sz w:val="24"/>
          <w:szCs w:val="24"/>
        </w:rPr>
        <w:t xml:space="preserve">   IB, working with IT with respect to the development of a user</w:t>
      </w:r>
      <w:r w:rsidR="001B5B63">
        <w:rPr>
          <w:rFonts w:ascii="Times New Roman" w:eastAsia="Times New Roman" w:hAnsi="Times New Roman" w:cs="Times New Roman"/>
          <w:sz w:val="24"/>
          <w:szCs w:val="24"/>
        </w:rPr>
        <w:t>-</w:t>
      </w:r>
      <w:r w:rsidRPr="00B94584">
        <w:rPr>
          <w:rFonts w:ascii="Times New Roman" w:eastAsia="Times New Roman" w:hAnsi="Times New Roman" w:cs="Times New Roman"/>
          <w:sz w:val="24"/>
          <w:szCs w:val="24"/>
        </w:rPr>
        <w:t xml:space="preserve">friendly </w:t>
      </w:r>
      <w:r w:rsidR="001B5B63">
        <w:rPr>
          <w:rFonts w:ascii="Times New Roman" w:eastAsia="Times New Roman" w:hAnsi="Times New Roman" w:cs="Times New Roman"/>
          <w:sz w:val="24"/>
          <w:szCs w:val="24"/>
        </w:rPr>
        <w:t>filing process</w:t>
      </w:r>
      <w:r>
        <w:rPr>
          <w:rFonts w:ascii="Times New Roman" w:eastAsia="Times New Roman" w:hAnsi="Times New Roman" w:cs="Times New Roman"/>
          <w:sz w:val="24"/>
          <w:szCs w:val="24"/>
        </w:rPr>
        <w:t>, and working with OGC with respect to the construction milestones.</w:t>
      </w:r>
    </w:p>
    <w:p w:rsidR="00D26CA2" w:rsidRPr="00B94584" w:rsidRDefault="00D26CA2" w:rsidP="00DD130B">
      <w:pPr>
        <w:spacing w:after="0" w:line="240" w:lineRule="auto"/>
        <w:rPr>
          <w:rFonts w:ascii="Times New Roman" w:eastAsia="Times New Roman" w:hAnsi="Times New Roman" w:cs="Times New Roman"/>
          <w:sz w:val="24"/>
          <w:szCs w:val="24"/>
        </w:rPr>
      </w:pPr>
    </w:p>
    <w:p w:rsidR="00C921EF" w:rsidRDefault="00C921EF" w:rsidP="00DD130B">
      <w:pPr>
        <w:spacing w:after="0" w:line="240" w:lineRule="auto"/>
        <w:rPr>
          <w:rFonts w:ascii="Times New Roman" w:eastAsia="Times New Roman" w:hAnsi="Times New Roman" w:cs="Times New Roman"/>
          <w:b/>
          <w:i/>
          <w:sz w:val="24"/>
          <w:szCs w:val="24"/>
        </w:rPr>
      </w:pPr>
    </w:p>
    <w:p w:rsidR="00325D71" w:rsidRPr="00E74F8F" w:rsidRDefault="001E70AD" w:rsidP="00DD13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Recommendation 5.30</w:t>
      </w:r>
      <w:r w:rsidR="00325D71" w:rsidRPr="00E74F8F">
        <w:rPr>
          <w:rFonts w:ascii="Times New Roman" w:eastAsia="Times New Roman" w:hAnsi="Times New Roman" w:cs="Times New Roman"/>
          <w:b/>
          <w:i/>
          <w:sz w:val="24"/>
          <w:szCs w:val="24"/>
        </w:rPr>
        <w:t xml:space="preserve">: </w:t>
      </w:r>
      <w:r w:rsidR="00325D71">
        <w:rPr>
          <w:rFonts w:ascii="Times New Roman" w:eastAsia="Times New Roman" w:hAnsi="Times New Roman" w:cs="Times New Roman"/>
          <w:b/>
          <w:i/>
          <w:sz w:val="24"/>
          <w:szCs w:val="24"/>
        </w:rPr>
        <w:t xml:space="preserve"> </w:t>
      </w:r>
      <w:r w:rsidR="00325D71" w:rsidRPr="00E74F8F">
        <w:rPr>
          <w:rFonts w:ascii="Times New Roman" w:eastAsia="Times New Roman" w:hAnsi="Times New Roman" w:cs="Times New Roman"/>
          <w:b/>
          <w:sz w:val="24"/>
          <w:szCs w:val="24"/>
        </w:rPr>
        <w:t xml:space="preserve">Extend the Closing </w:t>
      </w:r>
      <w:r w:rsidR="00525D87">
        <w:rPr>
          <w:rFonts w:ascii="Times New Roman" w:eastAsia="Times New Roman" w:hAnsi="Times New Roman" w:cs="Times New Roman"/>
          <w:b/>
          <w:sz w:val="24"/>
          <w:szCs w:val="24"/>
        </w:rPr>
        <w:t>Deadline</w:t>
      </w:r>
      <w:r w:rsidR="00525D87" w:rsidRPr="00E74F8F">
        <w:rPr>
          <w:rFonts w:ascii="Times New Roman" w:eastAsia="Times New Roman" w:hAnsi="Times New Roman" w:cs="Times New Roman"/>
          <w:b/>
          <w:sz w:val="24"/>
          <w:szCs w:val="24"/>
        </w:rPr>
        <w:t xml:space="preserve"> </w:t>
      </w:r>
      <w:r w:rsidR="00325D71" w:rsidRPr="00E74F8F">
        <w:rPr>
          <w:rFonts w:ascii="Times New Roman" w:eastAsia="Times New Roman" w:hAnsi="Times New Roman" w:cs="Times New Roman"/>
          <w:b/>
          <w:sz w:val="24"/>
          <w:szCs w:val="24"/>
        </w:rPr>
        <w:t xml:space="preserve">for </w:t>
      </w:r>
      <w:r w:rsidR="00240D2F">
        <w:rPr>
          <w:rFonts w:ascii="Times New Roman" w:eastAsia="Times New Roman" w:hAnsi="Times New Roman" w:cs="Times New Roman"/>
          <w:b/>
          <w:sz w:val="24"/>
          <w:szCs w:val="24"/>
        </w:rPr>
        <w:t xml:space="preserve">Certain International </w:t>
      </w:r>
      <w:r w:rsidR="00325D71" w:rsidRPr="00E74F8F">
        <w:rPr>
          <w:rFonts w:ascii="Times New Roman" w:eastAsia="Times New Roman" w:hAnsi="Times New Roman" w:cs="Times New Roman"/>
          <w:b/>
          <w:sz w:val="24"/>
          <w:szCs w:val="24"/>
        </w:rPr>
        <w:t>Assignments and Transfers of Control</w:t>
      </w:r>
    </w:p>
    <w:p w:rsidR="00325D71" w:rsidRPr="00E74F8F" w:rsidRDefault="00325D71" w:rsidP="00DD130B">
      <w:pPr>
        <w:spacing w:after="0" w:line="240" w:lineRule="auto"/>
        <w:rPr>
          <w:rFonts w:ascii="Times New Roman" w:eastAsia="Times New Roman" w:hAnsi="Times New Roman" w:cs="Times New Roman"/>
          <w:sz w:val="24"/>
          <w:szCs w:val="24"/>
        </w:rPr>
      </w:pPr>
    </w:p>
    <w:p w:rsidR="00325D71" w:rsidRPr="00CA6E72" w:rsidRDefault="00325D71" w:rsidP="00DD130B">
      <w:pPr>
        <w:spacing w:after="0" w:line="240" w:lineRule="auto"/>
        <w:rPr>
          <w:rFonts w:ascii="Times New Roman" w:eastAsia="Times New Roman" w:hAnsi="Times New Roman" w:cs="Times New Roman"/>
          <w:sz w:val="24"/>
          <w:szCs w:val="24"/>
        </w:rPr>
      </w:pPr>
      <w:r w:rsidRPr="00E74F8F">
        <w:rPr>
          <w:rFonts w:ascii="Times New Roman" w:eastAsia="Times New Roman" w:hAnsi="Times New Roman" w:cs="Times New Roman"/>
          <w:sz w:val="24"/>
          <w:szCs w:val="24"/>
        </w:rPr>
        <w:t xml:space="preserve">The Commission should change the closing </w:t>
      </w:r>
      <w:r w:rsidR="00525D87">
        <w:rPr>
          <w:rFonts w:ascii="Times New Roman" w:eastAsia="Times New Roman" w:hAnsi="Times New Roman" w:cs="Times New Roman"/>
          <w:sz w:val="24"/>
          <w:szCs w:val="24"/>
        </w:rPr>
        <w:t>deadline</w:t>
      </w:r>
      <w:r w:rsidR="00525D87" w:rsidRPr="00E74F8F">
        <w:rPr>
          <w:rFonts w:ascii="Times New Roman" w:eastAsia="Times New Roman" w:hAnsi="Times New Roman" w:cs="Times New Roman"/>
          <w:sz w:val="24"/>
          <w:szCs w:val="24"/>
        </w:rPr>
        <w:t xml:space="preserve"> </w:t>
      </w:r>
      <w:r w:rsidRPr="00E74F8F">
        <w:rPr>
          <w:rFonts w:ascii="Times New Roman" w:eastAsia="Times New Roman" w:hAnsi="Times New Roman" w:cs="Times New Roman"/>
          <w:sz w:val="24"/>
          <w:szCs w:val="24"/>
        </w:rPr>
        <w:t xml:space="preserve">for </w:t>
      </w:r>
      <w:r w:rsidR="00240D2F">
        <w:rPr>
          <w:rFonts w:ascii="Times New Roman" w:eastAsia="Times New Roman" w:hAnsi="Times New Roman" w:cs="Times New Roman"/>
          <w:sz w:val="24"/>
          <w:szCs w:val="24"/>
        </w:rPr>
        <w:t xml:space="preserve">certain international </w:t>
      </w:r>
      <w:r w:rsidRPr="00E74F8F">
        <w:rPr>
          <w:rFonts w:ascii="Times New Roman" w:eastAsia="Times New Roman" w:hAnsi="Times New Roman" w:cs="Times New Roman"/>
          <w:sz w:val="24"/>
          <w:szCs w:val="24"/>
        </w:rPr>
        <w:t>assignments and transfers of control from 60 to 180 days.</w:t>
      </w:r>
      <w:r w:rsidRPr="00B21EF3">
        <w:rPr>
          <w:rFonts w:ascii="Times New Roman" w:eastAsia="Times New Roman" w:hAnsi="Times New Roman" w:cs="Times New Roman"/>
          <w:sz w:val="24"/>
          <w:szCs w:val="24"/>
        </w:rPr>
        <w:t xml:space="preserve">  </w:t>
      </w:r>
      <w:r w:rsidRPr="00E74F8F">
        <w:rPr>
          <w:rFonts w:ascii="Times New Roman" w:eastAsia="Times New Roman" w:hAnsi="Times New Roman" w:cs="Times New Roman"/>
          <w:sz w:val="24"/>
          <w:szCs w:val="24"/>
        </w:rPr>
        <w:t xml:space="preserve">Under section 25.119(f) of the Commission’s rules, assignments and transfers of control must be completed within 60 days from the date of authorization. This section is inconsistent with other Commission deadlines faced by parties seeking assignments or transfers of control, which require assignments and transfers of control to be completed within 180 days.  Parties often petition </w:t>
      </w:r>
      <w:r>
        <w:rPr>
          <w:rFonts w:ascii="Times New Roman" w:eastAsia="Times New Roman" w:hAnsi="Times New Roman" w:cs="Times New Roman"/>
          <w:sz w:val="24"/>
          <w:szCs w:val="24"/>
        </w:rPr>
        <w:t>IB</w:t>
      </w:r>
      <w:r w:rsidRPr="00E74F8F">
        <w:rPr>
          <w:rFonts w:ascii="Times New Roman" w:eastAsia="Times New Roman" w:hAnsi="Times New Roman" w:cs="Times New Roman"/>
          <w:sz w:val="24"/>
          <w:szCs w:val="24"/>
        </w:rPr>
        <w:t xml:space="preserve"> to extend this deadline in order to complete the transfer of control, requiring additional work by applicants and additional time by Commission staff.</w:t>
      </w:r>
    </w:p>
    <w:p w:rsidR="00325D71" w:rsidRPr="00CA6E72" w:rsidRDefault="00325D71"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i/>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IB</w:t>
      </w:r>
      <w:r w:rsidRPr="00CA6E72">
        <w:rPr>
          <w:rFonts w:ascii="Times New Roman" w:eastAsia="Times New Roman" w:hAnsi="Times New Roman" w:cs="Times New Roman"/>
          <w:sz w:val="24"/>
          <w:szCs w:val="24"/>
        </w:rPr>
        <w:t>, working with OGC</w:t>
      </w:r>
      <w:r>
        <w:rPr>
          <w:rFonts w:ascii="Times New Roman" w:eastAsia="Times New Roman" w:hAnsi="Times New Roman" w:cs="Times New Roman"/>
          <w:i/>
          <w:sz w:val="24"/>
          <w:szCs w:val="24"/>
        </w:rPr>
        <w:t>.</w:t>
      </w:r>
    </w:p>
    <w:p w:rsidR="001803D8" w:rsidRPr="00CA6E72" w:rsidRDefault="001803D8" w:rsidP="00DD130B">
      <w:pPr>
        <w:spacing w:after="0" w:line="240" w:lineRule="auto"/>
        <w:rPr>
          <w:rFonts w:ascii="Times New Roman" w:eastAsia="Times New Roman" w:hAnsi="Times New Roman" w:cs="Times New Roman"/>
          <w:i/>
          <w:sz w:val="24"/>
          <w:szCs w:val="24"/>
        </w:rPr>
      </w:pPr>
    </w:p>
    <w:p w:rsidR="001B100F" w:rsidRDefault="001B100F" w:rsidP="00DD130B">
      <w:pPr>
        <w:spacing w:after="0" w:line="240" w:lineRule="auto"/>
        <w:ind w:left="432" w:hanging="432"/>
        <w:rPr>
          <w:rFonts w:ascii="Times New Roman" w:eastAsiaTheme="minorEastAsia" w:hAnsi="Times New Roman" w:cs="Times New Roman"/>
          <w:b/>
          <w:i/>
          <w:sz w:val="24"/>
          <w:szCs w:val="24"/>
        </w:rPr>
      </w:pPr>
    </w:p>
    <w:p w:rsidR="00325D71" w:rsidRPr="00E74F8F" w:rsidRDefault="004F5A13" w:rsidP="00DD130B">
      <w:pPr>
        <w:spacing w:after="0" w:line="240" w:lineRule="auto"/>
        <w:ind w:left="432" w:hanging="432"/>
        <w:rPr>
          <w:rFonts w:ascii="Times New Roman" w:eastAsiaTheme="minorEastAsia" w:hAnsi="Times New Roman" w:cs="Times New Roman"/>
          <w:b/>
          <w:sz w:val="24"/>
          <w:szCs w:val="24"/>
        </w:rPr>
      </w:pPr>
      <w:r>
        <w:rPr>
          <w:rFonts w:ascii="Times New Roman" w:eastAsiaTheme="minorEastAsia" w:hAnsi="Times New Roman" w:cs="Times New Roman"/>
          <w:b/>
          <w:i/>
          <w:sz w:val="24"/>
          <w:szCs w:val="24"/>
        </w:rPr>
        <w:t>Recommendation 5.31</w:t>
      </w:r>
      <w:r w:rsidR="00325D71" w:rsidRPr="00E74F8F">
        <w:rPr>
          <w:rFonts w:ascii="Times New Roman" w:eastAsiaTheme="minorEastAsia" w:hAnsi="Times New Roman" w:cs="Times New Roman"/>
          <w:b/>
          <w:i/>
          <w:sz w:val="24"/>
          <w:szCs w:val="24"/>
        </w:rPr>
        <w:t>:</w:t>
      </w:r>
      <w:r w:rsidR="00325D71" w:rsidRPr="00E74F8F">
        <w:rPr>
          <w:rFonts w:ascii="Times New Roman" w:eastAsiaTheme="minorEastAsia" w:hAnsi="Times New Roman" w:cs="Times New Roman"/>
          <w:sz w:val="24"/>
          <w:szCs w:val="24"/>
        </w:rPr>
        <w:t xml:space="preserve">  </w:t>
      </w:r>
      <w:r w:rsidR="00325D71" w:rsidRPr="00E74F8F">
        <w:rPr>
          <w:rFonts w:ascii="Times New Roman" w:eastAsiaTheme="minorEastAsia" w:hAnsi="Times New Roman" w:cs="Times New Roman"/>
          <w:b/>
          <w:sz w:val="24"/>
          <w:szCs w:val="24"/>
        </w:rPr>
        <w:t xml:space="preserve">Update Obsolete </w:t>
      </w:r>
      <w:r>
        <w:rPr>
          <w:rFonts w:ascii="Times New Roman" w:eastAsiaTheme="minorEastAsia" w:hAnsi="Times New Roman" w:cs="Times New Roman"/>
          <w:b/>
          <w:sz w:val="24"/>
          <w:szCs w:val="24"/>
        </w:rPr>
        <w:t xml:space="preserve">Media </w:t>
      </w:r>
      <w:r w:rsidR="00325D71" w:rsidRPr="00E74F8F">
        <w:rPr>
          <w:rFonts w:ascii="Times New Roman" w:eastAsiaTheme="minorEastAsia" w:hAnsi="Times New Roman" w:cs="Times New Roman"/>
          <w:b/>
          <w:sz w:val="24"/>
          <w:szCs w:val="24"/>
        </w:rPr>
        <w:t>Rules and Procedures</w:t>
      </w:r>
    </w:p>
    <w:p w:rsidR="00325D71" w:rsidRPr="00E74F8F" w:rsidRDefault="00325D71"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MB</w:t>
      </w:r>
      <w:r w:rsidRPr="00E74F8F">
        <w:rPr>
          <w:rFonts w:ascii="Times New Roman" w:eastAsia="Times New Roman" w:hAnsi="Times New Roman" w:cs="Times New Roman"/>
          <w:sz w:val="24"/>
          <w:szCs w:val="24"/>
        </w:rPr>
        <w:t xml:space="preserve"> should initiate a proceeding to update or eliminate any obsolete rules and procedures.  For example, </w:t>
      </w:r>
      <w:r w:rsidR="001B5B63">
        <w:rPr>
          <w:rFonts w:ascii="Times New Roman" w:eastAsia="Times New Roman" w:hAnsi="Times New Roman" w:cs="Times New Roman"/>
          <w:sz w:val="24"/>
          <w:szCs w:val="24"/>
        </w:rPr>
        <w:t xml:space="preserve">in 2012 </w:t>
      </w:r>
      <w:r w:rsidRPr="00E74F8F">
        <w:rPr>
          <w:rFonts w:ascii="Times New Roman" w:eastAsia="Times New Roman" w:hAnsi="Times New Roman" w:cs="Times New Roman"/>
          <w:sz w:val="24"/>
          <w:szCs w:val="24"/>
        </w:rPr>
        <w:t>the Bureau issued a</w:t>
      </w:r>
      <w:r w:rsidR="001B5B63">
        <w:rPr>
          <w:rFonts w:ascii="Times New Roman" w:eastAsia="Times New Roman" w:hAnsi="Times New Roman" w:cs="Times New Roman"/>
          <w:sz w:val="24"/>
          <w:szCs w:val="24"/>
        </w:rPr>
        <w:t xml:space="preserve">n </w:t>
      </w:r>
      <w:r w:rsidRPr="00E74F8F">
        <w:rPr>
          <w:rFonts w:ascii="Times New Roman" w:eastAsia="Times New Roman" w:hAnsi="Times New Roman" w:cs="Times New Roman"/>
          <w:sz w:val="24"/>
          <w:szCs w:val="24"/>
        </w:rPr>
        <w:t>NPRM initiating a review of the Part 76 technical standards, and the proceeding should be completed expeditiously.  In addition, the Commission should eliminate the Part 76 Cable Rate Regulation rules dealing with regulation of Expanded Basic and eliminate any other reference in the rules.  The Commission should also replace all outdated forms referring to these rules.</w:t>
      </w:r>
      <w:r w:rsidRPr="00B21EF3">
        <w:rPr>
          <w:rFonts w:ascii="Times New Roman" w:eastAsia="Times New Roman" w:hAnsi="Times New Roman" w:cs="Times New Roman"/>
          <w:sz w:val="24"/>
          <w:szCs w:val="24"/>
        </w:rPr>
        <w:t xml:space="preserve">  </w:t>
      </w:r>
      <w:r w:rsidRPr="00E74F8F">
        <w:rPr>
          <w:rFonts w:ascii="Times New Roman" w:eastAsia="Times New Roman" w:hAnsi="Times New Roman" w:cs="Times New Roman"/>
          <w:sz w:val="24"/>
          <w:szCs w:val="24"/>
        </w:rPr>
        <w:t>Similarly, the Commission should initiate a rulemaking to update FCC Form 325, capturing data more reflective of the current MVPD marketplace and technologies. Finally, the Commission’s rules should be updated to allow electronic delivery of retransmission consent letters</w:t>
      </w:r>
      <w:r>
        <w:rPr>
          <w:rFonts w:ascii="Times New Roman" w:eastAsia="Times New Roman" w:hAnsi="Times New Roman" w:cs="Times New Roman"/>
          <w:sz w:val="24"/>
          <w:szCs w:val="24"/>
        </w:rPr>
        <w:t xml:space="preserve"> with appropriate proof of receipt</w:t>
      </w:r>
      <w:r w:rsidRPr="00E74F8F">
        <w:rPr>
          <w:rFonts w:ascii="Times New Roman" w:eastAsia="Times New Roman" w:hAnsi="Times New Roman" w:cs="Times New Roman"/>
          <w:sz w:val="24"/>
          <w:szCs w:val="24"/>
        </w:rPr>
        <w:t>.</w:t>
      </w:r>
      <w:r w:rsidRPr="00CA6E72">
        <w:rPr>
          <w:rFonts w:ascii="Times New Roman" w:eastAsia="Times New Roman" w:hAnsi="Times New Roman" w:cs="Times New Roman"/>
          <w:sz w:val="24"/>
          <w:szCs w:val="24"/>
        </w:rPr>
        <w:t xml:space="preserve"> </w:t>
      </w:r>
    </w:p>
    <w:p w:rsidR="00A46B7C" w:rsidRDefault="00A46B7C" w:rsidP="00DD130B">
      <w:pPr>
        <w:spacing w:after="0" w:line="240" w:lineRule="auto"/>
        <w:rPr>
          <w:rFonts w:ascii="Times New Roman" w:eastAsia="Times New Roman" w:hAnsi="Times New Roman" w:cs="Times New Roman"/>
          <w:sz w:val="24"/>
          <w:szCs w:val="24"/>
        </w:rPr>
      </w:pPr>
    </w:p>
    <w:p w:rsidR="00A46B7C" w:rsidRDefault="00A46B7C"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b/>
          <w:sz w:val="24"/>
          <w:szCs w:val="24"/>
        </w:rPr>
        <w:t>:</w:t>
      </w:r>
      <w:r w:rsidRPr="00CA6E72">
        <w:rPr>
          <w:rFonts w:ascii="Times New Roman" w:eastAsia="Times New Roman" w:hAnsi="Times New Roman" w:cs="Times New Roman"/>
          <w:sz w:val="24"/>
          <w:szCs w:val="24"/>
        </w:rPr>
        <w:t xml:space="preserve">  </w:t>
      </w:r>
      <w:r w:rsidR="001B7AE7">
        <w:rPr>
          <w:rFonts w:ascii="Times New Roman" w:eastAsia="Times New Roman" w:hAnsi="Times New Roman" w:cs="Times New Roman"/>
          <w:sz w:val="24"/>
          <w:szCs w:val="24"/>
        </w:rPr>
        <w:t>MB.</w:t>
      </w:r>
    </w:p>
    <w:p w:rsidR="001803D8" w:rsidRPr="00CA6E72" w:rsidRDefault="001803D8"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sz w:val="24"/>
          <w:szCs w:val="24"/>
        </w:rPr>
      </w:pPr>
    </w:p>
    <w:p w:rsidR="00325D71" w:rsidRPr="00E74F8F" w:rsidRDefault="00325D71" w:rsidP="00DD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Recommendation 5.32</w:t>
      </w:r>
      <w:r w:rsidRPr="00E74F8F">
        <w:rPr>
          <w:rFonts w:ascii="Times New Roman" w:eastAsia="Times New Roman" w:hAnsi="Times New Roman" w:cs="Times New Roman"/>
          <w:b/>
          <w:sz w:val="24"/>
          <w:szCs w:val="24"/>
        </w:rPr>
        <w:t xml:space="preserve">:  Update </w:t>
      </w:r>
      <w:r>
        <w:rPr>
          <w:rFonts w:ascii="Times New Roman" w:eastAsia="Times New Roman" w:hAnsi="Times New Roman" w:cs="Times New Roman"/>
          <w:b/>
          <w:sz w:val="24"/>
          <w:szCs w:val="24"/>
        </w:rPr>
        <w:t>T</w:t>
      </w:r>
      <w:r w:rsidRPr="00E74F8F">
        <w:rPr>
          <w:rFonts w:ascii="Times New Roman" w:eastAsia="Times New Roman" w:hAnsi="Times New Roman" w:cs="Times New Roman"/>
          <w:b/>
          <w:sz w:val="24"/>
          <w:szCs w:val="24"/>
        </w:rPr>
        <w:t xml:space="preserve">ower and </w:t>
      </w:r>
      <w:r>
        <w:rPr>
          <w:rFonts w:ascii="Times New Roman" w:eastAsia="Times New Roman" w:hAnsi="Times New Roman" w:cs="Times New Roman"/>
          <w:b/>
          <w:sz w:val="24"/>
          <w:szCs w:val="24"/>
        </w:rPr>
        <w:t>L</w:t>
      </w:r>
      <w:r w:rsidRPr="00E74F8F">
        <w:rPr>
          <w:rFonts w:ascii="Times New Roman" w:eastAsia="Times New Roman" w:hAnsi="Times New Roman" w:cs="Times New Roman"/>
          <w:b/>
          <w:sz w:val="24"/>
          <w:szCs w:val="24"/>
        </w:rPr>
        <w:t xml:space="preserve">ighting </w:t>
      </w:r>
      <w:r>
        <w:rPr>
          <w:rFonts w:ascii="Times New Roman" w:eastAsia="Times New Roman" w:hAnsi="Times New Roman" w:cs="Times New Roman"/>
          <w:b/>
          <w:sz w:val="24"/>
          <w:szCs w:val="24"/>
        </w:rPr>
        <w:t>R</w:t>
      </w:r>
      <w:r w:rsidRPr="00E74F8F">
        <w:rPr>
          <w:rFonts w:ascii="Times New Roman" w:eastAsia="Times New Roman" w:hAnsi="Times New Roman" w:cs="Times New Roman"/>
          <w:b/>
          <w:sz w:val="24"/>
          <w:szCs w:val="24"/>
        </w:rPr>
        <w:t xml:space="preserve">equirements to </w:t>
      </w:r>
      <w:r>
        <w:rPr>
          <w:rFonts w:ascii="Times New Roman" w:eastAsia="Times New Roman" w:hAnsi="Times New Roman" w:cs="Times New Roman"/>
          <w:b/>
          <w:sz w:val="24"/>
          <w:szCs w:val="24"/>
        </w:rPr>
        <w:t>A</w:t>
      </w:r>
      <w:r w:rsidRPr="00E74F8F">
        <w:rPr>
          <w:rFonts w:ascii="Times New Roman" w:eastAsia="Times New Roman" w:hAnsi="Times New Roman" w:cs="Times New Roman"/>
          <w:b/>
          <w:sz w:val="24"/>
          <w:szCs w:val="24"/>
        </w:rPr>
        <w:t xml:space="preserve">ddress </w:t>
      </w:r>
      <w:r>
        <w:rPr>
          <w:rFonts w:ascii="Times New Roman" w:eastAsia="Times New Roman" w:hAnsi="Times New Roman" w:cs="Times New Roman"/>
          <w:b/>
          <w:sz w:val="24"/>
          <w:szCs w:val="24"/>
        </w:rPr>
        <w:t>C</w:t>
      </w:r>
      <w:r w:rsidRPr="00E74F8F">
        <w:rPr>
          <w:rFonts w:ascii="Times New Roman" w:eastAsia="Times New Roman" w:hAnsi="Times New Roman" w:cs="Times New Roman"/>
          <w:b/>
          <w:sz w:val="24"/>
          <w:szCs w:val="24"/>
        </w:rPr>
        <w:t xml:space="preserve">hanged </w:t>
      </w:r>
      <w:r>
        <w:rPr>
          <w:rFonts w:ascii="Times New Roman" w:eastAsia="Times New Roman" w:hAnsi="Times New Roman" w:cs="Times New Roman"/>
          <w:b/>
          <w:sz w:val="24"/>
          <w:szCs w:val="24"/>
        </w:rPr>
        <w:t>C</w:t>
      </w:r>
      <w:r w:rsidRPr="00E74F8F">
        <w:rPr>
          <w:rFonts w:ascii="Times New Roman" w:eastAsia="Times New Roman" w:hAnsi="Times New Roman" w:cs="Times New Roman"/>
          <w:b/>
          <w:sz w:val="24"/>
          <w:szCs w:val="24"/>
        </w:rPr>
        <w:t>ircumstances</w:t>
      </w:r>
      <w:r w:rsidRPr="00E74F8F">
        <w:rPr>
          <w:rFonts w:ascii="Times New Roman" w:eastAsia="Times New Roman" w:hAnsi="Times New Roman" w:cs="Times New Roman"/>
          <w:sz w:val="24"/>
          <w:szCs w:val="24"/>
        </w:rPr>
        <w:t xml:space="preserve">  </w:t>
      </w:r>
    </w:p>
    <w:p w:rsidR="00325D71" w:rsidRPr="00E74F8F" w:rsidRDefault="00325D71" w:rsidP="00DD130B">
      <w:pPr>
        <w:spacing w:after="0" w:line="240" w:lineRule="auto"/>
        <w:rPr>
          <w:rFonts w:ascii="Times New Roman" w:eastAsia="Times New Roman" w:hAnsi="Times New Roman" w:cs="Times New Roman"/>
          <w:sz w:val="24"/>
          <w:szCs w:val="24"/>
        </w:rPr>
      </w:pPr>
    </w:p>
    <w:p w:rsidR="00325D71" w:rsidRPr="00CA6E72" w:rsidRDefault="00325D71" w:rsidP="00DD130B">
      <w:pPr>
        <w:spacing w:after="0" w:line="240" w:lineRule="auto"/>
        <w:rPr>
          <w:rFonts w:ascii="Times New Roman" w:eastAsia="Times New Roman" w:hAnsi="Times New Roman" w:cs="Times New Roman"/>
          <w:sz w:val="24"/>
          <w:szCs w:val="24"/>
        </w:rPr>
      </w:pPr>
      <w:r w:rsidRPr="00E74F8F">
        <w:rPr>
          <w:rFonts w:ascii="Times New Roman" w:eastAsia="Times New Roman" w:hAnsi="Times New Roman" w:cs="Times New Roman"/>
          <w:sz w:val="24"/>
          <w:szCs w:val="24"/>
        </w:rPr>
        <w:t xml:space="preserve">Existing tower and lighting obligations are outdated.  The Commission’s rules governing tower and lighting requirements are set forth in Part 17 of the Commission’s rules and rely, in part, on requirements of the Federal Aviation Administration (FAA) as the expert agency on aviation safety.  The existing regulations have not kept pace with changes implemented by the FAA or </w:t>
      </w:r>
      <w:r w:rsidR="00D7309E">
        <w:rPr>
          <w:rFonts w:ascii="Times New Roman" w:eastAsia="Times New Roman" w:hAnsi="Times New Roman" w:cs="Times New Roman"/>
          <w:sz w:val="24"/>
          <w:szCs w:val="24"/>
        </w:rPr>
        <w:t xml:space="preserve">with </w:t>
      </w:r>
      <w:r w:rsidRPr="00E74F8F">
        <w:rPr>
          <w:rFonts w:ascii="Times New Roman" w:eastAsia="Times New Roman" w:hAnsi="Times New Roman" w:cs="Times New Roman"/>
          <w:sz w:val="24"/>
          <w:szCs w:val="24"/>
        </w:rPr>
        <w:t xml:space="preserve">technology advances in the remote monitoring of tower lighting.  The Commission explored this issue in a </w:t>
      </w:r>
      <w:r w:rsidRPr="009F30A7">
        <w:rPr>
          <w:rFonts w:ascii="Times New Roman" w:eastAsia="Times New Roman" w:hAnsi="Times New Roman" w:cs="Times New Roman"/>
          <w:sz w:val="24"/>
          <w:szCs w:val="24"/>
        </w:rPr>
        <w:t xml:space="preserve">Notice of Proposed Rulemaking </w:t>
      </w:r>
      <w:r w:rsidRPr="00E74F8F">
        <w:rPr>
          <w:rFonts w:ascii="Times New Roman" w:eastAsia="Times New Roman" w:hAnsi="Times New Roman" w:cs="Times New Roman"/>
          <w:sz w:val="24"/>
          <w:szCs w:val="24"/>
        </w:rPr>
        <w:t>released on April 20, 2010 (FCC 10-53).  Specifically, it proposed certain changes to tower marking and lighting specifications, maintenance and inspection requirements, and other related matters</w:t>
      </w:r>
      <w:r w:rsidRPr="00B21EF3">
        <w:rPr>
          <w:rFonts w:ascii="Times New Roman" w:eastAsia="Times New Roman" w:hAnsi="Times New Roman" w:cs="Times New Roman"/>
          <w:sz w:val="24"/>
          <w:szCs w:val="24"/>
        </w:rPr>
        <w:t xml:space="preserve">. </w:t>
      </w:r>
      <w:r w:rsidRPr="00E74F8F">
        <w:rPr>
          <w:rFonts w:ascii="Times New Roman" w:eastAsia="Times New Roman" w:hAnsi="Times New Roman" w:cs="Times New Roman"/>
          <w:sz w:val="24"/>
          <w:szCs w:val="24"/>
        </w:rPr>
        <w:t>WTB should follow up on this NPRM and recommend changes to the Part 17 tower and lighting obligations</w:t>
      </w:r>
      <w:r w:rsidR="00E925FD">
        <w:rPr>
          <w:rFonts w:ascii="Times New Roman" w:eastAsia="Times New Roman" w:hAnsi="Times New Roman" w:cs="Times New Roman"/>
          <w:sz w:val="24"/>
          <w:szCs w:val="24"/>
        </w:rPr>
        <w:t xml:space="preserve"> as expeditiously</w:t>
      </w:r>
      <w:r w:rsidR="00210495">
        <w:rPr>
          <w:rFonts w:ascii="Times New Roman" w:eastAsia="Times New Roman" w:hAnsi="Times New Roman" w:cs="Times New Roman"/>
          <w:sz w:val="24"/>
          <w:szCs w:val="24"/>
        </w:rPr>
        <w:t xml:space="preserve"> as possible</w:t>
      </w:r>
      <w:r w:rsidRPr="00E74F8F">
        <w:rPr>
          <w:rFonts w:ascii="Times New Roman" w:eastAsia="Times New Roman" w:hAnsi="Times New Roman" w:cs="Times New Roman"/>
          <w:sz w:val="24"/>
          <w:szCs w:val="24"/>
        </w:rPr>
        <w:t xml:space="preserve">.  </w:t>
      </w:r>
    </w:p>
    <w:p w:rsidR="00325D71" w:rsidRPr="00CA6E72" w:rsidRDefault="00325D71"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sz w:val="24"/>
          <w:szCs w:val="24"/>
        </w:rPr>
        <w:t xml:space="preserve"> WTB</w:t>
      </w:r>
      <w:r>
        <w:rPr>
          <w:rFonts w:ascii="Times New Roman" w:eastAsia="Times New Roman" w:hAnsi="Times New Roman" w:cs="Times New Roman"/>
          <w:sz w:val="24"/>
          <w:szCs w:val="24"/>
        </w:rPr>
        <w:t>.</w:t>
      </w:r>
    </w:p>
    <w:p w:rsidR="005E1BB0" w:rsidRDefault="005E1BB0"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sz w:val="24"/>
          <w:szCs w:val="24"/>
        </w:rPr>
      </w:pPr>
    </w:p>
    <w:p w:rsidR="00325D71" w:rsidRPr="00E74F8F" w:rsidRDefault="00325D71" w:rsidP="00DD13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Recommendation 5.33</w:t>
      </w:r>
      <w:r w:rsidRPr="00E74F8F">
        <w:rPr>
          <w:rFonts w:ascii="Times New Roman" w:eastAsia="Times New Roman" w:hAnsi="Times New Roman" w:cs="Times New Roman"/>
          <w:b/>
          <w:sz w:val="24"/>
          <w:szCs w:val="24"/>
        </w:rPr>
        <w:t xml:space="preserve">:  Eliminate the BRS </w:t>
      </w:r>
      <w:r>
        <w:rPr>
          <w:rFonts w:ascii="Times New Roman" w:eastAsia="Times New Roman" w:hAnsi="Times New Roman" w:cs="Times New Roman"/>
          <w:b/>
          <w:sz w:val="24"/>
          <w:szCs w:val="24"/>
        </w:rPr>
        <w:t>T</w:t>
      </w:r>
      <w:r w:rsidRPr="00E74F8F">
        <w:rPr>
          <w:rFonts w:ascii="Times New Roman" w:eastAsia="Times New Roman" w:hAnsi="Times New Roman" w:cs="Times New Roman"/>
          <w:b/>
          <w:sz w:val="24"/>
          <w:szCs w:val="24"/>
        </w:rPr>
        <w:t xml:space="preserve">ransition </w:t>
      </w:r>
      <w:r>
        <w:rPr>
          <w:rFonts w:ascii="Times New Roman" w:eastAsia="Times New Roman" w:hAnsi="Times New Roman" w:cs="Times New Roman"/>
          <w:b/>
          <w:sz w:val="24"/>
          <w:szCs w:val="24"/>
        </w:rPr>
        <w:t>R</w:t>
      </w:r>
      <w:r w:rsidRPr="00E74F8F">
        <w:rPr>
          <w:rFonts w:ascii="Times New Roman" w:eastAsia="Times New Roman" w:hAnsi="Times New Roman" w:cs="Times New Roman"/>
          <w:b/>
          <w:sz w:val="24"/>
          <w:szCs w:val="24"/>
        </w:rPr>
        <w:t xml:space="preserve">ules </w:t>
      </w:r>
      <w:r>
        <w:rPr>
          <w:rFonts w:ascii="Times New Roman" w:eastAsia="Times New Roman" w:hAnsi="Times New Roman" w:cs="Times New Roman"/>
          <w:b/>
          <w:sz w:val="24"/>
          <w:szCs w:val="24"/>
        </w:rPr>
        <w:t>B</w:t>
      </w:r>
      <w:r w:rsidRPr="00E74F8F">
        <w:rPr>
          <w:rFonts w:ascii="Times New Roman" w:eastAsia="Times New Roman" w:hAnsi="Times New Roman" w:cs="Times New Roman"/>
          <w:b/>
          <w:sz w:val="24"/>
          <w:szCs w:val="24"/>
        </w:rPr>
        <w:t xml:space="preserve">ecause </w:t>
      </w:r>
      <w:r>
        <w:rPr>
          <w:rFonts w:ascii="Times New Roman" w:eastAsia="Times New Roman" w:hAnsi="Times New Roman" w:cs="Times New Roman"/>
          <w:b/>
          <w:sz w:val="24"/>
          <w:szCs w:val="24"/>
        </w:rPr>
        <w:t>T</w:t>
      </w:r>
      <w:r w:rsidRPr="00E74F8F">
        <w:rPr>
          <w:rFonts w:ascii="Times New Roman" w:eastAsia="Times New Roman" w:hAnsi="Times New Roman" w:cs="Times New Roman"/>
          <w:b/>
          <w:sz w:val="24"/>
          <w:szCs w:val="24"/>
        </w:rPr>
        <w:t xml:space="preserve">hey </w:t>
      </w:r>
      <w:r w:rsidR="007C5952">
        <w:rPr>
          <w:rFonts w:ascii="Times New Roman" w:eastAsia="Times New Roman" w:hAnsi="Times New Roman" w:cs="Times New Roman"/>
          <w:b/>
          <w:sz w:val="24"/>
          <w:szCs w:val="24"/>
        </w:rPr>
        <w:t>A</w:t>
      </w:r>
      <w:r w:rsidRPr="00E74F8F">
        <w:rPr>
          <w:rFonts w:ascii="Times New Roman" w:eastAsia="Times New Roman" w:hAnsi="Times New Roman" w:cs="Times New Roman"/>
          <w:b/>
          <w:sz w:val="24"/>
          <w:szCs w:val="24"/>
        </w:rPr>
        <w:t xml:space="preserve">re </w:t>
      </w:r>
      <w:r>
        <w:rPr>
          <w:rFonts w:ascii="Times New Roman" w:eastAsia="Times New Roman" w:hAnsi="Times New Roman" w:cs="Times New Roman"/>
          <w:b/>
          <w:sz w:val="24"/>
          <w:szCs w:val="24"/>
        </w:rPr>
        <w:t>N</w:t>
      </w:r>
      <w:r w:rsidRPr="00E74F8F">
        <w:rPr>
          <w:rFonts w:ascii="Times New Roman" w:eastAsia="Times New Roman" w:hAnsi="Times New Roman" w:cs="Times New Roman"/>
          <w:b/>
          <w:sz w:val="24"/>
          <w:szCs w:val="24"/>
        </w:rPr>
        <w:t xml:space="preserve">o </w:t>
      </w:r>
      <w:r>
        <w:rPr>
          <w:rFonts w:ascii="Times New Roman" w:eastAsia="Times New Roman" w:hAnsi="Times New Roman" w:cs="Times New Roman"/>
          <w:b/>
          <w:sz w:val="24"/>
          <w:szCs w:val="24"/>
        </w:rPr>
        <w:t>L</w:t>
      </w:r>
      <w:r w:rsidRPr="00E74F8F">
        <w:rPr>
          <w:rFonts w:ascii="Times New Roman" w:eastAsia="Times New Roman" w:hAnsi="Times New Roman" w:cs="Times New Roman"/>
          <w:b/>
          <w:sz w:val="24"/>
          <w:szCs w:val="24"/>
        </w:rPr>
        <w:t>onger</w:t>
      </w:r>
      <w:r w:rsidR="00C921E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w:t>
      </w:r>
      <w:r w:rsidRPr="00E74F8F">
        <w:rPr>
          <w:rFonts w:ascii="Times New Roman" w:eastAsia="Times New Roman" w:hAnsi="Times New Roman" w:cs="Times New Roman"/>
          <w:b/>
          <w:sz w:val="24"/>
          <w:szCs w:val="24"/>
        </w:rPr>
        <w:t xml:space="preserve">ecessary </w:t>
      </w:r>
    </w:p>
    <w:p w:rsidR="00325D71" w:rsidRPr="00E74F8F" w:rsidRDefault="00325D71" w:rsidP="00DD130B">
      <w:pPr>
        <w:spacing w:after="0" w:line="240" w:lineRule="auto"/>
        <w:rPr>
          <w:rFonts w:ascii="Times New Roman" w:eastAsia="Times New Roman" w:hAnsi="Times New Roman" w:cs="Times New Roman"/>
          <w:b/>
          <w:sz w:val="24"/>
          <w:szCs w:val="24"/>
        </w:rPr>
      </w:pPr>
    </w:p>
    <w:p w:rsidR="00325D71" w:rsidRPr="00CA6E72" w:rsidRDefault="00325D71" w:rsidP="00DD130B">
      <w:pPr>
        <w:spacing w:after="0" w:line="240" w:lineRule="auto"/>
        <w:rPr>
          <w:rFonts w:ascii="Times New Roman" w:eastAsia="Times New Roman" w:hAnsi="Times New Roman" w:cs="Times New Roman"/>
          <w:sz w:val="24"/>
          <w:szCs w:val="24"/>
        </w:rPr>
      </w:pPr>
      <w:r w:rsidRPr="00E74F8F">
        <w:rPr>
          <w:rFonts w:ascii="Times New Roman" w:eastAsia="Times New Roman" w:hAnsi="Times New Roman" w:cs="Times New Roman"/>
          <w:sz w:val="24"/>
          <w:szCs w:val="24"/>
        </w:rPr>
        <w:t>The Broadband Radio Service (BRS) previously was used primarily for wireless cable services, but has since evolved to include two-way systems capable of providing high-speed, high-capacity broadband service, including two-way Internet service, via cellularized communications systems.  To enable use of the BRS spectrum for these types of services, the Commission adopted a market-based transition path for licensees to move to the contiguous spectrum blocks necessary to support BRS operations.  The last transition took place in 2012.  The rules governing the transition are no longer necessary and should be eliminated.</w:t>
      </w:r>
      <w:r w:rsidRPr="00CA6E72">
        <w:rPr>
          <w:rFonts w:ascii="Times New Roman" w:eastAsia="Times New Roman" w:hAnsi="Times New Roman" w:cs="Times New Roman"/>
          <w:sz w:val="24"/>
          <w:szCs w:val="24"/>
        </w:rPr>
        <w:t xml:space="preserve">  </w:t>
      </w:r>
    </w:p>
    <w:p w:rsidR="00325D71" w:rsidRPr="00CA6E72" w:rsidRDefault="00325D71" w:rsidP="00DD130B">
      <w:pPr>
        <w:spacing w:after="0" w:line="240" w:lineRule="auto"/>
        <w:rPr>
          <w:rFonts w:ascii="Times New Roman" w:eastAsia="Times New Roman" w:hAnsi="Times New Roman" w:cs="Times New Roman"/>
          <w:sz w:val="24"/>
          <w:szCs w:val="24"/>
        </w:rPr>
      </w:pPr>
    </w:p>
    <w:p w:rsidR="00325D71" w:rsidRPr="00CA6E72" w:rsidRDefault="00325D71" w:rsidP="00DD130B">
      <w:pPr>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sz w:val="24"/>
          <w:szCs w:val="24"/>
        </w:rPr>
        <w:t xml:space="preserve"> WTB</w:t>
      </w:r>
      <w:r>
        <w:rPr>
          <w:rFonts w:ascii="Times New Roman" w:eastAsia="Times New Roman" w:hAnsi="Times New Roman" w:cs="Times New Roman"/>
          <w:sz w:val="24"/>
          <w:szCs w:val="24"/>
        </w:rPr>
        <w:t>.</w:t>
      </w:r>
    </w:p>
    <w:p w:rsidR="001803D8" w:rsidRPr="00CA6E72" w:rsidRDefault="001803D8" w:rsidP="00DD130B">
      <w:pPr>
        <w:spacing w:after="0" w:line="240" w:lineRule="auto"/>
        <w:rPr>
          <w:rFonts w:ascii="Times New Roman" w:eastAsia="Times New Roman" w:hAnsi="Times New Roman" w:cs="Times New Roman"/>
          <w:sz w:val="24"/>
          <w:szCs w:val="24"/>
        </w:rPr>
      </w:pPr>
    </w:p>
    <w:p w:rsidR="001B100F" w:rsidRDefault="001B100F" w:rsidP="00DD130B">
      <w:pPr>
        <w:spacing w:after="0" w:line="240" w:lineRule="auto"/>
        <w:rPr>
          <w:rFonts w:ascii="Times New Roman" w:eastAsia="Times New Roman" w:hAnsi="Times New Roman" w:cs="Times New Roman"/>
          <w:b/>
          <w:i/>
          <w:sz w:val="24"/>
          <w:szCs w:val="24"/>
        </w:rPr>
      </w:pPr>
    </w:p>
    <w:p w:rsidR="00325D71" w:rsidRDefault="00325D71" w:rsidP="00DD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Recommendation 5.34</w:t>
      </w:r>
      <w:r>
        <w:rPr>
          <w:rFonts w:ascii="Times New Roman" w:eastAsia="Times New Roman" w:hAnsi="Times New Roman" w:cs="Times New Roman"/>
          <w:b/>
          <w:sz w:val="24"/>
          <w:szCs w:val="24"/>
        </w:rPr>
        <w:t xml:space="preserve">: </w:t>
      </w:r>
      <w:r w:rsidRPr="00E74F8F">
        <w:rPr>
          <w:rFonts w:ascii="Times New Roman" w:eastAsia="Times New Roman" w:hAnsi="Times New Roman" w:cs="Times New Roman"/>
          <w:b/>
          <w:sz w:val="24"/>
          <w:szCs w:val="24"/>
        </w:rPr>
        <w:t>Harmonize and Streamline Requirements for Licensees to</w:t>
      </w:r>
      <w:r w:rsidR="00C921EF">
        <w:rPr>
          <w:rFonts w:ascii="Times New Roman" w:eastAsia="Times New Roman" w:hAnsi="Times New Roman" w:cs="Times New Roman"/>
          <w:b/>
          <w:sz w:val="24"/>
          <w:szCs w:val="24"/>
        </w:rPr>
        <w:t xml:space="preserve"> </w:t>
      </w:r>
      <w:r w:rsidRPr="00E74F8F">
        <w:rPr>
          <w:rFonts w:ascii="Times New Roman" w:eastAsia="Times New Roman" w:hAnsi="Times New Roman" w:cs="Times New Roman"/>
          <w:b/>
          <w:sz w:val="24"/>
          <w:szCs w:val="24"/>
        </w:rPr>
        <w:t>Overcome a CMRS Presumption</w:t>
      </w:r>
      <w:r w:rsidRPr="00E74F8F">
        <w:rPr>
          <w:rFonts w:ascii="Times New Roman" w:eastAsia="Times New Roman" w:hAnsi="Times New Roman" w:cs="Times New Roman"/>
          <w:sz w:val="24"/>
          <w:szCs w:val="24"/>
        </w:rPr>
        <w:t xml:space="preserve"> </w:t>
      </w:r>
    </w:p>
    <w:p w:rsidR="00325D71" w:rsidRPr="00E74F8F" w:rsidRDefault="00325D71"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rPr>
          <w:rStyle w:val="apple-style-span"/>
          <w:rFonts w:ascii="Times New Roman" w:eastAsia="Times New Roman" w:hAnsi="Times New Roman" w:cs="Times New Roman"/>
          <w:color w:val="000000" w:themeColor="text1"/>
          <w:sz w:val="24"/>
          <w:szCs w:val="24"/>
        </w:rPr>
      </w:pPr>
      <w:r w:rsidRPr="00402F85">
        <w:rPr>
          <w:rStyle w:val="apple-style-span"/>
          <w:rFonts w:ascii="Times New Roman" w:eastAsia="Times New Roman" w:hAnsi="Times New Roman" w:cs="Times New Roman"/>
          <w:color w:val="000000" w:themeColor="text1"/>
          <w:sz w:val="24"/>
          <w:szCs w:val="24"/>
        </w:rPr>
        <w:t xml:space="preserve">Entities that are classified as commercial mobile radio service ("CMRS") licensees are generally subject to different and more rigorous regulation than private mobile radio services.  Certain licensed services, such as personal communications services and specialized mobile radio, are generally classified as CMRS, although a licensee can overcome this presumption by meeting certain requirements, which vary on a service-by-service basis.  WTB should </w:t>
      </w:r>
      <w:r w:rsidR="007C5952">
        <w:rPr>
          <w:rStyle w:val="apple-style-span"/>
          <w:rFonts w:ascii="Times New Roman" w:eastAsia="Times New Roman" w:hAnsi="Times New Roman" w:cs="Times New Roman"/>
          <w:color w:val="000000" w:themeColor="text1"/>
          <w:sz w:val="24"/>
          <w:szCs w:val="24"/>
        </w:rPr>
        <w:t xml:space="preserve">initiate </w:t>
      </w:r>
      <w:r w:rsidRPr="00402F85">
        <w:rPr>
          <w:rStyle w:val="apple-style-span"/>
          <w:rFonts w:ascii="Times New Roman" w:eastAsia="Times New Roman" w:hAnsi="Times New Roman" w:cs="Times New Roman"/>
          <w:color w:val="000000" w:themeColor="text1"/>
          <w:sz w:val="24"/>
          <w:szCs w:val="24"/>
        </w:rPr>
        <w:t>a proceeding recommending changes to harmonize and streamline the rules that allow a licensee to overcome a CMRS presumption.  Harmonizing and streamlining the rules could be particularly helpful to entities who acquire spectrum through the secondary market.</w:t>
      </w:r>
    </w:p>
    <w:p w:rsidR="00C921EF" w:rsidRPr="00402F85" w:rsidRDefault="00C921EF" w:rsidP="00DD130B">
      <w:pPr>
        <w:spacing w:after="0" w:line="240" w:lineRule="auto"/>
        <w:rPr>
          <w:rFonts w:ascii="Tahoma" w:eastAsia="Times New Roman" w:hAnsi="Tahoma" w:cs="Tahoma"/>
          <w:color w:val="000000" w:themeColor="text1"/>
          <w:sz w:val="20"/>
          <w:szCs w:val="20"/>
        </w:rPr>
      </w:pPr>
    </w:p>
    <w:p w:rsidR="00325D71" w:rsidRPr="00CA6E72" w:rsidRDefault="00325D71" w:rsidP="00DD130B">
      <w:pPr>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sz w:val="24"/>
          <w:szCs w:val="24"/>
        </w:rPr>
        <w:t xml:space="preserve"> WTB</w:t>
      </w:r>
      <w:r>
        <w:rPr>
          <w:rFonts w:ascii="Times New Roman" w:eastAsia="Times New Roman" w:hAnsi="Times New Roman" w:cs="Times New Roman"/>
          <w:sz w:val="24"/>
          <w:szCs w:val="24"/>
        </w:rPr>
        <w:t>.</w:t>
      </w:r>
    </w:p>
    <w:p w:rsidR="001B100F" w:rsidRDefault="001B100F" w:rsidP="00DD130B">
      <w:pPr>
        <w:spacing w:after="0" w:line="240" w:lineRule="auto"/>
        <w:rPr>
          <w:rFonts w:ascii="Times New Roman" w:eastAsia="Times New Roman" w:hAnsi="Times New Roman" w:cs="Times New Roman"/>
          <w:b/>
          <w:i/>
          <w:sz w:val="24"/>
          <w:szCs w:val="24"/>
        </w:rPr>
      </w:pPr>
    </w:p>
    <w:p w:rsidR="001803D8" w:rsidRDefault="001803D8" w:rsidP="00DD130B">
      <w:pPr>
        <w:spacing w:after="0" w:line="240" w:lineRule="auto"/>
        <w:rPr>
          <w:rFonts w:ascii="Times New Roman" w:eastAsia="Times New Roman" w:hAnsi="Times New Roman" w:cs="Times New Roman"/>
          <w:b/>
          <w:i/>
          <w:sz w:val="24"/>
          <w:szCs w:val="24"/>
        </w:rPr>
      </w:pPr>
    </w:p>
    <w:p w:rsidR="00325D71" w:rsidRPr="00E74F8F" w:rsidRDefault="00325D71" w:rsidP="00DD13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Recommendation 5.35</w:t>
      </w:r>
      <w:r w:rsidRPr="00E74F8F">
        <w:rPr>
          <w:rFonts w:ascii="Times New Roman" w:eastAsia="Times New Roman" w:hAnsi="Times New Roman" w:cs="Times New Roman"/>
          <w:b/>
          <w:sz w:val="24"/>
          <w:szCs w:val="24"/>
        </w:rPr>
        <w:t xml:space="preserve">:  Reform </w:t>
      </w:r>
      <w:r>
        <w:rPr>
          <w:rFonts w:ascii="Times New Roman" w:eastAsia="Times New Roman" w:hAnsi="Times New Roman" w:cs="Times New Roman"/>
          <w:b/>
          <w:sz w:val="24"/>
          <w:szCs w:val="24"/>
        </w:rPr>
        <w:t>L</w:t>
      </w:r>
      <w:r w:rsidRPr="00E74F8F">
        <w:rPr>
          <w:rFonts w:ascii="Times New Roman" w:eastAsia="Times New Roman" w:hAnsi="Times New Roman" w:cs="Times New Roman"/>
          <w:b/>
          <w:sz w:val="24"/>
          <w:szCs w:val="24"/>
        </w:rPr>
        <w:t xml:space="preserve">icensing of 800 MHz </w:t>
      </w:r>
      <w:r>
        <w:rPr>
          <w:rFonts w:ascii="Times New Roman" w:eastAsia="Times New Roman" w:hAnsi="Times New Roman" w:cs="Times New Roman"/>
          <w:b/>
          <w:sz w:val="24"/>
          <w:szCs w:val="24"/>
        </w:rPr>
        <w:t>C</w:t>
      </w:r>
      <w:r w:rsidRPr="00E74F8F">
        <w:rPr>
          <w:rFonts w:ascii="Times New Roman" w:eastAsia="Times New Roman" w:hAnsi="Times New Roman" w:cs="Times New Roman"/>
          <w:b/>
          <w:sz w:val="24"/>
          <w:szCs w:val="24"/>
        </w:rPr>
        <w:t xml:space="preserve">ellular </w:t>
      </w:r>
      <w:r>
        <w:rPr>
          <w:rFonts w:ascii="Times New Roman" w:eastAsia="Times New Roman" w:hAnsi="Times New Roman" w:cs="Times New Roman"/>
          <w:b/>
          <w:sz w:val="24"/>
          <w:szCs w:val="24"/>
        </w:rPr>
        <w:t>S</w:t>
      </w:r>
      <w:r w:rsidRPr="00E74F8F">
        <w:rPr>
          <w:rFonts w:ascii="Times New Roman" w:eastAsia="Times New Roman" w:hAnsi="Times New Roman" w:cs="Times New Roman"/>
          <w:b/>
          <w:sz w:val="24"/>
          <w:szCs w:val="24"/>
        </w:rPr>
        <w:t>ervices</w:t>
      </w:r>
    </w:p>
    <w:p w:rsidR="00325D71" w:rsidRPr="00E74F8F" w:rsidRDefault="00325D71" w:rsidP="00DD130B">
      <w:pPr>
        <w:spacing w:after="0" w:line="240" w:lineRule="auto"/>
        <w:rPr>
          <w:rFonts w:ascii="Times New Roman" w:eastAsia="Times New Roman" w:hAnsi="Times New Roman" w:cs="Times New Roman"/>
          <w:b/>
          <w:sz w:val="24"/>
          <w:szCs w:val="24"/>
        </w:rPr>
      </w:pPr>
    </w:p>
    <w:p w:rsidR="00325D71" w:rsidRPr="00CA6E72" w:rsidRDefault="00325D71" w:rsidP="00DD130B">
      <w:pPr>
        <w:spacing w:after="0" w:line="240" w:lineRule="auto"/>
        <w:rPr>
          <w:rFonts w:ascii="Times New Roman" w:eastAsia="Times New Roman" w:hAnsi="Times New Roman" w:cs="Times New Roman"/>
          <w:b/>
          <w:sz w:val="24"/>
          <w:szCs w:val="24"/>
        </w:rPr>
      </w:pPr>
      <w:r w:rsidRPr="00E74F8F">
        <w:rPr>
          <w:rFonts w:ascii="Times New Roman" w:eastAsia="Times New Roman" w:hAnsi="Times New Roman" w:cs="Times New Roman"/>
          <w:sz w:val="24"/>
          <w:szCs w:val="24"/>
        </w:rPr>
        <w:t xml:space="preserve">WTB should continue its efforts to reform the way that unserved areas in the Cellular Service are licensed and recommend a solution for Commission adoption as quickly as possible.  The Commission proposed to transition the Cellular Service from a site-based licensing scheme to a geographic-based system in a </w:t>
      </w:r>
      <w:r w:rsidRPr="009F30A7">
        <w:rPr>
          <w:rFonts w:ascii="Times New Roman" w:eastAsia="Times New Roman" w:hAnsi="Times New Roman" w:cs="Times New Roman"/>
          <w:sz w:val="24"/>
          <w:szCs w:val="24"/>
        </w:rPr>
        <w:t>Notice of Proposed Rulemaking and Order</w:t>
      </w:r>
      <w:r w:rsidRPr="00E74F8F">
        <w:rPr>
          <w:rFonts w:ascii="Times New Roman" w:eastAsia="Times New Roman" w:hAnsi="Times New Roman" w:cs="Times New Roman"/>
          <w:sz w:val="24"/>
          <w:szCs w:val="24"/>
        </w:rPr>
        <w:t xml:space="preserve"> released on February 15, 2012 (FCC 12-40).  Specifically, the Commission proposed a two-stage transition to auction geographic area “overlay licenses” for unserved areas based on the level of licensing in a given area.  The proposal was intended to put the Cellular Service more on par with the way that other commercial wireless services are licensed, providing greater flexibility and reduced administrative burdens.  After numerous discussions with WTB staff, in November 2013 carriers submitted an alternative proposal to continue a site-based licensing model, including consideration of frequency coordinators to expedite the licensing process and reduce administrative burdens.</w:t>
      </w:r>
      <w:r w:rsidRPr="00CA6E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FCC should build upon the progress made to date to bring this proceeding to closure.</w:t>
      </w:r>
    </w:p>
    <w:p w:rsidR="00325D71" w:rsidRPr="00CA6E72" w:rsidRDefault="00325D71" w:rsidP="00DD130B">
      <w:pPr>
        <w:spacing w:after="0" w:line="240" w:lineRule="auto"/>
        <w:rPr>
          <w:rFonts w:ascii="Times New Roman" w:eastAsia="Times New Roman" w:hAnsi="Times New Roman" w:cs="Times New Roman"/>
          <w:sz w:val="24"/>
          <w:szCs w:val="24"/>
        </w:rPr>
      </w:pPr>
    </w:p>
    <w:p w:rsidR="005E1BB0" w:rsidRDefault="00325D71" w:rsidP="00DD130B">
      <w:pPr>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sz w:val="24"/>
          <w:szCs w:val="24"/>
        </w:rPr>
        <w:t xml:space="preserve"> WTB.</w:t>
      </w:r>
    </w:p>
    <w:p w:rsidR="00325D71" w:rsidRDefault="00325D71" w:rsidP="00DD130B">
      <w:pPr>
        <w:spacing w:after="0" w:line="240" w:lineRule="auto"/>
        <w:rPr>
          <w:rFonts w:ascii="Times New Roman" w:eastAsia="Times New Roman" w:hAnsi="Times New Roman" w:cs="Times New Roman"/>
          <w:sz w:val="24"/>
          <w:szCs w:val="24"/>
        </w:rPr>
      </w:pPr>
    </w:p>
    <w:p w:rsidR="001B100F" w:rsidRDefault="001B100F" w:rsidP="00DD130B">
      <w:pPr>
        <w:widowControl w:val="0"/>
        <w:autoSpaceDE w:val="0"/>
        <w:autoSpaceDN w:val="0"/>
        <w:adjustRightInd w:val="0"/>
        <w:spacing w:after="0" w:line="240" w:lineRule="auto"/>
        <w:rPr>
          <w:rFonts w:ascii="Times New Roman" w:eastAsia="Times New Roman" w:hAnsi="Times New Roman" w:cs="Times New Roman"/>
          <w:b/>
          <w:i/>
          <w:sz w:val="24"/>
          <w:szCs w:val="24"/>
        </w:rPr>
      </w:pPr>
    </w:p>
    <w:p w:rsidR="00325D71" w:rsidRPr="00E74F8F"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Recommendation 5.36</w:t>
      </w:r>
      <w:r w:rsidRPr="00E74F8F">
        <w:rPr>
          <w:rFonts w:ascii="Times New Roman" w:eastAsia="Times New Roman" w:hAnsi="Times New Roman" w:cs="Times New Roman"/>
          <w:b/>
          <w:i/>
          <w:sz w:val="24"/>
          <w:szCs w:val="24"/>
        </w:rPr>
        <w:t>:</w:t>
      </w:r>
      <w:r w:rsidRPr="00E74F8F">
        <w:rPr>
          <w:rFonts w:ascii="Times New Roman" w:eastAsia="Times New Roman" w:hAnsi="Times New Roman" w:cs="Times New Roman"/>
          <w:sz w:val="24"/>
          <w:szCs w:val="24"/>
        </w:rPr>
        <w:t xml:space="preserve">  </w:t>
      </w:r>
      <w:r w:rsidRPr="00E74F8F">
        <w:rPr>
          <w:rFonts w:ascii="Times New Roman" w:eastAsia="Times New Roman" w:hAnsi="Times New Roman" w:cs="Times New Roman"/>
          <w:b/>
          <w:sz w:val="24"/>
          <w:szCs w:val="24"/>
        </w:rPr>
        <w:t>Update Terminal Attachments Rules</w:t>
      </w:r>
    </w:p>
    <w:p w:rsidR="00325D71" w:rsidRPr="00E74F8F"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325D71" w:rsidRPr="00E74F8F"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 68 of the Commission’s rules contains requirements applicable to terminal equipment that attaches directly to the public switched telephone network</w:t>
      </w:r>
      <w:r w:rsidR="007C5952">
        <w:rPr>
          <w:rFonts w:ascii="Times New Roman" w:eastAsia="Times New Roman" w:hAnsi="Times New Roman" w:cs="Times New Roman"/>
          <w:sz w:val="24"/>
          <w:szCs w:val="24"/>
        </w:rPr>
        <w:t xml:space="preserve"> (PSTN)</w:t>
      </w:r>
      <w:r>
        <w:rPr>
          <w:rFonts w:ascii="Times New Roman" w:eastAsia="Times New Roman" w:hAnsi="Times New Roman" w:cs="Times New Roman"/>
          <w:sz w:val="24"/>
          <w:szCs w:val="24"/>
        </w:rPr>
        <w:t xml:space="preserve">.  The technologies and </w:t>
      </w:r>
      <w:r w:rsidR="00B05A7F">
        <w:rPr>
          <w:rFonts w:ascii="Times New Roman" w:eastAsia="Times New Roman" w:hAnsi="Times New Roman" w:cs="Times New Roman"/>
          <w:sz w:val="24"/>
          <w:szCs w:val="24"/>
        </w:rPr>
        <w:t xml:space="preserve">businesses </w:t>
      </w:r>
      <w:r>
        <w:rPr>
          <w:rFonts w:ascii="Times New Roman" w:eastAsia="Times New Roman" w:hAnsi="Times New Roman" w:cs="Times New Roman"/>
          <w:sz w:val="24"/>
          <w:szCs w:val="24"/>
        </w:rPr>
        <w:t xml:space="preserve">for these devices have evolved significantly since the rules were adopted. </w:t>
      </w:r>
      <w:r w:rsidRPr="00E74F8F">
        <w:rPr>
          <w:rFonts w:ascii="Times New Roman" w:eastAsia="Times New Roman" w:hAnsi="Times New Roman" w:cs="Times New Roman"/>
          <w:sz w:val="24"/>
          <w:szCs w:val="24"/>
        </w:rPr>
        <w:t xml:space="preserve">The Administrative Council for Terminal Attachments, which adopts and publishes technical criteria for terminal equipment, has petitioned the Commission to initiate a rulemaking to subject IP devices to Part 68 </w:t>
      </w:r>
      <w:r>
        <w:rPr>
          <w:rFonts w:ascii="Times New Roman" w:eastAsia="Times New Roman" w:hAnsi="Times New Roman" w:cs="Times New Roman"/>
          <w:sz w:val="24"/>
          <w:szCs w:val="24"/>
        </w:rPr>
        <w:t xml:space="preserve">terminal attachments </w:t>
      </w:r>
      <w:r w:rsidRPr="00E74F8F">
        <w:rPr>
          <w:rFonts w:ascii="Times New Roman" w:eastAsia="Times New Roman" w:hAnsi="Times New Roman" w:cs="Times New Roman"/>
          <w:sz w:val="24"/>
          <w:szCs w:val="24"/>
        </w:rPr>
        <w:t>requirements to the extent they are capable of attaching to the PSTN.</w:t>
      </w:r>
      <w:r w:rsidRPr="00B21E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WCB should review the rules for terminal attachments for possible updating to account for technical and market changes.</w:t>
      </w:r>
    </w:p>
    <w:p w:rsidR="00325D71" w:rsidRPr="00E74F8F" w:rsidRDefault="00325D71" w:rsidP="00DD130B">
      <w:pPr>
        <w:widowControl w:val="0"/>
        <w:autoSpaceDE w:val="0"/>
        <w:autoSpaceDN w:val="0"/>
        <w:adjustRightInd w:val="0"/>
        <w:spacing w:after="0" w:line="240" w:lineRule="auto"/>
        <w:rPr>
          <w:rFonts w:ascii="Times New Roman" w:eastAsia="Times New Roman" w:hAnsi="Times New Roman" w:cs="Times New Roman"/>
          <w:b/>
          <w:i/>
          <w:sz w:val="24"/>
          <w:szCs w:val="24"/>
        </w:rPr>
      </w:pPr>
    </w:p>
    <w:p w:rsidR="00325D71"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E74F8F">
        <w:rPr>
          <w:rFonts w:ascii="Times New Roman" w:eastAsia="Times New Roman" w:hAnsi="Times New Roman" w:cs="Times New Roman"/>
          <w:b/>
          <w:i/>
          <w:sz w:val="24"/>
          <w:szCs w:val="24"/>
        </w:rPr>
        <w:t>Responsible</w:t>
      </w:r>
      <w:r w:rsidRPr="00E74F8F">
        <w:rPr>
          <w:rFonts w:ascii="Times New Roman" w:eastAsia="Times New Roman" w:hAnsi="Times New Roman" w:cs="Times New Roman"/>
          <w:b/>
          <w:sz w:val="24"/>
          <w:szCs w:val="24"/>
        </w:rPr>
        <w:t>:</w:t>
      </w:r>
      <w:r w:rsidRPr="00E74F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WCB</w:t>
      </w:r>
      <w:r w:rsidRPr="00E74F8F">
        <w:rPr>
          <w:rFonts w:ascii="Times New Roman" w:eastAsia="Times New Roman" w:hAnsi="Times New Roman" w:cs="Times New Roman"/>
          <w:sz w:val="24"/>
          <w:szCs w:val="24"/>
        </w:rPr>
        <w:t>.</w:t>
      </w:r>
    </w:p>
    <w:p w:rsidR="001803D8" w:rsidRPr="00E74F8F" w:rsidRDefault="001803D8"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325D71" w:rsidRPr="00E74F8F"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325D71" w:rsidRPr="00E74F8F"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Recommendation 5.37</w:t>
      </w:r>
      <w:r w:rsidRPr="00E74F8F">
        <w:rPr>
          <w:rFonts w:ascii="Times New Roman" w:eastAsia="Times New Roman" w:hAnsi="Times New Roman" w:cs="Times New Roman"/>
          <w:b/>
          <w:sz w:val="24"/>
          <w:szCs w:val="24"/>
        </w:rPr>
        <w:t>: Remove Rules Subject to Forbearance in 47 C.F.R.</w:t>
      </w:r>
      <w:r w:rsidRPr="00E74F8F">
        <w:rPr>
          <w:rFonts w:ascii="Times New Roman" w:eastAsia="Times New Roman" w:hAnsi="Times New Roman" w:cs="Times New Roman"/>
          <w:sz w:val="24"/>
          <w:szCs w:val="24"/>
        </w:rPr>
        <w:t xml:space="preserve"> </w:t>
      </w:r>
      <w:r w:rsidRPr="00E74F8F">
        <w:rPr>
          <w:rFonts w:ascii="Times New Roman" w:eastAsia="Times New Roman" w:hAnsi="Times New Roman" w:cs="Times New Roman"/>
          <w:b/>
          <w:sz w:val="24"/>
          <w:szCs w:val="24"/>
        </w:rPr>
        <w:t xml:space="preserve">§ 64.804(c)-(g)    </w:t>
      </w:r>
      <w:r w:rsidRPr="00E74F8F">
        <w:rPr>
          <w:rFonts w:ascii="Times New Roman" w:eastAsia="Times New Roman" w:hAnsi="Times New Roman" w:cs="Times New Roman"/>
          <w:sz w:val="24"/>
          <w:szCs w:val="24"/>
        </w:rPr>
        <w:t xml:space="preserve"> </w:t>
      </w:r>
    </w:p>
    <w:p w:rsidR="00325D71" w:rsidRPr="00E74F8F"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325D71" w:rsidRPr="00B21EF3"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E74F8F">
        <w:rPr>
          <w:rFonts w:ascii="Times New Roman" w:eastAsia="Times New Roman" w:hAnsi="Times New Roman" w:cs="Times New Roman"/>
          <w:sz w:val="24"/>
          <w:szCs w:val="24"/>
        </w:rPr>
        <w:t xml:space="preserve">The Commission granted forbearance from 47 C.F.R. § 64.804(c)-(g) in the </w:t>
      </w:r>
      <w:r w:rsidRPr="009F30A7">
        <w:rPr>
          <w:rFonts w:ascii="Times New Roman" w:eastAsia="Times New Roman" w:hAnsi="Times New Roman" w:cs="Times New Roman"/>
          <w:i/>
          <w:sz w:val="24"/>
          <w:szCs w:val="24"/>
        </w:rPr>
        <w:t>U.S. Telecom</w:t>
      </w:r>
      <w:r w:rsidRPr="00E74F8F">
        <w:rPr>
          <w:rFonts w:ascii="Times New Roman" w:eastAsia="Times New Roman" w:hAnsi="Times New Roman" w:cs="Times New Roman"/>
          <w:sz w:val="24"/>
          <w:szCs w:val="24"/>
        </w:rPr>
        <w:t xml:space="preserve"> </w:t>
      </w:r>
      <w:r w:rsidRPr="009F30A7">
        <w:rPr>
          <w:rFonts w:ascii="Times New Roman" w:eastAsia="Times New Roman" w:hAnsi="Times New Roman" w:cs="Times New Roman"/>
          <w:i/>
          <w:sz w:val="24"/>
          <w:szCs w:val="24"/>
        </w:rPr>
        <w:t>Forbearance</w:t>
      </w:r>
      <w:r w:rsidRPr="00E74F8F">
        <w:rPr>
          <w:rFonts w:ascii="Times New Roman" w:eastAsia="Times New Roman" w:hAnsi="Times New Roman" w:cs="Times New Roman"/>
          <w:sz w:val="24"/>
          <w:szCs w:val="24"/>
        </w:rPr>
        <w:t xml:space="preserve"> proceeding.</w:t>
      </w:r>
      <w:r w:rsidR="008A448C">
        <w:rPr>
          <w:rStyle w:val="FootnoteReference"/>
          <w:rFonts w:ascii="Times New Roman" w:eastAsia="Times New Roman" w:hAnsi="Times New Roman" w:cs="Times New Roman"/>
          <w:sz w:val="24"/>
          <w:szCs w:val="24"/>
        </w:rPr>
        <w:footnoteReference w:id="11"/>
      </w:r>
      <w:r w:rsidRPr="00E74F8F">
        <w:rPr>
          <w:rFonts w:ascii="Times New Roman" w:eastAsia="Times New Roman" w:hAnsi="Times New Roman" w:cs="Times New Roman"/>
          <w:sz w:val="24"/>
          <w:szCs w:val="24"/>
        </w:rPr>
        <w:t xml:space="preserve">  Those rule sections were adopted to address a specific issue that arose in </w:t>
      </w:r>
      <w:r w:rsidR="00A63327">
        <w:rPr>
          <w:rFonts w:ascii="Times New Roman" w:eastAsia="Times New Roman" w:hAnsi="Times New Roman" w:cs="Times New Roman"/>
          <w:sz w:val="24"/>
          <w:szCs w:val="24"/>
        </w:rPr>
        <w:t xml:space="preserve">an </w:t>
      </w:r>
      <w:r w:rsidRPr="00E74F8F">
        <w:rPr>
          <w:rFonts w:ascii="Times New Roman" w:eastAsia="Times New Roman" w:hAnsi="Times New Roman" w:cs="Times New Roman"/>
          <w:sz w:val="24"/>
          <w:szCs w:val="24"/>
        </w:rPr>
        <w:t>election,</w:t>
      </w:r>
      <w:r w:rsidR="008A448C">
        <w:rPr>
          <w:rStyle w:val="FootnoteReference"/>
          <w:rFonts w:ascii="Times New Roman" w:eastAsia="Times New Roman" w:hAnsi="Times New Roman" w:cs="Times New Roman"/>
          <w:sz w:val="24"/>
          <w:szCs w:val="24"/>
        </w:rPr>
        <w:footnoteReference w:id="12"/>
      </w:r>
      <w:r w:rsidRPr="00E74F8F">
        <w:rPr>
          <w:rFonts w:ascii="Times New Roman" w:eastAsia="Times New Roman" w:hAnsi="Times New Roman" w:cs="Times New Roman"/>
          <w:sz w:val="24"/>
          <w:szCs w:val="24"/>
        </w:rPr>
        <w:t xml:space="preserve"> and that is unlikely to recur given current practices and campaign laws.</w:t>
      </w:r>
      <w:r w:rsidR="008A448C">
        <w:rPr>
          <w:rStyle w:val="FootnoteReference"/>
          <w:rFonts w:ascii="Times New Roman" w:eastAsia="Times New Roman" w:hAnsi="Times New Roman" w:cs="Times New Roman"/>
          <w:sz w:val="24"/>
          <w:szCs w:val="24"/>
        </w:rPr>
        <w:footnoteReference w:id="13"/>
      </w:r>
      <w:r>
        <w:rPr>
          <w:rFonts w:ascii="Times New Roman" w:eastAsia="Times New Roman" w:hAnsi="Times New Roman" w:cs="Times New Roman"/>
          <w:sz w:val="24"/>
          <w:szCs w:val="24"/>
        </w:rPr>
        <w:t xml:space="preserve">  WCB is drafting an order to remove these rule sections from the CFR.</w:t>
      </w:r>
    </w:p>
    <w:p w:rsidR="00325D71" w:rsidRPr="00E74F8F"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325D71"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E74F8F">
        <w:rPr>
          <w:rFonts w:ascii="Times New Roman" w:eastAsia="Times New Roman" w:hAnsi="Times New Roman" w:cs="Times New Roman"/>
          <w:b/>
          <w:i/>
          <w:sz w:val="24"/>
          <w:szCs w:val="24"/>
        </w:rPr>
        <w:t>Responsible</w:t>
      </w:r>
      <w:r w:rsidRPr="00E74F8F">
        <w:rPr>
          <w:rFonts w:ascii="Times New Roman" w:eastAsia="Times New Roman" w:hAnsi="Times New Roman" w:cs="Times New Roman"/>
          <w:b/>
          <w:sz w:val="24"/>
          <w:szCs w:val="24"/>
        </w:rPr>
        <w:t>:</w:t>
      </w:r>
      <w:r w:rsidRPr="00E74F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WCB</w:t>
      </w:r>
      <w:r w:rsidRPr="00E74F8F">
        <w:rPr>
          <w:rFonts w:ascii="Times New Roman" w:eastAsia="Times New Roman" w:hAnsi="Times New Roman" w:cs="Times New Roman"/>
          <w:sz w:val="24"/>
          <w:szCs w:val="24"/>
        </w:rPr>
        <w:t xml:space="preserve">. </w:t>
      </w:r>
    </w:p>
    <w:p w:rsidR="001803D8" w:rsidRPr="00E74F8F" w:rsidRDefault="001803D8"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325D71" w:rsidRPr="00E74F8F"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325D71" w:rsidRPr="00E74F8F"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Recommendation 5.38: </w:t>
      </w:r>
      <w:r w:rsidRPr="00402F85">
        <w:rPr>
          <w:rFonts w:ascii="Times New Roman" w:eastAsia="Times New Roman" w:hAnsi="Times New Roman" w:cs="Times New Roman"/>
          <w:b/>
          <w:sz w:val="24"/>
          <w:szCs w:val="24"/>
        </w:rPr>
        <w:t>Delete Rule Provisions Referencing Telegraph Service</w:t>
      </w:r>
      <w:r w:rsidRPr="00E74F8F">
        <w:rPr>
          <w:rFonts w:ascii="Times New Roman" w:eastAsia="Times New Roman" w:hAnsi="Times New Roman" w:cs="Times New Roman"/>
          <w:b/>
          <w:sz w:val="24"/>
          <w:szCs w:val="24"/>
        </w:rPr>
        <w:t xml:space="preserve">    </w:t>
      </w:r>
      <w:r w:rsidRPr="00E74F8F">
        <w:rPr>
          <w:rFonts w:ascii="Times New Roman" w:eastAsia="Times New Roman" w:hAnsi="Times New Roman" w:cs="Times New Roman"/>
          <w:sz w:val="24"/>
          <w:szCs w:val="24"/>
        </w:rPr>
        <w:t xml:space="preserve"> </w:t>
      </w:r>
    </w:p>
    <w:p w:rsidR="00325D71" w:rsidRDefault="00325D71" w:rsidP="00DD130B">
      <w:pPr>
        <w:spacing w:after="0" w:line="240" w:lineRule="auto"/>
        <w:rPr>
          <w:rFonts w:ascii="Times New Roman" w:eastAsiaTheme="minorEastAsia" w:hAnsi="Times New Roman" w:cs="Times New Roman"/>
          <w:sz w:val="24"/>
          <w:szCs w:val="24"/>
        </w:rPr>
      </w:pPr>
      <w:r w:rsidRPr="00E74F8F">
        <w:rPr>
          <w:rFonts w:ascii="Times New Roman" w:eastAsiaTheme="minorEastAsia" w:hAnsi="Times New Roman" w:cs="Times New Roman"/>
          <w:sz w:val="24"/>
          <w:szCs w:val="24"/>
        </w:rPr>
        <w:t>A number of wireline rule provisions continue to reference telegraph service, which appears to have a limited role in the telecommunications services market.  Sections that still reference telegraph service include:</w:t>
      </w:r>
    </w:p>
    <w:p w:rsidR="00C921EF" w:rsidRPr="00E74F8F" w:rsidRDefault="00C921EF" w:rsidP="00DD130B">
      <w:pPr>
        <w:spacing w:after="0" w:line="240" w:lineRule="auto"/>
        <w:rPr>
          <w:rFonts w:ascii="Times New Roman" w:eastAsiaTheme="minorEastAsia" w:hAnsi="Times New Roman" w:cs="Times New Roman"/>
          <w:sz w:val="24"/>
          <w:szCs w:val="24"/>
        </w:rPr>
      </w:pPr>
    </w:p>
    <w:p w:rsidR="00325D71" w:rsidRPr="00E74F8F" w:rsidRDefault="00325D71" w:rsidP="00DD130B">
      <w:pPr>
        <w:numPr>
          <w:ilvl w:val="0"/>
          <w:numId w:val="25"/>
        </w:numPr>
        <w:spacing w:after="0" w:line="240" w:lineRule="auto"/>
        <w:contextualSpacing/>
        <w:rPr>
          <w:rFonts w:ascii="Times New Roman" w:eastAsia="Calibri" w:hAnsi="Times New Roman" w:cs="Times New Roman"/>
          <w:sz w:val="24"/>
          <w:szCs w:val="24"/>
        </w:rPr>
      </w:pPr>
      <w:r w:rsidRPr="00E74F8F">
        <w:rPr>
          <w:rFonts w:ascii="Times New Roman" w:eastAsia="Calibri" w:hAnsi="Times New Roman" w:cs="Times New Roman"/>
          <w:i/>
          <w:sz w:val="24"/>
          <w:szCs w:val="24"/>
        </w:rPr>
        <w:t>Separations.</w:t>
      </w:r>
      <w:r w:rsidRPr="00E74F8F">
        <w:rPr>
          <w:rFonts w:ascii="Times New Roman" w:eastAsia="Calibri" w:hAnsi="Times New Roman" w:cs="Times New Roman"/>
          <w:sz w:val="24"/>
          <w:szCs w:val="24"/>
        </w:rPr>
        <w:t xml:space="preserve">  The primary purpose of separations is to determine whether a local exchange carrier’s (LEC) costs of providing regulated services are recovered through its rate for intrastate or interstate services.  As part of this process the Commission’s rules identify which of the LEC’s equipment is considered circuit equipment.  47 C.F.R § 36.126 identifies telegraph system terminals and telegraph repeaters as examples of circuit equipment.  </w:t>
      </w:r>
    </w:p>
    <w:p w:rsidR="00325D71" w:rsidRPr="00E74F8F" w:rsidRDefault="00325D71" w:rsidP="00DD130B">
      <w:pPr>
        <w:spacing w:after="0" w:line="240" w:lineRule="auto"/>
        <w:rPr>
          <w:rFonts w:ascii="Times New Roman" w:eastAsia="Calibri" w:hAnsi="Times New Roman" w:cs="Times New Roman"/>
          <w:sz w:val="24"/>
          <w:szCs w:val="24"/>
        </w:rPr>
      </w:pPr>
    </w:p>
    <w:p w:rsidR="00325D71" w:rsidRPr="00E74F8F" w:rsidRDefault="00325D71" w:rsidP="00DD130B">
      <w:pPr>
        <w:numPr>
          <w:ilvl w:val="0"/>
          <w:numId w:val="25"/>
        </w:numPr>
        <w:spacing w:after="0" w:line="240" w:lineRule="auto"/>
        <w:contextualSpacing/>
        <w:rPr>
          <w:rFonts w:ascii="Times New Roman" w:eastAsia="Calibri" w:hAnsi="Times New Roman" w:cs="Times New Roman"/>
          <w:sz w:val="24"/>
          <w:szCs w:val="24"/>
        </w:rPr>
      </w:pPr>
      <w:r w:rsidRPr="00E74F8F">
        <w:rPr>
          <w:rFonts w:ascii="Times New Roman" w:eastAsia="Calibri" w:hAnsi="Times New Roman" w:cs="Times New Roman"/>
          <w:i/>
          <w:sz w:val="24"/>
          <w:szCs w:val="24"/>
        </w:rPr>
        <w:t>Universal Service Contributions.</w:t>
      </w:r>
      <w:r w:rsidRPr="00E74F8F">
        <w:rPr>
          <w:rFonts w:ascii="Times New Roman" w:eastAsia="Calibri" w:hAnsi="Times New Roman" w:cs="Times New Roman"/>
          <w:sz w:val="24"/>
          <w:szCs w:val="24"/>
        </w:rPr>
        <w:t xml:space="preserve">   Currently, 47 C.F.R § 54.706(a)(13) requires providers of interstate telegraph services contribute to the universal service fund if they provide more than a </w:t>
      </w:r>
      <w:r w:rsidRPr="009A3DF5">
        <w:rPr>
          <w:rFonts w:ascii="Times New Roman" w:eastAsia="Calibri" w:hAnsi="Times New Roman" w:cs="Times New Roman"/>
          <w:i/>
          <w:sz w:val="24"/>
          <w:szCs w:val="24"/>
        </w:rPr>
        <w:t>de minimis</w:t>
      </w:r>
      <w:r w:rsidRPr="00E74F8F">
        <w:rPr>
          <w:rFonts w:ascii="Times New Roman" w:eastAsia="Calibri" w:hAnsi="Times New Roman" w:cs="Times New Roman"/>
          <w:sz w:val="24"/>
          <w:szCs w:val="24"/>
        </w:rPr>
        <w:t xml:space="preserve"> amount of such service.  </w:t>
      </w:r>
    </w:p>
    <w:p w:rsidR="00325D71" w:rsidRPr="00E74F8F" w:rsidRDefault="00325D71" w:rsidP="00DD130B">
      <w:pPr>
        <w:spacing w:after="0" w:line="240" w:lineRule="auto"/>
        <w:rPr>
          <w:rFonts w:ascii="Times New Roman" w:eastAsia="Calibri" w:hAnsi="Times New Roman" w:cs="Times New Roman"/>
          <w:sz w:val="24"/>
          <w:szCs w:val="24"/>
        </w:rPr>
      </w:pPr>
    </w:p>
    <w:p w:rsidR="00325D71" w:rsidRPr="00E74F8F" w:rsidRDefault="00325D71" w:rsidP="00DD130B">
      <w:pPr>
        <w:numPr>
          <w:ilvl w:val="0"/>
          <w:numId w:val="25"/>
        </w:numPr>
        <w:spacing w:after="0" w:line="240" w:lineRule="auto"/>
        <w:contextualSpacing/>
        <w:rPr>
          <w:rFonts w:ascii="Times New Roman" w:eastAsia="Calibri" w:hAnsi="Times New Roman" w:cs="Times New Roman"/>
          <w:sz w:val="24"/>
          <w:szCs w:val="24"/>
        </w:rPr>
      </w:pPr>
      <w:r w:rsidRPr="00E74F8F">
        <w:rPr>
          <w:rFonts w:ascii="Times New Roman" w:eastAsia="Calibri" w:hAnsi="Times New Roman" w:cs="Times New Roman"/>
          <w:i/>
          <w:sz w:val="24"/>
          <w:szCs w:val="24"/>
        </w:rPr>
        <w:t>Discontinuance.</w:t>
      </w:r>
      <w:r w:rsidRPr="00E74F8F">
        <w:rPr>
          <w:rFonts w:ascii="Times New Roman" w:eastAsia="Calibri" w:hAnsi="Times New Roman" w:cs="Times New Roman"/>
          <w:sz w:val="24"/>
          <w:szCs w:val="24"/>
        </w:rPr>
        <w:t xml:space="preserve">  Section 214(a) of the Act states in part that “[n]o carrier shall discontinue, reduce, or impair service to a community, or part of a community, unless and until there shall first have been obtained from the Commission a certificate that neither the present nor future public convenience and necessity will be adversely affected thereby.”   47 C.F.R § 63.61 and other Part 63 rules require carriers providing telegraph services to follow the Commission’s discontinuance rules.  </w:t>
      </w:r>
    </w:p>
    <w:p w:rsidR="00325D71" w:rsidRPr="00E74F8F" w:rsidRDefault="00325D71" w:rsidP="00DD130B">
      <w:pPr>
        <w:spacing w:after="0" w:line="240" w:lineRule="auto"/>
        <w:ind w:left="720"/>
        <w:contextualSpacing/>
        <w:rPr>
          <w:rFonts w:ascii="Times New Roman" w:eastAsia="Calibri" w:hAnsi="Times New Roman" w:cs="Times New Roman"/>
          <w:sz w:val="24"/>
          <w:szCs w:val="24"/>
        </w:rPr>
      </w:pPr>
    </w:p>
    <w:p w:rsidR="00325D71" w:rsidRPr="00DD130B" w:rsidRDefault="00325D71" w:rsidP="00DD130B">
      <w:pPr>
        <w:numPr>
          <w:ilvl w:val="0"/>
          <w:numId w:val="25"/>
        </w:numPr>
        <w:spacing w:after="0" w:line="240" w:lineRule="auto"/>
        <w:contextualSpacing/>
        <w:rPr>
          <w:rFonts w:ascii="Times New Roman" w:eastAsiaTheme="minorEastAsia" w:hAnsi="Times New Roman" w:cs="Times New Roman"/>
          <w:sz w:val="24"/>
          <w:szCs w:val="24"/>
        </w:rPr>
      </w:pPr>
      <w:r w:rsidRPr="00E74F8F">
        <w:rPr>
          <w:rFonts w:ascii="Times New Roman" w:eastAsia="Calibri" w:hAnsi="Times New Roman" w:cs="Times New Roman"/>
          <w:i/>
          <w:sz w:val="24"/>
          <w:szCs w:val="24"/>
        </w:rPr>
        <w:t>Traffic Damage Claims.</w:t>
      </w:r>
      <w:r w:rsidRPr="00E74F8F">
        <w:rPr>
          <w:rFonts w:ascii="Times New Roman" w:eastAsia="Calibri" w:hAnsi="Times New Roman" w:cs="Times New Roman"/>
          <w:sz w:val="24"/>
          <w:szCs w:val="24"/>
        </w:rPr>
        <w:t xml:space="preserve">  47 CFR § 64.1 covers traffic damage claims by telegraph and ocean cable-service providers.   The Commission's order in the </w:t>
      </w:r>
      <w:r w:rsidRPr="009F30A7">
        <w:rPr>
          <w:rFonts w:ascii="Times New Roman" w:eastAsia="Calibri" w:hAnsi="Times New Roman" w:cs="Times New Roman"/>
          <w:i/>
          <w:sz w:val="24"/>
          <w:szCs w:val="24"/>
        </w:rPr>
        <w:t>USTelecom</w:t>
      </w:r>
      <w:r w:rsidRPr="00E74F8F">
        <w:rPr>
          <w:rFonts w:ascii="Times New Roman" w:eastAsia="Calibri" w:hAnsi="Times New Roman" w:cs="Times New Roman"/>
          <w:sz w:val="24"/>
          <w:szCs w:val="24"/>
        </w:rPr>
        <w:t xml:space="preserve"> proceeding this year granted forbearance from this rule, along with others, so it </w:t>
      </w:r>
      <w:r>
        <w:rPr>
          <w:rFonts w:ascii="Times New Roman" w:eastAsia="Calibri" w:hAnsi="Times New Roman" w:cs="Times New Roman"/>
          <w:sz w:val="24"/>
          <w:szCs w:val="24"/>
        </w:rPr>
        <w:t>is not</w:t>
      </w:r>
      <w:r w:rsidRPr="00E74F8F">
        <w:rPr>
          <w:rFonts w:ascii="Times New Roman" w:eastAsia="Calibri" w:hAnsi="Times New Roman" w:cs="Times New Roman"/>
          <w:sz w:val="24"/>
          <w:szCs w:val="24"/>
        </w:rPr>
        <w:t xml:space="preserve"> currently in effect.  </w:t>
      </w:r>
    </w:p>
    <w:p w:rsidR="00C921EF" w:rsidRPr="00E74F8F" w:rsidRDefault="00C921EF" w:rsidP="00DD130B">
      <w:pPr>
        <w:spacing w:after="0" w:line="240" w:lineRule="auto"/>
        <w:contextualSpacing/>
        <w:rPr>
          <w:rFonts w:ascii="Times New Roman" w:eastAsiaTheme="minorEastAsia" w:hAnsi="Times New Roman" w:cs="Times New Roman"/>
          <w:sz w:val="24"/>
          <w:szCs w:val="24"/>
        </w:rPr>
      </w:pPr>
    </w:p>
    <w:p w:rsidR="00325D71" w:rsidRDefault="00325D71" w:rsidP="00DD130B">
      <w:pPr>
        <w:spacing w:after="0" w:line="240" w:lineRule="auto"/>
        <w:rPr>
          <w:rFonts w:ascii="Times New Roman" w:eastAsia="Calibri" w:hAnsi="Times New Roman" w:cs="Times New Roman"/>
          <w:sz w:val="24"/>
          <w:szCs w:val="24"/>
        </w:rPr>
      </w:pPr>
      <w:r>
        <w:rPr>
          <w:rFonts w:ascii="Times New Roman" w:eastAsiaTheme="minorEastAsia" w:hAnsi="Times New Roman" w:cs="Times New Roman"/>
          <w:sz w:val="24"/>
          <w:szCs w:val="24"/>
        </w:rPr>
        <w:t xml:space="preserve">WCB is now working on the steps necessary to formally delete </w:t>
      </w:r>
      <w:r w:rsidRPr="00E74F8F">
        <w:rPr>
          <w:rFonts w:ascii="Times New Roman" w:eastAsia="Calibri" w:hAnsi="Times New Roman" w:cs="Times New Roman"/>
          <w:sz w:val="24"/>
          <w:szCs w:val="24"/>
        </w:rPr>
        <w:t>§</w:t>
      </w:r>
      <w:r>
        <w:rPr>
          <w:rFonts w:ascii="Times New Roman" w:eastAsia="Calibri" w:hAnsi="Times New Roman" w:cs="Times New Roman"/>
          <w:sz w:val="24"/>
          <w:szCs w:val="24"/>
        </w:rPr>
        <w:t xml:space="preserve"> 64.1 (along with others covered by the </w:t>
      </w:r>
      <w:r w:rsidRPr="009F30A7">
        <w:rPr>
          <w:rFonts w:ascii="Times New Roman" w:eastAsia="Calibri" w:hAnsi="Times New Roman" w:cs="Times New Roman"/>
          <w:i/>
          <w:sz w:val="24"/>
          <w:szCs w:val="24"/>
        </w:rPr>
        <w:t xml:space="preserve">USTelecom </w:t>
      </w:r>
      <w:r>
        <w:rPr>
          <w:rFonts w:ascii="Times New Roman" w:eastAsia="Calibri" w:hAnsi="Times New Roman" w:cs="Times New Roman"/>
          <w:sz w:val="24"/>
          <w:szCs w:val="24"/>
        </w:rPr>
        <w:t>order).  T</w:t>
      </w:r>
      <w:r w:rsidRPr="00E74F8F">
        <w:rPr>
          <w:rFonts w:ascii="Times New Roman" w:eastAsia="Calibri" w:hAnsi="Times New Roman" w:cs="Times New Roman"/>
          <w:sz w:val="24"/>
          <w:szCs w:val="24"/>
        </w:rPr>
        <w:t>he Commission should initiate a rulemaking to delete telegraph from 47 C.F.R § 36.126</w:t>
      </w:r>
      <w:r>
        <w:rPr>
          <w:rFonts w:ascii="Times New Roman" w:eastAsia="Calibri" w:hAnsi="Times New Roman" w:cs="Times New Roman"/>
          <w:sz w:val="24"/>
          <w:szCs w:val="24"/>
        </w:rPr>
        <w:t xml:space="preserve"> and </w:t>
      </w:r>
      <w:r w:rsidRPr="00E74F8F">
        <w:rPr>
          <w:rFonts w:ascii="Times New Roman" w:eastAsia="Calibri" w:hAnsi="Times New Roman" w:cs="Times New Roman"/>
          <w:sz w:val="24"/>
          <w:szCs w:val="24"/>
        </w:rPr>
        <w:t>WCB recommends sharing that proposal with the Joint Board on Separations.</w:t>
      </w:r>
      <w:r w:rsidRPr="00E74F8F">
        <w:rPr>
          <w:rFonts w:ascii="Times New Roman" w:eastAsiaTheme="minorEastAsia" w:hAnsi="Times New Roman" w:cs="Times New Roman"/>
          <w:sz w:val="24"/>
          <w:szCs w:val="24"/>
        </w:rPr>
        <w:t xml:space="preserve">  </w:t>
      </w:r>
      <w:r w:rsidRPr="00E74F8F">
        <w:rPr>
          <w:rFonts w:ascii="Times New Roman" w:eastAsia="Calibri" w:hAnsi="Times New Roman" w:cs="Times New Roman"/>
          <w:sz w:val="24"/>
          <w:szCs w:val="24"/>
        </w:rPr>
        <w:t xml:space="preserve">WCB would </w:t>
      </w:r>
      <w:r>
        <w:rPr>
          <w:rFonts w:ascii="Times New Roman" w:eastAsia="Calibri" w:hAnsi="Times New Roman" w:cs="Times New Roman"/>
          <w:sz w:val="24"/>
          <w:szCs w:val="24"/>
        </w:rPr>
        <w:t xml:space="preserve">also </w:t>
      </w:r>
      <w:r w:rsidRPr="00E74F8F">
        <w:rPr>
          <w:rFonts w:ascii="Times New Roman" w:eastAsia="Calibri" w:hAnsi="Times New Roman" w:cs="Times New Roman"/>
          <w:sz w:val="24"/>
          <w:szCs w:val="24"/>
        </w:rPr>
        <w:t xml:space="preserve">support a proceeding to eliminate the requirement in § 54.706(a)(13) (through forbearance if needed) that telegraph services be assessed a universal service fee (to the extent they do today, which is doubtful).  WCB would support having a proceeding to address deleting the Section 214 requirements for domestic telegraph service (through forbearance if necessary) and IB staff concur.  </w:t>
      </w:r>
    </w:p>
    <w:p w:rsidR="00C921EF" w:rsidRPr="00E74F8F" w:rsidRDefault="00C921EF" w:rsidP="00DD130B">
      <w:pPr>
        <w:spacing w:after="0" w:line="240" w:lineRule="auto"/>
        <w:rPr>
          <w:rFonts w:ascii="Times New Roman" w:eastAsia="Calibri" w:hAnsi="Times New Roman" w:cs="Times New Roman"/>
          <w:sz w:val="24"/>
          <w:szCs w:val="24"/>
        </w:rPr>
      </w:pPr>
    </w:p>
    <w:p w:rsidR="00325D71"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b/>
          <w:sz w:val="24"/>
          <w:szCs w:val="24"/>
        </w:rPr>
        <w:t>:</w:t>
      </w:r>
      <w:r w:rsidRPr="00CA6E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WCB.</w:t>
      </w:r>
      <w:r w:rsidRPr="00CA6E72">
        <w:rPr>
          <w:rFonts w:ascii="Times New Roman" w:eastAsia="Times New Roman" w:hAnsi="Times New Roman" w:cs="Times New Roman"/>
          <w:sz w:val="24"/>
          <w:szCs w:val="24"/>
        </w:rPr>
        <w:t xml:space="preserve"> </w:t>
      </w:r>
    </w:p>
    <w:p w:rsidR="001803D8" w:rsidRPr="00CA6E72" w:rsidRDefault="001803D8"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4F5A13" w:rsidRDefault="004F5A13" w:rsidP="00DD130B">
      <w:pPr>
        <w:widowControl w:val="0"/>
        <w:autoSpaceDE w:val="0"/>
        <w:autoSpaceDN w:val="0"/>
        <w:adjustRightInd w:val="0"/>
        <w:spacing w:after="0" w:line="240" w:lineRule="auto"/>
        <w:ind w:left="720" w:hanging="720"/>
        <w:rPr>
          <w:rFonts w:ascii="Times New Roman" w:eastAsia="Times New Roman" w:hAnsi="Times New Roman" w:cs="Times New Roman"/>
          <w:b/>
          <w:i/>
          <w:sz w:val="24"/>
          <w:szCs w:val="24"/>
        </w:rPr>
      </w:pPr>
    </w:p>
    <w:p w:rsidR="00C921EF" w:rsidRDefault="00325D71" w:rsidP="00DD130B">
      <w:pPr>
        <w:widowControl w:val="0"/>
        <w:autoSpaceDE w:val="0"/>
        <w:autoSpaceDN w:val="0"/>
        <w:adjustRightInd w:val="0"/>
        <w:spacing w:after="0" w:line="240" w:lineRule="auto"/>
        <w:ind w:left="720" w:hanging="720"/>
        <w:rPr>
          <w:rFonts w:ascii="Times New Roman" w:eastAsia="MS Mincho" w:hAnsi="Times New Roman" w:cs="Times New Roman"/>
          <w:b/>
          <w:sz w:val="24"/>
          <w:szCs w:val="24"/>
        </w:rPr>
      </w:pPr>
      <w:r w:rsidRPr="00E92693">
        <w:rPr>
          <w:rFonts w:ascii="Times New Roman" w:eastAsia="Times New Roman" w:hAnsi="Times New Roman" w:cs="Times New Roman"/>
          <w:b/>
          <w:i/>
          <w:sz w:val="24"/>
          <w:szCs w:val="24"/>
        </w:rPr>
        <w:t>Recommendation</w:t>
      </w:r>
      <w:r>
        <w:rPr>
          <w:rFonts w:ascii="Times New Roman" w:eastAsia="MS Mincho" w:hAnsi="Times New Roman" w:cs="Times New Roman"/>
          <w:b/>
          <w:i/>
          <w:sz w:val="24"/>
          <w:szCs w:val="24"/>
        </w:rPr>
        <w:t xml:space="preserve"> 5.39</w:t>
      </w:r>
      <w:r w:rsidRPr="009D0CF0">
        <w:rPr>
          <w:rFonts w:ascii="Times New Roman" w:eastAsia="MS Mincho" w:hAnsi="Times New Roman" w:cs="Times New Roman"/>
          <w:b/>
          <w:i/>
          <w:sz w:val="24"/>
          <w:szCs w:val="24"/>
        </w:rPr>
        <w:t>:  </w:t>
      </w:r>
      <w:r w:rsidRPr="00402F85">
        <w:rPr>
          <w:rFonts w:ascii="Times New Roman" w:eastAsia="MS Mincho" w:hAnsi="Times New Roman" w:cs="Times New Roman"/>
          <w:b/>
          <w:sz w:val="24"/>
          <w:szCs w:val="24"/>
        </w:rPr>
        <w:t xml:space="preserve">Parties </w:t>
      </w:r>
      <w:r>
        <w:rPr>
          <w:rFonts w:ascii="Times New Roman" w:eastAsia="MS Mincho" w:hAnsi="Times New Roman" w:cs="Times New Roman"/>
          <w:b/>
          <w:sz w:val="24"/>
          <w:szCs w:val="24"/>
        </w:rPr>
        <w:t>A</w:t>
      </w:r>
      <w:r w:rsidRPr="000C6F71">
        <w:rPr>
          <w:rFonts w:ascii="Times New Roman" w:eastAsia="MS Mincho" w:hAnsi="Times New Roman" w:cs="Times New Roman"/>
          <w:b/>
          <w:sz w:val="24"/>
          <w:szCs w:val="24"/>
        </w:rPr>
        <w:t xml:space="preserve">ggrieved by a USAC </w:t>
      </w:r>
      <w:r>
        <w:rPr>
          <w:rFonts w:ascii="Times New Roman" w:eastAsia="MS Mincho" w:hAnsi="Times New Roman" w:cs="Times New Roman"/>
          <w:b/>
          <w:sz w:val="24"/>
          <w:szCs w:val="24"/>
        </w:rPr>
        <w:t>D</w:t>
      </w:r>
      <w:r w:rsidRPr="000C6F71">
        <w:rPr>
          <w:rFonts w:ascii="Times New Roman" w:eastAsia="MS Mincho" w:hAnsi="Times New Roman" w:cs="Times New Roman"/>
          <w:b/>
          <w:sz w:val="24"/>
          <w:szCs w:val="24"/>
        </w:rPr>
        <w:t xml:space="preserve">ecision </w:t>
      </w:r>
      <w:r>
        <w:rPr>
          <w:rFonts w:ascii="Times New Roman" w:eastAsia="MS Mincho" w:hAnsi="Times New Roman" w:cs="Times New Roman"/>
          <w:b/>
          <w:sz w:val="24"/>
          <w:szCs w:val="24"/>
        </w:rPr>
        <w:t>M</w:t>
      </w:r>
      <w:r w:rsidRPr="000C6F71">
        <w:rPr>
          <w:rFonts w:ascii="Times New Roman" w:eastAsia="MS Mincho" w:hAnsi="Times New Roman" w:cs="Times New Roman"/>
          <w:b/>
          <w:sz w:val="24"/>
          <w:szCs w:val="24"/>
        </w:rPr>
        <w:t xml:space="preserve">ust </w:t>
      </w:r>
      <w:r>
        <w:rPr>
          <w:rFonts w:ascii="Times New Roman" w:eastAsia="MS Mincho" w:hAnsi="Times New Roman" w:cs="Times New Roman"/>
          <w:b/>
          <w:sz w:val="24"/>
          <w:szCs w:val="24"/>
        </w:rPr>
        <w:t>S</w:t>
      </w:r>
      <w:r w:rsidRPr="000C6F71">
        <w:rPr>
          <w:rFonts w:ascii="Times New Roman" w:eastAsia="MS Mincho" w:hAnsi="Times New Roman" w:cs="Times New Roman"/>
          <w:b/>
          <w:sz w:val="24"/>
          <w:szCs w:val="24"/>
        </w:rPr>
        <w:t xml:space="preserve">eek </w:t>
      </w:r>
      <w:r>
        <w:rPr>
          <w:rFonts w:ascii="Times New Roman" w:eastAsia="MS Mincho" w:hAnsi="Times New Roman" w:cs="Times New Roman"/>
          <w:b/>
          <w:sz w:val="24"/>
          <w:szCs w:val="24"/>
        </w:rPr>
        <w:t>Review F</w:t>
      </w:r>
      <w:r w:rsidRPr="000C6F71">
        <w:rPr>
          <w:rFonts w:ascii="Times New Roman" w:eastAsia="MS Mincho" w:hAnsi="Times New Roman" w:cs="Times New Roman"/>
          <w:b/>
          <w:sz w:val="24"/>
          <w:szCs w:val="24"/>
        </w:rPr>
        <w:t>rom</w:t>
      </w:r>
    </w:p>
    <w:p w:rsidR="00325D71" w:rsidRDefault="00325D71" w:rsidP="00DD130B">
      <w:pPr>
        <w:widowControl w:val="0"/>
        <w:autoSpaceDE w:val="0"/>
        <w:autoSpaceDN w:val="0"/>
        <w:adjustRightInd w:val="0"/>
        <w:spacing w:after="0" w:line="240" w:lineRule="auto"/>
        <w:ind w:left="720" w:hanging="720"/>
        <w:rPr>
          <w:rFonts w:ascii="Times New Roman" w:eastAsia="MS Mincho" w:hAnsi="Times New Roman" w:cs="Times New Roman"/>
          <w:sz w:val="24"/>
          <w:szCs w:val="24"/>
        </w:rPr>
      </w:pPr>
      <w:r w:rsidRPr="000C6F71">
        <w:rPr>
          <w:rFonts w:ascii="Times New Roman" w:eastAsia="MS Mincho" w:hAnsi="Times New Roman" w:cs="Times New Roman"/>
          <w:b/>
          <w:sz w:val="24"/>
          <w:szCs w:val="24"/>
        </w:rPr>
        <w:t xml:space="preserve">USAC </w:t>
      </w:r>
      <w:r>
        <w:rPr>
          <w:rFonts w:ascii="Times New Roman" w:eastAsia="MS Mincho" w:hAnsi="Times New Roman" w:cs="Times New Roman"/>
          <w:b/>
          <w:sz w:val="24"/>
          <w:szCs w:val="24"/>
        </w:rPr>
        <w:t>B</w:t>
      </w:r>
      <w:r w:rsidRPr="000C6F71">
        <w:rPr>
          <w:rFonts w:ascii="Times New Roman" w:eastAsia="MS Mincho" w:hAnsi="Times New Roman" w:cs="Times New Roman"/>
          <w:b/>
          <w:sz w:val="24"/>
          <w:szCs w:val="24"/>
        </w:rPr>
        <w:t xml:space="preserve">efore </w:t>
      </w:r>
      <w:r>
        <w:rPr>
          <w:rFonts w:ascii="Times New Roman" w:eastAsia="MS Mincho" w:hAnsi="Times New Roman" w:cs="Times New Roman"/>
          <w:b/>
          <w:sz w:val="24"/>
          <w:szCs w:val="24"/>
        </w:rPr>
        <w:t>S</w:t>
      </w:r>
      <w:r w:rsidRPr="000C6F71">
        <w:rPr>
          <w:rFonts w:ascii="Times New Roman" w:eastAsia="MS Mincho" w:hAnsi="Times New Roman" w:cs="Times New Roman"/>
          <w:b/>
          <w:sz w:val="24"/>
          <w:szCs w:val="24"/>
        </w:rPr>
        <w:t xml:space="preserve">eeking </w:t>
      </w:r>
      <w:r>
        <w:rPr>
          <w:rFonts w:ascii="Times New Roman" w:eastAsia="MS Mincho" w:hAnsi="Times New Roman" w:cs="Times New Roman"/>
          <w:b/>
          <w:sz w:val="24"/>
          <w:szCs w:val="24"/>
        </w:rPr>
        <w:t>R</w:t>
      </w:r>
      <w:r w:rsidRPr="000C6F71">
        <w:rPr>
          <w:rFonts w:ascii="Times New Roman" w:eastAsia="MS Mincho" w:hAnsi="Times New Roman" w:cs="Times New Roman"/>
          <w:b/>
          <w:sz w:val="24"/>
          <w:szCs w:val="24"/>
        </w:rPr>
        <w:t xml:space="preserve">eview </w:t>
      </w:r>
      <w:r>
        <w:rPr>
          <w:rFonts w:ascii="Times New Roman" w:eastAsia="MS Mincho" w:hAnsi="Times New Roman" w:cs="Times New Roman"/>
          <w:b/>
          <w:sz w:val="24"/>
          <w:szCs w:val="24"/>
        </w:rPr>
        <w:t>F</w:t>
      </w:r>
      <w:r w:rsidRPr="00402F85">
        <w:rPr>
          <w:rFonts w:ascii="Times New Roman" w:eastAsia="MS Mincho" w:hAnsi="Times New Roman" w:cs="Times New Roman"/>
          <w:b/>
          <w:sz w:val="24"/>
          <w:szCs w:val="24"/>
        </w:rPr>
        <w:t>rom the FCC</w:t>
      </w:r>
    </w:p>
    <w:p w:rsidR="00325D71" w:rsidRPr="00904739" w:rsidRDefault="00325D71" w:rsidP="00DD130B">
      <w:pPr>
        <w:widowControl w:val="0"/>
        <w:autoSpaceDE w:val="0"/>
        <w:autoSpaceDN w:val="0"/>
        <w:adjustRightInd w:val="0"/>
        <w:spacing w:after="0" w:line="240" w:lineRule="auto"/>
        <w:ind w:left="720" w:hanging="720"/>
        <w:rPr>
          <w:rFonts w:ascii="Times New Roman" w:eastAsia="MS Mincho" w:hAnsi="Times New Roman" w:cs="Times New Roman"/>
          <w:sz w:val="24"/>
          <w:szCs w:val="24"/>
        </w:rPr>
      </w:pPr>
    </w:p>
    <w:p w:rsidR="00325D71"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9D0CF0">
        <w:rPr>
          <w:rFonts w:ascii="Times New Roman" w:eastAsia="MS Mincho" w:hAnsi="Times New Roman" w:cs="Times New Roman"/>
          <w:sz w:val="24"/>
          <w:szCs w:val="24"/>
        </w:rPr>
        <w:t>Section 54.719 of the Commission’s rules allows parties seeking review of a USAC decision to file an appeal with USAC or with the Commission.  Often, aggrieved parties decline to seek review from USAC and appeal directly to the Commission.  Requiring parties to first file appeals of USAC decisions with USAC would reduce the number of appeals coming to the Commission and would allow USAC to correct its own error or review additional information provided by the applicant without having to involve the Commission staff.</w:t>
      </w:r>
    </w:p>
    <w:p w:rsidR="00325D71"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9D0CF0">
        <w:rPr>
          <w:rFonts w:ascii="Times New Roman" w:eastAsia="MS Mincho" w:hAnsi="Times New Roman" w:cs="Times New Roman"/>
          <w:sz w:val="24"/>
          <w:szCs w:val="24"/>
        </w:rPr>
        <w:t xml:space="preserve">As part of its oversight of the administration of the Universal Service Fund, </w:t>
      </w:r>
      <w:r>
        <w:rPr>
          <w:rFonts w:ascii="Times New Roman" w:eastAsia="MS Mincho" w:hAnsi="Times New Roman" w:cs="Times New Roman"/>
          <w:sz w:val="24"/>
          <w:szCs w:val="24"/>
        </w:rPr>
        <w:t>WCB</w:t>
      </w:r>
      <w:r w:rsidRPr="009D0CF0">
        <w:rPr>
          <w:rFonts w:ascii="Times New Roman" w:eastAsia="MS Mincho" w:hAnsi="Times New Roman" w:cs="Times New Roman"/>
          <w:sz w:val="24"/>
          <w:szCs w:val="24"/>
        </w:rPr>
        <w:t xml:space="preserve"> regularly receives a significant volume of appeals of USAC decisions, and other </w:t>
      </w:r>
      <w:r w:rsidRPr="00904739">
        <w:rPr>
          <w:rFonts w:ascii="Times New Roman" w:eastAsia="Times New Roman" w:hAnsi="Times New Roman" w:cs="Times New Roman"/>
          <w:sz w:val="24"/>
          <w:szCs w:val="24"/>
        </w:rPr>
        <w:t>matters</w:t>
      </w:r>
      <w:r w:rsidRPr="009D0CF0">
        <w:rPr>
          <w:rFonts w:ascii="Times New Roman" w:eastAsia="MS Mincho" w:hAnsi="Times New Roman" w:cs="Times New Roman"/>
          <w:sz w:val="24"/>
          <w:szCs w:val="24"/>
        </w:rPr>
        <w:t xml:space="preserve"> that require review and disposition, such as USAC requests for guidance.  The speed of disposal of these items is affected by the volume and complexity of requests, staffing resources and the need to address other </w:t>
      </w:r>
      <w:r w:rsidR="00D7309E">
        <w:rPr>
          <w:rFonts w:ascii="Times New Roman" w:eastAsia="MS Mincho" w:hAnsi="Times New Roman" w:cs="Times New Roman"/>
          <w:sz w:val="24"/>
          <w:szCs w:val="24"/>
        </w:rPr>
        <w:t>B</w:t>
      </w:r>
      <w:r w:rsidRPr="009D0CF0">
        <w:rPr>
          <w:rFonts w:ascii="Times New Roman" w:eastAsia="MS Mincho" w:hAnsi="Times New Roman" w:cs="Times New Roman"/>
          <w:sz w:val="24"/>
          <w:szCs w:val="24"/>
        </w:rPr>
        <w:t xml:space="preserve">ureau priorities.  </w:t>
      </w:r>
    </w:p>
    <w:p w:rsidR="00325D71" w:rsidRPr="009D0CF0"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p>
    <w:p w:rsidR="00325D71" w:rsidRPr="009D0CF0" w:rsidRDefault="00325D71" w:rsidP="00DD130B">
      <w:pPr>
        <w:widowControl w:val="0"/>
        <w:autoSpaceDE w:val="0"/>
        <w:autoSpaceDN w:val="0"/>
        <w:adjustRightInd w:val="0"/>
        <w:spacing w:after="0" w:line="240" w:lineRule="auto"/>
        <w:rPr>
          <w:rFonts w:ascii="Times New Roman" w:eastAsia="MS Mincho" w:hAnsi="Times New Roman" w:cs="Times New Roman"/>
          <w:sz w:val="24"/>
          <w:szCs w:val="24"/>
        </w:rPr>
      </w:pPr>
      <w:r w:rsidRPr="00904739">
        <w:rPr>
          <w:rFonts w:ascii="Times New Roman" w:eastAsia="MS Mincho" w:hAnsi="Times New Roman" w:cs="Times New Roman"/>
          <w:b/>
          <w:sz w:val="24"/>
          <w:szCs w:val="24"/>
        </w:rPr>
        <w:t>Responsible:</w:t>
      </w:r>
      <w:r w:rsidRPr="009D0CF0">
        <w:rPr>
          <w:rFonts w:ascii="Times New Roman" w:eastAsia="MS Mincho" w:hAnsi="Times New Roman" w:cs="Times New Roman"/>
          <w:sz w:val="24"/>
          <w:szCs w:val="24"/>
        </w:rPr>
        <w:t xml:space="preserve">   W</w:t>
      </w:r>
      <w:r>
        <w:rPr>
          <w:rFonts w:ascii="Times New Roman" w:eastAsia="MS Mincho" w:hAnsi="Times New Roman" w:cs="Times New Roman"/>
          <w:sz w:val="24"/>
          <w:szCs w:val="24"/>
        </w:rPr>
        <w:t>CB</w:t>
      </w:r>
      <w:r w:rsidR="00D7309E">
        <w:rPr>
          <w:rFonts w:ascii="Times New Roman" w:eastAsia="MS Mincho" w:hAnsi="Times New Roman" w:cs="Times New Roman"/>
          <w:sz w:val="24"/>
          <w:szCs w:val="24"/>
        </w:rPr>
        <w:t>.</w:t>
      </w:r>
    </w:p>
    <w:p w:rsidR="00325D71" w:rsidRDefault="00325D71" w:rsidP="00DD130B">
      <w:pPr>
        <w:spacing w:after="0" w:line="240" w:lineRule="auto"/>
        <w:rPr>
          <w:rFonts w:ascii="Times New Roman" w:eastAsia="Times New Roman" w:hAnsi="Times New Roman" w:cs="Times New Roman"/>
          <w:sz w:val="24"/>
          <w:szCs w:val="24"/>
        </w:rPr>
      </w:pPr>
    </w:p>
    <w:p w:rsidR="001803D8" w:rsidRPr="00CA6E72" w:rsidRDefault="001803D8"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ind w:left="432" w:hanging="432"/>
        <w:rPr>
          <w:rFonts w:ascii="Times New Roman" w:eastAsiaTheme="minorEastAsia" w:hAnsi="Times New Roman" w:cs="Times New Roman"/>
          <w:b/>
          <w:sz w:val="24"/>
          <w:szCs w:val="24"/>
        </w:rPr>
      </w:pPr>
      <w:r>
        <w:rPr>
          <w:rFonts w:ascii="Times New Roman" w:eastAsiaTheme="minorEastAsia" w:hAnsi="Times New Roman" w:cs="Times New Roman"/>
          <w:b/>
          <w:i/>
          <w:sz w:val="24"/>
          <w:szCs w:val="24"/>
        </w:rPr>
        <w:t>Recommendation 5.40</w:t>
      </w:r>
      <w:r w:rsidRPr="00E74F8F">
        <w:rPr>
          <w:rFonts w:ascii="Times New Roman" w:eastAsiaTheme="minorEastAsia" w:hAnsi="Times New Roman" w:cs="Times New Roman"/>
          <w:b/>
          <w:i/>
          <w:sz w:val="24"/>
          <w:szCs w:val="24"/>
        </w:rPr>
        <w:t>:</w:t>
      </w:r>
      <w:r w:rsidRPr="00E74F8F">
        <w:rPr>
          <w:rFonts w:ascii="Times New Roman" w:eastAsiaTheme="minorEastAsia" w:hAnsi="Times New Roman" w:cs="Times New Roman"/>
          <w:b/>
          <w:sz w:val="24"/>
          <w:szCs w:val="24"/>
        </w:rPr>
        <w:t xml:space="preserve"> Relax the Equipment Certification Program</w:t>
      </w:r>
    </w:p>
    <w:p w:rsidR="00C921EF" w:rsidRPr="00E74F8F" w:rsidRDefault="00C921EF" w:rsidP="00DD130B">
      <w:pPr>
        <w:spacing w:after="0" w:line="240" w:lineRule="auto"/>
        <w:ind w:left="432" w:hanging="432"/>
        <w:rPr>
          <w:rFonts w:ascii="Times New Roman" w:eastAsiaTheme="minorEastAsia" w:hAnsi="Times New Roman" w:cs="Times New Roman"/>
          <w:sz w:val="24"/>
          <w:szCs w:val="24"/>
        </w:rPr>
      </w:pPr>
    </w:p>
    <w:p w:rsidR="0032540D" w:rsidRDefault="00107BCF"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107BCF">
        <w:rPr>
          <w:rFonts w:ascii="Times New Roman" w:eastAsia="Times New Roman" w:hAnsi="Times New Roman" w:cs="Times New Roman"/>
          <w:sz w:val="24"/>
          <w:szCs w:val="24"/>
        </w:rPr>
        <w:t>Current rules require that prior to marketing (selling</w:t>
      </w:r>
      <w:r w:rsidRPr="006772D3">
        <w:rPr>
          <w:rFonts w:ascii="Times New Roman" w:eastAsia="Times New Roman" w:hAnsi="Times New Roman" w:cs="Times New Roman"/>
          <w:sz w:val="24"/>
          <w:szCs w:val="24"/>
        </w:rPr>
        <w:t xml:space="preserve"> or offering to sell) or importing, shipping or distributing a radiofrequency (RF) device it must be properly authorized or must be exempted from such requirements as specified in the rules (§ 2.803).</w:t>
      </w:r>
      <w:r w:rsidRPr="00E74F8F">
        <w:rPr>
          <w:rFonts w:ascii="Times New Roman" w:eastAsia="Times New Roman" w:hAnsi="Times New Roman" w:cs="Times New Roman"/>
          <w:sz w:val="24"/>
          <w:szCs w:val="24"/>
        </w:rPr>
        <w:t xml:space="preserve"> </w:t>
      </w:r>
      <w:r w:rsidR="0032540D" w:rsidRPr="000071AE">
        <w:rPr>
          <w:rFonts w:ascii="Times New Roman" w:eastAsia="Times New Roman" w:hAnsi="Times New Roman" w:cs="Times New Roman"/>
          <w:sz w:val="24"/>
          <w:szCs w:val="24"/>
        </w:rPr>
        <w:t>The Equipment Authorization Procedures (Subpart J Part 2) specifies different approval processes, allowing the vast majority of devices to be self-certified either by the manufacturer or by the use of accredited test labs.  The devices incorporating RF transmitters, on the other hand, are generally subject to</w:t>
      </w:r>
      <w:r w:rsidR="0032540D" w:rsidRPr="00E74F8F">
        <w:rPr>
          <w:rFonts w:ascii="Times New Roman" w:eastAsia="Times New Roman" w:hAnsi="Times New Roman" w:cs="Times New Roman"/>
          <w:sz w:val="24"/>
          <w:szCs w:val="24"/>
        </w:rPr>
        <w:t xml:space="preserve"> certification requirements which require approval from the FCC or</w:t>
      </w:r>
      <w:r w:rsidR="0032540D">
        <w:rPr>
          <w:rFonts w:ascii="Times New Roman" w:eastAsia="Times New Roman" w:hAnsi="Times New Roman" w:cs="Times New Roman"/>
          <w:sz w:val="24"/>
          <w:szCs w:val="24"/>
        </w:rPr>
        <w:t xml:space="preserve"> </w:t>
      </w:r>
      <w:r w:rsidR="0032540D" w:rsidRPr="00E74F8F">
        <w:rPr>
          <w:rFonts w:ascii="Times New Roman" w:eastAsia="Times New Roman" w:hAnsi="Times New Roman" w:cs="Times New Roman"/>
          <w:sz w:val="24"/>
          <w:szCs w:val="24"/>
        </w:rPr>
        <w:t>T</w:t>
      </w:r>
      <w:r w:rsidR="0032540D">
        <w:rPr>
          <w:rFonts w:ascii="Times New Roman" w:eastAsia="Times New Roman" w:hAnsi="Times New Roman" w:cs="Times New Roman"/>
          <w:sz w:val="24"/>
          <w:szCs w:val="24"/>
        </w:rPr>
        <w:t xml:space="preserve">echnical </w:t>
      </w:r>
      <w:r w:rsidR="0032540D" w:rsidRPr="00E74F8F">
        <w:rPr>
          <w:rFonts w:ascii="Times New Roman" w:eastAsia="Times New Roman" w:hAnsi="Times New Roman" w:cs="Times New Roman"/>
          <w:sz w:val="24"/>
          <w:szCs w:val="24"/>
        </w:rPr>
        <w:t>C</w:t>
      </w:r>
      <w:r w:rsidR="0032540D">
        <w:rPr>
          <w:rFonts w:ascii="Times New Roman" w:eastAsia="Times New Roman" w:hAnsi="Times New Roman" w:cs="Times New Roman"/>
          <w:sz w:val="24"/>
          <w:szCs w:val="24"/>
        </w:rPr>
        <w:t xml:space="preserve">ertification </w:t>
      </w:r>
      <w:r w:rsidR="0032540D" w:rsidRPr="00E74F8F">
        <w:rPr>
          <w:rFonts w:ascii="Times New Roman" w:eastAsia="Times New Roman" w:hAnsi="Times New Roman" w:cs="Times New Roman"/>
          <w:sz w:val="24"/>
          <w:szCs w:val="24"/>
        </w:rPr>
        <w:t>B</w:t>
      </w:r>
      <w:r w:rsidR="0032540D">
        <w:rPr>
          <w:rFonts w:ascii="Times New Roman" w:eastAsia="Times New Roman" w:hAnsi="Times New Roman" w:cs="Times New Roman"/>
          <w:sz w:val="24"/>
          <w:szCs w:val="24"/>
        </w:rPr>
        <w:t>odie</w:t>
      </w:r>
      <w:r w:rsidR="0032540D" w:rsidRPr="00E74F8F">
        <w:rPr>
          <w:rFonts w:ascii="Times New Roman" w:eastAsia="Times New Roman" w:hAnsi="Times New Roman" w:cs="Times New Roman"/>
          <w:sz w:val="24"/>
          <w:szCs w:val="24"/>
        </w:rPr>
        <w:t>s</w:t>
      </w:r>
      <w:r w:rsidR="0032540D">
        <w:rPr>
          <w:rFonts w:ascii="Times New Roman" w:eastAsia="Times New Roman" w:hAnsi="Times New Roman" w:cs="Times New Roman"/>
          <w:sz w:val="24"/>
          <w:szCs w:val="24"/>
        </w:rPr>
        <w:t xml:space="preserve"> (TCBs)</w:t>
      </w:r>
      <w:r w:rsidR="0032540D" w:rsidRPr="00E74F8F">
        <w:rPr>
          <w:rFonts w:ascii="Times New Roman" w:eastAsia="Times New Roman" w:hAnsi="Times New Roman" w:cs="Times New Roman"/>
          <w:sz w:val="24"/>
          <w:szCs w:val="24"/>
        </w:rPr>
        <w:t xml:space="preserve"> </w:t>
      </w:r>
      <w:r w:rsidR="0032540D">
        <w:rPr>
          <w:rFonts w:ascii="Times New Roman" w:eastAsia="Times New Roman" w:hAnsi="Times New Roman" w:cs="Times New Roman"/>
          <w:sz w:val="24"/>
          <w:szCs w:val="24"/>
        </w:rPr>
        <w:t>authorized b</w:t>
      </w:r>
      <w:r w:rsidR="0032540D" w:rsidRPr="00E74F8F">
        <w:rPr>
          <w:rFonts w:ascii="Times New Roman" w:eastAsia="Times New Roman" w:hAnsi="Times New Roman" w:cs="Times New Roman"/>
          <w:sz w:val="24"/>
          <w:szCs w:val="24"/>
        </w:rPr>
        <w:t>y the Commission to process and issue grants on its behalf.</w:t>
      </w:r>
    </w:p>
    <w:p w:rsidR="0032540D" w:rsidRDefault="0032540D"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325D71"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E74F8F">
        <w:rPr>
          <w:rFonts w:ascii="Times New Roman" w:eastAsia="Times New Roman" w:hAnsi="Times New Roman" w:cs="Times New Roman"/>
          <w:sz w:val="24"/>
          <w:szCs w:val="24"/>
        </w:rPr>
        <w:t xml:space="preserve">OET should explore proposals to relax the equipment certification program, including permitting more self-approval by the manufacturers, permitting </w:t>
      </w:r>
      <w:r w:rsidR="0032540D">
        <w:rPr>
          <w:rFonts w:ascii="Times New Roman" w:eastAsia="Times New Roman" w:hAnsi="Times New Roman" w:cs="Times New Roman"/>
          <w:sz w:val="24"/>
          <w:szCs w:val="24"/>
        </w:rPr>
        <w:t>TCBs</w:t>
      </w:r>
      <w:r w:rsidRPr="00E74F8F">
        <w:rPr>
          <w:rFonts w:ascii="Times New Roman" w:eastAsia="Times New Roman" w:hAnsi="Times New Roman" w:cs="Times New Roman"/>
          <w:sz w:val="24"/>
          <w:szCs w:val="24"/>
        </w:rPr>
        <w:t xml:space="preserve"> to have greater authority to issue grants</w:t>
      </w:r>
      <w:r w:rsidR="0032540D">
        <w:rPr>
          <w:rFonts w:ascii="Times New Roman" w:eastAsia="Times New Roman" w:hAnsi="Times New Roman" w:cs="Times New Roman"/>
          <w:sz w:val="24"/>
          <w:szCs w:val="24"/>
        </w:rPr>
        <w:t>,</w:t>
      </w:r>
      <w:r w:rsidRPr="00E74F8F">
        <w:rPr>
          <w:rFonts w:ascii="Times New Roman" w:eastAsia="Times New Roman" w:hAnsi="Times New Roman" w:cs="Times New Roman"/>
          <w:sz w:val="24"/>
          <w:szCs w:val="24"/>
        </w:rPr>
        <w:t xml:space="preserve"> </w:t>
      </w:r>
      <w:r w:rsidRPr="00107BCF">
        <w:rPr>
          <w:rFonts w:ascii="Times New Roman" w:eastAsia="Times New Roman" w:hAnsi="Times New Roman" w:cs="Times New Roman"/>
          <w:sz w:val="24"/>
          <w:szCs w:val="24"/>
        </w:rPr>
        <w:t>or allowing manufacturers to self-certify devices</w:t>
      </w:r>
      <w:r>
        <w:rPr>
          <w:rFonts w:ascii="Times New Roman" w:eastAsia="Times New Roman" w:hAnsi="Times New Roman" w:cs="Times New Roman"/>
          <w:sz w:val="24"/>
          <w:szCs w:val="24"/>
        </w:rPr>
        <w:t xml:space="preserve">  (including HAC d</w:t>
      </w:r>
      <w:r w:rsidRPr="007D49E4">
        <w:rPr>
          <w:rFonts w:ascii="Times New Roman" w:eastAsia="Times New Roman" w:hAnsi="Times New Roman" w:cs="Times New Roman"/>
          <w:sz w:val="24"/>
          <w:szCs w:val="24"/>
        </w:rPr>
        <w:t>evice</w:t>
      </w:r>
      <w:r>
        <w:rPr>
          <w:rFonts w:ascii="Times New Roman" w:eastAsia="Times New Roman" w:hAnsi="Times New Roman" w:cs="Times New Roman"/>
          <w:sz w:val="24"/>
          <w:szCs w:val="24"/>
        </w:rPr>
        <w:t xml:space="preserve">s that </w:t>
      </w:r>
      <w:r w:rsidRPr="007D49E4">
        <w:rPr>
          <w:rFonts w:ascii="Times New Roman" w:eastAsia="Times New Roman" w:hAnsi="Times New Roman" w:cs="Times New Roman"/>
          <w:sz w:val="24"/>
          <w:szCs w:val="24"/>
        </w:rPr>
        <w:t>meet</w:t>
      </w:r>
      <w:r>
        <w:rPr>
          <w:rFonts w:ascii="Times New Roman" w:eastAsia="Times New Roman" w:hAnsi="Times New Roman" w:cs="Times New Roman"/>
          <w:sz w:val="24"/>
          <w:szCs w:val="24"/>
        </w:rPr>
        <w:t xml:space="preserve"> the </w:t>
      </w:r>
      <w:r w:rsidRPr="007D49E4">
        <w:rPr>
          <w:rFonts w:ascii="Times New Roman" w:eastAsia="Times New Roman" w:hAnsi="Times New Roman" w:cs="Times New Roman"/>
          <w:sz w:val="24"/>
          <w:szCs w:val="24"/>
        </w:rPr>
        <w:t>2011 ANSI standard</w:t>
      </w:r>
      <w:r>
        <w:rPr>
          <w:rFonts w:ascii="Times New Roman" w:eastAsia="Times New Roman" w:hAnsi="Times New Roman" w:cs="Times New Roman"/>
          <w:sz w:val="24"/>
          <w:szCs w:val="24"/>
        </w:rPr>
        <w:t>)</w:t>
      </w:r>
      <w:r w:rsidR="003254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provided that w</w:t>
      </w:r>
      <w:r w:rsidRPr="00E74F8F">
        <w:rPr>
          <w:rFonts w:ascii="Times New Roman" w:eastAsia="Times New Roman" w:hAnsi="Times New Roman" w:cs="Times New Roman"/>
          <w:sz w:val="24"/>
          <w:szCs w:val="24"/>
        </w:rPr>
        <w:t>hatever changes the Commission makes</w:t>
      </w:r>
      <w:r>
        <w:rPr>
          <w:rFonts w:ascii="Times New Roman" w:eastAsia="Times New Roman" w:hAnsi="Times New Roman" w:cs="Times New Roman"/>
          <w:sz w:val="24"/>
          <w:szCs w:val="24"/>
        </w:rPr>
        <w:t xml:space="preserve"> will </w:t>
      </w:r>
      <w:r w:rsidRPr="00E74F8F">
        <w:rPr>
          <w:rFonts w:ascii="Times New Roman" w:eastAsia="Times New Roman" w:hAnsi="Times New Roman" w:cs="Times New Roman"/>
          <w:sz w:val="24"/>
          <w:szCs w:val="24"/>
        </w:rPr>
        <w:t>not affect the Commission’s oversight over the certification program</w:t>
      </w:r>
      <w:r>
        <w:rPr>
          <w:rFonts w:ascii="Times New Roman" w:eastAsia="Times New Roman" w:hAnsi="Times New Roman" w:cs="Times New Roman"/>
          <w:sz w:val="24"/>
          <w:szCs w:val="24"/>
        </w:rPr>
        <w:t xml:space="preserve"> or </w:t>
      </w:r>
      <w:r w:rsidRPr="0032540D">
        <w:rPr>
          <w:rFonts w:ascii="Times New Roman" w:eastAsia="Times New Roman" w:hAnsi="Times New Roman" w:cs="Times New Roman"/>
          <w:sz w:val="24"/>
          <w:szCs w:val="24"/>
        </w:rPr>
        <w:t>compromis</w:t>
      </w:r>
      <w:r w:rsidRPr="008F0290">
        <w:rPr>
          <w:rFonts w:ascii="Times New Roman" w:eastAsia="Times New Roman" w:hAnsi="Times New Roman" w:cs="Times New Roman"/>
          <w:sz w:val="24"/>
          <w:szCs w:val="24"/>
        </w:rPr>
        <w:t xml:space="preserve">e compliance with the technical rules, consequently avoiding interference in the market.  </w:t>
      </w:r>
      <w:r>
        <w:rPr>
          <w:rFonts w:ascii="Times New Roman" w:eastAsia="Times New Roman" w:hAnsi="Times New Roman" w:cs="Times New Roman"/>
          <w:sz w:val="24"/>
          <w:szCs w:val="24"/>
        </w:rPr>
        <w:t xml:space="preserve">  </w:t>
      </w:r>
    </w:p>
    <w:p w:rsidR="00325D71" w:rsidRPr="00CA6E72" w:rsidRDefault="00325D71"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325D71" w:rsidRPr="00B21EF3" w:rsidRDefault="00325D71" w:rsidP="00DD130B">
      <w:pPr>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A6E72">
        <w:rPr>
          <w:rFonts w:ascii="Times New Roman" w:eastAsia="Times New Roman" w:hAnsi="Times New Roman" w:cs="Times New Roman"/>
          <w:sz w:val="24"/>
          <w:szCs w:val="24"/>
        </w:rPr>
        <w:t>OET</w:t>
      </w:r>
      <w:r w:rsidRPr="00CF6728">
        <w:rPr>
          <w:rFonts w:ascii="Times New Roman" w:eastAsia="Times New Roman" w:hAnsi="Times New Roman" w:cs="Times New Roman"/>
          <w:sz w:val="24"/>
          <w:szCs w:val="24"/>
        </w:rPr>
        <w:t xml:space="preserve"> </w:t>
      </w:r>
      <w:r w:rsidR="00A63327">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continue work </w:t>
      </w:r>
      <w:r w:rsidRPr="00CA6E72">
        <w:rPr>
          <w:rFonts w:ascii="Times New Roman" w:eastAsia="Times New Roman" w:hAnsi="Times New Roman" w:cs="Times New Roman"/>
          <w:sz w:val="24"/>
          <w:szCs w:val="24"/>
        </w:rPr>
        <w:t>underway regarding the Equipment Authorization Process</w:t>
      </w:r>
      <w:r>
        <w:rPr>
          <w:rFonts w:ascii="Times New Roman" w:eastAsia="Times New Roman" w:hAnsi="Times New Roman" w:cs="Times New Roman"/>
          <w:sz w:val="24"/>
          <w:szCs w:val="24"/>
        </w:rPr>
        <w:t xml:space="preserve">, working </w:t>
      </w:r>
      <w:r w:rsidRPr="00CA6E72">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other Bureaus</w:t>
      </w:r>
      <w:r w:rsidR="002322CF">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Offices (</w:t>
      </w:r>
      <w:r w:rsidRPr="009F30A7">
        <w:rPr>
          <w:rFonts w:ascii="Times New Roman" w:eastAsia="Times New Roman" w:hAnsi="Times New Roman" w:cs="Times New Roman"/>
          <w:i/>
          <w:sz w:val="24"/>
          <w:szCs w:val="24"/>
        </w:rPr>
        <w:t>e.g.</w:t>
      </w:r>
      <w:r>
        <w:rPr>
          <w:rFonts w:ascii="Times New Roman" w:eastAsia="Times New Roman" w:hAnsi="Times New Roman" w:cs="Times New Roman"/>
          <w:sz w:val="24"/>
          <w:szCs w:val="24"/>
        </w:rPr>
        <w:t xml:space="preserve"> WTB exploration of HAC rules contained in </w:t>
      </w:r>
      <w:r w:rsidRPr="007D49E4">
        <w:rPr>
          <w:rFonts w:ascii="Times New Roman" w:eastAsia="Times New Roman" w:hAnsi="Times New Roman" w:cs="Times New Roman"/>
          <w:sz w:val="24"/>
          <w:szCs w:val="24"/>
        </w:rPr>
        <w:t>Section 20.19</w:t>
      </w:r>
      <w:r>
        <w:rPr>
          <w:rFonts w:ascii="Times New Roman" w:eastAsia="Times New Roman" w:hAnsi="Times New Roman" w:cs="Times New Roman"/>
          <w:sz w:val="24"/>
          <w:szCs w:val="24"/>
        </w:rPr>
        <w:t xml:space="preserve">), and </w:t>
      </w:r>
      <w:r w:rsidRPr="00CA6E72">
        <w:rPr>
          <w:rFonts w:ascii="Times New Roman" w:eastAsia="Times New Roman" w:hAnsi="Times New Roman" w:cs="Times New Roman"/>
          <w:sz w:val="24"/>
          <w:szCs w:val="24"/>
        </w:rPr>
        <w:t>OMD-CIO</w:t>
      </w:r>
      <w:r>
        <w:rPr>
          <w:rFonts w:ascii="Times New Roman" w:eastAsia="Times New Roman" w:hAnsi="Times New Roman" w:cs="Times New Roman"/>
          <w:sz w:val="24"/>
          <w:szCs w:val="24"/>
        </w:rPr>
        <w:t xml:space="preserve"> (</w:t>
      </w:r>
      <w:r w:rsidRPr="00E74F8F">
        <w:rPr>
          <w:rFonts w:ascii="Times New Roman" w:eastAsia="Times New Roman" w:hAnsi="Times New Roman" w:cs="Times New Roman"/>
          <w:sz w:val="24"/>
          <w:szCs w:val="24"/>
        </w:rPr>
        <w:t xml:space="preserve">to make current systems for data collection and </w:t>
      </w:r>
      <w:r>
        <w:rPr>
          <w:rFonts w:ascii="Times New Roman" w:eastAsia="Times New Roman" w:hAnsi="Times New Roman" w:cs="Times New Roman"/>
          <w:sz w:val="24"/>
          <w:szCs w:val="24"/>
        </w:rPr>
        <w:t xml:space="preserve">information sharing </w:t>
      </w:r>
      <w:r w:rsidRPr="00E74F8F">
        <w:rPr>
          <w:rFonts w:ascii="Times New Roman" w:eastAsia="Times New Roman" w:hAnsi="Times New Roman" w:cs="Times New Roman"/>
          <w:sz w:val="24"/>
          <w:szCs w:val="24"/>
        </w:rPr>
        <w:t>more flexible</w:t>
      </w:r>
      <w:r>
        <w:rPr>
          <w:rFonts w:ascii="Times New Roman" w:eastAsia="Times New Roman" w:hAnsi="Times New Roman" w:cs="Times New Roman"/>
          <w:sz w:val="24"/>
          <w:szCs w:val="24"/>
        </w:rPr>
        <w:t xml:space="preserve"> and secure)</w:t>
      </w:r>
      <w:r w:rsidRPr="00CA6E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A6E72">
        <w:rPr>
          <w:rFonts w:ascii="Times New Roman" w:eastAsia="Times New Roman" w:hAnsi="Times New Roman" w:cs="Times New Roman"/>
          <w:sz w:val="24"/>
          <w:szCs w:val="24"/>
        </w:rPr>
        <w:t xml:space="preserve">It is anticipated that the process reform suggestions identified </w:t>
      </w:r>
      <w:r>
        <w:rPr>
          <w:rFonts w:ascii="Times New Roman" w:eastAsia="Times New Roman" w:hAnsi="Times New Roman" w:cs="Times New Roman"/>
          <w:sz w:val="24"/>
          <w:szCs w:val="24"/>
        </w:rPr>
        <w:t xml:space="preserve">would </w:t>
      </w:r>
      <w:r w:rsidRPr="00CA6E72">
        <w:rPr>
          <w:rFonts w:ascii="Times New Roman" w:eastAsia="Times New Roman" w:hAnsi="Times New Roman" w:cs="Times New Roman"/>
          <w:sz w:val="24"/>
          <w:szCs w:val="24"/>
        </w:rPr>
        <w:t>be discussed in, and help inform the equipment authorization streamlining rulemaking process that is</w:t>
      </w:r>
      <w:r>
        <w:rPr>
          <w:rFonts w:ascii="Times New Roman" w:eastAsia="Times New Roman" w:hAnsi="Times New Roman" w:cs="Times New Roman"/>
          <w:sz w:val="24"/>
          <w:szCs w:val="24"/>
        </w:rPr>
        <w:t xml:space="preserve"> currently </w:t>
      </w:r>
      <w:r w:rsidRPr="00CA6E72">
        <w:rPr>
          <w:rFonts w:ascii="Times New Roman" w:eastAsia="Times New Roman" w:hAnsi="Times New Roman" w:cs="Times New Roman"/>
          <w:sz w:val="24"/>
          <w:szCs w:val="24"/>
        </w:rPr>
        <w:t>underway.</w:t>
      </w:r>
    </w:p>
    <w:p w:rsidR="00325D71" w:rsidRDefault="00325D71" w:rsidP="00DD130B">
      <w:pPr>
        <w:spacing w:after="0" w:line="240" w:lineRule="auto"/>
        <w:ind w:left="432"/>
        <w:rPr>
          <w:rFonts w:ascii="Times New Roman" w:eastAsiaTheme="minorEastAsia" w:hAnsi="Times New Roman" w:cs="Times New Roman"/>
          <w:sz w:val="24"/>
          <w:szCs w:val="24"/>
        </w:rPr>
      </w:pPr>
      <w:r w:rsidRPr="00E74F8F">
        <w:rPr>
          <w:rFonts w:ascii="Times New Roman" w:eastAsiaTheme="minorEastAsia" w:hAnsi="Times New Roman" w:cs="Times New Roman"/>
          <w:sz w:val="24"/>
          <w:szCs w:val="24"/>
        </w:rPr>
        <w:t xml:space="preserve"> </w:t>
      </w:r>
    </w:p>
    <w:p w:rsidR="001803D8" w:rsidRPr="00E74F8F" w:rsidRDefault="001803D8" w:rsidP="00DD130B">
      <w:pPr>
        <w:spacing w:after="0" w:line="240" w:lineRule="auto"/>
        <w:ind w:left="432"/>
        <w:rPr>
          <w:rFonts w:ascii="Times New Roman" w:eastAsiaTheme="minorEastAsia" w:hAnsi="Times New Roman" w:cs="Times New Roman"/>
          <w:sz w:val="24"/>
          <w:szCs w:val="24"/>
        </w:rPr>
      </w:pPr>
    </w:p>
    <w:p w:rsidR="00325D71" w:rsidRDefault="00325D71" w:rsidP="00DD130B">
      <w:pPr>
        <w:spacing w:after="0" w:line="240" w:lineRule="auto"/>
        <w:ind w:left="432" w:hanging="432"/>
        <w:rPr>
          <w:rFonts w:ascii="Times New Roman" w:eastAsiaTheme="minorEastAsia" w:hAnsi="Times New Roman" w:cs="Times New Roman"/>
          <w:b/>
          <w:sz w:val="24"/>
          <w:szCs w:val="24"/>
        </w:rPr>
      </w:pPr>
      <w:r>
        <w:rPr>
          <w:rFonts w:ascii="Times New Roman" w:eastAsiaTheme="minorEastAsia" w:hAnsi="Times New Roman" w:cs="Times New Roman"/>
          <w:b/>
          <w:i/>
          <w:sz w:val="24"/>
          <w:szCs w:val="24"/>
        </w:rPr>
        <w:t>Recommendation 5.41</w:t>
      </w:r>
      <w:r w:rsidRPr="00E74F8F">
        <w:rPr>
          <w:rFonts w:ascii="Times New Roman" w:eastAsiaTheme="minorEastAsia" w:hAnsi="Times New Roman" w:cs="Times New Roman"/>
          <w:b/>
          <w:i/>
          <w:sz w:val="24"/>
          <w:szCs w:val="24"/>
        </w:rPr>
        <w:t>:</w:t>
      </w:r>
      <w:r w:rsidRPr="00E74F8F">
        <w:rPr>
          <w:rFonts w:ascii="Times New Roman" w:eastAsiaTheme="minorEastAsia" w:hAnsi="Times New Roman" w:cs="Times New Roman"/>
          <w:sz w:val="24"/>
          <w:szCs w:val="24"/>
        </w:rPr>
        <w:t xml:space="preserve"> </w:t>
      </w:r>
      <w:r w:rsidRPr="00E74F8F">
        <w:rPr>
          <w:rFonts w:ascii="Times New Roman" w:eastAsiaTheme="minorEastAsia" w:hAnsi="Times New Roman" w:cs="Times New Roman"/>
          <w:b/>
          <w:sz w:val="24"/>
          <w:szCs w:val="24"/>
        </w:rPr>
        <w:t>Update Labeling and Identification of Approved Products</w:t>
      </w:r>
    </w:p>
    <w:p w:rsidR="00C921EF" w:rsidRPr="00E74F8F" w:rsidRDefault="00C921EF" w:rsidP="00DD130B">
      <w:pPr>
        <w:spacing w:after="0" w:line="240" w:lineRule="auto"/>
        <w:ind w:left="432" w:hanging="432"/>
        <w:rPr>
          <w:rFonts w:ascii="Times New Roman" w:eastAsiaTheme="minorEastAsia" w:hAnsi="Times New Roman" w:cs="Times New Roman"/>
          <w:sz w:val="24"/>
          <w:szCs w:val="24"/>
        </w:rPr>
      </w:pPr>
    </w:p>
    <w:p w:rsidR="009A28E4" w:rsidRDefault="00325D71" w:rsidP="00DD130B">
      <w:pPr>
        <w:spacing w:after="0" w:line="240" w:lineRule="auto"/>
        <w:rPr>
          <w:rFonts w:ascii="Times New Roman" w:eastAsia="Times New Roman" w:hAnsi="Times New Roman" w:cs="Times New Roman"/>
          <w:sz w:val="24"/>
          <w:szCs w:val="24"/>
        </w:rPr>
      </w:pPr>
      <w:r w:rsidRPr="00E74F8F">
        <w:rPr>
          <w:rFonts w:ascii="Times New Roman" w:eastAsia="Times New Roman" w:hAnsi="Times New Roman" w:cs="Times New Roman"/>
          <w:sz w:val="24"/>
          <w:szCs w:val="24"/>
        </w:rPr>
        <w:t>Currently the certification rules require that a label showing a FCC Identifier (FCC ID) should be affixed on the product.  The FCC ID is issued at the time of approval and identifies a responsible party as well as the unique product. With the modern manufacturing processes and devices including approved transmitters from multiple parties, the current requirements are becoming difficult to manage for the device manufacturers.</w:t>
      </w:r>
    </w:p>
    <w:p w:rsidR="00325D71" w:rsidRDefault="00325D71" w:rsidP="00DD130B">
      <w:pPr>
        <w:spacing w:after="0" w:line="240" w:lineRule="auto"/>
        <w:rPr>
          <w:rFonts w:ascii="Times New Roman" w:eastAsia="Times New Roman" w:hAnsi="Times New Roman" w:cs="Times New Roman"/>
          <w:sz w:val="24"/>
          <w:szCs w:val="24"/>
        </w:rPr>
      </w:pPr>
    </w:p>
    <w:p w:rsidR="0032540D" w:rsidRPr="00E74F8F" w:rsidRDefault="0032540D" w:rsidP="00DD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OET should explore </w:t>
      </w:r>
      <w:r w:rsidRPr="00E74F8F">
        <w:rPr>
          <w:rFonts w:ascii="Times New Roman" w:eastAsia="Times New Roman" w:hAnsi="Times New Roman" w:cs="Times New Roman"/>
          <w:sz w:val="24"/>
          <w:szCs w:val="24"/>
        </w:rPr>
        <w:t>increas</w:t>
      </w:r>
      <w:r>
        <w:rPr>
          <w:rFonts w:ascii="Times New Roman" w:eastAsia="Times New Roman" w:hAnsi="Times New Roman" w:cs="Times New Roman"/>
          <w:sz w:val="24"/>
          <w:szCs w:val="24"/>
        </w:rPr>
        <w:t>ed</w:t>
      </w:r>
      <w:r w:rsidRPr="00E74F8F">
        <w:rPr>
          <w:rFonts w:ascii="Times New Roman" w:eastAsia="Times New Roman" w:hAnsi="Times New Roman" w:cs="Times New Roman"/>
          <w:sz w:val="24"/>
          <w:szCs w:val="24"/>
        </w:rPr>
        <w:t xml:space="preserve"> use of electronic labels (eLabel) on devices which have </w:t>
      </w:r>
      <w:r>
        <w:rPr>
          <w:rFonts w:ascii="Times New Roman" w:eastAsia="Times New Roman" w:hAnsi="Times New Roman" w:cs="Times New Roman"/>
          <w:sz w:val="24"/>
          <w:szCs w:val="24"/>
        </w:rPr>
        <w:t xml:space="preserve">a </w:t>
      </w:r>
      <w:r w:rsidRPr="00E74F8F">
        <w:rPr>
          <w:rFonts w:ascii="Times New Roman" w:eastAsia="Times New Roman" w:hAnsi="Times New Roman" w:cs="Times New Roman"/>
          <w:sz w:val="24"/>
          <w:szCs w:val="24"/>
        </w:rPr>
        <w:t xml:space="preserve">display screen.  The Commission should also consider a more flexible regimen in how FCC IDs are assigned to devices which have variations in base implementations.  A streamlined labeling and tracking procedure would help manufacturers who have to develop products for multiple </w:t>
      </w:r>
      <w:r>
        <w:rPr>
          <w:rFonts w:ascii="Times New Roman" w:eastAsia="Times New Roman" w:hAnsi="Times New Roman" w:cs="Times New Roman"/>
          <w:sz w:val="24"/>
          <w:szCs w:val="24"/>
        </w:rPr>
        <w:t>sectors</w:t>
      </w:r>
      <w:r w:rsidRPr="00E74F8F">
        <w:rPr>
          <w:rFonts w:ascii="Times New Roman" w:eastAsia="Times New Roman" w:hAnsi="Times New Roman" w:cs="Times New Roman"/>
          <w:sz w:val="24"/>
          <w:szCs w:val="24"/>
        </w:rPr>
        <w:t>.</w:t>
      </w:r>
    </w:p>
    <w:p w:rsidR="0032540D" w:rsidRDefault="0032540D" w:rsidP="00DD130B">
      <w:pPr>
        <w:spacing w:after="0" w:line="240" w:lineRule="auto"/>
        <w:rPr>
          <w:rFonts w:ascii="Times New Roman" w:eastAsia="Times New Roman" w:hAnsi="Times New Roman" w:cs="Times New Roman"/>
          <w:sz w:val="24"/>
          <w:szCs w:val="24"/>
        </w:rPr>
      </w:pPr>
    </w:p>
    <w:p w:rsidR="00325D71" w:rsidRPr="00CA6E72" w:rsidRDefault="00325D71" w:rsidP="00DD130B">
      <w:pPr>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A6E72">
        <w:rPr>
          <w:rFonts w:ascii="Times New Roman" w:eastAsia="Times New Roman" w:hAnsi="Times New Roman" w:cs="Times New Roman"/>
          <w:sz w:val="24"/>
          <w:szCs w:val="24"/>
        </w:rPr>
        <w:t>OET</w:t>
      </w:r>
      <w:r w:rsidRPr="00CF67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continue work </w:t>
      </w:r>
      <w:r w:rsidRPr="00CA6E72">
        <w:rPr>
          <w:rFonts w:ascii="Times New Roman" w:eastAsia="Times New Roman" w:hAnsi="Times New Roman" w:cs="Times New Roman"/>
          <w:sz w:val="24"/>
          <w:szCs w:val="24"/>
        </w:rPr>
        <w:t xml:space="preserve">underway regarding the Equipment Authorization Process, </w:t>
      </w:r>
      <w:r>
        <w:rPr>
          <w:rFonts w:ascii="Times New Roman" w:eastAsia="Times New Roman" w:hAnsi="Times New Roman" w:cs="Times New Roman"/>
          <w:sz w:val="24"/>
          <w:szCs w:val="24"/>
        </w:rPr>
        <w:t xml:space="preserve">working </w:t>
      </w:r>
      <w:r w:rsidRPr="00CA6E72">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other Bureaus</w:t>
      </w:r>
      <w:r w:rsidR="002322CF">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Offices (</w:t>
      </w:r>
      <w:r w:rsidRPr="009F30A7">
        <w:rPr>
          <w:rFonts w:ascii="Times New Roman" w:eastAsia="Times New Roman" w:hAnsi="Times New Roman" w:cs="Times New Roman"/>
          <w:i/>
          <w:sz w:val="24"/>
          <w:szCs w:val="24"/>
        </w:rPr>
        <w:t>e.g.</w:t>
      </w:r>
      <w:r>
        <w:rPr>
          <w:rFonts w:ascii="Times New Roman" w:eastAsia="Times New Roman" w:hAnsi="Times New Roman" w:cs="Times New Roman"/>
          <w:sz w:val="24"/>
          <w:szCs w:val="24"/>
        </w:rPr>
        <w:t xml:space="preserve"> EB </w:t>
      </w:r>
      <w:r w:rsidRPr="00CA6E72">
        <w:rPr>
          <w:rFonts w:ascii="Times New Roman" w:eastAsia="Times New Roman" w:hAnsi="Times New Roman" w:cs="Times New Roman"/>
          <w:sz w:val="24"/>
          <w:szCs w:val="24"/>
        </w:rPr>
        <w:t xml:space="preserve">to determine how to address the variety of issues </w:t>
      </w:r>
      <w:r>
        <w:rPr>
          <w:rFonts w:ascii="Times New Roman" w:eastAsia="Times New Roman" w:hAnsi="Times New Roman" w:cs="Times New Roman"/>
          <w:sz w:val="24"/>
          <w:szCs w:val="24"/>
        </w:rPr>
        <w:t xml:space="preserve">of equipment compliance and </w:t>
      </w:r>
      <w:r w:rsidRPr="00CA6E72">
        <w:rPr>
          <w:rFonts w:ascii="Times New Roman" w:eastAsia="Times New Roman" w:hAnsi="Times New Roman" w:cs="Times New Roman"/>
          <w:sz w:val="24"/>
          <w:szCs w:val="24"/>
        </w:rPr>
        <w:t xml:space="preserve">related </w:t>
      </w:r>
      <w:r>
        <w:rPr>
          <w:rFonts w:ascii="Times New Roman" w:eastAsia="Times New Roman" w:hAnsi="Times New Roman" w:cs="Times New Roman"/>
          <w:sz w:val="24"/>
          <w:szCs w:val="24"/>
        </w:rPr>
        <w:t xml:space="preserve">matters of </w:t>
      </w:r>
      <w:r w:rsidRPr="00CA6E72">
        <w:rPr>
          <w:rFonts w:ascii="Times New Roman" w:eastAsia="Times New Roman" w:hAnsi="Times New Roman" w:cs="Times New Roman"/>
          <w:sz w:val="24"/>
          <w:szCs w:val="24"/>
        </w:rPr>
        <w:t>interference mitigation</w:t>
      </w:r>
      <w:r>
        <w:rPr>
          <w:rFonts w:ascii="Times New Roman" w:eastAsia="Times New Roman" w:hAnsi="Times New Roman" w:cs="Times New Roman"/>
          <w:sz w:val="24"/>
          <w:szCs w:val="24"/>
        </w:rPr>
        <w:t xml:space="preserve">), and </w:t>
      </w:r>
      <w:r w:rsidRPr="00CA6E72">
        <w:rPr>
          <w:rFonts w:ascii="Times New Roman" w:eastAsia="Times New Roman" w:hAnsi="Times New Roman" w:cs="Times New Roman"/>
          <w:sz w:val="24"/>
          <w:szCs w:val="24"/>
        </w:rPr>
        <w:t>OMD-CIO</w:t>
      </w:r>
      <w:r>
        <w:rPr>
          <w:rFonts w:ascii="Times New Roman" w:eastAsia="Times New Roman" w:hAnsi="Times New Roman" w:cs="Times New Roman"/>
          <w:sz w:val="24"/>
          <w:szCs w:val="24"/>
        </w:rPr>
        <w:t xml:space="preserve"> (</w:t>
      </w:r>
      <w:r w:rsidRPr="00E74F8F">
        <w:rPr>
          <w:rFonts w:ascii="Times New Roman" w:eastAsia="Times New Roman" w:hAnsi="Times New Roman" w:cs="Times New Roman"/>
          <w:sz w:val="24"/>
          <w:szCs w:val="24"/>
        </w:rPr>
        <w:t xml:space="preserve">to make current systems for data collection and </w:t>
      </w:r>
      <w:r>
        <w:rPr>
          <w:rFonts w:ascii="Times New Roman" w:eastAsia="Times New Roman" w:hAnsi="Times New Roman" w:cs="Times New Roman"/>
          <w:sz w:val="24"/>
          <w:szCs w:val="24"/>
        </w:rPr>
        <w:t xml:space="preserve">information sharing </w:t>
      </w:r>
      <w:r w:rsidRPr="00E74F8F">
        <w:rPr>
          <w:rFonts w:ascii="Times New Roman" w:eastAsia="Times New Roman" w:hAnsi="Times New Roman" w:cs="Times New Roman"/>
          <w:sz w:val="24"/>
          <w:szCs w:val="24"/>
        </w:rPr>
        <w:t>more flexible</w:t>
      </w:r>
      <w:r>
        <w:rPr>
          <w:rFonts w:ascii="Times New Roman" w:eastAsia="Times New Roman" w:hAnsi="Times New Roman" w:cs="Times New Roman"/>
          <w:sz w:val="24"/>
          <w:szCs w:val="24"/>
        </w:rPr>
        <w:t xml:space="preserve"> and secure)</w:t>
      </w:r>
      <w:r w:rsidRPr="00CA6E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A6E72">
        <w:rPr>
          <w:rFonts w:ascii="Times New Roman" w:eastAsia="Times New Roman" w:hAnsi="Times New Roman" w:cs="Times New Roman"/>
          <w:sz w:val="24"/>
          <w:szCs w:val="24"/>
        </w:rPr>
        <w:t xml:space="preserve">It is anticipated that the process reform suggestions identified </w:t>
      </w:r>
      <w:r>
        <w:rPr>
          <w:rFonts w:ascii="Times New Roman" w:eastAsia="Times New Roman" w:hAnsi="Times New Roman" w:cs="Times New Roman"/>
          <w:sz w:val="24"/>
          <w:szCs w:val="24"/>
        </w:rPr>
        <w:t xml:space="preserve">would </w:t>
      </w:r>
      <w:r w:rsidRPr="00CA6E72">
        <w:rPr>
          <w:rFonts w:ascii="Times New Roman" w:eastAsia="Times New Roman" w:hAnsi="Times New Roman" w:cs="Times New Roman"/>
          <w:sz w:val="24"/>
          <w:szCs w:val="24"/>
        </w:rPr>
        <w:t>be discussed in, and help inform the equipment authorization streamlining rulemaking process that is</w:t>
      </w:r>
      <w:r>
        <w:rPr>
          <w:rFonts w:ascii="Times New Roman" w:eastAsia="Times New Roman" w:hAnsi="Times New Roman" w:cs="Times New Roman"/>
          <w:sz w:val="24"/>
          <w:szCs w:val="24"/>
        </w:rPr>
        <w:t xml:space="preserve"> currently </w:t>
      </w:r>
      <w:r w:rsidRPr="00CA6E72">
        <w:rPr>
          <w:rFonts w:ascii="Times New Roman" w:eastAsia="Times New Roman" w:hAnsi="Times New Roman" w:cs="Times New Roman"/>
          <w:sz w:val="24"/>
          <w:szCs w:val="24"/>
        </w:rPr>
        <w:t>underway.</w:t>
      </w:r>
    </w:p>
    <w:p w:rsidR="009A28E4" w:rsidRDefault="009A28E4" w:rsidP="00DD130B">
      <w:pPr>
        <w:spacing w:after="0" w:line="240" w:lineRule="auto"/>
        <w:rPr>
          <w:rFonts w:ascii="Times New Roman" w:eastAsia="Times New Roman" w:hAnsi="Times New Roman" w:cs="Times New Roman"/>
          <w:sz w:val="24"/>
          <w:szCs w:val="24"/>
        </w:rPr>
      </w:pPr>
    </w:p>
    <w:p w:rsidR="001803D8" w:rsidRPr="00E74F8F" w:rsidRDefault="001803D8"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ind w:left="432" w:hanging="432"/>
        <w:rPr>
          <w:rFonts w:ascii="Times New Roman" w:eastAsiaTheme="minorEastAsia" w:hAnsi="Times New Roman" w:cs="Times New Roman"/>
          <w:b/>
          <w:sz w:val="24"/>
          <w:szCs w:val="24"/>
        </w:rPr>
      </w:pPr>
      <w:r>
        <w:rPr>
          <w:rFonts w:ascii="Times New Roman" w:eastAsiaTheme="minorEastAsia" w:hAnsi="Times New Roman" w:cs="Times New Roman"/>
          <w:b/>
          <w:i/>
          <w:sz w:val="24"/>
          <w:szCs w:val="24"/>
        </w:rPr>
        <w:t>Recommendation 5.42</w:t>
      </w:r>
      <w:r w:rsidRPr="00E74F8F">
        <w:rPr>
          <w:rFonts w:ascii="Times New Roman" w:eastAsiaTheme="minorEastAsia" w:hAnsi="Times New Roman" w:cs="Times New Roman"/>
          <w:b/>
          <w:i/>
          <w:sz w:val="24"/>
          <w:szCs w:val="24"/>
        </w:rPr>
        <w:t>:</w:t>
      </w:r>
      <w:r w:rsidRPr="00E74F8F">
        <w:rPr>
          <w:rFonts w:ascii="Times New Roman" w:eastAsiaTheme="minorEastAsia" w:hAnsi="Times New Roman" w:cs="Times New Roman"/>
          <w:sz w:val="24"/>
          <w:szCs w:val="24"/>
        </w:rPr>
        <w:t xml:space="preserve"> </w:t>
      </w:r>
      <w:r w:rsidRPr="00E74F8F">
        <w:rPr>
          <w:rFonts w:ascii="Times New Roman" w:eastAsiaTheme="minorEastAsia" w:hAnsi="Times New Roman" w:cs="Times New Roman"/>
          <w:b/>
          <w:sz w:val="24"/>
          <w:szCs w:val="24"/>
        </w:rPr>
        <w:t>Hold Application Information Confidential Automatically</w:t>
      </w:r>
    </w:p>
    <w:p w:rsidR="00C921EF" w:rsidRPr="00E74F8F" w:rsidRDefault="00C921EF" w:rsidP="00DD130B">
      <w:pPr>
        <w:spacing w:after="0" w:line="240" w:lineRule="auto"/>
        <w:ind w:left="432" w:hanging="432"/>
        <w:rPr>
          <w:rFonts w:ascii="Times New Roman" w:eastAsiaTheme="minorEastAsia"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sz w:val="24"/>
          <w:szCs w:val="24"/>
        </w:rPr>
      </w:pPr>
      <w:r w:rsidRPr="00E74F8F">
        <w:rPr>
          <w:rFonts w:ascii="Times New Roman" w:eastAsia="Times New Roman" w:hAnsi="Times New Roman" w:cs="Times New Roman"/>
          <w:sz w:val="24"/>
          <w:szCs w:val="24"/>
        </w:rPr>
        <w:t>Currently, the rules permit applicants to request the Commission to hold certain proprietary or business specific information confidential.  The applicant is required, however, to explicitly make a request for confidentiality at the time of filing, and the request has to be balanced with the Commission’s obligation to make information available publicly as soon as practicable.</w:t>
      </w:r>
      <w:r w:rsidR="0032540D">
        <w:rPr>
          <w:rFonts w:ascii="Times New Roman" w:eastAsia="Times New Roman" w:hAnsi="Times New Roman" w:cs="Times New Roman"/>
          <w:sz w:val="24"/>
          <w:szCs w:val="24"/>
        </w:rPr>
        <w:t xml:space="preserve">  </w:t>
      </w:r>
      <w:r w:rsidR="009A28E4">
        <w:rPr>
          <w:rFonts w:ascii="Times New Roman" w:eastAsia="Times New Roman" w:hAnsi="Times New Roman" w:cs="Times New Roman"/>
          <w:sz w:val="24"/>
          <w:szCs w:val="24"/>
        </w:rPr>
        <w:t>OET should explore</w:t>
      </w:r>
      <w:r w:rsidR="009A28E4" w:rsidRPr="00E74F8F">
        <w:rPr>
          <w:rFonts w:ascii="Times New Roman" w:eastAsia="Times New Roman" w:hAnsi="Times New Roman" w:cs="Times New Roman"/>
          <w:sz w:val="24"/>
          <w:szCs w:val="24"/>
        </w:rPr>
        <w:t xml:space="preserve"> modify</w:t>
      </w:r>
      <w:r w:rsidR="009A28E4">
        <w:rPr>
          <w:rFonts w:ascii="Times New Roman" w:eastAsia="Times New Roman" w:hAnsi="Times New Roman" w:cs="Times New Roman"/>
          <w:sz w:val="24"/>
          <w:szCs w:val="24"/>
        </w:rPr>
        <w:t xml:space="preserve">ing the </w:t>
      </w:r>
      <w:r w:rsidR="009A28E4" w:rsidRPr="00E74F8F">
        <w:rPr>
          <w:rFonts w:ascii="Times New Roman" w:eastAsia="Times New Roman" w:hAnsi="Times New Roman" w:cs="Times New Roman"/>
          <w:sz w:val="24"/>
          <w:szCs w:val="24"/>
        </w:rPr>
        <w:t xml:space="preserve">permit application process to grant confidentiality automatically, disclosing information to the public only if the applicant explicitly permits it.  </w:t>
      </w:r>
    </w:p>
    <w:p w:rsidR="00325D71" w:rsidRDefault="00325D71" w:rsidP="00DD130B">
      <w:pPr>
        <w:spacing w:after="0" w:line="240" w:lineRule="auto"/>
        <w:rPr>
          <w:rFonts w:ascii="Times New Roman" w:eastAsia="Times New Roman" w:hAnsi="Times New Roman" w:cs="Times New Roman"/>
          <w:sz w:val="24"/>
          <w:szCs w:val="24"/>
        </w:rPr>
      </w:pPr>
    </w:p>
    <w:p w:rsidR="00325D71" w:rsidRPr="00CA6E72" w:rsidRDefault="00325D71" w:rsidP="00DD130B">
      <w:pPr>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A6E72">
        <w:rPr>
          <w:rFonts w:ascii="Times New Roman" w:eastAsia="Times New Roman" w:hAnsi="Times New Roman" w:cs="Times New Roman"/>
          <w:sz w:val="24"/>
          <w:szCs w:val="24"/>
        </w:rPr>
        <w:t>OET</w:t>
      </w:r>
      <w:r>
        <w:rPr>
          <w:rFonts w:ascii="Times New Roman" w:eastAsia="Times New Roman" w:hAnsi="Times New Roman" w:cs="Times New Roman"/>
          <w:sz w:val="24"/>
          <w:szCs w:val="24"/>
        </w:rPr>
        <w:t xml:space="preserve"> to continue work </w:t>
      </w:r>
      <w:r w:rsidRPr="00CA6E72">
        <w:rPr>
          <w:rFonts w:ascii="Times New Roman" w:eastAsia="Times New Roman" w:hAnsi="Times New Roman" w:cs="Times New Roman"/>
          <w:sz w:val="24"/>
          <w:szCs w:val="24"/>
        </w:rPr>
        <w:t xml:space="preserve">underway regarding the Equipment Authorization Process, </w:t>
      </w:r>
      <w:r>
        <w:rPr>
          <w:rFonts w:ascii="Times New Roman" w:eastAsia="Times New Roman" w:hAnsi="Times New Roman" w:cs="Times New Roman"/>
          <w:sz w:val="24"/>
          <w:szCs w:val="24"/>
        </w:rPr>
        <w:t xml:space="preserve">working </w:t>
      </w:r>
      <w:r w:rsidRPr="00CA6E72">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other Bureaus</w:t>
      </w:r>
      <w:r w:rsidR="002322CF">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Offices, including </w:t>
      </w:r>
      <w:r w:rsidRPr="00CA6E72">
        <w:rPr>
          <w:rFonts w:ascii="Times New Roman" w:eastAsia="Times New Roman" w:hAnsi="Times New Roman" w:cs="Times New Roman"/>
          <w:sz w:val="24"/>
          <w:szCs w:val="24"/>
        </w:rPr>
        <w:t>OMD-CIO</w:t>
      </w:r>
      <w:r>
        <w:rPr>
          <w:rFonts w:ascii="Times New Roman" w:eastAsia="Times New Roman" w:hAnsi="Times New Roman" w:cs="Times New Roman"/>
          <w:sz w:val="24"/>
          <w:szCs w:val="24"/>
        </w:rPr>
        <w:t xml:space="preserve"> (</w:t>
      </w:r>
      <w:r w:rsidRPr="00E74F8F">
        <w:rPr>
          <w:rFonts w:ascii="Times New Roman" w:eastAsia="Times New Roman" w:hAnsi="Times New Roman" w:cs="Times New Roman"/>
          <w:sz w:val="24"/>
          <w:szCs w:val="24"/>
        </w:rPr>
        <w:t xml:space="preserve">to make current systems for data collection and </w:t>
      </w:r>
      <w:r>
        <w:rPr>
          <w:rFonts w:ascii="Times New Roman" w:eastAsia="Times New Roman" w:hAnsi="Times New Roman" w:cs="Times New Roman"/>
          <w:sz w:val="24"/>
          <w:szCs w:val="24"/>
        </w:rPr>
        <w:t xml:space="preserve">information sharing </w:t>
      </w:r>
      <w:r w:rsidRPr="00E74F8F">
        <w:rPr>
          <w:rFonts w:ascii="Times New Roman" w:eastAsia="Times New Roman" w:hAnsi="Times New Roman" w:cs="Times New Roman"/>
          <w:sz w:val="24"/>
          <w:szCs w:val="24"/>
        </w:rPr>
        <w:t>more flexible</w:t>
      </w:r>
      <w:r>
        <w:rPr>
          <w:rFonts w:ascii="Times New Roman" w:eastAsia="Times New Roman" w:hAnsi="Times New Roman" w:cs="Times New Roman"/>
          <w:sz w:val="24"/>
          <w:szCs w:val="24"/>
        </w:rPr>
        <w:t xml:space="preserve"> and secure)</w:t>
      </w:r>
      <w:r w:rsidRPr="00CA6E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A6E72">
        <w:rPr>
          <w:rFonts w:ascii="Times New Roman" w:eastAsia="Times New Roman" w:hAnsi="Times New Roman" w:cs="Times New Roman"/>
          <w:sz w:val="24"/>
          <w:szCs w:val="24"/>
        </w:rPr>
        <w:t xml:space="preserve">It is anticipated that the process reform suggestions identified </w:t>
      </w:r>
      <w:r>
        <w:rPr>
          <w:rFonts w:ascii="Times New Roman" w:eastAsia="Times New Roman" w:hAnsi="Times New Roman" w:cs="Times New Roman"/>
          <w:sz w:val="24"/>
          <w:szCs w:val="24"/>
        </w:rPr>
        <w:t xml:space="preserve">would </w:t>
      </w:r>
      <w:r w:rsidRPr="00CA6E72">
        <w:rPr>
          <w:rFonts w:ascii="Times New Roman" w:eastAsia="Times New Roman" w:hAnsi="Times New Roman" w:cs="Times New Roman"/>
          <w:sz w:val="24"/>
          <w:szCs w:val="24"/>
        </w:rPr>
        <w:t>be discussed in, and help inform the equipment authorization streamlining rulemaking process that is</w:t>
      </w:r>
      <w:r>
        <w:rPr>
          <w:rFonts w:ascii="Times New Roman" w:eastAsia="Times New Roman" w:hAnsi="Times New Roman" w:cs="Times New Roman"/>
          <w:sz w:val="24"/>
          <w:szCs w:val="24"/>
        </w:rPr>
        <w:t xml:space="preserve"> currently </w:t>
      </w:r>
      <w:r w:rsidRPr="00CA6E72">
        <w:rPr>
          <w:rFonts w:ascii="Times New Roman" w:eastAsia="Times New Roman" w:hAnsi="Times New Roman" w:cs="Times New Roman"/>
          <w:sz w:val="24"/>
          <w:szCs w:val="24"/>
        </w:rPr>
        <w:t>underway.</w:t>
      </w:r>
      <w:r>
        <w:rPr>
          <w:rFonts w:ascii="Times New Roman" w:eastAsia="Times New Roman" w:hAnsi="Times New Roman" w:cs="Times New Roman"/>
          <w:sz w:val="24"/>
          <w:szCs w:val="24"/>
        </w:rPr>
        <w:t xml:space="preserve">  </w:t>
      </w:r>
    </w:p>
    <w:p w:rsidR="00325D71" w:rsidRDefault="00325D71" w:rsidP="00DD130B">
      <w:pPr>
        <w:spacing w:after="0" w:line="240" w:lineRule="auto"/>
        <w:rPr>
          <w:rFonts w:ascii="Times New Roman" w:eastAsiaTheme="minorEastAsia" w:hAnsi="Times New Roman" w:cs="Times New Roman"/>
          <w:b/>
          <w:i/>
          <w:sz w:val="24"/>
          <w:szCs w:val="24"/>
        </w:rPr>
      </w:pPr>
    </w:p>
    <w:p w:rsidR="00325D71" w:rsidRDefault="00325D71" w:rsidP="00DD130B">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i/>
          <w:sz w:val="24"/>
          <w:szCs w:val="24"/>
        </w:rPr>
        <w:t>Recommendation 5.43</w:t>
      </w:r>
      <w:r w:rsidRPr="00CA6E72">
        <w:rPr>
          <w:rFonts w:ascii="Times New Roman" w:eastAsiaTheme="minorEastAsia" w:hAnsi="Times New Roman" w:cs="Times New Roman"/>
          <w:b/>
          <w:i/>
          <w:sz w:val="24"/>
          <w:szCs w:val="24"/>
        </w:rPr>
        <w:t>:</w:t>
      </w:r>
      <w:r>
        <w:rPr>
          <w:rFonts w:ascii="Times New Roman" w:eastAsiaTheme="minorEastAsia" w:hAnsi="Times New Roman" w:cs="Times New Roman"/>
          <w:sz w:val="24"/>
          <w:szCs w:val="24"/>
        </w:rPr>
        <w:t xml:space="preserve"> </w:t>
      </w:r>
      <w:r w:rsidRPr="00CA6E72">
        <w:rPr>
          <w:rFonts w:ascii="Times New Roman" w:eastAsiaTheme="minorEastAsia" w:hAnsi="Times New Roman" w:cs="Times New Roman"/>
          <w:b/>
          <w:sz w:val="24"/>
          <w:szCs w:val="24"/>
        </w:rPr>
        <w:t>Propose Rule and Procedure Changes to Facilitate More</w:t>
      </w:r>
      <w:r w:rsidR="00C921EF">
        <w:rPr>
          <w:rFonts w:ascii="Times New Roman" w:eastAsiaTheme="minorEastAsia" w:hAnsi="Times New Roman" w:cs="Times New Roman"/>
          <w:b/>
          <w:sz w:val="24"/>
          <w:szCs w:val="24"/>
        </w:rPr>
        <w:t xml:space="preserve"> </w:t>
      </w:r>
      <w:r w:rsidRPr="00CA6E72">
        <w:rPr>
          <w:rFonts w:ascii="Times New Roman" w:eastAsiaTheme="minorEastAsia" w:hAnsi="Times New Roman" w:cs="Times New Roman"/>
          <w:b/>
          <w:sz w:val="24"/>
          <w:szCs w:val="24"/>
        </w:rPr>
        <w:t>Streamlined Review of Routine Subpoenas, or Eliminate the Requirement for OGC</w:t>
      </w:r>
      <w:r w:rsidR="00C921EF">
        <w:rPr>
          <w:rFonts w:ascii="Times New Roman" w:eastAsiaTheme="minorEastAsia" w:hAnsi="Times New Roman" w:cs="Times New Roman"/>
          <w:b/>
          <w:sz w:val="24"/>
          <w:szCs w:val="24"/>
        </w:rPr>
        <w:t xml:space="preserve"> </w:t>
      </w:r>
      <w:r w:rsidRPr="00CA6E72">
        <w:rPr>
          <w:rFonts w:ascii="Times New Roman" w:eastAsiaTheme="minorEastAsia" w:hAnsi="Times New Roman" w:cs="Times New Roman"/>
          <w:b/>
          <w:sz w:val="24"/>
          <w:szCs w:val="24"/>
        </w:rPr>
        <w:t>Review of Routine Subpoenas</w:t>
      </w:r>
    </w:p>
    <w:p w:rsidR="00C921EF" w:rsidRPr="00CA6E72" w:rsidRDefault="00C921EF" w:rsidP="00DD130B">
      <w:pPr>
        <w:spacing w:after="0" w:line="240" w:lineRule="auto"/>
        <w:rPr>
          <w:rFonts w:ascii="Times New Roman" w:eastAsiaTheme="minorEastAsia" w:hAnsi="Times New Roman" w:cs="Times New Roman"/>
          <w:b/>
          <w:sz w:val="24"/>
          <w:szCs w:val="24"/>
        </w:rPr>
      </w:pPr>
    </w:p>
    <w:p w:rsidR="00325D71" w:rsidRDefault="00325D71" w:rsidP="00DD130B">
      <w:pPr>
        <w:spacing w:after="0" w:line="240" w:lineRule="auto"/>
        <w:rPr>
          <w:rFonts w:ascii="Times New Roman" w:eastAsiaTheme="minorEastAsia" w:hAnsi="Times New Roman" w:cs="Times New Roman"/>
          <w:sz w:val="24"/>
          <w:szCs w:val="24"/>
        </w:rPr>
      </w:pPr>
      <w:r w:rsidRPr="00CA6E72">
        <w:rPr>
          <w:rFonts w:ascii="Times New Roman" w:eastAsiaTheme="minorEastAsia" w:hAnsi="Times New Roman" w:cs="Times New Roman"/>
          <w:sz w:val="24"/>
          <w:szCs w:val="24"/>
        </w:rPr>
        <w:t xml:space="preserve">Under the Commission’s rules (section 0.111(h)), </w:t>
      </w:r>
      <w:r>
        <w:rPr>
          <w:rFonts w:ascii="Times New Roman" w:eastAsiaTheme="minorEastAsia" w:hAnsi="Times New Roman" w:cs="Times New Roman"/>
          <w:sz w:val="24"/>
          <w:szCs w:val="24"/>
        </w:rPr>
        <w:t>EB</w:t>
      </w:r>
      <w:r w:rsidRPr="00CA6E72">
        <w:rPr>
          <w:rFonts w:ascii="Times New Roman" w:eastAsiaTheme="minorEastAsia" w:hAnsi="Times New Roman" w:cs="Times New Roman"/>
          <w:sz w:val="24"/>
          <w:szCs w:val="24"/>
        </w:rPr>
        <w:t xml:space="preserve"> is required to obtain approval from OGC before issuing a non-hearing-related subpoena for testimony and documents deemed relevant to an investigation.  Except where subpoenas raise new or novel issues or raise significant policy concerns, </w:t>
      </w:r>
      <w:r>
        <w:rPr>
          <w:rFonts w:ascii="Times New Roman" w:eastAsiaTheme="minorEastAsia" w:hAnsi="Times New Roman" w:cs="Times New Roman"/>
          <w:sz w:val="24"/>
          <w:szCs w:val="24"/>
        </w:rPr>
        <w:t>EB</w:t>
      </w:r>
      <w:r w:rsidRPr="00CA6E72">
        <w:rPr>
          <w:rFonts w:ascii="Times New Roman" w:eastAsiaTheme="minorEastAsia" w:hAnsi="Times New Roman" w:cs="Times New Roman"/>
          <w:sz w:val="24"/>
          <w:szCs w:val="24"/>
        </w:rPr>
        <w:t xml:space="preserve"> should be empowered to issue them without prior OGC review.  A rulemaking is necessary to modify this requirement.  Such a rulemaking could be done without notice and comment.  Until a rulemaking is completed, OGC could work with EB to streamline its review and approval process for routine subpoenas.</w:t>
      </w:r>
    </w:p>
    <w:p w:rsidR="00325D71" w:rsidRDefault="00325D71" w:rsidP="00DD130B">
      <w:pPr>
        <w:spacing w:after="0" w:line="240" w:lineRule="auto"/>
        <w:rPr>
          <w:rFonts w:ascii="Times New Roman" w:eastAsiaTheme="minorEastAsia" w:hAnsi="Times New Roman" w:cs="Times New Roman"/>
          <w:sz w:val="24"/>
          <w:szCs w:val="24"/>
        </w:rPr>
      </w:pPr>
    </w:p>
    <w:p w:rsidR="00A63327" w:rsidRDefault="00A63327" w:rsidP="00DD130B">
      <w:pPr>
        <w:spacing w:after="0" w:line="240" w:lineRule="auto"/>
        <w:rPr>
          <w:rFonts w:ascii="Times New Roman" w:eastAsiaTheme="minorEastAsia" w:hAnsi="Times New Roman" w:cs="Times New Roman"/>
          <w:sz w:val="24"/>
          <w:szCs w:val="24"/>
        </w:rPr>
      </w:pPr>
      <w:r w:rsidRPr="002F5DB1">
        <w:rPr>
          <w:rFonts w:ascii="Times New Roman" w:hAnsi="Times New Roman" w:cs="Times New Roman"/>
          <w:b/>
          <w:bCs/>
          <w:i/>
          <w:iCs/>
          <w:color w:val="000000" w:themeColor="text1"/>
          <w:sz w:val="24"/>
          <w:szCs w:val="24"/>
        </w:rPr>
        <w:t>Responsible</w:t>
      </w:r>
      <w:r w:rsidRPr="002F5DB1">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 xml:space="preserve">  OGC and EB.  Commission action would be required for rule changes. </w:t>
      </w:r>
    </w:p>
    <w:p w:rsidR="001803D8" w:rsidRDefault="001803D8" w:rsidP="00DD130B">
      <w:pPr>
        <w:spacing w:after="0" w:line="240" w:lineRule="auto"/>
        <w:rPr>
          <w:rFonts w:ascii="Times New Roman" w:eastAsiaTheme="minorEastAsia" w:hAnsi="Times New Roman" w:cs="Times New Roman"/>
          <w:sz w:val="24"/>
          <w:szCs w:val="24"/>
        </w:rPr>
      </w:pPr>
    </w:p>
    <w:p w:rsidR="001B100F" w:rsidRDefault="001B100F" w:rsidP="00DD130B">
      <w:pPr>
        <w:spacing w:after="0" w:line="240" w:lineRule="auto"/>
        <w:rPr>
          <w:rFonts w:ascii="Times New Roman" w:hAnsi="Times New Roman" w:cs="Times New Roman"/>
          <w:b/>
          <w:bCs/>
          <w:i/>
          <w:iCs/>
          <w:sz w:val="24"/>
          <w:szCs w:val="24"/>
        </w:rPr>
      </w:pPr>
    </w:p>
    <w:p w:rsidR="00325D71" w:rsidRPr="00181AAD" w:rsidRDefault="00325D71" w:rsidP="00DD130B">
      <w:pPr>
        <w:spacing w:after="0" w:line="240" w:lineRule="auto"/>
        <w:rPr>
          <w:rFonts w:ascii="Times New Roman" w:hAnsi="Times New Roman" w:cs="Times New Roman"/>
          <w:b/>
          <w:bCs/>
          <w:sz w:val="24"/>
          <w:szCs w:val="24"/>
        </w:rPr>
      </w:pPr>
      <w:r>
        <w:rPr>
          <w:rFonts w:ascii="Times New Roman" w:hAnsi="Times New Roman" w:cs="Times New Roman"/>
          <w:b/>
          <w:bCs/>
          <w:i/>
          <w:iCs/>
          <w:sz w:val="24"/>
          <w:szCs w:val="24"/>
        </w:rPr>
        <w:t>Recommendation 5.44</w:t>
      </w:r>
      <w:r w:rsidRPr="00181AAD">
        <w:rPr>
          <w:rFonts w:ascii="Times New Roman" w:hAnsi="Times New Roman" w:cs="Times New Roman"/>
          <w:b/>
          <w:bCs/>
          <w:i/>
          <w:iCs/>
          <w:sz w:val="24"/>
          <w:szCs w:val="24"/>
        </w:rPr>
        <w:t>:</w:t>
      </w:r>
      <w:r w:rsidRPr="00181AAD">
        <w:rPr>
          <w:rFonts w:ascii="Times New Roman" w:hAnsi="Times New Roman" w:cs="Times New Roman"/>
          <w:sz w:val="24"/>
          <w:szCs w:val="24"/>
        </w:rPr>
        <w:t xml:space="preserve">  </w:t>
      </w:r>
      <w:r w:rsidRPr="00181AAD">
        <w:rPr>
          <w:rFonts w:ascii="Times New Roman" w:hAnsi="Times New Roman" w:cs="Times New Roman"/>
          <w:b/>
          <w:bCs/>
          <w:sz w:val="24"/>
          <w:szCs w:val="24"/>
        </w:rPr>
        <w:t>Transparency as to Real Party in Interest</w:t>
      </w:r>
    </w:p>
    <w:p w:rsidR="00325D71" w:rsidRDefault="00325D71" w:rsidP="00DD130B">
      <w:pPr>
        <w:spacing w:after="0" w:line="240" w:lineRule="auto"/>
        <w:rPr>
          <w:rFonts w:ascii="Times New Roman" w:hAnsi="Times New Roman" w:cs="Times New Roman"/>
          <w:sz w:val="24"/>
          <w:szCs w:val="24"/>
        </w:rPr>
      </w:pPr>
    </w:p>
    <w:p w:rsidR="00325D71" w:rsidRPr="002F5DB1" w:rsidRDefault="00325D71" w:rsidP="00DD130B">
      <w:pPr>
        <w:spacing w:after="0" w:line="240" w:lineRule="auto"/>
        <w:rPr>
          <w:rFonts w:ascii="Times New Roman" w:hAnsi="Times New Roman" w:cs="Times New Roman"/>
          <w:color w:val="000000" w:themeColor="text1"/>
          <w:sz w:val="24"/>
          <w:szCs w:val="24"/>
        </w:rPr>
      </w:pPr>
      <w:r w:rsidRPr="00181AAD">
        <w:rPr>
          <w:rFonts w:ascii="Times New Roman" w:hAnsi="Times New Roman" w:cs="Times New Roman"/>
          <w:sz w:val="24"/>
          <w:szCs w:val="24"/>
        </w:rPr>
        <w:t xml:space="preserve">The Commission’s rules generally do not require those filing in docketed proceedings to disclose anything </w:t>
      </w:r>
      <w:r w:rsidRPr="002F5DB1">
        <w:rPr>
          <w:rFonts w:ascii="Times New Roman" w:hAnsi="Times New Roman" w:cs="Times New Roman"/>
          <w:sz w:val="24"/>
          <w:szCs w:val="24"/>
        </w:rPr>
        <w:t>about themselves or the motivation for their advocacy before the Commission.  In most cases, a filer</w:t>
      </w:r>
      <w:r w:rsidRPr="002F5DB1">
        <w:rPr>
          <w:rFonts w:ascii="Times New Roman" w:hAnsi="Times New Roman" w:cs="Times New Roman"/>
          <w:color w:val="1F497D"/>
          <w:sz w:val="24"/>
          <w:szCs w:val="24"/>
        </w:rPr>
        <w:t>’</w:t>
      </w:r>
      <w:r w:rsidRPr="002F5DB1">
        <w:rPr>
          <w:rFonts w:ascii="Times New Roman" w:hAnsi="Times New Roman" w:cs="Times New Roman"/>
          <w:sz w:val="24"/>
          <w:szCs w:val="24"/>
        </w:rPr>
        <w:t>s motives are apparent, but sometimes they are hidden.  For instance, an organization purporting to represent consumer interests may actually represent industry, or may be influenced by industry contributions.  In a 2011 Further Notice of Proposed Rulemaking, the Commission noted that “although some interested parties may be knowledgeable about the identities of the ‘parties behind the parties’ supporting or opposing their positions, other parties and the general public may not be equally knowledgeable.”  The Commission concluded that “[w]e believe it would serve the public interest to have a disclosure requirement that addresses this problem …,” </w:t>
      </w:r>
      <w:r w:rsidRPr="002F5DB1">
        <w:rPr>
          <w:rFonts w:ascii="Times New Roman" w:hAnsi="Times New Roman" w:cs="Times New Roman"/>
          <w:color w:val="000000" w:themeColor="text1"/>
          <w:sz w:val="24"/>
          <w:szCs w:val="24"/>
        </w:rPr>
        <w:t xml:space="preserve">and sought further comment on the </w:t>
      </w:r>
      <w:r w:rsidRPr="009F30A7">
        <w:rPr>
          <w:rFonts w:ascii="Times New Roman" w:hAnsi="Times New Roman" w:cs="Times New Roman"/>
          <w:iCs/>
          <w:color w:val="000000" w:themeColor="text1"/>
          <w:sz w:val="24"/>
          <w:szCs w:val="24"/>
        </w:rPr>
        <w:t>type</w:t>
      </w:r>
      <w:r w:rsidRPr="002F5DB1">
        <w:rPr>
          <w:rFonts w:ascii="Times New Roman" w:hAnsi="Times New Roman" w:cs="Times New Roman"/>
          <w:color w:val="000000" w:themeColor="text1"/>
          <w:sz w:val="24"/>
          <w:szCs w:val="24"/>
        </w:rPr>
        <w:t xml:space="preserve"> of disclosure rule to adopt.</w:t>
      </w:r>
    </w:p>
    <w:p w:rsidR="00325D71" w:rsidRDefault="00325D71" w:rsidP="00DD130B">
      <w:pPr>
        <w:spacing w:after="0" w:line="240" w:lineRule="auto"/>
        <w:rPr>
          <w:rFonts w:ascii="Times New Roman" w:hAnsi="Times New Roman" w:cs="Times New Roman"/>
          <w:color w:val="000000" w:themeColor="text1"/>
          <w:sz w:val="24"/>
          <w:szCs w:val="24"/>
        </w:rPr>
      </w:pPr>
    </w:p>
    <w:p w:rsidR="00325D71" w:rsidRDefault="00325D71" w:rsidP="00DD130B">
      <w:pPr>
        <w:spacing w:after="0" w:line="240" w:lineRule="auto"/>
        <w:rPr>
          <w:rFonts w:ascii="Times New Roman" w:hAnsi="Times New Roman" w:cs="Times New Roman"/>
          <w:color w:val="000000" w:themeColor="text1"/>
          <w:sz w:val="24"/>
          <w:szCs w:val="24"/>
        </w:rPr>
      </w:pPr>
      <w:r w:rsidRPr="002F5DB1">
        <w:rPr>
          <w:rFonts w:ascii="Times New Roman" w:hAnsi="Times New Roman" w:cs="Times New Roman"/>
          <w:color w:val="000000" w:themeColor="text1"/>
          <w:sz w:val="24"/>
          <w:szCs w:val="24"/>
        </w:rPr>
        <w:t>OGC should draft an Order for Commission consideration that recommends the Commission adopt rules as proposed in the 2011 FNPRM.  Disclosure of the real party-in-interest behind FCC filings would help the agency, other parties, and the public evaluate the credibility of factual and policy arguments by knowing who is making them.  It would also increase public confidence in our decision</w:t>
      </w:r>
      <w:r w:rsidR="00F10AB0">
        <w:rPr>
          <w:rFonts w:ascii="Times New Roman" w:hAnsi="Times New Roman" w:cs="Times New Roman"/>
          <w:color w:val="000000" w:themeColor="text1"/>
          <w:sz w:val="24"/>
          <w:szCs w:val="24"/>
        </w:rPr>
        <w:t>-</w:t>
      </w:r>
      <w:r w:rsidRPr="002F5DB1">
        <w:rPr>
          <w:rFonts w:ascii="Times New Roman" w:hAnsi="Times New Roman" w:cs="Times New Roman"/>
          <w:color w:val="000000" w:themeColor="text1"/>
          <w:sz w:val="24"/>
          <w:szCs w:val="24"/>
        </w:rPr>
        <w:t>making process by making clear that the Commission is aware of the source of the arguments before it.  Such rules would allow all interested members of the public, not just industry insiders, to know who is attempting to influence the agency’s decision</w:t>
      </w:r>
      <w:r w:rsidR="00F10AB0">
        <w:rPr>
          <w:rFonts w:ascii="Times New Roman" w:hAnsi="Times New Roman" w:cs="Times New Roman"/>
          <w:color w:val="000000" w:themeColor="text1"/>
          <w:sz w:val="24"/>
          <w:szCs w:val="24"/>
        </w:rPr>
        <w:t>-</w:t>
      </w:r>
      <w:r w:rsidRPr="002F5DB1">
        <w:rPr>
          <w:rFonts w:ascii="Times New Roman" w:hAnsi="Times New Roman" w:cs="Times New Roman"/>
          <w:color w:val="000000" w:themeColor="text1"/>
          <w:sz w:val="24"/>
          <w:szCs w:val="24"/>
        </w:rPr>
        <w:t>making process.</w:t>
      </w:r>
    </w:p>
    <w:p w:rsidR="00325D71" w:rsidRPr="002F5DB1" w:rsidRDefault="00325D71" w:rsidP="00DD130B">
      <w:pPr>
        <w:spacing w:after="0" w:line="240" w:lineRule="auto"/>
        <w:rPr>
          <w:rFonts w:ascii="Times New Roman" w:hAnsi="Times New Roman" w:cs="Times New Roman"/>
          <w:color w:val="000000" w:themeColor="text1"/>
          <w:sz w:val="24"/>
          <w:szCs w:val="24"/>
        </w:rPr>
      </w:pPr>
    </w:p>
    <w:p w:rsidR="00325D71" w:rsidRPr="002F5DB1" w:rsidRDefault="00325D71" w:rsidP="00DD130B">
      <w:pPr>
        <w:spacing w:after="0" w:line="240" w:lineRule="auto"/>
        <w:rPr>
          <w:rFonts w:ascii="Times New Roman" w:hAnsi="Times New Roman" w:cs="Times New Roman"/>
          <w:color w:val="000000" w:themeColor="text1"/>
          <w:sz w:val="24"/>
          <w:szCs w:val="24"/>
        </w:rPr>
      </w:pPr>
      <w:r w:rsidRPr="002F5DB1">
        <w:rPr>
          <w:rFonts w:ascii="Times New Roman" w:hAnsi="Times New Roman" w:cs="Times New Roman"/>
          <w:b/>
          <w:bCs/>
          <w:i/>
          <w:iCs/>
          <w:color w:val="000000" w:themeColor="text1"/>
          <w:sz w:val="24"/>
          <w:szCs w:val="24"/>
        </w:rPr>
        <w:t>Responsible</w:t>
      </w:r>
      <w:r w:rsidRPr="002F5DB1">
        <w:rPr>
          <w:rFonts w:ascii="Times New Roman" w:hAnsi="Times New Roman" w:cs="Times New Roman"/>
          <w:b/>
          <w:bCs/>
          <w:color w:val="000000" w:themeColor="text1"/>
          <w:sz w:val="24"/>
          <w:szCs w:val="24"/>
        </w:rPr>
        <w:t>:</w:t>
      </w:r>
      <w:r w:rsidRPr="002F5DB1">
        <w:rPr>
          <w:rFonts w:ascii="Times New Roman" w:hAnsi="Times New Roman" w:cs="Times New Roman"/>
          <w:color w:val="000000" w:themeColor="text1"/>
          <w:sz w:val="24"/>
          <w:szCs w:val="24"/>
        </w:rPr>
        <w:t xml:space="preserve">  OGC is responsible for the </w:t>
      </w:r>
      <w:r w:rsidRPr="009A3DF5">
        <w:rPr>
          <w:rFonts w:ascii="Times New Roman" w:hAnsi="Times New Roman" w:cs="Times New Roman"/>
          <w:i/>
          <w:color w:val="000000" w:themeColor="text1"/>
          <w:sz w:val="24"/>
          <w:szCs w:val="24"/>
        </w:rPr>
        <w:t>Ex Parte</w:t>
      </w:r>
      <w:r w:rsidRPr="002F5DB1">
        <w:rPr>
          <w:rFonts w:ascii="Times New Roman" w:hAnsi="Times New Roman" w:cs="Times New Roman"/>
          <w:color w:val="000000" w:themeColor="text1"/>
          <w:sz w:val="24"/>
          <w:szCs w:val="24"/>
        </w:rPr>
        <w:t xml:space="preserve"> Rulemaking in which this issue was raised.  Consultation with the other Bureaus and Offices would be necessary.</w:t>
      </w:r>
    </w:p>
    <w:p w:rsidR="004F5A13" w:rsidRDefault="004F5A13" w:rsidP="00DD130B">
      <w:pPr>
        <w:spacing w:after="0" w:line="240" w:lineRule="auto"/>
        <w:rPr>
          <w:rFonts w:ascii="Times New Roman" w:eastAsiaTheme="majorEastAsia" w:hAnsi="Times New Roman" w:cs="Times New Roman"/>
          <w:b/>
          <w:bCs/>
          <w:sz w:val="28"/>
          <w:szCs w:val="28"/>
        </w:rPr>
      </w:pPr>
    </w:p>
    <w:p w:rsidR="001803D8" w:rsidRDefault="001803D8" w:rsidP="00DD130B">
      <w:pPr>
        <w:spacing w:after="0" w:line="240" w:lineRule="auto"/>
        <w:rPr>
          <w:rFonts w:ascii="Times New Roman" w:eastAsiaTheme="majorEastAsia" w:hAnsi="Times New Roman" w:cs="Times New Roman"/>
          <w:b/>
          <w:bCs/>
          <w:sz w:val="28"/>
          <w:szCs w:val="28"/>
        </w:rPr>
      </w:pPr>
    </w:p>
    <w:p w:rsidR="001803D8" w:rsidRDefault="001803D8" w:rsidP="00DD130B">
      <w:pPr>
        <w:spacing w:after="0" w:line="240" w:lineRule="auto"/>
        <w:rPr>
          <w:rFonts w:ascii="Times New Roman" w:eastAsiaTheme="majorEastAsia" w:hAnsi="Times New Roman" w:cs="Times New Roman"/>
          <w:b/>
          <w:bCs/>
          <w:sz w:val="28"/>
          <w:szCs w:val="28"/>
        </w:rPr>
      </w:pPr>
    </w:p>
    <w:p w:rsidR="001803D8" w:rsidRDefault="001803D8" w:rsidP="00DD130B">
      <w:pPr>
        <w:spacing w:after="0" w:line="240" w:lineRule="auto"/>
        <w:rPr>
          <w:rFonts w:ascii="Times New Roman" w:eastAsiaTheme="majorEastAsia" w:hAnsi="Times New Roman" w:cs="Times New Roman"/>
          <w:b/>
          <w:bCs/>
          <w:sz w:val="28"/>
          <w:szCs w:val="28"/>
        </w:rPr>
      </w:pPr>
    </w:p>
    <w:p w:rsidR="001803D8" w:rsidRDefault="001803D8" w:rsidP="00DD130B">
      <w:pPr>
        <w:spacing w:after="0" w:line="240" w:lineRule="auto"/>
        <w:rPr>
          <w:rFonts w:ascii="Times New Roman" w:eastAsiaTheme="majorEastAsia" w:hAnsi="Times New Roman" w:cs="Times New Roman"/>
          <w:b/>
          <w:bCs/>
          <w:sz w:val="28"/>
          <w:szCs w:val="28"/>
        </w:rPr>
      </w:pPr>
    </w:p>
    <w:p w:rsidR="001803D8" w:rsidRDefault="001803D8" w:rsidP="00DD130B">
      <w:pPr>
        <w:spacing w:after="0" w:line="240" w:lineRule="auto"/>
        <w:rPr>
          <w:rFonts w:ascii="Times New Roman" w:eastAsiaTheme="majorEastAsia" w:hAnsi="Times New Roman" w:cs="Times New Roman"/>
          <w:b/>
          <w:bCs/>
          <w:sz w:val="28"/>
          <w:szCs w:val="28"/>
        </w:rPr>
      </w:pPr>
    </w:p>
    <w:p w:rsidR="001803D8" w:rsidRDefault="001803D8" w:rsidP="00DD130B">
      <w:pPr>
        <w:spacing w:after="0" w:line="240" w:lineRule="auto"/>
        <w:rPr>
          <w:rFonts w:ascii="Times New Roman" w:eastAsiaTheme="majorEastAsia" w:hAnsi="Times New Roman" w:cs="Times New Roman"/>
          <w:b/>
          <w:bCs/>
          <w:sz w:val="28"/>
          <w:szCs w:val="28"/>
        </w:rPr>
      </w:pPr>
    </w:p>
    <w:p w:rsidR="00325D71" w:rsidRPr="001E70AD" w:rsidRDefault="00325D71" w:rsidP="00DD130B">
      <w:pPr>
        <w:pStyle w:val="ListParagraph"/>
        <w:numPr>
          <w:ilvl w:val="0"/>
          <w:numId w:val="24"/>
        </w:numPr>
        <w:spacing w:after="0" w:line="240" w:lineRule="auto"/>
        <w:rPr>
          <w:rFonts w:ascii="Times New Roman" w:eastAsiaTheme="majorEastAsia" w:hAnsi="Times New Roman" w:cs="Times New Roman"/>
          <w:b/>
          <w:bCs/>
          <w:sz w:val="28"/>
          <w:szCs w:val="28"/>
        </w:rPr>
      </w:pPr>
      <w:r w:rsidRPr="001E70AD">
        <w:rPr>
          <w:rFonts w:ascii="Times New Roman" w:eastAsiaTheme="majorEastAsia" w:hAnsi="Times New Roman" w:cs="Times New Roman"/>
          <w:b/>
          <w:bCs/>
          <w:sz w:val="28"/>
          <w:szCs w:val="28"/>
        </w:rPr>
        <w:t>Potential Legislative Changes Relevant to Functional Areas</w:t>
      </w:r>
    </w:p>
    <w:p w:rsidR="00325D71" w:rsidRDefault="00325D71" w:rsidP="00DD130B">
      <w:pPr>
        <w:spacing w:after="0" w:line="240" w:lineRule="auto"/>
        <w:ind w:left="720"/>
        <w:rPr>
          <w:rFonts w:ascii="Times New Roman" w:eastAsiaTheme="majorEastAsia" w:hAnsi="Times New Roman" w:cs="Times New Roman"/>
          <w:b/>
          <w:bCs/>
          <w:sz w:val="28"/>
          <w:szCs w:val="28"/>
        </w:rPr>
      </w:pPr>
    </w:p>
    <w:p w:rsidR="00325D71" w:rsidRDefault="00325D71" w:rsidP="00DD130B">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Recommendation 5.45</w:t>
      </w:r>
      <w:r w:rsidRPr="00E74F8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Evaluate Whether Legislative Changes to Enhance the</w:t>
      </w:r>
      <w:r w:rsidR="00C921E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Commission’s Enforcement P</w:t>
      </w:r>
      <w:r w:rsidRPr="00E74F8F">
        <w:rPr>
          <w:rFonts w:ascii="Times New Roman" w:eastAsia="Times New Roman" w:hAnsi="Times New Roman" w:cs="Times New Roman"/>
          <w:b/>
          <w:sz w:val="24"/>
          <w:szCs w:val="24"/>
        </w:rPr>
        <w:t>owers</w:t>
      </w:r>
      <w:r>
        <w:rPr>
          <w:rFonts w:ascii="Times New Roman" w:eastAsia="Times New Roman" w:hAnsi="Times New Roman" w:cs="Times New Roman"/>
          <w:b/>
          <w:sz w:val="24"/>
          <w:szCs w:val="24"/>
        </w:rPr>
        <w:t xml:space="preserve"> </w:t>
      </w:r>
      <w:r w:rsidR="00A63327">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re Needed</w:t>
      </w:r>
      <w:r w:rsidRPr="00E74F8F">
        <w:rPr>
          <w:rFonts w:ascii="Times New Roman" w:eastAsia="Times New Roman" w:hAnsi="Times New Roman" w:cs="Times New Roman"/>
          <w:b/>
          <w:sz w:val="24"/>
          <w:szCs w:val="24"/>
        </w:rPr>
        <w:t xml:space="preserve">  </w:t>
      </w:r>
    </w:p>
    <w:p w:rsidR="00C921EF" w:rsidRPr="005532E0" w:rsidRDefault="00C921EF" w:rsidP="00DD130B">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rPr>
      </w:pPr>
    </w:p>
    <w:p w:rsidR="00325D71" w:rsidRDefault="00325D71" w:rsidP="00DD130B">
      <w:p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A</w:t>
      </w:r>
      <w:r w:rsidRPr="00E74F8F">
        <w:rPr>
          <w:rFonts w:ascii="Times New Roman" w:eastAsia="Times New Roman" w:hAnsi="Times New Roman" w:cs="Times New Roman"/>
          <w:sz w:val="24"/>
          <w:szCs w:val="24"/>
        </w:rPr>
        <w:t>s a general matter, pursuant to Section 503(b)(6) of the Communications Act, the Commission cannot determine or impose a forfeiture for a violation of law that occurred mor</w:t>
      </w:r>
      <w:r>
        <w:rPr>
          <w:rFonts w:ascii="Times New Roman" w:eastAsia="Times New Roman" w:hAnsi="Times New Roman" w:cs="Times New Roman"/>
          <w:sz w:val="24"/>
          <w:szCs w:val="24"/>
        </w:rPr>
        <w:t>e than one year prior to the date</w:t>
      </w:r>
      <w:r w:rsidRPr="00E74F8F">
        <w:rPr>
          <w:rFonts w:ascii="Times New Roman" w:eastAsia="Times New Roman" w:hAnsi="Times New Roman" w:cs="Times New Roman"/>
          <w:sz w:val="24"/>
          <w:szCs w:val="24"/>
        </w:rPr>
        <w:t xml:space="preserve"> a required notice or notice of apparent liability (NAL) is issued (or, for broadcasters, before the start of their current license term</w:t>
      </w:r>
      <w:r w:rsidR="0043734C">
        <w:rPr>
          <w:rFonts w:ascii="Times New Roman" w:eastAsia="Times New Roman" w:hAnsi="Times New Roman" w:cs="Times New Roman"/>
          <w:sz w:val="24"/>
          <w:szCs w:val="24"/>
        </w:rPr>
        <w:t>, if the violation occurred during that term</w:t>
      </w:r>
      <w:r w:rsidRPr="00E74F8F">
        <w:rPr>
          <w:rFonts w:ascii="Times New Roman" w:eastAsia="Times New Roman" w:hAnsi="Times New Roman" w:cs="Times New Roman"/>
          <w:sz w:val="24"/>
          <w:szCs w:val="24"/>
        </w:rPr>
        <w:t xml:space="preserve">).  </w:t>
      </w:r>
      <w:r w:rsidRPr="005532E0">
        <w:rPr>
          <w:rFonts w:ascii="Times New Roman" w:hAnsi="Times New Roman" w:cs="Times New Roman"/>
          <w:color w:val="000000" w:themeColor="text1"/>
          <w:sz w:val="24"/>
          <w:szCs w:val="24"/>
        </w:rPr>
        <w:t xml:space="preserve">EB often learns of </w:t>
      </w:r>
      <w:r>
        <w:rPr>
          <w:rFonts w:ascii="Times New Roman" w:hAnsi="Times New Roman" w:cs="Times New Roman"/>
          <w:color w:val="000000" w:themeColor="text1"/>
          <w:sz w:val="24"/>
          <w:szCs w:val="24"/>
        </w:rPr>
        <w:t xml:space="preserve">significant </w:t>
      </w:r>
      <w:r w:rsidRPr="005532E0">
        <w:rPr>
          <w:rFonts w:ascii="Times New Roman" w:hAnsi="Times New Roman" w:cs="Times New Roman"/>
          <w:color w:val="000000" w:themeColor="text1"/>
          <w:sz w:val="24"/>
          <w:szCs w:val="24"/>
        </w:rPr>
        <w:t xml:space="preserve">violations of the Communications Act or the Commission’s orders and rules well after they have occurred, which </w:t>
      </w:r>
      <w:r>
        <w:rPr>
          <w:rFonts w:ascii="Times New Roman" w:hAnsi="Times New Roman" w:cs="Times New Roman"/>
          <w:color w:val="000000" w:themeColor="text1"/>
          <w:sz w:val="24"/>
          <w:szCs w:val="24"/>
        </w:rPr>
        <w:t xml:space="preserve">often </w:t>
      </w:r>
      <w:r w:rsidRPr="005532E0">
        <w:rPr>
          <w:rFonts w:ascii="Times New Roman" w:hAnsi="Times New Roman" w:cs="Times New Roman"/>
          <w:color w:val="000000" w:themeColor="text1"/>
          <w:sz w:val="24"/>
          <w:szCs w:val="24"/>
        </w:rPr>
        <w:t xml:space="preserve">forces EB to </w:t>
      </w:r>
      <w:r>
        <w:rPr>
          <w:rFonts w:ascii="Times New Roman" w:hAnsi="Times New Roman" w:cs="Times New Roman"/>
          <w:color w:val="000000" w:themeColor="text1"/>
          <w:sz w:val="24"/>
          <w:szCs w:val="24"/>
        </w:rPr>
        <w:t xml:space="preserve">shift to </w:t>
      </w:r>
      <w:r w:rsidRPr="005532E0">
        <w:rPr>
          <w:rFonts w:ascii="Times New Roman" w:hAnsi="Times New Roman" w:cs="Times New Roman"/>
          <w:color w:val="000000" w:themeColor="text1"/>
          <w:sz w:val="24"/>
          <w:szCs w:val="24"/>
        </w:rPr>
        <w:t>prioritiz</w:t>
      </w:r>
      <w:r>
        <w:rPr>
          <w:rFonts w:ascii="Times New Roman" w:hAnsi="Times New Roman" w:cs="Times New Roman"/>
          <w:color w:val="000000" w:themeColor="text1"/>
          <w:sz w:val="24"/>
          <w:szCs w:val="24"/>
        </w:rPr>
        <w:t>ing</w:t>
      </w:r>
      <w:r w:rsidRPr="005532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its work based on </w:t>
      </w:r>
      <w:r w:rsidRPr="005532E0">
        <w:rPr>
          <w:rFonts w:ascii="Times New Roman" w:hAnsi="Times New Roman" w:cs="Times New Roman"/>
          <w:color w:val="000000" w:themeColor="text1"/>
          <w:sz w:val="24"/>
          <w:szCs w:val="24"/>
        </w:rPr>
        <w:t>impending deadlines</w:t>
      </w:r>
      <w:r w:rsidR="00A63327">
        <w:rPr>
          <w:rFonts w:ascii="Times New Roman" w:hAnsi="Times New Roman" w:cs="Times New Roman"/>
          <w:color w:val="000000" w:themeColor="text1"/>
          <w:sz w:val="24"/>
          <w:szCs w:val="24"/>
        </w:rPr>
        <w:t>, rather than a more logical workflow</w:t>
      </w:r>
      <w:r w:rsidRPr="005532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Commission should consider whether to recommend to Congress that it amend t</w:t>
      </w:r>
      <w:r w:rsidRPr="005532E0">
        <w:rPr>
          <w:rFonts w:ascii="Times New Roman" w:hAnsi="Times New Roman" w:cs="Times New Roman"/>
          <w:color w:val="000000" w:themeColor="text1"/>
          <w:sz w:val="24"/>
          <w:szCs w:val="24"/>
        </w:rPr>
        <w:t>he statute of limitations</w:t>
      </w:r>
      <w:r>
        <w:rPr>
          <w:rFonts w:ascii="Times New Roman" w:hAnsi="Times New Roman" w:cs="Times New Roman"/>
          <w:color w:val="000000" w:themeColor="text1"/>
          <w:sz w:val="24"/>
          <w:szCs w:val="24"/>
        </w:rPr>
        <w:t xml:space="preserve"> to at least two years, which could begin to run on the date the FCC knew or should have known of the violation. </w:t>
      </w:r>
    </w:p>
    <w:p w:rsidR="00C921EF" w:rsidRDefault="00C921EF" w:rsidP="00DD130B">
      <w:pPr>
        <w:spacing w:after="0" w:line="240" w:lineRule="auto"/>
        <w:rPr>
          <w:rFonts w:ascii="Times New Roman" w:hAnsi="Times New Roman" w:cs="Times New Roman"/>
          <w:color w:val="000000" w:themeColor="text1"/>
          <w:sz w:val="24"/>
          <w:szCs w:val="24"/>
        </w:rPr>
      </w:pPr>
    </w:p>
    <w:p w:rsidR="00325D71" w:rsidRPr="0026701B" w:rsidRDefault="00325D71" w:rsidP="00DD130B">
      <w:pPr>
        <w:spacing w:after="0" w:line="240" w:lineRule="auto"/>
        <w:rPr>
          <w:rFonts w:ascii="Times New Roman" w:hAnsi="Times New Roman" w:cs="Times New Roman"/>
          <w:color w:val="000000" w:themeColor="text1"/>
          <w:sz w:val="24"/>
          <w:szCs w:val="24"/>
        </w:rPr>
      </w:pPr>
      <w:r w:rsidRPr="00402F85">
        <w:rPr>
          <w:rFonts w:ascii="Times New Roman" w:eastAsia="Times New Roman" w:hAnsi="Times New Roman" w:cs="Times New Roman"/>
          <w:sz w:val="24"/>
          <w:szCs w:val="24"/>
        </w:rPr>
        <w:t>In addition, under Section 503(b)(5) of the Communications Act, if a violator does not hold a Commission authorization (and is not engaged in conduct for which an authorization is required), the Commission is empowered to determine or assess a forfeiture against the wrongdoer only (1) after it first formally warns the violator of the misconduct via a “citation,” and (2) the same kind of misconduct is repeated thereafter.  This restriction can impact the effectiveness of Commission enforcement and may have outlived its usefulness in certain contexts (</w:t>
      </w:r>
      <w:r w:rsidRPr="009F30A7">
        <w:rPr>
          <w:rFonts w:ascii="Times New Roman" w:eastAsia="Times New Roman" w:hAnsi="Times New Roman" w:cs="Times New Roman"/>
          <w:i/>
          <w:sz w:val="24"/>
          <w:szCs w:val="24"/>
        </w:rPr>
        <w:t>e.g.,</w:t>
      </w:r>
      <w:r w:rsidRPr="00402F85">
        <w:rPr>
          <w:rFonts w:ascii="Times New Roman" w:eastAsia="Times New Roman" w:hAnsi="Times New Roman" w:cs="Times New Roman"/>
          <w:sz w:val="24"/>
          <w:szCs w:val="24"/>
        </w:rPr>
        <w:t xml:space="preserve"> where sophisticated entities are involved).  </w:t>
      </w:r>
      <w:r w:rsidRPr="00402F85">
        <w:rPr>
          <w:rFonts w:ascii="Times New Roman" w:hAnsi="Times New Roman" w:cs="Times New Roman"/>
          <w:color w:val="000000" w:themeColor="text1"/>
          <w:sz w:val="24"/>
          <w:szCs w:val="24"/>
        </w:rPr>
        <w:t xml:space="preserve">The Commission should consider whether to recommend to </w:t>
      </w:r>
      <w:r w:rsidRPr="00402F85">
        <w:rPr>
          <w:rFonts w:ascii="Times New Roman" w:eastAsia="Times New Roman" w:hAnsi="Times New Roman" w:cs="Times New Roman"/>
          <w:sz w:val="24"/>
          <w:szCs w:val="24"/>
        </w:rPr>
        <w:t>Congress that it should amend the</w:t>
      </w:r>
      <w:r w:rsidRPr="00402F85">
        <w:rPr>
          <w:rFonts w:ascii="Times New Roman" w:hAnsi="Times New Roman" w:cs="Times New Roman"/>
          <w:color w:val="000000" w:themeColor="text1"/>
          <w:sz w:val="24"/>
          <w:szCs w:val="24"/>
        </w:rPr>
        <w:t xml:space="preserve"> citation requirement so that EB can propose a monetary forfeiture in the first instance in certain defined classes of cases where there would be significant efficiency and effectiveness gains, such as the “junk fax” context.</w:t>
      </w:r>
    </w:p>
    <w:p w:rsidR="00325D71" w:rsidRDefault="00325D71" w:rsidP="00DD130B">
      <w:pPr>
        <w:spacing w:after="0" w:line="240" w:lineRule="auto"/>
        <w:rPr>
          <w:rFonts w:ascii="Times New Roman" w:hAnsi="Times New Roman" w:cs="Times New Roman"/>
          <w:color w:val="000000"/>
          <w:sz w:val="24"/>
          <w:szCs w:val="24"/>
        </w:rPr>
      </w:pPr>
      <w:r w:rsidRPr="00402F85">
        <w:rPr>
          <w:rFonts w:ascii="Times New Roman" w:hAnsi="Times New Roman" w:cs="Times New Roman"/>
          <w:color w:val="000000"/>
          <w:sz w:val="24"/>
          <w:szCs w:val="24"/>
        </w:rPr>
        <w:t>EB also should evaluate whether there are other legislative changes that would enhance the Commission’s enforcement powers.</w:t>
      </w:r>
    </w:p>
    <w:p w:rsidR="00C921EF" w:rsidRDefault="00C921EF" w:rsidP="00DD130B">
      <w:pPr>
        <w:spacing w:after="0" w:line="240" w:lineRule="auto"/>
        <w:rPr>
          <w:rFonts w:ascii="Times New Roman" w:hAnsi="Times New Roman" w:cs="Times New Roman"/>
          <w:color w:val="000000" w:themeColor="text1"/>
          <w:sz w:val="24"/>
          <w:szCs w:val="24"/>
        </w:rPr>
      </w:pPr>
    </w:p>
    <w:p w:rsidR="00325D71" w:rsidRPr="00325D71" w:rsidRDefault="00325D71" w:rsidP="00DD130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25D71">
        <w:rPr>
          <w:rFonts w:ascii="Times New Roman" w:eastAsia="Times New Roman" w:hAnsi="Times New Roman" w:cs="Times New Roman"/>
          <w:b/>
          <w:i/>
          <w:color w:val="000000" w:themeColor="text1"/>
          <w:sz w:val="24"/>
          <w:szCs w:val="24"/>
        </w:rPr>
        <w:t>Responsible</w:t>
      </w:r>
      <w:r w:rsidRPr="00325D71">
        <w:rPr>
          <w:rFonts w:ascii="Times New Roman" w:eastAsia="Times New Roman" w:hAnsi="Times New Roman" w:cs="Times New Roman"/>
          <w:color w:val="000000" w:themeColor="text1"/>
          <w:sz w:val="24"/>
          <w:szCs w:val="24"/>
        </w:rPr>
        <w:t xml:space="preserve">:  EB and OLA to evaluate whether to recommend </w:t>
      </w:r>
      <w:r w:rsidR="00EC6045">
        <w:rPr>
          <w:rFonts w:ascii="Times New Roman" w:eastAsia="Times New Roman" w:hAnsi="Times New Roman" w:cs="Times New Roman"/>
          <w:color w:val="000000" w:themeColor="text1"/>
          <w:sz w:val="24"/>
          <w:szCs w:val="24"/>
        </w:rPr>
        <w:t xml:space="preserve">that statutory amendments </w:t>
      </w:r>
      <w:r w:rsidRPr="00325D71">
        <w:rPr>
          <w:rFonts w:ascii="Times New Roman" w:eastAsia="Times New Roman" w:hAnsi="Times New Roman" w:cs="Times New Roman"/>
          <w:color w:val="000000" w:themeColor="text1"/>
          <w:sz w:val="24"/>
          <w:szCs w:val="24"/>
        </w:rPr>
        <w:t>would be an appropriate way to address these issues.</w:t>
      </w:r>
    </w:p>
    <w:p w:rsidR="00325D71" w:rsidRDefault="00325D71" w:rsidP="00DD130B">
      <w:pPr>
        <w:spacing w:after="0" w:line="240" w:lineRule="auto"/>
        <w:rPr>
          <w:rFonts w:ascii="Times New Roman" w:eastAsia="Times New Roman" w:hAnsi="Times New Roman" w:cs="Times New Roman"/>
          <w:b/>
          <w:i/>
          <w:sz w:val="24"/>
          <w:szCs w:val="24"/>
        </w:rPr>
      </w:pPr>
    </w:p>
    <w:p w:rsidR="0093279A" w:rsidRPr="00E74F8F" w:rsidRDefault="0093279A" w:rsidP="00DD130B">
      <w:pPr>
        <w:spacing w:after="0" w:line="240" w:lineRule="auto"/>
        <w:rPr>
          <w:rFonts w:ascii="Times New Roman" w:eastAsia="Times New Roman" w:hAnsi="Times New Roman" w:cs="Times New Roman"/>
          <w:b/>
          <w:i/>
          <w:sz w:val="24"/>
          <w:szCs w:val="24"/>
        </w:rPr>
      </w:pPr>
    </w:p>
    <w:p w:rsidR="00325D71" w:rsidRPr="00E74F8F" w:rsidRDefault="00325D71" w:rsidP="00DD13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Recommendation 5.46</w:t>
      </w:r>
      <w:r w:rsidRPr="00E74F8F">
        <w:rPr>
          <w:rFonts w:ascii="Times New Roman" w:eastAsia="Times New Roman" w:hAnsi="Times New Roman" w:cs="Times New Roman"/>
          <w:b/>
          <w:i/>
          <w:sz w:val="24"/>
          <w:szCs w:val="24"/>
        </w:rPr>
        <w:t xml:space="preserve">: </w:t>
      </w:r>
      <w:r w:rsidRPr="00E74F8F">
        <w:rPr>
          <w:rFonts w:ascii="Times New Roman" w:eastAsia="Times New Roman" w:hAnsi="Times New Roman" w:cs="Times New Roman"/>
          <w:b/>
          <w:sz w:val="24"/>
          <w:szCs w:val="24"/>
        </w:rPr>
        <w:t xml:space="preserve"> Eliminate the ORBIT Act Report</w:t>
      </w:r>
    </w:p>
    <w:p w:rsidR="00325D71" w:rsidRPr="00E74F8F" w:rsidRDefault="00325D71" w:rsidP="00DD130B">
      <w:pPr>
        <w:spacing w:after="0" w:line="240" w:lineRule="auto"/>
        <w:rPr>
          <w:rFonts w:ascii="Times New Roman" w:eastAsia="Times New Roman" w:hAnsi="Times New Roman" w:cs="Times New Roman"/>
          <w:b/>
          <w:i/>
          <w:sz w:val="24"/>
          <w:szCs w:val="24"/>
        </w:rPr>
      </w:pPr>
    </w:p>
    <w:p w:rsidR="00325D71" w:rsidRDefault="00325D71" w:rsidP="00DD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 should consider whether it is appropriate for the Commission to renew its recommendation to Congress that it eliminate the ORBIT Act Report because the issues in the Report are more appropriately addressed in the Satellite Competition Report.</w:t>
      </w:r>
    </w:p>
    <w:p w:rsidR="00325D71" w:rsidRDefault="00325D71"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sz w:val="24"/>
          <w:szCs w:val="24"/>
        </w:rPr>
      </w:pPr>
      <w:r w:rsidRPr="00B94584">
        <w:rPr>
          <w:rFonts w:ascii="Times New Roman" w:eastAsia="Times New Roman" w:hAnsi="Times New Roman" w:cs="Times New Roman"/>
          <w:sz w:val="24"/>
          <w:szCs w:val="24"/>
        </w:rPr>
        <w:t>Th</w:t>
      </w:r>
      <w:r w:rsidR="00A63327">
        <w:rPr>
          <w:rFonts w:ascii="Times New Roman" w:eastAsia="Times New Roman" w:hAnsi="Times New Roman" w:cs="Times New Roman"/>
          <w:sz w:val="24"/>
          <w:szCs w:val="24"/>
        </w:rPr>
        <w:t>e Orbit Act R</w:t>
      </w:r>
      <w:r w:rsidRPr="00B94584">
        <w:rPr>
          <w:rFonts w:ascii="Times New Roman" w:eastAsia="Times New Roman" w:hAnsi="Times New Roman" w:cs="Times New Roman"/>
          <w:sz w:val="24"/>
          <w:szCs w:val="24"/>
        </w:rPr>
        <w:t>eport highlights the progress made to promote a fully competitive global market for satellite communications services for the benefit of consumers and providers of satellite services and equipment by fully privatizing Intelsat and Inmarsat.  The ORBIT Act was signed into law in 2001 and required the pro-competitive privatization of both Intelsat and Inmarsat from their intergovernmental status.  Since that time, both companies have long since privatized in a manner consistent with the Act</w:t>
      </w:r>
      <w:r w:rsidR="00EC6045">
        <w:rPr>
          <w:rFonts w:ascii="Times New Roman" w:eastAsia="Times New Roman" w:hAnsi="Times New Roman" w:cs="Times New Roman"/>
          <w:sz w:val="24"/>
          <w:szCs w:val="24"/>
        </w:rPr>
        <w:t xml:space="preserve">, and in </w:t>
      </w:r>
      <w:r w:rsidRPr="00B94584">
        <w:rPr>
          <w:rFonts w:ascii="Times New Roman" w:eastAsia="Times New Roman" w:hAnsi="Times New Roman" w:cs="Times New Roman"/>
          <w:sz w:val="24"/>
          <w:szCs w:val="24"/>
        </w:rPr>
        <w:t>most years, no parties other than Inmarsat and Intelsat file</w:t>
      </w:r>
      <w:r w:rsidR="00EC6045">
        <w:rPr>
          <w:rFonts w:ascii="Times New Roman" w:eastAsia="Times New Roman" w:hAnsi="Times New Roman" w:cs="Times New Roman"/>
          <w:sz w:val="24"/>
          <w:szCs w:val="24"/>
        </w:rPr>
        <w:t>d comments</w:t>
      </w:r>
      <w:r w:rsidRPr="00B94584">
        <w:rPr>
          <w:rFonts w:ascii="Times New Roman" w:eastAsia="Times New Roman" w:hAnsi="Times New Roman" w:cs="Times New Roman"/>
          <w:sz w:val="24"/>
          <w:szCs w:val="24"/>
        </w:rPr>
        <w:t>.  To the extent other parties file, those filings are not ORBIT Act-related, and raise issues better addressed in the Competition Report.</w:t>
      </w:r>
    </w:p>
    <w:p w:rsidR="00325D71" w:rsidRDefault="00325D71"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00EC6045">
        <w:rPr>
          <w:rFonts w:ascii="Times New Roman" w:eastAsia="Times New Roman" w:hAnsi="Times New Roman" w:cs="Times New Roman"/>
          <w:sz w:val="24"/>
          <w:szCs w:val="24"/>
        </w:rPr>
        <w:t xml:space="preserve">  </w:t>
      </w:r>
      <w:r w:rsidR="00EC6045" w:rsidRPr="003246B3">
        <w:rPr>
          <w:rFonts w:ascii="Times New Roman" w:hAnsi="Times New Roman" w:cs="Times New Roman"/>
          <w:sz w:val="24"/>
          <w:szCs w:val="24"/>
        </w:rPr>
        <w:t xml:space="preserve">Congressional action required for </w:t>
      </w:r>
      <w:r w:rsidR="00EC6045">
        <w:rPr>
          <w:rFonts w:ascii="Times New Roman" w:hAnsi="Times New Roman" w:cs="Times New Roman"/>
          <w:sz w:val="24"/>
          <w:szCs w:val="24"/>
        </w:rPr>
        <w:t xml:space="preserve">any </w:t>
      </w:r>
      <w:r w:rsidR="00EC6045" w:rsidRPr="003246B3">
        <w:rPr>
          <w:rFonts w:ascii="Times New Roman" w:hAnsi="Times New Roman" w:cs="Times New Roman"/>
          <w:sz w:val="24"/>
          <w:szCs w:val="24"/>
        </w:rPr>
        <w:t>sugge</w:t>
      </w:r>
      <w:r w:rsidR="00EC6045">
        <w:rPr>
          <w:rFonts w:ascii="Times New Roman" w:hAnsi="Times New Roman" w:cs="Times New Roman"/>
          <w:sz w:val="24"/>
          <w:szCs w:val="24"/>
        </w:rPr>
        <w:t>sted statutory change</w:t>
      </w:r>
      <w:r w:rsidR="00EC6045">
        <w:rPr>
          <w:rFonts w:ascii="Times New Roman" w:eastAsia="Times New Roman" w:hAnsi="Times New Roman" w:cs="Times New Roman"/>
          <w:sz w:val="24"/>
          <w:szCs w:val="24"/>
        </w:rPr>
        <w:t xml:space="preserve">.  </w:t>
      </w:r>
      <w:r w:rsidRPr="00CA6E72">
        <w:rPr>
          <w:rFonts w:ascii="Times New Roman" w:eastAsia="Times New Roman" w:hAnsi="Times New Roman" w:cs="Times New Roman"/>
          <w:sz w:val="24"/>
          <w:szCs w:val="24"/>
        </w:rPr>
        <w:t xml:space="preserve"> IB staff, working with </w:t>
      </w:r>
      <w:r>
        <w:rPr>
          <w:rFonts w:ascii="Times New Roman" w:eastAsia="Times New Roman" w:hAnsi="Times New Roman" w:cs="Times New Roman"/>
          <w:sz w:val="24"/>
          <w:szCs w:val="24"/>
        </w:rPr>
        <w:t>OLA</w:t>
      </w:r>
      <w:r w:rsidRPr="00CA6E72">
        <w:rPr>
          <w:rFonts w:ascii="Times New Roman" w:eastAsia="Times New Roman" w:hAnsi="Times New Roman" w:cs="Times New Roman"/>
          <w:sz w:val="24"/>
          <w:szCs w:val="24"/>
        </w:rPr>
        <w:t xml:space="preserve">, would be available to brief Congress as necessary.  </w:t>
      </w:r>
    </w:p>
    <w:p w:rsidR="0093279A" w:rsidRPr="00CA6E72" w:rsidRDefault="0093279A" w:rsidP="00DD130B">
      <w:pPr>
        <w:spacing w:after="0" w:line="240" w:lineRule="auto"/>
        <w:rPr>
          <w:rFonts w:ascii="Times New Roman" w:eastAsia="Times New Roman" w:hAnsi="Times New Roman" w:cs="Times New Roman"/>
          <w:sz w:val="24"/>
          <w:szCs w:val="24"/>
        </w:rPr>
      </w:pPr>
    </w:p>
    <w:p w:rsidR="00325D71" w:rsidRPr="00E74F8F" w:rsidRDefault="00325D71" w:rsidP="00DD130B">
      <w:pPr>
        <w:spacing w:after="0" w:line="240" w:lineRule="auto"/>
        <w:rPr>
          <w:rFonts w:ascii="Times New Roman" w:eastAsia="Times New Roman" w:hAnsi="Times New Roman" w:cs="Times New Roman"/>
          <w:sz w:val="24"/>
          <w:szCs w:val="24"/>
        </w:rPr>
      </w:pPr>
    </w:p>
    <w:p w:rsidR="00325D71" w:rsidRPr="00E74F8F" w:rsidRDefault="00325D71" w:rsidP="00DD130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Recommendation 5.47</w:t>
      </w:r>
      <w:r w:rsidRPr="00E74F8F">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w:t>
      </w:r>
      <w:r w:rsidRPr="00E74F8F">
        <w:rPr>
          <w:rFonts w:ascii="Times New Roman" w:eastAsia="Times New Roman" w:hAnsi="Times New Roman" w:cs="Times New Roman"/>
          <w:b/>
          <w:i/>
          <w:sz w:val="24"/>
          <w:szCs w:val="24"/>
        </w:rPr>
        <w:t xml:space="preserve"> </w:t>
      </w:r>
      <w:r w:rsidRPr="00E74F8F">
        <w:rPr>
          <w:rFonts w:ascii="Times New Roman" w:eastAsia="Times New Roman" w:hAnsi="Times New Roman" w:cs="Times New Roman"/>
          <w:b/>
          <w:sz w:val="24"/>
          <w:szCs w:val="24"/>
        </w:rPr>
        <w:t>Eliminate the International Broadband Data Report</w:t>
      </w:r>
    </w:p>
    <w:p w:rsidR="00325D71" w:rsidRDefault="00325D71"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 should consider whether it is appropriate for the Commission to renew its recommendation to Congress that it eliminate the International Broadband Data Report because the information in the report is publicly available elsewhere.</w:t>
      </w:r>
    </w:p>
    <w:p w:rsidR="00325D71" w:rsidRDefault="00325D71"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B94584">
        <w:rPr>
          <w:rFonts w:ascii="Times New Roman" w:eastAsia="Times New Roman" w:hAnsi="Times New Roman" w:cs="Times New Roman"/>
          <w:sz w:val="24"/>
          <w:szCs w:val="24"/>
        </w:rPr>
        <w:t xml:space="preserve">he Broadband Data Improvement Act requires the Bureau to prepare the International Broadband Data Report, which evaluates the United States’ rates of broadband adoption, speeds, and prices in comparison to the international community.  The data collection and analysis required to generate these reports expend significant resources of the staff of IB and of stakeholders.  With the exception of pricing data – which is increasingly available from </w:t>
      </w:r>
      <w:r>
        <w:rPr>
          <w:rFonts w:ascii="Times New Roman" w:eastAsia="Times New Roman" w:hAnsi="Times New Roman" w:cs="Times New Roman"/>
          <w:sz w:val="24"/>
          <w:szCs w:val="24"/>
        </w:rPr>
        <w:t>public search engines</w:t>
      </w:r>
      <w:r w:rsidRPr="00B94584">
        <w:rPr>
          <w:rFonts w:ascii="Times New Roman" w:eastAsia="Times New Roman" w:hAnsi="Times New Roman" w:cs="Times New Roman"/>
          <w:sz w:val="24"/>
          <w:szCs w:val="24"/>
        </w:rPr>
        <w:t xml:space="preserve"> – the data used in the report does not come from original research from Bureau staff.  It is instead collected from other sources, such as Ookla (speed data), OECD and ITU (broadband adoption data, population and economic data), and Telegeography (market and regulatory information) among others.   </w:t>
      </w:r>
    </w:p>
    <w:p w:rsidR="00325D71" w:rsidRPr="00CA6E72" w:rsidRDefault="00325D71"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sz w:val="24"/>
          <w:szCs w:val="24"/>
        </w:rPr>
        <w:t xml:space="preserve"> </w:t>
      </w:r>
      <w:r w:rsidR="00EC6045" w:rsidRPr="003246B3">
        <w:rPr>
          <w:rFonts w:ascii="Times New Roman" w:hAnsi="Times New Roman" w:cs="Times New Roman"/>
          <w:sz w:val="24"/>
          <w:szCs w:val="24"/>
        </w:rPr>
        <w:t xml:space="preserve">Congressional action required for </w:t>
      </w:r>
      <w:r w:rsidR="00EC6045">
        <w:rPr>
          <w:rFonts w:ascii="Times New Roman" w:hAnsi="Times New Roman" w:cs="Times New Roman"/>
          <w:sz w:val="24"/>
          <w:szCs w:val="24"/>
        </w:rPr>
        <w:t xml:space="preserve">any </w:t>
      </w:r>
      <w:r w:rsidR="00EC6045" w:rsidRPr="003246B3">
        <w:rPr>
          <w:rFonts w:ascii="Times New Roman" w:hAnsi="Times New Roman" w:cs="Times New Roman"/>
          <w:sz w:val="24"/>
          <w:szCs w:val="24"/>
        </w:rPr>
        <w:t>sugge</w:t>
      </w:r>
      <w:r w:rsidR="00EC6045">
        <w:rPr>
          <w:rFonts w:ascii="Times New Roman" w:hAnsi="Times New Roman" w:cs="Times New Roman"/>
          <w:sz w:val="24"/>
          <w:szCs w:val="24"/>
        </w:rPr>
        <w:t>sted statutory change</w:t>
      </w:r>
      <w:r w:rsidR="00EC6045">
        <w:rPr>
          <w:rFonts w:ascii="Times New Roman" w:eastAsia="Times New Roman" w:hAnsi="Times New Roman" w:cs="Times New Roman"/>
          <w:sz w:val="24"/>
          <w:szCs w:val="24"/>
        </w:rPr>
        <w:t xml:space="preserve">.  </w:t>
      </w:r>
      <w:r w:rsidRPr="00CA6E72">
        <w:rPr>
          <w:rFonts w:ascii="Times New Roman" w:eastAsia="Times New Roman" w:hAnsi="Times New Roman" w:cs="Times New Roman"/>
          <w:sz w:val="24"/>
          <w:szCs w:val="24"/>
        </w:rPr>
        <w:t xml:space="preserve">IB staff, working with </w:t>
      </w:r>
      <w:r>
        <w:rPr>
          <w:rFonts w:ascii="Times New Roman" w:eastAsia="Times New Roman" w:hAnsi="Times New Roman" w:cs="Times New Roman"/>
          <w:sz w:val="24"/>
          <w:szCs w:val="24"/>
        </w:rPr>
        <w:t>OLA</w:t>
      </w:r>
      <w:r w:rsidRPr="00CA6E72">
        <w:rPr>
          <w:rFonts w:ascii="Times New Roman" w:eastAsia="Times New Roman" w:hAnsi="Times New Roman" w:cs="Times New Roman"/>
          <w:sz w:val="24"/>
          <w:szCs w:val="24"/>
        </w:rPr>
        <w:t xml:space="preserve">, would be available to brief Congress as necessary.  </w:t>
      </w:r>
    </w:p>
    <w:p w:rsidR="0093279A" w:rsidRPr="00CA6E72" w:rsidRDefault="0093279A" w:rsidP="00DD130B">
      <w:pPr>
        <w:spacing w:after="0" w:line="240" w:lineRule="auto"/>
        <w:rPr>
          <w:rFonts w:ascii="Times New Roman" w:eastAsia="Times New Roman" w:hAnsi="Times New Roman" w:cs="Times New Roman"/>
          <w:sz w:val="24"/>
          <w:szCs w:val="24"/>
        </w:rPr>
      </w:pPr>
    </w:p>
    <w:p w:rsidR="00325D71" w:rsidRDefault="00325D71" w:rsidP="00DD130B">
      <w:pPr>
        <w:spacing w:after="0" w:line="240" w:lineRule="auto"/>
        <w:rPr>
          <w:rFonts w:ascii="Times New Roman" w:eastAsia="Times New Roman" w:hAnsi="Times New Roman" w:cs="Times New Roman"/>
          <w:b/>
          <w:i/>
          <w:sz w:val="24"/>
          <w:szCs w:val="24"/>
        </w:rPr>
      </w:pPr>
    </w:p>
    <w:p w:rsidR="00777FCC" w:rsidRPr="00F90D19" w:rsidRDefault="00777FCC" w:rsidP="00DD130B">
      <w:pPr>
        <w:widowControl w:val="0"/>
        <w:autoSpaceDE w:val="0"/>
        <w:autoSpaceDN w:val="0"/>
        <w:adjustRightInd w:val="0"/>
        <w:spacing w:after="0" w:line="240" w:lineRule="auto"/>
        <w:rPr>
          <w:rFonts w:ascii="Times New Roman" w:eastAsia="Times New Roman" w:hAnsi="Times New Roman" w:cs="Times New Roman"/>
          <w:b/>
          <w:sz w:val="24"/>
          <w:szCs w:val="24"/>
        </w:rPr>
      </w:pPr>
      <w:r w:rsidRPr="00F90D19">
        <w:rPr>
          <w:rFonts w:ascii="Times New Roman" w:eastAsia="Times New Roman" w:hAnsi="Times New Roman" w:cs="Times New Roman"/>
          <w:b/>
          <w:i/>
          <w:sz w:val="24"/>
          <w:szCs w:val="24"/>
        </w:rPr>
        <w:t>Recommendation 5.4</w:t>
      </w:r>
      <w:r w:rsidR="008F0290">
        <w:rPr>
          <w:rFonts w:ascii="Times New Roman" w:eastAsia="Times New Roman" w:hAnsi="Times New Roman" w:cs="Times New Roman"/>
          <w:b/>
          <w:i/>
          <w:sz w:val="24"/>
          <w:szCs w:val="24"/>
        </w:rPr>
        <w:t>8</w:t>
      </w:r>
      <w:r w:rsidRPr="00F90D19">
        <w:rPr>
          <w:rFonts w:ascii="Times New Roman" w:eastAsia="Times New Roman" w:hAnsi="Times New Roman" w:cs="Times New Roman"/>
          <w:b/>
          <w:i/>
          <w:sz w:val="24"/>
          <w:szCs w:val="24"/>
        </w:rPr>
        <w:t xml:space="preserve">: </w:t>
      </w:r>
      <w:r w:rsidRPr="00F90D19">
        <w:rPr>
          <w:rFonts w:ascii="Times New Roman" w:eastAsia="Times New Roman" w:hAnsi="Times New Roman" w:cs="Times New Roman"/>
          <w:b/>
          <w:sz w:val="24"/>
          <w:szCs w:val="24"/>
        </w:rPr>
        <w:t xml:space="preserve"> Modify the Reporting Requirements for the Video Competitio</w:t>
      </w:r>
      <w:r w:rsidR="006221FA">
        <w:rPr>
          <w:rFonts w:ascii="Times New Roman" w:eastAsia="Times New Roman" w:hAnsi="Times New Roman" w:cs="Times New Roman"/>
          <w:b/>
          <w:sz w:val="24"/>
          <w:szCs w:val="24"/>
        </w:rPr>
        <w:t>n Report and Cable Price Survey</w:t>
      </w:r>
    </w:p>
    <w:p w:rsidR="00777FCC" w:rsidRPr="00F90D19" w:rsidRDefault="00777FCC" w:rsidP="00DD130B">
      <w:pPr>
        <w:widowControl w:val="0"/>
        <w:autoSpaceDE w:val="0"/>
        <w:autoSpaceDN w:val="0"/>
        <w:adjustRightInd w:val="0"/>
        <w:spacing w:after="0" w:line="240" w:lineRule="auto"/>
        <w:rPr>
          <w:rFonts w:ascii="Times New Roman" w:eastAsia="Times New Roman" w:hAnsi="Times New Roman" w:cs="Times New Roman"/>
          <w:b/>
          <w:i/>
          <w:sz w:val="24"/>
          <w:szCs w:val="24"/>
        </w:rPr>
      </w:pPr>
    </w:p>
    <w:p w:rsidR="00777FCC" w:rsidRPr="00F90D19" w:rsidRDefault="00777FCC"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F90D19">
        <w:rPr>
          <w:rFonts w:ascii="Times New Roman" w:eastAsia="Times New Roman" w:hAnsi="Times New Roman" w:cs="Times New Roman"/>
          <w:sz w:val="24"/>
          <w:szCs w:val="24"/>
        </w:rPr>
        <w:t xml:space="preserve">MB should consider whether it is appropriate for the Commission to renew its recommendation to Congress that it seek approval to change the requirement that the Video Competition Report and Cable Price Survey be created biennially instead of annually.  </w:t>
      </w:r>
    </w:p>
    <w:p w:rsidR="00777FCC" w:rsidRPr="00F90D19" w:rsidRDefault="00777FCC"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777FCC" w:rsidRPr="00F90D19" w:rsidRDefault="00777FCC"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F90D19">
        <w:rPr>
          <w:rFonts w:ascii="Times New Roman" w:eastAsia="Times New Roman" w:hAnsi="Times New Roman" w:cs="Times New Roman"/>
          <w:sz w:val="24"/>
          <w:szCs w:val="24"/>
        </w:rPr>
        <w:t xml:space="preserve">The Video Competition Report requires the Commission to annually report to Congress on the status of competition in the market for the delivery of video programming.  The Cable Price Survey requires the Commission to annually publish statistical reports on the average rates for basic cable service, other cable programming, and cable equipment.  The Commission has produced these items since </w:t>
      </w:r>
      <w:r w:rsidR="00A63327">
        <w:rPr>
          <w:rFonts w:ascii="Times New Roman" w:eastAsia="Times New Roman" w:hAnsi="Times New Roman" w:cs="Times New Roman"/>
          <w:sz w:val="24"/>
          <w:szCs w:val="24"/>
        </w:rPr>
        <w:t xml:space="preserve">they were </w:t>
      </w:r>
      <w:r w:rsidRPr="00F90D19">
        <w:rPr>
          <w:rFonts w:ascii="Times New Roman" w:eastAsia="Times New Roman" w:hAnsi="Times New Roman" w:cs="Times New Roman"/>
          <w:sz w:val="24"/>
          <w:szCs w:val="24"/>
        </w:rPr>
        <w:t xml:space="preserve">required as part of the Cable Television Consumer Protection and Competition Act of 1992.  </w:t>
      </w:r>
    </w:p>
    <w:p w:rsidR="00777FCC" w:rsidRPr="00F90D19" w:rsidRDefault="00777FCC"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777FCC" w:rsidRPr="00F90D19" w:rsidRDefault="00777FCC"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F90D19">
        <w:rPr>
          <w:rFonts w:ascii="Times New Roman" w:eastAsia="Times New Roman" w:hAnsi="Times New Roman" w:cs="Times New Roman"/>
          <w:sz w:val="24"/>
          <w:szCs w:val="24"/>
        </w:rPr>
        <w:t xml:space="preserve">In 2013, the Government Accountability Office suggested that the Commission evaluate the need for annual reporting, noting that less frequent reporting could reduce the burden on </w:t>
      </w:r>
      <w:r w:rsidR="00EC6045">
        <w:rPr>
          <w:rFonts w:ascii="Times New Roman" w:eastAsia="Times New Roman" w:hAnsi="Times New Roman" w:cs="Times New Roman"/>
          <w:sz w:val="24"/>
          <w:szCs w:val="24"/>
        </w:rPr>
        <w:t xml:space="preserve">the </w:t>
      </w:r>
      <w:r w:rsidRPr="00F90D19">
        <w:rPr>
          <w:rFonts w:ascii="Times New Roman" w:eastAsia="Times New Roman" w:hAnsi="Times New Roman" w:cs="Times New Roman"/>
          <w:sz w:val="24"/>
          <w:szCs w:val="24"/>
        </w:rPr>
        <w:t>FCC and industry participants.</w:t>
      </w:r>
      <w:r w:rsidRPr="00F90D19">
        <w:rPr>
          <w:rFonts w:ascii="Times New Roman" w:eastAsia="Times New Roman" w:hAnsi="Times New Roman" w:cs="Times New Roman"/>
          <w:sz w:val="24"/>
          <w:szCs w:val="24"/>
          <w:vertAlign w:val="superscript"/>
        </w:rPr>
        <w:footnoteReference w:id="14"/>
      </w:r>
      <w:r w:rsidRPr="00F90D19">
        <w:rPr>
          <w:rFonts w:ascii="Times New Roman" w:eastAsia="Times New Roman" w:hAnsi="Times New Roman" w:cs="Times New Roman"/>
          <w:sz w:val="24"/>
          <w:szCs w:val="24"/>
        </w:rPr>
        <w:t xml:space="preserve">  The GAO Report found little change in recent annual filings, but noted that Congress, with input from</w:t>
      </w:r>
      <w:r w:rsidR="00EC6045">
        <w:rPr>
          <w:rFonts w:ascii="Times New Roman" w:eastAsia="Times New Roman" w:hAnsi="Times New Roman" w:cs="Times New Roman"/>
          <w:sz w:val="24"/>
          <w:szCs w:val="24"/>
        </w:rPr>
        <w:t xml:space="preserve"> the</w:t>
      </w:r>
      <w:r w:rsidRPr="00F90D19">
        <w:rPr>
          <w:rFonts w:ascii="Times New Roman" w:eastAsia="Times New Roman" w:hAnsi="Times New Roman" w:cs="Times New Roman"/>
          <w:sz w:val="24"/>
          <w:szCs w:val="24"/>
        </w:rPr>
        <w:t xml:space="preserve"> FCC, would need to determine any new reporting frequency.  MB has determined that shifting the reporting requirement to every two years could reduce burdens while also fulfilling the intent of the statute, which is to provide continued measurement of industry performance. </w:t>
      </w:r>
    </w:p>
    <w:p w:rsidR="00777FCC" w:rsidRPr="00F90D19" w:rsidRDefault="00777FCC"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777FCC" w:rsidRPr="00F90D19" w:rsidRDefault="00777FCC"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F90D19">
        <w:rPr>
          <w:rFonts w:ascii="Times New Roman" w:eastAsia="Times New Roman" w:hAnsi="Times New Roman" w:cs="Times New Roman"/>
          <w:b/>
          <w:i/>
          <w:sz w:val="24"/>
          <w:szCs w:val="24"/>
        </w:rPr>
        <w:t>Responsible:</w:t>
      </w:r>
      <w:r w:rsidRPr="00F90D19">
        <w:rPr>
          <w:rFonts w:ascii="Times New Roman" w:eastAsia="Times New Roman" w:hAnsi="Times New Roman" w:cs="Times New Roman"/>
          <w:sz w:val="24"/>
          <w:szCs w:val="24"/>
        </w:rPr>
        <w:t xml:space="preserve"> </w:t>
      </w:r>
      <w:r w:rsidR="00EC6045">
        <w:rPr>
          <w:rFonts w:ascii="Times New Roman" w:eastAsia="Times New Roman" w:hAnsi="Times New Roman" w:cs="Times New Roman"/>
          <w:sz w:val="24"/>
          <w:szCs w:val="24"/>
        </w:rPr>
        <w:t xml:space="preserve"> A statutory amendment would be required.   </w:t>
      </w:r>
      <w:r w:rsidR="00EC6045" w:rsidRPr="003246B3">
        <w:rPr>
          <w:rFonts w:ascii="Times New Roman" w:hAnsi="Times New Roman" w:cs="Times New Roman"/>
          <w:sz w:val="24"/>
          <w:szCs w:val="24"/>
        </w:rPr>
        <w:t xml:space="preserve">Congressional action required for </w:t>
      </w:r>
      <w:r w:rsidR="00EC6045">
        <w:rPr>
          <w:rFonts w:ascii="Times New Roman" w:hAnsi="Times New Roman" w:cs="Times New Roman"/>
          <w:sz w:val="24"/>
          <w:szCs w:val="24"/>
        </w:rPr>
        <w:t xml:space="preserve">any </w:t>
      </w:r>
      <w:r w:rsidR="00EC6045" w:rsidRPr="003246B3">
        <w:rPr>
          <w:rFonts w:ascii="Times New Roman" w:hAnsi="Times New Roman" w:cs="Times New Roman"/>
          <w:sz w:val="24"/>
          <w:szCs w:val="24"/>
        </w:rPr>
        <w:t>sugge</w:t>
      </w:r>
      <w:r w:rsidR="00EC6045">
        <w:rPr>
          <w:rFonts w:ascii="Times New Roman" w:hAnsi="Times New Roman" w:cs="Times New Roman"/>
          <w:sz w:val="24"/>
          <w:szCs w:val="24"/>
        </w:rPr>
        <w:t>sted statutory change, and</w:t>
      </w:r>
      <w:r w:rsidR="00EC6045">
        <w:rPr>
          <w:rFonts w:ascii="Times New Roman" w:eastAsia="Times New Roman" w:hAnsi="Times New Roman" w:cs="Times New Roman"/>
          <w:sz w:val="24"/>
          <w:szCs w:val="24"/>
        </w:rPr>
        <w:t xml:space="preserve"> </w:t>
      </w:r>
      <w:r w:rsidR="00EC6045" w:rsidRPr="00CA6E72">
        <w:rPr>
          <w:rFonts w:ascii="Times New Roman" w:eastAsia="Times New Roman" w:hAnsi="Times New Roman" w:cs="Times New Roman"/>
          <w:sz w:val="24"/>
          <w:szCs w:val="24"/>
        </w:rPr>
        <w:t xml:space="preserve">Commission action required for </w:t>
      </w:r>
      <w:r w:rsidR="00EC6045">
        <w:rPr>
          <w:rFonts w:ascii="Times New Roman" w:eastAsia="Times New Roman" w:hAnsi="Times New Roman" w:cs="Times New Roman"/>
          <w:sz w:val="24"/>
          <w:szCs w:val="24"/>
        </w:rPr>
        <w:t xml:space="preserve">any </w:t>
      </w:r>
      <w:r w:rsidR="00EC6045" w:rsidRPr="00CA6E72">
        <w:rPr>
          <w:rFonts w:ascii="Times New Roman" w:eastAsia="Times New Roman" w:hAnsi="Times New Roman" w:cs="Times New Roman"/>
          <w:sz w:val="24"/>
          <w:szCs w:val="24"/>
        </w:rPr>
        <w:t>suggested rule changes</w:t>
      </w:r>
      <w:r w:rsidR="00EC6045">
        <w:rPr>
          <w:rFonts w:ascii="Times New Roman" w:eastAsia="Times New Roman" w:hAnsi="Times New Roman" w:cs="Times New Roman"/>
          <w:sz w:val="24"/>
          <w:szCs w:val="24"/>
        </w:rPr>
        <w:t>.</w:t>
      </w:r>
      <w:r w:rsidRPr="00F90D19">
        <w:rPr>
          <w:rFonts w:ascii="Times New Roman" w:eastAsia="Times New Roman" w:hAnsi="Times New Roman" w:cs="Times New Roman"/>
          <w:sz w:val="24"/>
          <w:szCs w:val="24"/>
        </w:rPr>
        <w:t xml:space="preserve"> MB staff, working with the OLA, would be available to brief Congress as necessary.  </w:t>
      </w:r>
    </w:p>
    <w:p w:rsidR="00777FCC" w:rsidRDefault="00777FCC" w:rsidP="00DD130B">
      <w:pPr>
        <w:widowControl w:val="0"/>
        <w:autoSpaceDE w:val="0"/>
        <w:autoSpaceDN w:val="0"/>
        <w:adjustRightInd w:val="0"/>
        <w:spacing w:after="0" w:line="240" w:lineRule="auto"/>
      </w:pPr>
    </w:p>
    <w:p w:rsidR="0093279A" w:rsidRDefault="0093279A" w:rsidP="00DD130B">
      <w:pPr>
        <w:widowControl w:val="0"/>
        <w:autoSpaceDE w:val="0"/>
        <w:autoSpaceDN w:val="0"/>
        <w:adjustRightInd w:val="0"/>
        <w:spacing w:after="0" w:line="240" w:lineRule="auto"/>
      </w:pPr>
    </w:p>
    <w:p w:rsidR="008F0290" w:rsidRPr="00E81053" w:rsidRDefault="008F0290" w:rsidP="00DD130B">
      <w:pPr>
        <w:spacing w:after="0" w:line="240" w:lineRule="auto"/>
        <w:rPr>
          <w:rFonts w:ascii="Times New Roman" w:eastAsia="Times New Roman" w:hAnsi="Times New Roman" w:cs="Times New Roman"/>
          <w:b/>
          <w:sz w:val="24"/>
          <w:szCs w:val="24"/>
        </w:rPr>
      </w:pPr>
      <w:r w:rsidRPr="00412905">
        <w:rPr>
          <w:rFonts w:ascii="Times New Roman" w:eastAsia="Times New Roman" w:hAnsi="Times New Roman" w:cs="Times New Roman"/>
          <w:b/>
          <w:i/>
          <w:sz w:val="24"/>
          <w:szCs w:val="24"/>
        </w:rPr>
        <w:t xml:space="preserve">Recommendation </w:t>
      </w:r>
      <w:r>
        <w:rPr>
          <w:rFonts w:ascii="Times New Roman" w:eastAsia="Times New Roman" w:hAnsi="Times New Roman" w:cs="Times New Roman"/>
          <w:b/>
          <w:i/>
          <w:sz w:val="24"/>
          <w:szCs w:val="24"/>
        </w:rPr>
        <w:t>5</w:t>
      </w:r>
      <w:r w:rsidRPr="00412905">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49</w:t>
      </w:r>
      <w:r w:rsidRPr="00E81053">
        <w:rPr>
          <w:rFonts w:ascii="Times New Roman" w:eastAsia="Times New Roman" w:hAnsi="Times New Roman" w:cs="Times New Roman"/>
          <w:b/>
          <w:i/>
          <w:sz w:val="24"/>
          <w:szCs w:val="24"/>
        </w:rPr>
        <w:t>:</w:t>
      </w:r>
      <w:r w:rsidRPr="00E81053">
        <w:rPr>
          <w:rFonts w:ascii="Times New Roman" w:eastAsia="Times New Roman" w:hAnsi="Times New Roman" w:cs="Times New Roman"/>
          <w:b/>
          <w:sz w:val="24"/>
          <w:szCs w:val="24"/>
        </w:rPr>
        <w:t xml:space="preserve"> Seek</w:t>
      </w:r>
      <w:r>
        <w:rPr>
          <w:rFonts w:ascii="Times New Roman" w:eastAsia="Times New Roman" w:hAnsi="Times New Roman" w:cs="Times New Roman"/>
          <w:b/>
          <w:sz w:val="24"/>
          <w:szCs w:val="24"/>
        </w:rPr>
        <w:t xml:space="preserve"> </w:t>
      </w:r>
      <w:r w:rsidRPr="00E81053">
        <w:rPr>
          <w:rFonts w:ascii="Times New Roman" w:eastAsia="Times New Roman" w:hAnsi="Times New Roman" w:cs="Times New Roman"/>
          <w:b/>
          <w:sz w:val="24"/>
          <w:szCs w:val="24"/>
        </w:rPr>
        <w:t>Further Delegation</w:t>
      </w:r>
      <w:r>
        <w:rPr>
          <w:rFonts w:ascii="Times New Roman" w:eastAsia="Times New Roman" w:hAnsi="Times New Roman" w:cs="Times New Roman"/>
          <w:b/>
          <w:sz w:val="24"/>
          <w:szCs w:val="24"/>
        </w:rPr>
        <w:t xml:space="preserve"> of Low Power FM Licensing Authority </w:t>
      </w:r>
    </w:p>
    <w:p w:rsidR="008F0290" w:rsidRPr="00E81053" w:rsidRDefault="008F0290" w:rsidP="00DD130B">
      <w:pPr>
        <w:spacing w:after="0" w:line="240" w:lineRule="auto"/>
        <w:rPr>
          <w:rFonts w:ascii="Times New Roman" w:eastAsia="Times New Roman" w:hAnsi="Times New Roman" w:cs="Times New Roman"/>
          <w:sz w:val="24"/>
          <w:szCs w:val="24"/>
        </w:rPr>
      </w:pPr>
    </w:p>
    <w:p w:rsidR="008F0290" w:rsidRDefault="008F0290" w:rsidP="00DD130B">
      <w:pPr>
        <w:spacing w:after="0" w:line="240" w:lineRule="auto"/>
        <w:rPr>
          <w:rFonts w:ascii="Times New Roman" w:eastAsia="Times New Roman" w:hAnsi="Times New Roman" w:cs="Times New Roman"/>
          <w:sz w:val="24"/>
          <w:szCs w:val="24"/>
        </w:rPr>
      </w:pPr>
      <w:r w:rsidRPr="00E81053">
        <w:rPr>
          <w:rFonts w:ascii="Times New Roman" w:eastAsia="Times New Roman" w:hAnsi="Times New Roman" w:cs="Times New Roman"/>
          <w:sz w:val="24"/>
          <w:szCs w:val="24"/>
        </w:rPr>
        <w:t xml:space="preserve">Allowing the delegation of hearing matters to the </w:t>
      </w:r>
      <w:r>
        <w:rPr>
          <w:rFonts w:ascii="Times New Roman" w:eastAsia="Times New Roman" w:hAnsi="Times New Roman" w:cs="Times New Roman"/>
          <w:sz w:val="24"/>
          <w:szCs w:val="24"/>
        </w:rPr>
        <w:t xml:space="preserve">Media </w:t>
      </w:r>
      <w:r w:rsidRPr="00E81053">
        <w:rPr>
          <w:rFonts w:ascii="Times New Roman" w:eastAsia="Times New Roman" w:hAnsi="Times New Roman" w:cs="Times New Roman"/>
          <w:sz w:val="24"/>
          <w:szCs w:val="24"/>
        </w:rPr>
        <w:t xml:space="preserve">Bureau would relieve the full Commission from considering the thousands of </w:t>
      </w:r>
      <w:r>
        <w:rPr>
          <w:rFonts w:ascii="Times New Roman" w:eastAsia="Times New Roman" w:hAnsi="Times New Roman" w:cs="Times New Roman"/>
          <w:sz w:val="24"/>
          <w:szCs w:val="24"/>
        </w:rPr>
        <w:t>Low Power FM (</w:t>
      </w:r>
      <w:r w:rsidRPr="00E81053">
        <w:rPr>
          <w:rFonts w:ascii="Times New Roman" w:eastAsia="Times New Roman" w:hAnsi="Times New Roman" w:cs="Times New Roman"/>
          <w:sz w:val="24"/>
          <w:szCs w:val="24"/>
        </w:rPr>
        <w:t>LPFM</w:t>
      </w:r>
      <w:r>
        <w:rPr>
          <w:rFonts w:ascii="Times New Roman" w:eastAsia="Times New Roman" w:hAnsi="Times New Roman" w:cs="Times New Roman"/>
          <w:sz w:val="24"/>
          <w:szCs w:val="24"/>
        </w:rPr>
        <w:t>)</w:t>
      </w:r>
      <w:r w:rsidRPr="00E81053">
        <w:rPr>
          <w:rFonts w:ascii="Times New Roman" w:eastAsia="Times New Roman" w:hAnsi="Times New Roman" w:cs="Times New Roman"/>
          <w:sz w:val="24"/>
          <w:szCs w:val="24"/>
        </w:rPr>
        <w:t xml:space="preserve"> applications filed in the window that closed November 15</w:t>
      </w:r>
      <w:r>
        <w:rPr>
          <w:rFonts w:ascii="Times New Roman" w:eastAsia="Times New Roman" w:hAnsi="Times New Roman" w:cs="Times New Roman"/>
          <w:sz w:val="24"/>
          <w:szCs w:val="24"/>
        </w:rPr>
        <w:t xml:space="preserve">; however, </w:t>
      </w:r>
      <w:r w:rsidRPr="00E81053">
        <w:rPr>
          <w:rFonts w:ascii="Times New Roman" w:eastAsia="Times New Roman" w:hAnsi="Times New Roman" w:cs="Times New Roman"/>
          <w:sz w:val="24"/>
          <w:szCs w:val="24"/>
        </w:rPr>
        <w:t>this will likely require a statutory change</w:t>
      </w:r>
      <w:r>
        <w:rPr>
          <w:rFonts w:ascii="Times New Roman" w:eastAsia="Times New Roman" w:hAnsi="Times New Roman" w:cs="Times New Roman"/>
          <w:sz w:val="24"/>
          <w:szCs w:val="24"/>
        </w:rPr>
        <w:t xml:space="preserve">.  </w:t>
      </w:r>
      <w:r w:rsidRPr="00E81053">
        <w:rPr>
          <w:rFonts w:ascii="Times New Roman" w:eastAsia="Times New Roman" w:hAnsi="Times New Roman" w:cs="Times New Roman"/>
          <w:sz w:val="24"/>
          <w:szCs w:val="24"/>
        </w:rPr>
        <w:t>MB, in consultation with OGC, should evaluate whether it would require a statutory</w:t>
      </w:r>
      <w:r>
        <w:rPr>
          <w:rFonts w:ascii="Times New Roman" w:eastAsia="Times New Roman" w:hAnsi="Times New Roman" w:cs="Times New Roman"/>
          <w:sz w:val="24"/>
          <w:szCs w:val="24"/>
        </w:rPr>
        <w:t xml:space="preserve"> amendment</w:t>
      </w:r>
      <w:r w:rsidRPr="00E81053">
        <w:rPr>
          <w:rFonts w:ascii="Times New Roman" w:eastAsia="Times New Roman" w:hAnsi="Times New Roman" w:cs="Times New Roman"/>
          <w:sz w:val="24"/>
          <w:szCs w:val="24"/>
        </w:rPr>
        <w:t>, and if so, whether it would be appropriate for the Commission to recommend that this change should be raised with Congress.  Section 403(c) of the Telecommunications Act of 1996 already allows the Commission to delegate point determinations in ITFS, and the LPFM licensing processes follows similar point system procedures.</w:t>
      </w:r>
    </w:p>
    <w:p w:rsidR="008F0290" w:rsidRPr="006157C9" w:rsidRDefault="008F0290" w:rsidP="00DD130B">
      <w:pPr>
        <w:spacing w:after="0" w:line="240" w:lineRule="auto"/>
        <w:rPr>
          <w:rFonts w:ascii="Times New Roman" w:eastAsia="Times New Roman" w:hAnsi="Times New Roman" w:cs="Times New Roman"/>
          <w:sz w:val="24"/>
          <w:szCs w:val="24"/>
        </w:rPr>
      </w:pPr>
    </w:p>
    <w:p w:rsidR="008F0290" w:rsidRDefault="008F0290" w:rsidP="00DD130B">
      <w:pPr>
        <w:widowControl w:val="0"/>
        <w:autoSpaceDE w:val="0"/>
        <w:autoSpaceDN w:val="0"/>
        <w:adjustRightInd w:val="0"/>
        <w:spacing w:after="0" w:line="240" w:lineRule="auto"/>
        <w:rPr>
          <w:rFonts w:ascii="Times New Roman" w:eastAsia="Times New Roman" w:hAnsi="Times New Roman" w:cs="Times New Roman"/>
          <w:sz w:val="24"/>
          <w:szCs w:val="24"/>
        </w:rPr>
      </w:pPr>
      <w:r w:rsidRPr="00CA6E72">
        <w:rPr>
          <w:rFonts w:ascii="Times New Roman" w:eastAsia="Times New Roman" w:hAnsi="Times New Roman" w:cs="Times New Roman"/>
          <w:b/>
          <w:i/>
          <w:sz w:val="24"/>
          <w:szCs w:val="24"/>
        </w:rPr>
        <w:t>Responsible</w:t>
      </w:r>
      <w:r w:rsidRPr="00CA6E72">
        <w:rPr>
          <w:rFonts w:ascii="Times New Roman" w:eastAsia="Times New Roman" w:hAnsi="Times New Roman" w:cs="Times New Roman"/>
          <w:b/>
          <w:sz w:val="24"/>
          <w:szCs w:val="24"/>
        </w:rPr>
        <w:t>:</w:t>
      </w:r>
      <w:r w:rsidRPr="00CA6E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1B7AE7">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 xml:space="preserve">and OGC, </w:t>
      </w:r>
      <w:r w:rsidRPr="001B7AE7">
        <w:rPr>
          <w:rFonts w:ascii="Times New Roman" w:eastAsia="Times New Roman" w:hAnsi="Times New Roman" w:cs="Times New Roman"/>
          <w:sz w:val="24"/>
          <w:szCs w:val="24"/>
        </w:rPr>
        <w:t>to evaluate whether to recommend whether legislative measures would be an appropriate way to address these issues.</w:t>
      </w:r>
      <w:r>
        <w:rPr>
          <w:rFonts w:ascii="Times New Roman" w:eastAsia="Times New Roman" w:hAnsi="Times New Roman" w:cs="Times New Roman"/>
          <w:sz w:val="24"/>
          <w:szCs w:val="24"/>
        </w:rPr>
        <w:t xml:space="preserve">  </w:t>
      </w:r>
      <w:r w:rsidRPr="00CA6E72">
        <w:rPr>
          <w:rFonts w:ascii="Times New Roman" w:eastAsia="Times New Roman" w:hAnsi="Times New Roman" w:cs="Times New Roman"/>
          <w:sz w:val="24"/>
          <w:szCs w:val="24"/>
        </w:rPr>
        <w:t xml:space="preserve">Commission action required for </w:t>
      </w:r>
      <w:r>
        <w:rPr>
          <w:rFonts w:ascii="Times New Roman" w:eastAsia="Times New Roman" w:hAnsi="Times New Roman" w:cs="Times New Roman"/>
          <w:sz w:val="24"/>
          <w:szCs w:val="24"/>
        </w:rPr>
        <w:t xml:space="preserve">any </w:t>
      </w:r>
      <w:r w:rsidRPr="00CA6E72">
        <w:rPr>
          <w:rFonts w:ascii="Times New Roman" w:eastAsia="Times New Roman" w:hAnsi="Times New Roman" w:cs="Times New Roman"/>
          <w:sz w:val="24"/>
          <w:szCs w:val="24"/>
        </w:rPr>
        <w:t>suggested rule changes</w:t>
      </w:r>
      <w:r>
        <w:rPr>
          <w:rFonts w:ascii="Times New Roman" w:eastAsia="Times New Roman" w:hAnsi="Times New Roman" w:cs="Times New Roman"/>
          <w:sz w:val="24"/>
          <w:szCs w:val="24"/>
        </w:rPr>
        <w:t xml:space="preserve">.  </w:t>
      </w:r>
      <w:r w:rsidRPr="003246B3">
        <w:rPr>
          <w:rFonts w:ascii="Times New Roman" w:hAnsi="Times New Roman" w:cs="Times New Roman"/>
          <w:sz w:val="24"/>
          <w:szCs w:val="24"/>
        </w:rPr>
        <w:t>Congressional action required for sugge</w:t>
      </w:r>
      <w:r>
        <w:rPr>
          <w:rFonts w:ascii="Times New Roman" w:hAnsi="Times New Roman" w:cs="Times New Roman"/>
          <w:sz w:val="24"/>
          <w:szCs w:val="24"/>
        </w:rPr>
        <w:t>sted statutory change</w:t>
      </w:r>
      <w:r>
        <w:rPr>
          <w:rFonts w:ascii="Times New Roman" w:eastAsia="Times New Roman" w:hAnsi="Times New Roman" w:cs="Times New Roman"/>
          <w:sz w:val="24"/>
          <w:szCs w:val="24"/>
        </w:rPr>
        <w:t xml:space="preserve">.  </w:t>
      </w:r>
    </w:p>
    <w:p w:rsidR="008F0290" w:rsidRDefault="008F0290" w:rsidP="00DD130B">
      <w:pPr>
        <w:widowControl w:val="0"/>
        <w:autoSpaceDE w:val="0"/>
        <w:autoSpaceDN w:val="0"/>
        <w:adjustRightInd w:val="0"/>
        <w:spacing w:after="0" w:line="240" w:lineRule="auto"/>
        <w:rPr>
          <w:rFonts w:ascii="Times New Roman" w:eastAsia="Times New Roman" w:hAnsi="Times New Roman" w:cs="Times New Roman"/>
          <w:sz w:val="24"/>
          <w:szCs w:val="24"/>
        </w:rPr>
      </w:pPr>
    </w:p>
    <w:p w:rsidR="00325D71" w:rsidRPr="004008A5" w:rsidRDefault="00325D71" w:rsidP="00DD130B">
      <w:pPr>
        <w:spacing w:after="0" w:line="240" w:lineRule="auto"/>
        <w:rPr>
          <w:rFonts w:ascii="Times New Roman" w:eastAsia="MS Mincho" w:hAnsi="Times New Roman" w:cs="Times New Roman"/>
          <w:sz w:val="24"/>
          <w:szCs w:val="24"/>
        </w:rPr>
      </w:pPr>
    </w:p>
    <w:p w:rsidR="0099390F" w:rsidRDefault="0099390F" w:rsidP="00DD130B">
      <w:pPr>
        <w:spacing w:after="0" w:line="240" w:lineRule="auto"/>
      </w:pPr>
      <w:r>
        <w:br w:type="page"/>
      </w:r>
    </w:p>
    <w:p w:rsidR="0099390F" w:rsidRPr="00C71705" w:rsidRDefault="0099390F" w:rsidP="00DD130B">
      <w:pPr>
        <w:spacing w:after="0" w:line="240" w:lineRule="auto"/>
        <w:jc w:val="center"/>
        <w:rPr>
          <w:rFonts w:ascii="Times New Roman" w:hAnsi="Times New Roman" w:cs="Times New Roman"/>
          <w:b/>
          <w:sz w:val="32"/>
          <w:szCs w:val="32"/>
        </w:rPr>
      </w:pPr>
      <w:r w:rsidRPr="00C71705">
        <w:rPr>
          <w:rFonts w:ascii="Times New Roman" w:hAnsi="Times New Roman" w:cs="Times New Roman"/>
          <w:b/>
          <w:sz w:val="32"/>
          <w:szCs w:val="32"/>
        </w:rPr>
        <w:t>APPENDIX</w:t>
      </w:r>
      <w:r w:rsidR="00AD7179">
        <w:rPr>
          <w:rFonts w:ascii="Times New Roman" w:hAnsi="Times New Roman" w:cs="Times New Roman"/>
          <w:b/>
          <w:sz w:val="32"/>
          <w:szCs w:val="32"/>
        </w:rPr>
        <w:t xml:space="preserve"> 1</w:t>
      </w:r>
    </w:p>
    <w:p w:rsidR="00A47CF4" w:rsidRDefault="00A47CF4" w:rsidP="00DD130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LIST OF RECOMMENDATIONS</w:t>
      </w:r>
    </w:p>
    <w:p w:rsidR="00225A6F" w:rsidRPr="00FD6631" w:rsidRDefault="00225A6F" w:rsidP="00DD130B">
      <w:pPr>
        <w:spacing w:after="0" w:line="240" w:lineRule="auto"/>
        <w:rPr>
          <w:rFonts w:ascii="Times New Roman" w:hAnsi="Times New Roman" w:cs="Times New Roman"/>
          <w:b/>
          <w:sz w:val="32"/>
          <w:szCs w:val="32"/>
        </w:rPr>
      </w:pPr>
    </w:p>
    <w:p w:rsidR="00A47CF4" w:rsidRPr="00327449" w:rsidRDefault="00A47CF4" w:rsidP="00DD130B">
      <w:pPr>
        <w:spacing w:after="0" w:line="360" w:lineRule="auto"/>
        <w:rPr>
          <w:rFonts w:ascii="Times New Roman" w:hAnsi="Times New Roman" w:cs="Times New Roman"/>
          <w:sz w:val="24"/>
          <w:szCs w:val="24"/>
        </w:rPr>
      </w:pPr>
      <w:r w:rsidRPr="0006050B">
        <w:rPr>
          <w:rFonts w:ascii="Times New Roman" w:hAnsi="Times New Roman" w:cs="Times New Roman"/>
          <w:b/>
          <w:sz w:val="24"/>
          <w:szCs w:val="24"/>
        </w:rPr>
        <w:t>Chapter 1: Increasing the Speed &amp; Transparency of FCC Decision-making</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1.1:  Efficient Intake Analysis and Relevant Timelines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1.2:  Review Transaction Shot-Clock Procedures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1.3:  Ensure Accountability for Timely Decision-making</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1.4:  Make Information on All Petitions and Open Dockets Publicly Available and Searchable  </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1.5:  Make Status Information on Circulation Items Publicly Available</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1.6:  Enhance Transparency of All Unpublished Filings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1.7: Ensure Transparency of FCC Budgetary and Administrative Information on the FCC’s Website</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1.8: Post Logs Providing the Status of Pending FOIA Requests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1.9: Post All FOIA Decisions, Including Released Documents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1.10: Make FCC FOIA Reports Easily Accessible on FCC.GOV</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1.11:  Develop Sub-Delegation Plans for Bureaus and Offices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1.12:  Streamline Management Review</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1.13:  Establish Comprehensive Guidelines for Inter-Bureau Coordination and Review</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1.14: Work with NTIA to Ensure a Smooth FCC-NTIA Coordination Process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1.15:  Seek to Establish Firm Timeframes for Executive Branch Review of Foreign Ownership Issues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1.16:  Require Use of Standard Templates and Boilerplate Language for Commission Documents, Where Appropriate, and Issue “Best Practices” to Facilitate Drafting and Release</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1.17:  Develop “Best Practices” for Summary Disposition of Commission Proceedings Where Appropriate</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1.18:  Consider Expanding the Categories of</w:t>
      </w:r>
      <w:r w:rsidR="0023116A">
        <w:rPr>
          <w:rFonts w:ascii="Times New Roman" w:hAnsi="Times New Roman" w:cs="Times New Roman"/>
          <w:sz w:val="24"/>
          <w:szCs w:val="24"/>
        </w:rPr>
        <w:t xml:space="preserve"> Transactions or Other Matters T</w:t>
      </w:r>
      <w:r w:rsidRPr="00327449">
        <w:rPr>
          <w:rFonts w:ascii="Times New Roman" w:hAnsi="Times New Roman" w:cs="Times New Roman"/>
          <w:sz w:val="24"/>
          <w:szCs w:val="24"/>
        </w:rPr>
        <w:t>hat Qualify for Streamlined Treatment</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1.19:  Develop an FCC Style Manual</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1.20:  Enhance Tracking of Incoming and Backlogged Items to Allow Greater Accountability</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1.21:  Increase Tracking Transparency of Pending Items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1.22:  Identify Opportunities for Summary Disposition of Routine Items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1.23:  Review and Update Commission’s Procedural Rules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1.24:  Encourage Outside Parties to Submit Proposed Text for FCC Documents Where Appropriate</w:t>
      </w:r>
    </w:p>
    <w:p w:rsidR="00A47CF4"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 xml:space="preserve">1.25:  Bureau and Office Backlog Reduction Plans to Speed Processing and Eliminate Backlogs  </w:t>
      </w:r>
    </w:p>
    <w:p w:rsidR="00225A6F" w:rsidRPr="00327449" w:rsidRDefault="00225A6F" w:rsidP="00DD130B">
      <w:pPr>
        <w:spacing w:after="0" w:line="360" w:lineRule="auto"/>
        <w:rPr>
          <w:rFonts w:ascii="Times New Roman" w:hAnsi="Times New Roman" w:cs="Times New Roman"/>
          <w:sz w:val="24"/>
          <w:szCs w:val="24"/>
        </w:rPr>
      </w:pPr>
    </w:p>
    <w:p w:rsidR="00A47CF4" w:rsidRPr="0006050B" w:rsidRDefault="00A47CF4" w:rsidP="00DD130B">
      <w:pPr>
        <w:spacing w:after="0" w:line="360" w:lineRule="auto"/>
        <w:rPr>
          <w:rFonts w:ascii="Times New Roman" w:hAnsi="Times New Roman" w:cs="Times New Roman"/>
          <w:b/>
          <w:sz w:val="24"/>
          <w:szCs w:val="24"/>
        </w:rPr>
      </w:pPr>
      <w:r w:rsidRPr="0006050B">
        <w:rPr>
          <w:rFonts w:ascii="Times New Roman" w:hAnsi="Times New Roman" w:cs="Times New Roman"/>
          <w:b/>
          <w:sz w:val="24"/>
          <w:szCs w:val="24"/>
        </w:rPr>
        <w:t>Chapter 2: Rework Essential Processes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2.1:  Eliminate Paper Copies of Items and Related Materials Circulated Internally</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2.2: Eliminate or Reduce Paper Releases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2.3:  Streamline Release Procedures</w:t>
      </w:r>
    </w:p>
    <w:p w:rsidR="00A47CF4"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2.4:  Update Existing Templates and Re-Evaluate Style Requirements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2.5:  Update Release Format</w:t>
      </w:r>
      <w:r>
        <w:rPr>
          <w:rFonts w:ascii="Times New Roman" w:hAnsi="Times New Roman" w:cs="Times New Roman"/>
          <w:sz w:val="24"/>
          <w:szCs w:val="24"/>
        </w:rPr>
        <w:t>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w:t>
      </w:r>
      <w:r w:rsidR="0023116A" w:rsidRPr="009A3DF5">
        <w:rPr>
          <w:rFonts w:ascii="Times New Roman" w:hAnsi="Times New Roman" w:cs="Times New Roman"/>
          <w:i/>
          <w:sz w:val="24"/>
          <w:szCs w:val="24"/>
        </w:rPr>
        <w:t xml:space="preserve">mmendation </w:t>
      </w:r>
      <w:r w:rsidR="0023116A">
        <w:rPr>
          <w:rFonts w:ascii="Times New Roman" w:hAnsi="Times New Roman" w:cs="Times New Roman"/>
          <w:sz w:val="24"/>
          <w:szCs w:val="24"/>
        </w:rPr>
        <w:t>2.6: Communications W</w:t>
      </w:r>
      <w:r w:rsidRPr="00327449">
        <w:rPr>
          <w:rFonts w:ascii="Times New Roman" w:hAnsi="Times New Roman" w:cs="Times New Roman"/>
          <w:sz w:val="24"/>
          <w:szCs w:val="24"/>
        </w:rPr>
        <w:t>ith Licensees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2.7:  Communications with the Public</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2.8:  Electronic License Processing</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2.9:  Determine Additional Categories for Auto-Processing</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2.10:  Automate Password Resets for CORES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2.11:  Explore Standardizing License Formats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2.12:  Explore Making the Application Fee Structure More Consistent and Equitable</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2.13:  Explore Using Third Party Resources </w:t>
      </w:r>
      <w:r w:rsidR="0023116A">
        <w:rPr>
          <w:rFonts w:ascii="Times New Roman" w:hAnsi="Times New Roman" w:cs="Times New Roman"/>
          <w:sz w:val="24"/>
          <w:szCs w:val="24"/>
        </w:rPr>
        <w:t>f</w:t>
      </w:r>
      <w:r w:rsidRPr="00327449">
        <w:rPr>
          <w:rFonts w:ascii="Times New Roman" w:hAnsi="Times New Roman" w:cs="Times New Roman"/>
          <w:sz w:val="24"/>
          <w:szCs w:val="24"/>
        </w:rPr>
        <w:t>or More Licensing Functions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2.14:  Expedite the Treatment of Complaints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2.15:  Re-focus CGB’s Handling of Informal Consumer Complaints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2.16:  Improve the Consumer Experience and Clarify Expectations When Filing Informal Complaints</w:t>
      </w:r>
    </w:p>
    <w:p w:rsidR="00A47CF4" w:rsidRPr="00327449" w:rsidRDefault="0023116A"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Pr>
          <w:rFonts w:ascii="Times New Roman" w:hAnsi="Times New Roman" w:cs="Times New Roman"/>
          <w:sz w:val="24"/>
          <w:szCs w:val="24"/>
        </w:rPr>
        <w:t xml:space="preserve"> 2.17:  Provide a</w:t>
      </w:r>
      <w:r w:rsidR="00A47CF4" w:rsidRPr="00327449">
        <w:rPr>
          <w:rFonts w:ascii="Times New Roman" w:hAnsi="Times New Roman" w:cs="Times New Roman"/>
          <w:sz w:val="24"/>
          <w:szCs w:val="24"/>
        </w:rPr>
        <w:t xml:space="preserve"> Quick, Easy Single Interface for Consumers to File Complaints and Encourage Web-Based Submission of Complaints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2.18:  Provide Better Guidance to Consumers Regarding the Milestones of the Complaint Process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2.19: Give Consumers the Means to Check the Status of Their Complaints and Rate the Response</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2.20:  Automate the Processing of Informal Consumer Complaints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2.21:  Improve Responses to Complaints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B64F01">
        <w:rPr>
          <w:rFonts w:ascii="Times New Roman" w:hAnsi="Times New Roman" w:cs="Times New Roman"/>
          <w:sz w:val="24"/>
          <w:szCs w:val="24"/>
        </w:rPr>
        <w:t xml:space="preserve"> 2.22:  Improve Tracking and Analysis of Complaint Data for Internal</w:t>
      </w:r>
      <w:r w:rsidRPr="00327449">
        <w:rPr>
          <w:rFonts w:ascii="Times New Roman" w:hAnsi="Times New Roman" w:cs="Times New Roman"/>
          <w:sz w:val="24"/>
          <w:szCs w:val="24"/>
        </w:rPr>
        <w:t xml:space="preserve"> Commission Use</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2.23:  Make Data More Accessible and Transparent to the Public</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2.24:  Reevaluate PRA Resource Allocation</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2.25:  Update Existing PRA Guidance</w:t>
      </w:r>
    </w:p>
    <w:p w:rsidR="00A47CF4"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2.26:  Improved Inter-Agency PRA Coordination</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Pr>
          <w:rFonts w:ascii="Times New Roman" w:hAnsi="Times New Roman" w:cs="Times New Roman"/>
          <w:sz w:val="24"/>
          <w:szCs w:val="24"/>
        </w:rPr>
        <w:t>2.27:</w:t>
      </w:r>
      <w:r w:rsidR="00D3515D">
        <w:rPr>
          <w:rFonts w:ascii="Times New Roman" w:hAnsi="Times New Roman" w:cs="Times New Roman"/>
          <w:sz w:val="24"/>
          <w:szCs w:val="24"/>
        </w:rPr>
        <w:t xml:space="preserve"> Update PRA Approval and Recordkeeping Mechanisms</w:t>
      </w:r>
    </w:p>
    <w:p w:rsidR="00A47CF4" w:rsidRPr="00327449" w:rsidRDefault="00D3515D"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Pr>
          <w:rFonts w:ascii="Times New Roman" w:hAnsi="Times New Roman" w:cs="Times New Roman"/>
          <w:sz w:val="24"/>
          <w:szCs w:val="24"/>
        </w:rPr>
        <w:t>2.28</w:t>
      </w:r>
      <w:r w:rsidR="00A47CF4" w:rsidRPr="00327449">
        <w:rPr>
          <w:rFonts w:ascii="Times New Roman" w:hAnsi="Times New Roman" w:cs="Times New Roman"/>
          <w:sz w:val="24"/>
          <w:szCs w:val="24"/>
        </w:rPr>
        <w:t>:  Focus Information Collected to Comply With the PRA</w:t>
      </w:r>
    </w:p>
    <w:p w:rsidR="00A47CF4" w:rsidRPr="00327449" w:rsidRDefault="00D3515D"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Pr>
          <w:rFonts w:ascii="Times New Roman" w:hAnsi="Times New Roman" w:cs="Times New Roman"/>
          <w:sz w:val="24"/>
          <w:szCs w:val="24"/>
        </w:rPr>
        <w:t xml:space="preserve"> 2.29</w:t>
      </w:r>
      <w:r w:rsidR="00A47CF4" w:rsidRPr="00327449">
        <w:rPr>
          <w:rFonts w:ascii="Times New Roman" w:hAnsi="Times New Roman" w:cs="Times New Roman"/>
          <w:sz w:val="24"/>
          <w:szCs w:val="24"/>
        </w:rPr>
        <w:t>:  Consult OCBO Earlier in the RFA Compliance Process</w:t>
      </w:r>
    </w:p>
    <w:p w:rsidR="00A47CF4" w:rsidRPr="00327449" w:rsidRDefault="00D3515D"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Pr>
          <w:rFonts w:ascii="Times New Roman" w:hAnsi="Times New Roman" w:cs="Times New Roman"/>
          <w:sz w:val="24"/>
          <w:szCs w:val="24"/>
        </w:rPr>
        <w:t>2.30</w:t>
      </w:r>
      <w:r w:rsidR="00A47CF4" w:rsidRPr="00327449">
        <w:rPr>
          <w:rFonts w:ascii="Times New Roman" w:hAnsi="Times New Roman" w:cs="Times New Roman"/>
          <w:sz w:val="24"/>
          <w:szCs w:val="24"/>
        </w:rPr>
        <w:t>:  Update Existing RFA Guidance</w:t>
      </w:r>
    </w:p>
    <w:p w:rsidR="00A47CF4" w:rsidRPr="00327449" w:rsidRDefault="00D3515D"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Pr>
          <w:rFonts w:ascii="Times New Roman" w:hAnsi="Times New Roman" w:cs="Times New Roman"/>
          <w:sz w:val="24"/>
          <w:szCs w:val="24"/>
        </w:rPr>
        <w:t>2.31</w:t>
      </w:r>
      <w:r w:rsidR="00A47CF4" w:rsidRPr="00327449">
        <w:rPr>
          <w:rFonts w:ascii="Times New Roman" w:hAnsi="Times New Roman" w:cs="Times New Roman"/>
          <w:sz w:val="24"/>
          <w:szCs w:val="24"/>
        </w:rPr>
        <w:t>: Investigate Ways to Streamline and Shorten Federal Register Summaries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w:t>
      </w:r>
      <w:r w:rsidR="00D3515D" w:rsidRPr="009A3DF5">
        <w:rPr>
          <w:rFonts w:ascii="Times New Roman" w:hAnsi="Times New Roman" w:cs="Times New Roman"/>
          <w:i/>
          <w:sz w:val="24"/>
          <w:szCs w:val="24"/>
        </w:rPr>
        <w:t>ecommendation</w:t>
      </w:r>
      <w:r w:rsidR="00D3515D">
        <w:rPr>
          <w:rFonts w:ascii="Times New Roman" w:hAnsi="Times New Roman" w:cs="Times New Roman"/>
          <w:sz w:val="24"/>
          <w:szCs w:val="24"/>
        </w:rPr>
        <w:t xml:space="preserve"> 2.32</w:t>
      </w:r>
      <w:r w:rsidRPr="00327449">
        <w:rPr>
          <w:rFonts w:ascii="Times New Roman" w:hAnsi="Times New Roman" w:cs="Times New Roman"/>
          <w:sz w:val="24"/>
          <w:szCs w:val="24"/>
        </w:rPr>
        <w:t>: Amend Commission Formatting and Style to Reflect Federal Register Requirements and Update Guidance</w:t>
      </w:r>
    </w:p>
    <w:p w:rsidR="00A47CF4" w:rsidRPr="00327449" w:rsidRDefault="00D3515D"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Pr>
          <w:rFonts w:ascii="Times New Roman" w:hAnsi="Times New Roman" w:cs="Times New Roman"/>
          <w:sz w:val="24"/>
          <w:szCs w:val="24"/>
        </w:rPr>
        <w:t>2.33</w:t>
      </w:r>
      <w:r w:rsidR="00A47CF4" w:rsidRPr="00327449">
        <w:rPr>
          <w:rFonts w:ascii="Times New Roman" w:hAnsi="Times New Roman" w:cs="Times New Roman"/>
          <w:sz w:val="24"/>
          <w:szCs w:val="24"/>
        </w:rPr>
        <w:t>:  Designate Federal Register Liaisons</w:t>
      </w:r>
    </w:p>
    <w:p w:rsidR="00A47CF4" w:rsidRPr="00327449" w:rsidRDefault="00D3515D"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Pr>
          <w:rFonts w:ascii="Times New Roman" w:hAnsi="Times New Roman" w:cs="Times New Roman"/>
          <w:sz w:val="24"/>
          <w:szCs w:val="24"/>
        </w:rPr>
        <w:t xml:space="preserve"> 2.34</w:t>
      </w:r>
      <w:r w:rsidR="00A47CF4" w:rsidRPr="00327449">
        <w:rPr>
          <w:rFonts w:ascii="Times New Roman" w:hAnsi="Times New Roman" w:cs="Times New Roman"/>
          <w:sz w:val="24"/>
          <w:szCs w:val="24"/>
        </w:rPr>
        <w:t>:  Automate Publication Notice</w:t>
      </w:r>
    </w:p>
    <w:p w:rsidR="00A47CF4" w:rsidRPr="00327449" w:rsidRDefault="00D3515D"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Pr>
          <w:rFonts w:ascii="Times New Roman" w:hAnsi="Times New Roman" w:cs="Times New Roman"/>
          <w:sz w:val="24"/>
          <w:szCs w:val="24"/>
        </w:rPr>
        <w:t>2.35</w:t>
      </w:r>
      <w:r w:rsidR="0023116A">
        <w:rPr>
          <w:rFonts w:ascii="Times New Roman" w:hAnsi="Times New Roman" w:cs="Times New Roman"/>
          <w:sz w:val="24"/>
          <w:szCs w:val="24"/>
        </w:rPr>
        <w:t xml:space="preserve">:  Investigate and </w:t>
      </w:r>
      <w:r w:rsidR="00A47CF4" w:rsidRPr="00327449">
        <w:rPr>
          <w:rFonts w:ascii="Times New Roman" w:hAnsi="Times New Roman" w:cs="Times New Roman"/>
          <w:sz w:val="24"/>
          <w:szCs w:val="24"/>
        </w:rPr>
        <w:t>Pursue Paperless Options</w:t>
      </w:r>
    </w:p>
    <w:p w:rsidR="00A47CF4"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w:t>
      </w:r>
      <w:r w:rsidR="00D3515D" w:rsidRPr="009A3DF5">
        <w:rPr>
          <w:rFonts w:ascii="Times New Roman" w:hAnsi="Times New Roman" w:cs="Times New Roman"/>
          <w:i/>
          <w:sz w:val="24"/>
          <w:szCs w:val="24"/>
        </w:rPr>
        <w:t xml:space="preserve">ommendation </w:t>
      </w:r>
      <w:r w:rsidR="00D3515D">
        <w:rPr>
          <w:rFonts w:ascii="Times New Roman" w:hAnsi="Times New Roman" w:cs="Times New Roman"/>
          <w:sz w:val="24"/>
          <w:szCs w:val="24"/>
        </w:rPr>
        <w:t>2.36</w:t>
      </w:r>
      <w:r w:rsidRPr="00327449">
        <w:rPr>
          <w:rFonts w:ascii="Times New Roman" w:hAnsi="Times New Roman" w:cs="Times New Roman"/>
          <w:sz w:val="24"/>
          <w:szCs w:val="24"/>
        </w:rPr>
        <w:t>:  Adopt Procedures to Ensure FCC Staff Actions to Effectuate Federal Register Publication Are Timely</w:t>
      </w:r>
    </w:p>
    <w:p w:rsidR="00225A6F" w:rsidRPr="00327449" w:rsidRDefault="00225A6F" w:rsidP="00DD130B">
      <w:pPr>
        <w:spacing w:after="0" w:line="360" w:lineRule="auto"/>
        <w:rPr>
          <w:rFonts w:ascii="Times New Roman" w:hAnsi="Times New Roman" w:cs="Times New Roman"/>
          <w:sz w:val="24"/>
          <w:szCs w:val="24"/>
        </w:rPr>
      </w:pPr>
    </w:p>
    <w:p w:rsidR="00892A0A" w:rsidRDefault="00A47CF4" w:rsidP="00DD130B">
      <w:pPr>
        <w:spacing w:after="0" w:line="360" w:lineRule="auto"/>
        <w:rPr>
          <w:rFonts w:ascii="Times New Roman" w:hAnsi="Times New Roman" w:cs="Times New Roman"/>
          <w:sz w:val="24"/>
          <w:szCs w:val="24"/>
        </w:rPr>
      </w:pPr>
      <w:r w:rsidRPr="0006050B">
        <w:rPr>
          <w:rFonts w:ascii="Times New Roman" w:hAnsi="Times New Roman" w:cs="Times New Roman"/>
          <w:b/>
          <w:sz w:val="24"/>
          <w:szCs w:val="24"/>
        </w:rPr>
        <w:t>Chapter 3: Rethink the FCC’s Policy and Rulemaking Process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3.1:  Consider Expanding Use of Multi-Stakeholder Mechanisms</w:t>
      </w:r>
    </w:p>
    <w:p w:rsidR="00A47CF4"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3.1.1:  Identify Indepe</w:t>
      </w:r>
      <w:r w:rsidR="0023116A">
        <w:rPr>
          <w:rFonts w:ascii="Times New Roman" w:hAnsi="Times New Roman" w:cs="Times New Roman"/>
          <w:sz w:val="24"/>
          <w:szCs w:val="24"/>
        </w:rPr>
        <w:t>ndent Multi-Stakeholder Bodies W</w:t>
      </w:r>
      <w:r w:rsidRPr="00327449">
        <w:rPr>
          <w:rFonts w:ascii="Times New Roman" w:hAnsi="Times New Roman" w:cs="Times New Roman"/>
          <w:sz w:val="24"/>
          <w:szCs w:val="24"/>
        </w:rPr>
        <w:t>ith Relevance to the Com</w:t>
      </w:r>
      <w:r w:rsidR="0023116A">
        <w:rPr>
          <w:rFonts w:ascii="Times New Roman" w:hAnsi="Times New Roman" w:cs="Times New Roman"/>
          <w:sz w:val="24"/>
          <w:szCs w:val="24"/>
        </w:rPr>
        <w:t>mission’s Work</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3.1.2: Evaluate Suitability and Feasibility of Conducting Multi-Stakeholder Pilot Program(s) to Narrow Issues in an Ongoing Proceeding  </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3.2:  Refine Focus of Current Advisory Committees to Enhance Focus </w:t>
      </w:r>
      <w:r w:rsidR="0023116A">
        <w:rPr>
          <w:rFonts w:ascii="Times New Roman" w:hAnsi="Times New Roman" w:cs="Times New Roman"/>
          <w:sz w:val="24"/>
          <w:szCs w:val="24"/>
        </w:rPr>
        <w:t>the</w:t>
      </w:r>
      <w:r w:rsidRPr="00327449">
        <w:rPr>
          <w:rFonts w:ascii="Times New Roman" w:hAnsi="Times New Roman" w:cs="Times New Roman"/>
          <w:sz w:val="24"/>
          <w:szCs w:val="24"/>
        </w:rPr>
        <w:t xml:space="preserve"> Relevance of Their Work</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3.3:  Consider Whether a “Negotiated Rulemaking” Process Could be Useful to Narrow Issues and Develop Proposed Rules for Commission Consideration</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3.4:  Consider Additional Mediation and/or Other Dispute Resolution Techniques to Narrow Issues in Controversy and Find Solutions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3.5:  Increase Access to External Technical Experts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3.6:  Continue to Engage with Other Agencies to Develop Best Practices for Rulemakings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3.7:  Ensure Timely Policy Cuts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3.8:  Include Proposed Rules in NPRMs Whenever Possible, and Draft    Proposed and Final Rules Early in the Process of Developing Decisional Documents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3.9:  Draft Shorter Decisional Documents Where Possible</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3.10:  Adopt Policies for Minimum Comment Periods for Significant FCC Regulatory Actions, Including Rulemakings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3.11:  Include Performance Measures for Evaluating the Effectiveness of Major Program Activities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3.12:  Consider Listing Specific Questions with Rebuttable Presumptions at the End of an NPRM</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 xml:space="preserve">3.13:  Focus Comment Rounds in Large Dockets  </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3.14: Obtain Economic, Technical and Enforcement Input Early in Rulemakings</w:t>
      </w:r>
    </w:p>
    <w:p w:rsidR="00A47CF4"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3.15:  Commit to Review Rules Periodically</w:t>
      </w:r>
    </w:p>
    <w:p w:rsidR="00225A6F" w:rsidRPr="00327449" w:rsidRDefault="00225A6F" w:rsidP="00DD130B">
      <w:pPr>
        <w:spacing w:after="0" w:line="360" w:lineRule="auto"/>
        <w:rPr>
          <w:rFonts w:ascii="Times New Roman" w:hAnsi="Times New Roman" w:cs="Times New Roman"/>
          <w:sz w:val="24"/>
          <w:szCs w:val="24"/>
        </w:rPr>
      </w:pPr>
    </w:p>
    <w:p w:rsidR="00A47CF4" w:rsidRDefault="00A47CF4" w:rsidP="00DD130B">
      <w:pPr>
        <w:spacing w:after="0" w:line="360" w:lineRule="auto"/>
        <w:rPr>
          <w:rFonts w:ascii="Times New Roman" w:hAnsi="Times New Roman" w:cs="Times New Roman"/>
          <w:b/>
          <w:sz w:val="24"/>
          <w:szCs w:val="24"/>
        </w:rPr>
      </w:pPr>
      <w:r w:rsidRPr="0006050B">
        <w:rPr>
          <w:rFonts w:ascii="Times New Roman" w:hAnsi="Times New Roman" w:cs="Times New Roman"/>
          <w:b/>
          <w:sz w:val="24"/>
          <w:szCs w:val="24"/>
        </w:rPr>
        <w:t>Chapter 4: Elements Critical to Success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4.1:  Enhance Availability of Current Information on Staff Expertise</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4.2:  Define and Communicate the Commission’s Goals and Priorities to Staff</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4.3:  Provide Enhanced Opportunities for Staff to Share Knowledge, and</w:t>
      </w:r>
      <w:r>
        <w:rPr>
          <w:rFonts w:ascii="Times New Roman" w:hAnsi="Times New Roman" w:cs="Times New Roman"/>
          <w:sz w:val="24"/>
          <w:szCs w:val="24"/>
        </w:rPr>
        <w:t xml:space="preserve"> </w:t>
      </w:r>
      <w:r w:rsidRPr="00327449">
        <w:rPr>
          <w:rFonts w:ascii="Times New Roman" w:hAnsi="Times New Roman" w:cs="Times New Roman"/>
          <w:sz w:val="24"/>
          <w:szCs w:val="24"/>
        </w:rPr>
        <w:t>Develop and Expand Relevant Professional Expertise</w:t>
      </w:r>
      <w:r w:rsidRPr="00C02D85">
        <w:rPr>
          <w:rFonts w:ascii="Times New Roman" w:hAnsi="Times New Roman" w:cs="Times New Roman"/>
          <w:i/>
          <w:sz w:val="24"/>
          <w:szCs w:val="24"/>
        </w:rPr>
        <w:t>Recommendation</w:t>
      </w:r>
      <w:r w:rsidRPr="00327449">
        <w:rPr>
          <w:rFonts w:ascii="Times New Roman" w:hAnsi="Times New Roman" w:cs="Times New Roman"/>
          <w:sz w:val="24"/>
          <w:szCs w:val="24"/>
        </w:rPr>
        <w:t xml:space="preserve"> 4.4:  Publicize and Expand FCC Wiki</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4.5:  Expand Regular Events to Keep Staff Informed</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 4</w:t>
      </w:r>
      <w:r w:rsidRPr="00327449">
        <w:rPr>
          <w:rFonts w:ascii="Times New Roman" w:hAnsi="Times New Roman" w:cs="Times New Roman"/>
          <w:sz w:val="24"/>
          <w:szCs w:val="24"/>
        </w:rPr>
        <w:t xml:space="preserve">.6:  Post Agency-Wide Information on the Intranet Instead of     Disseminating </w:t>
      </w:r>
      <w:r w:rsidR="0023116A">
        <w:rPr>
          <w:rFonts w:ascii="Times New Roman" w:hAnsi="Times New Roman" w:cs="Times New Roman"/>
          <w:sz w:val="24"/>
          <w:szCs w:val="24"/>
        </w:rPr>
        <w:t>by</w:t>
      </w:r>
      <w:r w:rsidRPr="00327449">
        <w:rPr>
          <w:rFonts w:ascii="Times New Roman" w:hAnsi="Times New Roman" w:cs="Times New Roman"/>
          <w:sz w:val="24"/>
          <w:szCs w:val="24"/>
        </w:rPr>
        <w:t xml:space="preserve"> Email</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4.7:  Promote and Require Individual Accountability for Work</w:t>
      </w:r>
      <w:r w:rsidR="00D3515D">
        <w:rPr>
          <w:rFonts w:ascii="Times New Roman" w:hAnsi="Times New Roman" w:cs="Times New Roman"/>
          <w:sz w:val="24"/>
          <w:szCs w:val="24"/>
        </w:rPr>
        <w:t xml:space="preserve">    </w:t>
      </w:r>
      <w:r w:rsidRPr="00327449">
        <w:rPr>
          <w:rFonts w:ascii="Times New Roman" w:hAnsi="Times New Roman" w:cs="Times New Roman"/>
          <w:sz w:val="24"/>
          <w:szCs w:val="24"/>
        </w:rPr>
        <w:t>Performance and Meaningful Feedback</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4.8:  Continue to Recognize Outstanding Performance and Significan</w:t>
      </w:r>
      <w:r w:rsidR="00D3515D">
        <w:rPr>
          <w:rFonts w:ascii="Times New Roman" w:hAnsi="Times New Roman" w:cs="Times New Roman"/>
          <w:sz w:val="24"/>
          <w:szCs w:val="24"/>
        </w:rPr>
        <w:t xml:space="preserve">t </w:t>
      </w:r>
      <w:r w:rsidRPr="00327449">
        <w:rPr>
          <w:rFonts w:ascii="Times New Roman" w:hAnsi="Times New Roman" w:cs="Times New Roman"/>
          <w:sz w:val="24"/>
          <w:szCs w:val="24"/>
        </w:rPr>
        <w:t>Contributions by the FCC Staff</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4.9:  Revisit External and Internal Hiring Strategies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4.10:  Planning for and Funding Travel</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4.11:  Enhance FCC University</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4.12:  Reassess Strategies for Staff Training and Development Overall     Including the Need for Additional Training Resources  </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B64F01">
        <w:rPr>
          <w:rFonts w:ascii="Times New Roman" w:hAnsi="Times New Roman" w:cs="Times New Roman"/>
          <w:sz w:val="24"/>
          <w:szCs w:val="24"/>
        </w:rPr>
        <w:t xml:space="preserve"> 4</w:t>
      </w:r>
      <w:r w:rsidRPr="00327449">
        <w:rPr>
          <w:rFonts w:ascii="Times New Roman" w:hAnsi="Times New Roman" w:cs="Times New Roman"/>
          <w:sz w:val="24"/>
          <w:szCs w:val="24"/>
        </w:rPr>
        <w:t xml:space="preserve">.13:  Increase Training in the Use of Technology and Project     Management Tools  </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 4</w:t>
      </w:r>
      <w:r w:rsidRPr="00327449">
        <w:rPr>
          <w:rFonts w:ascii="Times New Roman" w:hAnsi="Times New Roman" w:cs="Times New Roman"/>
          <w:sz w:val="24"/>
          <w:szCs w:val="24"/>
        </w:rPr>
        <w:t>.14:  Reassess the FCC’s Approach to Management Training and</w:t>
      </w:r>
      <w:r w:rsidR="00D3515D">
        <w:rPr>
          <w:rFonts w:ascii="Times New Roman" w:hAnsi="Times New Roman" w:cs="Times New Roman"/>
          <w:sz w:val="24"/>
          <w:szCs w:val="24"/>
        </w:rPr>
        <w:tab/>
      </w:r>
      <w:r w:rsidRPr="00327449">
        <w:rPr>
          <w:rFonts w:ascii="Times New Roman" w:hAnsi="Times New Roman" w:cs="Times New Roman"/>
          <w:sz w:val="24"/>
          <w:szCs w:val="24"/>
        </w:rPr>
        <w:t xml:space="preserve">            Development  </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4.15:  Actively Encourage and Facilitate Continual </w:t>
      </w:r>
      <w:r w:rsidR="0023116A">
        <w:rPr>
          <w:rFonts w:ascii="Times New Roman" w:hAnsi="Times New Roman" w:cs="Times New Roman"/>
          <w:sz w:val="24"/>
          <w:szCs w:val="24"/>
        </w:rPr>
        <w:t>Staff Education</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 xml:space="preserve">4.16:  Explore Ways to Provide Additional On-the-Job Training  </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4.17:  In Progress IT Projects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4.18:  Re-baseline the FCC’s IT Budget and Improve Procurement</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4.19:  Improve WebTA Reporting</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4.20:  Review Legacy FCC HR and Financial Operations IT Systems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4.21:  Develop an Enterprise Tracking and Collaboration System</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4.22:  Develop an FCC Data Mart</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4.23:  Develop and Implement a Data Governance Plan</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4.24:  Improve FCC Data Collection</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4.25:  Improve Web Site Search Functionality</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4.26:  Implement a Consistent Design for FCC Web Presence</w:t>
      </w:r>
    </w:p>
    <w:p w:rsidR="00A47CF4"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4.27:  Improve Bureau and Office Webpages and Update the fcc.gov    Information Strategy</w:t>
      </w:r>
    </w:p>
    <w:p w:rsidR="00225A6F" w:rsidRPr="00327449" w:rsidRDefault="00225A6F" w:rsidP="00DD130B">
      <w:pPr>
        <w:spacing w:after="0" w:line="360" w:lineRule="auto"/>
        <w:rPr>
          <w:rFonts w:ascii="Times New Roman" w:hAnsi="Times New Roman" w:cs="Times New Roman"/>
          <w:sz w:val="24"/>
          <w:szCs w:val="24"/>
        </w:rPr>
      </w:pPr>
    </w:p>
    <w:p w:rsidR="00A47CF4" w:rsidRPr="0006050B" w:rsidRDefault="00A47CF4" w:rsidP="00DD130B">
      <w:pPr>
        <w:spacing w:after="0" w:line="360" w:lineRule="auto"/>
        <w:rPr>
          <w:rFonts w:ascii="Times New Roman" w:hAnsi="Times New Roman" w:cs="Times New Roman"/>
          <w:b/>
          <w:sz w:val="24"/>
          <w:szCs w:val="24"/>
        </w:rPr>
      </w:pPr>
      <w:r w:rsidRPr="0006050B">
        <w:rPr>
          <w:rFonts w:ascii="Times New Roman" w:hAnsi="Times New Roman" w:cs="Times New Roman"/>
          <w:b/>
          <w:sz w:val="24"/>
          <w:szCs w:val="24"/>
        </w:rPr>
        <w:t>Chapter 5: Functional &amp; Bureau/Office-Specific Recommendations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5.1:  Streamline the Process for Receipt and Processing of Requests for      Closed Captioning Exemptions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5.2: Create a “Contacts Database” for Outreach and Consumer Education</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 xml:space="preserve">5.3:  Consider Notifying Investigation Subjects of Closure  </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5.4:  Reevaluate Case Selection Criteria to Maximize Enforcement Impact  </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 xml:space="preserve">5.5:  Develop Public-Private Partnerships and Enhanced Transparency </w:t>
      </w:r>
      <w:r>
        <w:rPr>
          <w:rFonts w:ascii="Times New Roman" w:hAnsi="Times New Roman" w:cs="Times New Roman"/>
          <w:sz w:val="24"/>
          <w:szCs w:val="24"/>
        </w:rPr>
        <w:t xml:space="preserve">to </w:t>
      </w:r>
      <w:r w:rsidRPr="00327449">
        <w:rPr>
          <w:rFonts w:ascii="Times New Roman" w:hAnsi="Times New Roman" w:cs="Times New Roman"/>
          <w:sz w:val="24"/>
          <w:szCs w:val="24"/>
        </w:rPr>
        <w:t>Improve Resolution of Interference Issues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 xml:space="preserve">5.6:  Improve Databases on </w:t>
      </w:r>
      <w:r w:rsidR="00B77239">
        <w:rPr>
          <w:rFonts w:ascii="Times New Roman" w:hAnsi="Times New Roman" w:cs="Times New Roman"/>
          <w:sz w:val="24"/>
          <w:szCs w:val="24"/>
        </w:rPr>
        <w:t>W</w:t>
      </w:r>
      <w:r w:rsidRPr="00327449">
        <w:rPr>
          <w:rFonts w:ascii="Times New Roman" w:hAnsi="Times New Roman" w:cs="Times New Roman"/>
          <w:sz w:val="24"/>
          <w:szCs w:val="24"/>
        </w:rPr>
        <w:t xml:space="preserve">hich EB Relies  </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5.7: Eliminate the Requirement for Prior Approval of Pro Forma Changes in Ownership of Space and Earth Station Licensees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 xml:space="preserve">5.8: </w:t>
      </w:r>
      <w:r w:rsidR="00D3515D">
        <w:rPr>
          <w:rFonts w:ascii="Times New Roman" w:hAnsi="Times New Roman" w:cs="Times New Roman"/>
          <w:sz w:val="24"/>
          <w:szCs w:val="24"/>
        </w:rPr>
        <w:t xml:space="preserve"> </w:t>
      </w:r>
      <w:r w:rsidRPr="00327449">
        <w:rPr>
          <w:rFonts w:ascii="Times New Roman" w:hAnsi="Times New Roman" w:cs="Times New Roman"/>
          <w:sz w:val="24"/>
          <w:szCs w:val="24"/>
        </w:rPr>
        <w:t>Improve the ITU Notification Process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5.9:  Fix/Upgrade the International Bureau Database Functionality</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5.10:  Fix/Upgrade the Information Technology Systems for Cross-Border</w:t>
      </w:r>
      <w:r>
        <w:rPr>
          <w:rFonts w:ascii="Times New Roman" w:hAnsi="Times New Roman" w:cs="Times New Roman"/>
          <w:sz w:val="24"/>
          <w:szCs w:val="24"/>
        </w:rPr>
        <w:t xml:space="preserve"> </w:t>
      </w:r>
      <w:r w:rsidRPr="00327449">
        <w:rPr>
          <w:rFonts w:ascii="Times New Roman" w:hAnsi="Times New Roman" w:cs="Times New Roman"/>
          <w:sz w:val="24"/>
          <w:szCs w:val="24"/>
        </w:rPr>
        <w:t>Work</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5.11: Improve Access to Satellite Licensing, Orbital Location and Frequency Band Information</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5.12: Publish Explanatory Materials on Satellite </w:t>
      </w:r>
      <w:r w:rsidR="00D3515D">
        <w:rPr>
          <w:rFonts w:ascii="Times New Roman" w:hAnsi="Times New Roman" w:cs="Times New Roman"/>
          <w:sz w:val="24"/>
          <w:szCs w:val="24"/>
        </w:rPr>
        <w:t>L</w:t>
      </w:r>
      <w:r w:rsidRPr="00327449">
        <w:rPr>
          <w:rFonts w:ascii="Times New Roman" w:hAnsi="Times New Roman" w:cs="Times New Roman"/>
          <w:sz w:val="24"/>
          <w:szCs w:val="24"/>
        </w:rPr>
        <w:t>icensing</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5.13:  Expedite Rulemaking Consideration in the Media Context</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5.14:  Update Existing Media Bureau Databases and Forms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5.15:  Expedite Media Bureau Licensing Processes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 xml:space="preserve">5.16: Modernize Hearing Aid Compatibility Compliance Process, Including Enhanced Automation of Reports  </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5.17:  Increase Automation of License Processing and Review</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5.18:  Create an Electronic Filing System for Network Change Notifications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5.19: Modernize the Equipment Authorization System</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5.20:  Establish Procedures to Better Detect and Address NoncompliantEx Parte Filings in a Timely Manner</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5.21: Provide Clear Guidance on Fee Processes to Petitioners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5.22:  Prepare Streamlined Responses to Fee Related Requests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5.23: Evaluate the Processes Used for Intake, Tracking, Processing, Response, and Publishing of Fee Related Matters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5.24:  De Minimis Collection Requirement for Regulatory Fees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5.25:  Complete the Legislative Tracking System Development Effort</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5.26:  Improve Coordination on Economic Policy Across Bureaus and Offices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5.27:  Consider Updating Forfeiture Guidelines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5.28</w:t>
      </w:r>
      <w:r w:rsidR="00B77239">
        <w:rPr>
          <w:rFonts w:ascii="Times New Roman" w:hAnsi="Times New Roman" w:cs="Times New Roman"/>
          <w:sz w:val="24"/>
          <w:szCs w:val="24"/>
        </w:rPr>
        <w:t>:  Consider Changes to the Two-D</w:t>
      </w:r>
      <w:r w:rsidRPr="00327449">
        <w:rPr>
          <w:rFonts w:ascii="Times New Roman" w:hAnsi="Times New Roman" w:cs="Times New Roman"/>
          <w:sz w:val="24"/>
          <w:szCs w:val="24"/>
        </w:rPr>
        <w:t>egree Spacing Policy</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5.29: Continue to Examine Part 25 Rules to Streamline Information</w:t>
      </w:r>
      <w:r w:rsidR="00D3515D">
        <w:rPr>
          <w:rFonts w:ascii="Times New Roman" w:hAnsi="Times New Roman" w:cs="Times New Roman"/>
          <w:sz w:val="24"/>
          <w:szCs w:val="24"/>
        </w:rPr>
        <w:t xml:space="preserve"> </w:t>
      </w:r>
      <w:r w:rsidR="00D3515D">
        <w:rPr>
          <w:rFonts w:ascii="Times New Roman" w:hAnsi="Times New Roman" w:cs="Times New Roman"/>
          <w:sz w:val="24"/>
          <w:szCs w:val="24"/>
        </w:rPr>
        <w:tab/>
      </w:r>
      <w:r w:rsidRPr="00327449">
        <w:rPr>
          <w:rFonts w:ascii="Times New Roman" w:hAnsi="Times New Roman" w:cs="Times New Roman"/>
          <w:sz w:val="24"/>
          <w:szCs w:val="24"/>
        </w:rPr>
        <w:t xml:space="preserve">Filing Requirements </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5.30:  Extend the Closing Deadline for Certain International Assignments and Transfers of Control</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5.31:  Update Obsolete Media Rules and Procedures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5.32:  Update Tower and Lighting Requirements to Address Changed Circumstances  </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5.33:  Eliminate the BRS Transition Rules Because They Are No Longer</w:t>
      </w:r>
      <w:r>
        <w:rPr>
          <w:rFonts w:ascii="Times New Roman" w:hAnsi="Times New Roman" w:cs="Times New Roman"/>
          <w:sz w:val="24"/>
          <w:szCs w:val="24"/>
        </w:rPr>
        <w:t xml:space="preserve"> </w:t>
      </w:r>
      <w:r w:rsidRPr="00327449">
        <w:rPr>
          <w:rFonts w:ascii="Times New Roman" w:hAnsi="Times New Roman" w:cs="Times New Roman"/>
          <w:sz w:val="24"/>
          <w:szCs w:val="24"/>
        </w:rPr>
        <w:t>Necessary</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5.34: Harmonize and Streamline Requirements for Licensees to Overcome a CMRS Presumption</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5.35:  Reform Licensing of 800 MHz Cellular Services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5.36:  Update Terminal Attachments Rules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5.37: Remove Rules Subject to Forbearance in 47 C.F.R. § 64.804(c)-(g)     </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5.38: Delete Rule Provisions Referencing Telegraph Service     </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5.39:  Parties Aggrieved by a USAC Decision Must Seek Review From USAC Before Seeking Review From the FCC</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5.40: Relax the Equipment Certification Program</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5.41: Update Labeling and Identification of Approved Products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5.42: Hold Application Information Confidential Automatically</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5.43: Propose Rule and Procedure Changes to Facilitate More Streamlined Review of Routine Subpoenas, or Eliminate the Requirement for OGC Review of Routine Subpoenas</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sidRPr="00327449">
        <w:rPr>
          <w:rFonts w:ascii="Times New Roman" w:hAnsi="Times New Roman" w:cs="Times New Roman"/>
          <w:sz w:val="24"/>
          <w:szCs w:val="24"/>
        </w:rPr>
        <w:t xml:space="preserve"> 5.44:  Transparency as to Real Party in Interest</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 xml:space="preserve">5.45:  Evaluate Whether Legislative Changes to Enhance the Commission’s Enforcement Powers Are Needed  </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5.46:  Eliminate the ORBIT Act Report</w:t>
      </w:r>
    </w:p>
    <w:p w:rsidR="00A47CF4" w:rsidRPr="00327449" w:rsidRDefault="00A47CF4"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sidRPr="00327449">
        <w:rPr>
          <w:rFonts w:ascii="Times New Roman" w:hAnsi="Times New Roman" w:cs="Times New Roman"/>
          <w:sz w:val="24"/>
          <w:szCs w:val="24"/>
        </w:rPr>
        <w:t>5.47:  Eliminate the International Broadband Data Report</w:t>
      </w:r>
    </w:p>
    <w:p w:rsidR="00A47CF4" w:rsidRDefault="00B77239"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Recommendation</w:t>
      </w:r>
      <w:r>
        <w:rPr>
          <w:rFonts w:ascii="Times New Roman" w:hAnsi="Times New Roman" w:cs="Times New Roman"/>
          <w:sz w:val="24"/>
          <w:szCs w:val="24"/>
        </w:rPr>
        <w:t xml:space="preserve"> 5.48</w:t>
      </w:r>
      <w:r w:rsidR="00A47CF4" w:rsidRPr="00327449">
        <w:rPr>
          <w:rFonts w:ascii="Times New Roman" w:hAnsi="Times New Roman" w:cs="Times New Roman"/>
          <w:sz w:val="24"/>
          <w:szCs w:val="24"/>
        </w:rPr>
        <w:t>:  Modify the Reporting Requirements for the Video Competition Report and Cable Price Survey</w:t>
      </w:r>
    </w:p>
    <w:p w:rsidR="00B77239" w:rsidRDefault="00B77239" w:rsidP="00DD130B">
      <w:pPr>
        <w:spacing w:after="0" w:line="360" w:lineRule="auto"/>
        <w:rPr>
          <w:rFonts w:ascii="Times New Roman" w:hAnsi="Times New Roman" w:cs="Times New Roman"/>
          <w:sz w:val="24"/>
          <w:szCs w:val="24"/>
        </w:rPr>
      </w:pPr>
      <w:r w:rsidRPr="009A3DF5">
        <w:rPr>
          <w:rFonts w:ascii="Times New Roman" w:hAnsi="Times New Roman" w:cs="Times New Roman"/>
          <w:i/>
          <w:sz w:val="24"/>
          <w:szCs w:val="24"/>
        </w:rPr>
        <w:t xml:space="preserve">Recommendation </w:t>
      </w:r>
      <w:r>
        <w:rPr>
          <w:rFonts w:ascii="Times New Roman" w:hAnsi="Times New Roman" w:cs="Times New Roman"/>
          <w:sz w:val="24"/>
          <w:szCs w:val="24"/>
        </w:rPr>
        <w:t>5.49: Seek Further Delegation of Low Power FM Licensing Authority</w:t>
      </w:r>
    </w:p>
    <w:p w:rsidR="00A47CF4" w:rsidRPr="00174065" w:rsidRDefault="00A47CF4" w:rsidP="00DD130B">
      <w:pPr>
        <w:spacing w:after="0" w:line="240" w:lineRule="auto"/>
      </w:pPr>
    </w:p>
    <w:p w:rsidR="00325D71" w:rsidRDefault="00325D71" w:rsidP="00DD130B">
      <w:pPr>
        <w:spacing w:after="0" w:line="240" w:lineRule="auto"/>
        <w:rPr>
          <w:rFonts w:ascii="Times New Roman" w:hAnsi="Times New Roman" w:cs="Times New Roman"/>
          <w:sz w:val="24"/>
          <w:szCs w:val="24"/>
        </w:rPr>
      </w:pPr>
    </w:p>
    <w:p w:rsidR="001A75EF" w:rsidRDefault="001A75EF" w:rsidP="00DD130B">
      <w:pPr>
        <w:spacing w:after="0" w:line="240" w:lineRule="auto"/>
        <w:rPr>
          <w:rFonts w:ascii="Times New Roman" w:hAnsi="Times New Roman" w:cs="Times New Roman"/>
          <w:b/>
          <w:sz w:val="32"/>
          <w:szCs w:val="32"/>
        </w:rPr>
      </w:pPr>
      <w:r>
        <w:rPr>
          <w:rFonts w:ascii="Times New Roman" w:hAnsi="Times New Roman" w:cs="Times New Roman"/>
          <w:b/>
          <w:sz w:val="32"/>
          <w:szCs w:val="32"/>
        </w:rPr>
        <w:br w:type="page"/>
      </w:r>
    </w:p>
    <w:p w:rsidR="00AD7179" w:rsidRPr="00AD7179" w:rsidRDefault="00AD7179" w:rsidP="00DD130B">
      <w:pPr>
        <w:spacing w:after="0" w:line="240" w:lineRule="auto"/>
        <w:jc w:val="center"/>
        <w:rPr>
          <w:rFonts w:ascii="Times New Roman" w:hAnsi="Times New Roman" w:cs="Times New Roman"/>
          <w:b/>
          <w:sz w:val="32"/>
          <w:szCs w:val="32"/>
        </w:rPr>
      </w:pPr>
      <w:r w:rsidRPr="00AD7179">
        <w:rPr>
          <w:rFonts w:ascii="Times New Roman" w:hAnsi="Times New Roman" w:cs="Times New Roman"/>
          <w:b/>
          <w:sz w:val="32"/>
          <w:szCs w:val="32"/>
        </w:rPr>
        <w:t>APPENDIX 2</w:t>
      </w:r>
    </w:p>
    <w:p w:rsidR="00AD7179" w:rsidRPr="00AD7179" w:rsidRDefault="00AD7179" w:rsidP="00DD130B">
      <w:pPr>
        <w:spacing w:after="0" w:line="240" w:lineRule="auto"/>
        <w:jc w:val="center"/>
        <w:rPr>
          <w:rFonts w:ascii="Times New Roman" w:hAnsi="Times New Roman" w:cs="Times New Roman"/>
          <w:b/>
          <w:sz w:val="32"/>
          <w:szCs w:val="32"/>
        </w:rPr>
      </w:pPr>
      <w:r w:rsidRPr="00AD7179">
        <w:rPr>
          <w:rFonts w:ascii="Times New Roman" w:hAnsi="Times New Roman" w:cs="Times New Roman"/>
          <w:b/>
          <w:sz w:val="32"/>
          <w:szCs w:val="32"/>
        </w:rPr>
        <w:t>GLOSSARY OF ABBREVIATIONS</w:t>
      </w:r>
    </w:p>
    <w:p w:rsidR="00AD7179" w:rsidRPr="00AD7179" w:rsidRDefault="00AD7179" w:rsidP="00DD130B">
      <w:pPr>
        <w:spacing w:after="0" w:line="240" w:lineRule="auto"/>
        <w:rPr>
          <w:rFonts w:ascii="Times New Roman" w:hAnsi="Times New Roman" w:cs="Times New Roman"/>
          <w:sz w:val="24"/>
          <w:szCs w:val="24"/>
        </w:rPr>
      </w:pP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 xml:space="preserve">CDBS </w:t>
      </w:r>
      <w:r w:rsidRPr="00AD7179">
        <w:rPr>
          <w:rFonts w:ascii="Times New Roman" w:hAnsi="Times New Roman" w:cs="Times New Roman"/>
          <w:sz w:val="24"/>
          <w:szCs w:val="24"/>
        </w:rPr>
        <w:tab/>
      </w:r>
      <w:r w:rsidRPr="00AD7179">
        <w:rPr>
          <w:rFonts w:ascii="Times New Roman" w:hAnsi="Times New Roman" w:cs="Times New Roman"/>
          <w:sz w:val="24"/>
          <w:szCs w:val="24"/>
        </w:rPr>
        <w:tab/>
        <w:t xml:space="preserve">Consolidated Database System </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 xml:space="preserve">CFPB </w:t>
      </w:r>
      <w:r w:rsidRPr="00AD7179">
        <w:rPr>
          <w:rFonts w:ascii="Times New Roman" w:hAnsi="Times New Roman" w:cs="Times New Roman"/>
          <w:sz w:val="24"/>
          <w:szCs w:val="24"/>
        </w:rPr>
        <w:tab/>
      </w:r>
      <w:r w:rsidRPr="00AD7179">
        <w:rPr>
          <w:rFonts w:ascii="Times New Roman" w:hAnsi="Times New Roman" w:cs="Times New Roman"/>
          <w:sz w:val="24"/>
          <w:szCs w:val="24"/>
        </w:rPr>
        <w:tab/>
        <w:t>Consumer Financial Protection Bureau</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CGB</w:t>
      </w:r>
      <w:r w:rsidRPr="00AD7179">
        <w:rPr>
          <w:rFonts w:ascii="Times New Roman" w:hAnsi="Times New Roman" w:cs="Times New Roman"/>
          <w:sz w:val="24"/>
          <w:szCs w:val="24"/>
        </w:rPr>
        <w:tab/>
      </w:r>
      <w:r w:rsidRPr="00AD7179">
        <w:rPr>
          <w:rFonts w:ascii="Times New Roman" w:hAnsi="Times New Roman" w:cs="Times New Roman"/>
          <w:sz w:val="24"/>
          <w:szCs w:val="24"/>
        </w:rPr>
        <w:tab/>
        <w:t xml:space="preserve">Consumer and Governmental Affairs Bureau </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 xml:space="preserve">CFO </w:t>
      </w:r>
      <w:r w:rsidRPr="00AD7179">
        <w:rPr>
          <w:rFonts w:ascii="Times New Roman" w:hAnsi="Times New Roman" w:cs="Times New Roman"/>
          <w:sz w:val="24"/>
          <w:szCs w:val="24"/>
        </w:rPr>
        <w:tab/>
      </w:r>
      <w:r w:rsidRPr="00AD7179">
        <w:rPr>
          <w:rFonts w:ascii="Times New Roman" w:hAnsi="Times New Roman" w:cs="Times New Roman"/>
          <w:sz w:val="24"/>
          <w:szCs w:val="24"/>
        </w:rPr>
        <w:tab/>
        <w:t>Chief Financial Officer</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CIO</w:t>
      </w:r>
      <w:r w:rsidRPr="00AD7179">
        <w:rPr>
          <w:rFonts w:ascii="Times New Roman" w:hAnsi="Times New Roman" w:cs="Times New Roman"/>
          <w:sz w:val="24"/>
          <w:szCs w:val="24"/>
        </w:rPr>
        <w:tab/>
      </w:r>
      <w:r w:rsidRPr="00AD7179">
        <w:rPr>
          <w:rFonts w:ascii="Times New Roman" w:hAnsi="Times New Roman" w:cs="Times New Roman"/>
          <w:sz w:val="24"/>
          <w:szCs w:val="24"/>
        </w:rPr>
        <w:tab/>
        <w:t>Chief Information Officer</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CICD</w:t>
      </w:r>
      <w:r w:rsidRPr="00AD7179">
        <w:rPr>
          <w:rFonts w:ascii="Times New Roman" w:hAnsi="Times New Roman" w:cs="Times New Roman"/>
          <w:sz w:val="24"/>
          <w:szCs w:val="24"/>
        </w:rPr>
        <w:tab/>
      </w:r>
      <w:r w:rsidRPr="00AD7179">
        <w:rPr>
          <w:rFonts w:ascii="Times New Roman" w:hAnsi="Times New Roman" w:cs="Times New Roman"/>
          <w:sz w:val="24"/>
          <w:szCs w:val="24"/>
        </w:rPr>
        <w:tab/>
        <w:t xml:space="preserve">Consumer Inquiries and Complaints Division </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CORES</w:t>
      </w:r>
      <w:r w:rsidRPr="00AD7179">
        <w:rPr>
          <w:rFonts w:ascii="Times New Roman" w:hAnsi="Times New Roman" w:cs="Times New Roman"/>
          <w:sz w:val="24"/>
          <w:szCs w:val="24"/>
        </w:rPr>
        <w:tab/>
        <w:t xml:space="preserve">Commission Registration System </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 xml:space="preserve">EB </w:t>
      </w:r>
      <w:r w:rsidRPr="00AD7179">
        <w:rPr>
          <w:rFonts w:ascii="Times New Roman" w:hAnsi="Times New Roman" w:cs="Times New Roman"/>
          <w:sz w:val="24"/>
          <w:szCs w:val="24"/>
        </w:rPr>
        <w:tab/>
      </w:r>
      <w:r w:rsidRPr="00AD7179">
        <w:rPr>
          <w:rFonts w:ascii="Times New Roman" w:hAnsi="Times New Roman" w:cs="Times New Roman"/>
          <w:sz w:val="24"/>
          <w:szCs w:val="24"/>
        </w:rPr>
        <w:tab/>
        <w:t>Enforcement Bureau</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EBATS</w:t>
      </w:r>
      <w:r w:rsidRPr="00AD7179">
        <w:rPr>
          <w:rFonts w:ascii="Times New Roman" w:hAnsi="Times New Roman" w:cs="Times New Roman"/>
          <w:sz w:val="24"/>
          <w:szCs w:val="24"/>
        </w:rPr>
        <w:tab/>
        <w:t xml:space="preserve">Enforcement Bureau Tracking System </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ECFS</w:t>
      </w:r>
      <w:r w:rsidRPr="00AD7179">
        <w:rPr>
          <w:rFonts w:ascii="Times New Roman" w:hAnsi="Times New Roman" w:cs="Times New Roman"/>
          <w:sz w:val="24"/>
          <w:szCs w:val="24"/>
        </w:rPr>
        <w:tab/>
      </w:r>
      <w:r w:rsidRPr="00AD7179">
        <w:rPr>
          <w:rFonts w:ascii="Times New Roman" w:hAnsi="Times New Roman" w:cs="Times New Roman"/>
          <w:sz w:val="24"/>
          <w:szCs w:val="24"/>
        </w:rPr>
        <w:tab/>
        <w:t xml:space="preserve">Electronic Comment Filing System </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EDOCS</w:t>
      </w:r>
      <w:r w:rsidRPr="00AD7179">
        <w:rPr>
          <w:rFonts w:ascii="Times New Roman" w:hAnsi="Times New Roman" w:cs="Times New Roman"/>
          <w:sz w:val="24"/>
          <w:szCs w:val="24"/>
        </w:rPr>
        <w:tab/>
        <w:t xml:space="preserve">Electronic Document Management System </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FACA</w:t>
      </w:r>
      <w:r w:rsidRPr="00AD7179">
        <w:rPr>
          <w:rFonts w:ascii="Times New Roman" w:hAnsi="Times New Roman" w:cs="Times New Roman"/>
          <w:sz w:val="24"/>
          <w:szCs w:val="24"/>
        </w:rPr>
        <w:tab/>
      </w:r>
      <w:r w:rsidRPr="00AD7179">
        <w:rPr>
          <w:rFonts w:ascii="Times New Roman" w:hAnsi="Times New Roman" w:cs="Times New Roman"/>
          <w:sz w:val="24"/>
          <w:szCs w:val="24"/>
        </w:rPr>
        <w:tab/>
        <w:t>Federal Advisory Committee Act</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FRFA</w:t>
      </w:r>
      <w:r w:rsidRPr="00AD7179">
        <w:rPr>
          <w:rFonts w:ascii="Times New Roman" w:hAnsi="Times New Roman" w:cs="Times New Roman"/>
          <w:sz w:val="24"/>
          <w:szCs w:val="24"/>
        </w:rPr>
        <w:tab/>
      </w:r>
      <w:r w:rsidRPr="00AD7179">
        <w:rPr>
          <w:rFonts w:ascii="Times New Roman" w:hAnsi="Times New Roman" w:cs="Times New Roman"/>
          <w:sz w:val="24"/>
          <w:szCs w:val="24"/>
        </w:rPr>
        <w:tab/>
        <w:t>Final Regulatory Flexibility Analysis</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HR</w:t>
      </w:r>
      <w:r w:rsidRPr="00AD7179">
        <w:rPr>
          <w:rFonts w:ascii="Times New Roman" w:hAnsi="Times New Roman" w:cs="Times New Roman"/>
          <w:sz w:val="24"/>
          <w:szCs w:val="24"/>
        </w:rPr>
        <w:tab/>
      </w:r>
      <w:r w:rsidRPr="00AD7179">
        <w:rPr>
          <w:rFonts w:ascii="Times New Roman" w:hAnsi="Times New Roman" w:cs="Times New Roman"/>
          <w:sz w:val="24"/>
          <w:szCs w:val="24"/>
        </w:rPr>
        <w:tab/>
        <w:t>Human Resources</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IB</w:t>
      </w:r>
      <w:r w:rsidRPr="00AD7179">
        <w:rPr>
          <w:rFonts w:ascii="Times New Roman" w:hAnsi="Times New Roman" w:cs="Times New Roman"/>
          <w:sz w:val="24"/>
          <w:szCs w:val="24"/>
        </w:rPr>
        <w:tab/>
      </w:r>
      <w:r w:rsidRPr="00AD7179">
        <w:rPr>
          <w:rFonts w:ascii="Times New Roman" w:hAnsi="Times New Roman" w:cs="Times New Roman"/>
          <w:sz w:val="24"/>
          <w:szCs w:val="24"/>
        </w:rPr>
        <w:tab/>
        <w:t>International Bureau</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IBFS</w:t>
      </w:r>
      <w:r w:rsidRPr="00AD7179">
        <w:rPr>
          <w:rFonts w:ascii="Times New Roman" w:hAnsi="Times New Roman" w:cs="Times New Roman"/>
          <w:sz w:val="24"/>
          <w:szCs w:val="24"/>
        </w:rPr>
        <w:tab/>
      </w:r>
      <w:r w:rsidRPr="00AD7179">
        <w:rPr>
          <w:rFonts w:ascii="Times New Roman" w:hAnsi="Times New Roman" w:cs="Times New Roman"/>
          <w:sz w:val="24"/>
          <w:szCs w:val="24"/>
        </w:rPr>
        <w:tab/>
        <w:t xml:space="preserve">International Bureau Fling System </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IRFA</w:t>
      </w:r>
      <w:r w:rsidRPr="00AD7179">
        <w:rPr>
          <w:rFonts w:ascii="Times New Roman" w:hAnsi="Times New Roman" w:cs="Times New Roman"/>
          <w:sz w:val="24"/>
          <w:szCs w:val="24"/>
        </w:rPr>
        <w:tab/>
      </w:r>
      <w:r w:rsidRPr="00AD7179">
        <w:rPr>
          <w:rFonts w:ascii="Times New Roman" w:hAnsi="Times New Roman" w:cs="Times New Roman"/>
          <w:sz w:val="24"/>
          <w:szCs w:val="24"/>
        </w:rPr>
        <w:tab/>
        <w:t>Initial Regulatory Flexibility Analysis</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IT</w:t>
      </w:r>
      <w:r w:rsidRPr="00AD7179">
        <w:rPr>
          <w:rFonts w:ascii="Times New Roman" w:hAnsi="Times New Roman" w:cs="Times New Roman"/>
          <w:sz w:val="24"/>
          <w:szCs w:val="24"/>
        </w:rPr>
        <w:tab/>
      </w:r>
      <w:r w:rsidRPr="00AD7179">
        <w:rPr>
          <w:rFonts w:ascii="Times New Roman" w:hAnsi="Times New Roman" w:cs="Times New Roman"/>
          <w:sz w:val="24"/>
          <w:szCs w:val="24"/>
        </w:rPr>
        <w:tab/>
        <w:t>Information Technology</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ITC</w:t>
      </w:r>
      <w:r w:rsidRPr="00AD7179">
        <w:rPr>
          <w:rFonts w:ascii="Times New Roman" w:hAnsi="Times New Roman" w:cs="Times New Roman"/>
          <w:sz w:val="24"/>
          <w:szCs w:val="24"/>
        </w:rPr>
        <w:tab/>
      </w:r>
      <w:r w:rsidRPr="00AD7179">
        <w:rPr>
          <w:rFonts w:ascii="Times New Roman" w:hAnsi="Times New Roman" w:cs="Times New Roman"/>
          <w:sz w:val="24"/>
          <w:szCs w:val="24"/>
        </w:rPr>
        <w:tab/>
        <w:t xml:space="preserve">Information Technology Center </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ITU</w:t>
      </w:r>
      <w:r w:rsidRPr="00AD7179">
        <w:rPr>
          <w:rFonts w:ascii="Times New Roman" w:hAnsi="Times New Roman" w:cs="Times New Roman"/>
          <w:sz w:val="24"/>
          <w:szCs w:val="24"/>
        </w:rPr>
        <w:tab/>
      </w:r>
      <w:r w:rsidRPr="00AD7179">
        <w:rPr>
          <w:rFonts w:ascii="Times New Roman" w:hAnsi="Times New Roman" w:cs="Times New Roman"/>
          <w:sz w:val="24"/>
          <w:szCs w:val="24"/>
        </w:rPr>
        <w:tab/>
        <w:t>International Telecommunication Union</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LMTS</w:t>
      </w:r>
      <w:r w:rsidRPr="00AD7179">
        <w:rPr>
          <w:rFonts w:ascii="Times New Roman" w:hAnsi="Times New Roman" w:cs="Times New Roman"/>
          <w:sz w:val="24"/>
          <w:szCs w:val="24"/>
        </w:rPr>
        <w:tab/>
      </w:r>
      <w:r w:rsidRPr="00AD7179">
        <w:rPr>
          <w:rFonts w:ascii="Times New Roman" w:hAnsi="Times New Roman" w:cs="Times New Roman"/>
          <w:sz w:val="24"/>
          <w:szCs w:val="24"/>
        </w:rPr>
        <w:tab/>
        <w:t xml:space="preserve">Legislative Management Tracking System </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NPRM</w:t>
      </w:r>
      <w:r w:rsidRPr="00AD7179">
        <w:rPr>
          <w:rFonts w:ascii="Times New Roman" w:hAnsi="Times New Roman" w:cs="Times New Roman"/>
          <w:sz w:val="24"/>
          <w:szCs w:val="24"/>
        </w:rPr>
        <w:tab/>
      </w:r>
      <w:r w:rsidRPr="00AD7179">
        <w:rPr>
          <w:rFonts w:ascii="Times New Roman" w:hAnsi="Times New Roman" w:cs="Times New Roman"/>
          <w:sz w:val="24"/>
          <w:szCs w:val="24"/>
        </w:rPr>
        <w:tab/>
        <w:t>Notice of Proposed Rulemaking</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MB</w:t>
      </w:r>
      <w:r w:rsidRPr="00AD7179">
        <w:rPr>
          <w:rFonts w:ascii="Times New Roman" w:hAnsi="Times New Roman" w:cs="Times New Roman"/>
          <w:sz w:val="24"/>
          <w:szCs w:val="24"/>
        </w:rPr>
        <w:tab/>
      </w:r>
      <w:r w:rsidRPr="00AD7179">
        <w:rPr>
          <w:rFonts w:ascii="Times New Roman" w:hAnsi="Times New Roman" w:cs="Times New Roman"/>
          <w:sz w:val="24"/>
          <w:szCs w:val="24"/>
        </w:rPr>
        <w:tab/>
        <w:t>Media Bureau</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 xml:space="preserve">OCBO </w:t>
      </w:r>
      <w:r w:rsidRPr="00AD7179">
        <w:rPr>
          <w:rFonts w:ascii="Times New Roman" w:hAnsi="Times New Roman" w:cs="Times New Roman"/>
          <w:sz w:val="24"/>
          <w:szCs w:val="24"/>
        </w:rPr>
        <w:tab/>
        <w:t>Office of Communications Business Opportunities</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OCH</w:t>
      </w:r>
      <w:r w:rsidRPr="00AD7179">
        <w:rPr>
          <w:rFonts w:ascii="Times New Roman" w:hAnsi="Times New Roman" w:cs="Times New Roman"/>
          <w:sz w:val="24"/>
          <w:szCs w:val="24"/>
        </w:rPr>
        <w:tab/>
      </w:r>
      <w:r w:rsidRPr="00AD7179">
        <w:rPr>
          <w:rFonts w:ascii="Times New Roman" w:hAnsi="Times New Roman" w:cs="Times New Roman"/>
          <w:sz w:val="24"/>
          <w:szCs w:val="24"/>
        </w:rPr>
        <w:tab/>
        <w:t>Office of The Chairman</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OET</w:t>
      </w:r>
      <w:r w:rsidRPr="00AD7179">
        <w:rPr>
          <w:rFonts w:ascii="Times New Roman" w:hAnsi="Times New Roman" w:cs="Times New Roman"/>
          <w:sz w:val="24"/>
          <w:szCs w:val="24"/>
        </w:rPr>
        <w:tab/>
      </w:r>
      <w:r w:rsidRPr="00AD7179">
        <w:rPr>
          <w:rFonts w:ascii="Times New Roman" w:hAnsi="Times New Roman" w:cs="Times New Roman"/>
          <w:sz w:val="24"/>
          <w:szCs w:val="24"/>
        </w:rPr>
        <w:tab/>
        <w:t>Office of Engineering &amp; Technology</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OGC</w:t>
      </w:r>
      <w:r w:rsidRPr="00AD7179">
        <w:rPr>
          <w:rFonts w:ascii="Times New Roman" w:hAnsi="Times New Roman" w:cs="Times New Roman"/>
          <w:sz w:val="24"/>
          <w:szCs w:val="24"/>
        </w:rPr>
        <w:tab/>
      </w:r>
      <w:r w:rsidRPr="00AD7179">
        <w:rPr>
          <w:rFonts w:ascii="Times New Roman" w:hAnsi="Times New Roman" w:cs="Times New Roman"/>
          <w:sz w:val="24"/>
          <w:szCs w:val="24"/>
        </w:rPr>
        <w:tab/>
        <w:t>Office of the General Counsel</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OLA</w:t>
      </w:r>
      <w:r w:rsidRPr="00AD7179">
        <w:rPr>
          <w:rFonts w:ascii="Times New Roman" w:hAnsi="Times New Roman" w:cs="Times New Roman"/>
          <w:sz w:val="24"/>
          <w:szCs w:val="24"/>
        </w:rPr>
        <w:tab/>
      </w:r>
      <w:r w:rsidRPr="00AD7179">
        <w:rPr>
          <w:rFonts w:ascii="Times New Roman" w:hAnsi="Times New Roman" w:cs="Times New Roman"/>
          <w:sz w:val="24"/>
          <w:szCs w:val="24"/>
        </w:rPr>
        <w:tab/>
        <w:t>Office Legislative Affairs</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OMB</w:t>
      </w:r>
      <w:r w:rsidRPr="00AD7179">
        <w:rPr>
          <w:rFonts w:ascii="Times New Roman" w:hAnsi="Times New Roman" w:cs="Times New Roman"/>
          <w:sz w:val="24"/>
          <w:szCs w:val="24"/>
        </w:rPr>
        <w:tab/>
      </w:r>
      <w:r w:rsidRPr="00AD7179">
        <w:rPr>
          <w:rFonts w:ascii="Times New Roman" w:hAnsi="Times New Roman" w:cs="Times New Roman"/>
          <w:sz w:val="24"/>
          <w:szCs w:val="24"/>
        </w:rPr>
        <w:tab/>
        <w:t>Office of Management and Budget</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OMD</w:t>
      </w:r>
      <w:r w:rsidRPr="00AD7179">
        <w:rPr>
          <w:rFonts w:ascii="Times New Roman" w:hAnsi="Times New Roman" w:cs="Times New Roman"/>
          <w:sz w:val="24"/>
          <w:szCs w:val="24"/>
        </w:rPr>
        <w:tab/>
      </w:r>
      <w:r w:rsidRPr="00AD7179">
        <w:rPr>
          <w:rFonts w:ascii="Times New Roman" w:hAnsi="Times New Roman" w:cs="Times New Roman"/>
          <w:sz w:val="24"/>
          <w:szCs w:val="24"/>
        </w:rPr>
        <w:tab/>
        <w:t>Office of the Managing Director</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OMR</w:t>
      </w:r>
      <w:r w:rsidRPr="00AD7179">
        <w:rPr>
          <w:rFonts w:ascii="Times New Roman" w:hAnsi="Times New Roman" w:cs="Times New Roman"/>
          <w:sz w:val="24"/>
          <w:szCs w:val="24"/>
        </w:rPr>
        <w:tab/>
      </w:r>
      <w:r w:rsidRPr="00AD7179">
        <w:rPr>
          <w:rFonts w:ascii="Times New Roman" w:hAnsi="Times New Roman" w:cs="Times New Roman"/>
          <w:sz w:val="24"/>
          <w:szCs w:val="24"/>
        </w:rPr>
        <w:tab/>
        <w:t>Office of Media Relations</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Osec</w:t>
      </w:r>
      <w:r w:rsidRPr="00AD7179">
        <w:rPr>
          <w:rFonts w:ascii="Times New Roman" w:hAnsi="Times New Roman" w:cs="Times New Roman"/>
          <w:sz w:val="24"/>
          <w:szCs w:val="24"/>
        </w:rPr>
        <w:tab/>
      </w:r>
      <w:r w:rsidRPr="00AD7179">
        <w:rPr>
          <w:rFonts w:ascii="Times New Roman" w:hAnsi="Times New Roman" w:cs="Times New Roman"/>
          <w:sz w:val="24"/>
          <w:szCs w:val="24"/>
        </w:rPr>
        <w:tab/>
        <w:t>Office of the Secretary</w:t>
      </w:r>
      <w:r w:rsidRPr="00AD7179">
        <w:rPr>
          <w:rFonts w:ascii="Times New Roman" w:hAnsi="Times New Roman" w:cs="Times New Roman"/>
          <w:sz w:val="24"/>
          <w:szCs w:val="24"/>
        </w:rPr>
        <w:tab/>
      </w:r>
      <w:r w:rsidRPr="00AD7179">
        <w:rPr>
          <w:rFonts w:ascii="Times New Roman" w:hAnsi="Times New Roman" w:cs="Times New Roman"/>
          <w:sz w:val="24"/>
          <w:szCs w:val="24"/>
        </w:rPr>
        <w:tab/>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OSP</w:t>
      </w:r>
      <w:r w:rsidRPr="00AD7179">
        <w:rPr>
          <w:rFonts w:ascii="Times New Roman" w:hAnsi="Times New Roman" w:cs="Times New Roman"/>
          <w:sz w:val="24"/>
          <w:szCs w:val="24"/>
        </w:rPr>
        <w:tab/>
      </w:r>
      <w:r w:rsidRPr="00AD7179">
        <w:rPr>
          <w:rFonts w:ascii="Times New Roman" w:hAnsi="Times New Roman" w:cs="Times New Roman"/>
          <w:sz w:val="24"/>
          <w:szCs w:val="24"/>
        </w:rPr>
        <w:tab/>
        <w:t>Office Strategic Planning and Policy</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OLA</w:t>
      </w:r>
      <w:r w:rsidRPr="00AD7179">
        <w:rPr>
          <w:rFonts w:ascii="Times New Roman" w:hAnsi="Times New Roman" w:cs="Times New Roman"/>
          <w:sz w:val="24"/>
          <w:szCs w:val="24"/>
        </w:rPr>
        <w:tab/>
      </w:r>
      <w:r w:rsidRPr="00AD7179">
        <w:rPr>
          <w:rFonts w:ascii="Times New Roman" w:hAnsi="Times New Roman" w:cs="Times New Roman"/>
          <w:sz w:val="24"/>
          <w:szCs w:val="24"/>
        </w:rPr>
        <w:tab/>
        <w:t>Office Legislative Affairs</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PRA</w:t>
      </w:r>
      <w:r w:rsidRPr="00AD7179">
        <w:rPr>
          <w:rFonts w:ascii="Times New Roman" w:hAnsi="Times New Roman" w:cs="Times New Roman"/>
          <w:sz w:val="24"/>
          <w:szCs w:val="24"/>
        </w:rPr>
        <w:tab/>
      </w:r>
      <w:r w:rsidRPr="00AD7179">
        <w:rPr>
          <w:rFonts w:ascii="Times New Roman" w:hAnsi="Times New Roman" w:cs="Times New Roman"/>
          <w:sz w:val="24"/>
          <w:szCs w:val="24"/>
        </w:rPr>
        <w:tab/>
        <w:t xml:space="preserve">Paperwork Reduction Act </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PSHSB</w:t>
      </w:r>
      <w:r w:rsidRPr="00AD7179">
        <w:rPr>
          <w:rFonts w:ascii="Times New Roman" w:hAnsi="Times New Roman" w:cs="Times New Roman"/>
          <w:sz w:val="24"/>
          <w:szCs w:val="24"/>
        </w:rPr>
        <w:tab/>
        <w:t>Public Safety and Homeland Security Bureau</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RFA</w:t>
      </w:r>
      <w:r w:rsidRPr="00AD7179">
        <w:rPr>
          <w:rFonts w:ascii="Times New Roman" w:hAnsi="Times New Roman" w:cs="Times New Roman"/>
          <w:sz w:val="24"/>
          <w:szCs w:val="24"/>
        </w:rPr>
        <w:tab/>
      </w:r>
      <w:r w:rsidRPr="00AD7179">
        <w:rPr>
          <w:rFonts w:ascii="Times New Roman" w:hAnsi="Times New Roman" w:cs="Times New Roman"/>
          <w:sz w:val="24"/>
          <w:szCs w:val="24"/>
        </w:rPr>
        <w:tab/>
        <w:t xml:space="preserve">Regulatory Flexibility Act, as amended (RFA).  </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SCP</w:t>
      </w:r>
      <w:r w:rsidRPr="00AD7179">
        <w:rPr>
          <w:rFonts w:ascii="Times New Roman" w:hAnsi="Times New Roman" w:cs="Times New Roman"/>
          <w:sz w:val="24"/>
          <w:szCs w:val="24"/>
        </w:rPr>
        <w:tab/>
      </w:r>
      <w:r w:rsidRPr="00AD7179">
        <w:rPr>
          <w:rFonts w:ascii="Times New Roman" w:hAnsi="Times New Roman" w:cs="Times New Roman"/>
          <w:sz w:val="24"/>
          <w:szCs w:val="24"/>
        </w:rPr>
        <w:tab/>
        <w:t>Supervisory Certification Program (SCP)</w:t>
      </w:r>
      <w:r w:rsidRPr="00AD7179">
        <w:rPr>
          <w:rFonts w:ascii="Times New Roman" w:hAnsi="Times New Roman" w:cs="Times New Roman"/>
          <w:sz w:val="24"/>
          <w:szCs w:val="24"/>
        </w:rPr>
        <w:tab/>
      </w:r>
      <w:r w:rsidRPr="00AD7179">
        <w:rPr>
          <w:rFonts w:ascii="Times New Roman" w:hAnsi="Times New Roman" w:cs="Times New Roman"/>
          <w:sz w:val="24"/>
          <w:szCs w:val="24"/>
        </w:rPr>
        <w:tab/>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WTB</w:t>
      </w:r>
      <w:r w:rsidRPr="00AD7179">
        <w:rPr>
          <w:rFonts w:ascii="Times New Roman" w:hAnsi="Times New Roman" w:cs="Times New Roman"/>
          <w:sz w:val="24"/>
          <w:szCs w:val="24"/>
        </w:rPr>
        <w:tab/>
      </w:r>
      <w:r w:rsidRPr="00AD7179">
        <w:rPr>
          <w:rFonts w:ascii="Times New Roman" w:hAnsi="Times New Roman" w:cs="Times New Roman"/>
          <w:sz w:val="24"/>
          <w:szCs w:val="24"/>
        </w:rPr>
        <w:tab/>
        <w:t>Wireless Telecommunications Bureau</w:t>
      </w:r>
    </w:p>
    <w:p w:rsidR="00AD7179" w:rsidRP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WCB</w:t>
      </w:r>
      <w:r w:rsidRPr="00AD7179">
        <w:rPr>
          <w:rFonts w:ascii="Times New Roman" w:hAnsi="Times New Roman" w:cs="Times New Roman"/>
          <w:sz w:val="24"/>
          <w:szCs w:val="24"/>
        </w:rPr>
        <w:tab/>
      </w:r>
      <w:r w:rsidRPr="00AD7179">
        <w:rPr>
          <w:rFonts w:ascii="Times New Roman" w:hAnsi="Times New Roman" w:cs="Times New Roman"/>
          <w:sz w:val="24"/>
          <w:szCs w:val="24"/>
        </w:rPr>
        <w:tab/>
        <w:t>Wireline Communications Bureau</w:t>
      </w:r>
    </w:p>
    <w:p w:rsidR="00AD7179" w:rsidRDefault="00AD7179" w:rsidP="00DD130B">
      <w:pPr>
        <w:spacing w:after="0" w:line="240" w:lineRule="auto"/>
        <w:rPr>
          <w:rFonts w:ascii="Times New Roman" w:hAnsi="Times New Roman" w:cs="Times New Roman"/>
          <w:sz w:val="24"/>
          <w:szCs w:val="24"/>
        </w:rPr>
      </w:pPr>
      <w:r w:rsidRPr="00AD7179">
        <w:rPr>
          <w:rFonts w:ascii="Times New Roman" w:hAnsi="Times New Roman" w:cs="Times New Roman"/>
          <w:sz w:val="24"/>
          <w:szCs w:val="24"/>
        </w:rPr>
        <w:t>OIG</w:t>
      </w:r>
      <w:r w:rsidRPr="00AD7179">
        <w:rPr>
          <w:rFonts w:ascii="Times New Roman" w:hAnsi="Times New Roman" w:cs="Times New Roman"/>
          <w:sz w:val="24"/>
          <w:szCs w:val="24"/>
        </w:rPr>
        <w:tab/>
      </w:r>
      <w:r w:rsidRPr="00AD7179">
        <w:rPr>
          <w:rFonts w:ascii="Times New Roman" w:hAnsi="Times New Roman" w:cs="Times New Roman"/>
          <w:sz w:val="24"/>
          <w:szCs w:val="24"/>
        </w:rPr>
        <w:tab/>
        <w:t>Office of Inspector General</w:t>
      </w:r>
    </w:p>
    <w:p w:rsidR="00AD7179" w:rsidRDefault="00AD7179" w:rsidP="00DD130B">
      <w:pPr>
        <w:spacing w:after="0" w:line="240" w:lineRule="auto"/>
        <w:rPr>
          <w:rFonts w:ascii="Times New Roman" w:hAnsi="Times New Roman" w:cs="Times New Roman"/>
          <w:sz w:val="24"/>
          <w:szCs w:val="24"/>
        </w:rPr>
      </w:pPr>
    </w:p>
    <w:p w:rsidR="00AB47DD" w:rsidRPr="00AB47DD" w:rsidRDefault="00AB47DD" w:rsidP="00DD130B">
      <w:pPr>
        <w:spacing w:after="0" w:line="240" w:lineRule="auto"/>
        <w:jc w:val="center"/>
        <w:rPr>
          <w:rFonts w:ascii="Times New Roman" w:hAnsi="Times New Roman" w:cs="Times New Roman"/>
          <w:b/>
          <w:sz w:val="32"/>
          <w:szCs w:val="32"/>
        </w:rPr>
      </w:pPr>
      <w:r w:rsidRPr="00AB47DD">
        <w:rPr>
          <w:rFonts w:ascii="Times New Roman" w:hAnsi="Times New Roman" w:cs="Times New Roman"/>
          <w:b/>
          <w:sz w:val="32"/>
          <w:szCs w:val="32"/>
        </w:rPr>
        <w:t>APPENDIX 3</w:t>
      </w:r>
    </w:p>
    <w:p w:rsidR="00AB47DD" w:rsidRDefault="00AB47DD" w:rsidP="00DD130B">
      <w:pPr>
        <w:spacing w:after="0" w:line="240" w:lineRule="auto"/>
        <w:jc w:val="center"/>
        <w:rPr>
          <w:rFonts w:ascii="Times New Roman" w:hAnsi="Times New Roman" w:cs="Times New Roman"/>
          <w:b/>
          <w:sz w:val="32"/>
          <w:szCs w:val="32"/>
        </w:rPr>
      </w:pPr>
      <w:r w:rsidRPr="00AB47DD">
        <w:rPr>
          <w:rFonts w:ascii="Times New Roman" w:hAnsi="Times New Roman" w:cs="Times New Roman"/>
          <w:b/>
          <w:sz w:val="32"/>
          <w:szCs w:val="32"/>
        </w:rPr>
        <w:t>LIST OF WORKING GROUP MEMBERS</w:t>
      </w:r>
    </w:p>
    <w:p w:rsidR="00AB47DD" w:rsidRPr="00AB47DD" w:rsidRDefault="00AB47DD" w:rsidP="00DD130B">
      <w:pPr>
        <w:spacing w:after="0" w:line="240" w:lineRule="auto"/>
        <w:rPr>
          <w:rFonts w:ascii="Times New Roman" w:hAnsi="Times New Roman" w:cs="Times New Roman"/>
          <w:b/>
          <w:sz w:val="20"/>
          <w:szCs w:val="20"/>
        </w:rPr>
      </w:pPr>
    </w:p>
    <w:p w:rsidR="00225A6F" w:rsidRDefault="00225A6F" w:rsidP="00C921EF">
      <w:pPr>
        <w:spacing w:after="0" w:line="240" w:lineRule="auto"/>
        <w:rPr>
          <w:rFonts w:ascii="Times New Roman" w:hAnsi="Times New Roman" w:cs="Times New Roman"/>
          <w:sz w:val="24"/>
          <w:szCs w:val="24"/>
        </w:rPr>
        <w:sectPr w:rsidR="00225A6F" w:rsidSect="00E43F6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rsidR="00225A6F" w:rsidRDefault="00225A6F" w:rsidP="00DD130B">
      <w:pPr>
        <w:spacing w:after="0" w:line="240" w:lineRule="auto"/>
        <w:rPr>
          <w:rFonts w:ascii="Times New Roman" w:hAnsi="Times New Roman" w:cs="Times New Roman"/>
          <w:sz w:val="24"/>
          <w:szCs w:val="24"/>
        </w:rPr>
      </w:pP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Jessica Almond</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Eric Bash</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 xml:space="preserve">Lauren “Pete” Belvin </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David Bray</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James Brown</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Kirk Burgee</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Michael Byrne</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Diane Cornell</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Ana Curtis</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Daniel Daly</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Maria Gaglio</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Kalpak Gude</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Thomas Horan</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 xml:space="preserve">Sherille Ismail </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Joel Kaufman</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 xml:space="preserve">Christine Kurth </w:t>
      </w:r>
    </w:p>
    <w:p w:rsidR="00225A6F" w:rsidRDefault="00225A6F" w:rsidP="00DD130B">
      <w:pPr>
        <w:spacing w:after="0" w:line="240" w:lineRule="auto"/>
        <w:rPr>
          <w:rFonts w:ascii="Times New Roman" w:hAnsi="Times New Roman" w:cs="Times New Roman"/>
          <w:sz w:val="24"/>
          <w:szCs w:val="24"/>
        </w:rPr>
      </w:pP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Meribeth McCarrick</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Sue McNeil</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Roger Noel</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Karen Onyeije</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Timothy Peterson</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Ronald Repasi</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Holly Saurer</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Henning Schulzrinne</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Cecilia Sigmund</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Deanna Stephens</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David Strickland</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 xml:space="preserve">Troy Tanner </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Jennifer Tatel</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D’wana Terry</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Suzanne Tetreault</w:t>
      </w: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Sheryl Todd</w:t>
      </w:r>
    </w:p>
    <w:p w:rsidR="00225A6F" w:rsidRDefault="00225A6F" w:rsidP="00C921EF">
      <w:pPr>
        <w:spacing w:after="0" w:line="240" w:lineRule="auto"/>
        <w:rPr>
          <w:rFonts w:ascii="Times New Roman" w:hAnsi="Times New Roman" w:cs="Times New Roman"/>
          <w:sz w:val="24"/>
          <w:szCs w:val="24"/>
        </w:rPr>
        <w:sectPr w:rsidR="00225A6F" w:rsidSect="00DD130B">
          <w:type w:val="continuous"/>
          <w:pgSz w:w="12240" w:h="15840"/>
          <w:pgMar w:top="1440" w:right="1440" w:bottom="1440" w:left="1440" w:header="720" w:footer="720" w:gutter="0"/>
          <w:cols w:num="2" w:space="720"/>
          <w:titlePg/>
          <w:docGrid w:linePitch="360"/>
        </w:sectPr>
      </w:pPr>
    </w:p>
    <w:p w:rsidR="0051232B" w:rsidRPr="0051232B" w:rsidRDefault="0051232B" w:rsidP="00DD130B">
      <w:pPr>
        <w:spacing w:after="0" w:line="240" w:lineRule="auto"/>
        <w:rPr>
          <w:rFonts w:ascii="Times New Roman" w:hAnsi="Times New Roman" w:cs="Times New Roman"/>
          <w:sz w:val="24"/>
          <w:szCs w:val="24"/>
        </w:rPr>
      </w:pPr>
    </w:p>
    <w:p w:rsidR="00AB47DD" w:rsidRPr="0051232B" w:rsidRDefault="00AB47DD" w:rsidP="00DD130B">
      <w:pPr>
        <w:spacing w:after="0" w:line="240" w:lineRule="auto"/>
        <w:rPr>
          <w:rFonts w:ascii="Times New Roman" w:hAnsi="Times New Roman" w:cs="Times New Roman"/>
          <w:sz w:val="24"/>
          <w:szCs w:val="24"/>
        </w:rPr>
      </w:pPr>
      <w:r w:rsidRPr="0051232B">
        <w:rPr>
          <w:rFonts w:ascii="Times New Roman" w:hAnsi="Times New Roman" w:cs="Times New Roman"/>
          <w:sz w:val="24"/>
          <w:szCs w:val="24"/>
        </w:rPr>
        <w:t xml:space="preserve">The Working Group wishes to thank FCC staff members who contributed ideas and information through the crowdsourcing, focus groups, and Bureau and Office submissions.  </w:t>
      </w:r>
    </w:p>
    <w:p w:rsidR="00AB47DD" w:rsidRPr="0051232B" w:rsidRDefault="00AB47DD" w:rsidP="00DD130B">
      <w:pPr>
        <w:spacing w:after="0" w:line="240" w:lineRule="auto"/>
        <w:rPr>
          <w:rFonts w:ascii="Times New Roman" w:hAnsi="Times New Roman" w:cs="Times New Roman"/>
          <w:sz w:val="24"/>
          <w:szCs w:val="24"/>
        </w:rPr>
      </w:pPr>
    </w:p>
    <w:sectPr w:rsidR="00AB47DD" w:rsidRPr="0051232B" w:rsidSect="00DD130B">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96B" w:rsidRDefault="004A496B" w:rsidP="00A70883">
      <w:pPr>
        <w:spacing w:after="0" w:line="240" w:lineRule="auto"/>
      </w:pPr>
      <w:r>
        <w:separator/>
      </w:r>
    </w:p>
  </w:endnote>
  <w:endnote w:type="continuationSeparator" w:id="0">
    <w:p w:rsidR="004A496B" w:rsidRDefault="004A496B" w:rsidP="00A7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ppleGothic">
    <w:charset w:val="4F"/>
    <w:family w:val="auto"/>
    <w:pitch w:val="variable"/>
    <w:sig w:usb0="00000001" w:usb1="00000000" w:usb2="01002406"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4E" w:rsidRDefault="00EE6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263637"/>
      <w:docPartObj>
        <w:docPartGallery w:val="Page Numbers (Bottom of Page)"/>
        <w:docPartUnique/>
      </w:docPartObj>
    </w:sdtPr>
    <w:sdtEndPr>
      <w:rPr>
        <w:rFonts w:ascii="Times New Roman" w:hAnsi="Times New Roman" w:cs="Times New Roman"/>
        <w:noProof/>
      </w:rPr>
    </w:sdtEndPr>
    <w:sdtContent>
      <w:p w:rsidR="00A1371C" w:rsidRPr="00DD130B" w:rsidRDefault="00A1371C">
        <w:pPr>
          <w:pStyle w:val="Footer"/>
          <w:jc w:val="right"/>
          <w:rPr>
            <w:rFonts w:ascii="Times New Roman" w:hAnsi="Times New Roman" w:cs="Times New Roman"/>
          </w:rPr>
        </w:pPr>
        <w:r w:rsidRPr="00DD130B">
          <w:rPr>
            <w:rFonts w:ascii="Times New Roman" w:hAnsi="Times New Roman" w:cs="Times New Roman"/>
          </w:rPr>
          <w:fldChar w:fldCharType="begin"/>
        </w:r>
        <w:r w:rsidRPr="00DD130B">
          <w:rPr>
            <w:rFonts w:ascii="Times New Roman" w:hAnsi="Times New Roman" w:cs="Times New Roman"/>
          </w:rPr>
          <w:instrText xml:space="preserve"> PAGE   \* MERGEFORMAT </w:instrText>
        </w:r>
        <w:r w:rsidRPr="00DD130B">
          <w:rPr>
            <w:rFonts w:ascii="Times New Roman" w:hAnsi="Times New Roman" w:cs="Times New Roman"/>
          </w:rPr>
          <w:fldChar w:fldCharType="separate"/>
        </w:r>
        <w:r w:rsidR="00753590">
          <w:rPr>
            <w:rFonts w:ascii="Times New Roman" w:hAnsi="Times New Roman" w:cs="Times New Roman"/>
            <w:noProof/>
          </w:rPr>
          <w:t>2</w:t>
        </w:r>
        <w:r w:rsidRPr="00DD130B">
          <w:rPr>
            <w:rFonts w:ascii="Times New Roman" w:hAnsi="Times New Roman" w:cs="Times New Roman"/>
            <w:noProof/>
          </w:rPr>
          <w:fldChar w:fldCharType="end"/>
        </w:r>
      </w:p>
    </w:sdtContent>
  </w:sdt>
  <w:p w:rsidR="00A1371C" w:rsidRDefault="00A137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4E" w:rsidRDefault="00EE6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96B" w:rsidRDefault="004A496B" w:rsidP="00A70883">
      <w:pPr>
        <w:spacing w:after="0" w:line="240" w:lineRule="auto"/>
      </w:pPr>
      <w:r>
        <w:separator/>
      </w:r>
    </w:p>
  </w:footnote>
  <w:footnote w:type="continuationSeparator" w:id="0">
    <w:p w:rsidR="004A496B" w:rsidRDefault="004A496B" w:rsidP="00A70883">
      <w:pPr>
        <w:spacing w:after="0" w:line="240" w:lineRule="auto"/>
      </w:pPr>
      <w:r>
        <w:continuationSeparator/>
      </w:r>
    </w:p>
  </w:footnote>
  <w:footnote w:id="1">
    <w:p w:rsidR="00A1371C" w:rsidRPr="00D93080" w:rsidRDefault="00A1371C" w:rsidP="00325D71">
      <w:pPr>
        <w:pStyle w:val="FootnoteText"/>
        <w:rPr>
          <w:rFonts w:ascii="Times New Roman" w:hAnsi="Times New Roman" w:cs="Times New Roman"/>
        </w:rPr>
      </w:pPr>
      <w:r w:rsidRPr="00BA04FA">
        <w:rPr>
          <w:rStyle w:val="FootnoteReference"/>
          <w:rFonts w:ascii="Times New Roman" w:hAnsi="Times New Roman" w:cs="Times New Roman"/>
        </w:rPr>
        <w:footnoteRef/>
      </w:r>
      <w:r w:rsidRPr="00BA04FA">
        <w:rPr>
          <w:rFonts w:ascii="Times New Roman" w:hAnsi="Times New Roman" w:cs="Times New Roman"/>
        </w:rPr>
        <w:t xml:space="preserve"> </w:t>
      </w:r>
      <w:r w:rsidRPr="00D93080">
        <w:rPr>
          <w:rFonts w:ascii="Times New Roman" w:hAnsi="Times New Roman" w:cs="Times New Roman"/>
        </w:rPr>
        <w:t>47 C.F.R. § 0.445.</w:t>
      </w:r>
    </w:p>
  </w:footnote>
  <w:footnote w:id="2">
    <w:p w:rsidR="00A1371C" w:rsidRPr="00D93080" w:rsidRDefault="00A1371C" w:rsidP="00325D71">
      <w:pPr>
        <w:pStyle w:val="FootnoteText"/>
        <w:rPr>
          <w:rFonts w:ascii="Times New Roman" w:hAnsi="Times New Roman" w:cs="Times New Roman"/>
        </w:rPr>
      </w:pPr>
      <w:r w:rsidRPr="00D93080">
        <w:rPr>
          <w:rStyle w:val="FootnoteReference"/>
          <w:rFonts w:ascii="Times New Roman" w:hAnsi="Times New Roman" w:cs="Times New Roman"/>
        </w:rPr>
        <w:footnoteRef/>
      </w:r>
      <w:r w:rsidRPr="00D93080">
        <w:rPr>
          <w:rFonts w:ascii="Times New Roman" w:hAnsi="Times New Roman" w:cs="Times New Roman"/>
        </w:rPr>
        <w:t xml:space="preserve"> For purposes of this Report, unless expressly stated otherwise, the terms “consumer complaints” and “informal complaints” refer to the same thing and are used interchangeably</w:t>
      </w:r>
      <w:r>
        <w:rPr>
          <w:rFonts w:ascii="Times New Roman" w:hAnsi="Times New Roman" w:cs="Times New Roman"/>
        </w:rPr>
        <w:t xml:space="preserve">, as distinguished from formal complaints filed pursuant to Sections 1.720 </w:t>
      </w:r>
      <w:r w:rsidRPr="00C71705">
        <w:rPr>
          <w:rFonts w:ascii="Times New Roman" w:hAnsi="Times New Roman" w:cs="Times New Roman"/>
          <w:i/>
        </w:rPr>
        <w:t>et seq</w:t>
      </w:r>
      <w:r>
        <w:rPr>
          <w:rFonts w:ascii="Times New Roman" w:hAnsi="Times New Roman" w:cs="Times New Roman"/>
        </w:rPr>
        <w:t>. of the Rules.</w:t>
      </w:r>
    </w:p>
  </w:footnote>
  <w:footnote w:id="3">
    <w:p w:rsidR="00A1371C" w:rsidRPr="00D93080" w:rsidRDefault="00A1371C" w:rsidP="00325D71">
      <w:pPr>
        <w:pStyle w:val="FootnoteText"/>
        <w:rPr>
          <w:rFonts w:ascii="Times New Roman" w:hAnsi="Times New Roman" w:cs="Times New Roman"/>
        </w:rPr>
      </w:pPr>
      <w:r w:rsidRPr="00D93080">
        <w:rPr>
          <w:rStyle w:val="FootnoteReference"/>
          <w:rFonts w:ascii="Times New Roman" w:hAnsi="Times New Roman" w:cs="Times New Roman"/>
        </w:rPr>
        <w:footnoteRef/>
      </w:r>
      <w:r w:rsidRPr="00D93080">
        <w:rPr>
          <w:rFonts w:ascii="Times New Roman" w:hAnsi="Times New Roman" w:cs="Times New Roman"/>
        </w:rPr>
        <w:t xml:space="preserve"> We note, as </w:t>
      </w:r>
      <w:r>
        <w:rPr>
          <w:rFonts w:ascii="Times New Roman" w:hAnsi="Times New Roman" w:cs="Times New Roman"/>
        </w:rPr>
        <w:t xml:space="preserve">a general matter, that the </w:t>
      </w:r>
      <w:r w:rsidRPr="00357311">
        <w:rPr>
          <w:rFonts w:ascii="Times New Roman" w:hAnsi="Times New Roman" w:cs="Times New Roman"/>
        </w:rPr>
        <w:t>CFPB</w:t>
      </w:r>
      <w:r>
        <w:rPr>
          <w:rFonts w:ascii="Times New Roman" w:hAnsi="Times New Roman" w:cs="Times New Roman"/>
        </w:rPr>
        <w:t xml:space="preserve"> </w:t>
      </w:r>
      <w:r w:rsidRPr="00D93080">
        <w:rPr>
          <w:rFonts w:ascii="Times New Roman" w:hAnsi="Times New Roman" w:cs="Times New Roman"/>
        </w:rPr>
        <w:t>statutory obligations for complaint handling differ from the FCC’s Section 208 requirements.  We no</w:t>
      </w:r>
      <w:r>
        <w:rPr>
          <w:rFonts w:ascii="Times New Roman" w:hAnsi="Times New Roman" w:cs="Times New Roman"/>
        </w:rPr>
        <w:t xml:space="preserve">netheless believe that the </w:t>
      </w:r>
      <w:r w:rsidRPr="00357311">
        <w:rPr>
          <w:rFonts w:ascii="Times New Roman" w:hAnsi="Times New Roman" w:cs="Times New Roman"/>
        </w:rPr>
        <w:t>CFPB</w:t>
      </w:r>
      <w:r w:rsidRPr="00D93080">
        <w:rPr>
          <w:rFonts w:ascii="Times New Roman" w:hAnsi="Times New Roman" w:cs="Times New Roman"/>
        </w:rPr>
        <w:t xml:space="preserve"> experience</w:t>
      </w:r>
      <w:r>
        <w:rPr>
          <w:rFonts w:ascii="Times New Roman" w:hAnsi="Times New Roman" w:cs="Times New Roman"/>
        </w:rPr>
        <w:t>s</w:t>
      </w:r>
      <w:r w:rsidRPr="00D93080">
        <w:rPr>
          <w:rFonts w:ascii="Times New Roman" w:hAnsi="Times New Roman" w:cs="Times New Roman"/>
        </w:rPr>
        <w:t xml:space="preserve"> can provide meaningful insight, particularly with respect to lessons learned and consumer experience, as we assess the current complaint process.</w:t>
      </w:r>
    </w:p>
  </w:footnote>
  <w:footnote w:id="4">
    <w:p w:rsidR="00A1371C" w:rsidRPr="00D93080" w:rsidRDefault="00A1371C" w:rsidP="00325D71">
      <w:pPr>
        <w:pStyle w:val="FootnoteText"/>
        <w:rPr>
          <w:rFonts w:ascii="Times New Roman" w:hAnsi="Times New Roman" w:cs="Times New Roman"/>
        </w:rPr>
      </w:pPr>
      <w:r w:rsidRPr="00D93080">
        <w:rPr>
          <w:rStyle w:val="FootnoteReference"/>
          <w:rFonts w:ascii="Times New Roman" w:hAnsi="Times New Roman" w:cs="Times New Roman"/>
        </w:rPr>
        <w:footnoteRef/>
      </w:r>
      <w:r w:rsidRPr="00D93080">
        <w:rPr>
          <w:rFonts w:ascii="Times New Roman" w:hAnsi="Times New Roman" w:cs="Times New Roman"/>
        </w:rPr>
        <w:t xml:space="preserve"> Similarly, under this new approach, as discussed in Recommendation </w:t>
      </w:r>
      <w:r>
        <w:rPr>
          <w:rFonts w:ascii="Times New Roman" w:hAnsi="Times New Roman" w:cs="Times New Roman"/>
        </w:rPr>
        <w:t xml:space="preserve">2.21 </w:t>
      </w:r>
      <w:r w:rsidRPr="00D93080">
        <w:rPr>
          <w:rFonts w:ascii="Times New Roman" w:hAnsi="Times New Roman" w:cs="Times New Roman"/>
          <w:i/>
        </w:rPr>
        <w:t>infra</w:t>
      </w:r>
      <w:r w:rsidRPr="00D93080">
        <w:rPr>
          <w:rFonts w:ascii="Times New Roman" w:hAnsi="Times New Roman" w:cs="Times New Roman"/>
        </w:rPr>
        <w:t xml:space="preserve">, it is envisioned that </w:t>
      </w:r>
      <w:r>
        <w:rPr>
          <w:rFonts w:ascii="Times New Roman" w:hAnsi="Times New Roman" w:cs="Times New Roman"/>
        </w:rPr>
        <w:t>CGB</w:t>
      </w:r>
      <w:r w:rsidRPr="00D93080">
        <w:rPr>
          <w:rFonts w:ascii="Times New Roman" w:hAnsi="Times New Roman" w:cs="Times New Roman"/>
        </w:rPr>
        <w:t xml:space="preserve"> would work more extensively with carriers and service providers regarding its expectations for carrier and service provider responses. </w:t>
      </w:r>
    </w:p>
  </w:footnote>
  <w:footnote w:id="5">
    <w:p w:rsidR="00A1371C" w:rsidRPr="009B5CB1" w:rsidRDefault="00A1371C" w:rsidP="00325D71">
      <w:pPr>
        <w:pStyle w:val="FootnoteText"/>
        <w:rPr>
          <w:rFonts w:ascii="Times New Roman" w:hAnsi="Times New Roman" w:cs="Times New Roman"/>
        </w:rPr>
      </w:pPr>
      <w:r w:rsidRPr="009B5CB1">
        <w:rPr>
          <w:rStyle w:val="FootnoteReference"/>
          <w:rFonts w:ascii="Times New Roman" w:hAnsi="Times New Roman" w:cs="Times New Roman"/>
        </w:rPr>
        <w:footnoteRef/>
      </w:r>
      <w:r w:rsidRPr="009B5CB1">
        <w:rPr>
          <w:rFonts w:ascii="Times New Roman" w:hAnsi="Times New Roman" w:cs="Times New Roman"/>
        </w:rPr>
        <w:t xml:space="preserve"> In this regard, we note that it is particularly important that the consumer intake process, including online filing, is accessible in accordance to the requirements of Section 508 of the Rehabilitation Act</w:t>
      </w:r>
      <w:r>
        <w:rPr>
          <w:rFonts w:ascii="Times New Roman" w:hAnsi="Times New Roman" w:cs="Times New Roman"/>
        </w:rPr>
        <w:t>.</w:t>
      </w:r>
    </w:p>
  </w:footnote>
  <w:footnote w:id="6">
    <w:p w:rsidR="00A1371C" w:rsidRPr="00D93080" w:rsidRDefault="00A1371C" w:rsidP="00325D71">
      <w:pPr>
        <w:pStyle w:val="FootnoteText"/>
        <w:rPr>
          <w:rFonts w:ascii="Times New Roman" w:hAnsi="Times New Roman" w:cs="Times New Roman"/>
        </w:rPr>
      </w:pPr>
      <w:r w:rsidRPr="00D93080">
        <w:rPr>
          <w:rStyle w:val="FootnoteReference"/>
          <w:rFonts w:ascii="Times New Roman" w:hAnsi="Times New Roman" w:cs="Times New Roman"/>
        </w:rPr>
        <w:footnoteRef/>
      </w:r>
      <w:r w:rsidRPr="00D93080">
        <w:rPr>
          <w:rFonts w:ascii="Times New Roman" w:hAnsi="Times New Roman" w:cs="Times New Roman"/>
        </w:rPr>
        <w:t xml:space="preserve"> Automation is sorting through the complaints</w:t>
      </w:r>
      <w:r>
        <w:rPr>
          <w:rFonts w:ascii="Times New Roman" w:hAnsi="Times New Roman" w:cs="Times New Roman"/>
        </w:rPr>
        <w:t xml:space="preserve"> and </w:t>
      </w:r>
      <w:r w:rsidRPr="00D93080">
        <w:rPr>
          <w:rFonts w:ascii="Times New Roman" w:hAnsi="Times New Roman" w:cs="Times New Roman"/>
        </w:rPr>
        <w:t>reviewing those that are incomplete or not actionable without human intervention.</w:t>
      </w:r>
    </w:p>
  </w:footnote>
  <w:footnote w:id="7">
    <w:p w:rsidR="00A1371C" w:rsidRPr="00C71705" w:rsidRDefault="00A1371C" w:rsidP="00325D71">
      <w:pPr>
        <w:rPr>
          <w:sz w:val="20"/>
        </w:rPr>
      </w:pPr>
      <w:r w:rsidRPr="00C71705">
        <w:rPr>
          <w:rStyle w:val="FootnoteReference"/>
          <w:rFonts w:ascii="Times New Roman" w:hAnsi="Times New Roman" w:cs="Times New Roman"/>
          <w:sz w:val="20"/>
        </w:rPr>
        <w:footnoteRef/>
      </w:r>
      <w:r w:rsidRPr="00C71705">
        <w:rPr>
          <w:rFonts w:ascii="Times New Roman" w:hAnsi="Times New Roman" w:cs="Times New Roman"/>
          <w:sz w:val="20"/>
        </w:rPr>
        <w:t xml:space="preserve"> Purposes of the PRA include minimizing paperwork burdens on the public, maximizing utility of information collected by the Federal Government, and improving “productivity, efficiency and effectiveness of Government programs” by making “uniform Federal information resources management policies and practices.”  44 U.S.C.</w:t>
      </w:r>
      <w:r>
        <w:rPr>
          <w:rFonts w:ascii="Times New Roman" w:hAnsi="Times New Roman" w:cs="Times New Roman"/>
          <w:sz w:val="20"/>
        </w:rPr>
        <w:t>§</w:t>
      </w:r>
      <w:r w:rsidRPr="00C71705">
        <w:rPr>
          <w:rFonts w:ascii="Times New Roman" w:hAnsi="Times New Roman" w:cs="Times New Roman"/>
          <w:sz w:val="20"/>
        </w:rPr>
        <w:t>. 3501.</w:t>
      </w:r>
    </w:p>
  </w:footnote>
  <w:footnote w:id="8">
    <w:p w:rsidR="00A1371C" w:rsidRPr="00C71705" w:rsidRDefault="00A1371C" w:rsidP="00325D71">
      <w:pPr>
        <w:pStyle w:val="FootnoteText"/>
        <w:rPr>
          <w:rFonts w:ascii="Times New Roman" w:hAnsi="Times New Roman" w:cs="Times New Roman"/>
          <w:szCs w:val="22"/>
        </w:rPr>
      </w:pPr>
      <w:r w:rsidRPr="00C71705">
        <w:rPr>
          <w:rStyle w:val="FootnoteReference"/>
          <w:rFonts w:ascii="Times New Roman" w:hAnsi="Times New Roman" w:cs="Times New Roman"/>
          <w:szCs w:val="22"/>
        </w:rPr>
        <w:footnoteRef/>
      </w:r>
      <w:r w:rsidRPr="00C71705">
        <w:rPr>
          <w:rFonts w:ascii="Times New Roman" w:hAnsi="Times New Roman" w:cs="Times New Roman"/>
          <w:szCs w:val="22"/>
        </w:rPr>
        <w:t xml:space="preserve"> Joe Waz and Phil Weiser, Internet Governance, The Role of Multistakeholder Organizations, </w:t>
      </w:r>
      <w:r w:rsidRPr="00C71705">
        <w:rPr>
          <w:rFonts w:ascii="Times New Roman" w:hAnsi="Times New Roman" w:cs="Times New Roman"/>
          <w:i/>
          <w:szCs w:val="22"/>
        </w:rPr>
        <w:t>The Silicon Flatirons Roundtable Series on Entrepreneurship, Innovation and Public Policy</w:t>
      </w:r>
      <w:r w:rsidRPr="00C71705">
        <w:rPr>
          <w:rFonts w:ascii="Times New Roman" w:hAnsi="Times New Roman" w:cs="Times New Roman"/>
          <w:szCs w:val="22"/>
        </w:rPr>
        <w:t xml:space="preserve"> (2011).</w:t>
      </w:r>
    </w:p>
  </w:footnote>
  <w:footnote w:id="9">
    <w:p w:rsidR="00A1371C" w:rsidRPr="00E528D6" w:rsidRDefault="00A1371C" w:rsidP="00325D71">
      <w:pPr>
        <w:pStyle w:val="FootnoteText"/>
        <w:rPr>
          <w:rFonts w:ascii="Times New Roman" w:hAnsi="Times New Roman" w:cs="Times New Roman"/>
          <w:sz w:val="22"/>
          <w:szCs w:val="22"/>
        </w:rPr>
      </w:pPr>
      <w:r w:rsidRPr="00C71705">
        <w:rPr>
          <w:rStyle w:val="FootnoteReference"/>
          <w:rFonts w:ascii="Times New Roman" w:hAnsi="Times New Roman" w:cs="Times New Roman"/>
          <w:szCs w:val="22"/>
        </w:rPr>
        <w:footnoteRef/>
      </w:r>
      <w:r w:rsidRPr="00C71705">
        <w:rPr>
          <w:rFonts w:ascii="Times New Roman" w:hAnsi="Times New Roman" w:cs="Times New Roman"/>
          <w:szCs w:val="22"/>
        </w:rPr>
        <w:t xml:space="preserve"> The BITAG brings together engineers and other technical experts from various sectors of the communications industry and civil society for the sole purpose of determining what practices, as a technical matter, constitute the kind of “reasonable network management” permitted by the FCC’s open internet rules.  When presented with a question as to whether a particular network management practice is reasonable, the BITAG produces a report on the matter within 120 days.</w:t>
      </w:r>
      <w:r>
        <w:rPr>
          <w:rFonts w:ascii="Times New Roman" w:hAnsi="Times New Roman" w:cs="Times New Roman"/>
          <w:sz w:val="22"/>
          <w:szCs w:val="22"/>
        </w:rPr>
        <w:t xml:space="preserve"> </w:t>
      </w:r>
    </w:p>
  </w:footnote>
  <w:footnote w:id="10">
    <w:p w:rsidR="00A1371C" w:rsidRDefault="00A1371C" w:rsidP="00F33E99">
      <w:pPr>
        <w:pStyle w:val="FootnoteText"/>
      </w:pPr>
      <w:r>
        <w:rPr>
          <w:rStyle w:val="FootnoteReference"/>
        </w:rPr>
        <w:footnoteRef/>
      </w:r>
      <w:r>
        <w:t xml:space="preserve"> </w:t>
      </w:r>
      <w:r w:rsidRPr="006A67B1">
        <w:rPr>
          <w:rFonts w:ascii="Times New Roman" w:eastAsia="MS Mincho" w:hAnsi="Times New Roman" w:cs="Times New Roman"/>
        </w:rPr>
        <w:t xml:space="preserve">This program had a successful year in 2012 and was not repeated after that due to budget constraints.  </w:t>
      </w:r>
      <w:r>
        <w:rPr>
          <w:rFonts w:ascii="Times New Roman" w:eastAsia="MS Mincho" w:hAnsi="Times New Roman" w:cs="Times New Roman"/>
        </w:rPr>
        <w:t xml:space="preserve">It included </w:t>
      </w:r>
      <w:r w:rsidRPr="006A67B1">
        <w:rPr>
          <w:rFonts w:ascii="Times New Roman" w:eastAsia="MS Mincho" w:hAnsi="Times New Roman" w:cs="Times New Roman"/>
        </w:rPr>
        <w:t xml:space="preserve">internal instructor-led training, coaching sessions, and a significant work project.  </w:t>
      </w:r>
    </w:p>
  </w:footnote>
  <w:footnote w:id="11">
    <w:p w:rsidR="00A1371C" w:rsidRPr="00C71705" w:rsidRDefault="00A1371C">
      <w:pPr>
        <w:pStyle w:val="FootnoteText"/>
        <w:rPr>
          <w:rFonts w:ascii="Times New Roman" w:hAnsi="Times New Roman" w:cs="Times New Roman"/>
        </w:rPr>
      </w:pPr>
      <w:r w:rsidRPr="00C71705">
        <w:rPr>
          <w:rStyle w:val="FootnoteReference"/>
          <w:rFonts w:ascii="Times New Roman" w:hAnsi="Times New Roman" w:cs="Times New Roman"/>
        </w:rPr>
        <w:footnoteRef/>
      </w:r>
      <w:r w:rsidRPr="00C71705">
        <w:rPr>
          <w:rFonts w:ascii="Times New Roman" w:hAnsi="Times New Roman" w:cs="Times New Roman"/>
        </w:rPr>
        <w:t xml:space="preserve"> </w:t>
      </w:r>
      <w:r w:rsidRPr="00C71705">
        <w:rPr>
          <w:rFonts w:ascii="Times New Roman" w:hAnsi="Times New Roman" w:cs="Times New Roman"/>
          <w:i/>
        </w:rPr>
        <w:t>Petition of USTelecom for Forbearance under 47 U.S. C. § 160(c) from Enforcement of Certain Legacy Telecommunications Regulations</w:t>
      </w:r>
      <w:r w:rsidRPr="00C71705">
        <w:rPr>
          <w:rFonts w:ascii="Times New Roman" w:hAnsi="Times New Roman" w:cs="Times New Roman"/>
        </w:rPr>
        <w:t>, WC Docket No. 12-61, 28 FCC Rcd 2605, 2610-12, paras. 10-12, 15-19 (2013) (</w:t>
      </w:r>
      <w:r w:rsidRPr="00C71705">
        <w:rPr>
          <w:rFonts w:ascii="Times New Roman" w:hAnsi="Times New Roman" w:cs="Times New Roman"/>
          <w:i/>
        </w:rPr>
        <w:t>USTelecom Forbearance Short Order</w:t>
      </w:r>
      <w:r w:rsidRPr="00C71705">
        <w:rPr>
          <w:rFonts w:ascii="Times New Roman" w:hAnsi="Times New Roman" w:cs="Times New Roman"/>
        </w:rPr>
        <w:t>);</w:t>
      </w:r>
      <w:r w:rsidRPr="00C71705">
        <w:rPr>
          <w:rFonts w:ascii="Times New Roman" w:hAnsi="Times New Roman" w:cs="Times New Roman"/>
          <w:i/>
        </w:rPr>
        <w:t xml:space="preserve"> Petition of USTelecom for Forbearance under 47 U.S. C. § 160(c) from Enforcement of Certain Legacy Telecommunications Regulations et al.</w:t>
      </w:r>
      <w:r w:rsidRPr="00C71705">
        <w:rPr>
          <w:rFonts w:ascii="Times New Roman" w:hAnsi="Times New Roman" w:cs="Times New Roman"/>
        </w:rPr>
        <w:t>, WC Docket No. 12-60 et al., 28 FCC Rcd 7627, 7702-03, paras. 167-170 (2013) (</w:t>
      </w:r>
      <w:r w:rsidRPr="00C71705">
        <w:rPr>
          <w:rFonts w:ascii="Times New Roman" w:hAnsi="Times New Roman" w:cs="Times New Roman"/>
          <w:i/>
        </w:rPr>
        <w:t>USTelecom Forbearance Long Order</w:t>
      </w:r>
      <w:r w:rsidRPr="00C71705">
        <w:rPr>
          <w:rFonts w:ascii="Times New Roman" w:hAnsi="Times New Roman" w:cs="Times New Roman"/>
        </w:rPr>
        <w:t>).</w:t>
      </w:r>
    </w:p>
  </w:footnote>
  <w:footnote w:id="12">
    <w:p w:rsidR="00A1371C" w:rsidRPr="00C71705" w:rsidRDefault="00A1371C">
      <w:pPr>
        <w:pStyle w:val="FootnoteText"/>
        <w:rPr>
          <w:rFonts w:ascii="Times New Roman" w:hAnsi="Times New Roman" w:cs="Times New Roman"/>
        </w:rPr>
      </w:pPr>
      <w:r w:rsidRPr="00C71705">
        <w:rPr>
          <w:rStyle w:val="FootnoteReference"/>
          <w:rFonts w:ascii="Times New Roman" w:hAnsi="Times New Roman" w:cs="Times New Roman"/>
        </w:rPr>
        <w:footnoteRef/>
      </w:r>
      <w:r w:rsidRPr="00C71705">
        <w:rPr>
          <w:rFonts w:ascii="Times New Roman" w:hAnsi="Times New Roman" w:cs="Times New Roman"/>
        </w:rPr>
        <w:t xml:space="preserve"> </w:t>
      </w:r>
      <w:r w:rsidRPr="00C71705">
        <w:rPr>
          <w:rFonts w:ascii="Times New Roman" w:hAnsi="Times New Roman" w:cs="Times New Roman"/>
          <w:i/>
        </w:rPr>
        <w:t>See</w:t>
      </w:r>
      <w:r w:rsidRPr="00C71705">
        <w:rPr>
          <w:rFonts w:ascii="Times New Roman" w:hAnsi="Times New Roman" w:cs="Times New Roman"/>
        </w:rPr>
        <w:t xml:space="preserve"> </w:t>
      </w:r>
      <w:r w:rsidRPr="00C71705">
        <w:rPr>
          <w:rFonts w:ascii="Times New Roman" w:hAnsi="Times New Roman" w:cs="Times New Roman"/>
          <w:i/>
        </w:rPr>
        <w:t>USTelecom Forbearance Short Order</w:t>
      </w:r>
      <w:r w:rsidRPr="00C71705">
        <w:rPr>
          <w:rFonts w:ascii="Times New Roman" w:hAnsi="Times New Roman" w:cs="Times New Roman"/>
        </w:rPr>
        <w:t>, 28 FCC Rcd at 2610, para. 11.</w:t>
      </w:r>
    </w:p>
  </w:footnote>
  <w:footnote w:id="13">
    <w:p w:rsidR="00A1371C" w:rsidRDefault="00A1371C">
      <w:pPr>
        <w:pStyle w:val="FootnoteText"/>
      </w:pPr>
      <w:r w:rsidRPr="00C71705">
        <w:rPr>
          <w:rStyle w:val="FootnoteReference"/>
          <w:rFonts w:ascii="Times New Roman" w:hAnsi="Times New Roman" w:cs="Times New Roman"/>
        </w:rPr>
        <w:footnoteRef/>
      </w:r>
      <w:r w:rsidRPr="00C71705">
        <w:rPr>
          <w:rFonts w:ascii="Times New Roman" w:hAnsi="Times New Roman" w:cs="Times New Roman"/>
        </w:rPr>
        <w:t xml:space="preserve"> </w:t>
      </w:r>
      <w:r w:rsidRPr="00C71705">
        <w:rPr>
          <w:rFonts w:ascii="Times New Roman" w:hAnsi="Times New Roman" w:cs="Times New Roman"/>
          <w:i/>
        </w:rPr>
        <w:t>Id.</w:t>
      </w:r>
      <w:r w:rsidRPr="00C71705">
        <w:rPr>
          <w:rFonts w:ascii="Times New Roman" w:hAnsi="Times New Roman" w:cs="Times New Roman"/>
        </w:rPr>
        <w:t xml:space="preserve"> at para. 12; </w:t>
      </w:r>
      <w:r w:rsidRPr="00C71705">
        <w:rPr>
          <w:rFonts w:ascii="Times New Roman" w:hAnsi="Times New Roman" w:cs="Times New Roman"/>
          <w:i/>
        </w:rPr>
        <w:t>USTelecom Forbearance Long Order</w:t>
      </w:r>
      <w:r w:rsidRPr="00C71705">
        <w:rPr>
          <w:rFonts w:ascii="Times New Roman" w:hAnsi="Times New Roman" w:cs="Times New Roman"/>
        </w:rPr>
        <w:t>, 28 FCC Rcd at 7702-03, paras. 169-170.</w:t>
      </w:r>
    </w:p>
  </w:footnote>
  <w:footnote w:id="14">
    <w:p w:rsidR="00A1371C" w:rsidRPr="00FF2063" w:rsidRDefault="00A1371C" w:rsidP="00777FCC">
      <w:pPr>
        <w:pStyle w:val="FootnoteText"/>
        <w:rPr>
          <w:rFonts w:ascii="Times New Roman" w:hAnsi="Times New Roman" w:cs="Times New Roman"/>
        </w:rPr>
      </w:pPr>
      <w:r w:rsidRPr="00FF2063">
        <w:rPr>
          <w:rStyle w:val="FootnoteReference"/>
          <w:rFonts w:ascii="Times New Roman" w:hAnsi="Times New Roman" w:cs="Times New Roman"/>
        </w:rPr>
        <w:footnoteRef/>
      </w:r>
      <w:r w:rsidRPr="00FF2063">
        <w:rPr>
          <w:rFonts w:ascii="Times New Roman" w:hAnsi="Times New Roman" w:cs="Times New Roman"/>
        </w:rPr>
        <w:t xml:space="preserve"> </w:t>
      </w:r>
      <w:r w:rsidRPr="00FF2063">
        <w:rPr>
          <w:rFonts w:ascii="Times New Roman" w:hAnsi="Times New Roman" w:cs="Times New Roman"/>
          <w:i/>
        </w:rPr>
        <w:t xml:space="preserve">See Video Marketplace: Competition Is Evolving, and Government Reporting Should Be Reevaluated, </w:t>
      </w:r>
      <w:r w:rsidRPr="00FF2063">
        <w:rPr>
          <w:rFonts w:ascii="Times New Roman" w:hAnsi="Times New Roman" w:cs="Times New Roman"/>
        </w:rPr>
        <w:t xml:space="preserve">available at </w:t>
      </w:r>
      <w:hyperlink r:id="rId1" w:history="1">
        <w:r w:rsidRPr="00FF2063">
          <w:rPr>
            <w:rStyle w:val="Hyperlink"/>
            <w:rFonts w:ascii="Times New Roman" w:hAnsi="Times New Roman" w:cs="Times New Roman"/>
          </w:rPr>
          <w:t>http://www.gao.gov/products/GAO-13-576</w:t>
        </w:r>
      </w:hyperlink>
      <w:r w:rsidRPr="00FF2063">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4E" w:rsidRDefault="00EE6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4E" w:rsidRDefault="00EE6F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4E" w:rsidRDefault="00EE6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6B5"/>
    <w:multiLevelType w:val="hybridMultilevel"/>
    <w:tmpl w:val="F1A4BCBC"/>
    <w:lvl w:ilvl="0" w:tplc="29F4D21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91C1558"/>
    <w:multiLevelType w:val="hybridMultilevel"/>
    <w:tmpl w:val="AD76106C"/>
    <w:lvl w:ilvl="0" w:tplc="07DCDFFA">
      <w:start w:val="1"/>
      <w:numFmt w:val="upperLetter"/>
      <w:lvlText w:val="%1."/>
      <w:lvlJc w:val="left"/>
      <w:pPr>
        <w:ind w:left="360" w:hanging="360"/>
      </w:pPr>
      <w:rPr>
        <w:rFonts w:hint="default"/>
      </w:r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173003"/>
    <w:multiLevelType w:val="hybridMultilevel"/>
    <w:tmpl w:val="56209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6376984"/>
    <w:multiLevelType w:val="hybridMultilevel"/>
    <w:tmpl w:val="56BE400A"/>
    <w:lvl w:ilvl="0" w:tplc="31D2B0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C23A3A"/>
    <w:multiLevelType w:val="hybridMultilevel"/>
    <w:tmpl w:val="88129D14"/>
    <w:lvl w:ilvl="0" w:tplc="7C0C4EAE">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A56223"/>
    <w:multiLevelType w:val="hybridMultilevel"/>
    <w:tmpl w:val="5474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3253A"/>
    <w:multiLevelType w:val="hybridMultilevel"/>
    <w:tmpl w:val="CDF85BCC"/>
    <w:lvl w:ilvl="0" w:tplc="F6A0E8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AD4104"/>
    <w:multiLevelType w:val="hybridMultilevel"/>
    <w:tmpl w:val="4F8C0BE8"/>
    <w:lvl w:ilvl="0" w:tplc="37EA7224">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29000FB8"/>
    <w:multiLevelType w:val="hybridMultilevel"/>
    <w:tmpl w:val="6B9C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0556B"/>
    <w:multiLevelType w:val="hybridMultilevel"/>
    <w:tmpl w:val="933CEC42"/>
    <w:lvl w:ilvl="0" w:tplc="5582CA66">
      <w:start w:val="1"/>
      <w:numFmt w:val="decimal"/>
      <w:lvlText w:val="%1."/>
      <w:lvlJc w:val="left"/>
      <w:pPr>
        <w:ind w:left="792" w:hanging="360"/>
      </w:pPr>
      <w:rPr>
        <w:rFonts w:ascii="Cambria" w:eastAsia="AppleGothic" w:hAnsi="Cambria" w:cs="Times New Roman" w:hint="default"/>
        <w:b/>
        <w:color w:val="auto"/>
        <w:sz w:val="28"/>
      </w:rPr>
    </w:lvl>
    <w:lvl w:ilvl="1" w:tplc="04090019" w:tentative="1">
      <w:start w:val="1"/>
      <w:numFmt w:val="lowerLetter"/>
      <w:lvlText w:val="%2."/>
      <w:lvlJc w:val="left"/>
      <w:pPr>
        <w:ind w:left="162" w:hanging="360"/>
      </w:pPr>
    </w:lvl>
    <w:lvl w:ilvl="2" w:tplc="0409001B" w:tentative="1">
      <w:start w:val="1"/>
      <w:numFmt w:val="lowerRoman"/>
      <w:lvlText w:val="%3."/>
      <w:lvlJc w:val="right"/>
      <w:pPr>
        <w:ind w:left="882" w:hanging="180"/>
      </w:pPr>
    </w:lvl>
    <w:lvl w:ilvl="3" w:tplc="0409000F" w:tentative="1">
      <w:start w:val="1"/>
      <w:numFmt w:val="decimal"/>
      <w:lvlText w:val="%4."/>
      <w:lvlJc w:val="left"/>
      <w:pPr>
        <w:ind w:left="1602" w:hanging="360"/>
      </w:pPr>
    </w:lvl>
    <w:lvl w:ilvl="4" w:tplc="04090019" w:tentative="1">
      <w:start w:val="1"/>
      <w:numFmt w:val="lowerLetter"/>
      <w:lvlText w:val="%5."/>
      <w:lvlJc w:val="left"/>
      <w:pPr>
        <w:ind w:left="2322" w:hanging="360"/>
      </w:pPr>
    </w:lvl>
    <w:lvl w:ilvl="5" w:tplc="0409001B" w:tentative="1">
      <w:start w:val="1"/>
      <w:numFmt w:val="lowerRoman"/>
      <w:lvlText w:val="%6."/>
      <w:lvlJc w:val="right"/>
      <w:pPr>
        <w:ind w:left="3042" w:hanging="180"/>
      </w:pPr>
    </w:lvl>
    <w:lvl w:ilvl="6" w:tplc="0409000F" w:tentative="1">
      <w:start w:val="1"/>
      <w:numFmt w:val="decimal"/>
      <w:lvlText w:val="%7."/>
      <w:lvlJc w:val="left"/>
      <w:pPr>
        <w:ind w:left="3762" w:hanging="360"/>
      </w:pPr>
    </w:lvl>
    <w:lvl w:ilvl="7" w:tplc="04090019" w:tentative="1">
      <w:start w:val="1"/>
      <w:numFmt w:val="lowerLetter"/>
      <w:lvlText w:val="%8."/>
      <w:lvlJc w:val="left"/>
      <w:pPr>
        <w:ind w:left="4482" w:hanging="360"/>
      </w:pPr>
    </w:lvl>
    <w:lvl w:ilvl="8" w:tplc="0409001B" w:tentative="1">
      <w:start w:val="1"/>
      <w:numFmt w:val="lowerRoman"/>
      <w:lvlText w:val="%9."/>
      <w:lvlJc w:val="right"/>
      <w:pPr>
        <w:ind w:left="5202" w:hanging="180"/>
      </w:pPr>
    </w:lvl>
  </w:abstractNum>
  <w:abstractNum w:abstractNumId="10">
    <w:nsid w:val="37404D72"/>
    <w:multiLevelType w:val="hybridMultilevel"/>
    <w:tmpl w:val="9A125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325807"/>
    <w:multiLevelType w:val="hybridMultilevel"/>
    <w:tmpl w:val="9950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E6D51"/>
    <w:multiLevelType w:val="hybridMultilevel"/>
    <w:tmpl w:val="C0D095EE"/>
    <w:lvl w:ilvl="0" w:tplc="2E84FC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5F2E5D"/>
    <w:multiLevelType w:val="hybridMultilevel"/>
    <w:tmpl w:val="EA08E5D6"/>
    <w:lvl w:ilvl="0" w:tplc="3EDCEC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BC753DE"/>
    <w:multiLevelType w:val="hybridMultilevel"/>
    <w:tmpl w:val="5F00D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D730720"/>
    <w:multiLevelType w:val="hybridMultilevel"/>
    <w:tmpl w:val="61DE0464"/>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055F86"/>
    <w:multiLevelType w:val="hybridMultilevel"/>
    <w:tmpl w:val="DB7CDA3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54B9084A"/>
    <w:multiLevelType w:val="hybridMultilevel"/>
    <w:tmpl w:val="4A44A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096C61"/>
    <w:multiLevelType w:val="hybridMultilevel"/>
    <w:tmpl w:val="10780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5A5366A5"/>
    <w:multiLevelType w:val="hybridMultilevel"/>
    <w:tmpl w:val="B30A3206"/>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8C4B6E"/>
    <w:multiLevelType w:val="hybridMultilevel"/>
    <w:tmpl w:val="DADA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5530BD"/>
    <w:multiLevelType w:val="hybridMultilevel"/>
    <w:tmpl w:val="00D4415A"/>
    <w:lvl w:ilvl="0" w:tplc="0158EDD8">
      <w:start w:val="4"/>
      <w:numFmt w:val="decimal"/>
      <w:lvlText w:val="%1."/>
      <w:lvlJc w:val="left"/>
      <w:pPr>
        <w:ind w:left="2430" w:hanging="360"/>
      </w:pPr>
      <w:rPr>
        <w:rFonts w:hint="default"/>
        <w:sz w:val="28"/>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2">
    <w:nsid w:val="65716C9A"/>
    <w:multiLevelType w:val="hybridMultilevel"/>
    <w:tmpl w:val="767CF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8525E9"/>
    <w:multiLevelType w:val="hybridMultilevel"/>
    <w:tmpl w:val="C0D095EE"/>
    <w:lvl w:ilvl="0" w:tplc="2E84FC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2F32034"/>
    <w:multiLevelType w:val="hybridMultilevel"/>
    <w:tmpl w:val="8D660130"/>
    <w:lvl w:ilvl="0" w:tplc="A08EFE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3491005"/>
    <w:multiLevelType w:val="hybridMultilevel"/>
    <w:tmpl w:val="8040A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3820A4A"/>
    <w:multiLevelType w:val="hybridMultilevel"/>
    <w:tmpl w:val="DB70F234"/>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start w:val="1"/>
      <w:numFmt w:val="bullet"/>
      <w:lvlText w:val=""/>
      <w:lvlJc w:val="left"/>
      <w:pPr>
        <w:ind w:left="2212" w:hanging="360"/>
      </w:pPr>
      <w:rPr>
        <w:rFonts w:ascii="Wingdings" w:hAnsi="Wingdings" w:hint="default"/>
      </w:rPr>
    </w:lvl>
    <w:lvl w:ilvl="3" w:tplc="04090001">
      <w:start w:val="1"/>
      <w:numFmt w:val="bullet"/>
      <w:lvlText w:val=""/>
      <w:lvlJc w:val="left"/>
      <w:pPr>
        <w:ind w:left="2932" w:hanging="360"/>
      </w:pPr>
      <w:rPr>
        <w:rFonts w:ascii="Symbol" w:hAnsi="Symbol" w:hint="default"/>
      </w:rPr>
    </w:lvl>
    <w:lvl w:ilvl="4" w:tplc="04090003">
      <w:start w:val="1"/>
      <w:numFmt w:val="bullet"/>
      <w:lvlText w:val="o"/>
      <w:lvlJc w:val="left"/>
      <w:pPr>
        <w:ind w:left="3652" w:hanging="360"/>
      </w:pPr>
      <w:rPr>
        <w:rFonts w:ascii="Courier New" w:hAnsi="Courier New" w:cs="Courier New" w:hint="default"/>
      </w:rPr>
    </w:lvl>
    <w:lvl w:ilvl="5" w:tplc="04090005">
      <w:start w:val="1"/>
      <w:numFmt w:val="bullet"/>
      <w:lvlText w:val=""/>
      <w:lvlJc w:val="left"/>
      <w:pPr>
        <w:ind w:left="4372" w:hanging="360"/>
      </w:pPr>
      <w:rPr>
        <w:rFonts w:ascii="Wingdings" w:hAnsi="Wingdings" w:hint="default"/>
      </w:rPr>
    </w:lvl>
    <w:lvl w:ilvl="6" w:tplc="04090001">
      <w:start w:val="1"/>
      <w:numFmt w:val="bullet"/>
      <w:lvlText w:val=""/>
      <w:lvlJc w:val="left"/>
      <w:pPr>
        <w:ind w:left="5092" w:hanging="360"/>
      </w:pPr>
      <w:rPr>
        <w:rFonts w:ascii="Symbol" w:hAnsi="Symbol" w:hint="default"/>
      </w:rPr>
    </w:lvl>
    <w:lvl w:ilvl="7" w:tplc="04090003">
      <w:start w:val="1"/>
      <w:numFmt w:val="bullet"/>
      <w:lvlText w:val="o"/>
      <w:lvlJc w:val="left"/>
      <w:pPr>
        <w:ind w:left="5812" w:hanging="360"/>
      </w:pPr>
      <w:rPr>
        <w:rFonts w:ascii="Courier New" w:hAnsi="Courier New" w:cs="Courier New" w:hint="default"/>
      </w:rPr>
    </w:lvl>
    <w:lvl w:ilvl="8" w:tplc="04090005">
      <w:start w:val="1"/>
      <w:numFmt w:val="bullet"/>
      <w:lvlText w:val=""/>
      <w:lvlJc w:val="left"/>
      <w:pPr>
        <w:ind w:left="6532" w:hanging="360"/>
      </w:pPr>
      <w:rPr>
        <w:rFonts w:ascii="Wingdings" w:hAnsi="Wingdings" w:hint="default"/>
      </w:rPr>
    </w:lvl>
  </w:abstractNum>
  <w:abstractNum w:abstractNumId="27">
    <w:nsid w:val="793120D1"/>
    <w:multiLevelType w:val="hybridMultilevel"/>
    <w:tmpl w:val="DEEA6D34"/>
    <w:lvl w:ilvl="0" w:tplc="D206ADE2">
      <w:start w:val="1"/>
      <w:numFmt w:val="upperLetter"/>
      <w:lvlText w:val="%1."/>
      <w:lvlJc w:val="left"/>
      <w:pPr>
        <w:ind w:left="360" w:hanging="360"/>
      </w:pPr>
      <w:rPr>
        <w:rFonts w:cstheme="minorBidi" w:hint="default"/>
        <w:color w:val="auto"/>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B9E1E5E"/>
    <w:multiLevelType w:val="hybridMultilevel"/>
    <w:tmpl w:val="605E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D9774B"/>
    <w:multiLevelType w:val="hybridMultilevel"/>
    <w:tmpl w:val="4CF84CCE"/>
    <w:lvl w:ilvl="0" w:tplc="DCEE13CC">
      <w:start w:val="1"/>
      <w:numFmt w:val="upperRoman"/>
      <w:lvlText w:val="%1."/>
      <w:lvlJc w:val="left"/>
      <w:pPr>
        <w:ind w:left="720" w:hanging="720"/>
      </w:pPr>
      <w:rPr>
        <w:rFonts w:eastAsiaTheme="majorEastAsia" w:hint="default"/>
        <w:b/>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29"/>
  </w:num>
  <w:num w:numId="4">
    <w:abstractNumId w:val="24"/>
  </w:num>
  <w:num w:numId="5">
    <w:abstractNumId w:val="6"/>
  </w:num>
  <w:num w:numId="6">
    <w:abstractNumId w:val="13"/>
  </w:num>
  <w:num w:numId="7">
    <w:abstractNumId w:val="3"/>
  </w:num>
  <w:num w:numId="8">
    <w:abstractNumId w:val="12"/>
  </w:num>
  <w:num w:numId="9">
    <w:abstractNumId w:val="1"/>
  </w:num>
  <w:num w:numId="10">
    <w:abstractNumId w:val="5"/>
  </w:num>
  <w:num w:numId="11">
    <w:abstractNumId w:val="19"/>
  </w:num>
  <w:num w:numId="12">
    <w:abstractNumId w:val="2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5"/>
  </w:num>
  <w:num w:numId="16">
    <w:abstractNumId w:val="18"/>
  </w:num>
  <w:num w:numId="17">
    <w:abstractNumId w:val="14"/>
  </w:num>
  <w:num w:numId="18">
    <w:abstractNumId w:val="26"/>
  </w:num>
  <w:num w:numId="19">
    <w:abstractNumId w:val="11"/>
  </w:num>
  <w:num w:numId="20">
    <w:abstractNumId w:val="8"/>
  </w:num>
  <w:num w:numId="21">
    <w:abstractNumId w:val="16"/>
  </w:num>
  <w:num w:numId="22">
    <w:abstractNumId w:val="27"/>
  </w:num>
  <w:num w:numId="23">
    <w:abstractNumId w:val="9"/>
  </w:num>
  <w:num w:numId="24">
    <w:abstractNumId w:val="4"/>
  </w:num>
  <w:num w:numId="25">
    <w:abstractNumId w:val="20"/>
  </w:num>
  <w:num w:numId="26">
    <w:abstractNumId w:val="15"/>
  </w:num>
  <w:num w:numId="27">
    <w:abstractNumId w:val="0"/>
  </w:num>
  <w:num w:numId="28">
    <w:abstractNumId w:val="23"/>
  </w:num>
  <w:num w:numId="29">
    <w:abstractNumId w:val="21"/>
  </w:num>
  <w:num w:numId="30">
    <w:abstractNumId w:val="1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83"/>
    <w:rsid w:val="00001BA2"/>
    <w:rsid w:val="00016ADC"/>
    <w:rsid w:val="00022DB1"/>
    <w:rsid w:val="00025BA8"/>
    <w:rsid w:val="00025E6A"/>
    <w:rsid w:val="00037418"/>
    <w:rsid w:val="000566EE"/>
    <w:rsid w:val="00060D11"/>
    <w:rsid w:val="0006142E"/>
    <w:rsid w:val="00064C06"/>
    <w:rsid w:val="00065781"/>
    <w:rsid w:val="000715F3"/>
    <w:rsid w:val="00071E5D"/>
    <w:rsid w:val="00076CF7"/>
    <w:rsid w:val="00081324"/>
    <w:rsid w:val="00081816"/>
    <w:rsid w:val="00081F4C"/>
    <w:rsid w:val="00084499"/>
    <w:rsid w:val="000867C5"/>
    <w:rsid w:val="0009039F"/>
    <w:rsid w:val="000941A8"/>
    <w:rsid w:val="000960DD"/>
    <w:rsid w:val="000A0872"/>
    <w:rsid w:val="000A2464"/>
    <w:rsid w:val="000A42FA"/>
    <w:rsid w:val="000A4335"/>
    <w:rsid w:val="000B222E"/>
    <w:rsid w:val="000D02A9"/>
    <w:rsid w:val="000D45E6"/>
    <w:rsid w:val="000E307A"/>
    <w:rsid w:val="000E6596"/>
    <w:rsid w:val="000F2246"/>
    <w:rsid w:val="00105937"/>
    <w:rsid w:val="001063EA"/>
    <w:rsid w:val="00106544"/>
    <w:rsid w:val="00107BCF"/>
    <w:rsid w:val="0011173F"/>
    <w:rsid w:val="0011393F"/>
    <w:rsid w:val="001142DA"/>
    <w:rsid w:val="00120A17"/>
    <w:rsid w:val="001225C9"/>
    <w:rsid w:val="001254AE"/>
    <w:rsid w:val="00127601"/>
    <w:rsid w:val="00131B9F"/>
    <w:rsid w:val="00135759"/>
    <w:rsid w:val="001454E9"/>
    <w:rsid w:val="00156F00"/>
    <w:rsid w:val="0016077E"/>
    <w:rsid w:val="00160FA7"/>
    <w:rsid w:val="001707EC"/>
    <w:rsid w:val="00171657"/>
    <w:rsid w:val="00174752"/>
    <w:rsid w:val="00177679"/>
    <w:rsid w:val="001803D8"/>
    <w:rsid w:val="00182D86"/>
    <w:rsid w:val="00183787"/>
    <w:rsid w:val="001848B4"/>
    <w:rsid w:val="00195A65"/>
    <w:rsid w:val="001A3AF6"/>
    <w:rsid w:val="001A4650"/>
    <w:rsid w:val="001A5E8E"/>
    <w:rsid w:val="001A75EF"/>
    <w:rsid w:val="001B100F"/>
    <w:rsid w:val="001B5B63"/>
    <w:rsid w:val="001B7075"/>
    <w:rsid w:val="001B71FA"/>
    <w:rsid w:val="001B7AE7"/>
    <w:rsid w:val="001B7D73"/>
    <w:rsid w:val="001D5B6B"/>
    <w:rsid w:val="001D6A7D"/>
    <w:rsid w:val="001E4A2B"/>
    <w:rsid w:val="001E4B5A"/>
    <w:rsid w:val="001E70AD"/>
    <w:rsid w:val="001F6CCE"/>
    <w:rsid w:val="00202BF4"/>
    <w:rsid w:val="002032C4"/>
    <w:rsid w:val="00210495"/>
    <w:rsid w:val="002126C6"/>
    <w:rsid w:val="00212923"/>
    <w:rsid w:val="00212982"/>
    <w:rsid w:val="0021625B"/>
    <w:rsid w:val="0021728F"/>
    <w:rsid w:val="002232AA"/>
    <w:rsid w:val="0022452F"/>
    <w:rsid w:val="00225A6F"/>
    <w:rsid w:val="00230E5F"/>
    <w:rsid w:val="0023116A"/>
    <w:rsid w:val="002322CF"/>
    <w:rsid w:val="00240D2F"/>
    <w:rsid w:val="002420D3"/>
    <w:rsid w:val="00242133"/>
    <w:rsid w:val="002517FC"/>
    <w:rsid w:val="00253038"/>
    <w:rsid w:val="0025603C"/>
    <w:rsid w:val="00263B10"/>
    <w:rsid w:val="00265168"/>
    <w:rsid w:val="00265536"/>
    <w:rsid w:val="00275B13"/>
    <w:rsid w:val="0028125C"/>
    <w:rsid w:val="002844CC"/>
    <w:rsid w:val="00285E84"/>
    <w:rsid w:val="00287C08"/>
    <w:rsid w:val="00296C7F"/>
    <w:rsid w:val="002B17A6"/>
    <w:rsid w:val="002B326D"/>
    <w:rsid w:val="002B3A7E"/>
    <w:rsid w:val="002C38CF"/>
    <w:rsid w:val="002C6184"/>
    <w:rsid w:val="002D2D11"/>
    <w:rsid w:val="002D366B"/>
    <w:rsid w:val="002E586A"/>
    <w:rsid w:val="002E6ED3"/>
    <w:rsid w:val="002F0F23"/>
    <w:rsid w:val="002F15F8"/>
    <w:rsid w:val="002F452A"/>
    <w:rsid w:val="00305474"/>
    <w:rsid w:val="0031168C"/>
    <w:rsid w:val="00312F3C"/>
    <w:rsid w:val="00314FA9"/>
    <w:rsid w:val="00315989"/>
    <w:rsid w:val="00316B94"/>
    <w:rsid w:val="00321105"/>
    <w:rsid w:val="00322E1F"/>
    <w:rsid w:val="0032540D"/>
    <w:rsid w:val="00325D71"/>
    <w:rsid w:val="00327C29"/>
    <w:rsid w:val="0033450C"/>
    <w:rsid w:val="00337FB6"/>
    <w:rsid w:val="00340AE5"/>
    <w:rsid w:val="00341BD8"/>
    <w:rsid w:val="00356DBB"/>
    <w:rsid w:val="00365946"/>
    <w:rsid w:val="003659FE"/>
    <w:rsid w:val="003674B9"/>
    <w:rsid w:val="0037106D"/>
    <w:rsid w:val="003715D4"/>
    <w:rsid w:val="003779D3"/>
    <w:rsid w:val="00381587"/>
    <w:rsid w:val="0038242F"/>
    <w:rsid w:val="00385E35"/>
    <w:rsid w:val="00396140"/>
    <w:rsid w:val="003A1AE2"/>
    <w:rsid w:val="003B296A"/>
    <w:rsid w:val="003B3776"/>
    <w:rsid w:val="003B511F"/>
    <w:rsid w:val="003B7763"/>
    <w:rsid w:val="003C2721"/>
    <w:rsid w:val="003E31BF"/>
    <w:rsid w:val="003E47F0"/>
    <w:rsid w:val="003E699D"/>
    <w:rsid w:val="003E6C14"/>
    <w:rsid w:val="003E7612"/>
    <w:rsid w:val="003E79EE"/>
    <w:rsid w:val="003F1C4F"/>
    <w:rsid w:val="0040070C"/>
    <w:rsid w:val="0041104D"/>
    <w:rsid w:val="00414814"/>
    <w:rsid w:val="00434EB3"/>
    <w:rsid w:val="00436EE3"/>
    <w:rsid w:val="0043734C"/>
    <w:rsid w:val="0044039E"/>
    <w:rsid w:val="0044412B"/>
    <w:rsid w:val="004523C6"/>
    <w:rsid w:val="0045377D"/>
    <w:rsid w:val="004815DC"/>
    <w:rsid w:val="00492E88"/>
    <w:rsid w:val="00496194"/>
    <w:rsid w:val="004A4374"/>
    <w:rsid w:val="004A496B"/>
    <w:rsid w:val="004A6F65"/>
    <w:rsid w:val="004C007B"/>
    <w:rsid w:val="004C2B11"/>
    <w:rsid w:val="004C35E6"/>
    <w:rsid w:val="004C5986"/>
    <w:rsid w:val="004C61A6"/>
    <w:rsid w:val="004D3140"/>
    <w:rsid w:val="004D6E5A"/>
    <w:rsid w:val="004E012C"/>
    <w:rsid w:val="004E5864"/>
    <w:rsid w:val="004F0C56"/>
    <w:rsid w:val="004F1536"/>
    <w:rsid w:val="004F5A13"/>
    <w:rsid w:val="004F7094"/>
    <w:rsid w:val="0050132C"/>
    <w:rsid w:val="00504423"/>
    <w:rsid w:val="0050554E"/>
    <w:rsid w:val="00511280"/>
    <w:rsid w:val="0051232B"/>
    <w:rsid w:val="00525D87"/>
    <w:rsid w:val="00527E4E"/>
    <w:rsid w:val="00534E9C"/>
    <w:rsid w:val="0053520E"/>
    <w:rsid w:val="00543031"/>
    <w:rsid w:val="00547B72"/>
    <w:rsid w:val="005521DA"/>
    <w:rsid w:val="005533A5"/>
    <w:rsid w:val="00561A34"/>
    <w:rsid w:val="00563C0A"/>
    <w:rsid w:val="00563F12"/>
    <w:rsid w:val="00564900"/>
    <w:rsid w:val="00567942"/>
    <w:rsid w:val="0057128E"/>
    <w:rsid w:val="005719E2"/>
    <w:rsid w:val="00576034"/>
    <w:rsid w:val="005764AD"/>
    <w:rsid w:val="005977BC"/>
    <w:rsid w:val="005A6BBE"/>
    <w:rsid w:val="005B3322"/>
    <w:rsid w:val="005B364C"/>
    <w:rsid w:val="005B4C6E"/>
    <w:rsid w:val="005D0AE3"/>
    <w:rsid w:val="005D4CFA"/>
    <w:rsid w:val="005E1263"/>
    <w:rsid w:val="005E1BB0"/>
    <w:rsid w:val="005E2440"/>
    <w:rsid w:val="005E7519"/>
    <w:rsid w:val="005F14DA"/>
    <w:rsid w:val="005F676F"/>
    <w:rsid w:val="005F6A8B"/>
    <w:rsid w:val="00600556"/>
    <w:rsid w:val="0060090A"/>
    <w:rsid w:val="00603712"/>
    <w:rsid w:val="0060374B"/>
    <w:rsid w:val="006048A0"/>
    <w:rsid w:val="00611236"/>
    <w:rsid w:val="00612CC4"/>
    <w:rsid w:val="00613932"/>
    <w:rsid w:val="00617E06"/>
    <w:rsid w:val="006217F8"/>
    <w:rsid w:val="00621A9E"/>
    <w:rsid w:val="00621CAE"/>
    <w:rsid w:val="00621EFE"/>
    <w:rsid w:val="006221FA"/>
    <w:rsid w:val="00632676"/>
    <w:rsid w:val="00643DFD"/>
    <w:rsid w:val="00652847"/>
    <w:rsid w:val="00654B6E"/>
    <w:rsid w:val="00657202"/>
    <w:rsid w:val="006607FC"/>
    <w:rsid w:val="006673ED"/>
    <w:rsid w:val="0067338E"/>
    <w:rsid w:val="00676622"/>
    <w:rsid w:val="00676D23"/>
    <w:rsid w:val="006859AE"/>
    <w:rsid w:val="00685C0D"/>
    <w:rsid w:val="00686256"/>
    <w:rsid w:val="00686355"/>
    <w:rsid w:val="00687C9A"/>
    <w:rsid w:val="0069118C"/>
    <w:rsid w:val="00691194"/>
    <w:rsid w:val="00692CB5"/>
    <w:rsid w:val="00694D23"/>
    <w:rsid w:val="00694EBF"/>
    <w:rsid w:val="00695053"/>
    <w:rsid w:val="00695955"/>
    <w:rsid w:val="006960A4"/>
    <w:rsid w:val="006A094E"/>
    <w:rsid w:val="006A319D"/>
    <w:rsid w:val="006A3731"/>
    <w:rsid w:val="006A5574"/>
    <w:rsid w:val="006B6BF8"/>
    <w:rsid w:val="006C25F3"/>
    <w:rsid w:val="006D0396"/>
    <w:rsid w:val="006D0748"/>
    <w:rsid w:val="006D30FF"/>
    <w:rsid w:val="007070E3"/>
    <w:rsid w:val="00710A71"/>
    <w:rsid w:val="00710D50"/>
    <w:rsid w:val="007134E9"/>
    <w:rsid w:val="00713E67"/>
    <w:rsid w:val="00714528"/>
    <w:rsid w:val="00714B0D"/>
    <w:rsid w:val="00745F8D"/>
    <w:rsid w:val="0075088D"/>
    <w:rsid w:val="00753590"/>
    <w:rsid w:val="007555A8"/>
    <w:rsid w:val="00760844"/>
    <w:rsid w:val="00761DD3"/>
    <w:rsid w:val="0077667C"/>
    <w:rsid w:val="00777FCC"/>
    <w:rsid w:val="007842A8"/>
    <w:rsid w:val="00792DF0"/>
    <w:rsid w:val="00796112"/>
    <w:rsid w:val="007A0AEF"/>
    <w:rsid w:val="007A7D79"/>
    <w:rsid w:val="007B6977"/>
    <w:rsid w:val="007C5952"/>
    <w:rsid w:val="007D2DA6"/>
    <w:rsid w:val="007D5D7B"/>
    <w:rsid w:val="007F5DEF"/>
    <w:rsid w:val="007F6FBE"/>
    <w:rsid w:val="007F729F"/>
    <w:rsid w:val="00811CAF"/>
    <w:rsid w:val="00817AC4"/>
    <w:rsid w:val="00823DCB"/>
    <w:rsid w:val="008302BB"/>
    <w:rsid w:val="00836D48"/>
    <w:rsid w:val="00846183"/>
    <w:rsid w:val="0085177B"/>
    <w:rsid w:val="00851B7E"/>
    <w:rsid w:val="008541ED"/>
    <w:rsid w:val="00856619"/>
    <w:rsid w:val="00861FE7"/>
    <w:rsid w:val="008627B9"/>
    <w:rsid w:val="0086691F"/>
    <w:rsid w:val="00866F01"/>
    <w:rsid w:val="0087512E"/>
    <w:rsid w:val="008805F4"/>
    <w:rsid w:val="00884B0C"/>
    <w:rsid w:val="00887C2A"/>
    <w:rsid w:val="00892A0A"/>
    <w:rsid w:val="00895A13"/>
    <w:rsid w:val="008A1469"/>
    <w:rsid w:val="008A448C"/>
    <w:rsid w:val="008B522C"/>
    <w:rsid w:val="008C09DC"/>
    <w:rsid w:val="008C40A2"/>
    <w:rsid w:val="008D05AE"/>
    <w:rsid w:val="008D1E95"/>
    <w:rsid w:val="008D427F"/>
    <w:rsid w:val="008D42D0"/>
    <w:rsid w:val="008E04A3"/>
    <w:rsid w:val="008E4060"/>
    <w:rsid w:val="008E645A"/>
    <w:rsid w:val="008F0290"/>
    <w:rsid w:val="008F23CC"/>
    <w:rsid w:val="008F5666"/>
    <w:rsid w:val="00907082"/>
    <w:rsid w:val="009124DA"/>
    <w:rsid w:val="00927579"/>
    <w:rsid w:val="0093279A"/>
    <w:rsid w:val="00933C23"/>
    <w:rsid w:val="00935E84"/>
    <w:rsid w:val="0094078E"/>
    <w:rsid w:val="009509B5"/>
    <w:rsid w:val="00952B62"/>
    <w:rsid w:val="00953A58"/>
    <w:rsid w:val="00956979"/>
    <w:rsid w:val="00964E5D"/>
    <w:rsid w:val="00972E7D"/>
    <w:rsid w:val="0097678B"/>
    <w:rsid w:val="009802A8"/>
    <w:rsid w:val="009820BF"/>
    <w:rsid w:val="009862B0"/>
    <w:rsid w:val="0099390F"/>
    <w:rsid w:val="00995D1F"/>
    <w:rsid w:val="00997A81"/>
    <w:rsid w:val="009A28E4"/>
    <w:rsid w:val="009A3DF5"/>
    <w:rsid w:val="009C10DB"/>
    <w:rsid w:val="009D0A85"/>
    <w:rsid w:val="009D5397"/>
    <w:rsid w:val="009E01E4"/>
    <w:rsid w:val="009F0528"/>
    <w:rsid w:val="009F1602"/>
    <w:rsid w:val="009F30A7"/>
    <w:rsid w:val="009F3CEF"/>
    <w:rsid w:val="00A00482"/>
    <w:rsid w:val="00A00E14"/>
    <w:rsid w:val="00A011B3"/>
    <w:rsid w:val="00A035B5"/>
    <w:rsid w:val="00A1240E"/>
    <w:rsid w:val="00A1371C"/>
    <w:rsid w:val="00A1443B"/>
    <w:rsid w:val="00A20D17"/>
    <w:rsid w:val="00A24576"/>
    <w:rsid w:val="00A359B1"/>
    <w:rsid w:val="00A4099A"/>
    <w:rsid w:val="00A46B7C"/>
    <w:rsid w:val="00A47CF4"/>
    <w:rsid w:val="00A523BC"/>
    <w:rsid w:val="00A6234F"/>
    <w:rsid w:val="00A63327"/>
    <w:rsid w:val="00A70883"/>
    <w:rsid w:val="00A70C6D"/>
    <w:rsid w:val="00AA2192"/>
    <w:rsid w:val="00AA3766"/>
    <w:rsid w:val="00AA49CB"/>
    <w:rsid w:val="00AA522D"/>
    <w:rsid w:val="00AA668D"/>
    <w:rsid w:val="00AA7354"/>
    <w:rsid w:val="00AB21E6"/>
    <w:rsid w:val="00AB243E"/>
    <w:rsid w:val="00AB47DD"/>
    <w:rsid w:val="00AD1F2D"/>
    <w:rsid w:val="00AD4806"/>
    <w:rsid w:val="00AD7179"/>
    <w:rsid w:val="00AF0494"/>
    <w:rsid w:val="00AF6720"/>
    <w:rsid w:val="00AF6A0A"/>
    <w:rsid w:val="00AF7910"/>
    <w:rsid w:val="00B05459"/>
    <w:rsid w:val="00B05A7F"/>
    <w:rsid w:val="00B125C2"/>
    <w:rsid w:val="00B22449"/>
    <w:rsid w:val="00B24E37"/>
    <w:rsid w:val="00B26C43"/>
    <w:rsid w:val="00B50184"/>
    <w:rsid w:val="00B63DFC"/>
    <w:rsid w:val="00B645CE"/>
    <w:rsid w:val="00B64F01"/>
    <w:rsid w:val="00B6647F"/>
    <w:rsid w:val="00B72992"/>
    <w:rsid w:val="00B761F9"/>
    <w:rsid w:val="00B77239"/>
    <w:rsid w:val="00B84F0C"/>
    <w:rsid w:val="00B90944"/>
    <w:rsid w:val="00BA08B1"/>
    <w:rsid w:val="00BA29E5"/>
    <w:rsid w:val="00BA578F"/>
    <w:rsid w:val="00BB2706"/>
    <w:rsid w:val="00BC2AF1"/>
    <w:rsid w:val="00BD2141"/>
    <w:rsid w:val="00BD5826"/>
    <w:rsid w:val="00BE56C5"/>
    <w:rsid w:val="00BE5FF2"/>
    <w:rsid w:val="00BE7A34"/>
    <w:rsid w:val="00BF3074"/>
    <w:rsid w:val="00BF38B5"/>
    <w:rsid w:val="00BF5F41"/>
    <w:rsid w:val="00C0195B"/>
    <w:rsid w:val="00C01D43"/>
    <w:rsid w:val="00C02D85"/>
    <w:rsid w:val="00C0396B"/>
    <w:rsid w:val="00C1169C"/>
    <w:rsid w:val="00C127C6"/>
    <w:rsid w:val="00C138B6"/>
    <w:rsid w:val="00C20D90"/>
    <w:rsid w:val="00C22759"/>
    <w:rsid w:val="00C27909"/>
    <w:rsid w:val="00C307EC"/>
    <w:rsid w:val="00C3626E"/>
    <w:rsid w:val="00C402FB"/>
    <w:rsid w:val="00C53F10"/>
    <w:rsid w:val="00C54B29"/>
    <w:rsid w:val="00C57D74"/>
    <w:rsid w:val="00C57E04"/>
    <w:rsid w:val="00C63897"/>
    <w:rsid w:val="00C71705"/>
    <w:rsid w:val="00C7420B"/>
    <w:rsid w:val="00C85A70"/>
    <w:rsid w:val="00C91D57"/>
    <w:rsid w:val="00C921EF"/>
    <w:rsid w:val="00C9641B"/>
    <w:rsid w:val="00CA1178"/>
    <w:rsid w:val="00CA3C1B"/>
    <w:rsid w:val="00CA7C2A"/>
    <w:rsid w:val="00CB0BDC"/>
    <w:rsid w:val="00CB1B99"/>
    <w:rsid w:val="00CB741D"/>
    <w:rsid w:val="00CC1753"/>
    <w:rsid w:val="00CC257F"/>
    <w:rsid w:val="00CC355E"/>
    <w:rsid w:val="00CC6A36"/>
    <w:rsid w:val="00CD0370"/>
    <w:rsid w:val="00CE05F6"/>
    <w:rsid w:val="00CE2E36"/>
    <w:rsid w:val="00CE2E69"/>
    <w:rsid w:val="00CE752B"/>
    <w:rsid w:val="00CF0B4A"/>
    <w:rsid w:val="00CF59B4"/>
    <w:rsid w:val="00D023E5"/>
    <w:rsid w:val="00D07D0A"/>
    <w:rsid w:val="00D14C15"/>
    <w:rsid w:val="00D205EF"/>
    <w:rsid w:val="00D26CA2"/>
    <w:rsid w:val="00D32CBE"/>
    <w:rsid w:val="00D3515D"/>
    <w:rsid w:val="00D41392"/>
    <w:rsid w:val="00D440AA"/>
    <w:rsid w:val="00D46488"/>
    <w:rsid w:val="00D51E10"/>
    <w:rsid w:val="00D539B2"/>
    <w:rsid w:val="00D55F3F"/>
    <w:rsid w:val="00D6017C"/>
    <w:rsid w:val="00D631EB"/>
    <w:rsid w:val="00D7309E"/>
    <w:rsid w:val="00D76763"/>
    <w:rsid w:val="00D7767F"/>
    <w:rsid w:val="00D8258B"/>
    <w:rsid w:val="00D87ED0"/>
    <w:rsid w:val="00D91E85"/>
    <w:rsid w:val="00DB5658"/>
    <w:rsid w:val="00DC7F07"/>
    <w:rsid w:val="00DD130B"/>
    <w:rsid w:val="00DE00C1"/>
    <w:rsid w:val="00DE0499"/>
    <w:rsid w:val="00DE059A"/>
    <w:rsid w:val="00DE26D2"/>
    <w:rsid w:val="00DE3907"/>
    <w:rsid w:val="00DF71EB"/>
    <w:rsid w:val="00E01F4F"/>
    <w:rsid w:val="00E056EE"/>
    <w:rsid w:val="00E14E43"/>
    <w:rsid w:val="00E14E9B"/>
    <w:rsid w:val="00E16814"/>
    <w:rsid w:val="00E253C0"/>
    <w:rsid w:val="00E26AB0"/>
    <w:rsid w:val="00E320FD"/>
    <w:rsid w:val="00E322FB"/>
    <w:rsid w:val="00E3428F"/>
    <w:rsid w:val="00E41AAC"/>
    <w:rsid w:val="00E43761"/>
    <w:rsid w:val="00E43F69"/>
    <w:rsid w:val="00E50533"/>
    <w:rsid w:val="00E51733"/>
    <w:rsid w:val="00E53905"/>
    <w:rsid w:val="00E53C46"/>
    <w:rsid w:val="00E5620D"/>
    <w:rsid w:val="00E61B87"/>
    <w:rsid w:val="00E72ACE"/>
    <w:rsid w:val="00E756B2"/>
    <w:rsid w:val="00E775CF"/>
    <w:rsid w:val="00E925FD"/>
    <w:rsid w:val="00E961D1"/>
    <w:rsid w:val="00EB448E"/>
    <w:rsid w:val="00EC1628"/>
    <w:rsid w:val="00EC49BA"/>
    <w:rsid w:val="00EC6045"/>
    <w:rsid w:val="00ED5673"/>
    <w:rsid w:val="00ED6E6D"/>
    <w:rsid w:val="00EE6F4E"/>
    <w:rsid w:val="00EE73AD"/>
    <w:rsid w:val="00EF2A60"/>
    <w:rsid w:val="00EF6A1C"/>
    <w:rsid w:val="00F030BD"/>
    <w:rsid w:val="00F030FE"/>
    <w:rsid w:val="00F10AB0"/>
    <w:rsid w:val="00F226A6"/>
    <w:rsid w:val="00F25DB6"/>
    <w:rsid w:val="00F304C4"/>
    <w:rsid w:val="00F33E99"/>
    <w:rsid w:val="00F3529B"/>
    <w:rsid w:val="00F4515F"/>
    <w:rsid w:val="00F47861"/>
    <w:rsid w:val="00F47F78"/>
    <w:rsid w:val="00F61060"/>
    <w:rsid w:val="00F61B37"/>
    <w:rsid w:val="00F645EE"/>
    <w:rsid w:val="00F7198E"/>
    <w:rsid w:val="00F72A6D"/>
    <w:rsid w:val="00F73C91"/>
    <w:rsid w:val="00F74BDA"/>
    <w:rsid w:val="00F82EE1"/>
    <w:rsid w:val="00F97F3F"/>
    <w:rsid w:val="00FA0AF6"/>
    <w:rsid w:val="00FA36F9"/>
    <w:rsid w:val="00FA45B7"/>
    <w:rsid w:val="00FA4FB6"/>
    <w:rsid w:val="00FA5B89"/>
    <w:rsid w:val="00FA5EC3"/>
    <w:rsid w:val="00FB5542"/>
    <w:rsid w:val="00FC0AB8"/>
    <w:rsid w:val="00FC4558"/>
    <w:rsid w:val="00FC48A2"/>
    <w:rsid w:val="00FC64BF"/>
    <w:rsid w:val="00FD2471"/>
    <w:rsid w:val="00FD2FBB"/>
    <w:rsid w:val="00FE6CDF"/>
    <w:rsid w:val="00FE745A"/>
    <w:rsid w:val="00FF3740"/>
    <w:rsid w:val="00FF3F89"/>
    <w:rsid w:val="00FF41E0"/>
    <w:rsid w:val="00FF5FD9"/>
    <w:rsid w:val="00FF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0A"/>
  </w:style>
  <w:style w:type="paragraph" w:styleId="Heading1">
    <w:name w:val="heading 1"/>
    <w:basedOn w:val="Normal"/>
    <w:next w:val="Normal"/>
    <w:link w:val="Heading1Char"/>
    <w:uiPriority w:val="9"/>
    <w:qFormat/>
    <w:rsid w:val="00A70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88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70883"/>
    <w:pPr>
      <w:ind w:left="720"/>
      <w:contextualSpacing/>
    </w:pPr>
  </w:style>
  <w:style w:type="paragraph" w:styleId="FootnoteText">
    <w:name w:val="footnote text"/>
    <w:basedOn w:val="Normal"/>
    <w:link w:val="FootnoteTextChar"/>
    <w:uiPriority w:val="99"/>
    <w:unhideWhenUsed/>
    <w:rsid w:val="00A70883"/>
    <w:pPr>
      <w:spacing w:after="0" w:line="240" w:lineRule="auto"/>
    </w:pPr>
    <w:rPr>
      <w:sz w:val="20"/>
      <w:szCs w:val="20"/>
    </w:rPr>
  </w:style>
  <w:style w:type="character" w:customStyle="1" w:styleId="FootnoteTextChar">
    <w:name w:val="Footnote Text Char"/>
    <w:basedOn w:val="DefaultParagraphFont"/>
    <w:link w:val="FootnoteText"/>
    <w:uiPriority w:val="99"/>
    <w:rsid w:val="00A70883"/>
    <w:rPr>
      <w:sz w:val="20"/>
      <w:szCs w:val="20"/>
    </w:rPr>
  </w:style>
  <w:style w:type="character" w:styleId="FootnoteReference">
    <w:name w:val="footnote reference"/>
    <w:basedOn w:val="DefaultParagraphFont"/>
    <w:uiPriority w:val="99"/>
    <w:unhideWhenUsed/>
    <w:rsid w:val="00A70883"/>
    <w:rPr>
      <w:vertAlign w:val="superscript"/>
    </w:rPr>
  </w:style>
  <w:style w:type="character" w:styleId="Hyperlink">
    <w:name w:val="Hyperlink"/>
    <w:basedOn w:val="DefaultParagraphFont"/>
    <w:uiPriority w:val="99"/>
    <w:unhideWhenUsed/>
    <w:rsid w:val="00A70883"/>
    <w:rPr>
      <w:color w:val="0000FF" w:themeColor="hyperlink"/>
      <w:u w:val="single"/>
    </w:rPr>
  </w:style>
  <w:style w:type="character" w:customStyle="1" w:styleId="Recommendation">
    <w:name w:val="Recommendation"/>
    <w:basedOn w:val="DefaultParagraphFont"/>
    <w:link w:val="RecommendationPara"/>
    <w:uiPriority w:val="1"/>
    <w:qFormat/>
    <w:rsid w:val="00A70883"/>
    <w:rPr>
      <w:rFonts w:asciiTheme="majorHAnsi" w:eastAsiaTheme="majorEastAsia" w:hAnsiTheme="majorHAnsi" w:cstheme="majorBidi"/>
      <w:b/>
      <w:bCs/>
      <w:color w:val="C0504D" w:themeColor="accent2"/>
      <w:sz w:val="32"/>
      <w:szCs w:val="32"/>
    </w:rPr>
  </w:style>
  <w:style w:type="paragraph" w:customStyle="1" w:styleId="RecommendationPara">
    <w:name w:val="Recommendation Para"/>
    <w:basedOn w:val="Heading1"/>
    <w:link w:val="Recommendation"/>
    <w:uiPriority w:val="1"/>
    <w:rsid w:val="00A70883"/>
    <w:pPr>
      <w:spacing w:after="240" w:line="240" w:lineRule="auto"/>
    </w:pPr>
    <w:rPr>
      <w:color w:val="C0504D" w:themeColor="accent2"/>
      <w:sz w:val="32"/>
      <w:szCs w:val="32"/>
    </w:rPr>
  </w:style>
  <w:style w:type="paragraph" w:styleId="Header">
    <w:name w:val="header"/>
    <w:basedOn w:val="Normal"/>
    <w:link w:val="HeaderChar"/>
    <w:uiPriority w:val="99"/>
    <w:unhideWhenUsed/>
    <w:rsid w:val="00A70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883"/>
  </w:style>
  <w:style w:type="paragraph" w:styleId="Footer">
    <w:name w:val="footer"/>
    <w:basedOn w:val="Normal"/>
    <w:link w:val="FooterChar"/>
    <w:uiPriority w:val="99"/>
    <w:unhideWhenUsed/>
    <w:rsid w:val="00A70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883"/>
  </w:style>
  <w:style w:type="paragraph" w:styleId="BalloonText">
    <w:name w:val="Balloon Text"/>
    <w:basedOn w:val="Normal"/>
    <w:link w:val="BalloonTextChar"/>
    <w:uiPriority w:val="99"/>
    <w:semiHidden/>
    <w:unhideWhenUsed/>
    <w:rsid w:val="00C91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D57"/>
    <w:rPr>
      <w:rFonts w:ascii="Tahoma" w:hAnsi="Tahoma" w:cs="Tahoma"/>
      <w:sz w:val="16"/>
      <w:szCs w:val="16"/>
    </w:rPr>
  </w:style>
  <w:style w:type="character" w:styleId="FollowedHyperlink">
    <w:name w:val="FollowedHyperlink"/>
    <w:basedOn w:val="DefaultParagraphFont"/>
    <w:uiPriority w:val="99"/>
    <w:semiHidden/>
    <w:unhideWhenUsed/>
    <w:rsid w:val="00686256"/>
    <w:rPr>
      <w:color w:val="800080" w:themeColor="followedHyperlink"/>
      <w:u w:val="single"/>
    </w:rPr>
  </w:style>
  <w:style w:type="character" w:styleId="CommentReference">
    <w:name w:val="annotation reference"/>
    <w:basedOn w:val="DefaultParagraphFont"/>
    <w:uiPriority w:val="99"/>
    <w:semiHidden/>
    <w:unhideWhenUsed/>
    <w:rsid w:val="002F15F8"/>
    <w:rPr>
      <w:sz w:val="16"/>
      <w:szCs w:val="16"/>
    </w:rPr>
  </w:style>
  <w:style w:type="paragraph" w:styleId="CommentText">
    <w:name w:val="annotation text"/>
    <w:basedOn w:val="Normal"/>
    <w:link w:val="CommentTextChar"/>
    <w:uiPriority w:val="99"/>
    <w:semiHidden/>
    <w:unhideWhenUsed/>
    <w:rsid w:val="002F15F8"/>
    <w:pPr>
      <w:spacing w:line="240" w:lineRule="auto"/>
    </w:pPr>
    <w:rPr>
      <w:sz w:val="20"/>
      <w:szCs w:val="20"/>
    </w:rPr>
  </w:style>
  <w:style w:type="character" w:customStyle="1" w:styleId="CommentTextChar">
    <w:name w:val="Comment Text Char"/>
    <w:basedOn w:val="DefaultParagraphFont"/>
    <w:link w:val="CommentText"/>
    <w:uiPriority w:val="99"/>
    <w:semiHidden/>
    <w:rsid w:val="002F15F8"/>
    <w:rPr>
      <w:sz w:val="20"/>
      <w:szCs w:val="20"/>
    </w:rPr>
  </w:style>
  <w:style w:type="paragraph" w:styleId="CommentSubject">
    <w:name w:val="annotation subject"/>
    <w:basedOn w:val="CommentText"/>
    <w:next w:val="CommentText"/>
    <w:link w:val="CommentSubjectChar"/>
    <w:uiPriority w:val="99"/>
    <w:semiHidden/>
    <w:unhideWhenUsed/>
    <w:rsid w:val="002F15F8"/>
    <w:rPr>
      <w:b/>
      <w:bCs/>
    </w:rPr>
  </w:style>
  <w:style w:type="character" w:customStyle="1" w:styleId="CommentSubjectChar">
    <w:name w:val="Comment Subject Char"/>
    <w:basedOn w:val="CommentTextChar"/>
    <w:link w:val="CommentSubject"/>
    <w:uiPriority w:val="99"/>
    <w:semiHidden/>
    <w:rsid w:val="002F15F8"/>
    <w:rPr>
      <w:b/>
      <w:bCs/>
      <w:sz w:val="20"/>
      <w:szCs w:val="20"/>
    </w:rPr>
  </w:style>
  <w:style w:type="table" w:customStyle="1" w:styleId="TableGrid2">
    <w:name w:val="Table Grid2"/>
    <w:basedOn w:val="TableNormal"/>
    <w:next w:val="TableGrid"/>
    <w:uiPriority w:val="59"/>
    <w:rsid w:val="00F03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03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95955"/>
    <w:pPr>
      <w:spacing w:after="0" w:line="240" w:lineRule="auto"/>
    </w:pPr>
  </w:style>
  <w:style w:type="character" w:customStyle="1" w:styleId="apple-style-span">
    <w:name w:val="apple-style-span"/>
    <w:basedOn w:val="DefaultParagraphFont"/>
    <w:rsid w:val="00325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0A"/>
  </w:style>
  <w:style w:type="paragraph" w:styleId="Heading1">
    <w:name w:val="heading 1"/>
    <w:basedOn w:val="Normal"/>
    <w:next w:val="Normal"/>
    <w:link w:val="Heading1Char"/>
    <w:uiPriority w:val="9"/>
    <w:qFormat/>
    <w:rsid w:val="00A70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88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70883"/>
    <w:pPr>
      <w:ind w:left="720"/>
      <w:contextualSpacing/>
    </w:pPr>
  </w:style>
  <w:style w:type="paragraph" w:styleId="FootnoteText">
    <w:name w:val="footnote text"/>
    <w:basedOn w:val="Normal"/>
    <w:link w:val="FootnoteTextChar"/>
    <w:uiPriority w:val="99"/>
    <w:unhideWhenUsed/>
    <w:rsid w:val="00A70883"/>
    <w:pPr>
      <w:spacing w:after="0" w:line="240" w:lineRule="auto"/>
    </w:pPr>
    <w:rPr>
      <w:sz w:val="20"/>
      <w:szCs w:val="20"/>
    </w:rPr>
  </w:style>
  <w:style w:type="character" w:customStyle="1" w:styleId="FootnoteTextChar">
    <w:name w:val="Footnote Text Char"/>
    <w:basedOn w:val="DefaultParagraphFont"/>
    <w:link w:val="FootnoteText"/>
    <w:uiPriority w:val="99"/>
    <w:rsid w:val="00A70883"/>
    <w:rPr>
      <w:sz w:val="20"/>
      <w:szCs w:val="20"/>
    </w:rPr>
  </w:style>
  <w:style w:type="character" w:styleId="FootnoteReference">
    <w:name w:val="footnote reference"/>
    <w:basedOn w:val="DefaultParagraphFont"/>
    <w:uiPriority w:val="99"/>
    <w:unhideWhenUsed/>
    <w:rsid w:val="00A70883"/>
    <w:rPr>
      <w:vertAlign w:val="superscript"/>
    </w:rPr>
  </w:style>
  <w:style w:type="character" w:styleId="Hyperlink">
    <w:name w:val="Hyperlink"/>
    <w:basedOn w:val="DefaultParagraphFont"/>
    <w:uiPriority w:val="99"/>
    <w:unhideWhenUsed/>
    <w:rsid w:val="00A70883"/>
    <w:rPr>
      <w:color w:val="0000FF" w:themeColor="hyperlink"/>
      <w:u w:val="single"/>
    </w:rPr>
  </w:style>
  <w:style w:type="character" w:customStyle="1" w:styleId="Recommendation">
    <w:name w:val="Recommendation"/>
    <w:basedOn w:val="DefaultParagraphFont"/>
    <w:link w:val="RecommendationPara"/>
    <w:uiPriority w:val="1"/>
    <w:qFormat/>
    <w:rsid w:val="00A70883"/>
    <w:rPr>
      <w:rFonts w:asciiTheme="majorHAnsi" w:eastAsiaTheme="majorEastAsia" w:hAnsiTheme="majorHAnsi" w:cstheme="majorBidi"/>
      <w:b/>
      <w:bCs/>
      <w:color w:val="C0504D" w:themeColor="accent2"/>
      <w:sz w:val="32"/>
      <w:szCs w:val="32"/>
    </w:rPr>
  </w:style>
  <w:style w:type="paragraph" w:customStyle="1" w:styleId="RecommendationPara">
    <w:name w:val="Recommendation Para"/>
    <w:basedOn w:val="Heading1"/>
    <w:link w:val="Recommendation"/>
    <w:uiPriority w:val="1"/>
    <w:rsid w:val="00A70883"/>
    <w:pPr>
      <w:spacing w:after="240" w:line="240" w:lineRule="auto"/>
    </w:pPr>
    <w:rPr>
      <w:color w:val="C0504D" w:themeColor="accent2"/>
      <w:sz w:val="32"/>
      <w:szCs w:val="32"/>
    </w:rPr>
  </w:style>
  <w:style w:type="paragraph" w:styleId="Header">
    <w:name w:val="header"/>
    <w:basedOn w:val="Normal"/>
    <w:link w:val="HeaderChar"/>
    <w:uiPriority w:val="99"/>
    <w:unhideWhenUsed/>
    <w:rsid w:val="00A70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883"/>
  </w:style>
  <w:style w:type="paragraph" w:styleId="Footer">
    <w:name w:val="footer"/>
    <w:basedOn w:val="Normal"/>
    <w:link w:val="FooterChar"/>
    <w:uiPriority w:val="99"/>
    <w:unhideWhenUsed/>
    <w:rsid w:val="00A70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883"/>
  </w:style>
  <w:style w:type="paragraph" w:styleId="BalloonText">
    <w:name w:val="Balloon Text"/>
    <w:basedOn w:val="Normal"/>
    <w:link w:val="BalloonTextChar"/>
    <w:uiPriority w:val="99"/>
    <w:semiHidden/>
    <w:unhideWhenUsed/>
    <w:rsid w:val="00C91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D57"/>
    <w:rPr>
      <w:rFonts w:ascii="Tahoma" w:hAnsi="Tahoma" w:cs="Tahoma"/>
      <w:sz w:val="16"/>
      <w:szCs w:val="16"/>
    </w:rPr>
  </w:style>
  <w:style w:type="character" w:styleId="FollowedHyperlink">
    <w:name w:val="FollowedHyperlink"/>
    <w:basedOn w:val="DefaultParagraphFont"/>
    <w:uiPriority w:val="99"/>
    <w:semiHidden/>
    <w:unhideWhenUsed/>
    <w:rsid w:val="00686256"/>
    <w:rPr>
      <w:color w:val="800080" w:themeColor="followedHyperlink"/>
      <w:u w:val="single"/>
    </w:rPr>
  </w:style>
  <w:style w:type="character" w:styleId="CommentReference">
    <w:name w:val="annotation reference"/>
    <w:basedOn w:val="DefaultParagraphFont"/>
    <w:uiPriority w:val="99"/>
    <w:semiHidden/>
    <w:unhideWhenUsed/>
    <w:rsid w:val="002F15F8"/>
    <w:rPr>
      <w:sz w:val="16"/>
      <w:szCs w:val="16"/>
    </w:rPr>
  </w:style>
  <w:style w:type="paragraph" w:styleId="CommentText">
    <w:name w:val="annotation text"/>
    <w:basedOn w:val="Normal"/>
    <w:link w:val="CommentTextChar"/>
    <w:uiPriority w:val="99"/>
    <w:semiHidden/>
    <w:unhideWhenUsed/>
    <w:rsid w:val="002F15F8"/>
    <w:pPr>
      <w:spacing w:line="240" w:lineRule="auto"/>
    </w:pPr>
    <w:rPr>
      <w:sz w:val="20"/>
      <w:szCs w:val="20"/>
    </w:rPr>
  </w:style>
  <w:style w:type="character" w:customStyle="1" w:styleId="CommentTextChar">
    <w:name w:val="Comment Text Char"/>
    <w:basedOn w:val="DefaultParagraphFont"/>
    <w:link w:val="CommentText"/>
    <w:uiPriority w:val="99"/>
    <w:semiHidden/>
    <w:rsid w:val="002F15F8"/>
    <w:rPr>
      <w:sz w:val="20"/>
      <w:szCs w:val="20"/>
    </w:rPr>
  </w:style>
  <w:style w:type="paragraph" w:styleId="CommentSubject">
    <w:name w:val="annotation subject"/>
    <w:basedOn w:val="CommentText"/>
    <w:next w:val="CommentText"/>
    <w:link w:val="CommentSubjectChar"/>
    <w:uiPriority w:val="99"/>
    <w:semiHidden/>
    <w:unhideWhenUsed/>
    <w:rsid w:val="002F15F8"/>
    <w:rPr>
      <w:b/>
      <w:bCs/>
    </w:rPr>
  </w:style>
  <w:style w:type="character" w:customStyle="1" w:styleId="CommentSubjectChar">
    <w:name w:val="Comment Subject Char"/>
    <w:basedOn w:val="CommentTextChar"/>
    <w:link w:val="CommentSubject"/>
    <w:uiPriority w:val="99"/>
    <w:semiHidden/>
    <w:rsid w:val="002F15F8"/>
    <w:rPr>
      <w:b/>
      <w:bCs/>
      <w:sz w:val="20"/>
      <w:szCs w:val="20"/>
    </w:rPr>
  </w:style>
  <w:style w:type="table" w:customStyle="1" w:styleId="TableGrid2">
    <w:name w:val="Table Grid2"/>
    <w:basedOn w:val="TableNormal"/>
    <w:next w:val="TableGrid"/>
    <w:uiPriority w:val="59"/>
    <w:rsid w:val="00F03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03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95955"/>
    <w:pPr>
      <w:spacing w:after="0" w:line="240" w:lineRule="auto"/>
    </w:pPr>
  </w:style>
  <w:style w:type="character" w:customStyle="1" w:styleId="apple-style-span">
    <w:name w:val="apple-style-span"/>
    <w:basedOn w:val="DefaultParagraphFont"/>
    <w:rsid w:val="00325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406">
      <w:bodyDiv w:val="1"/>
      <w:marLeft w:val="0"/>
      <w:marRight w:val="0"/>
      <w:marTop w:val="0"/>
      <w:marBottom w:val="0"/>
      <w:divBdr>
        <w:top w:val="none" w:sz="0" w:space="0" w:color="auto"/>
        <w:left w:val="none" w:sz="0" w:space="0" w:color="auto"/>
        <w:bottom w:val="none" w:sz="0" w:space="0" w:color="auto"/>
        <w:right w:val="none" w:sz="0" w:space="0" w:color="auto"/>
      </w:divBdr>
    </w:div>
    <w:div w:id="716007439">
      <w:bodyDiv w:val="1"/>
      <w:marLeft w:val="0"/>
      <w:marRight w:val="0"/>
      <w:marTop w:val="0"/>
      <w:marBottom w:val="0"/>
      <w:divBdr>
        <w:top w:val="none" w:sz="0" w:space="0" w:color="auto"/>
        <w:left w:val="none" w:sz="0" w:space="0" w:color="auto"/>
        <w:bottom w:val="none" w:sz="0" w:space="0" w:color="auto"/>
        <w:right w:val="none" w:sz="0" w:space="0" w:color="auto"/>
      </w:divBdr>
    </w:div>
    <w:div w:id="150805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novation@fcc.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ao.gov/products/GAO-13-5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33824</Words>
  <Characters>197446</Characters>
  <Application>Microsoft Office Word</Application>
  <DocSecurity>0</DocSecurity>
  <Lines>3898</Lines>
  <Paragraphs>1024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232188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2014-02-14T19:49:00Z</cp:lastPrinted>
  <dcterms:created xsi:type="dcterms:W3CDTF">2014-02-14T20:24:00Z</dcterms:created>
  <dcterms:modified xsi:type="dcterms:W3CDTF">2014-02-14T20:24:00Z</dcterms:modified>
  <cp:category> </cp:category>
  <cp:contentStatus> </cp:contentStatus>
</cp:coreProperties>
</file>