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BD" w:rsidRPr="000C50B4" w:rsidRDefault="008568BD" w:rsidP="00DC09E3">
      <w:pPr>
        <w:jc w:val="center"/>
        <w:rPr>
          <w:b/>
          <w:sz w:val="22"/>
          <w:szCs w:val="22"/>
        </w:rPr>
      </w:pPr>
      <w:bookmarkStart w:id="0" w:name="_GoBack"/>
      <w:bookmarkEnd w:id="0"/>
      <w:r w:rsidRPr="000C50B4">
        <w:rPr>
          <w:b/>
          <w:sz w:val="22"/>
          <w:szCs w:val="22"/>
        </w:rPr>
        <w:t>Before the</w:t>
      </w:r>
    </w:p>
    <w:p w:rsidR="008568BD" w:rsidRPr="000C50B4" w:rsidRDefault="008568BD" w:rsidP="00DC09E3">
      <w:pPr>
        <w:pStyle w:val="StyleBoldCentered"/>
        <w:rPr>
          <w:rFonts w:ascii="Times New Roman" w:hAnsi="Times New Roman"/>
        </w:rPr>
      </w:pPr>
      <w:r w:rsidRPr="000C50B4">
        <w:rPr>
          <w:rFonts w:ascii="Times New Roman" w:hAnsi="Times New Roman"/>
        </w:rPr>
        <w:t>F</w:t>
      </w:r>
      <w:r w:rsidRPr="000C50B4">
        <w:rPr>
          <w:rFonts w:ascii="Times New Roman" w:hAnsi="Times New Roman"/>
          <w:caps w:val="0"/>
        </w:rPr>
        <w:t>ederal Communications Commission</w:t>
      </w:r>
    </w:p>
    <w:p w:rsidR="008568BD" w:rsidRPr="000C50B4" w:rsidRDefault="008568BD" w:rsidP="00DC09E3">
      <w:pPr>
        <w:pStyle w:val="StyleBoldCentered"/>
        <w:rPr>
          <w:rFonts w:ascii="Times New Roman" w:hAnsi="Times New Roman"/>
        </w:rPr>
      </w:pPr>
      <w:smartTag w:uri="urn:schemas-microsoft-com:office:smarttags" w:element="place">
        <w:smartTag w:uri="urn:schemas-microsoft-com:office:smarttags" w:element="City">
          <w:r w:rsidRPr="000C50B4">
            <w:rPr>
              <w:rFonts w:ascii="Times New Roman" w:hAnsi="Times New Roman"/>
              <w:caps w:val="0"/>
            </w:rPr>
            <w:t>Washington</w:t>
          </w:r>
        </w:smartTag>
        <w:r w:rsidRPr="000C50B4">
          <w:rPr>
            <w:rFonts w:ascii="Times New Roman" w:hAnsi="Times New Roman"/>
            <w:caps w:val="0"/>
          </w:rPr>
          <w:t xml:space="preserve">, </w:t>
        </w:r>
        <w:smartTag w:uri="urn:schemas-microsoft-com:office:smarttags" w:element="State">
          <w:r w:rsidRPr="000C50B4">
            <w:rPr>
              <w:rFonts w:ascii="Times New Roman" w:hAnsi="Times New Roman"/>
              <w:caps w:val="0"/>
            </w:rPr>
            <w:t>D.C.</w:t>
          </w:r>
        </w:smartTag>
        <w:r w:rsidRPr="000C50B4">
          <w:rPr>
            <w:rFonts w:ascii="Times New Roman" w:hAnsi="Times New Roman"/>
            <w:caps w:val="0"/>
          </w:rPr>
          <w:t xml:space="preserve"> </w:t>
        </w:r>
        <w:smartTag w:uri="urn:schemas-microsoft-com:office:smarttags" w:element="PostalCode">
          <w:r w:rsidRPr="000C50B4">
            <w:rPr>
              <w:rFonts w:ascii="Times New Roman" w:hAnsi="Times New Roman"/>
              <w:caps w:val="0"/>
            </w:rPr>
            <w:t>20554</w:t>
          </w:r>
        </w:smartTag>
      </w:smartTag>
    </w:p>
    <w:p w:rsidR="008568BD" w:rsidRPr="000C50B4" w:rsidRDefault="008568BD" w:rsidP="00DC09E3">
      <w:pPr>
        <w:rPr>
          <w:sz w:val="22"/>
          <w:szCs w:val="22"/>
        </w:rPr>
      </w:pPr>
    </w:p>
    <w:tbl>
      <w:tblPr>
        <w:tblW w:w="0" w:type="auto"/>
        <w:tblLayout w:type="fixed"/>
        <w:tblLook w:val="0000" w:firstRow="0" w:lastRow="0" w:firstColumn="0" w:lastColumn="0" w:noHBand="0" w:noVBand="0"/>
      </w:tblPr>
      <w:tblGrid>
        <w:gridCol w:w="4698"/>
        <w:gridCol w:w="630"/>
        <w:gridCol w:w="4248"/>
      </w:tblGrid>
      <w:tr w:rsidR="008568BD" w:rsidRPr="000C50B4" w:rsidTr="009C4B54">
        <w:tc>
          <w:tcPr>
            <w:tcW w:w="4698" w:type="dxa"/>
          </w:tcPr>
          <w:p w:rsidR="008568BD" w:rsidRPr="000C50B4" w:rsidRDefault="008568BD" w:rsidP="009C4B54">
            <w:pPr>
              <w:tabs>
                <w:tab w:val="center" w:pos="4680"/>
              </w:tabs>
              <w:suppressAutoHyphens/>
              <w:rPr>
                <w:spacing w:val="-2"/>
              </w:rPr>
            </w:pPr>
            <w:r w:rsidRPr="000C50B4">
              <w:rPr>
                <w:spacing w:val="-2"/>
                <w:sz w:val="22"/>
                <w:szCs w:val="22"/>
              </w:rPr>
              <w:t xml:space="preserve">In the Matter of </w:t>
            </w:r>
          </w:p>
          <w:p w:rsidR="008568BD" w:rsidRPr="000C50B4" w:rsidRDefault="008568BD" w:rsidP="009C4B54">
            <w:pPr>
              <w:tabs>
                <w:tab w:val="center" w:pos="4680"/>
              </w:tabs>
              <w:suppressAutoHyphens/>
              <w:rPr>
                <w:spacing w:val="-2"/>
              </w:rPr>
            </w:pPr>
          </w:p>
          <w:p w:rsidR="008568BD" w:rsidRPr="000C50B4" w:rsidRDefault="008568BD" w:rsidP="009C4B54">
            <w:pPr>
              <w:tabs>
                <w:tab w:val="center" w:pos="4680"/>
              </w:tabs>
              <w:suppressAutoHyphens/>
              <w:rPr>
                <w:spacing w:val="-2"/>
              </w:rPr>
            </w:pPr>
            <w:smartTag w:uri="urn:schemas-microsoft-com:office:smarttags" w:element="place">
              <w:smartTag w:uri="urn:schemas-microsoft-com:office:smarttags" w:element="City">
                <w:r w:rsidRPr="000C50B4">
                  <w:rPr>
                    <w:spacing w:val="-2"/>
                    <w:sz w:val="22"/>
                    <w:szCs w:val="22"/>
                  </w:rPr>
                  <w:t>COUNTY OF SPARTANBURG</w:t>
                </w:r>
              </w:smartTag>
              <w:r w:rsidRPr="000C50B4">
                <w:rPr>
                  <w:spacing w:val="-2"/>
                  <w:sz w:val="22"/>
                  <w:szCs w:val="22"/>
                </w:rPr>
                <w:t xml:space="preserve">, </w:t>
              </w:r>
              <w:smartTag w:uri="urn:schemas-microsoft-com:office:smarttags" w:element="State">
                <w:r w:rsidRPr="000C50B4">
                  <w:rPr>
                    <w:spacing w:val="-2"/>
                    <w:sz w:val="22"/>
                    <w:szCs w:val="22"/>
                  </w:rPr>
                  <w:t>SOUTH CAROLINA</w:t>
                </w:r>
              </w:smartTag>
            </w:smartTag>
          </w:p>
          <w:p w:rsidR="008568BD" w:rsidRPr="000C50B4" w:rsidRDefault="008568BD" w:rsidP="009C4B54">
            <w:pPr>
              <w:tabs>
                <w:tab w:val="center" w:pos="4680"/>
              </w:tabs>
              <w:suppressAutoHyphens/>
              <w:rPr>
                <w:spacing w:val="-2"/>
              </w:rPr>
            </w:pPr>
          </w:p>
          <w:p w:rsidR="008568BD" w:rsidRPr="000C50B4" w:rsidRDefault="008568BD" w:rsidP="009C4B54">
            <w:pPr>
              <w:tabs>
                <w:tab w:val="center" w:pos="4680"/>
              </w:tabs>
              <w:suppressAutoHyphens/>
              <w:rPr>
                <w:spacing w:val="-2"/>
              </w:rPr>
            </w:pPr>
            <w:r w:rsidRPr="000C50B4">
              <w:rPr>
                <w:sz w:val="22"/>
                <w:szCs w:val="22"/>
              </w:rPr>
              <w:t>Licensee of Trunked 800 MHz Public Safety Station WPGT606</w:t>
            </w:r>
          </w:p>
        </w:tc>
        <w:tc>
          <w:tcPr>
            <w:tcW w:w="630" w:type="dxa"/>
          </w:tcPr>
          <w:p w:rsidR="008568BD" w:rsidRPr="000C50B4" w:rsidRDefault="008568BD" w:rsidP="009C4B54">
            <w:pPr>
              <w:tabs>
                <w:tab w:val="center" w:pos="4680"/>
              </w:tabs>
              <w:suppressAutoHyphens/>
              <w:rPr>
                <w:b/>
                <w:spacing w:val="-2"/>
              </w:rPr>
            </w:pPr>
            <w:r w:rsidRPr="000C50B4">
              <w:rPr>
                <w:b/>
                <w:spacing w:val="-2"/>
                <w:sz w:val="22"/>
                <w:szCs w:val="22"/>
              </w:rPr>
              <w:t>)</w:t>
            </w:r>
          </w:p>
          <w:p w:rsidR="008568BD" w:rsidRPr="000C50B4" w:rsidRDefault="008568BD" w:rsidP="009C4B54">
            <w:pPr>
              <w:tabs>
                <w:tab w:val="center" w:pos="4680"/>
              </w:tabs>
              <w:suppressAutoHyphens/>
              <w:rPr>
                <w:b/>
                <w:spacing w:val="-2"/>
              </w:rPr>
            </w:pPr>
            <w:r w:rsidRPr="000C50B4">
              <w:rPr>
                <w:b/>
                <w:spacing w:val="-2"/>
                <w:sz w:val="22"/>
                <w:szCs w:val="22"/>
              </w:rPr>
              <w:t>)</w:t>
            </w:r>
          </w:p>
          <w:p w:rsidR="008568BD" w:rsidRPr="000C50B4" w:rsidRDefault="008568BD" w:rsidP="009C4B54">
            <w:pPr>
              <w:tabs>
                <w:tab w:val="center" w:pos="4680"/>
              </w:tabs>
              <w:suppressAutoHyphens/>
              <w:rPr>
                <w:b/>
                <w:spacing w:val="-2"/>
              </w:rPr>
            </w:pPr>
            <w:r w:rsidRPr="000C50B4">
              <w:rPr>
                <w:b/>
                <w:spacing w:val="-2"/>
                <w:sz w:val="22"/>
                <w:szCs w:val="22"/>
              </w:rPr>
              <w:t>)</w:t>
            </w:r>
          </w:p>
          <w:p w:rsidR="008568BD" w:rsidRPr="000C50B4" w:rsidRDefault="008568BD" w:rsidP="009C4B54">
            <w:pPr>
              <w:tabs>
                <w:tab w:val="center" w:pos="4680"/>
              </w:tabs>
              <w:suppressAutoHyphens/>
              <w:rPr>
                <w:b/>
                <w:spacing w:val="-2"/>
              </w:rPr>
            </w:pPr>
            <w:r w:rsidRPr="000C50B4">
              <w:rPr>
                <w:b/>
                <w:spacing w:val="-2"/>
                <w:sz w:val="22"/>
                <w:szCs w:val="22"/>
              </w:rPr>
              <w:t>)</w:t>
            </w:r>
          </w:p>
          <w:p w:rsidR="008568BD" w:rsidRPr="000C50B4" w:rsidRDefault="008568BD" w:rsidP="009C4B54">
            <w:pPr>
              <w:tabs>
                <w:tab w:val="center" w:pos="4680"/>
              </w:tabs>
              <w:suppressAutoHyphens/>
              <w:rPr>
                <w:b/>
                <w:spacing w:val="-2"/>
              </w:rPr>
            </w:pPr>
            <w:r w:rsidRPr="000C50B4">
              <w:rPr>
                <w:b/>
                <w:spacing w:val="-2"/>
                <w:sz w:val="22"/>
                <w:szCs w:val="22"/>
              </w:rPr>
              <w:t>)</w:t>
            </w:r>
          </w:p>
          <w:p w:rsidR="008568BD" w:rsidRPr="000C50B4" w:rsidRDefault="008568BD" w:rsidP="009C4B54">
            <w:pPr>
              <w:tabs>
                <w:tab w:val="center" w:pos="4680"/>
              </w:tabs>
              <w:suppressAutoHyphens/>
              <w:rPr>
                <w:b/>
                <w:spacing w:val="-2"/>
              </w:rPr>
            </w:pPr>
            <w:r w:rsidRPr="000C50B4">
              <w:rPr>
                <w:b/>
                <w:spacing w:val="-2"/>
                <w:sz w:val="22"/>
                <w:szCs w:val="22"/>
              </w:rPr>
              <w:t>)</w:t>
            </w:r>
          </w:p>
          <w:p w:rsidR="008568BD" w:rsidRPr="000C50B4" w:rsidRDefault="008568BD" w:rsidP="009C4B54">
            <w:pPr>
              <w:tabs>
                <w:tab w:val="center" w:pos="4680"/>
              </w:tabs>
              <w:suppressAutoHyphens/>
              <w:rPr>
                <w:spacing w:val="-2"/>
              </w:rPr>
            </w:pPr>
            <w:r w:rsidRPr="000C50B4">
              <w:rPr>
                <w:b/>
                <w:spacing w:val="-2"/>
                <w:sz w:val="22"/>
                <w:szCs w:val="22"/>
              </w:rPr>
              <w:t>)</w:t>
            </w:r>
          </w:p>
        </w:tc>
        <w:tc>
          <w:tcPr>
            <w:tcW w:w="4248" w:type="dxa"/>
          </w:tcPr>
          <w:p w:rsidR="008568BD" w:rsidRPr="000C50B4" w:rsidRDefault="008568BD" w:rsidP="009C4B54">
            <w:pPr>
              <w:tabs>
                <w:tab w:val="center" w:pos="4680"/>
              </w:tabs>
              <w:suppressAutoHyphens/>
              <w:rPr>
                <w:spacing w:val="-2"/>
              </w:rPr>
            </w:pPr>
          </w:p>
          <w:p w:rsidR="008568BD" w:rsidRPr="000C50B4" w:rsidRDefault="008568BD" w:rsidP="009C4B54">
            <w:pPr>
              <w:pStyle w:val="TOAHeading"/>
              <w:tabs>
                <w:tab w:val="clear" w:pos="9360"/>
                <w:tab w:val="center" w:pos="4680"/>
              </w:tabs>
              <w:rPr>
                <w:spacing w:val="-2"/>
              </w:rPr>
            </w:pPr>
          </w:p>
          <w:p w:rsidR="008568BD" w:rsidRPr="000C50B4" w:rsidRDefault="008568BD" w:rsidP="009C4B54">
            <w:pPr>
              <w:tabs>
                <w:tab w:val="center" w:pos="4680"/>
              </w:tabs>
              <w:suppressAutoHyphens/>
              <w:rPr>
                <w:spacing w:val="-2"/>
              </w:rPr>
            </w:pPr>
            <w:r w:rsidRPr="000C50B4">
              <w:rPr>
                <w:sz w:val="22"/>
                <w:szCs w:val="22"/>
              </w:rPr>
              <w:t xml:space="preserve">                     </w:t>
            </w:r>
          </w:p>
        </w:tc>
      </w:tr>
    </w:tbl>
    <w:p w:rsidR="008568BD" w:rsidRPr="000C50B4" w:rsidRDefault="008568BD" w:rsidP="00DC09E3">
      <w:pPr>
        <w:rPr>
          <w:sz w:val="22"/>
          <w:szCs w:val="22"/>
        </w:rPr>
      </w:pPr>
    </w:p>
    <w:p w:rsidR="008568BD" w:rsidRPr="000C50B4" w:rsidRDefault="008568BD" w:rsidP="00DC09E3">
      <w:pPr>
        <w:pStyle w:val="StyleBoldCentered"/>
        <w:rPr>
          <w:rFonts w:ascii="Times New Roman" w:hAnsi="Times New Roman"/>
        </w:rPr>
      </w:pPr>
      <w:r w:rsidRPr="000C50B4">
        <w:rPr>
          <w:rFonts w:ascii="Times New Roman" w:hAnsi="Times New Roman"/>
        </w:rPr>
        <w:t>order</w:t>
      </w:r>
    </w:p>
    <w:p w:rsidR="008568BD" w:rsidRPr="000C50B4" w:rsidRDefault="008568BD" w:rsidP="00DC09E3">
      <w:pPr>
        <w:tabs>
          <w:tab w:val="left" w:pos="-720"/>
        </w:tabs>
        <w:suppressAutoHyphens/>
        <w:spacing w:line="227" w:lineRule="auto"/>
        <w:rPr>
          <w:spacing w:val="-2"/>
          <w:sz w:val="22"/>
          <w:szCs w:val="22"/>
        </w:rPr>
      </w:pPr>
    </w:p>
    <w:p w:rsidR="008568BD" w:rsidRPr="000C50B4" w:rsidRDefault="008568BD" w:rsidP="00DC09E3">
      <w:pPr>
        <w:tabs>
          <w:tab w:val="left" w:pos="720"/>
          <w:tab w:val="right" w:pos="9360"/>
        </w:tabs>
        <w:suppressAutoHyphens/>
        <w:spacing w:line="227" w:lineRule="auto"/>
        <w:rPr>
          <w:spacing w:val="-2"/>
          <w:sz w:val="22"/>
          <w:szCs w:val="22"/>
        </w:rPr>
      </w:pPr>
      <w:r w:rsidRPr="000C50B4">
        <w:rPr>
          <w:b/>
          <w:spacing w:val="-2"/>
          <w:sz w:val="22"/>
          <w:szCs w:val="22"/>
        </w:rPr>
        <w:t>Adopted:  February 19, 2014</w:t>
      </w:r>
      <w:r w:rsidRPr="000C50B4">
        <w:rPr>
          <w:b/>
          <w:spacing w:val="-2"/>
          <w:sz w:val="22"/>
          <w:szCs w:val="22"/>
        </w:rPr>
        <w:tab/>
        <w:t>Released:  February 19, 2014</w:t>
      </w:r>
    </w:p>
    <w:p w:rsidR="008568BD" w:rsidRPr="000C50B4" w:rsidRDefault="008568BD" w:rsidP="00DC09E3">
      <w:pPr>
        <w:rPr>
          <w:sz w:val="22"/>
          <w:szCs w:val="22"/>
        </w:rPr>
      </w:pPr>
    </w:p>
    <w:p w:rsidR="008568BD" w:rsidRPr="000C50B4" w:rsidRDefault="008568BD" w:rsidP="00DC09E3">
      <w:pPr>
        <w:rPr>
          <w:spacing w:val="-2"/>
          <w:sz w:val="22"/>
          <w:szCs w:val="22"/>
        </w:rPr>
      </w:pPr>
      <w:r w:rsidRPr="000C50B4">
        <w:rPr>
          <w:sz w:val="22"/>
          <w:szCs w:val="22"/>
        </w:rPr>
        <w:t xml:space="preserve">By the </w:t>
      </w:r>
      <w:r w:rsidRPr="000C50B4">
        <w:rPr>
          <w:spacing w:val="-2"/>
          <w:sz w:val="22"/>
          <w:szCs w:val="22"/>
        </w:rPr>
        <w:t>Deputy Chief, Policy and Licensing Division, Public Safety and Homeland Security Bureau:</w:t>
      </w:r>
    </w:p>
    <w:p w:rsidR="008568BD" w:rsidRPr="000C50B4" w:rsidRDefault="008568BD" w:rsidP="00DC09E3">
      <w:pPr>
        <w:rPr>
          <w:sz w:val="22"/>
          <w:szCs w:val="22"/>
        </w:rPr>
      </w:pPr>
    </w:p>
    <w:p w:rsidR="008568BD" w:rsidRPr="000C50B4" w:rsidRDefault="008568BD" w:rsidP="00DC09E3">
      <w:pPr>
        <w:pStyle w:val="Heading1"/>
        <w:widowControl w:val="0"/>
        <w:tabs>
          <w:tab w:val="clear" w:pos="360"/>
          <w:tab w:val="left" w:pos="720"/>
        </w:tabs>
        <w:spacing w:after="120"/>
        <w:ind w:left="720" w:hanging="720"/>
        <w:rPr>
          <w:rFonts w:ascii="Times New Roman" w:hAnsi="Times New Roman"/>
          <w:sz w:val="22"/>
          <w:szCs w:val="22"/>
        </w:rPr>
      </w:pPr>
      <w:r w:rsidRPr="000C50B4">
        <w:rPr>
          <w:rFonts w:ascii="Times New Roman" w:hAnsi="Times New Roman"/>
          <w:sz w:val="22"/>
          <w:szCs w:val="22"/>
        </w:rPr>
        <w:t>Introduction.</w:t>
      </w:r>
    </w:p>
    <w:p w:rsidR="008568BD" w:rsidRPr="000C50B4" w:rsidRDefault="008568BD" w:rsidP="00DC09E3">
      <w:pPr>
        <w:pStyle w:val="ParaNum"/>
        <w:widowControl w:val="0"/>
        <w:spacing w:after="120"/>
        <w:rPr>
          <w:sz w:val="22"/>
          <w:szCs w:val="22"/>
        </w:rPr>
      </w:pPr>
      <w:r w:rsidRPr="000C50B4">
        <w:rPr>
          <w:sz w:val="22"/>
          <w:szCs w:val="22"/>
        </w:rPr>
        <w:t>On January 30, 2013, the County of Spartanburg, South Carolina (</w:t>
      </w:r>
      <w:smartTag w:uri="urn:schemas-microsoft-com:office:smarttags" w:element="City">
        <w:smartTag w:uri="urn:schemas-microsoft-com:office:smarttags" w:element="place">
          <w:r w:rsidRPr="000C50B4">
            <w:rPr>
              <w:sz w:val="22"/>
              <w:szCs w:val="22"/>
            </w:rPr>
            <w:t>Spartanburg</w:t>
          </w:r>
        </w:smartTag>
      </w:smartTag>
      <w:r w:rsidRPr="000C50B4">
        <w:rPr>
          <w:sz w:val="22"/>
          <w:szCs w:val="22"/>
        </w:rPr>
        <w:t>) filed a request for waiver</w:t>
      </w:r>
      <w:r>
        <w:rPr>
          <w:rStyle w:val="FootnoteReference"/>
          <w:szCs w:val="22"/>
        </w:rPr>
        <w:footnoteReference w:id="2"/>
      </w:r>
      <w:r w:rsidRPr="000C50B4">
        <w:rPr>
          <w:sz w:val="22"/>
          <w:szCs w:val="22"/>
        </w:rPr>
        <w:t xml:space="preserve"> of Section 1.946(d)</w:t>
      </w:r>
      <w:r w:rsidRPr="000C50B4">
        <w:rPr>
          <w:rStyle w:val="FootnoteReference"/>
          <w:szCs w:val="22"/>
        </w:rPr>
        <w:footnoteReference w:id="3"/>
      </w:r>
      <w:r w:rsidRPr="000C50B4">
        <w:rPr>
          <w:sz w:val="22"/>
          <w:szCs w:val="22"/>
        </w:rPr>
        <w:t xml:space="preserve"> of the Commission’s rules which provides that:</w:t>
      </w:r>
    </w:p>
    <w:p w:rsidR="008568BD" w:rsidRPr="000C50B4" w:rsidRDefault="008568BD" w:rsidP="00DC09E3">
      <w:pPr>
        <w:pStyle w:val="ParaNum"/>
        <w:numPr>
          <w:ilvl w:val="0"/>
          <w:numId w:val="0"/>
        </w:numPr>
        <w:ind w:left="1440" w:right="1440"/>
        <w:rPr>
          <w:sz w:val="22"/>
          <w:szCs w:val="22"/>
        </w:rPr>
      </w:pPr>
      <w:r w:rsidRPr="000C50B4">
        <w:rPr>
          <w:sz w:val="22"/>
          <w:szCs w:val="22"/>
        </w:rPr>
        <w:t>A licensee who commences service or operations within the construction period or meets its coverage or substantial services obligations within the coverage period must notify the Commission by filing FCC Form 601. The notification must be filed within 15 days of the expiration of the applicable construction or coverage period. Where the authorization is site-specific, if service or operations have begun using some, but not all, of the authorized transmitters, the notification must show to which specific transmitters it applies.</w:t>
      </w:r>
    </w:p>
    <w:p w:rsidR="008568BD" w:rsidRPr="000C50B4" w:rsidRDefault="008568BD" w:rsidP="00DC09E3">
      <w:pPr>
        <w:pStyle w:val="ParaNum"/>
        <w:widowControl w:val="0"/>
        <w:tabs>
          <w:tab w:val="num" w:pos="1440"/>
        </w:tabs>
        <w:spacing w:after="120"/>
        <w:rPr>
          <w:sz w:val="22"/>
          <w:szCs w:val="22"/>
        </w:rPr>
      </w:pPr>
      <w:r w:rsidRPr="000C50B4">
        <w:rPr>
          <w:sz w:val="22"/>
          <w:szCs w:val="22"/>
        </w:rPr>
        <w:t xml:space="preserve"> Through what it describes as “administrative oversight” Spartanburg failed to file a timely construction notice for that portion of its license</w:t>
      </w:r>
      <w:r w:rsidRPr="000C50B4">
        <w:rPr>
          <w:rStyle w:val="FootnoteReference"/>
          <w:szCs w:val="22"/>
        </w:rPr>
        <w:footnoteReference w:id="4"/>
      </w:r>
      <w:r w:rsidRPr="000C50B4">
        <w:rPr>
          <w:sz w:val="22"/>
          <w:szCs w:val="22"/>
        </w:rPr>
        <w:t xml:space="preserve"> that authorizes operation on frequency 807.4625 MHz at location 6 (the frequency).  Accordingly, the frequency entered into the Commission’s </w:t>
      </w:r>
      <w:r>
        <w:rPr>
          <w:sz w:val="22"/>
          <w:szCs w:val="22"/>
        </w:rPr>
        <w:t>“Auto-Term”</w:t>
      </w:r>
      <w:r w:rsidRPr="000C50B4">
        <w:rPr>
          <w:sz w:val="22"/>
          <w:szCs w:val="22"/>
        </w:rPr>
        <w:t xml:space="preserve"> process and that portion of the license authorizing operation on the frequency expired by operation of the Commission’s rules.</w:t>
      </w:r>
      <w:r w:rsidRPr="000C50B4">
        <w:rPr>
          <w:rStyle w:val="FootnoteReference"/>
          <w:szCs w:val="22"/>
        </w:rPr>
        <w:footnoteReference w:id="5"/>
      </w:r>
      <w:r w:rsidRPr="000C50B4">
        <w:rPr>
          <w:sz w:val="22"/>
          <w:szCs w:val="22"/>
        </w:rPr>
        <w:t xml:space="preserve">  </w:t>
      </w:r>
      <w:smartTag w:uri="urn:schemas-microsoft-com:office:smarttags" w:element="place">
        <w:smartTag w:uri="urn:schemas-microsoft-com:office:smarttags" w:element="City">
          <w:r w:rsidRPr="000C50B4">
            <w:rPr>
              <w:sz w:val="22"/>
              <w:szCs w:val="22"/>
            </w:rPr>
            <w:t>Spartanburg</w:t>
          </w:r>
        </w:smartTag>
      </w:smartTag>
      <w:r w:rsidRPr="000C50B4">
        <w:rPr>
          <w:sz w:val="22"/>
          <w:szCs w:val="22"/>
        </w:rPr>
        <w:t xml:space="preserve"> requests a waiver of Section 1.946(d) to file the required construction notification “outside the deadline.”</w:t>
      </w:r>
      <w:r w:rsidRPr="000C50B4">
        <w:rPr>
          <w:rStyle w:val="FootnoteReference"/>
          <w:szCs w:val="22"/>
        </w:rPr>
        <w:footnoteReference w:id="6"/>
      </w:r>
      <w:r w:rsidRPr="000C50B4">
        <w:rPr>
          <w:sz w:val="22"/>
          <w:szCs w:val="22"/>
        </w:rPr>
        <w:t xml:space="preserve">  For the reasons stated below, we deny the request.</w:t>
      </w:r>
    </w:p>
    <w:p w:rsidR="008568BD" w:rsidRPr="000C50B4" w:rsidRDefault="008568BD" w:rsidP="00DC09E3">
      <w:pPr>
        <w:pStyle w:val="Heading1"/>
        <w:widowControl w:val="0"/>
        <w:tabs>
          <w:tab w:val="clear" w:pos="360"/>
          <w:tab w:val="left" w:pos="720"/>
        </w:tabs>
        <w:spacing w:after="120"/>
        <w:ind w:left="720" w:hanging="720"/>
        <w:rPr>
          <w:rFonts w:ascii="Times New Roman" w:hAnsi="Times New Roman"/>
          <w:sz w:val="22"/>
          <w:szCs w:val="22"/>
        </w:rPr>
      </w:pPr>
      <w:r w:rsidRPr="000C50B4">
        <w:rPr>
          <w:rFonts w:ascii="Times New Roman" w:hAnsi="Times New Roman"/>
          <w:sz w:val="22"/>
          <w:szCs w:val="22"/>
        </w:rPr>
        <w:lastRenderedPageBreak/>
        <w:t>Background.</w:t>
      </w:r>
    </w:p>
    <w:p w:rsidR="008568BD" w:rsidRPr="000C50B4" w:rsidRDefault="008568BD" w:rsidP="00DC09E3">
      <w:pPr>
        <w:pStyle w:val="ParaNum"/>
        <w:widowControl w:val="0"/>
        <w:spacing w:after="120"/>
        <w:rPr>
          <w:sz w:val="22"/>
          <w:szCs w:val="22"/>
        </w:rPr>
      </w:pPr>
      <w:r w:rsidRPr="000C50B4">
        <w:rPr>
          <w:sz w:val="22"/>
          <w:szCs w:val="22"/>
        </w:rPr>
        <w:t xml:space="preserve">On October 25, 2011 the Commission granted </w:t>
      </w:r>
      <w:smartTag w:uri="urn:schemas-microsoft-com:office:smarttags" w:element="City">
        <w:smartTag w:uri="urn:schemas-microsoft-com:office:smarttags" w:element="place">
          <w:r w:rsidRPr="000C50B4">
            <w:rPr>
              <w:sz w:val="22"/>
              <w:szCs w:val="22"/>
            </w:rPr>
            <w:t>Spartanburg</w:t>
          </w:r>
        </w:smartTag>
      </w:smartTag>
      <w:r w:rsidRPr="000C50B4">
        <w:rPr>
          <w:sz w:val="22"/>
          <w:szCs w:val="22"/>
        </w:rPr>
        <w:t>’s application to add several new frequencies to location 6 under call sign WPGT606.</w:t>
      </w:r>
      <w:r w:rsidRPr="000C50B4">
        <w:rPr>
          <w:rStyle w:val="FootnoteReference"/>
          <w:szCs w:val="22"/>
        </w:rPr>
        <w:footnoteReference w:id="7"/>
      </w:r>
      <w:r w:rsidRPr="000C50B4">
        <w:rPr>
          <w:sz w:val="22"/>
          <w:szCs w:val="22"/>
        </w:rPr>
        <w:t xml:space="preserve">  On July 24, 2012, the Public Safety and Homeland Security Bureau (Bureau) sent </w:t>
      </w:r>
      <w:smartTag w:uri="urn:schemas-microsoft-com:office:smarttags" w:element="City">
        <w:r w:rsidRPr="000C50B4">
          <w:rPr>
            <w:sz w:val="22"/>
            <w:szCs w:val="22"/>
          </w:rPr>
          <w:t>Spartanburg</w:t>
        </w:r>
      </w:smartTag>
      <w:r w:rsidRPr="000C50B4">
        <w:rPr>
          <w:sz w:val="22"/>
          <w:szCs w:val="22"/>
        </w:rPr>
        <w:t xml:space="preserve"> a reminder notice advising </w:t>
      </w:r>
      <w:smartTag w:uri="urn:schemas-microsoft-com:office:smarttags" w:element="place">
        <w:smartTag w:uri="urn:schemas-microsoft-com:office:smarttags" w:element="City">
          <w:r w:rsidRPr="000C50B4">
            <w:rPr>
              <w:sz w:val="22"/>
              <w:szCs w:val="22"/>
            </w:rPr>
            <w:t>Spartanburg</w:t>
          </w:r>
        </w:smartTag>
      </w:smartTag>
      <w:r w:rsidRPr="000C50B4">
        <w:rPr>
          <w:sz w:val="22"/>
          <w:szCs w:val="22"/>
        </w:rPr>
        <w:t xml:space="preserve"> of its October 25, 2012 deadline to construct its frequencies.</w:t>
      </w:r>
      <w:r w:rsidRPr="000C50B4">
        <w:rPr>
          <w:rStyle w:val="FootnoteReference"/>
          <w:szCs w:val="22"/>
        </w:rPr>
        <w:footnoteReference w:id="8"/>
      </w:r>
      <w:r w:rsidRPr="000C50B4">
        <w:rPr>
          <w:sz w:val="22"/>
          <w:szCs w:val="22"/>
        </w:rPr>
        <w:t xml:space="preserve">  </w:t>
      </w:r>
      <w:smartTag w:uri="urn:schemas-microsoft-com:office:smarttags" w:element="City">
        <w:r w:rsidRPr="000C50B4">
          <w:rPr>
            <w:sz w:val="22"/>
            <w:szCs w:val="22"/>
          </w:rPr>
          <w:t>Spartanburg</w:t>
        </w:r>
      </w:smartTag>
      <w:r w:rsidRPr="000C50B4">
        <w:rPr>
          <w:sz w:val="22"/>
          <w:szCs w:val="22"/>
        </w:rPr>
        <w:t xml:space="preserve"> filed a construction notification on September 21, 2012.</w:t>
      </w:r>
      <w:r w:rsidRPr="000C50B4">
        <w:rPr>
          <w:rStyle w:val="FootnoteReference"/>
          <w:szCs w:val="22"/>
        </w:rPr>
        <w:footnoteReference w:id="9"/>
      </w:r>
      <w:r w:rsidRPr="000C50B4">
        <w:rPr>
          <w:sz w:val="22"/>
          <w:szCs w:val="22"/>
        </w:rPr>
        <w:t xml:space="preserve">  This notification, however, failed to include the frequency.  </w:t>
      </w:r>
      <w:smartTag w:uri="urn:schemas-microsoft-com:office:smarttags" w:element="City">
        <w:r w:rsidRPr="000C50B4">
          <w:rPr>
            <w:sz w:val="22"/>
            <w:szCs w:val="22"/>
          </w:rPr>
          <w:t>Spartanburg</w:t>
        </w:r>
      </w:smartTag>
      <w:r w:rsidRPr="000C50B4">
        <w:rPr>
          <w:sz w:val="22"/>
          <w:szCs w:val="22"/>
        </w:rPr>
        <w:t xml:space="preserve"> did not update the notice before the end of the 15 day construction notification period.</w:t>
      </w:r>
      <w:r w:rsidRPr="000C50B4">
        <w:rPr>
          <w:rStyle w:val="FootnoteReference"/>
          <w:szCs w:val="22"/>
        </w:rPr>
        <w:footnoteReference w:id="10"/>
      </w:r>
    </w:p>
    <w:p w:rsidR="008568BD" w:rsidRPr="000C50B4" w:rsidRDefault="008568BD" w:rsidP="00DC09E3">
      <w:pPr>
        <w:pStyle w:val="ParaNum"/>
        <w:widowControl w:val="0"/>
        <w:spacing w:after="120"/>
        <w:rPr>
          <w:sz w:val="22"/>
          <w:szCs w:val="22"/>
        </w:rPr>
      </w:pPr>
      <w:r w:rsidRPr="000C50B4">
        <w:rPr>
          <w:sz w:val="22"/>
          <w:szCs w:val="22"/>
        </w:rPr>
        <w:t xml:space="preserve">On November 28, 2012, by Public Notice, the Commission notified </w:t>
      </w:r>
      <w:smartTag w:uri="urn:schemas-microsoft-com:office:smarttags" w:element="City">
        <w:r w:rsidRPr="000C50B4">
          <w:rPr>
            <w:sz w:val="22"/>
            <w:szCs w:val="22"/>
          </w:rPr>
          <w:t>Spartanburg</w:t>
        </w:r>
      </w:smartTag>
      <w:r w:rsidRPr="000C50B4">
        <w:rPr>
          <w:sz w:val="22"/>
          <w:szCs w:val="22"/>
        </w:rPr>
        <w:t xml:space="preserve"> that the frequency had been placed in a Termination Pending status.</w:t>
      </w:r>
      <w:r w:rsidRPr="000C50B4">
        <w:rPr>
          <w:rStyle w:val="FootnoteReference"/>
          <w:szCs w:val="22"/>
        </w:rPr>
        <w:footnoteReference w:id="11"/>
      </w:r>
      <w:r w:rsidRPr="000C50B4">
        <w:rPr>
          <w:sz w:val="22"/>
          <w:szCs w:val="22"/>
        </w:rPr>
        <w:t xml:space="preserve">  The Commission advised </w:t>
      </w:r>
      <w:smartTag w:uri="urn:schemas-microsoft-com:office:smarttags" w:element="City">
        <w:r w:rsidRPr="000C50B4">
          <w:rPr>
            <w:sz w:val="22"/>
            <w:szCs w:val="22"/>
          </w:rPr>
          <w:t>Spartanburg</w:t>
        </w:r>
      </w:smartTag>
      <w:r w:rsidRPr="000C50B4">
        <w:rPr>
          <w:sz w:val="22"/>
          <w:szCs w:val="22"/>
        </w:rPr>
        <w:t xml:space="preserve"> that it had 30 days from the date of the Public Notice (</w:t>
      </w:r>
      <w:r w:rsidRPr="000C50B4">
        <w:rPr>
          <w:i/>
          <w:sz w:val="22"/>
          <w:szCs w:val="22"/>
        </w:rPr>
        <w:t>i.e</w:t>
      </w:r>
      <w:r w:rsidRPr="000C50B4">
        <w:rPr>
          <w:sz w:val="22"/>
          <w:szCs w:val="22"/>
        </w:rPr>
        <w:t>. until December 28, 2012) to file a petition for reconsideration demonstrating that it timely met the construction deadline.</w:t>
      </w:r>
      <w:r w:rsidRPr="000C50B4">
        <w:rPr>
          <w:rStyle w:val="FootnoteReference"/>
          <w:szCs w:val="22"/>
        </w:rPr>
        <w:footnoteReference w:id="12"/>
      </w:r>
    </w:p>
    <w:p w:rsidR="008568BD" w:rsidRPr="000C50B4" w:rsidRDefault="008568BD" w:rsidP="00DC09E3">
      <w:pPr>
        <w:pStyle w:val="ParaNum"/>
        <w:widowControl w:val="0"/>
        <w:spacing w:after="120"/>
        <w:rPr>
          <w:sz w:val="22"/>
          <w:szCs w:val="22"/>
        </w:rPr>
      </w:pPr>
      <w:r w:rsidRPr="000C50B4">
        <w:rPr>
          <w:sz w:val="22"/>
          <w:szCs w:val="22"/>
        </w:rPr>
        <w:t xml:space="preserve">The December 28, 2012 deadline passed without </w:t>
      </w:r>
      <w:smartTag w:uri="urn:schemas-microsoft-com:office:smarttags" w:element="City">
        <w:r w:rsidRPr="000C50B4">
          <w:rPr>
            <w:sz w:val="22"/>
            <w:szCs w:val="22"/>
          </w:rPr>
          <w:t>Spartanburg</w:t>
        </w:r>
      </w:smartTag>
      <w:r w:rsidRPr="000C50B4">
        <w:rPr>
          <w:sz w:val="22"/>
          <w:szCs w:val="22"/>
        </w:rPr>
        <w:t xml:space="preserve"> filing a petition for reconsideration.  On January 30, 2013, </w:t>
      </w:r>
      <w:smartTag w:uri="urn:schemas-microsoft-com:office:smarttags" w:element="City">
        <w:r w:rsidRPr="000C50B4">
          <w:rPr>
            <w:sz w:val="22"/>
            <w:szCs w:val="22"/>
          </w:rPr>
          <w:t>Spartanburg</w:t>
        </w:r>
      </w:smartTag>
      <w:r w:rsidRPr="000C50B4">
        <w:rPr>
          <w:sz w:val="22"/>
          <w:szCs w:val="22"/>
        </w:rPr>
        <w:t xml:space="preserve"> filed its waiver request stating that it had constructed the frequency before the October 25, 2012 deadline, but failed to file the required construction notification due to an “administrative oversight.”</w:t>
      </w:r>
      <w:r w:rsidRPr="000C50B4">
        <w:rPr>
          <w:rStyle w:val="FootnoteReference"/>
          <w:szCs w:val="22"/>
        </w:rPr>
        <w:footnoteReference w:id="13"/>
      </w:r>
    </w:p>
    <w:p w:rsidR="008568BD" w:rsidRPr="000C50B4" w:rsidRDefault="008568BD" w:rsidP="00DC09E3">
      <w:pPr>
        <w:pStyle w:val="Heading1"/>
        <w:widowControl w:val="0"/>
        <w:tabs>
          <w:tab w:val="clear" w:pos="360"/>
          <w:tab w:val="left" w:pos="720"/>
        </w:tabs>
        <w:spacing w:after="120"/>
        <w:ind w:left="720" w:hanging="720"/>
        <w:rPr>
          <w:rFonts w:ascii="Times New Roman" w:hAnsi="Times New Roman"/>
          <w:sz w:val="22"/>
          <w:szCs w:val="22"/>
        </w:rPr>
      </w:pPr>
      <w:r w:rsidRPr="000C50B4">
        <w:rPr>
          <w:rFonts w:ascii="Times New Roman" w:hAnsi="Times New Roman"/>
          <w:sz w:val="22"/>
          <w:szCs w:val="22"/>
        </w:rPr>
        <w:t>Discussion.</w:t>
      </w:r>
    </w:p>
    <w:p w:rsidR="008568BD" w:rsidRPr="000C50B4" w:rsidRDefault="008568BD" w:rsidP="00DC09E3">
      <w:pPr>
        <w:pStyle w:val="ParaNum"/>
        <w:widowControl w:val="0"/>
        <w:spacing w:after="120"/>
        <w:rPr>
          <w:sz w:val="22"/>
          <w:szCs w:val="22"/>
        </w:rPr>
      </w:pPr>
      <w:r w:rsidRPr="000C50B4">
        <w:rPr>
          <w:color w:val="000000"/>
          <w:sz w:val="22"/>
          <w:szCs w:val="22"/>
        </w:rPr>
        <w:t>Section 1.925 of the Commission’s Rules provides that we may grant a waiver</w:t>
      </w:r>
      <w:bookmarkStart w:id="1" w:name="SR;1252"/>
      <w:bookmarkEnd w:id="1"/>
      <w:r w:rsidRPr="000C50B4">
        <w:rPr>
          <w:color w:val="000000"/>
          <w:sz w:val="22"/>
          <w:szCs w:val="22"/>
        </w:rPr>
        <w:t xml:space="preserve"> if it is shown that (a) the underlying purpose of the rule(s) would not be served or would be frustrated by application to the instant case, and grant of the requested</w:t>
      </w:r>
      <w:bookmarkStart w:id="2" w:name="SR;1285"/>
      <w:bookmarkEnd w:id="2"/>
      <w:r w:rsidRPr="000C50B4">
        <w:rPr>
          <w:color w:val="000000"/>
          <w:sz w:val="22"/>
          <w:szCs w:val="22"/>
        </w:rPr>
        <w:t xml:space="preserve"> waiver would be in the public interest; or (b) in light of unique or unusual circumstances, application of the rule(s) would be inequitable, unduly burdensome, or contrary to the public interest, or the applicant has no reasonable alternative.</w:t>
      </w:r>
      <w:r w:rsidRPr="000C50B4">
        <w:rPr>
          <w:rStyle w:val="FootnoteReference"/>
          <w:szCs w:val="22"/>
        </w:rPr>
        <w:footnoteReference w:id="14"/>
      </w:r>
      <w:r w:rsidRPr="000C50B4">
        <w:rPr>
          <w:color w:val="000000"/>
          <w:sz w:val="22"/>
          <w:szCs w:val="22"/>
        </w:rPr>
        <w:t xml:space="preserve">  When seeking to deviate from the general rule, an applicant faces a heavy burden.</w:t>
      </w:r>
      <w:bookmarkStart w:id="3" w:name="FN[FN28]"/>
      <w:bookmarkEnd w:id="3"/>
      <w:r w:rsidRPr="000C50B4">
        <w:rPr>
          <w:rStyle w:val="FootnoteReference"/>
          <w:szCs w:val="22"/>
        </w:rPr>
        <w:footnoteReference w:id="15"/>
      </w:r>
      <w:r w:rsidRPr="000C50B4">
        <w:rPr>
          <w:color w:val="000000"/>
          <w:sz w:val="22"/>
          <w:szCs w:val="22"/>
        </w:rPr>
        <w:t xml:space="preserve">  In order to obtain a waiver, an applicant must plead with particularity the facts and circumstances which warrant such action.</w:t>
      </w:r>
      <w:r w:rsidRPr="000C50B4">
        <w:rPr>
          <w:rStyle w:val="FootnoteReference"/>
          <w:szCs w:val="22"/>
        </w:rPr>
        <w:footnoteReference w:id="16"/>
      </w:r>
      <w:r w:rsidRPr="000C50B4">
        <w:rPr>
          <w:sz w:val="22"/>
          <w:szCs w:val="22"/>
        </w:rPr>
        <w:t xml:space="preserve">  In reviewing </w:t>
      </w:r>
      <w:smartTag w:uri="urn:schemas-microsoft-com:office:smarttags" w:element="City">
        <w:r w:rsidRPr="000C50B4">
          <w:rPr>
            <w:sz w:val="22"/>
            <w:szCs w:val="22"/>
          </w:rPr>
          <w:t>Spartanburg</w:t>
        </w:r>
      </w:smartTag>
      <w:r w:rsidRPr="000C50B4">
        <w:rPr>
          <w:sz w:val="22"/>
          <w:szCs w:val="22"/>
        </w:rPr>
        <w:t>’s waiver request, we find no basis for granting the requested waiver.</w:t>
      </w:r>
    </w:p>
    <w:p w:rsidR="008568BD" w:rsidRPr="000C50B4" w:rsidRDefault="008568BD" w:rsidP="00DC09E3">
      <w:pPr>
        <w:pStyle w:val="ParaNum"/>
        <w:widowControl w:val="0"/>
        <w:spacing w:after="120"/>
        <w:rPr>
          <w:sz w:val="22"/>
          <w:szCs w:val="22"/>
        </w:rPr>
      </w:pPr>
      <w:r w:rsidRPr="000C50B4">
        <w:rPr>
          <w:sz w:val="22"/>
          <w:szCs w:val="22"/>
        </w:rPr>
        <w:t>T</w:t>
      </w:r>
      <w:r w:rsidRPr="000C50B4">
        <w:rPr>
          <w:color w:val="000000"/>
          <w:sz w:val="22"/>
          <w:szCs w:val="22"/>
        </w:rPr>
        <w:t>he Commission has explained that “the purpose of our construction notification procedure should be to verify whether licensees have in fact met their construction and coverage obligations, not to terminate licenses for legitimately operating facilities based on a failure to notify by the licensee that could be the result of a mailing error.”</w:t>
      </w:r>
      <w:bookmarkStart w:id="4" w:name="FN[FN17]"/>
      <w:bookmarkEnd w:id="4"/>
      <w:r w:rsidRPr="000C50B4">
        <w:rPr>
          <w:rStyle w:val="FootnoteReference"/>
          <w:szCs w:val="22"/>
        </w:rPr>
        <w:footnoteReference w:id="17"/>
      </w:r>
      <w:r w:rsidRPr="000C50B4">
        <w:rPr>
          <w:color w:val="000000"/>
          <w:sz w:val="22"/>
          <w:szCs w:val="22"/>
        </w:rPr>
        <w:t xml:space="preserve">  “Nevertheless, [the Commission stated] if a licensee fails to confirm timely construction, we believe it is reasonable to initiate the license termination process[.]”</w:t>
      </w:r>
      <w:r w:rsidRPr="000C50B4">
        <w:rPr>
          <w:rStyle w:val="FootnoteReference"/>
          <w:szCs w:val="22"/>
        </w:rPr>
        <w:footnoteReference w:id="18"/>
      </w:r>
      <w:r w:rsidRPr="000C50B4">
        <w:rPr>
          <w:color w:val="000000"/>
          <w:sz w:val="22"/>
          <w:szCs w:val="22"/>
        </w:rPr>
        <w:t xml:space="preserve">  Under this process, when the Commission fails to receive timely confirmation of construction from the licensee, the Commission’s Universal Licensing System (ULS) generates a letter to the licensee and issues a Public Notice thirty days before the termination becomes final.</w:t>
      </w:r>
      <w:r w:rsidRPr="000C50B4">
        <w:rPr>
          <w:rStyle w:val="FootnoteReference"/>
          <w:szCs w:val="22"/>
        </w:rPr>
        <w:footnoteReference w:id="19"/>
      </w:r>
      <w:r w:rsidRPr="000C50B4">
        <w:rPr>
          <w:color w:val="000000"/>
          <w:sz w:val="22"/>
          <w:szCs w:val="22"/>
        </w:rPr>
        <w:t xml:space="preserve">  “This period provides a licensee that has timely met its construction or coverage obligations with additional notice and the opportunity to prevent termination of its license by </w:t>
      </w:r>
      <w:bookmarkStart w:id="5" w:name="citeas((Cite_as:_13_FCC_Rcd._21027,_*210"/>
      <w:bookmarkStart w:id="6" w:name="sp_4493_21077"/>
      <w:bookmarkStart w:id="7" w:name="SDU_21077"/>
      <w:bookmarkEnd w:id="5"/>
      <w:bookmarkEnd w:id="6"/>
      <w:bookmarkEnd w:id="7"/>
      <w:r w:rsidRPr="000C50B4">
        <w:rPr>
          <w:color w:val="000000"/>
          <w:sz w:val="22"/>
          <w:szCs w:val="22"/>
        </w:rPr>
        <w:t>submitting documentation that is has timely constructed.”</w:t>
      </w:r>
      <w:r w:rsidRPr="000C50B4">
        <w:rPr>
          <w:rStyle w:val="FootnoteReference"/>
          <w:szCs w:val="22"/>
        </w:rPr>
        <w:footnoteReference w:id="20"/>
      </w:r>
      <w:r w:rsidRPr="000C50B4">
        <w:rPr>
          <w:color w:val="000000"/>
          <w:sz w:val="22"/>
          <w:szCs w:val="22"/>
        </w:rPr>
        <w:t xml:space="preserve">  In order to implement this mandate the Wireless Telecommunications Bureau deployed the “Auto-Term” process, whereby licensees have the opportunity to request a waiver of the construction notification requirement and to file a petition for reconsideration demonstrating construction.</w:t>
      </w:r>
      <w:r w:rsidRPr="000C50B4">
        <w:rPr>
          <w:rStyle w:val="FootnoteReference"/>
          <w:szCs w:val="22"/>
        </w:rPr>
        <w:footnoteReference w:id="21"/>
      </w:r>
    </w:p>
    <w:p w:rsidR="008568BD" w:rsidRPr="000C50B4" w:rsidRDefault="008568BD" w:rsidP="00DC09E3">
      <w:pPr>
        <w:pStyle w:val="ParaNum"/>
        <w:widowControl w:val="0"/>
        <w:spacing w:after="120"/>
        <w:rPr>
          <w:sz w:val="22"/>
          <w:szCs w:val="22"/>
        </w:rPr>
      </w:pPr>
      <w:smartTag w:uri="urn:schemas-microsoft-com:office:smarttags" w:element="City">
        <w:r w:rsidRPr="000C50B4">
          <w:rPr>
            <w:color w:val="000000"/>
            <w:sz w:val="22"/>
            <w:szCs w:val="22"/>
          </w:rPr>
          <w:t>Spartanburg</w:t>
        </w:r>
      </w:smartTag>
      <w:r w:rsidRPr="000C50B4">
        <w:rPr>
          <w:color w:val="000000"/>
          <w:sz w:val="22"/>
          <w:szCs w:val="22"/>
        </w:rPr>
        <w:t xml:space="preserve"> has failed to show that the underlying purpose of the construction notification procedure would not be served were its waiver request granted.  </w:t>
      </w:r>
      <w:smartTag w:uri="urn:schemas-microsoft-com:office:smarttags" w:element="City">
        <w:r w:rsidRPr="000C50B4">
          <w:rPr>
            <w:color w:val="000000"/>
            <w:sz w:val="22"/>
            <w:szCs w:val="22"/>
          </w:rPr>
          <w:t>Spartanburg</w:t>
        </w:r>
      </w:smartTag>
      <w:r w:rsidRPr="000C50B4">
        <w:rPr>
          <w:color w:val="000000"/>
          <w:sz w:val="22"/>
          <w:szCs w:val="22"/>
        </w:rPr>
        <w:t xml:space="preserve"> has had ample opportunity to confirm that it met its construction obligation and preserve its authorization for the frequency, but failed to do so.  After the construction notification deadline expired, the Commission’s procedures afforded </w:t>
      </w:r>
      <w:smartTag w:uri="urn:schemas-microsoft-com:office:smarttags" w:element="City">
        <w:r w:rsidRPr="000C50B4">
          <w:rPr>
            <w:color w:val="000000"/>
            <w:sz w:val="22"/>
            <w:szCs w:val="22"/>
          </w:rPr>
          <w:t>Spartanburg</w:t>
        </w:r>
      </w:smartTag>
      <w:bookmarkStart w:id="8" w:name="SR;1457"/>
      <w:bookmarkStart w:id="9" w:name="SR;1458"/>
      <w:bookmarkEnd w:id="8"/>
      <w:bookmarkEnd w:id="9"/>
      <w:r w:rsidRPr="000C50B4">
        <w:rPr>
          <w:color w:val="000000"/>
          <w:sz w:val="22"/>
          <w:szCs w:val="22"/>
        </w:rPr>
        <w:t xml:space="preserve"> the opportunity to request a waiver.  Spartanburg did not request such a waiver and the authorization for the frequency was placed in termination pending status, which afforded Spartanburg notice and a final opportunity to rebut the presumption that it failed to construct the frequency. </w:t>
      </w:r>
    </w:p>
    <w:p w:rsidR="008568BD" w:rsidRPr="000C50B4" w:rsidRDefault="008568BD" w:rsidP="00DC09E3">
      <w:pPr>
        <w:pStyle w:val="ParaNum"/>
        <w:widowControl w:val="0"/>
        <w:spacing w:after="120"/>
        <w:rPr>
          <w:sz w:val="22"/>
          <w:szCs w:val="22"/>
        </w:rPr>
      </w:pPr>
      <w:smartTag w:uri="urn:schemas-microsoft-com:office:smarttags" w:element="City">
        <w:r w:rsidRPr="000C50B4">
          <w:rPr>
            <w:sz w:val="22"/>
            <w:szCs w:val="22"/>
          </w:rPr>
          <w:t>Spartanburg</w:t>
        </w:r>
      </w:smartTag>
      <w:r w:rsidRPr="000C50B4">
        <w:rPr>
          <w:sz w:val="22"/>
          <w:szCs w:val="22"/>
        </w:rPr>
        <w:t xml:space="preserve"> does not explain its failure to file a timely </w:t>
      </w:r>
      <w:r w:rsidRPr="000C50B4">
        <w:rPr>
          <w:color w:val="000000"/>
          <w:sz w:val="22"/>
          <w:szCs w:val="22"/>
        </w:rPr>
        <w:t xml:space="preserve">petition for reconsideration demonstrating that it constructed the frequency.  While an “administrative oversight” may explain </w:t>
      </w:r>
      <w:smartTag w:uri="urn:schemas-microsoft-com:office:smarttags" w:element="City">
        <w:r w:rsidRPr="000C50B4">
          <w:rPr>
            <w:color w:val="000000"/>
            <w:sz w:val="22"/>
            <w:szCs w:val="22"/>
          </w:rPr>
          <w:t>Spartanburg</w:t>
        </w:r>
      </w:smartTag>
      <w:r w:rsidRPr="000C50B4">
        <w:rPr>
          <w:color w:val="000000"/>
          <w:sz w:val="22"/>
          <w:szCs w:val="22"/>
        </w:rPr>
        <w:t xml:space="preserve">’s initial incomplete construction notification, it does not justify </w:t>
      </w:r>
      <w:smartTag w:uri="urn:schemas-microsoft-com:office:smarttags" w:element="City">
        <w:r w:rsidRPr="000C50B4">
          <w:rPr>
            <w:color w:val="000000"/>
            <w:sz w:val="22"/>
            <w:szCs w:val="22"/>
          </w:rPr>
          <w:t>Spartanburg</w:t>
        </w:r>
      </w:smartTag>
      <w:r w:rsidRPr="000C50B4">
        <w:rPr>
          <w:color w:val="000000"/>
          <w:sz w:val="22"/>
          <w:szCs w:val="22"/>
        </w:rPr>
        <w:t xml:space="preserve">’s failure – after notice – to file the requisite petition.  Additionally, </w:t>
      </w:r>
      <w:smartTag w:uri="urn:schemas-microsoft-com:office:smarttags" w:element="City">
        <w:r w:rsidRPr="000C50B4">
          <w:rPr>
            <w:sz w:val="22"/>
            <w:szCs w:val="22"/>
          </w:rPr>
          <w:t>Spartanburg</w:t>
        </w:r>
      </w:smartTag>
      <w:r w:rsidRPr="000C50B4">
        <w:rPr>
          <w:sz w:val="22"/>
          <w:szCs w:val="22"/>
        </w:rPr>
        <w:t xml:space="preserve"> does not show that its inadvertence</w:t>
      </w:r>
      <w:r w:rsidRPr="000C50B4">
        <w:rPr>
          <w:color w:val="000000"/>
          <w:sz w:val="22"/>
          <w:szCs w:val="22"/>
        </w:rPr>
        <w:t xml:space="preserve"> constitutes a unique or unusual circumstance that renders application of the rules inequitable, unduly burdensome, contrary to the public interest, or leaves </w:t>
      </w:r>
      <w:smartTag w:uri="urn:schemas-microsoft-com:office:smarttags" w:element="City">
        <w:r w:rsidRPr="000C50B4">
          <w:rPr>
            <w:color w:val="000000"/>
            <w:sz w:val="22"/>
            <w:szCs w:val="22"/>
          </w:rPr>
          <w:t>Spartanburg</w:t>
        </w:r>
      </w:smartTag>
      <w:r w:rsidRPr="000C50B4">
        <w:rPr>
          <w:color w:val="000000"/>
          <w:sz w:val="22"/>
          <w:szCs w:val="22"/>
        </w:rPr>
        <w:t xml:space="preserve"> with no reasonable alternative</w:t>
      </w:r>
      <w:r w:rsidRPr="000C50B4">
        <w:rPr>
          <w:sz w:val="22"/>
          <w:szCs w:val="22"/>
        </w:rPr>
        <w:t>.</w:t>
      </w:r>
      <w:r w:rsidRPr="000C50B4">
        <w:rPr>
          <w:rStyle w:val="FootnoteReference"/>
          <w:szCs w:val="22"/>
        </w:rPr>
        <w:footnoteReference w:id="22"/>
      </w:r>
      <w:r w:rsidRPr="000C50B4">
        <w:rPr>
          <w:sz w:val="22"/>
          <w:szCs w:val="22"/>
        </w:rPr>
        <w:t xml:space="preserve">  </w:t>
      </w:r>
      <w:r w:rsidRPr="000C50B4">
        <w:rPr>
          <w:color w:val="000000"/>
          <w:sz w:val="22"/>
          <w:szCs w:val="22"/>
        </w:rPr>
        <w:t xml:space="preserve">Because the construction notification period and the reconsideration period both expired without any filing from </w:t>
      </w:r>
      <w:smartTag w:uri="urn:schemas-microsoft-com:office:smarttags" w:element="City">
        <w:r w:rsidRPr="000C50B4">
          <w:rPr>
            <w:color w:val="000000"/>
            <w:sz w:val="22"/>
            <w:szCs w:val="22"/>
          </w:rPr>
          <w:t>Spartanburg</w:t>
        </w:r>
      </w:smartTag>
      <w:bookmarkStart w:id="12" w:name="SR;1527"/>
      <w:bookmarkStart w:id="13" w:name="SR;1528"/>
      <w:bookmarkEnd w:id="12"/>
      <w:bookmarkEnd w:id="13"/>
      <w:r w:rsidRPr="000C50B4">
        <w:rPr>
          <w:color w:val="000000"/>
          <w:sz w:val="22"/>
          <w:szCs w:val="22"/>
        </w:rPr>
        <w:t>, the authorization for the frequency automatically terminated and the termination became final.</w:t>
      </w:r>
      <w:r w:rsidRPr="000C50B4">
        <w:rPr>
          <w:rStyle w:val="FootnoteReference"/>
          <w:szCs w:val="22"/>
        </w:rPr>
        <w:footnoteReference w:id="23"/>
      </w:r>
      <w:r w:rsidRPr="000C50B4">
        <w:rPr>
          <w:color w:val="000000"/>
          <w:sz w:val="22"/>
          <w:szCs w:val="22"/>
        </w:rPr>
        <w:t xml:space="preserve">  </w:t>
      </w:r>
      <w:r w:rsidRPr="000C50B4">
        <w:rPr>
          <w:sz w:val="22"/>
          <w:szCs w:val="22"/>
        </w:rPr>
        <w:t xml:space="preserve">If </w:t>
      </w:r>
      <w:smartTag w:uri="urn:schemas-microsoft-com:office:smarttags" w:element="City">
        <w:r w:rsidRPr="000C50B4">
          <w:rPr>
            <w:sz w:val="22"/>
            <w:szCs w:val="22"/>
          </w:rPr>
          <w:t>Spartanburg</w:t>
        </w:r>
      </w:smartTag>
      <w:r w:rsidRPr="000C50B4">
        <w:rPr>
          <w:sz w:val="22"/>
          <w:szCs w:val="22"/>
        </w:rPr>
        <w:t xml:space="preserve"> wishes to obtain a valid authorization for the frequency, it must file a properly coordinated modification application.  If </w:t>
      </w:r>
      <w:smartTag w:uri="urn:schemas-microsoft-com:office:smarttags" w:element="City">
        <w:r w:rsidRPr="000C50B4">
          <w:rPr>
            <w:sz w:val="22"/>
            <w:szCs w:val="22"/>
          </w:rPr>
          <w:t>Spartanburg</w:t>
        </w:r>
      </w:smartTag>
      <w:r w:rsidRPr="000C50B4">
        <w:rPr>
          <w:sz w:val="22"/>
          <w:szCs w:val="22"/>
        </w:rPr>
        <w:t xml:space="preserve"> wishes to use the frequency until it receives a modified authorization, it must immediately obtain special temporary authority to do so.</w:t>
      </w:r>
      <w:r w:rsidRPr="000C50B4">
        <w:rPr>
          <w:rStyle w:val="FootnoteReference"/>
          <w:szCs w:val="22"/>
        </w:rPr>
        <w:footnoteReference w:id="24"/>
      </w:r>
      <w:r w:rsidRPr="000C50B4">
        <w:rPr>
          <w:sz w:val="22"/>
          <w:szCs w:val="22"/>
        </w:rPr>
        <w:t xml:space="preserve">  </w:t>
      </w:r>
    </w:p>
    <w:p w:rsidR="008568BD" w:rsidRPr="000C50B4" w:rsidRDefault="008568BD" w:rsidP="00DC09E3">
      <w:pPr>
        <w:pStyle w:val="Heading1"/>
        <w:widowControl w:val="0"/>
        <w:tabs>
          <w:tab w:val="clear" w:pos="360"/>
          <w:tab w:val="left" w:pos="720"/>
        </w:tabs>
        <w:spacing w:after="120"/>
        <w:ind w:left="720" w:hanging="720"/>
        <w:rPr>
          <w:rFonts w:ascii="Times New Roman" w:hAnsi="Times New Roman"/>
          <w:sz w:val="22"/>
          <w:szCs w:val="22"/>
        </w:rPr>
      </w:pPr>
      <w:r w:rsidRPr="000C50B4">
        <w:rPr>
          <w:rFonts w:ascii="Times New Roman" w:hAnsi="Times New Roman"/>
          <w:sz w:val="22"/>
          <w:szCs w:val="22"/>
        </w:rPr>
        <w:t>ordering clauses.</w:t>
      </w:r>
    </w:p>
    <w:p w:rsidR="008568BD" w:rsidRPr="000C50B4" w:rsidRDefault="008568BD" w:rsidP="00DC09E3">
      <w:pPr>
        <w:pStyle w:val="ParaNum"/>
        <w:widowControl w:val="0"/>
        <w:spacing w:after="120"/>
        <w:rPr>
          <w:sz w:val="22"/>
          <w:szCs w:val="22"/>
        </w:rPr>
      </w:pPr>
      <w:r w:rsidRPr="000C50B4">
        <w:rPr>
          <w:sz w:val="22"/>
          <w:szCs w:val="22"/>
        </w:rPr>
        <w:t>Accordingly, IT IS ORDERED that pursuant to Sections 4(i) and 405 of the Communications Act of 1934, as amended, 47 U.S.C. §§ 154(i), 405, and Section 1.925 of the Commission's Rules, 47 C.F.R. § 1.925, the Request for Waiver filed by the County of Spartanburg, South Carolina on January 30, 2013 IS DENIED.</w:t>
      </w:r>
    </w:p>
    <w:p w:rsidR="008568BD" w:rsidRPr="000C50B4" w:rsidRDefault="008568BD" w:rsidP="00DC09E3">
      <w:pPr>
        <w:pStyle w:val="ParaNum"/>
        <w:widowControl w:val="0"/>
        <w:spacing w:after="120"/>
        <w:rPr>
          <w:sz w:val="22"/>
          <w:szCs w:val="22"/>
        </w:rPr>
      </w:pPr>
      <w:r w:rsidRPr="000C50B4">
        <w:rPr>
          <w:sz w:val="22"/>
          <w:szCs w:val="22"/>
        </w:rPr>
        <w:t>This action is taken under delegated authority pursuant to Sections 0.131 and 0.331 of the Commission's Rules, 47 C.F.R. §§ 0.131, 0.331.</w:t>
      </w:r>
    </w:p>
    <w:p w:rsidR="008568BD" w:rsidRPr="000C50B4" w:rsidRDefault="008568BD" w:rsidP="00DC09E3">
      <w:pPr>
        <w:pStyle w:val="ParaNum"/>
        <w:numPr>
          <w:ilvl w:val="0"/>
          <w:numId w:val="0"/>
        </w:numPr>
        <w:ind w:left="4320"/>
        <w:rPr>
          <w:sz w:val="22"/>
          <w:szCs w:val="22"/>
        </w:rPr>
      </w:pPr>
      <w:r w:rsidRPr="000C50B4">
        <w:rPr>
          <w:sz w:val="22"/>
          <w:szCs w:val="22"/>
        </w:rPr>
        <w:t>FEDERAL COMMUNICATIONS COMMISSION</w:t>
      </w:r>
    </w:p>
    <w:p w:rsidR="008568BD" w:rsidRPr="000C50B4" w:rsidRDefault="008568BD" w:rsidP="00DC09E3">
      <w:pPr>
        <w:pStyle w:val="ParaNum"/>
        <w:numPr>
          <w:ilvl w:val="0"/>
          <w:numId w:val="0"/>
        </w:numPr>
        <w:ind w:left="4320"/>
        <w:rPr>
          <w:sz w:val="22"/>
          <w:szCs w:val="22"/>
        </w:rPr>
      </w:pPr>
    </w:p>
    <w:p w:rsidR="008568BD" w:rsidRPr="000C50B4" w:rsidRDefault="008568BD" w:rsidP="00DC09E3">
      <w:pPr>
        <w:pStyle w:val="ParaNum"/>
        <w:numPr>
          <w:ilvl w:val="0"/>
          <w:numId w:val="0"/>
        </w:numPr>
        <w:ind w:left="4320"/>
        <w:rPr>
          <w:sz w:val="22"/>
          <w:szCs w:val="22"/>
        </w:rPr>
      </w:pPr>
    </w:p>
    <w:p w:rsidR="008568BD" w:rsidRPr="000C50B4" w:rsidRDefault="008568BD" w:rsidP="00DC09E3">
      <w:pPr>
        <w:pStyle w:val="ParaNum"/>
        <w:numPr>
          <w:ilvl w:val="0"/>
          <w:numId w:val="0"/>
        </w:numPr>
        <w:ind w:left="4320"/>
        <w:rPr>
          <w:color w:val="000000"/>
          <w:sz w:val="22"/>
          <w:szCs w:val="22"/>
        </w:rPr>
      </w:pPr>
      <w:r w:rsidRPr="000C50B4">
        <w:rPr>
          <w:color w:val="000000"/>
          <w:sz w:val="22"/>
          <w:szCs w:val="22"/>
        </w:rPr>
        <w:t>Michael J. Wilhelm</w:t>
      </w:r>
      <w:r w:rsidRPr="000C50B4">
        <w:rPr>
          <w:color w:val="000000"/>
          <w:sz w:val="22"/>
          <w:szCs w:val="22"/>
        </w:rPr>
        <w:br/>
        <w:t>Deputy Chief, Policy and Licensing Division</w:t>
      </w:r>
      <w:r w:rsidRPr="000C50B4">
        <w:rPr>
          <w:color w:val="000000"/>
          <w:sz w:val="22"/>
          <w:szCs w:val="22"/>
        </w:rPr>
        <w:br/>
        <w:t>Public Safety and Homeland Security Bureau</w:t>
      </w:r>
    </w:p>
    <w:p w:rsidR="008568BD" w:rsidRPr="00275132" w:rsidRDefault="008568BD" w:rsidP="004A7FB1">
      <w:pPr>
        <w:ind w:left="2880" w:firstLine="720"/>
        <w:rPr>
          <w:sz w:val="22"/>
          <w:szCs w:val="22"/>
        </w:rPr>
      </w:pPr>
      <w:bookmarkStart w:id="14" w:name="FN[FN1]"/>
      <w:bookmarkStart w:id="15" w:name="citeas((Cite_as:_19_F.C.C.R._2209,_*2210"/>
      <w:bookmarkStart w:id="16" w:name="FN[FN6]"/>
      <w:bookmarkStart w:id="17" w:name="SR;657"/>
      <w:bookmarkStart w:id="18" w:name="SR;685"/>
      <w:bookmarkStart w:id="19" w:name="SR;686"/>
      <w:bookmarkStart w:id="20" w:name="SR;715"/>
      <w:bookmarkStart w:id="21" w:name="SR;751"/>
      <w:bookmarkStart w:id="22" w:name="FN[FN8]"/>
      <w:bookmarkStart w:id="23" w:name="FN[FN9]"/>
      <w:bookmarkStart w:id="24" w:name="FN[FN10]"/>
      <w:bookmarkStart w:id="25" w:name="FN[FN11]"/>
      <w:bookmarkStart w:id="26" w:name="SR;1129"/>
      <w:bookmarkStart w:id="27" w:name="SR;1148"/>
      <w:bookmarkStart w:id="28" w:name="SR;1164"/>
      <w:bookmarkStart w:id="29" w:name="SR;1165"/>
      <w:bookmarkStart w:id="30" w:name="SR;1167"/>
      <w:bookmarkStart w:id="31" w:name="SR;1168"/>
      <w:bookmarkStart w:id="32" w:name="FN[FN14]"/>
      <w:bookmarkStart w:id="33" w:name="FN[FN15]"/>
      <w:bookmarkStart w:id="34" w:name="sp_999_1"/>
      <w:bookmarkStart w:id="35" w:name="SDU_1"/>
      <w:bookmarkStart w:id="36" w:name="sp_1511_2210"/>
      <w:bookmarkStart w:id="37" w:name="SDU_2210"/>
      <w:bookmarkStart w:id="38" w:name="sp_999_2"/>
      <w:bookmarkStart w:id="39" w:name="SDU_2"/>
      <w:bookmarkStart w:id="40" w:name="sp_1511_2211"/>
      <w:bookmarkStart w:id="41" w:name="SDU_2211"/>
      <w:bookmarkStart w:id="42" w:name="SearchTerm"/>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sectPr w:rsidR="008568BD" w:rsidRPr="00275132" w:rsidSect="00EF116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BD" w:rsidRDefault="008568BD">
      <w:pPr>
        <w:spacing w:line="20" w:lineRule="exact"/>
      </w:pPr>
    </w:p>
  </w:endnote>
  <w:endnote w:type="continuationSeparator" w:id="0">
    <w:p w:rsidR="008568BD" w:rsidRDefault="008568BD">
      <w:r>
        <w:t xml:space="preserve"> </w:t>
      </w:r>
    </w:p>
  </w:endnote>
  <w:endnote w:type="continuationNotice" w:id="1">
    <w:p w:rsidR="008568BD" w:rsidRDefault="008568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BD" w:rsidRDefault="008568BD">
    <w:pPr>
      <w:pStyle w:val="Footer"/>
      <w:framePr w:wrap="around" w:vAnchor="text" w:hAnchor="margin" w:xAlign="center" w:y="1"/>
    </w:pPr>
    <w:r>
      <w:fldChar w:fldCharType="begin"/>
    </w:r>
    <w:r>
      <w:instrText xml:space="preserve">PAGE  </w:instrText>
    </w:r>
    <w:r>
      <w:fldChar w:fldCharType="end"/>
    </w:r>
  </w:p>
  <w:p w:rsidR="008568BD" w:rsidRDefault="00856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BD" w:rsidRDefault="00164149">
    <w:pPr>
      <w:pStyle w:val="Footer"/>
      <w:framePr w:wrap="around" w:vAnchor="text" w:hAnchor="margin" w:xAlign="center" w:y="1"/>
    </w:pPr>
    <w:r>
      <w:fldChar w:fldCharType="begin"/>
    </w:r>
    <w:r>
      <w:instrText xml:space="preserve">PAGE  </w:instrText>
    </w:r>
    <w:r>
      <w:fldChar w:fldCharType="separate"/>
    </w:r>
    <w:r w:rsidR="007256FF">
      <w:rPr>
        <w:noProof/>
      </w:rPr>
      <w:t>1</w:t>
    </w:r>
    <w:r>
      <w:rPr>
        <w:noProof/>
      </w:rPr>
      <w:fldChar w:fldCharType="end"/>
    </w:r>
  </w:p>
  <w:p w:rsidR="008568BD" w:rsidRDefault="008568BD">
    <w:pPr>
      <w:spacing w:before="140" w:line="100" w:lineRule="exact"/>
      <w:rPr>
        <w:sz w:val="10"/>
      </w:rPr>
    </w:pPr>
  </w:p>
  <w:p w:rsidR="008568BD" w:rsidRDefault="008568BD">
    <w:pPr>
      <w:suppressAutoHyphens/>
      <w:spacing w:line="227" w:lineRule="auto"/>
    </w:pPr>
  </w:p>
  <w:p w:rsidR="008568BD" w:rsidRDefault="008568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BD" w:rsidRDefault="008568B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BD" w:rsidRDefault="008568BD">
      <w:r>
        <w:separator/>
      </w:r>
    </w:p>
  </w:footnote>
  <w:footnote w:type="continuationSeparator" w:id="0">
    <w:p w:rsidR="008568BD" w:rsidRDefault="008568BD">
      <w:pPr>
        <w:rPr>
          <w:sz w:val="20"/>
        </w:rPr>
      </w:pPr>
      <w:r>
        <w:rPr>
          <w:sz w:val="20"/>
        </w:rPr>
        <w:t xml:space="preserve">(Continued from previous page)  </w:t>
      </w:r>
      <w:r>
        <w:rPr>
          <w:sz w:val="20"/>
        </w:rPr>
        <w:separator/>
      </w:r>
    </w:p>
  </w:footnote>
  <w:footnote w:type="continuationNotice" w:id="1">
    <w:p w:rsidR="008568BD" w:rsidRDefault="008568BD">
      <w:pPr>
        <w:rPr>
          <w:sz w:val="20"/>
        </w:rPr>
      </w:pPr>
      <w:r>
        <w:rPr>
          <w:sz w:val="20"/>
        </w:rPr>
        <w:t>(continued….)</w:t>
      </w:r>
    </w:p>
  </w:footnote>
  <w:footnote w:id="2">
    <w:p w:rsidR="008568BD" w:rsidRDefault="008568BD">
      <w:pPr>
        <w:pStyle w:val="FootnoteText"/>
      </w:pPr>
      <w:r>
        <w:rPr>
          <w:rStyle w:val="FootnoteReference"/>
        </w:rPr>
        <w:footnoteRef/>
      </w:r>
      <w:r>
        <w:t xml:space="preserve"> </w:t>
      </w:r>
      <w:r w:rsidRPr="00236133">
        <w:rPr>
          <w:i/>
        </w:rPr>
        <w:t xml:space="preserve">See </w:t>
      </w:r>
      <w:r w:rsidRPr="00236133">
        <w:t>Letter from Fred D Thompson, Communications Director, County of Spartanburg to FCC (filed Jan. 30, 2013) (Waiver Request).</w:t>
      </w:r>
    </w:p>
  </w:footnote>
  <w:footnote w:id="3">
    <w:p w:rsidR="008568BD" w:rsidRDefault="008568BD" w:rsidP="00DC09E3">
      <w:pPr>
        <w:pStyle w:val="FootnoteText"/>
      </w:pPr>
      <w:r w:rsidRPr="00236133">
        <w:rPr>
          <w:rStyle w:val="FootnoteReference"/>
          <w:sz w:val="20"/>
        </w:rPr>
        <w:footnoteRef/>
      </w:r>
      <w:r w:rsidRPr="00236133">
        <w:t xml:space="preserve"> 47 C.F.R. § 1.946(d).  </w:t>
      </w:r>
    </w:p>
  </w:footnote>
  <w:footnote w:id="4">
    <w:p w:rsidR="008568BD" w:rsidRDefault="008568BD" w:rsidP="00DC09E3">
      <w:pPr>
        <w:pStyle w:val="FootnoteText"/>
      </w:pPr>
      <w:r w:rsidRPr="00236133">
        <w:rPr>
          <w:rStyle w:val="FootnoteReference"/>
          <w:sz w:val="20"/>
        </w:rPr>
        <w:footnoteRef/>
      </w:r>
      <w:r w:rsidRPr="00236133">
        <w:t xml:space="preserve"> Call sign WPGT606.</w:t>
      </w:r>
    </w:p>
  </w:footnote>
  <w:footnote w:id="5">
    <w:p w:rsidR="008568BD" w:rsidRDefault="008568BD" w:rsidP="00DC09E3">
      <w:pPr>
        <w:pStyle w:val="FootnoteText"/>
      </w:pPr>
      <w:r w:rsidRPr="00236133">
        <w:rPr>
          <w:rStyle w:val="FootnoteReference"/>
          <w:sz w:val="20"/>
        </w:rPr>
        <w:footnoteRef/>
      </w:r>
      <w:r w:rsidRPr="00236133">
        <w:t xml:space="preserve"> 47 C.F.R. § 1.946(c) (“If a licensee fails to commence service or operations by the expiration of its construction period or to meet its coverage or substantial service obligations by the expiration of its coverage period, its authorization terminates automatically (in whole or in part as set forth in the service rules), without specific Commission action, on the date the construction or coverage period expires.”)</w:t>
      </w:r>
    </w:p>
  </w:footnote>
  <w:footnote w:id="6">
    <w:p w:rsidR="008568BD" w:rsidRDefault="008568BD">
      <w:pPr>
        <w:pStyle w:val="FootnoteText"/>
      </w:pPr>
      <w:r w:rsidRPr="00236133">
        <w:rPr>
          <w:rStyle w:val="FootnoteReference"/>
          <w:sz w:val="20"/>
        </w:rPr>
        <w:footnoteRef/>
      </w:r>
      <w:r w:rsidRPr="00236133">
        <w:t xml:space="preserve"> Waiver Request at 1.</w:t>
      </w:r>
    </w:p>
  </w:footnote>
  <w:footnote w:id="7">
    <w:p w:rsidR="008568BD" w:rsidRDefault="008568BD" w:rsidP="00DC09E3">
      <w:pPr>
        <w:pStyle w:val="FootnoteText"/>
      </w:pPr>
      <w:r w:rsidRPr="00236133">
        <w:rPr>
          <w:rStyle w:val="FootnoteReference"/>
          <w:sz w:val="20"/>
        </w:rPr>
        <w:footnoteRef/>
      </w:r>
      <w:r w:rsidRPr="00236133">
        <w:t xml:space="preserve"> </w:t>
      </w:r>
      <w:r w:rsidRPr="00236133">
        <w:rPr>
          <w:i/>
        </w:rPr>
        <w:t>See</w:t>
      </w:r>
      <w:r w:rsidRPr="00236133">
        <w:t xml:space="preserve"> FCC File No. 0004800798 (filed Jul. 19, 2011).</w:t>
      </w:r>
    </w:p>
  </w:footnote>
  <w:footnote w:id="8">
    <w:p w:rsidR="008568BD" w:rsidRDefault="008568BD" w:rsidP="00DC09E3">
      <w:pPr>
        <w:pStyle w:val="FootnoteText"/>
      </w:pPr>
      <w:r w:rsidRPr="00236133">
        <w:rPr>
          <w:rStyle w:val="FootnoteReference"/>
          <w:sz w:val="20"/>
        </w:rPr>
        <w:footnoteRef/>
      </w:r>
      <w:r w:rsidRPr="00236133">
        <w:t xml:space="preserve"> </w:t>
      </w:r>
      <w:r w:rsidRPr="00236133">
        <w:rPr>
          <w:i/>
        </w:rPr>
        <w:t xml:space="preserve">See </w:t>
      </w:r>
      <w:r w:rsidRPr="00236133">
        <w:t>Construction/Coverage Deadline Reminder Notice Reference No. 5415800 (dated Jul. 24, 2012).</w:t>
      </w:r>
    </w:p>
  </w:footnote>
  <w:footnote w:id="9">
    <w:p w:rsidR="008568BD" w:rsidRDefault="008568BD" w:rsidP="00DC09E3">
      <w:pPr>
        <w:pStyle w:val="FootnoteText"/>
      </w:pPr>
      <w:r w:rsidRPr="00236133">
        <w:rPr>
          <w:rStyle w:val="FootnoteReference"/>
          <w:sz w:val="20"/>
        </w:rPr>
        <w:footnoteRef/>
      </w:r>
      <w:r w:rsidRPr="00236133">
        <w:t xml:space="preserve"> </w:t>
      </w:r>
      <w:r w:rsidRPr="00236133">
        <w:rPr>
          <w:i/>
        </w:rPr>
        <w:t xml:space="preserve">See </w:t>
      </w:r>
      <w:r w:rsidRPr="00236133">
        <w:t xml:space="preserve">FCC File No. 0005406525 (filed Sept. 21, 2012).  </w:t>
      </w:r>
    </w:p>
  </w:footnote>
  <w:footnote w:id="10">
    <w:p w:rsidR="008568BD" w:rsidRDefault="008568BD" w:rsidP="00DC09E3">
      <w:pPr>
        <w:pStyle w:val="FootnoteText"/>
      </w:pPr>
      <w:r w:rsidRPr="00236133">
        <w:rPr>
          <w:rStyle w:val="FootnoteReference"/>
          <w:sz w:val="20"/>
        </w:rPr>
        <w:footnoteRef/>
      </w:r>
      <w:r w:rsidRPr="00236133">
        <w:t xml:space="preserve"> 47 C.F.R. § 1.946(d).</w:t>
      </w:r>
    </w:p>
  </w:footnote>
  <w:footnote w:id="11">
    <w:p w:rsidR="008568BD" w:rsidRDefault="008568BD" w:rsidP="00DC09E3">
      <w:pPr>
        <w:autoSpaceDE w:val="0"/>
        <w:autoSpaceDN w:val="0"/>
        <w:adjustRightInd w:val="0"/>
        <w:spacing w:after="120"/>
      </w:pPr>
      <w:r w:rsidRPr="00236133">
        <w:rPr>
          <w:rStyle w:val="FootnoteReference"/>
          <w:sz w:val="20"/>
          <w:szCs w:val="20"/>
        </w:rPr>
        <w:footnoteRef/>
      </w:r>
      <w:r w:rsidRPr="00236133">
        <w:rPr>
          <w:sz w:val="20"/>
          <w:szCs w:val="20"/>
        </w:rPr>
        <w:t xml:space="preserve"> </w:t>
      </w:r>
      <w:r w:rsidRPr="00236133">
        <w:rPr>
          <w:i/>
          <w:sz w:val="20"/>
          <w:szCs w:val="20"/>
        </w:rPr>
        <w:t xml:space="preserve">See </w:t>
      </w:r>
      <w:r w:rsidRPr="00236133">
        <w:rPr>
          <w:sz w:val="20"/>
          <w:szCs w:val="20"/>
        </w:rPr>
        <w:t xml:space="preserve">Public Safety and Homeland Security Bureau Site Based Licenses Termination Pending Public Notice, Report No. 8267, </w:t>
      </w:r>
      <w:r w:rsidRPr="00236133">
        <w:rPr>
          <w:i/>
          <w:sz w:val="20"/>
          <w:szCs w:val="20"/>
        </w:rPr>
        <w:t>Public Notice</w:t>
      </w:r>
      <w:r w:rsidRPr="00236133">
        <w:rPr>
          <w:sz w:val="20"/>
          <w:szCs w:val="20"/>
        </w:rPr>
        <w:t xml:space="preserve"> (PSHSB Nov. 28, 2012); Notice of License Termination Pending Status Reference No. 5488888 (dated Nov. 28, 2012).</w:t>
      </w:r>
    </w:p>
  </w:footnote>
  <w:footnote w:id="12">
    <w:p w:rsidR="008568BD" w:rsidRDefault="008568BD" w:rsidP="00DC09E3">
      <w:pPr>
        <w:pStyle w:val="FootnoteText"/>
      </w:pPr>
      <w:r w:rsidRPr="00236133">
        <w:rPr>
          <w:rStyle w:val="FootnoteReference"/>
          <w:sz w:val="20"/>
        </w:rPr>
        <w:footnoteRef/>
      </w:r>
      <w:r w:rsidRPr="00236133">
        <w:t xml:space="preserve"> </w:t>
      </w:r>
      <w:smartTag w:uri="urn:schemas-microsoft-com:office:smarttags" w:element="place">
        <w:smartTag w:uri="urn:schemas-microsoft-com:office:smarttags" w:element="State">
          <w:r w:rsidRPr="00236133">
            <w:rPr>
              <w:i/>
            </w:rPr>
            <w:t>Id</w:t>
          </w:r>
          <w:r w:rsidRPr="00236133">
            <w:t>.</w:t>
          </w:r>
        </w:smartTag>
      </w:smartTag>
    </w:p>
  </w:footnote>
  <w:footnote w:id="13">
    <w:p w:rsidR="008568BD" w:rsidRDefault="008568BD" w:rsidP="00DC09E3">
      <w:pPr>
        <w:pStyle w:val="FootnoteText"/>
      </w:pPr>
      <w:r w:rsidRPr="00236133">
        <w:rPr>
          <w:rStyle w:val="FootnoteReference"/>
          <w:sz w:val="20"/>
        </w:rPr>
        <w:footnoteRef/>
      </w:r>
      <w:r w:rsidRPr="00236133">
        <w:t xml:space="preserve"> Waiver Request at 1.</w:t>
      </w:r>
    </w:p>
  </w:footnote>
  <w:footnote w:id="14">
    <w:p w:rsidR="008568BD" w:rsidRDefault="008568BD" w:rsidP="00DC09E3">
      <w:pPr>
        <w:pStyle w:val="FootnoteText"/>
      </w:pPr>
      <w:r w:rsidRPr="00236133">
        <w:rPr>
          <w:rStyle w:val="FootnoteReference"/>
          <w:sz w:val="20"/>
        </w:rPr>
        <w:footnoteRef/>
      </w:r>
      <w:r w:rsidRPr="00236133">
        <w:t xml:space="preserve"> 47 C.F.R. § 1.925(b)(3)(i-ii).</w:t>
      </w:r>
    </w:p>
  </w:footnote>
  <w:footnote w:id="15">
    <w:p w:rsidR="008568BD" w:rsidRDefault="008568BD" w:rsidP="00DC09E3">
      <w:pPr>
        <w:pStyle w:val="FootnoteText"/>
      </w:pPr>
      <w:r w:rsidRPr="00236133">
        <w:rPr>
          <w:rStyle w:val="FootnoteReference"/>
          <w:sz w:val="20"/>
        </w:rPr>
        <w:footnoteRef/>
      </w:r>
      <w:r w:rsidRPr="00236133">
        <w:t xml:space="preserve"> </w:t>
      </w:r>
      <w:r w:rsidRPr="00236133">
        <w:rPr>
          <w:i/>
          <w:iCs/>
          <w:color w:val="000000"/>
        </w:rPr>
        <w:t>See Wait Radio v. FCC</w:t>
      </w:r>
      <w:r w:rsidRPr="00236133">
        <w:rPr>
          <w:iCs/>
          <w:color w:val="000000"/>
        </w:rPr>
        <w:t>, 418 F.2d 1153, 1157 (D.C. Cir. 1969).</w:t>
      </w:r>
      <w:r w:rsidRPr="00236133">
        <w:rPr>
          <w:i/>
          <w:iCs/>
          <w:color w:val="000000"/>
        </w:rPr>
        <w:t xml:space="preserve"> </w:t>
      </w:r>
    </w:p>
  </w:footnote>
  <w:footnote w:id="16">
    <w:p w:rsidR="008568BD" w:rsidRDefault="008568BD" w:rsidP="00DC09E3">
      <w:pPr>
        <w:pStyle w:val="FootnoteText"/>
      </w:pPr>
      <w:r w:rsidRPr="00236133">
        <w:rPr>
          <w:rStyle w:val="FootnoteReference"/>
          <w:sz w:val="20"/>
        </w:rPr>
        <w:footnoteRef/>
      </w:r>
      <w:r w:rsidRPr="00236133">
        <w:t xml:space="preserve"> </w:t>
      </w:r>
      <w:smartTag w:uri="urn:schemas-microsoft-com:office:smarttags" w:element="State">
        <w:smartTag w:uri="urn:schemas-microsoft-com:office:smarttags" w:element="place">
          <w:r w:rsidRPr="00236133">
            <w:rPr>
              <w:i/>
              <w:iCs/>
              <w:color w:val="000000"/>
            </w:rPr>
            <w:t>Id.</w:t>
          </w:r>
        </w:smartTag>
      </w:smartTag>
      <w:r w:rsidRPr="00236133">
        <w:rPr>
          <w:color w:val="000000"/>
        </w:rPr>
        <w:t xml:space="preserve"> citing </w:t>
      </w:r>
      <w:r w:rsidRPr="00236133">
        <w:rPr>
          <w:i/>
          <w:color w:val="000000"/>
        </w:rPr>
        <w:t>Rio Grande Radio Fellowship, Inc. v. FCC</w:t>
      </w:r>
      <w:r w:rsidRPr="00236133">
        <w:rPr>
          <w:color w:val="000000"/>
        </w:rPr>
        <w:t xml:space="preserve">, 406 F.2d 664 (D.C. Cir. 1968). </w:t>
      </w:r>
    </w:p>
  </w:footnote>
  <w:footnote w:id="17">
    <w:p w:rsidR="008568BD" w:rsidRDefault="008568BD" w:rsidP="00DC09E3">
      <w:pPr>
        <w:pStyle w:val="ParaNum"/>
        <w:numPr>
          <w:ilvl w:val="0"/>
          <w:numId w:val="0"/>
        </w:numPr>
      </w:pPr>
      <w:r w:rsidRPr="00236133">
        <w:rPr>
          <w:rStyle w:val="FootnoteReference"/>
          <w:sz w:val="20"/>
          <w:szCs w:val="20"/>
        </w:rPr>
        <w:footnoteRef/>
      </w:r>
      <w:r w:rsidRPr="00236133">
        <w:rPr>
          <w:sz w:val="20"/>
          <w:szCs w:val="20"/>
        </w:rPr>
        <w:t xml:space="preserve"> </w:t>
      </w:r>
      <w:r w:rsidRPr="00236133">
        <w:rPr>
          <w:i/>
          <w:color w:val="000000"/>
          <w:sz w:val="20"/>
          <w:szCs w:val="20"/>
        </w:rPr>
        <w:t>See</w:t>
      </w:r>
      <w:r w:rsidRPr="00236133">
        <w:rPr>
          <w:color w:val="000000"/>
          <w:sz w:val="20"/>
          <w:szCs w:val="20"/>
        </w:rPr>
        <w:t xml:space="preserve"> Biennial Regulatory Review – Amendment of Parts 0, 1, 13, 22, 24, 26, 27, 80, 87, 90, 95 and 101 of the Commission’s Rules to Facilitate Development and Use of the Universal Licensing System in the Wireless Telecommunications Services, </w:t>
      </w:r>
      <w:r w:rsidRPr="00236133">
        <w:rPr>
          <w:i/>
          <w:color w:val="000000"/>
          <w:sz w:val="20"/>
          <w:szCs w:val="20"/>
        </w:rPr>
        <w:t>Report and Order</w:t>
      </w:r>
      <w:r w:rsidRPr="00236133">
        <w:rPr>
          <w:color w:val="000000"/>
          <w:sz w:val="20"/>
          <w:szCs w:val="20"/>
        </w:rPr>
        <w:t xml:space="preserve">, 13 FCC Rcd 21027, 21076 </w:t>
      </w:r>
      <w:r w:rsidRPr="00236133">
        <w:rPr>
          <w:i/>
          <w:color w:val="000000"/>
          <w:sz w:val="20"/>
          <w:szCs w:val="20"/>
        </w:rPr>
        <w:t xml:space="preserve">¶ </w:t>
      </w:r>
      <w:r w:rsidRPr="00236133">
        <w:rPr>
          <w:color w:val="000000"/>
          <w:sz w:val="20"/>
          <w:szCs w:val="20"/>
        </w:rPr>
        <w:t xml:space="preserve">106 (1998).  </w:t>
      </w:r>
    </w:p>
  </w:footnote>
  <w:footnote w:id="18">
    <w:p w:rsidR="008568BD" w:rsidRDefault="008568BD" w:rsidP="00DC09E3">
      <w:pPr>
        <w:pStyle w:val="FootnoteText"/>
      </w:pPr>
      <w:r w:rsidRPr="00236133">
        <w:rPr>
          <w:rStyle w:val="FootnoteReference"/>
          <w:sz w:val="20"/>
        </w:rPr>
        <w:footnoteRef/>
      </w:r>
      <w:r w:rsidRPr="00236133">
        <w:t xml:space="preserve"> </w:t>
      </w:r>
      <w:smartTag w:uri="urn:schemas-microsoft-com:office:smarttags" w:element="place">
        <w:smartTag w:uri="urn:schemas-microsoft-com:office:smarttags" w:element="State">
          <w:r w:rsidRPr="00236133">
            <w:rPr>
              <w:i/>
            </w:rPr>
            <w:t>Id</w:t>
          </w:r>
          <w:r w:rsidRPr="00236133">
            <w:t>.</w:t>
          </w:r>
        </w:smartTag>
      </w:smartTag>
    </w:p>
  </w:footnote>
  <w:footnote w:id="19">
    <w:p w:rsidR="008568BD" w:rsidRDefault="008568BD" w:rsidP="00DC09E3">
      <w:pPr>
        <w:pStyle w:val="FootnoteText"/>
      </w:pPr>
      <w:r w:rsidRPr="00236133">
        <w:rPr>
          <w:rStyle w:val="FootnoteReference"/>
          <w:sz w:val="20"/>
        </w:rPr>
        <w:footnoteRef/>
      </w:r>
      <w:r w:rsidRPr="00236133">
        <w:t xml:space="preserve"> </w:t>
      </w:r>
      <w:smartTag w:uri="urn:schemas-microsoft-com:office:smarttags" w:element="place">
        <w:smartTag w:uri="urn:schemas-microsoft-com:office:smarttags" w:element="State">
          <w:r w:rsidRPr="00236133">
            <w:rPr>
              <w:i/>
            </w:rPr>
            <w:t>Id</w:t>
          </w:r>
          <w:r w:rsidRPr="00236133">
            <w:t>.</w:t>
          </w:r>
        </w:smartTag>
      </w:smartTag>
      <w:r w:rsidRPr="00236133">
        <w:t xml:space="preserve">  </w:t>
      </w:r>
    </w:p>
  </w:footnote>
  <w:footnote w:id="20">
    <w:p w:rsidR="008568BD" w:rsidRDefault="008568BD" w:rsidP="00DC09E3">
      <w:pPr>
        <w:pStyle w:val="FootnoteText"/>
      </w:pPr>
      <w:r w:rsidRPr="00236133">
        <w:rPr>
          <w:rStyle w:val="FootnoteReference"/>
          <w:sz w:val="20"/>
        </w:rPr>
        <w:footnoteRef/>
      </w:r>
      <w:r w:rsidRPr="00236133">
        <w:t xml:space="preserve"> </w:t>
      </w:r>
      <w:smartTag w:uri="urn:schemas-microsoft-com:office:smarttags" w:element="State">
        <w:smartTag w:uri="urn:schemas-microsoft-com:office:smarttags" w:element="place">
          <w:r w:rsidRPr="00236133">
            <w:rPr>
              <w:i/>
            </w:rPr>
            <w:t>Id</w:t>
          </w:r>
          <w:r w:rsidRPr="00236133">
            <w:t>.</w:t>
          </w:r>
        </w:smartTag>
      </w:smartTag>
      <w:r w:rsidRPr="00236133">
        <w:t xml:space="preserve"> at 21076-77 </w:t>
      </w:r>
      <w:r w:rsidRPr="00236133">
        <w:rPr>
          <w:i/>
          <w:color w:val="000000"/>
        </w:rPr>
        <w:t xml:space="preserve">¶ </w:t>
      </w:r>
      <w:r w:rsidRPr="00236133">
        <w:rPr>
          <w:color w:val="000000"/>
        </w:rPr>
        <w:t xml:space="preserve">106. </w:t>
      </w:r>
      <w:r w:rsidRPr="00236133">
        <w:t xml:space="preserve"> </w:t>
      </w:r>
    </w:p>
  </w:footnote>
  <w:footnote w:id="21">
    <w:p w:rsidR="008568BD" w:rsidRDefault="008568BD" w:rsidP="00DC09E3">
      <w:pPr>
        <w:pStyle w:val="FootnoteText"/>
      </w:pPr>
      <w:r w:rsidRPr="00236133">
        <w:rPr>
          <w:rStyle w:val="FootnoteReference"/>
          <w:sz w:val="20"/>
        </w:rPr>
        <w:footnoteRef/>
      </w:r>
      <w:r w:rsidRPr="00236133">
        <w:t xml:space="preserve"> “</w:t>
      </w:r>
      <w:r w:rsidRPr="00236133">
        <w:rPr>
          <w:color w:val="000000"/>
        </w:rPr>
        <w:t>Any late-filed construction notification must include a request for waiver of Section 1.946(d) and any other applicable rule section(s) setting out the requirements for filing notifications.”</w:t>
      </w:r>
      <w:r w:rsidRPr="00236133">
        <w:rPr>
          <w:i/>
        </w:rPr>
        <w:t xml:space="preserve">  See</w:t>
      </w:r>
      <w:r w:rsidRPr="00236133">
        <w:t xml:space="preserve"> Wireless Telecommunications Bureau Announces the Deployment of “Auto Term,” the Automated Feature in its Universal Licensing System that Identifies Unconstructed Stations Resulting in Automatic Termination of Licenses, </w:t>
      </w:r>
      <w:r w:rsidRPr="00236133">
        <w:rPr>
          <w:i/>
        </w:rPr>
        <w:t>Public Notice</w:t>
      </w:r>
      <w:r w:rsidRPr="00236133">
        <w:t>, 21 FCC Rcd 163, 167 (WTB 2006).</w:t>
      </w:r>
      <w:r w:rsidRPr="00236133">
        <w:rPr>
          <w:color w:val="000000"/>
        </w:rPr>
        <w:t xml:space="preserve">  “The waiver request must certify that while the licensee did not timely file its [construction notification] with the Commission, it did meet the construction or coverage requirement and provide the date by which the licensee met that requirement.” </w:t>
      </w:r>
      <w:smartTag w:uri="urn:schemas-microsoft-com:office:smarttags" w:element="place">
        <w:smartTag w:uri="urn:schemas-microsoft-com:office:smarttags" w:element="State">
          <w:r w:rsidRPr="00236133">
            <w:rPr>
              <w:i/>
              <w:color w:val="000000"/>
            </w:rPr>
            <w:t>Id</w:t>
          </w:r>
          <w:r w:rsidRPr="00236133">
            <w:rPr>
              <w:color w:val="000000"/>
            </w:rPr>
            <w:t>.</w:t>
          </w:r>
        </w:smartTag>
      </w:smartTag>
      <w:r w:rsidRPr="00236133">
        <w:rPr>
          <w:color w:val="000000"/>
        </w:rPr>
        <w:t xml:space="preserve">  “Once ULS places the license, location, or frequency into ‘Termination Pending’ status, however, a licensee will be unable to file construction notifications or applications associated with the license, location, or frequency as discussed in detail below.”  </w:t>
      </w:r>
      <w:smartTag w:uri="urn:schemas-microsoft-com:office:smarttags" w:element="place">
        <w:smartTag w:uri="urn:schemas-microsoft-com:office:smarttags" w:element="State">
          <w:r w:rsidRPr="00236133">
            <w:rPr>
              <w:i/>
              <w:color w:val="000000"/>
            </w:rPr>
            <w:t>Id</w:t>
          </w:r>
          <w:r w:rsidRPr="00236133">
            <w:rPr>
              <w:color w:val="000000"/>
            </w:rPr>
            <w:t>.</w:t>
          </w:r>
        </w:smartTag>
      </w:smartTag>
      <w:r w:rsidRPr="00236133">
        <w:rPr>
          <w:color w:val="000000"/>
        </w:rPr>
        <w:t xml:space="preserve">  “At this point, the licensee will be unable to submit a late-filed construction notification and is limited to the Petition for Reconsideration process […] if it wants to show that it did timely meet the construction or coverage requirement.”  </w:t>
      </w:r>
      <w:smartTag w:uri="urn:schemas-microsoft-com:office:smarttags" w:element="place">
        <w:smartTag w:uri="urn:schemas-microsoft-com:office:smarttags" w:element="State">
          <w:r w:rsidRPr="00236133">
            <w:rPr>
              <w:i/>
              <w:color w:val="000000"/>
            </w:rPr>
            <w:t>Id</w:t>
          </w:r>
          <w:r w:rsidRPr="00236133">
            <w:rPr>
              <w:color w:val="000000"/>
            </w:rPr>
            <w:t>.</w:t>
          </w:r>
        </w:smartTag>
      </w:smartTag>
      <w:r w:rsidRPr="00236133">
        <w:rPr>
          <w:color w:val="000000"/>
        </w:rPr>
        <w:t xml:space="preserve">  “In the absence of a timely filed Petition for Reconsideration, the license termination becomes final[.]”  </w:t>
      </w:r>
      <w:smartTag w:uri="urn:schemas-microsoft-com:office:smarttags" w:element="State">
        <w:smartTag w:uri="urn:schemas-microsoft-com:office:smarttags" w:element="place">
          <w:r w:rsidRPr="00236133">
            <w:rPr>
              <w:i/>
              <w:color w:val="000000"/>
            </w:rPr>
            <w:t>Id</w:t>
          </w:r>
          <w:r w:rsidRPr="00236133">
            <w:rPr>
              <w:color w:val="000000"/>
            </w:rPr>
            <w:t>.</w:t>
          </w:r>
        </w:smartTag>
      </w:smartTag>
      <w:r w:rsidRPr="00236133">
        <w:rPr>
          <w:color w:val="000000"/>
        </w:rPr>
        <w:t xml:space="preserve"> at 168.  </w:t>
      </w:r>
    </w:p>
  </w:footnote>
  <w:footnote w:id="22">
    <w:p w:rsidR="008568BD" w:rsidRDefault="008568BD" w:rsidP="00DC09E3">
      <w:pPr>
        <w:pStyle w:val="FootnoteText"/>
      </w:pPr>
      <w:r w:rsidRPr="00236133">
        <w:rPr>
          <w:rStyle w:val="FootnoteReference"/>
          <w:sz w:val="20"/>
        </w:rPr>
        <w:footnoteRef/>
      </w:r>
      <w:r w:rsidRPr="00236133">
        <w:t xml:space="preserve"> </w:t>
      </w:r>
      <w:r w:rsidRPr="00236133">
        <w:rPr>
          <w:i/>
        </w:rPr>
        <w:t>See, e.g.</w:t>
      </w:r>
      <w:r w:rsidRPr="00236133">
        <w:t xml:space="preserve">, Paging Systems, </w:t>
      </w:r>
      <w:r w:rsidRPr="00236133">
        <w:rPr>
          <w:i/>
        </w:rPr>
        <w:t>Memorandum Opinion and Order</w:t>
      </w:r>
      <w:r w:rsidRPr="00236133">
        <w:t>, 25 FCC Rcd 450 (2009) (“mere</w:t>
      </w:r>
      <w:bookmarkStart w:id="10" w:name="SR;1293"/>
      <w:bookmarkEnd w:id="10"/>
      <w:r w:rsidRPr="00236133">
        <w:t xml:space="preserve"> inadvertence ordinarily would not constitute “unique or unusual circumstances” meriting grant of a waiver</w:t>
      </w:r>
      <w:bookmarkStart w:id="11" w:name="SR;1306"/>
      <w:bookmarkEnd w:id="11"/>
      <w:r w:rsidRPr="00236133">
        <w:t>”.)</w:t>
      </w:r>
    </w:p>
  </w:footnote>
  <w:footnote w:id="23">
    <w:p w:rsidR="008568BD" w:rsidRDefault="008568BD" w:rsidP="00DC09E3">
      <w:pPr>
        <w:pStyle w:val="FootnoteText"/>
      </w:pPr>
      <w:r w:rsidRPr="00236133">
        <w:rPr>
          <w:rStyle w:val="FootnoteReference"/>
          <w:sz w:val="20"/>
        </w:rPr>
        <w:footnoteRef/>
      </w:r>
      <w:r w:rsidRPr="00236133">
        <w:t xml:space="preserve"> </w:t>
      </w:r>
      <w:r w:rsidRPr="00236133">
        <w:rPr>
          <w:i/>
        </w:rPr>
        <w:t>See, e.g.,</w:t>
      </w:r>
      <w:r w:rsidRPr="00236133">
        <w:t xml:space="preserve"> Range Fuels, </w:t>
      </w:r>
      <w:r w:rsidRPr="00236133">
        <w:rPr>
          <w:i/>
        </w:rPr>
        <w:t>Order</w:t>
      </w:r>
      <w:r w:rsidRPr="00236133">
        <w:t>, 28 FCC Rcd 231, 232-34 (WTB 2013) (finding that license terminated automatically after the construction and reconsideration periods expired without notice from licensee).</w:t>
      </w:r>
    </w:p>
  </w:footnote>
  <w:footnote w:id="24">
    <w:p w:rsidR="008568BD" w:rsidRDefault="008568BD" w:rsidP="00DC09E3">
      <w:pPr>
        <w:pStyle w:val="FootnoteText"/>
      </w:pPr>
      <w:r w:rsidRPr="00236133">
        <w:rPr>
          <w:rStyle w:val="FootnoteReference"/>
          <w:sz w:val="20"/>
        </w:rPr>
        <w:footnoteRef/>
      </w:r>
      <w:r w:rsidRPr="00236133">
        <w:t xml:space="preserve"> 47 C.F.R. § 1.931.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49" w:rsidRDefault="00164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BD" w:rsidRDefault="008568BD">
    <w:pPr>
      <w:pStyle w:val="Header"/>
      <w:pBdr>
        <w:bottom w:val="single" w:sz="12" w:space="1" w:color="auto"/>
      </w:pBdr>
      <w:rPr>
        <w:b w:val="0"/>
      </w:rPr>
    </w:pPr>
    <w:r>
      <w:tab/>
      <w:t>Federal Communications Commission</w:t>
    </w:r>
    <w:r>
      <w:tab/>
      <w:t>DA 14-205</w:t>
    </w:r>
  </w:p>
  <w:p w:rsidR="008568BD" w:rsidRDefault="007256FF">
    <w:pPr>
      <w:tabs>
        <w:tab w:val="left" w:pos="-720"/>
      </w:tabs>
      <w:suppressAutoHyphens/>
      <w:spacing w:line="19" w:lineRule="exact"/>
      <w:rPr>
        <w:spacing w:val="-2"/>
      </w:rPr>
    </w:pPr>
    <w:r>
      <w:rPr>
        <w:noProof/>
      </w:rPr>
      <w:pict>
        <v:rect id="Rectangle 1" o:spid="_x0000_s2049"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w:r>
  </w:p>
  <w:p w:rsidR="008568BD" w:rsidRDefault="008568B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BD" w:rsidRDefault="008568BD">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E21"/>
    <w:rsid w:val="00001E05"/>
    <w:rsid w:val="00002174"/>
    <w:rsid w:val="00004568"/>
    <w:rsid w:val="00004A8E"/>
    <w:rsid w:val="00006E63"/>
    <w:rsid w:val="00007455"/>
    <w:rsid w:val="00010E56"/>
    <w:rsid w:val="00041784"/>
    <w:rsid w:val="00043630"/>
    <w:rsid w:val="00077F55"/>
    <w:rsid w:val="000B5C96"/>
    <w:rsid w:val="000C50B4"/>
    <w:rsid w:val="000F3F8F"/>
    <w:rsid w:val="000F7260"/>
    <w:rsid w:val="000F75EA"/>
    <w:rsid w:val="000F7E2E"/>
    <w:rsid w:val="00104CEC"/>
    <w:rsid w:val="00132605"/>
    <w:rsid w:val="0013312F"/>
    <w:rsid w:val="001341FC"/>
    <w:rsid w:val="0013551D"/>
    <w:rsid w:val="00137984"/>
    <w:rsid w:val="00164149"/>
    <w:rsid w:val="00193159"/>
    <w:rsid w:val="001C534C"/>
    <w:rsid w:val="001D457D"/>
    <w:rsid w:val="001F1E7D"/>
    <w:rsid w:val="001F5F01"/>
    <w:rsid w:val="001F68AF"/>
    <w:rsid w:val="0020261A"/>
    <w:rsid w:val="0021454D"/>
    <w:rsid w:val="00215D44"/>
    <w:rsid w:val="00236133"/>
    <w:rsid w:val="00242804"/>
    <w:rsid w:val="002441A6"/>
    <w:rsid w:val="00246740"/>
    <w:rsid w:val="00275132"/>
    <w:rsid w:val="002820E1"/>
    <w:rsid w:val="002902ED"/>
    <w:rsid w:val="002A4A2A"/>
    <w:rsid w:val="002A733E"/>
    <w:rsid w:val="002A7BF1"/>
    <w:rsid w:val="002B5BE2"/>
    <w:rsid w:val="002C3ADC"/>
    <w:rsid w:val="002C748A"/>
    <w:rsid w:val="002D1CBD"/>
    <w:rsid w:val="002D2D3D"/>
    <w:rsid w:val="002D79F1"/>
    <w:rsid w:val="002E2FAE"/>
    <w:rsid w:val="002F2C59"/>
    <w:rsid w:val="002F6873"/>
    <w:rsid w:val="002F75C5"/>
    <w:rsid w:val="00300459"/>
    <w:rsid w:val="00302D8F"/>
    <w:rsid w:val="00310224"/>
    <w:rsid w:val="003117D4"/>
    <w:rsid w:val="00315393"/>
    <w:rsid w:val="003260FF"/>
    <w:rsid w:val="00337A40"/>
    <w:rsid w:val="003608EF"/>
    <w:rsid w:val="00367D7C"/>
    <w:rsid w:val="00380CF2"/>
    <w:rsid w:val="003817C7"/>
    <w:rsid w:val="003951EA"/>
    <w:rsid w:val="003A4435"/>
    <w:rsid w:val="003C0213"/>
    <w:rsid w:val="00413491"/>
    <w:rsid w:val="00417230"/>
    <w:rsid w:val="0042229D"/>
    <w:rsid w:val="00433CCD"/>
    <w:rsid w:val="0044107F"/>
    <w:rsid w:val="004532FA"/>
    <w:rsid w:val="00454022"/>
    <w:rsid w:val="0045731D"/>
    <w:rsid w:val="00472207"/>
    <w:rsid w:val="0047533C"/>
    <w:rsid w:val="004764C9"/>
    <w:rsid w:val="004770B2"/>
    <w:rsid w:val="00487716"/>
    <w:rsid w:val="004A7FB1"/>
    <w:rsid w:val="004C0740"/>
    <w:rsid w:val="004C3926"/>
    <w:rsid w:val="004D1031"/>
    <w:rsid w:val="004F6F9B"/>
    <w:rsid w:val="00511524"/>
    <w:rsid w:val="005230BD"/>
    <w:rsid w:val="00532EC1"/>
    <w:rsid w:val="00533024"/>
    <w:rsid w:val="00545777"/>
    <w:rsid w:val="00555478"/>
    <w:rsid w:val="00562812"/>
    <w:rsid w:val="0057062A"/>
    <w:rsid w:val="005778DD"/>
    <w:rsid w:val="0059172F"/>
    <w:rsid w:val="005A0AD9"/>
    <w:rsid w:val="005A34C5"/>
    <w:rsid w:val="005B25DD"/>
    <w:rsid w:val="005F297F"/>
    <w:rsid w:val="005F5C58"/>
    <w:rsid w:val="00603CAE"/>
    <w:rsid w:val="00627EC8"/>
    <w:rsid w:val="00637663"/>
    <w:rsid w:val="00640509"/>
    <w:rsid w:val="00682E6E"/>
    <w:rsid w:val="00693212"/>
    <w:rsid w:val="006B3889"/>
    <w:rsid w:val="006B5611"/>
    <w:rsid w:val="006B65F2"/>
    <w:rsid w:val="006B79CB"/>
    <w:rsid w:val="006D4E14"/>
    <w:rsid w:val="006D702C"/>
    <w:rsid w:val="006E1BB3"/>
    <w:rsid w:val="006F0B5B"/>
    <w:rsid w:val="006F46E8"/>
    <w:rsid w:val="007062A7"/>
    <w:rsid w:val="00711F20"/>
    <w:rsid w:val="007256FF"/>
    <w:rsid w:val="00727E21"/>
    <w:rsid w:val="0074137E"/>
    <w:rsid w:val="007536EE"/>
    <w:rsid w:val="00767393"/>
    <w:rsid w:val="0077234C"/>
    <w:rsid w:val="00784353"/>
    <w:rsid w:val="007942CE"/>
    <w:rsid w:val="00795306"/>
    <w:rsid w:val="007A3C32"/>
    <w:rsid w:val="007A70CA"/>
    <w:rsid w:val="007B0D31"/>
    <w:rsid w:val="007B417A"/>
    <w:rsid w:val="007C539C"/>
    <w:rsid w:val="007C7F15"/>
    <w:rsid w:val="007D1A26"/>
    <w:rsid w:val="007E208A"/>
    <w:rsid w:val="008057D7"/>
    <w:rsid w:val="0082030B"/>
    <w:rsid w:val="00822C5D"/>
    <w:rsid w:val="0082433C"/>
    <w:rsid w:val="00833B3F"/>
    <w:rsid w:val="00852964"/>
    <w:rsid w:val="008568BD"/>
    <w:rsid w:val="00860E8B"/>
    <w:rsid w:val="00860F9A"/>
    <w:rsid w:val="00865FEB"/>
    <w:rsid w:val="008670FE"/>
    <w:rsid w:val="00872406"/>
    <w:rsid w:val="00874DF7"/>
    <w:rsid w:val="00875BA0"/>
    <w:rsid w:val="00880E97"/>
    <w:rsid w:val="00886C97"/>
    <w:rsid w:val="008A1755"/>
    <w:rsid w:val="008A677E"/>
    <w:rsid w:val="008D19FA"/>
    <w:rsid w:val="008D4DFD"/>
    <w:rsid w:val="008E0BD1"/>
    <w:rsid w:val="008E4CBE"/>
    <w:rsid w:val="008E6457"/>
    <w:rsid w:val="0090417C"/>
    <w:rsid w:val="009128FC"/>
    <w:rsid w:val="00914A01"/>
    <w:rsid w:val="009220FE"/>
    <w:rsid w:val="009576F2"/>
    <w:rsid w:val="009624B1"/>
    <w:rsid w:val="00970E3B"/>
    <w:rsid w:val="0097294C"/>
    <w:rsid w:val="00993D7F"/>
    <w:rsid w:val="009B23D9"/>
    <w:rsid w:val="009B7A33"/>
    <w:rsid w:val="009C4B54"/>
    <w:rsid w:val="009D047F"/>
    <w:rsid w:val="009F20A9"/>
    <w:rsid w:val="009F38AC"/>
    <w:rsid w:val="00A060A0"/>
    <w:rsid w:val="00A31812"/>
    <w:rsid w:val="00A82803"/>
    <w:rsid w:val="00AA69E6"/>
    <w:rsid w:val="00AF0719"/>
    <w:rsid w:val="00AF29AD"/>
    <w:rsid w:val="00B01C27"/>
    <w:rsid w:val="00B01E91"/>
    <w:rsid w:val="00B270DE"/>
    <w:rsid w:val="00B40E04"/>
    <w:rsid w:val="00B415A0"/>
    <w:rsid w:val="00B526FC"/>
    <w:rsid w:val="00B57CB7"/>
    <w:rsid w:val="00B61BD1"/>
    <w:rsid w:val="00B67AAD"/>
    <w:rsid w:val="00B91E26"/>
    <w:rsid w:val="00BA40B9"/>
    <w:rsid w:val="00BE07BD"/>
    <w:rsid w:val="00BE7D42"/>
    <w:rsid w:val="00BF0870"/>
    <w:rsid w:val="00C16E47"/>
    <w:rsid w:val="00C24BFC"/>
    <w:rsid w:val="00C46656"/>
    <w:rsid w:val="00C60730"/>
    <w:rsid w:val="00C60B3D"/>
    <w:rsid w:val="00C60CC2"/>
    <w:rsid w:val="00C72675"/>
    <w:rsid w:val="00C728B6"/>
    <w:rsid w:val="00C8139D"/>
    <w:rsid w:val="00C84C15"/>
    <w:rsid w:val="00C9373B"/>
    <w:rsid w:val="00CA06A7"/>
    <w:rsid w:val="00CB60E4"/>
    <w:rsid w:val="00CC3AA5"/>
    <w:rsid w:val="00CC7319"/>
    <w:rsid w:val="00CD5688"/>
    <w:rsid w:val="00CD76CD"/>
    <w:rsid w:val="00CD7D06"/>
    <w:rsid w:val="00CE4C7E"/>
    <w:rsid w:val="00CF2197"/>
    <w:rsid w:val="00D07FE2"/>
    <w:rsid w:val="00D13BEE"/>
    <w:rsid w:val="00D2629E"/>
    <w:rsid w:val="00D35E6E"/>
    <w:rsid w:val="00D45EC8"/>
    <w:rsid w:val="00D648DF"/>
    <w:rsid w:val="00D833B5"/>
    <w:rsid w:val="00D83A35"/>
    <w:rsid w:val="00DC09E3"/>
    <w:rsid w:val="00DC5A67"/>
    <w:rsid w:val="00DD1F3F"/>
    <w:rsid w:val="00DD785A"/>
    <w:rsid w:val="00DE32CE"/>
    <w:rsid w:val="00DE3D7A"/>
    <w:rsid w:val="00DE6178"/>
    <w:rsid w:val="00DF6AA3"/>
    <w:rsid w:val="00E153FE"/>
    <w:rsid w:val="00E17714"/>
    <w:rsid w:val="00E23D4F"/>
    <w:rsid w:val="00E3182C"/>
    <w:rsid w:val="00E4177E"/>
    <w:rsid w:val="00E66866"/>
    <w:rsid w:val="00E7412D"/>
    <w:rsid w:val="00E75AAE"/>
    <w:rsid w:val="00E7709E"/>
    <w:rsid w:val="00E83555"/>
    <w:rsid w:val="00E83C2B"/>
    <w:rsid w:val="00E872EF"/>
    <w:rsid w:val="00E873BF"/>
    <w:rsid w:val="00EC32B1"/>
    <w:rsid w:val="00ED07F6"/>
    <w:rsid w:val="00EE66C8"/>
    <w:rsid w:val="00EE6A37"/>
    <w:rsid w:val="00EF1169"/>
    <w:rsid w:val="00F0515F"/>
    <w:rsid w:val="00F05C3F"/>
    <w:rsid w:val="00F06EA0"/>
    <w:rsid w:val="00F1592E"/>
    <w:rsid w:val="00F176A5"/>
    <w:rsid w:val="00F5042B"/>
    <w:rsid w:val="00F550F7"/>
    <w:rsid w:val="00F653F4"/>
    <w:rsid w:val="00F7044D"/>
    <w:rsid w:val="00F861F9"/>
    <w:rsid w:val="00F92F37"/>
    <w:rsid w:val="00FA3170"/>
    <w:rsid w:val="00FA673A"/>
    <w:rsid w:val="00FB7F48"/>
    <w:rsid w:val="00FD433F"/>
    <w:rsid w:val="00FE07F4"/>
    <w:rsid w:val="00FF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EF1169"/>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EF1169"/>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EF1169"/>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EF1169"/>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EF1169"/>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EF1169"/>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EF1169"/>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EF1169"/>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EF1169"/>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1E0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01E0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01E0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01E0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01E0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01E05"/>
    <w:rPr>
      <w:rFonts w:ascii="Calibri" w:hAnsi="Calibri" w:cs="Times New Roman"/>
      <w:b/>
      <w:bCs/>
    </w:rPr>
  </w:style>
  <w:style w:type="character" w:customStyle="1" w:styleId="Heading7Char">
    <w:name w:val="Heading 7 Char"/>
    <w:basedOn w:val="DefaultParagraphFont"/>
    <w:link w:val="Heading7"/>
    <w:uiPriority w:val="99"/>
    <w:semiHidden/>
    <w:locked/>
    <w:rsid w:val="00001E0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01E0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01E05"/>
    <w:rPr>
      <w:rFonts w:ascii="Cambria" w:hAnsi="Cambria" w:cs="Times New Roman"/>
    </w:rPr>
  </w:style>
  <w:style w:type="paragraph" w:customStyle="1" w:styleId="ParaNum">
    <w:name w:val="ParaNum"/>
    <w:basedOn w:val="Normal"/>
    <w:link w:val="ParaNumChar"/>
    <w:uiPriority w:val="99"/>
    <w:rsid w:val="00EF1169"/>
    <w:pPr>
      <w:numPr>
        <w:numId w:val="2"/>
      </w:numPr>
      <w:spacing w:after="220"/>
    </w:pPr>
  </w:style>
  <w:style w:type="paragraph" w:styleId="EndnoteText">
    <w:name w:val="endnote text"/>
    <w:basedOn w:val="Normal"/>
    <w:link w:val="EndnoteTextChar"/>
    <w:uiPriority w:val="99"/>
    <w:semiHidden/>
    <w:rsid w:val="00EF1169"/>
    <w:rPr>
      <w:sz w:val="20"/>
    </w:rPr>
  </w:style>
  <w:style w:type="character" w:customStyle="1" w:styleId="EndnoteTextChar">
    <w:name w:val="Endnote Text Char"/>
    <w:basedOn w:val="DefaultParagraphFont"/>
    <w:link w:val="EndnoteText"/>
    <w:uiPriority w:val="99"/>
    <w:semiHidden/>
    <w:locked/>
    <w:rsid w:val="00001E05"/>
    <w:rPr>
      <w:rFonts w:cs="Times New Roman"/>
      <w:sz w:val="20"/>
      <w:szCs w:val="20"/>
    </w:rPr>
  </w:style>
  <w:style w:type="character" w:styleId="EndnoteReference">
    <w:name w:val="endnote reference"/>
    <w:basedOn w:val="DefaultParagraphFont"/>
    <w:uiPriority w:val="99"/>
    <w:semiHidden/>
    <w:rsid w:val="00EF1169"/>
    <w:rPr>
      <w:rFonts w:cs="Times New Roman"/>
      <w:vertAlign w:val="superscript"/>
    </w:rPr>
  </w:style>
  <w:style w:type="paragraph" w:styleId="FootnoteText">
    <w:name w:val="footnote text"/>
    <w:aliases w:val="Footnote Text Char2,Footnote Text Char1 Char1,Footnote Text Char1 Char Char Char,Footnote Text Char2 Char Char Char Char,Footnote Text Char Char Char Char Char Char,Footnote Text Char1,Footnote Text Char Char,fn,f,fn Char1 Char"/>
    <w:basedOn w:val="Normal"/>
    <w:link w:val="FootnoteTextChar"/>
    <w:autoRedefine/>
    <w:uiPriority w:val="99"/>
    <w:semiHidden/>
    <w:rsid w:val="006B79CB"/>
    <w:pPr>
      <w:tabs>
        <w:tab w:val="left" w:pos="720"/>
        <w:tab w:val="left" w:pos="1440"/>
      </w:tabs>
      <w:spacing w:after="120"/>
      <w:ind w:right="144"/>
    </w:pPr>
    <w:rPr>
      <w:sz w:val="20"/>
      <w:szCs w:val="20"/>
    </w:rPr>
  </w:style>
  <w:style w:type="character" w:customStyle="1" w:styleId="FootnoteTextChar">
    <w:name w:val="Footnote Text Char"/>
    <w:aliases w:val="Footnote Text Char2 Char,Footnote Text Char1 Char1 Char,Footnote Text Char1 Char Char Char Char,Footnote Text Char2 Char Char Char Char Char,Footnote Text Char Char Char Char Char Char Char,Footnote Text Char1 Char,fn Char,f Char"/>
    <w:basedOn w:val="DefaultParagraphFont"/>
    <w:link w:val="FootnoteText"/>
    <w:uiPriority w:val="99"/>
    <w:semiHidden/>
    <w:locked/>
    <w:rsid w:val="006B79CB"/>
    <w:rPr>
      <w:rFonts w:cs="Times New Roman"/>
      <w:lang w:val="en-US" w:eastAsia="en-US" w:bidi="ar-SA"/>
    </w:rPr>
  </w:style>
  <w:style w:type="character" w:styleId="FootnoteReference">
    <w:name w:val="footnote reference"/>
    <w:aliases w:val="Appel note de bas de p,Style 12,(NECG) Footnote Reference,o,fr,Style 3,Style 124,Style 13,FR"/>
    <w:basedOn w:val="DefaultParagraphFont"/>
    <w:uiPriority w:val="99"/>
    <w:semiHidden/>
    <w:rsid w:val="00EF1169"/>
    <w:rPr>
      <w:rFonts w:ascii="Times New Roman" w:hAnsi="Times New Roman" w:cs="Times New Roman"/>
      <w:color w:val="auto"/>
      <w:sz w:val="22"/>
      <w:vertAlign w:val="superscript"/>
    </w:rPr>
  </w:style>
  <w:style w:type="paragraph" w:styleId="TOC1">
    <w:name w:val="toc 1"/>
    <w:basedOn w:val="Normal"/>
    <w:next w:val="Normal"/>
    <w:uiPriority w:val="99"/>
    <w:semiHidden/>
    <w:rsid w:val="00EF1169"/>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F1169"/>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F116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F116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F116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EF1169"/>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EF1169"/>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EF1169"/>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F1169"/>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EF1169"/>
    <w:pPr>
      <w:tabs>
        <w:tab w:val="right" w:pos="9360"/>
      </w:tabs>
      <w:suppressAutoHyphens/>
    </w:pPr>
  </w:style>
  <w:style w:type="character" w:customStyle="1" w:styleId="EquationCaption">
    <w:name w:val="_Equation Caption"/>
    <w:uiPriority w:val="99"/>
    <w:rsid w:val="00EF1169"/>
  </w:style>
  <w:style w:type="paragraph" w:styleId="Header">
    <w:name w:val="header"/>
    <w:basedOn w:val="Normal"/>
    <w:link w:val="HeaderChar"/>
    <w:autoRedefine/>
    <w:uiPriority w:val="99"/>
    <w:rsid w:val="00EF1169"/>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001E05"/>
    <w:rPr>
      <w:rFonts w:cs="Times New Roman"/>
      <w:sz w:val="24"/>
      <w:szCs w:val="24"/>
    </w:rPr>
  </w:style>
  <w:style w:type="paragraph" w:styleId="Footer">
    <w:name w:val="footer"/>
    <w:basedOn w:val="Normal"/>
    <w:link w:val="FooterChar"/>
    <w:uiPriority w:val="99"/>
    <w:rsid w:val="00EF1169"/>
    <w:pPr>
      <w:tabs>
        <w:tab w:val="center" w:pos="4320"/>
        <w:tab w:val="right" w:pos="8640"/>
      </w:tabs>
    </w:pPr>
  </w:style>
  <w:style w:type="character" w:customStyle="1" w:styleId="FooterChar">
    <w:name w:val="Footer Char"/>
    <w:basedOn w:val="DefaultParagraphFont"/>
    <w:link w:val="Footer"/>
    <w:uiPriority w:val="99"/>
    <w:semiHidden/>
    <w:locked/>
    <w:rsid w:val="00001E05"/>
    <w:rPr>
      <w:rFonts w:cs="Times New Roman"/>
      <w:sz w:val="24"/>
      <w:szCs w:val="24"/>
    </w:rPr>
  </w:style>
  <w:style w:type="character" w:styleId="PageNumber">
    <w:name w:val="page number"/>
    <w:basedOn w:val="DefaultParagraphFont"/>
    <w:uiPriority w:val="99"/>
    <w:rsid w:val="00EF1169"/>
    <w:rPr>
      <w:rFonts w:cs="Times New Roman"/>
    </w:rPr>
  </w:style>
  <w:style w:type="paragraph" w:styleId="BlockText">
    <w:name w:val="Block Text"/>
    <w:basedOn w:val="Normal"/>
    <w:uiPriority w:val="99"/>
    <w:rsid w:val="00EF1169"/>
    <w:pPr>
      <w:spacing w:after="240"/>
      <w:ind w:left="1440" w:right="1440"/>
    </w:pPr>
  </w:style>
  <w:style w:type="paragraph" w:customStyle="1" w:styleId="Paratitle">
    <w:name w:val="Para title"/>
    <w:basedOn w:val="Normal"/>
    <w:uiPriority w:val="99"/>
    <w:rsid w:val="00EF1169"/>
    <w:pPr>
      <w:tabs>
        <w:tab w:val="center" w:pos="9270"/>
      </w:tabs>
      <w:spacing w:after="240"/>
    </w:pPr>
    <w:rPr>
      <w:spacing w:val="-2"/>
    </w:rPr>
  </w:style>
  <w:style w:type="paragraph" w:customStyle="1" w:styleId="Bullet">
    <w:name w:val="Bullet"/>
    <w:basedOn w:val="Normal"/>
    <w:uiPriority w:val="99"/>
    <w:rsid w:val="00EF1169"/>
    <w:pPr>
      <w:numPr>
        <w:numId w:val="1"/>
      </w:numPr>
      <w:tabs>
        <w:tab w:val="clear" w:pos="360"/>
        <w:tab w:val="left" w:pos="2160"/>
      </w:tabs>
      <w:spacing w:after="220"/>
      <w:ind w:left="2160" w:hanging="720"/>
    </w:pPr>
  </w:style>
  <w:style w:type="paragraph" w:customStyle="1" w:styleId="TableFormat">
    <w:name w:val="TableFormat"/>
    <w:basedOn w:val="Bullet"/>
    <w:uiPriority w:val="99"/>
    <w:rsid w:val="00EF1169"/>
    <w:pPr>
      <w:numPr>
        <w:numId w:val="0"/>
      </w:numPr>
      <w:tabs>
        <w:tab w:val="clear" w:pos="2160"/>
        <w:tab w:val="left" w:pos="5040"/>
      </w:tabs>
      <w:ind w:left="5040" w:hanging="3600"/>
    </w:pPr>
  </w:style>
  <w:style w:type="paragraph" w:customStyle="1" w:styleId="TOCTitle">
    <w:name w:val="TOC Title"/>
    <w:basedOn w:val="Normal"/>
    <w:uiPriority w:val="99"/>
    <w:rsid w:val="00EF1169"/>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character" w:styleId="Hyperlink">
    <w:name w:val="Hyperlink"/>
    <w:basedOn w:val="DefaultParagraphFont"/>
    <w:uiPriority w:val="99"/>
    <w:locked/>
    <w:rsid w:val="004A7FB1"/>
    <w:rPr>
      <w:rFonts w:cs="Times New Roman"/>
      <w:color w:val="0000FF"/>
      <w:u w:val="single"/>
    </w:rPr>
  </w:style>
  <w:style w:type="character" w:customStyle="1" w:styleId="FootnoteTextCharChar1">
    <w:name w:val="Footnote Text Char Char1"/>
    <w:aliases w:val="Footnote Text Char2 Char1,Footnote Text Char1 Char1 Char1,Footnote Text Char1 Char Char Char Char1,Footnote Text Char2 Char Char Char Char Char1,Footnote Text Char Char Char Char Char Char Char1,Footnote Text Char1 Char2"/>
    <w:basedOn w:val="DefaultParagraphFont"/>
    <w:uiPriority w:val="99"/>
    <w:semiHidden/>
    <w:rsid w:val="006B79CB"/>
    <w:rPr>
      <w:rFonts w:cs="Times New Roman"/>
      <w:lang w:val="en-US" w:eastAsia="en-US" w:bidi="ar-SA"/>
    </w:rPr>
  </w:style>
  <w:style w:type="character" w:customStyle="1" w:styleId="ParaNumChar">
    <w:name w:val="ParaNum Char"/>
    <w:basedOn w:val="DefaultParagraphFont"/>
    <w:link w:val="ParaNum"/>
    <w:uiPriority w:val="99"/>
    <w:locked/>
    <w:rsid w:val="006B79CB"/>
    <w:rPr>
      <w:rFonts w:cs="Times New Roman"/>
      <w:sz w:val="24"/>
      <w:szCs w:val="24"/>
      <w:lang w:val="en-US" w:eastAsia="en-US" w:bidi="ar-SA"/>
    </w:rPr>
  </w:style>
  <w:style w:type="paragraph" w:customStyle="1" w:styleId="Default">
    <w:name w:val="Default"/>
    <w:uiPriority w:val="99"/>
    <w:rsid w:val="00545777"/>
    <w:pPr>
      <w:autoSpaceDE w:val="0"/>
      <w:autoSpaceDN w:val="0"/>
      <w:adjustRightInd w:val="0"/>
    </w:pPr>
    <w:rPr>
      <w:color w:val="000000"/>
      <w:sz w:val="24"/>
      <w:szCs w:val="24"/>
    </w:rPr>
  </w:style>
  <w:style w:type="character" w:styleId="Emphasis">
    <w:name w:val="Emphasis"/>
    <w:basedOn w:val="DefaultParagraphFont"/>
    <w:uiPriority w:val="99"/>
    <w:qFormat/>
    <w:locked/>
    <w:rsid w:val="0044107F"/>
    <w:rPr>
      <w:rFonts w:cs="Times New Roman"/>
      <w:i/>
      <w:iCs/>
    </w:rPr>
  </w:style>
  <w:style w:type="character" w:styleId="CommentReference">
    <w:name w:val="annotation reference"/>
    <w:basedOn w:val="DefaultParagraphFont"/>
    <w:uiPriority w:val="99"/>
    <w:semiHidden/>
    <w:locked/>
    <w:rsid w:val="00852964"/>
    <w:rPr>
      <w:rFonts w:cs="Times New Roman"/>
      <w:sz w:val="16"/>
      <w:szCs w:val="16"/>
    </w:rPr>
  </w:style>
  <w:style w:type="paragraph" w:styleId="CommentText">
    <w:name w:val="annotation text"/>
    <w:basedOn w:val="Normal"/>
    <w:link w:val="CommentTextChar"/>
    <w:uiPriority w:val="99"/>
    <w:semiHidden/>
    <w:locked/>
    <w:rsid w:val="00852964"/>
    <w:rPr>
      <w:sz w:val="20"/>
      <w:szCs w:val="20"/>
    </w:rPr>
  </w:style>
  <w:style w:type="character" w:customStyle="1" w:styleId="CommentTextChar">
    <w:name w:val="Comment Text Char"/>
    <w:basedOn w:val="DefaultParagraphFont"/>
    <w:link w:val="CommentText"/>
    <w:uiPriority w:val="99"/>
    <w:semiHidden/>
    <w:locked/>
    <w:rsid w:val="00852964"/>
    <w:rPr>
      <w:rFonts w:cs="Times New Roman"/>
      <w:sz w:val="20"/>
      <w:szCs w:val="20"/>
    </w:rPr>
  </w:style>
  <w:style w:type="paragraph" w:styleId="CommentSubject">
    <w:name w:val="annotation subject"/>
    <w:basedOn w:val="CommentText"/>
    <w:next w:val="CommentText"/>
    <w:link w:val="CommentSubjectChar"/>
    <w:uiPriority w:val="99"/>
    <w:semiHidden/>
    <w:locked/>
    <w:rsid w:val="00852964"/>
    <w:rPr>
      <w:b/>
      <w:bCs/>
    </w:rPr>
  </w:style>
  <w:style w:type="character" w:customStyle="1" w:styleId="CommentSubjectChar">
    <w:name w:val="Comment Subject Char"/>
    <w:basedOn w:val="CommentTextChar"/>
    <w:link w:val="CommentSubject"/>
    <w:uiPriority w:val="99"/>
    <w:semiHidden/>
    <w:locked/>
    <w:rsid w:val="00852964"/>
    <w:rPr>
      <w:rFonts w:cs="Times New Roman"/>
      <w:b/>
      <w:bCs/>
      <w:sz w:val="20"/>
      <w:szCs w:val="20"/>
    </w:rPr>
  </w:style>
  <w:style w:type="paragraph" w:customStyle="1" w:styleId="StyleBoldCentered">
    <w:name w:val="Style Bold Centered"/>
    <w:basedOn w:val="Normal"/>
    <w:uiPriority w:val="99"/>
    <w:rsid w:val="00DC09E3"/>
    <w:pPr>
      <w:widowControl w:val="0"/>
      <w:jc w:val="center"/>
    </w:pPr>
    <w:rPr>
      <w:rFonts w:ascii="Times New Roman Bold" w:hAnsi="Times New Roman Bold"/>
      <w:b/>
      <w:bCs/>
      <w:caps/>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82828">
      <w:marLeft w:val="0"/>
      <w:marRight w:val="0"/>
      <w:marTop w:val="0"/>
      <w:marBottom w:val="0"/>
      <w:divBdr>
        <w:top w:val="none" w:sz="0" w:space="0" w:color="auto"/>
        <w:left w:val="none" w:sz="0" w:space="0" w:color="auto"/>
        <w:bottom w:val="none" w:sz="0" w:space="0" w:color="auto"/>
        <w:right w:val="none" w:sz="0" w:space="0" w:color="auto"/>
      </w:divBdr>
      <w:divsChild>
        <w:div w:id="621182830">
          <w:marLeft w:val="0"/>
          <w:marRight w:val="0"/>
          <w:marTop w:val="0"/>
          <w:marBottom w:val="0"/>
          <w:divBdr>
            <w:top w:val="none" w:sz="0" w:space="0" w:color="auto"/>
            <w:left w:val="none" w:sz="0" w:space="0" w:color="auto"/>
            <w:bottom w:val="none" w:sz="0" w:space="0" w:color="auto"/>
            <w:right w:val="none" w:sz="0" w:space="0" w:color="auto"/>
          </w:divBdr>
        </w:div>
        <w:div w:id="621182834">
          <w:marLeft w:val="0"/>
          <w:marRight w:val="0"/>
          <w:marTop w:val="0"/>
          <w:marBottom w:val="0"/>
          <w:divBdr>
            <w:top w:val="none" w:sz="0" w:space="0" w:color="auto"/>
            <w:left w:val="none" w:sz="0" w:space="0" w:color="auto"/>
            <w:bottom w:val="none" w:sz="0" w:space="0" w:color="auto"/>
            <w:right w:val="none" w:sz="0" w:space="0" w:color="auto"/>
          </w:divBdr>
        </w:div>
        <w:div w:id="621182843">
          <w:marLeft w:val="0"/>
          <w:marRight w:val="0"/>
          <w:marTop w:val="0"/>
          <w:marBottom w:val="0"/>
          <w:divBdr>
            <w:top w:val="none" w:sz="0" w:space="0" w:color="auto"/>
            <w:left w:val="none" w:sz="0" w:space="0" w:color="auto"/>
            <w:bottom w:val="none" w:sz="0" w:space="0" w:color="auto"/>
            <w:right w:val="none" w:sz="0" w:space="0" w:color="auto"/>
          </w:divBdr>
        </w:div>
        <w:div w:id="621182866">
          <w:marLeft w:val="0"/>
          <w:marRight w:val="0"/>
          <w:marTop w:val="0"/>
          <w:marBottom w:val="0"/>
          <w:divBdr>
            <w:top w:val="none" w:sz="0" w:space="0" w:color="auto"/>
            <w:left w:val="none" w:sz="0" w:space="0" w:color="auto"/>
            <w:bottom w:val="none" w:sz="0" w:space="0" w:color="auto"/>
            <w:right w:val="none" w:sz="0" w:space="0" w:color="auto"/>
          </w:divBdr>
        </w:div>
        <w:div w:id="621182879">
          <w:marLeft w:val="0"/>
          <w:marRight w:val="0"/>
          <w:marTop w:val="0"/>
          <w:marBottom w:val="0"/>
          <w:divBdr>
            <w:top w:val="none" w:sz="0" w:space="0" w:color="auto"/>
            <w:left w:val="none" w:sz="0" w:space="0" w:color="auto"/>
            <w:bottom w:val="none" w:sz="0" w:space="0" w:color="auto"/>
            <w:right w:val="none" w:sz="0" w:space="0" w:color="auto"/>
          </w:divBdr>
        </w:div>
        <w:div w:id="621182885">
          <w:marLeft w:val="0"/>
          <w:marRight w:val="0"/>
          <w:marTop w:val="0"/>
          <w:marBottom w:val="0"/>
          <w:divBdr>
            <w:top w:val="none" w:sz="0" w:space="0" w:color="auto"/>
            <w:left w:val="none" w:sz="0" w:space="0" w:color="auto"/>
            <w:bottom w:val="none" w:sz="0" w:space="0" w:color="auto"/>
            <w:right w:val="none" w:sz="0" w:space="0" w:color="auto"/>
          </w:divBdr>
        </w:div>
        <w:div w:id="621182899">
          <w:marLeft w:val="0"/>
          <w:marRight w:val="0"/>
          <w:marTop w:val="0"/>
          <w:marBottom w:val="0"/>
          <w:divBdr>
            <w:top w:val="none" w:sz="0" w:space="0" w:color="auto"/>
            <w:left w:val="none" w:sz="0" w:space="0" w:color="auto"/>
            <w:bottom w:val="none" w:sz="0" w:space="0" w:color="auto"/>
            <w:right w:val="none" w:sz="0" w:space="0" w:color="auto"/>
          </w:divBdr>
        </w:div>
        <w:div w:id="621182913">
          <w:marLeft w:val="0"/>
          <w:marRight w:val="0"/>
          <w:marTop w:val="0"/>
          <w:marBottom w:val="0"/>
          <w:divBdr>
            <w:top w:val="none" w:sz="0" w:space="0" w:color="auto"/>
            <w:left w:val="none" w:sz="0" w:space="0" w:color="auto"/>
            <w:bottom w:val="none" w:sz="0" w:space="0" w:color="auto"/>
            <w:right w:val="none" w:sz="0" w:space="0" w:color="auto"/>
          </w:divBdr>
        </w:div>
        <w:div w:id="621182920">
          <w:marLeft w:val="0"/>
          <w:marRight w:val="0"/>
          <w:marTop w:val="0"/>
          <w:marBottom w:val="0"/>
          <w:divBdr>
            <w:top w:val="none" w:sz="0" w:space="0" w:color="auto"/>
            <w:left w:val="none" w:sz="0" w:space="0" w:color="auto"/>
            <w:bottom w:val="none" w:sz="0" w:space="0" w:color="auto"/>
            <w:right w:val="none" w:sz="0" w:space="0" w:color="auto"/>
          </w:divBdr>
        </w:div>
        <w:div w:id="621182929">
          <w:marLeft w:val="0"/>
          <w:marRight w:val="0"/>
          <w:marTop w:val="0"/>
          <w:marBottom w:val="0"/>
          <w:divBdr>
            <w:top w:val="none" w:sz="0" w:space="0" w:color="auto"/>
            <w:left w:val="none" w:sz="0" w:space="0" w:color="auto"/>
            <w:bottom w:val="none" w:sz="0" w:space="0" w:color="auto"/>
            <w:right w:val="none" w:sz="0" w:space="0" w:color="auto"/>
          </w:divBdr>
        </w:div>
        <w:div w:id="621182965">
          <w:marLeft w:val="0"/>
          <w:marRight w:val="0"/>
          <w:marTop w:val="0"/>
          <w:marBottom w:val="0"/>
          <w:divBdr>
            <w:top w:val="none" w:sz="0" w:space="0" w:color="auto"/>
            <w:left w:val="none" w:sz="0" w:space="0" w:color="auto"/>
            <w:bottom w:val="none" w:sz="0" w:space="0" w:color="auto"/>
            <w:right w:val="none" w:sz="0" w:space="0" w:color="auto"/>
          </w:divBdr>
        </w:div>
      </w:divsChild>
    </w:div>
    <w:div w:id="621182856">
      <w:marLeft w:val="0"/>
      <w:marRight w:val="0"/>
      <w:marTop w:val="0"/>
      <w:marBottom w:val="0"/>
      <w:divBdr>
        <w:top w:val="none" w:sz="0" w:space="0" w:color="auto"/>
        <w:left w:val="none" w:sz="0" w:space="0" w:color="auto"/>
        <w:bottom w:val="none" w:sz="0" w:space="0" w:color="auto"/>
        <w:right w:val="none" w:sz="0" w:space="0" w:color="auto"/>
      </w:divBdr>
      <w:divsChild>
        <w:div w:id="621182852">
          <w:marLeft w:val="0"/>
          <w:marRight w:val="0"/>
          <w:marTop w:val="0"/>
          <w:marBottom w:val="0"/>
          <w:divBdr>
            <w:top w:val="none" w:sz="0" w:space="0" w:color="auto"/>
            <w:left w:val="none" w:sz="0" w:space="0" w:color="auto"/>
            <w:bottom w:val="none" w:sz="0" w:space="0" w:color="auto"/>
            <w:right w:val="none" w:sz="0" w:space="0" w:color="auto"/>
          </w:divBdr>
        </w:div>
        <w:div w:id="621182864">
          <w:marLeft w:val="0"/>
          <w:marRight w:val="0"/>
          <w:marTop w:val="0"/>
          <w:marBottom w:val="0"/>
          <w:divBdr>
            <w:top w:val="none" w:sz="0" w:space="0" w:color="auto"/>
            <w:left w:val="none" w:sz="0" w:space="0" w:color="auto"/>
            <w:bottom w:val="none" w:sz="0" w:space="0" w:color="auto"/>
            <w:right w:val="none" w:sz="0" w:space="0" w:color="auto"/>
          </w:divBdr>
        </w:div>
        <w:div w:id="621182888">
          <w:marLeft w:val="0"/>
          <w:marRight w:val="0"/>
          <w:marTop w:val="0"/>
          <w:marBottom w:val="0"/>
          <w:divBdr>
            <w:top w:val="none" w:sz="0" w:space="0" w:color="auto"/>
            <w:left w:val="none" w:sz="0" w:space="0" w:color="auto"/>
            <w:bottom w:val="none" w:sz="0" w:space="0" w:color="auto"/>
            <w:right w:val="none" w:sz="0" w:space="0" w:color="auto"/>
          </w:divBdr>
        </w:div>
        <w:div w:id="621182898">
          <w:marLeft w:val="0"/>
          <w:marRight w:val="0"/>
          <w:marTop w:val="0"/>
          <w:marBottom w:val="0"/>
          <w:divBdr>
            <w:top w:val="none" w:sz="0" w:space="0" w:color="auto"/>
            <w:left w:val="none" w:sz="0" w:space="0" w:color="auto"/>
            <w:bottom w:val="none" w:sz="0" w:space="0" w:color="auto"/>
            <w:right w:val="none" w:sz="0" w:space="0" w:color="auto"/>
          </w:divBdr>
        </w:div>
        <w:div w:id="621182924">
          <w:marLeft w:val="0"/>
          <w:marRight w:val="0"/>
          <w:marTop w:val="0"/>
          <w:marBottom w:val="0"/>
          <w:divBdr>
            <w:top w:val="none" w:sz="0" w:space="0" w:color="auto"/>
            <w:left w:val="none" w:sz="0" w:space="0" w:color="auto"/>
            <w:bottom w:val="none" w:sz="0" w:space="0" w:color="auto"/>
            <w:right w:val="none" w:sz="0" w:space="0" w:color="auto"/>
          </w:divBdr>
        </w:div>
        <w:div w:id="621182928">
          <w:marLeft w:val="0"/>
          <w:marRight w:val="0"/>
          <w:marTop w:val="0"/>
          <w:marBottom w:val="0"/>
          <w:divBdr>
            <w:top w:val="none" w:sz="0" w:space="0" w:color="auto"/>
            <w:left w:val="none" w:sz="0" w:space="0" w:color="auto"/>
            <w:bottom w:val="none" w:sz="0" w:space="0" w:color="auto"/>
            <w:right w:val="none" w:sz="0" w:space="0" w:color="auto"/>
          </w:divBdr>
        </w:div>
        <w:div w:id="621182950">
          <w:marLeft w:val="0"/>
          <w:marRight w:val="0"/>
          <w:marTop w:val="0"/>
          <w:marBottom w:val="0"/>
          <w:divBdr>
            <w:top w:val="none" w:sz="0" w:space="0" w:color="auto"/>
            <w:left w:val="none" w:sz="0" w:space="0" w:color="auto"/>
            <w:bottom w:val="none" w:sz="0" w:space="0" w:color="auto"/>
            <w:right w:val="none" w:sz="0" w:space="0" w:color="auto"/>
          </w:divBdr>
        </w:div>
        <w:div w:id="621182955">
          <w:marLeft w:val="0"/>
          <w:marRight w:val="0"/>
          <w:marTop w:val="0"/>
          <w:marBottom w:val="0"/>
          <w:divBdr>
            <w:top w:val="none" w:sz="0" w:space="0" w:color="auto"/>
            <w:left w:val="none" w:sz="0" w:space="0" w:color="auto"/>
            <w:bottom w:val="none" w:sz="0" w:space="0" w:color="auto"/>
            <w:right w:val="none" w:sz="0" w:space="0" w:color="auto"/>
          </w:divBdr>
        </w:div>
        <w:div w:id="621182959">
          <w:marLeft w:val="0"/>
          <w:marRight w:val="0"/>
          <w:marTop w:val="0"/>
          <w:marBottom w:val="0"/>
          <w:divBdr>
            <w:top w:val="none" w:sz="0" w:space="0" w:color="auto"/>
            <w:left w:val="none" w:sz="0" w:space="0" w:color="auto"/>
            <w:bottom w:val="none" w:sz="0" w:space="0" w:color="auto"/>
            <w:right w:val="none" w:sz="0" w:space="0" w:color="auto"/>
          </w:divBdr>
        </w:div>
        <w:div w:id="621182960">
          <w:marLeft w:val="0"/>
          <w:marRight w:val="0"/>
          <w:marTop w:val="0"/>
          <w:marBottom w:val="0"/>
          <w:divBdr>
            <w:top w:val="none" w:sz="0" w:space="0" w:color="auto"/>
            <w:left w:val="none" w:sz="0" w:space="0" w:color="auto"/>
            <w:bottom w:val="none" w:sz="0" w:space="0" w:color="auto"/>
            <w:right w:val="none" w:sz="0" w:space="0" w:color="auto"/>
          </w:divBdr>
        </w:div>
      </w:divsChild>
    </w:div>
    <w:div w:id="621182861">
      <w:marLeft w:val="0"/>
      <w:marRight w:val="0"/>
      <w:marTop w:val="0"/>
      <w:marBottom w:val="0"/>
      <w:divBdr>
        <w:top w:val="none" w:sz="0" w:space="0" w:color="auto"/>
        <w:left w:val="none" w:sz="0" w:space="0" w:color="auto"/>
        <w:bottom w:val="none" w:sz="0" w:space="0" w:color="auto"/>
        <w:right w:val="none" w:sz="0" w:space="0" w:color="auto"/>
      </w:divBdr>
      <w:divsChild>
        <w:div w:id="621182832">
          <w:marLeft w:val="0"/>
          <w:marRight w:val="0"/>
          <w:marTop w:val="0"/>
          <w:marBottom w:val="0"/>
          <w:divBdr>
            <w:top w:val="none" w:sz="0" w:space="0" w:color="auto"/>
            <w:left w:val="none" w:sz="0" w:space="0" w:color="auto"/>
            <w:bottom w:val="none" w:sz="0" w:space="0" w:color="auto"/>
            <w:right w:val="none" w:sz="0" w:space="0" w:color="auto"/>
          </w:divBdr>
        </w:div>
        <w:div w:id="621182848">
          <w:marLeft w:val="0"/>
          <w:marRight w:val="0"/>
          <w:marTop w:val="0"/>
          <w:marBottom w:val="0"/>
          <w:divBdr>
            <w:top w:val="none" w:sz="0" w:space="0" w:color="auto"/>
            <w:left w:val="none" w:sz="0" w:space="0" w:color="auto"/>
            <w:bottom w:val="none" w:sz="0" w:space="0" w:color="auto"/>
            <w:right w:val="none" w:sz="0" w:space="0" w:color="auto"/>
          </w:divBdr>
        </w:div>
        <w:div w:id="621182863">
          <w:marLeft w:val="0"/>
          <w:marRight w:val="0"/>
          <w:marTop w:val="0"/>
          <w:marBottom w:val="0"/>
          <w:divBdr>
            <w:top w:val="none" w:sz="0" w:space="0" w:color="auto"/>
            <w:left w:val="none" w:sz="0" w:space="0" w:color="auto"/>
            <w:bottom w:val="none" w:sz="0" w:space="0" w:color="auto"/>
            <w:right w:val="none" w:sz="0" w:space="0" w:color="auto"/>
          </w:divBdr>
        </w:div>
        <w:div w:id="621182878">
          <w:marLeft w:val="0"/>
          <w:marRight w:val="0"/>
          <w:marTop w:val="0"/>
          <w:marBottom w:val="0"/>
          <w:divBdr>
            <w:top w:val="none" w:sz="0" w:space="0" w:color="auto"/>
            <w:left w:val="none" w:sz="0" w:space="0" w:color="auto"/>
            <w:bottom w:val="none" w:sz="0" w:space="0" w:color="auto"/>
            <w:right w:val="none" w:sz="0" w:space="0" w:color="auto"/>
          </w:divBdr>
        </w:div>
        <w:div w:id="621182894">
          <w:marLeft w:val="0"/>
          <w:marRight w:val="0"/>
          <w:marTop w:val="0"/>
          <w:marBottom w:val="0"/>
          <w:divBdr>
            <w:top w:val="none" w:sz="0" w:space="0" w:color="auto"/>
            <w:left w:val="none" w:sz="0" w:space="0" w:color="auto"/>
            <w:bottom w:val="none" w:sz="0" w:space="0" w:color="auto"/>
            <w:right w:val="none" w:sz="0" w:space="0" w:color="auto"/>
          </w:divBdr>
        </w:div>
        <w:div w:id="621182903">
          <w:marLeft w:val="0"/>
          <w:marRight w:val="0"/>
          <w:marTop w:val="0"/>
          <w:marBottom w:val="0"/>
          <w:divBdr>
            <w:top w:val="none" w:sz="0" w:space="0" w:color="auto"/>
            <w:left w:val="none" w:sz="0" w:space="0" w:color="auto"/>
            <w:bottom w:val="none" w:sz="0" w:space="0" w:color="auto"/>
            <w:right w:val="none" w:sz="0" w:space="0" w:color="auto"/>
          </w:divBdr>
        </w:div>
        <w:div w:id="621182905">
          <w:marLeft w:val="0"/>
          <w:marRight w:val="0"/>
          <w:marTop w:val="0"/>
          <w:marBottom w:val="0"/>
          <w:divBdr>
            <w:top w:val="none" w:sz="0" w:space="0" w:color="auto"/>
            <w:left w:val="none" w:sz="0" w:space="0" w:color="auto"/>
            <w:bottom w:val="none" w:sz="0" w:space="0" w:color="auto"/>
            <w:right w:val="none" w:sz="0" w:space="0" w:color="auto"/>
          </w:divBdr>
        </w:div>
        <w:div w:id="621182906">
          <w:marLeft w:val="0"/>
          <w:marRight w:val="0"/>
          <w:marTop w:val="0"/>
          <w:marBottom w:val="0"/>
          <w:divBdr>
            <w:top w:val="none" w:sz="0" w:space="0" w:color="auto"/>
            <w:left w:val="none" w:sz="0" w:space="0" w:color="auto"/>
            <w:bottom w:val="none" w:sz="0" w:space="0" w:color="auto"/>
            <w:right w:val="none" w:sz="0" w:space="0" w:color="auto"/>
          </w:divBdr>
        </w:div>
        <w:div w:id="621182926">
          <w:marLeft w:val="0"/>
          <w:marRight w:val="0"/>
          <w:marTop w:val="0"/>
          <w:marBottom w:val="0"/>
          <w:divBdr>
            <w:top w:val="none" w:sz="0" w:space="0" w:color="auto"/>
            <w:left w:val="none" w:sz="0" w:space="0" w:color="auto"/>
            <w:bottom w:val="none" w:sz="0" w:space="0" w:color="auto"/>
            <w:right w:val="none" w:sz="0" w:space="0" w:color="auto"/>
          </w:divBdr>
        </w:div>
        <w:div w:id="621182933">
          <w:marLeft w:val="0"/>
          <w:marRight w:val="0"/>
          <w:marTop w:val="0"/>
          <w:marBottom w:val="0"/>
          <w:divBdr>
            <w:top w:val="none" w:sz="0" w:space="0" w:color="auto"/>
            <w:left w:val="none" w:sz="0" w:space="0" w:color="auto"/>
            <w:bottom w:val="none" w:sz="0" w:space="0" w:color="auto"/>
            <w:right w:val="none" w:sz="0" w:space="0" w:color="auto"/>
          </w:divBdr>
        </w:div>
        <w:div w:id="621182951">
          <w:marLeft w:val="0"/>
          <w:marRight w:val="0"/>
          <w:marTop w:val="0"/>
          <w:marBottom w:val="0"/>
          <w:divBdr>
            <w:top w:val="none" w:sz="0" w:space="0" w:color="auto"/>
            <w:left w:val="none" w:sz="0" w:space="0" w:color="auto"/>
            <w:bottom w:val="none" w:sz="0" w:space="0" w:color="auto"/>
            <w:right w:val="none" w:sz="0" w:space="0" w:color="auto"/>
          </w:divBdr>
        </w:div>
        <w:div w:id="621182954">
          <w:marLeft w:val="0"/>
          <w:marRight w:val="0"/>
          <w:marTop w:val="0"/>
          <w:marBottom w:val="0"/>
          <w:divBdr>
            <w:top w:val="none" w:sz="0" w:space="0" w:color="auto"/>
            <w:left w:val="none" w:sz="0" w:space="0" w:color="auto"/>
            <w:bottom w:val="none" w:sz="0" w:space="0" w:color="auto"/>
            <w:right w:val="none" w:sz="0" w:space="0" w:color="auto"/>
          </w:divBdr>
        </w:div>
        <w:div w:id="621182962">
          <w:marLeft w:val="0"/>
          <w:marRight w:val="0"/>
          <w:marTop w:val="0"/>
          <w:marBottom w:val="0"/>
          <w:divBdr>
            <w:top w:val="none" w:sz="0" w:space="0" w:color="auto"/>
            <w:left w:val="none" w:sz="0" w:space="0" w:color="auto"/>
            <w:bottom w:val="none" w:sz="0" w:space="0" w:color="auto"/>
            <w:right w:val="none" w:sz="0" w:space="0" w:color="auto"/>
          </w:divBdr>
        </w:div>
        <w:div w:id="621182964">
          <w:marLeft w:val="0"/>
          <w:marRight w:val="0"/>
          <w:marTop w:val="0"/>
          <w:marBottom w:val="0"/>
          <w:divBdr>
            <w:top w:val="none" w:sz="0" w:space="0" w:color="auto"/>
            <w:left w:val="none" w:sz="0" w:space="0" w:color="auto"/>
            <w:bottom w:val="none" w:sz="0" w:space="0" w:color="auto"/>
            <w:right w:val="none" w:sz="0" w:space="0" w:color="auto"/>
          </w:divBdr>
        </w:div>
      </w:divsChild>
    </w:div>
    <w:div w:id="621182909">
      <w:marLeft w:val="0"/>
      <w:marRight w:val="0"/>
      <w:marTop w:val="0"/>
      <w:marBottom w:val="0"/>
      <w:divBdr>
        <w:top w:val="none" w:sz="0" w:space="0" w:color="auto"/>
        <w:left w:val="none" w:sz="0" w:space="0" w:color="auto"/>
        <w:bottom w:val="none" w:sz="0" w:space="0" w:color="auto"/>
        <w:right w:val="none" w:sz="0" w:space="0" w:color="auto"/>
      </w:divBdr>
      <w:divsChild>
        <w:div w:id="621182825">
          <w:marLeft w:val="0"/>
          <w:marRight w:val="0"/>
          <w:marTop w:val="0"/>
          <w:marBottom w:val="0"/>
          <w:divBdr>
            <w:top w:val="none" w:sz="0" w:space="0" w:color="auto"/>
            <w:left w:val="none" w:sz="0" w:space="0" w:color="auto"/>
            <w:bottom w:val="none" w:sz="0" w:space="0" w:color="auto"/>
            <w:right w:val="none" w:sz="0" w:space="0" w:color="auto"/>
          </w:divBdr>
        </w:div>
        <w:div w:id="621182829">
          <w:marLeft w:val="0"/>
          <w:marRight w:val="0"/>
          <w:marTop w:val="0"/>
          <w:marBottom w:val="0"/>
          <w:divBdr>
            <w:top w:val="none" w:sz="0" w:space="0" w:color="auto"/>
            <w:left w:val="none" w:sz="0" w:space="0" w:color="auto"/>
            <w:bottom w:val="none" w:sz="0" w:space="0" w:color="auto"/>
            <w:right w:val="none" w:sz="0" w:space="0" w:color="auto"/>
          </w:divBdr>
        </w:div>
        <w:div w:id="621182845">
          <w:marLeft w:val="0"/>
          <w:marRight w:val="0"/>
          <w:marTop w:val="0"/>
          <w:marBottom w:val="0"/>
          <w:divBdr>
            <w:top w:val="none" w:sz="0" w:space="0" w:color="auto"/>
            <w:left w:val="none" w:sz="0" w:space="0" w:color="auto"/>
            <w:bottom w:val="none" w:sz="0" w:space="0" w:color="auto"/>
            <w:right w:val="none" w:sz="0" w:space="0" w:color="auto"/>
          </w:divBdr>
        </w:div>
        <w:div w:id="621182851">
          <w:marLeft w:val="0"/>
          <w:marRight w:val="0"/>
          <w:marTop w:val="0"/>
          <w:marBottom w:val="0"/>
          <w:divBdr>
            <w:top w:val="none" w:sz="0" w:space="0" w:color="auto"/>
            <w:left w:val="none" w:sz="0" w:space="0" w:color="auto"/>
            <w:bottom w:val="none" w:sz="0" w:space="0" w:color="auto"/>
            <w:right w:val="none" w:sz="0" w:space="0" w:color="auto"/>
          </w:divBdr>
        </w:div>
        <w:div w:id="621182854">
          <w:marLeft w:val="0"/>
          <w:marRight w:val="0"/>
          <w:marTop w:val="0"/>
          <w:marBottom w:val="0"/>
          <w:divBdr>
            <w:top w:val="none" w:sz="0" w:space="0" w:color="auto"/>
            <w:left w:val="none" w:sz="0" w:space="0" w:color="auto"/>
            <w:bottom w:val="none" w:sz="0" w:space="0" w:color="auto"/>
            <w:right w:val="none" w:sz="0" w:space="0" w:color="auto"/>
          </w:divBdr>
        </w:div>
        <w:div w:id="621182855">
          <w:marLeft w:val="0"/>
          <w:marRight w:val="0"/>
          <w:marTop w:val="0"/>
          <w:marBottom w:val="0"/>
          <w:divBdr>
            <w:top w:val="none" w:sz="0" w:space="0" w:color="auto"/>
            <w:left w:val="none" w:sz="0" w:space="0" w:color="auto"/>
            <w:bottom w:val="none" w:sz="0" w:space="0" w:color="auto"/>
            <w:right w:val="none" w:sz="0" w:space="0" w:color="auto"/>
          </w:divBdr>
        </w:div>
        <w:div w:id="621182865">
          <w:marLeft w:val="0"/>
          <w:marRight w:val="0"/>
          <w:marTop w:val="0"/>
          <w:marBottom w:val="0"/>
          <w:divBdr>
            <w:top w:val="none" w:sz="0" w:space="0" w:color="auto"/>
            <w:left w:val="none" w:sz="0" w:space="0" w:color="auto"/>
            <w:bottom w:val="none" w:sz="0" w:space="0" w:color="auto"/>
            <w:right w:val="none" w:sz="0" w:space="0" w:color="auto"/>
          </w:divBdr>
        </w:div>
        <w:div w:id="621182870">
          <w:marLeft w:val="0"/>
          <w:marRight w:val="0"/>
          <w:marTop w:val="0"/>
          <w:marBottom w:val="0"/>
          <w:divBdr>
            <w:top w:val="none" w:sz="0" w:space="0" w:color="auto"/>
            <w:left w:val="none" w:sz="0" w:space="0" w:color="auto"/>
            <w:bottom w:val="none" w:sz="0" w:space="0" w:color="auto"/>
            <w:right w:val="none" w:sz="0" w:space="0" w:color="auto"/>
          </w:divBdr>
        </w:div>
        <w:div w:id="621182872">
          <w:marLeft w:val="0"/>
          <w:marRight w:val="0"/>
          <w:marTop w:val="0"/>
          <w:marBottom w:val="0"/>
          <w:divBdr>
            <w:top w:val="none" w:sz="0" w:space="0" w:color="auto"/>
            <w:left w:val="none" w:sz="0" w:space="0" w:color="auto"/>
            <w:bottom w:val="none" w:sz="0" w:space="0" w:color="auto"/>
            <w:right w:val="none" w:sz="0" w:space="0" w:color="auto"/>
          </w:divBdr>
        </w:div>
        <w:div w:id="621182873">
          <w:marLeft w:val="0"/>
          <w:marRight w:val="0"/>
          <w:marTop w:val="0"/>
          <w:marBottom w:val="0"/>
          <w:divBdr>
            <w:top w:val="none" w:sz="0" w:space="0" w:color="auto"/>
            <w:left w:val="none" w:sz="0" w:space="0" w:color="auto"/>
            <w:bottom w:val="none" w:sz="0" w:space="0" w:color="auto"/>
            <w:right w:val="none" w:sz="0" w:space="0" w:color="auto"/>
          </w:divBdr>
        </w:div>
        <w:div w:id="621182876">
          <w:marLeft w:val="0"/>
          <w:marRight w:val="0"/>
          <w:marTop w:val="0"/>
          <w:marBottom w:val="0"/>
          <w:divBdr>
            <w:top w:val="none" w:sz="0" w:space="0" w:color="auto"/>
            <w:left w:val="none" w:sz="0" w:space="0" w:color="auto"/>
            <w:bottom w:val="none" w:sz="0" w:space="0" w:color="auto"/>
            <w:right w:val="none" w:sz="0" w:space="0" w:color="auto"/>
          </w:divBdr>
        </w:div>
        <w:div w:id="621182886">
          <w:marLeft w:val="0"/>
          <w:marRight w:val="0"/>
          <w:marTop w:val="0"/>
          <w:marBottom w:val="0"/>
          <w:divBdr>
            <w:top w:val="none" w:sz="0" w:space="0" w:color="auto"/>
            <w:left w:val="none" w:sz="0" w:space="0" w:color="auto"/>
            <w:bottom w:val="none" w:sz="0" w:space="0" w:color="auto"/>
            <w:right w:val="none" w:sz="0" w:space="0" w:color="auto"/>
          </w:divBdr>
        </w:div>
        <w:div w:id="621182911">
          <w:marLeft w:val="0"/>
          <w:marRight w:val="0"/>
          <w:marTop w:val="0"/>
          <w:marBottom w:val="0"/>
          <w:divBdr>
            <w:top w:val="none" w:sz="0" w:space="0" w:color="auto"/>
            <w:left w:val="none" w:sz="0" w:space="0" w:color="auto"/>
            <w:bottom w:val="none" w:sz="0" w:space="0" w:color="auto"/>
            <w:right w:val="none" w:sz="0" w:space="0" w:color="auto"/>
          </w:divBdr>
        </w:div>
        <w:div w:id="621182915">
          <w:marLeft w:val="0"/>
          <w:marRight w:val="0"/>
          <w:marTop w:val="0"/>
          <w:marBottom w:val="0"/>
          <w:divBdr>
            <w:top w:val="none" w:sz="0" w:space="0" w:color="auto"/>
            <w:left w:val="none" w:sz="0" w:space="0" w:color="auto"/>
            <w:bottom w:val="none" w:sz="0" w:space="0" w:color="auto"/>
            <w:right w:val="none" w:sz="0" w:space="0" w:color="auto"/>
          </w:divBdr>
        </w:div>
        <w:div w:id="621182930">
          <w:marLeft w:val="0"/>
          <w:marRight w:val="0"/>
          <w:marTop w:val="0"/>
          <w:marBottom w:val="0"/>
          <w:divBdr>
            <w:top w:val="none" w:sz="0" w:space="0" w:color="auto"/>
            <w:left w:val="none" w:sz="0" w:space="0" w:color="auto"/>
            <w:bottom w:val="none" w:sz="0" w:space="0" w:color="auto"/>
            <w:right w:val="none" w:sz="0" w:space="0" w:color="auto"/>
          </w:divBdr>
        </w:div>
        <w:div w:id="621182937">
          <w:marLeft w:val="0"/>
          <w:marRight w:val="0"/>
          <w:marTop w:val="0"/>
          <w:marBottom w:val="0"/>
          <w:divBdr>
            <w:top w:val="none" w:sz="0" w:space="0" w:color="auto"/>
            <w:left w:val="none" w:sz="0" w:space="0" w:color="auto"/>
            <w:bottom w:val="none" w:sz="0" w:space="0" w:color="auto"/>
            <w:right w:val="none" w:sz="0" w:space="0" w:color="auto"/>
          </w:divBdr>
        </w:div>
        <w:div w:id="621182939">
          <w:marLeft w:val="0"/>
          <w:marRight w:val="0"/>
          <w:marTop w:val="0"/>
          <w:marBottom w:val="0"/>
          <w:divBdr>
            <w:top w:val="none" w:sz="0" w:space="0" w:color="auto"/>
            <w:left w:val="none" w:sz="0" w:space="0" w:color="auto"/>
            <w:bottom w:val="none" w:sz="0" w:space="0" w:color="auto"/>
            <w:right w:val="none" w:sz="0" w:space="0" w:color="auto"/>
          </w:divBdr>
        </w:div>
        <w:div w:id="621182940">
          <w:marLeft w:val="0"/>
          <w:marRight w:val="0"/>
          <w:marTop w:val="0"/>
          <w:marBottom w:val="0"/>
          <w:divBdr>
            <w:top w:val="none" w:sz="0" w:space="0" w:color="auto"/>
            <w:left w:val="none" w:sz="0" w:space="0" w:color="auto"/>
            <w:bottom w:val="none" w:sz="0" w:space="0" w:color="auto"/>
            <w:right w:val="none" w:sz="0" w:space="0" w:color="auto"/>
          </w:divBdr>
        </w:div>
        <w:div w:id="621182946">
          <w:marLeft w:val="0"/>
          <w:marRight w:val="0"/>
          <w:marTop w:val="0"/>
          <w:marBottom w:val="0"/>
          <w:divBdr>
            <w:top w:val="none" w:sz="0" w:space="0" w:color="auto"/>
            <w:left w:val="none" w:sz="0" w:space="0" w:color="auto"/>
            <w:bottom w:val="none" w:sz="0" w:space="0" w:color="auto"/>
            <w:right w:val="none" w:sz="0" w:space="0" w:color="auto"/>
          </w:divBdr>
        </w:div>
        <w:div w:id="621182953">
          <w:marLeft w:val="0"/>
          <w:marRight w:val="0"/>
          <w:marTop w:val="0"/>
          <w:marBottom w:val="0"/>
          <w:divBdr>
            <w:top w:val="none" w:sz="0" w:space="0" w:color="auto"/>
            <w:left w:val="none" w:sz="0" w:space="0" w:color="auto"/>
            <w:bottom w:val="none" w:sz="0" w:space="0" w:color="auto"/>
            <w:right w:val="none" w:sz="0" w:space="0" w:color="auto"/>
          </w:divBdr>
        </w:div>
        <w:div w:id="621182958">
          <w:marLeft w:val="0"/>
          <w:marRight w:val="0"/>
          <w:marTop w:val="0"/>
          <w:marBottom w:val="0"/>
          <w:divBdr>
            <w:top w:val="none" w:sz="0" w:space="0" w:color="auto"/>
            <w:left w:val="none" w:sz="0" w:space="0" w:color="auto"/>
            <w:bottom w:val="none" w:sz="0" w:space="0" w:color="auto"/>
            <w:right w:val="none" w:sz="0" w:space="0" w:color="auto"/>
          </w:divBdr>
        </w:div>
      </w:divsChild>
    </w:div>
    <w:div w:id="621182914">
      <w:marLeft w:val="0"/>
      <w:marRight w:val="0"/>
      <w:marTop w:val="0"/>
      <w:marBottom w:val="0"/>
      <w:divBdr>
        <w:top w:val="none" w:sz="0" w:space="0" w:color="auto"/>
        <w:left w:val="none" w:sz="0" w:space="0" w:color="auto"/>
        <w:bottom w:val="none" w:sz="0" w:space="0" w:color="auto"/>
        <w:right w:val="none" w:sz="0" w:space="0" w:color="auto"/>
      </w:divBdr>
      <w:divsChild>
        <w:div w:id="621182880">
          <w:marLeft w:val="0"/>
          <w:marRight w:val="0"/>
          <w:marTop w:val="0"/>
          <w:marBottom w:val="0"/>
          <w:divBdr>
            <w:top w:val="none" w:sz="0" w:space="0" w:color="auto"/>
            <w:left w:val="none" w:sz="0" w:space="0" w:color="auto"/>
            <w:bottom w:val="none" w:sz="0" w:space="0" w:color="auto"/>
            <w:right w:val="none" w:sz="0" w:space="0" w:color="auto"/>
          </w:divBdr>
        </w:div>
        <w:div w:id="621182884">
          <w:marLeft w:val="0"/>
          <w:marRight w:val="0"/>
          <w:marTop w:val="0"/>
          <w:marBottom w:val="0"/>
          <w:divBdr>
            <w:top w:val="none" w:sz="0" w:space="0" w:color="auto"/>
            <w:left w:val="none" w:sz="0" w:space="0" w:color="auto"/>
            <w:bottom w:val="none" w:sz="0" w:space="0" w:color="auto"/>
            <w:right w:val="none" w:sz="0" w:space="0" w:color="auto"/>
          </w:divBdr>
        </w:div>
        <w:div w:id="621182887">
          <w:marLeft w:val="0"/>
          <w:marRight w:val="0"/>
          <w:marTop w:val="0"/>
          <w:marBottom w:val="0"/>
          <w:divBdr>
            <w:top w:val="none" w:sz="0" w:space="0" w:color="auto"/>
            <w:left w:val="none" w:sz="0" w:space="0" w:color="auto"/>
            <w:bottom w:val="none" w:sz="0" w:space="0" w:color="auto"/>
            <w:right w:val="none" w:sz="0" w:space="0" w:color="auto"/>
          </w:divBdr>
        </w:div>
        <w:div w:id="621182892">
          <w:marLeft w:val="0"/>
          <w:marRight w:val="0"/>
          <w:marTop w:val="0"/>
          <w:marBottom w:val="0"/>
          <w:divBdr>
            <w:top w:val="none" w:sz="0" w:space="0" w:color="auto"/>
            <w:left w:val="none" w:sz="0" w:space="0" w:color="auto"/>
            <w:bottom w:val="none" w:sz="0" w:space="0" w:color="auto"/>
            <w:right w:val="none" w:sz="0" w:space="0" w:color="auto"/>
          </w:divBdr>
        </w:div>
        <w:div w:id="621182900">
          <w:marLeft w:val="0"/>
          <w:marRight w:val="0"/>
          <w:marTop w:val="0"/>
          <w:marBottom w:val="0"/>
          <w:divBdr>
            <w:top w:val="none" w:sz="0" w:space="0" w:color="auto"/>
            <w:left w:val="none" w:sz="0" w:space="0" w:color="auto"/>
            <w:bottom w:val="none" w:sz="0" w:space="0" w:color="auto"/>
            <w:right w:val="none" w:sz="0" w:space="0" w:color="auto"/>
          </w:divBdr>
        </w:div>
        <w:div w:id="621182917">
          <w:marLeft w:val="0"/>
          <w:marRight w:val="0"/>
          <w:marTop w:val="0"/>
          <w:marBottom w:val="0"/>
          <w:divBdr>
            <w:top w:val="none" w:sz="0" w:space="0" w:color="auto"/>
            <w:left w:val="none" w:sz="0" w:space="0" w:color="auto"/>
            <w:bottom w:val="none" w:sz="0" w:space="0" w:color="auto"/>
            <w:right w:val="none" w:sz="0" w:space="0" w:color="auto"/>
          </w:divBdr>
        </w:div>
        <w:div w:id="621182918">
          <w:marLeft w:val="0"/>
          <w:marRight w:val="0"/>
          <w:marTop w:val="0"/>
          <w:marBottom w:val="0"/>
          <w:divBdr>
            <w:top w:val="none" w:sz="0" w:space="0" w:color="auto"/>
            <w:left w:val="none" w:sz="0" w:space="0" w:color="auto"/>
            <w:bottom w:val="none" w:sz="0" w:space="0" w:color="auto"/>
            <w:right w:val="none" w:sz="0" w:space="0" w:color="auto"/>
          </w:divBdr>
        </w:div>
        <w:div w:id="621182927">
          <w:marLeft w:val="0"/>
          <w:marRight w:val="0"/>
          <w:marTop w:val="0"/>
          <w:marBottom w:val="0"/>
          <w:divBdr>
            <w:top w:val="none" w:sz="0" w:space="0" w:color="auto"/>
            <w:left w:val="none" w:sz="0" w:space="0" w:color="auto"/>
            <w:bottom w:val="none" w:sz="0" w:space="0" w:color="auto"/>
            <w:right w:val="none" w:sz="0" w:space="0" w:color="auto"/>
          </w:divBdr>
        </w:div>
        <w:div w:id="621182935">
          <w:marLeft w:val="0"/>
          <w:marRight w:val="0"/>
          <w:marTop w:val="0"/>
          <w:marBottom w:val="0"/>
          <w:divBdr>
            <w:top w:val="none" w:sz="0" w:space="0" w:color="auto"/>
            <w:left w:val="none" w:sz="0" w:space="0" w:color="auto"/>
            <w:bottom w:val="none" w:sz="0" w:space="0" w:color="auto"/>
            <w:right w:val="none" w:sz="0" w:space="0" w:color="auto"/>
          </w:divBdr>
        </w:div>
        <w:div w:id="621182938">
          <w:marLeft w:val="0"/>
          <w:marRight w:val="0"/>
          <w:marTop w:val="0"/>
          <w:marBottom w:val="0"/>
          <w:divBdr>
            <w:top w:val="none" w:sz="0" w:space="0" w:color="auto"/>
            <w:left w:val="none" w:sz="0" w:space="0" w:color="auto"/>
            <w:bottom w:val="none" w:sz="0" w:space="0" w:color="auto"/>
            <w:right w:val="none" w:sz="0" w:space="0" w:color="auto"/>
          </w:divBdr>
        </w:div>
        <w:div w:id="621182941">
          <w:marLeft w:val="0"/>
          <w:marRight w:val="0"/>
          <w:marTop w:val="0"/>
          <w:marBottom w:val="0"/>
          <w:divBdr>
            <w:top w:val="none" w:sz="0" w:space="0" w:color="auto"/>
            <w:left w:val="none" w:sz="0" w:space="0" w:color="auto"/>
            <w:bottom w:val="none" w:sz="0" w:space="0" w:color="auto"/>
            <w:right w:val="none" w:sz="0" w:space="0" w:color="auto"/>
          </w:divBdr>
        </w:div>
      </w:divsChild>
    </w:div>
    <w:div w:id="621182916">
      <w:marLeft w:val="0"/>
      <w:marRight w:val="0"/>
      <w:marTop w:val="0"/>
      <w:marBottom w:val="0"/>
      <w:divBdr>
        <w:top w:val="none" w:sz="0" w:space="0" w:color="auto"/>
        <w:left w:val="none" w:sz="0" w:space="0" w:color="auto"/>
        <w:bottom w:val="none" w:sz="0" w:space="0" w:color="auto"/>
        <w:right w:val="none" w:sz="0" w:space="0" w:color="auto"/>
      </w:divBdr>
      <w:divsChild>
        <w:div w:id="621182826">
          <w:marLeft w:val="0"/>
          <w:marRight w:val="0"/>
          <w:marTop w:val="0"/>
          <w:marBottom w:val="0"/>
          <w:divBdr>
            <w:top w:val="none" w:sz="0" w:space="0" w:color="auto"/>
            <w:left w:val="none" w:sz="0" w:space="0" w:color="auto"/>
            <w:bottom w:val="none" w:sz="0" w:space="0" w:color="auto"/>
            <w:right w:val="none" w:sz="0" w:space="0" w:color="auto"/>
          </w:divBdr>
        </w:div>
        <w:div w:id="621182838">
          <w:marLeft w:val="0"/>
          <w:marRight w:val="0"/>
          <w:marTop w:val="0"/>
          <w:marBottom w:val="0"/>
          <w:divBdr>
            <w:top w:val="none" w:sz="0" w:space="0" w:color="auto"/>
            <w:left w:val="none" w:sz="0" w:space="0" w:color="auto"/>
            <w:bottom w:val="none" w:sz="0" w:space="0" w:color="auto"/>
            <w:right w:val="none" w:sz="0" w:space="0" w:color="auto"/>
          </w:divBdr>
        </w:div>
        <w:div w:id="621182842">
          <w:marLeft w:val="0"/>
          <w:marRight w:val="0"/>
          <w:marTop w:val="0"/>
          <w:marBottom w:val="0"/>
          <w:divBdr>
            <w:top w:val="none" w:sz="0" w:space="0" w:color="auto"/>
            <w:left w:val="none" w:sz="0" w:space="0" w:color="auto"/>
            <w:bottom w:val="none" w:sz="0" w:space="0" w:color="auto"/>
            <w:right w:val="none" w:sz="0" w:space="0" w:color="auto"/>
          </w:divBdr>
        </w:div>
        <w:div w:id="621182847">
          <w:marLeft w:val="0"/>
          <w:marRight w:val="0"/>
          <w:marTop w:val="0"/>
          <w:marBottom w:val="0"/>
          <w:divBdr>
            <w:top w:val="none" w:sz="0" w:space="0" w:color="auto"/>
            <w:left w:val="none" w:sz="0" w:space="0" w:color="auto"/>
            <w:bottom w:val="none" w:sz="0" w:space="0" w:color="auto"/>
            <w:right w:val="none" w:sz="0" w:space="0" w:color="auto"/>
          </w:divBdr>
        </w:div>
        <w:div w:id="621182857">
          <w:marLeft w:val="0"/>
          <w:marRight w:val="0"/>
          <w:marTop w:val="0"/>
          <w:marBottom w:val="0"/>
          <w:divBdr>
            <w:top w:val="none" w:sz="0" w:space="0" w:color="auto"/>
            <w:left w:val="none" w:sz="0" w:space="0" w:color="auto"/>
            <w:bottom w:val="none" w:sz="0" w:space="0" w:color="auto"/>
            <w:right w:val="none" w:sz="0" w:space="0" w:color="auto"/>
          </w:divBdr>
        </w:div>
        <w:div w:id="621182860">
          <w:marLeft w:val="0"/>
          <w:marRight w:val="0"/>
          <w:marTop w:val="0"/>
          <w:marBottom w:val="0"/>
          <w:divBdr>
            <w:top w:val="none" w:sz="0" w:space="0" w:color="auto"/>
            <w:left w:val="none" w:sz="0" w:space="0" w:color="auto"/>
            <w:bottom w:val="none" w:sz="0" w:space="0" w:color="auto"/>
            <w:right w:val="none" w:sz="0" w:space="0" w:color="auto"/>
          </w:divBdr>
        </w:div>
        <w:div w:id="621182877">
          <w:marLeft w:val="0"/>
          <w:marRight w:val="0"/>
          <w:marTop w:val="0"/>
          <w:marBottom w:val="0"/>
          <w:divBdr>
            <w:top w:val="none" w:sz="0" w:space="0" w:color="auto"/>
            <w:left w:val="none" w:sz="0" w:space="0" w:color="auto"/>
            <w:bottom w:val="none" w:sz="0" w:space="0" w:color="auto"/>
            <w:right w:val="none" w:sz="0" w:space="0" w:color="auto"/>
          </w:divBdr>
        </w:div>
        <w:div w:id="621182881">
          <w:marLeft w:val="0"/>
          <w:marRight w:val="0"/>
          <w:marTop w:val="0"/>
          <w:marBottom w:val="0"/>
          <w:divBdr>
            <w:top w:val="none" w:sz="0" w:space="0" w:color="auto"/>
            <w:left w:val="none" w:sz="0" w:space="0" w:color="auto"/>
            <w:bottom w:val="none" w:sz="0" w:space="0" w:color="auto"/>
            <w:right w:val="none" w:sz="0" w:space="0" w:color="auto"/>
          </w:divBdr>
        </w:div>
        <w:div w:id="621182910">
          <w:marLeft w:val="0"/>
          <w:marRight w:val="0"/>
          <w:marTop w:val="0"/>
          <w:marBottom w:val="0"/>
          <w:divBdr>
            <w:top w:val="none" w:sz="0" w:space="0" w:color="auto"/>
            <w:left w:val="none" w:sz="0" w:space="0" w:color="auto"/>
            <w:bottom w:val="none" w:sz="0" w:space="0" w:color="auto"/>
            <w:right w:val="none" w:sz="0" w:space="0" w:color="auto"/>
          </w:divBdr>
        </w:div>
      </w:divsChild>
    </w:div>
    <w:div w:id="621182921">
      <w:marLeft w:val="0"/>
      <w:marRight w:val="0"/>
      <w:marTop w:val="0"/>
      <w:marBottom w:val="0"/>
      <w:divBdr>
        <w:top w:val="none" w:sz="0" w:space="0" w:color="auto"/>
        <w:left w:val="none" w:sz="0" w:space="0" w:color="auto"/>
        <w:bottom w:val="none" w:sz="0" w:space="0" w:color="auto"/>
        <w:right w:val="none" w:sz="0" w:space="0" w:color="auto"/>
      </w:divBdr>
      <w:divsChild>
        <w:div w:id="621182837">
          <w:marLeft w:val="0"/>
          <w:marRight w:val="0"/>
          <w:marTop w:val="0"/>
          <w:marBottom w:val="0"/>
          <w:divBdr>
            <w:top w:val="none" w:sz="0" w:space="0" w:color="auto"/>
            <w:left w:val="none" w:sz="0" w:space="0" w:color="auto"/>
            <w:bottom w:val="none" w:sz="0" w:space="0" w:color="auto"/>
            <w:right w:val="none" w:sz="0" w:space="0" w:color="auto"/>
          </w:divBdr>
        </w:div>
        <w:div w:id="621182846">
          <w:marLeft w:val="0"/>
          <w:marRight w:val="0"/>
          <w:marTop w:val="0"/>
          <w:marBottom w:val="0"/>
          <w:divBdr>
            <w:top w:val="none" w:sz="0" w:space="0" w:color="auto"/>
            <w:left w:val="none" w:sz="0" w:space="0" w:color="auto"/>
            <w:bottom w:val="none" w:sz="0" w:space="0" w:color="auto"/>
            <w:right w:val="none" w:sz="0" w:space="0" w:color="auto"/>
          </w:divBdr>
        </w:div>
        <w:div w:id="621182853">
          <w:marLeft w:val="0"/>
          <w:marRight w:val="0"/>
          <w:marTop w:val="0"/>
          <w:marBottom w:val="0"/>
          <w:divBdr>
            <w:top w:val="none" w:sz="0" w:space="0" w:color="auto"/>
            <w:left w:val="none" w:sz="0" w:space="0" w:color="auto"/>
            <w:bottom w:val="none" w:sz="0" w:space="0" w:color="auto"/>
            <w:right w:val="none" w:sz="0" w:space="0" w:color="auto"/>
          </w:divBdr>
        </w:div>
        <w:div w:id="621182868">
          <w:marLeft w:val="0"/>
          <w:marRight w:val="0"/>
          <w:marTop w:val="0"/>
          <w:marBottom w:val="0"/>
          <w:divBdr>
            <w:top w:val="none" w:sz="0" w:space="0" w:color="auto"/>
            <w:left w:val="none" w:sz="0" w:space="0" w:color="auto"/>
            <w:bottom w:val="none" w:sz="0" w:space="0" w:color="auto"/>
            <w:right w:val="none" w:sz="0" w:space="0" w:color="auto"/>
          </w:divBdr>
        </w:div>
        <w:div w:id="621182869">
          <w:marLeft w:val="0"/>
          <w:marRight w:val="0"/>
          <w:marTop w:val="0"/>
          <w:marBottom w:val="0"/>
          <w:divBdr>
            <w:top w:val="none" w:sz="0" w:space="0" w:color="auto"/>
            <w:left w:val="none" w:sz="0" w:space="0" w:color="auto"/>
            <w:bottom w:val="none" w:sz="0" w:space="0" w:color="auto"/>
            <w:right w:val="none" w:sz="0" w:space="0" w:color="auto"/>
          </w:divBdr>
        </w:div>
        <w:div w:id="621182893">
          <w:marLeft w:val="0"/>
          <w:marRight w:val="0"/>
          <w:marTop w:val="0"/>
          <w:marBottom w:val="0"/>
          <w:divBdr>
            <w:top w:val="none" w:sz="0" w:space="0" w:color="auto"/>
            <w:left w:val="none" w:sz="0" w:space="0" w:color="auto"/>
            <w:bottom w:val="none" w:sz="0" w:space="0" w:color="auto"/>
            <w:right w:val="none" w:sz="0" w:space="0" w:color="auto"/>
          </w:divBdr>
        </w:div>
        <w:div w:id="621182897">
          <w:marLeft w:val="0"/>
          <w:marRight w:val="0"/>
          <w:marTop w:val="0"/>
          <w:marBottom w:val="0"/>
          <w:divBdr>
            <w:top w:val="none" w:sz="0" w:space="0" w:color="auto"/>
            <w:left w:val="none" w:sz="0" w:space="0" w:color="auto"/>
            <w:bottom w:val="none" w:sz="0" w:space="0" w:color="auto"/>
            <w:right w:val="none" w:sz="0" w:space="0" w:color="auto"/>
          </w:divBdr>
        </w:div>
        <w:div w:id="621182922">
          <w:marLeft w:val="0"/>
          <w:marRight w:val="0"/>
          <w:marTop w:val="0"/>
          <w:marBottom w:val="0"/>
          <w:divBdr>
            <w:top w:val="none" w:sz="0" w:space="0" w:color="auto"/>
            <w:left w:val="none" w:sz="0" w:space="0" w:color="auto"/>
            <w:bottom w:val="none" w:sz="0" w:space="0" w:color="auto"/>
            <w:right w:val="none" w:sz="0" w:space="0" w:color="auto"/>
          </w:divBdr>
        </w:div>
        <w:div w:id="621182934">
          <w:marLeft w:val="0"/>
          <w:marRight w:val="0"/>
          <w:marTop w:val="0"/>
          <w:marBottom w:val="0"/>
          <w:divBdr>
            <w:top w:val="none" w:sz="0" w:space="0" w:color="auto"/>
            <w:left w:val="none" w:sz="0" w:space="0" w:color="auto"/>
            <w:bottom w:val="none" w:sz="0" w:space="0" w:color="auto"/>
            <w:right w:val="none" w:sz="0" w:space="0" w:color="auto"/>
          </w:divBdr>
        </w:div>
        <w:div w:id="621182957">
          <w:marLeft w:val="0"/>
          <w:marRight w:val="0"/>
          <w:marTop w:val="0"/>
          <w:marBottom w:val="0"/>
          <w:divBdr>
            <w:top w:val="none" w:sz="0" w:space="0" w:color="auto"/>
            <w:left w:val="none" w:sz="0" w:space="0" w:color="auto"/>
            <w:bottom w:val="none" w:sz="0" w:space="0" w:color="auto"/>
            <w:right w:val="none" w:sz="0" w:space="0" w:color="auto"/>
          </w:divBdr>
        </w:div>
      </w:divsChild>
    </w:div>
    <w:div w:id="621182925">
      <w:marLeft w:val="0"/>
      <w:marRight w:val="0"/>
      <w:marTop w:val="0"/>
      <w:marBottom w:val="0"/>
      <w:divBdr>
        <w:top w:val="none" w:sz="0" w:space="0" w:color="auto"/>
        <w:left w:val="none" w:sz="0" w:space="0" w:color="auto"/>
        <w:bottom w:val="none" w:sz="0" w:space="0" w:color="auto"/>
        <w:right w:val="none" w:sz="0" w:space="0" w:color="auto"/>
      </w:divBdr>
      <w:divsChild>
        <w:div w:id="621182833">
          <w:marLeft w:val="0"/>
          <w:marRight w:val="0"/>
          <w:marTop w:val="0"/>
          <w:marBottom w:val="0"/>
          <w:divBdr>
            <w:top w:val="none" w:sz="0" w:space="0" w:color="auto"/>
            <w:left w:val="none" w:sz="0" w:space="0" w:color="auto"/>
            <w:bottom w:val="none" w:sz="0" w:space="0" w:color="auto"/>
            <w:right w:val="none" w:sz="0" w:space="0" w:color="auto"/>
          </w:divBdr>
        </w:div>
        <w:div w:id="621182871">
          <w:marLeft w:val="0"/>
          <w:marRight w:val="0"/>
          <w:marTop w:val="0"/>
          <w:marBottom w:val="0"/>
          <w:divBdr>
            <w:top w:val="none" w:sz="0" w:space="0" w:color="auto"/>
            <w:left w:val="none" w:sz="0" w:space="0" w:color="auto"/>
            <w:bottom w:val="none" w:sz="0" w:space="0" w:color="auto"/>
            <w:right w:val="none" w:sz="0" w:space="0" w:color="auto"/>
          </w:divBdr>
        </w:div>
        <w:div w:id="621182896">
          <w:marLeft w:val="0"/>
          <w:marRight w:val="0"/>
          <w:marTop w:val="0"/>
          <w:marBottom w:val="0"/>
          <w:divBdr>
            <w:top w:val="none" w:sz="0" w:space="0" w:color="auto"/>
            <w:left w:val="none" w:sz="0" w:space="0" w:color="auto"/>
            <w:bottom w:val="none" w:sz="0" w:space="0" w:color="auto"/>
            <w:right w:val="none" w:sz="0" w:space="0" w:color="auto"/>
          </w:divBdr>
        </w:div>
        <w:div w:id="621182907">
          <w:marLeft w:val="0"/>
          <w:marRight w:val="0"/>
          <w:marTop w:val="0"/>
          <w:marBottom w:val="0"/>
          <w:divBdr>
            <w:top w:val="none" w:sz="0" w:space="0" w:color="auto"/>
            <w:left w:val="none" w:sz="0" w:space="0" w:color="auto"/>
            <w:bottom w:val="none" w:sz="0" w:space="0" w:color="auto"/>
            <w:right w:val="none" w:sz="0" w:space="0" w:color="auto"/>
          </w:divBdr>
        </w:div>
      </w:divsChild>
    </w:div>
    <w:div w:id="621182931">
      <w:marLeft w:val="0"/>
      <w:marRight w:val="0"/>
      <w:marTop w:val="0"/>
      <w:marBottom w:val="0"/>
      <w:divBdr>
        <w:top w:val="none" w:sz="0" w:space="0" w:color="auto"/>
        <w:left w:val="none" w:sz="0" w:space="0" w:color="auto"/>
        <w:bottom w:val="none" w:sz="0" w:space="0" w:color="auto"/>
        <w:right w:val="none" w:sz="0" w:space="0" w:color="auto"/>
      </w:divBdr>
      <w:divsChild>
        <w:div w:id="621182835">
          <w:marLeft w:val="0"/>
          <w:marRight w:val="0"/>
          <w:marTop w:val="0"/>
          <w:marBottom w:val="0"/>
          <w:divBdr>
            <w:top w:val="none" w:sz="0" w:space="0" w:color="auto"/>
            <w:left w:val="none" w:sz="0" w:space="0" w:color="auto"/>
            <w:bottom w:val="none" w:sz="0" w:space="0" w:color="auto"/>
            <w:right w:val="none" w:sz="0" w:space="0" w:color="auto"/>
          </w:divBdr>
        </w:div>
        <w:div w:id="621182883">
          <w:marLeft w:val="0"/>
          <w:marRight w:val="0"/>
          <w:marTop w:val="0"/>
          <w:marBottom w:val="0"/>
          <w:divBdr>
            <w:top w:val="none" w:sz="0" w:space="0" w:color="auto"/>
            <w:left w:val="none" w:sz="0" w:space="0" w:color="auto"/>
            <w:bottom w:val="none" w:sz="0" w:space="0" w:color="auto"/>
            <w:right w:val="none" w:sz="0" w:space="0" w:color="auto"/>
          </w:divBdr>
        </w:div>
        <w:div w:id="621182902">
          <w:marLeft w:val="0"/>
          <w:marRight w:val="0"/>
          <w:marTop w:val="0"/>
          <w:marBottom w:val="0"/>
          <w:divBdr>
            <w:top w:val="none" w:sz="0" w:space="0" w:color="auto"/>
            <w:left w:val="none" w:sz="0" w:space="0" w:color="auto"/>
            <w:bottom w:val="none" w:sz="0" w:space="0" w:color="auto"/>
            <w:right w:val="none" w:sz="0" w:space="0" w:color="auto"/>
          </w:divBdr>
        </w:div>
        <w:div w:id="621182904">
          <w:marLeft w:val="0"/>
          <w:marRight w:val="0"/>
          <w:marTop w:val="0"/>
          <w:marBottom w:val="0"/>
          <w:divBdr>
            <w:top w:val="none" w:sz="0" w:space="0" w:color="auto"/>
            <w:left w:val="none" w:sz="0" w:space="0" w:color="auto"/>
            <w:bottom w:val="none" w:sz="0" w:space="0" w:color="auto"/>
            <w:right w:val="none" w:sz="0" w:space="0" w:color="auto"/>
          </w:divBdr>
        </w:div>
        <w:div w:id="621182923">
          <w:marLeft w:val="0"/>
          <w:marRight w:val="0"/>
          <w:marTop w:val="0"/>
          <w:marBottom w:val="0"/>
          <w:divBdr>
            <w:top w:val="none" w:sz="0" w:space="0" w:color="auto"/>
            <w:left w:val="none" w:sz="0" w:space="0" w:color="auto"/>
            <w:bottom w:val="none" w:sz="0" w:space="0" w:color="auto"/>
            <w:right w:val="none" w:sz="0" w:space="0" w:color="auto"/>
          </w:divBdr>
        </w:div>
        <w:div w:id="621182945">
          <w:marLeft w:val="0"/>
          <w:marRight w:val="0"/>
          <w:marTop w:val="0"/>
          <w:marBottom w:val="0"/>
          <w:divBdr>
            <w:top w:val="none" w:sz="0" w:space="0" w:color="auto"/>
            <w:left w:val="none" w:sz="0" w:space="0" w:color="auto"/>
            <w:bottom w:val="none" w:sz="0" w:space="0" w:color="auto"/>
            <w:right w:val="none" w:sz="0" w:space="0" w:color="auto"/>
          </w:divBdr>
        </w:div>
        <w:div w:id="621182948">
          <w:marLeft w:val="0"/>
          <w:marRight w:val="0"/>
          <w:marTop w:val="0"/>
          <w:marBottom w:val="0"/>
          <w:divBdr>
            <w:top w:val="none" w:sz="0" w:space="0" w:color="auto"/>
            <w:left w:val="none" w:sz="0" w:space="0" w:color="auto"/>
            <w:bottom w:val="none" w:sz="0" w:space="0" w:color="auto"/>
            <w:right w:val="none" w:sz="0" w:space="0" w:color="auto"/>
          </w:divBdr>
        </w:div>
        <w:div w:id="621182956">
          <w:marLeft w:val="0"/>
          <w:marRight w:val="0"/>
          <w:marTop w:val="0"/>
          <w:marBottom w:val="0"/>
          <w:divBdr>
            <w:top w:val="none" w:sz="0" w:space="0" w:color="auto"/>
            <w:left w:val="none" w:sz="0" w:space="0" w:color="auto"/>
            <w:bottom w:val="none" w:sz="0" w:space="0" w:color="auto"/>
            <w:right w:val="none" w:sz="0" w:space="0" w:color="auto"/>
          </w:divBdr>
        </w:div>
        <w:div w:id="621182963">
          <w:marLeft w:val="0"/>
          <w:marRight w:val="0"/>
          <w:marTop w:val="0"/>
          <w:marBottom w:val="0"/>
          <w:divBdr>
            <w:top w:val="none" w:sz="0" w:space="0" w:color="auto"/>
            <w:left w:val="none" w:sz="0" w:space="0" w:color="auto"/>
            <w:bottom w:val="none" w:sz="0" w:space="0" w:color="auto"/>
            <w:right w:val="none" w:sz="0" w:space="0" w:color="auto"/>
          </w:divBdr>
        </w:div>
      </w:divsChild>
    </w:div>
    <w:div w:id="621182942">
      <w:marLeft w:val="0"/>
      <w:marRight w:val="0"/>
      <w:marTop w:val="0"/>
      <w:marBottom w:val="0"/>
      <w:divBdr>
        <w:top w:val="none" w:sz="0" w:space="0" w:color="auto"/>
        <w:left w:val="none" w:sz="0" w:space="0" w:color="auto"/>
        <w:bottom w:val="none" w:sz="0" w:space="0" w:color="auto"/>
        <w:right w:val="none" w:sz="0" w:space="0" w:color="auto"/>
      </w:divBdr>
      <w:divsChild>
        <w:div w:id="621182827">
          <w:marLeft w:val="0"/>
          <w:marRight w:val="0"/>
          <w:marTop w:val="0"/>
          <w:marBottom w:val="0"/>
          <w:divBdr>
            <w:top w:val="none" w:sz="0" w:space="0" w:color="auto"/>
            <w:left w:val="none" w:sz="0" w:space="0" w:color="auto"/>
            <w:bottom w:val="none" w:sz="0" w:space="0" w:color="auto"/>
            <w:right w:val="none" w:sz="0" w:space="0" w:color="auto"/>
          </w:divBdr>
        </w:div>
        <w:div w:id="621182840">
          <w:marLeft w:val="0"/>
          <w:marRight w:val="0"/>
          <w:marTop w:val="0"/>
          <w:marBottom w:val="0"/>
          <w:divBdr>
            <w:top w:val="none" w:sz="0" w:space="0" w:color="auto"/>
            <w:left w:val="none" w:sz="0" w:space="0" w:color="auto"/>
            <w:bottom w:val="none" w:sz="0" w:space="0" w:color="auto"/>
            <w:right w:val="none" w:sz="0" w:space="0" w:color="auto"/>
          </w:divBdr>
        </w:div>
        <w:div w:id="621182841">
          <w:marLeft w:val="0"/>
          <w:marRight w:val="0"/>
          <w:marTop w:val="0"/>
          <w:marBottom w:val="0"/>
          <w:divBdr>
            <w:top w:val="none" w:sz="0" w:space="0" w:color="auto"/>
            <w:left w:val="none" w:sz="0" w:space="0" w:color="auto"/>
            <w:bottom w:val="none" w:sz="0" w:space="0" w:color="auto"/>
            <w:right w:val="none" w:sz="0" w:space="0" w:color="auto"/>
          </w:divBdr>
        </w:div>
        <w:div w:id="621182850">
          <w:marLeft w:val="0"/>
          <w:marRight w:val="0"/>
          <w:marTop w:val="0"/>
          <w:marBottom w:val="0"/>
          <w:divBdr>
            <w:top w:val="none" w:sz="0" w:space="0" w:color="auto"/>
            <w:left w:val="none" w:sz="0" w:space="0" w:color="auto"/>
            <w:bottom w:val="none" w:sz="0" w:space="0" w:color="auto"/>
            <w:right w:val="none" w:sz="0" w:space="0" w:color="auto"/>
          </w:divBdr>
        </w:div>
        <w:div w:id="621182858">
          <w:marLeft w:val="0"/>
          <w:marRight w:val="0"/>
          <w:marTop w:val="0"/>
          <w:marBottom w:val="0"/>
          <w:divBdr>
            <w:top w:val="none" w:sz="0" w:space="0" w:color="auto"/>
            <w:left w:val="none" w:sz="0" w:space="0" w:color="auto"/>
            <w:bottom w:val="none" w:sz="0" w:space="0" w:color="auto"/>
            <w:right w:val="none" w:sz="0" w:space="0" w:color="auto"/>
          </w:divBdr>
        </w:div>
        <w:div w:id="621182859">
          <w:marLeft w:val="0"/>
          <w:marRight w:val="0"/>
          <w:marTop w:val="0"/>
          <w:marBottom w:val="0"/>
          <w:divBdr>
            <w:top w:val="none" w:sz="0" w:space="0" w:color="auto"/>
            <w:left w:val="none" w:sz="0" w:space="0" w:color="auto"/>
            <w:bottom w:val="none" w:sz="0" w:space="0" w:color="auto"/>
            <w:right w:val="none" w:sz="0" w:space="0" w:color="auto"/>
          </w:divBdr>
        </w:div>
        <w:div w:id="621182867">
          <w:marLeft w:val="0"/>
          <w:marRight w:val="0"/>
          <w:marTop w:val="0"/>
          <w:marBottom w:val="0"/>
          <w:divBdr>
            <w:top w:val="none" w:sz="0" w:space="0" w:color="auto"/>
            <w:left w:val="none" w:sz="0" w:space="0" w:color="auto"/>
            <w:bottom w:val="none" w:sz="0" w:space="0" w:color="auto"/>
            <w:right w:val="none" w:sz="0" w:space="0" w:color="auto"/>
          </w:divBdr>
        </w:div>
        <w:div w:id="621182882">
          <w:marLeft w:val="0"/>
          <w:marRight w:val="0"/>
          <w:marTop w:val="0"/>
          <w:marBottom w:val="0"/>
          <w:divBdr>
            <w:top w:val="none" w:sz="0" w:space="0" w:color="auto"/>
            <w:left w:val="none" w:sz="0" w:space="0" w:color="auto"/>
            <w:bottom w:val="none" w:sz="0" w:space="0" w:color="auto"/>
            <w:right w:val="none" w:sz="0" w:space="0" w:color="auto"/>
          </w:divBdr>
        </w:div>
        <w:div w:id="621182889">
          <w:marLeft w:val="0"/>
          <w:marRight w:val="0"/>
          <w:marTop w:val="0"/>
          <w:marBottom w:val="0"/>
          <w:divBdr>
            <w:top w:val="none" w:sz="0" w:space="0" w:color="auto"/>
            <w:left w:val="none" w:sz="0" w:space="0" w:color="auto"/>
            <w:bottom w:val="none" w:sz="0" w:space="0" w:color="auto"/>
            <w:right w:val="none" w:sz="0" w:space="0" w:color="auto"/>
          </w:divBdr>
        </w:div>
        <w:div w:id="621182891">
          <w:marLeft w:val="0"/>
          <w:marRight w:val="0"/>
          <w:marTop w:val="0"/>
          <w:marBottom w:val="0"/>
          <w:divBdr>
            <w:top w:val="none" w:sz="0" w:space="0" w:color="auto"/>
            <w:left w:val="none" w:sz="0" w:space="0" w:color="auto"/>
            <w:bottom w:val="none" w:sz="0" w:space="0" w:color="auto"/>
            <w:right w:val="none" w:sz="0" w:space="0" w:color="auto"/>
          </w:divBdr>
        </w:div>
        <w:div w:id="621182895">
          <w:marLeft w:val="0"/>
          <w:marRight w:val="0"/>
          <w:marTop w:val="0"/>
          <w:marBottom w:val="0"/>
          <w:divBdr>
            <w:top w:val="none" w:sz="0" w:space="0" w:color="auto"/>
            <w:left w:val="none" w:sz="0" w:space="0" w:color="auto"/>
            <w:bottom w:val="none" w:sz="0" w:space="0" w:color="auto"/>
            <w:right w:val="none" w:sz="0" w:space="0" w:color="auto"/>
          </w:divBdr>
        </w:div>
        <w:div w:id="621182901">
          <w:marLeft w:val="0"/>
          <w:marRight w:val="0"/>
          <w:marTop w:val="0"/>
          <w:marBottom w:val="0"/>
          <w:divBdr>
            <w:top w:val="none" w:sz="0" w:space="0" w:color="auto"/>
            <w:left w:val="none" w:sz="0" w:space="0" w:color="auto"/>
            <w:bottom w:val="none" w:sz="0" w:space="0" w:color="auto"/>
            <w:right w:val="none" w:sz="0" w:space="0" w:color="auto"/>
          </w:divBdr>
        </w:div>
        <w:div w:id="621182919">
          <w:marLeft w:val="0"/>
          <w:marRight w:val="0"/>
          <w:marTop w:val="0"/>
          <w:marBottom w:val="0"/>
          <w:divBdr>
            <w:top w:val="none" w:sz="0" w:space="0" w:color="auto"/>
            <w:left w:val="none" w:sz="0" w:space="0" w:color="auto"/>
            <w:bottom w:val="none" w:sz="0" w:space="0" w:color="auto"/>
            <w:right w:val="none" w:sz="0" w:space="0" w:color="auto"/>
          </w:divBdr>
        </w:div>
        <w:div w:id="621182932">
          <w:marLeft w:val="0"/>
          <w:marRight w:val="0"/>
          <w:marTop w:val="0"/>
          <w:marBottom w:val="0"/>
          <w:divBdr>
            <w:top w:val="none" w:sz="0" w:space="0" w:color="auto"/>
            <w:left w:val="none" w:sz="0" w:space="0" w:color="auto"/>
            <w:bottom w:val="none" w:sz="0" w:space="0" w:color="auto"/>
            <w:right w:val="none" w:sz="0" w:space="0" w:color="auto"/>
          </w:divBdr>
        </w:div>
        <w:div w:id="621182936">
          <w:marLeft w:val="0"/>
          <w:marRight w:val="0"/>
          <w:marTop w:val="0"/>
          <w:marBottom w:val="0"/>
          <w:divBdr>
            <w:top w:val="none" w:sz="0" w:space="0" w:color="auto"/>
            <w:left w:val="none" w:sz="0" w:space="0" w:color="auto"/>
            <w:bottom w:val="none" w:sz="0" w:space="0" w:color="auto"/>
            <w:right w:val="none" w:sz="0" w:space="0" w:color="auto"/>
          </w:divBdr>
        </w:div>
        <w:div w:id="621182952">
          <w:marLeft w:val="0"/>
          <w:marRight w:val="0"/>
          <w:marTop w:val="0"/>
          <w:marBottom w:val="0"/>
          <w:divBdr>
            <w:top w:val="none" w:sz="0" w:space="0" w:color="auto"/>
            <w:left w:val="none" w:sz="0" w:space="0" w:color="auto"/>
            <w:bottom w:val="none" w:sz="0" w:space="0" w:color="auto"/>
            <w:right w:val="none" w:sz="0" w:space="0" w:color="auto"/>
          </w:divBdr>
        </w:div>
      </w:divsChild>
    </w:div>
    <w:div w:id="621182943">
      <w:marLeft w:val="0"/>
      <w:marRight w:val="0"/>
      <w:marTop w:val="0"/>
      <w:marBottom w:val="0"/>
      <w:divBdr>
        <w:top w:val="none" w:sz="0" w:space="0" w:color="auto"/>
        <w:left w:val="none" w:sz="0" w:space="0" w:color="auto"/>
        <w:bottom w:val="none" w:sz="0" w:space="0" w:color="auto"/>
        <w:right w:val="none" w:sz="0" w:space="0" w:color="auto"/>
      </w:divBdr>
      <w:divsChild>
        <w:div w:id="621182831">
          <w:marLeft w:val="0"/>
          <w:marRight w:val="0"/>
          <w:marTop w:val="0"/>
          <w:marBottom w:val="0"/>
          <w:divBdr>
            <w:top w:val="none" w:sz="0" w:space="0" w:color="auto"/>
            <w:left w:val="none" w:sz="0" w:space="0" w:color="auto"/>
            <w:bottom w:val="none" w:sz="0" w:space="0" w:color="auto"/>
            <w:right w:val="none" w:sz="0" w:space="0" w:color="auto"/>
          </w:divBdr>
        </w:div>
        <w:div w:id="621182836">
          <w:marLeft w:val="0"/>
          <w:marRight w:val="0"/>
          <w:marTop w:val="0"/>
          <w:marBottom w:val="0"/>
          <w:divBdr>
            <w:top w:val="none" w:sz="0" w:space="0" w:color="auto"/>
            <w:left w:val="none" w:sz="0" w:space="0" w:color="auto"/>
            <w:bottom w:val="none" w:sz="0" w:space="0" w:color="auto"/>
            <w:right w:val="none" w:sz="0" w:space="0" w:color="auto"/>
          </w:divBdr>
        </w:div>
        <w:div w:id="621182839">
          <w:marLeft w:val="0"/>
          <w:marRight w:val="0"/>
          <w:marTop w:val="0"/>
          <w:marBottom w:val="0"/>
          <w:divBdr>
            <w:top w:val="none" w:sz="0" w:space="0" w:color="auto"/>
            <w:left w:val="none" w:sz="0" w:space="0" w:color="auto"/>
            <w:bottom w:val="none" w:sz="0" w:space="0" w:color="auto"/>
            <w:right w:val="none" w:sz="0" w:space="0" w:color="auto"/>
          </w:divBdr>
        </w:div>
        <w:div w:id="621182844">
          <w:marLeft w:val="0"/>
          <w:marRight w:val="0"/>
          <w:marTop w:val="0"/>
          <w:marBottom w:val="0"/>
          <w:divBdr>
            <w:top w:val="none" w:sz="0" w:space="0" w:color="auto"/>
            <w:left w:val="none" w:sz="0" w:space="0" w:color="auto"/>
            <w:bottom w:val="none" w:sz="0" w:space="0" w:color="auto"/>
            <w:right w:val="none" w:sz="0" w:space="0" w:color="auto"/>
          </w:divBdr>
        </w:div>
        <w:div w:id="621182862">
          <w:marLeft w:val="0"/>
          <w:marRight w:val="0"/>
          <w:marTop w:val="0"/>
          <w:marBottom w:val="0"/>
          <w:divBdr>
            <w:top w:val="none" w:sz="0" w:space="0" w:color="auto"/>
            <w:left w:val="none" w:sz="0" w:space="0" w:color="auto"/>
            <w:bottom w:val="none" w:sz="0" w:space="0" w:color="auto"/>
            <w:right w:val="none" w:sz="0" w:space="0" w:color="auto"/>
          </w:divBdr>
        </w:div>
        <w:div w:id="621182912">
          <w:marLeft w:val="0"/>
          <w:marRight w:val="0"/>
          <w:marTop w:val="0"/>
          <w:marBottom w:val="0"/>
          <w:divBdr>
            <w:top w:val="none" w:sz="0" w:space="0" w:color="auto"/>
            <w:left w:val="none" w:sz="0" w:space="0" w:color="auto"/>
            <w:bottom w:val="none" w:sz="0" w:space="0" w:color="auto"/>
            <w:right w:val="none" w:sz="0" w:space="0" w:color="auto"/>
          </w:divBdr>
        </w:div>
        <w:div w:id="621182949">
          <w:marLeft w:val="0"/>
          <w:marRight w:val="0"/>
          <w:marTop w:val="0"/>
          <w:marBottom w:val="0"/>
          <w:divBdr>
            <w:top w:val="none" w:sz="0" w:space="0" w:color="auto"/>
            <w:left w:val="none" w:sz="0" w:space="0" w:color="auto"/>
            <w:bottom w:val="none" w:sz="0" w:space="0" w:color="auto"/>
            <w:right w:val="none" w:sz="0" w:space="0" w:color="auto"/>
          </w:divBdr>
        </w:div>
      </w:divsChild>
    </w:div>
    <w:div w:id="621182947">
      <w:marLeft w:val="0"/>
      <w:marRight w:val="0"/>
      <w:marTop w:val="0"/>
      <w:marBottom w:val="0"/>
      <w:divBdr>
        <w:top w:val="none" w:sz="0" w:space="0" w:color="auto"/>
        <w:left w:val="none" w:sz="0" w:space="0" w:color="auto"/>
        <w:bottom w:val="none" w:sz="0" w:space="0" w:color="auto"/>
        <w:right w:val="none" w:sz="0" w:space="0" w:color="auto"/>
      </w:divBdr>
      <w:divsChild>
        <w:div w:id="621182824">
          <w:marLeft w:val="0"/>
          <w:marRight w:val="0"/>
          <w:marTop w:val="0"/>
          <w:marBottom w:val="0"/>
          <w:divBdr>
            <w:top w:val="none" w:sz="0" w:space="0" w:color="auto"/>
            <w:left w:val="none" w:sz="0" w:space="0" w:color="auto"/>
            <w:bottom w:val="none" w:sz="0" w:space="0" w:color="auto"/>
            <w:right w:val="none" w:sz="0" w:space="0" w:color="auto"/>
          </w:divBdr>
        </w:div>
        <w:div w:id="621182849">
          <w:marLeft w:val="0"/>
          <w:marRight w:val="0"/>
          <w:marTop w:val="0"/>
          <w:marBottom w:val="0"/>
          <w:divBdr>
            <w:top w:val="none" w:sz="0" w:space="0" w:color="auto"/>
            <w:left w:val="none" w:sz="0" w:space="0" w:color="auto"/>
            <w:bottom w:val="none" w:sz="0" w:space="0" w:color="auto"/>
            <w:right w:val="none" w:sz="0" w:space="0" w:color="auto"/>
          </w:divBdr>
        </w:div>
        <w:div w:id="621182874">
          <w:marLeft w:val="0"/>
          <w:marRight w:val="0"/>
          <w:marTop w:val="0"/>
          <w:marBottom w:val="0"/>
          <w:divBdr>
            <w:top w:val="none" w:sz="0" w:space="0" w:color="auto"/>
            <w:left w:val="none" w:sz="0" w:space="0" w:color="auto"/>
            <w:bottom w:val="none" w:sz="0" w:space="0" w:color="auto"/>
            <w:right w:val="none" w:sz="0" w:space="0" w:color="auto"/>
          </w:divBdr>
        </w:div>
        <w:div w:id="621182875">
          <w:marLeft w:val="0"/>
          <w:marRight w:val="0"/>
          <w:marTop w:val="0"/>
          <w:marBottom w:val="0"/>
          <w:divBdr>
            <w:top w:val="none" w:sz="0" w:space="0" w:color="auto"/>
            <w:left w:val="none" w:sz="0" w:space="0" w:color="auto"/>
            <w:bottom w:val="none" w:sz="0" w:space="0" w:color="auto"/>
            <w:right w:val="none" w:sz="0" w:space="0" w:color="auto"/>
          </w:divBdr>
        </w:div>
        <w:div w:id="621182890">
          <w:marLeft w:val="0"/>
          <w:marRight w:val="0"/>
          <w:marTop w:val="0"/>
          <w:marBottom w:val="0"/>
          <w:divBdr>
            <w:top w:val="none" w:sz="0" w:space="0" w:color="auto"/>
            <w:left w:val="none" w:sz="0" w:space="0" w:color="auto"/>
            <w:bottom w:val="none" w:sz="0" w:space="0" w:color="auto"/>
            <w:right w:val="none" w:sz="0" w:space="0" w:color="auto"/>
          </w:divBdr>
        </w:div>
        <w:div w:id="621182908">
          <w:marLeft w:val="0"/>
          <w:marRight w:val="0"/>
          <w:marTop w:val="0"/>
          <w:marBottom w:val="0"/>
          <w:divBdr>
            <w:top w:val="none" w:sz="0" w:space="0" w:color="auto"/>
            <w:left w:val="none" w:sz="0" w:space="0" w:color="auto"/>
            <w:bottom w:val="none" w:sz="0" w:space="0" w:color="auto"/>
            <w:right w:val="none" w:sz="0" w:space="0" w:color="auto"/>
          </w:divBdr>
        </w:div>
        <w:div w:id="621182944">
          <w:marLeft w:val="0"/>
          <w:marRight w:val="0"/>
          <w:marTop w:val="0"/>
          <w:marBottom w:val="0"/>
          <w:divBdr>
            <w:top w:val="none" w:sz="0" w:space="0" w:color="auto"/>
            <w:left w:val="none" w:sz="0" w:space="0" w:color="auto"/>
            <w:bottom w:val="none" w:sz="0" w:space="0" w:color="auto"/>
            <w:right w:val="none" w:sz="0" w:space="0" w:color="auto"/>
          </w:divBdr>
        </w:div>
        <w:div w:id="621182961">
          <w:marLeft w:val="0"/>
          <w:marRight w:val="0"/>
          <w:marTop w:val="0"/>
          <w:marBottom w:val="0"/>
          <w:divBdr>
            <w:top w:val="none" w:sz="0" w:space="0" w:color="auto"/>
            <w:left w:val="none" w:sz="0" w:space="0" w:color="auto"/>
            <w:bottom w:val="none" w:sz="0" w:space="0" w:color="auto"/>
            <w:right w:val="none" w:sz="0" w:space="0" w:color="auto"/>
          </w:divBdr>
        </w:div>
      </w:divsChild>
    </w:div>
    <w:div w:id="621182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1116</Words>
  <Characters>6421</Characters>
  <Application>Microsoft Office Word</Application>
  <DocSecurity>0</DocSecurity>
  <Lines>113</Lines>
  <Paragraphs>34</Paragraphs>
  <ScaleCrop>false</ScaleCrop>
  <Manager/>
  <Company/>
  <LinksUpToDate>false</LinksUpToDate>
  <CharactersWithSpaces>7557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2014-02-18T18:05:00Z</cp:lastPrinted>
  <dcterms:created xsi:type="dcterms:W3CDTF">2014-02-18T19:06:00Z</dcterms:created>
  <dcterms:modified xsi:type="dcterms:W3CDTF">2014-02-18T19:06:00Z</dcterms:modified>
  <cp:category> </cp:category>
  <cp:contentStatus> </cp:contentStatus>
</cp:coreProperties>
</file>