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61" w:rsidRPr="00741DE6" w:rsidRDefault="00941061" w:rsidP="00C953DE">
      <w:pPr>
        <w:widowControl/>
        <w:jc w:val="right"/>
        <w:rPr>
          <w:b/>
        </w:rPr>
      </w:pPr>
      <w:bookmarkStart w:id="0" w:name="_GoBack"/>
      <w:bookmarkEnd w:id="0"/>
      <w:r w:rsidRPr="00741DE6">
        <w:rPr>
          <w:b/>
        </w:rPr>
        <w:t>DA 14-</w:t>
      </w:r>
      <w:r w:rsidR="008B3861">
        <w:rPr>
          <w:b/>
        </w:rPr>
        <w:t>211</w:t>
      </w:r>
    </w:p>
    <w:p w:rsidR="00941061" w:rsidRPr="00741DE6" w:rsidRDefault="00C953DE" w:rsidP="00D14D90">
      <w:pPr>
        <w:widowControl/>
        <w:jc w:val="right"/>
        <w:rPr>
          <w:b/>
        </w:rPr>
      </w:pPr>
      <w:r>
        <w:rPr>
          <w:b/>
        </w:rPr>
        <w:t xml:space="preserve">Released:  </w:t>
      </w:r>
      <w:r w:rsidR="00941061" w:rsidRPr="00741DE6">
        <w:rPr>
          <w:b/>
        </w:rPr>
        <w:t xml:space="preserve">February </w:t>
      </w:r>
      <w:r w:rsidR="008B3861">
        <w:rPr>
          <w:b/>
        </w:rPr>
        <w:t>19</w:t>
      </w:r>
      <w:r w:rsidR="00941061" w:rsidRPr="00741DE6">
        <w:rPr>
          <w:b/>
        </w:rPr>
        <w:t>, 2014</w:t>
      </w:r>
    </w:p>
    <w:p w:rsidR="00941061" w:rsidRPr="00741DE6" w:rsidRDefault="00941061" w:rsidP="00DD0FF6">
      <w:pPr>
        <w:widowControl/>
        <w:jc w:val="right"/>
        <w:rPr>
          <w:b/>
        </w:rPr>
      </w:pPr>
    </w:p>
    <w:p w:rsidR="00941061" w:rsidRPr="00741DE6" w:rsidRDefault="00941061" w:rsidP="00DD0FF6">
      <w:pPr>
        <w:widowControl/>
        <w:spacing w:after="240"/>
        <w:jc w:val="center"/>
        <w:rPr>
          <w:b/>
        </w:rPr>
      </w:pPr>
      <w:r>
        <w:rPr>
          <w:b/>
        </w:rPr>
        <w:t>NEW DOCKET ESTABLISHED TO ADDRESS OPEN INTERNET REMAND</w:t>
      </w:r>
    </w:p>
    <w:p w:rsidR="00941061" w:rsidRPr="00741DE6" w:rsidRDefault="00941061" w:rsidP="00DD0FF6">
      <w:pPr>
        <w:widowControl/>
        <w:jc w:val="center"/>
        <w:rPr>
          <w:b/>
        </w:rPr>
      </w:pPr>
      <w:r w:rsidRPr="00741DE6">
        <w:rPr>
          <w:b/>
        </w:rPr>
        <w:t xml:space="preserve"> GN</w:t>
      </w:r>
      <w:r>
        <w:rPr>
          <w:b/>
        </w:rPr>
        <w:t xml:space="preserve"> Docket No. 14-</w:t>
      </w:r>
      <w:r w:rsidR="00C904D3">
        <w:rPr>
          <w:b/>
        </w:rPr>
        <w:t>28</w:t>
      </w:r>
    </w:p>
    <w:p w:rsidR="00941061" w:rsidRPr="00741DE6" w:rsidRDefault="00941061" w:rsidP="00C953DE">
      <w:pPr>
        <w:widowControl/>
        <w:jc w:val="center"/>
      </w:pPr>
    </w:p>
    <w:p w:rsidR="00941061" w:rsidRPr="00741DE6" w:rsidRDefault="00941061" w:rsidP="00DD0FF6">
      <w:pPr>
        <w:widowControl/>
        <w:spacing w:after="240"/>
        <w:ind w:firstLine="720"/>
      </w:pPr>
      <w:r w:rsidRPr="00741DE6">
        <w:t>On January 14, 2014, the United States Court of Appeals for the District of Columbia Circuit vacated and remanded parts of the Commission’s Open Internet rules.</w:t>
      </w:r>
      <w:r w:rsidRPr="00741DE6">
        <w:rPr>
          <w:rStyle w:val="FootnoteReference"/>
        </w:rPr>
        <w:footnoteReference w:id="2"/>
      </w:r>
      <w:r w:rsidRPr="00741DE6">
        <w:t xml:space="preserve">  With this Public Notice, we establish a new docket </w:t>
      </w:r>
      <w:r>
        <w:t xml:space="preserve">within which to consider </w:t>
      </w:r>
      <w:r w:rsidRPr="00741DE6">
        <w:t xml:space="preserve">how the Commission should proceed in light of the court’s guidance in the </w:t>
      </w:r>
      <w:r w:rsidRPr="00741DE6">
        <w:rPr>
          <w:i/>
        </w:rPr>
        <w:t>Verizon v. FCC</w:t>
      </w:r>
      <w:r w:rsidRPr="00741DE6">
        <w:t xml:space="preserve"> opinion. </w:t>
      </w:r>
    </w:p>
    <w:p w:rsidR="00941061" w:rsidRDefault="00941061" w:rsidP="00DD0FF6">
      <w:pPr>
        <w:widowControl/>
        <w:spacing w:after="240"/>
        <w:ind w:firstLine="720"/>
      </w:pPr>
      <w:r w:rsidRPr="00741DE6">
        <w:t xml:space="preserve">On December 23, 2010, the Commission released the </w:t>
      </w:r>
      <w:r w:rsidRPr="00741DE6">
        <w:rPr>
          <w:i/>
        </w:rPr>
        <w:t>Open Internet Order</w:t>
      </w:r>
      <w:r w:rsidRPr="00741DE6">
        <w:t xml:space="preserve">, which established high-level rules </w:t>
      </w:r>
      <w:r>
        <w:t>requiring transparency and prohibiting blocking and unreasonable discrimination</w:t>
      </w:r>
      <w:r w:rsidRPr="00BA69A6">
        <w:t>.</w:t>
      </w:r>
      <w:r w:rsidRPr="00741DE6">
        <w:rPr>
          <w:rStyle w:val="FootnoteReference"/>
        </w:rPr>
        <w:footnoteReference w:id="3"/>
      </w:r>
      <w:r w:rsidRPr="00BA69A6">
        <w:t xml:space="preserve">  </w:t>
      </w:r>
      <w:r>
        <w:t xml:space="preserve">In its </w:t>
      </w:r>
      <w:r>
        <w:rPr>
          <w:i/>
        </w:rPr>
        <w:t xml:space="preserve">Verizon v. FCC </w:t>
      </w:r>
      <w:r>
        <w:t>opinion</w:t>
      </w:r>
      <w:r w:rsidRPr="00741DE6">
        <w:t xml:space="preserve">, the D.C. Circuit </w:t>
      </w:r>
      <w:r>
        <w:t xml:space="preserve">affirmed the Commission’s authority to regulate broadband Internet access service and upheld the transparency rule, but vacated the no-blocking and no-unreasonable-discrimination rules </w:t>
      </w:r>
      <w:r w:rsidRPr="00741DE6">
        <w:t xml:space="preserve">as </w:t>
      </w:r>
      <w:r>
        <w:t xml:space="preserve">impermissible common carrier </w:t>
      </w:r>
      <w:r w:rsidRPr="00741DE6">
        <w:t>regulation of an information service.</w:t>
      </w:r>
      <w:r w:rsidRPr="00741DE6">
        <w:rPr>
          <w:rStyle w:val="FootnoteReference"/>
        </w:rPr>
        <w:footnoteReference w:id="4"/>
      </w:r>
      <w:r>
        <w:t xml:space="preserve">  </w:t>
      </w:r>
    </w:p>
    <w:p w:rsidR="00941061" w:rsidRDefault="00941061" w:rsidP="00DD0FF6">
      <w:pPr>
        <w:widowControl/>
        <w:spacing w:after="240"/>
        <w:ind w:firstLine="720"/>
      </w:pPr>
      <w:r>
        <w:t>We stress that under the transparency rule, which remains in full force and effect, broadband Internet access service providers must continue to disclose the network management practices, performance characteristics, and terms and conditions of their broadband services.</w:t>
      </w:r>
      <w:r>
        <w:rPr>
          <w:vertAlign w:val="superscript"/>
        </w:rPr>
        <w:footnoteReference w:id="5"/>
      </w:r>
      <w:r>
        <w:t xml:space="preserve">  The transparency rule helps consumers make informed choices about their broadband service, and it gives edge providers technical information that helps them develop their business plans and assess risks.</w:t>
      </w:r>
      <w:r>
        <w:rPr>
          <w:vertAlign w:val="superscript"/>
        </w:rPr>
        <w:footnoteReference w:id="6"/>
      </w:r>
      <w:r>
        <w:t xml:space="preserve">  Parties may continue to submit either formal or informal complaints to the Commission regarding violations of the transparency rule, as described in the </w:t>
      </w:r>
      <w:r>
        <w:rPr>
          <w:i/>
        </w:rPr>
        <w:t>Open Internet Order</w:t>
      </w:r>
      <w:r>
        <w:t>.</w:t>
      </w:r>
      <w:r>
        <w:rPr>
          <w:vertAlign w:val="superscript"/>
        </w:rPr>
        <w:footnoteReference w:id="7"/>
      </w:r>
      <w:r>
        <w:t xml:space="preserve">  Informal complaints may be filed through the Commission’s web site;</w:t>
      </w:r>
      <w:r>
        <w:rPr>
          <w:vertAlign w:val="superscript"/>
        </w:rPr>
        <w:footnoteReference w:id="8"/>
      </w:r>
      <w:r>
        <w:t xml:space="preserve"> instructions for filing formal complaints may be found in the Commission’s rules.</w:t>
      </w:r>
      <w:r>
        <w:rPr>
          <w:vertAlign w:val="superscript"/>
        </w:rPr>
        <w:footnoteReference w:id="9"/>
      </w:r>
      <w:r>
        <w:t xml:space="preserve">  Recognizing “the need to resolve alleged violations swiftly,” the </w:t>
      </w:r>
      <w:r>
        <w:rPr>
          <w:i/>
        </w:rPr>
        <w:t xml:space="preserve">Open Internet Order </w:t>
      </w:r>
      <w:r>
        <w:t xml:space="preserve">allows </w:t>
      </w:r>
      <w:r>
        <w:lastRenderedPageBreak/>
        <w:t>parties filing formal complaints to request expedited treatment under the Enforcement Bureau’s Accelerated Docket procedures.</w:t>
      </w:r>
      <w:r>
        <w:rPr>
          <w:vertAlign w:val="superscript"/>
        </w:rPr>
        <w:footnoteReference w:id="10"/>
      </w:r>
      <w:r>
        <w:t xml:space="preserve"> </w:t>
      </w:r>
    </w:p>
    <w:p w:rsidR="00941061" w:rsidRDefault="00941061" w:rsidP="00685A26">
      <w:pPr>
        <w:widowControl/>
        <w:spacing w:after="240"/>
        <w:ind w:firstLine="720"/>
      </w:pPr>
      <w:r>
        <w:t xml:space="preserve">The court </w:t>
      </w:r>
      <w:r w:rsidRPr="00741DE6">
        <w:t xml:space="preserve">remanded the </w:t>
      </w:r>
      <w:r>
        <w:rPr>
          <w:i/>
        </w:rPr>
        <w:t xml:space="preserve">Open Internet </w:t>
      </w:r>
      <w:r w:rsidRPr="00741DE6">
        <w:rPr>
          <w:i/>
        </w:rPr>
        <w:t>Order</w:t>
      </w:r>
      <w:r w:rsidRPr="00741DE6">
        <w:t xml:space="preserve"> to the Commission for further </w:t>
      </w:r>
      <w:r>
        <w:t>proceedings consistent with its opinion</w:t>
      </w:r>
      <w:r w:rsidRPr="00741DE6">
        <w:t>.</w:t>
      </w:r>
      <w:r w:rsidRPr="00741DE6">
        <w:rPr>
          <w:rStyle w:val="FootnoteReference"/>
        </w:rPr>
        <w:footnoteReference w:id="11"/>
      </w:r>
      <w:r w:rsidRPr="00741DE6">
        <w:t xml:space="preserve">  </w:t>
      </w:r>
      <w:r>
        <w:t>Accordingly</w:t>
      </w:r>
      <w:r w:rsidRPr="00741DE6">
        <w:t xml:space="preserve">, we </w:t>
      </w:r>
      <w:r>
        <w:t xml:space="preserve">establish a new docket in which to consider </w:t>
      </w:r>
      <w:r w:rsidRPr="00741DE6">
        <w:t>the court’s decision and what actions the Commission should take</w:t>
      </w:r>
      <w:r>
        <w:t>, consistent with our authority under section 706 and all other available sources of Commission authority,</w:t>
      </w:r>
      <w:r w:rsidRPr="00741DE6">
        <w:t xml:space="preserve"> in light of the court’s decision.</w:t>
      </w:r>
      <w:r>
        <w:t xml:space="preserve">  </w:t>
      </w:r>
    </w:p>
    <w:p w:rsidR="00941061" w:rsidRPr="00741DE6" w:rsidRDefault="00941061" w:rsidP="00685A26">
      <w:pPr>
        <w:widowControl/>
        <w:spacing w:after="240"/>
        <w:ind w:firstLine="720"/>
      </w:pPr>
      <w:r>
        <w:t>We welcome comments from interested parties.  Comments filed within the next thirty days will be especially helpful.</w:t>
      </w:r>
      <w:r w:rsidRPr="00741DE6">
        <w:rPr>
          <w:b/>
        </w:rPr>
        <w:t xml:space="preserve"> </w:t>
      </w:r>
      <w:r>
        <w:rPr>
          <w:b/>
        </w:rPr>
        <w:t xml:space="preserve"> </w:t>
      </w:r>
      <w:r w:rsidRPr="00741DE6">
        <w:t xml:space="preserve">Comments may be filed using the Commission’s Electronic Comment Filing System (ECFS).  </w:t>
      </w:r>
      <w:r w:rsidRPr="00741DE6">
        <w:rPr>
          <w:i/>
        </w:rPr>
        <w:t>See Electronic Filing of Documents in Rulemaking Proceedings</w:t>
      </w:r>
      <w:r w:rsidRPr="00741DE6">
        <w:t>, 63 FR 24121 (1998).</w:t>
      </w:r>
    </w:p>
    <w:p w:rsidR="00941061" w:rsidRPr="00741DE6" w:rsidRDefault="00941061" w:rsidP="00DD0FF6">
      <w:pPr>
        <w:widowControl/>
        <w:numPr>
          <w:ilvl w:val="0"/>
          <w:numId w:val="11"/>
        </w:numPr>
      </w:pPr>
      <w:r w:rsidRPr="00741DE6">
        <w:t xml:space="preserve">Electronic Filers:  Comments may be filed electronically using the Internet by accessing the ECFS:  http://fjallfoss.fcc.gov/ecfs2/.  </w:t>
      </w:r>
    </w:p>
    <w:p w:rsidR="00941061" w:rsidRPr="00741DE6" w:rsidRDefault="00941061" w:rsidP="00DD0FF6">
      <w:pPr>
        <w:widowControl/>
      </w:pPr>
    </w:p>
    <w:p w:rsidR="00941061" w:rsidRPr="00741DE6" w:rsidRDefault="00941061" w:rsidP="00DD0FF6">
      <w:pPr>
        <w:widowControl/>
        <w:numPr>
          <w:ilvl w:val="0"/>
          <w:numId w:val="9"/>
        </w:numPr>
      </w:pPr>
      <w:r w:rsidRPr="00741DE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41061" w:rsidRPr="00741DE6" w:rsidRDefault="00941061" w:rsidP="00DD0FF6">
      <w:pPr>
        <w:widowControl/>
      </w:pPr>
    </w:p>
    <w:p w:rsidR="00941061" w:rsidRPr="00741DE6" w:rsidRDefault="00941061" w:rsidP="00DD0FF6">
      <w:pPr>
        <w:widowControl/>
        <w:ind w:left="720"/>
      </w:pPr>
      <w:r w:rsidRPr="00741DE6">
        <w:t>Filings can be sent by hand or messenger delivery, by commercial overnight courier, or by first-class or overnight U.S. Postal Service mail.  All filings must be addressed to the Commission’s Secretary, Office of the Secretary, Federal Communications Commission.</w:t>
      </w:r>
    </w:p>
    <w:p w:rsidR="00941061" w:rsidRPr="00741DE6" w:rsidRDefault="00941061" w:rsidP="00DD0FF6">
      <w:pPr>
        <w:widowControl/>
      </w:pPr>
    </w:p>
    <w:p w:rsidR="00941061" w:rsidRPr="00741DE6" w:rsidRDefault="00941061" w:rsidP="00DD0FF6">
      <w:pPr>
        <w:widowControl/>
        <w:numPr>
          <w:ilvl w:val="0"/>
          <w:numId w:val="10"/>
        </w:numPr>
      </w:pPr>
      <w:r w:rsidRPr="00741DE6">
        <w:t>All hand-delivered or messenger-delivered paper filings for the Commission’s Secretary must be delivered to FCC Headquarters at 445 12</w:t>
      </w:r>
      <w:r w:rsidRPr="00741DE6">
        <w:rPr>
          <w:vertAlign w:val="superscript"/>
        </w:rPr>
        <w:t>th</w:t>
      </w:r>
      <w:r w:rsidRPr="00741DE6">
        <w:t xml:space="preserve"> St., SW, Room TW-A325, Washington, DC 20554.  The filing hours are 8:00 a.m. to 7:00 p.m.   All hand deliveries must be held together with rubber bands or fasteners.  Any envelopes and boxes must be disposed of </w:t>
      </w:r>
      <w:r w:rsidRPr="00741DE6">
        <w:rPr>
          <w:i/>
        </w:rPr>
        <w:t>before</w:t>
      </w:r>
      <w:r w:rsidRPr="00741DE6">
        <w:t xml:space="preserve"> entering the building.  </w:t>
      </w:r>
    </w:p>
    <w:p w:rsidR="00941061" w:rsidRPr="00741DE6" w:rsidRDefault="00941061" w:rsidP="00DD0FF6">
      <w:pPr>
        <w:widowControl/>
        <w:ind w:left="1080"/>
      </w:pPr>
    </w:p>
    <w:p w:rsidR="00941061" w:rsidRPr="00741DE6" w:rsidRDefault="00941061" w:rsidP="00DD0FF6">
      <w:pPr>
        <w:widowControl/>
        <w:numPr>
          <w:ilvl w:val="0"/>
          <w:numId w:val="10"/>
        </w:numPr>
      </w:pPr>
      <w:r w:rsidRPr="00741DE6">
        <w:t>Commercial overnight mail (other than U.S. Postal Service Express Mail and Priority Mail) must be sent to 9300 East Hampton Drive, Capitol Heights, MD  20743.</w:t>
      </w:r>
    </w:p>
    <w:p w:rsidR="00941061" w:rsidRPr="00741DE6" w:rsidRDefault="00941061" w:rsidP="00DD0FF6">
      <w:pPr>
        <w:widowControl/>
      </w:pPr>
    </w:p>
    <w:p w:rsidR="00941061" w:rsidRPr="00741DE6" w:rsidRDefault="00941061" w:rsidP="00DD0FF6">
      <w:pPr>
        <w:widowControl/>
        <w:numPr>
          <w:ilvl w:val="0"/>
          <w:numId w:val="10"/>
        </w:numPr>
      </w:pPr>
      <w:r w:rsidRPr="00741DE6">
        <w:t>U.S. Postal Service first-class, Express, and Priority mail must be addressed to 445 12</w:t>
      </w:r>
      <w:r w:rsidRPr="00741DE6">
        <w:rPr>
          <w:vertAlign w:val="superscript"/>
        </w:rPr>
        <w:t>th</w:t>
      </w:r>
      <w:r w:rsidRPr="00741DE6">
        <w:t xml:space="preserve"> Street, SW, Washington DC  20554.</w:t>
      </w:r>
    </w:p>
    <w:p w:rsidR="00941061" w:rsidRPr="00741DE6" w:rsidRDefault="00941061" w:rsidP="00DD0FF6">
      <w:pPr>
        <w:widowControl/>
      </w:pPr>
    </w:p>
    <w:p w:rsidR="00941061" w:rsidRPr="00741DE6" w:rsidRDefault="00941061" w:rsidP="00DD0FF6">
      <w:pPr>
        <w:widowControl/>
        <w:ind w:firstLine="720"/>
      </w:pPr>
      <w:r w:rsidRPr="00741DE6">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41061" w:rsidRPr="00741DE6" w:rsidRDefault="00941061" w:rsidP="00DD0FF6">
      <w:pPr>
        <w:widowControl/>
        <w:ind w:firstLine="720"/>
      </w:pPr>
    </w:p>
    <w:p w:rsidR="00941061" w:rsidRPr="00741DE6" w:rsidRDefault="00941061" w:rsidP="00DD0FF6">
      <w:pPr>
        <w:widowControl/>
        <w:ind w:firstLine="720"/>
      </w:pPr>
      <w:r w:rsidRPr="00741DE6">
        <w:t xml:space="preserve">The proceeding this Public Notice initiates shall be treated as a “permit-but-disclose” proceeding in accordance with the Commission’s </w:t>
      </w:r>
      <w:r w:rsidRPr="00741DE6">
        <w:rPr>
          <w:i/>
          <w:iCs/>
        </w:rPr>
        <w:t xml:space="preserve">ex parte </w:t>
      </w:r>
      <w:r w:rsidRPr="00741DE6">
        <w:t>rules.</w:t>
      </w:r>
      <w:r w:rsidRPr="00741DE6">
        <w:rPr>
          <w:rStyle w:val="FootnoteReference"/>
        </w:rPr>
        <w:footnoteReference w:id="12"/>
      </w:r>
      <w:r w:rsidRPr="00741DE6">
        <w:t xml:space="preserve">  Persons making </w:t>
      </w:r>
      <w:r w:rsidRPr="00741DE6">
        <w:rPr>
          <w:i/>
        </w:rPr>
        <w:t xml:space="preserve">ex parte </w:t>
      </w:r>
      <w:r w:rsidRPr="00741DE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41DE6">
        <w:rPr>
          <w:i/>
          <w:iCs/>
        </w:rPr>
        <w:t xml:space="preserve">ex parte </w:t>
      </w:r>
      <w:r w:rsidRPr="00741DE6">
        <w:t xml:space="preserve">presentations are reminded that memoranda summarizing the presentation must (1) list all persons attending or otherwise participating in the meeting at which the </w:t>
      </w:r>
      <w:r w:rsidRPr="00741DE6">
        <w:rPr>
          <w:i/>
          <w:iCs/>
        </w:rPr>
        <w:t xml:space="preserve">ex parte </w:t>
      </w:r>
      <w:r w:rsidRPr="00741DE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41DE6">
        <w:rPr>
          <w:i/>
          <w:iCs/>
        </w:rPr>
        <w:t xml:space="preserve">ex parte </w:t>
      </w:r>
      <w:r w:rsidRPr="00741DE6">
        <w:t xml:space="preserve">meetings are deemed to be written </w:t>
      </w:r>
      <w:r w:rsidRPr="00741DE6">
        <w:rPr>
          <w:i/>
          <w:iCs/>
        </w:rPr>
        <w:t>ex parte</w:t>
      </w:r>
      <w:r w:rsidRPr="00741DE6">
        <w:t xml:space="preserve"> presentations and must be filed consistent with rule 1.1206(b).  In proceedings governed by rule 1.49(f) or for which the Commission has made available a method of electronic filing, written </w:t>
      </w:r>
      <w:r w:rsidRPr="00741DE6">
        <w:rPr>
          <w:i/>
          <w:iCs/>
        </w:rPr>
        <w:t xml:space="preserve">ex parte </w:t>
      </w:r>
      <w:r w:rsidRPr="00741DE6">
        <w:t xml:space="preserve">presentations and memoranda summarizing oral </w:t>
      </w:r>
      <w:r w:rsidRPr="00741DE6">
        <w:rPr>
          <w:i/>
          <w:iCs/>
        </w:rPr>
        <w:t xml:space="preserve">ex parte </w:t>
      </w:r>
      <w:r w:rsidRPr="00741DE6">
        <w:t>presentations, and all attachments thereto, must be filed through the electronic comment filing system available for that proceeding, and must be filed in their native format (</w:t>
      </w:r>
      <w:r w:rsidRPr="00741DE6">
        <w:rPr>
          <w:i/>
          <w:iCs/>
        </w:rPr>
        <w:t>e.g.</w:t>
      </w:r>
      <w:r w:rsidRPr="00741DE6">
        <w:t xml:space="preserve">, .doc, .xml, .ppt, searchable .pdf).  Participants in this proceeding should familiarize themselves with the Commission’s </w:t>
      </w:r>
      <w:r w:rsidRPr="00741DE6">
        <w:rPr>
          <w:i/>
          <w:iCs/>
        </w:rPr>
        <w:t xml:space="preserve">ex parte </w:t>
      </w:r>
      <w:r w:rsidRPr="00741DE6">
        <w:t>rules.</w:t>
      </w:r>
    </w:p>
    <w:p w:rsidR="00941061" w:rsidRPr="00741DE6" w:rsidRDefault="00941061" w:rsidP="00DD0FF6">
      <w:pPr>
        <w:widowControl/>
        <w:ind w:firstLine="720"/>
      </w:pPr>
    </w:p>
    <w:p w:rsidR="00941061" w:rsidRPr="00741DE6" w:rsidRDefault="00941061" w:rsidP="00DD0FF6">
      <w:pPr>
        <w:keepNext/>
        <w:widowControl/>
        <w:spacing w:after="240"/>
        <w:ind w:firstLine="720"/>
        <w:rPr>
          <w:color w:val="0000FF"/>
        </w:rPr>
      </w:pPr>
      <w:r w:rsidRPr="00741DE6">
        <w:t>For further information regarding this proceeding, contact</w:t>
      </w:r>
      <w:r w:rsidR="00B26210">
        <w:t xml:space="preserve"> Carol Simpson, Wireline Competition Bureau, at (202) 418-2391</w:t>
      </w:r>
      <w:r w:rsidRPr="00741DE6">
        <w:t>.</w:t>
      </w:r>
    </w:p>
    <w:p w:rsidR="00941061" w:rsidRPr="006216D7" w:rsidRDefault="00941061" w:rsidP="00DD0FF6">
      <w:pPr>
        <w:widowControl/>
        <w:jc w:val="center"/>
        <w:rPr>
          <w:b/>
          <w:color w:val="000000"/>
        </w:rPr>
      </w:pPr>
      <w:r w:rsidRPr="00D14D90">
        <w:rPr>
          <w:b/>
        </w:rPr>
        <w:t>-FCC-</w:t>
      </w:r>
    </w:p>
    <w:p w:rsidR="00941061" w:rsidRPr="00741DE6" w:rsidRDefault="00941061" w:rsidP="00DD0FF6">
      <w:pPr>
        <w:widowControl/>
        <w:spacing w:after="240"/>
        <w:ind w:firstLine="720"/>
      </w:pPr>
    </w:p>
    <w:p w:rsidR="00941061" w:rsidRPr="00741DE6" w:rsidRDefault="00941061" w:rsidP="00DD0FF6">
      <w:pPr>
        <w:widowControl/>
        <w:ind w:firstLine="720"/>
      </w:pPr>
    </w:p>
    <w:p w:rsidR="00941061" w:rsidRPr="00741DE6" w:rsidRDefault="00941061" w:rsidP="00DD0FF6">
      <w:pPr>
        <w:widowControl/>
        <w:ind w:firstLine="720"/>
      </w:pPr>
    </w:p>
    <w:p w:rsidR="00941061" w:rsidRPr="00741DE6" w:rsidRDefault="00941061" w:rsidP="00DD0FF6">
      <w:pPr>
        <w:widowControl/>
        <w:ind w:firstLine="720"/>
      </w:pPr>
    </w:p>
    <w:p w:rsidR="00941061" w:rsidRPr="00741DE6" w:rsidRDefault="00941061" w:rsidP="00DD0FF6">
      <w:pPr>
        <w:widowControl/>
      </w:pPr>
    </w:p>
    <w:sectPr w:rsidR="00941061" w:rsidRPr="00741DE6"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58" w:rsidRDefault="00311B58">
      <w:pPr>
        <w:spacing w:line="20" w:lineRule="exact"/>
      </w:pPr>
    </w:p>
  </w:endnote>
  <w:endnote w:type="continuationSeparator" w:id="0">
    <w:p w:rsidR="00311B58" w:rsidRDefault="00311B58">
      <w:r>
        <w:t xml:space="preserve"> </w:t>
      </w:r>
    </w:p>
  </w:endnote>
  <w:endnote w:type="continuationNotice" w:id="1">
    <w:p w:rsidR="00311B58" w:rsidRDefault="00311B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Default="00CA2AA5" w:rsidP="0055614C">
    <w:pPr>
      <w:pStyle w:val="Footer"/>
      <w:framePr w:wrap="around" w:vAnchor="text" w:hAnchor="margin" w:xAlign="center" w:y="1"/>
    </w:pPr>
    <w:r>
      <w:fldChar w:fldCharType="begin"/>
    </w:r>
    <w:r w:rsidR="00941061">
      <w:instrText xml:space="preserve">PAGE  </w:instrText>
    </w:r>
    <w:r>
      <w:fldChar w:fldCharType="end"/>
    </w:r>
  </w:p>
  <w:p w:rsidR="00941061" w:rsidRDefault="00941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50204"/>
      <w:docPartObj>
        <w:docPartGallery w:val="Page Numbers (Bottom of Page)"/>
        <w:docPartUnique/>
      </w:docPartObj>
    </w:sdtPr>
    <w:sdtEndPr>
      <w:rPr>
        <w:noProof/>
      </w:rPr>
    </w:sdtEndPr>
    <w:sdtContent>
      <w:p w:rsidR="006216D7" w:rsidRDefault="006216D7">
        <w:pPr>
          <w:pStyle w:val="Footer"/>
          <w:jc w:val="center"/>
        </w:pPr>
        <w:r>
          <w:fldChar w:fldCharType="begin"/>
        </w:r>
        <w:r>
          <w:instrText xml:space="preserve"> PAGE   \* MERGEFORMAT </w:instrText>
        </w:r>
        <w:r>
          <w:fldChar w:fldCharType="separate"/>
        </w:r>
        <w:r w:rsidR="00E12DED">
          <w:rPr>
            <w:noProof/>
          </w:rPr>
          <w:t>3</w:t>
        </w:r>
        <w:r>
          <w:rPr>
            <w:noProof/>
          </w:rPr>
          <w:fldChar w:fldCharType="end"/>
        </w:r>
      </w:p>
    </w:sdtContent>
  </w:sdt>
  <w:p w:rsidR="00941061" w:rsidRDefault="009410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Default="0094106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58" w:rsidRDefault="00311B58">
      <w:r>
        <w:separator/>
      </w:r>
    </w:p>
  </w:footnote>
  <w:footnote w:type="continuationSeparator" w:id="0">
    <w:p w:rsidR="00311B58" w:rsidRDefault="00311B58">
      <w:pPr>
        <w:rPr>
          <w:sz w:val="20"/>
        </w:rPr>
      </w:pPr>
      <w:r>
        <w:rPr>
          <w:sz w:val="20"/>
        </w:rPr>
        <w:t xml:space="preserve">(Continued from previous page)  </w:t>
      </w:r>
      <w:r>
        <w:rPr>
          <w:sz w:val="20"/>
        </w:rPr>
        <w:separator/>
      </w:r>
    </w:p>
  </w:footnote>
  <w:footnote w:type="continuationNotice" w:id="1">
    <w:p w:rsidR="00311B58" w:rsidRDefault="00311B58">
      <w:pPr>
        <w:rPr>
          <w:sz w:val="20"/>
        </w:rPr>
      </w:pPr>
      <w:r>
        <w:rPr>
          <w:sz w:val="20"/>
        </w:rPr>
        <w:t>(continued….)</w:t>
      </w:r>
    </w:p>
  </w:footnote>
  <w:footnote w:id="2">
    <w:p w:rsidR="00941061" w:rsidRPr="00C953DE" w:rsidRDefault="00941061" w:rsidP="00033AC4">
      <w:pPr>
        <w:pStyle w:val="FootnoteText"/>
      </w:pPr>
      <w:r w:rsidRPr="00C953DE">
        <w:rPr>
          <w:rStyle w:val="FootnoteReference"/>
          <w:sz w:val="20"/>
        </w:rPr>
        <w:footnoteRef/>
      </w:r>
      <w:r w:rsidRPr="00C953DE">
        <w:rPr>
          <w:i/>
        </w:rPr>
        <w:t xml:space="preserve"> Preserving the Open Internet</w:t>
      </w:r>
      <w:r w:rsidRPr="00C953DE">
        <w:t>, GN Docket No. 09-191, WC Docket No. 07-52, Report and Order, 25 FCC Rcd 17905 (2010) (</w:t>
      </w:r>
      <w:r w:rsidRPr="00C953DE">
        <w:rPr>
          <w:i/>
        </w:rPr>
        <w:t>Open Internet Order</w:t>
      </w:r>
      <w:r w:rsidRPr="00C953DE">
        <w:t xml:space="preserve">), </w:t>
      </w:r>
      <w:r w:rsidRPr="00C953DE">
        <w:rPr>
          <w:i/>
        </w:rPr>
        <w:t>aff’d in part, vacated and remanded in part sub nom.</w:t>
      </w:r>
      <w:r w:rsidRPr="00C953DE">
        <w:t xml:space="preserve"> </w:t>
      </w:r>
      <w:r w:rsidRPr="00C953DE">
        <w:rPr>
          <w:i/>
        </w:rPr>
        <w:t>Verizon v. FCC</w:t>
      </w:r>
      <w:r w:rsidRPr="00C953DE">
        <w:t>, No. 11</w:t>
      </w:r>
      <w:r w:rsidRPr="00C953DE">
        <w:noBreakHyphen/>
        <w:t xml:space="preserve">1355 (D.C. Cir. Jan. 14, 2014).  </w:t>
      </w:r>
    </w:p>
  </w:footnote>
  <w:footnote w:id="3">
    <w:p w:rsidR="00941061" w:rsidRPr="00C953DE" w:rsidRDefault="00941061" w:rsidP="00033AC4">
      <w:pPr>
        <w:pStyle w:val="FootnoteText"/>
      </w:pPr>
      <w:r w:rsidRPr="00C953DE">
        <w:rPr>
          <w:rStyle w:val="FootnoteReference"/>
          <w:sz w:val="20"/>
        </w:rPr>
        <w:footnoteRef/>
      </w:r>
      <w:r w:rsidRPr="00C953DE">
        <w:t xml:space="preserve"> </w:t>
      </w:r>
      <w:r w:rsidRPr="00C953DE">
        <w:rPr>
          <w:i/>
        </w:rPr>
        <w:t xml:space="preserve">Id. </w:t>
      </w:r>
      <w:r w:rsidRPr="00C953DE">
        <w:t xml:space="preserve">at 17931-51, paras. 43-79.  The nondiscrimination rule applied only to providers of fixed broadband Internet access service.  </w:t>
      </w:r>
      <w:r w:rsidRPr="00C953DE">
        <w:rPr>
          <w:i/>
        </w:rPr>
        <w:t xml:space="preserve">Id. </w:t>
      </w:r>
      <w:r w:rsidRPr="00C953DE">
        <w:t>at 17944, para. 68.</w:t>
      </w:r>
    </w:p>
  </w:footnote>
  <w:footnote w:id="4">
    <w:p w:rsidR="00941061" w:rsidRPr="00C953DE" w:rsidRDefault="00941061" w:rsidP="00033AC4">
      <w:pPr>
        <w:pStyle w:val="FootnoteText"/>
      </w:pPr>
      <w:r w:rsidRPr="00C953DE">
        <w:rPr>
          <w:rStyle w:val="FootnoteReference"/>
          <w:sz w:val="20"/>
        </w:rPr>
        <w:footnoteRef/>
      </w:r>
      <w:r w:rsidRPr="00C953DE">
        <w:t xml:space="preserve"> </w:t>
      </w:r>
      <w:r w:rsidRPr="00C953DE">
        <w:rPr>
          <w:i/>
        </w:rPr>
        <w:t>Verizon v. FCC</w:t>
      </w:r>
      <w:r w:rsidRPr="00C953DE">
        <w:t>, No. 11</w:t>
      </w:r>
      <w:r w:rsidRPr="00C953DE">
        <w:noBreakHyphen/>
        <w:t>1355, slip op. at 17, 63.</w:t>
      </w:r>
    </w:p>
  </w:footnote>
  <w:footnote w:id="5">
    <w:p w:rsidR="00941061" w:rsidRPr="00C953DE" w:rsidRDefault="00941061" w:rsidP="00033AC4">
      <w:pPr>
        <w:pStyle w:val="FootnoteText"/>
      </w:pPr>
      <w:r w:rsidRPr="00C953DE">
        <w:rPr>
          <w:rStyle w:val="FootnoteReference"/>
          <w:sz w:val="20"/>
        </w:rPr>
        <w:footnoteRef/>
      </w:r>
      <w:r w:rsidRPr="00C953DE">
        <w:t xml:space="preserve"> </w:t>
      </w:r>
      <w:r w:rsidRPr="00C953DE">
        <w:rPr>
          <w:i/>
        </w:rPr>
        <w:t>Open Internet Order</w:t>
      </w:r>
      <w:r w:rsidRPr="00C953DE">
        <w:t>, 25 FCC Rcd at 17936-41, paras. 53-61.</w:t>
      </w:r>
    </w:p>
  </w:footnote>
  <w:footnote w:id="6">
    <w:p w:rsidR="00941061" w:rsidRPr="00C953DE" w:rsidRDefault="00941061" w:rsidP="00DB75D2">
      <w:pPr>
        <w:pStyle w:val="FootnoteText"/>
      </w:pPr>
      <w:r w:rsidRPr="00C953DE">
        <w:rPr>
          <w:rStyle w:val="FootnoteReference"/>
          <w:sz w:val="20"/>
        </w:rPr>
        <w:footnoteRef/>
      </w:r>
      <w:r w:rsidRPr="00C953DE">
        <w:t xml:space="preserve"> </w:t>
      </w:r>
      <w:r w:rsidRPr="00C953DE">
        <w:rPr>
          <w:i/>
        </w:rPr>
        <w:t>Id.</w:t>
      </w:r>
      <w:r w:rsidRPr="00C953DE">
        <w:t xml:space="preserve"> at 17936, para. 53.</w:t>
      </w:r>
    </w:p>
  </w:footnote>
  <w:footnote w:id="7">
    <w:p w:rsidR="00941061" w:rsidRPr="00C953DE" w:rsidRDefault="00941061" w:rsidP="00033AC4">
      <w:pPr>
        <w:pStyle w:val="FootnoteText"/>
      </w:pPr>
      <w:r w:rsidRPr="00C953DE">
        <w:rPr>
          <w:rStyle w:val="FootnoteReference"/>
          <w:sz w:val="20"/>
        </w:rPr>
        <w:footnoteRef/>
      </w:r>
      <w:r w:rsidRPr="00C953DE">
        <w:t xml:space="preserve"> </w:t>
      </w:r>
      <w:r w:rsidRPr="00C953DE">
        <w:rPr>
          <w:i/>
        </w:rPr>
        <w:t xml:space="preserve">Id. </w:t>
      </w:r>
      <w:r w:rsidRPr="00C953DE">
        <w:t>at 17986-89, paras. 153-159.</w:t>
      </w:r>
    </w:p>
  </w:footnote>
  <w:footnote w:id="8">
    <w:p w:rsidR="00941061" w:rsidRPr="00C953DE" w:rsidRDefault="00941061" w:rsidP="00771304">
      <w:pPr>
        <w:pStyle w:val="FootnoteText"/>
      </w:pPr>
      <w:r w:rsidRPr="00C953DE">
        <w:rPr>
          <w:rStyle w:val="FootnoteReference"/>
          <w:sz w:val="20"/>
        </w:rPr>
        <w:footnoteRef/>
      </w:r>
      <w:r w:rsidRPr="00C953DE">
        <w:t xml:space="preserve"> Filing an Informal Complaint Guide,</w:t>
      </w:r>
      <w:r w:rsidRPr="00C953DE">
        <w:rPr>
          <w:i/>
        </w:rPr>
        <w:t xml:space="preserve"> </w:t>
      </w:r>
      <w:r w:rsidRPr="00C953DE">
        <w:t xml:space="preserve">http://www.fcc.gov/guides/filing-informal-complaint (last visited Feb. 10, 2014).  </w:t>
      </w:r>
    </w:p>
  </w:footnote>
  <w:footnote w:id="9">
    <w:p w:rsidR="00941061" w:rsidRDefault="00941061" w:rsidP="00771304">
      <w:pPr>
        <w:pStyle w:val="FootnoteText"/>
      </w:pPr>
      <w:r w:rsidRPr="00C953DE">
        <w:rPr>
          <w:rStyle w:val="FootnoteReference"/>
          <w:sz w:val="20"/>
        </w:rPr>
        <w:footnoteRef/>
      </w:r>
      <w:r w:rsidRPr="00C953DE">
        <w:t xml:space="preserve"> 47 C.F.R. §§ 8.12-17</w:t>
      </w:r>
      <w:r w:rsidR="00C953DE" w:rsidRPr="00C953DE">
        <w:t>.</w:t>
      </w:r>
    </w:p>
  </w:footnote>
  <w:footnote w:id="10">
    <w:p w:rsidR="00941061" w:rsidRDefault="00941061" w:rsidP="00987F67">
      <w:pPr>
        <w:pStyle w:val="FootnoteText"/>
      </w:pPr>
      <w:r>
        <w:rPr>
          <w:rStyle w:val="FootnoteReference"/>
        </w:rPr>
        <w:footnoteRef/>
      </w:r>
      <w:r>
        <w:t xml:space="preserve"> </w:t>
      </w:r>
      <w:r>
        <w:rPr>
          <w:i/>
        </w:rPr>
        <w:t xml:space="preserve">Id. </w:t>
      </w:r>
      <w:r>
        <w:t>at 17988, para. 158; 47 C.F.R. § 1.730.</w:t>
      </w:r>
    </w:p>
  </w:footnote>
  <w:footnote w:id="11">
    <w:p w:rsidR="00941061" w:rsidRDefault="00941061" w:rsidP="00033AC4">
      <w:pPr>
        <w:pStyle w:val="FootnoteText"/>
      </w:pPr>
      <w:r>
        <w:rPr>
          <w:rStyle w:val="FootnoteReference"/>
        </w:rPr>
        <w:footnoteRef/>
      </w:r>
      <w:r>
        <w:t xml:space="preserve"> </w:t>
      </w:r>
      <w:r>
        <w:rPr>
          <w:i/>
        </w:rPr>
        <w:t>Verizon v. FCC</w:t>
      </w:r>
      <w:r>
        <w:t>, No. 11</w:t>
      </w:r>
      <w:r>
        <w:noBreakHyphen/>
        <w:t>1355, slip op. at 63.</w:t>
      </w:r>
    </w:p>
  </w:footnote>
  <w:footnote w:id="12">
    <w:p w:rsidR="00941061" w:rsidRDefault="00941061" w:rsidP="00033AC4">
      <w:pPr>
        <w:pStyle w:val="FootnoteText"/>
        <w:rPr>
          <w:i/>
          <w:iCs/>
        </w:rPr>
      </w:pPr>
      <w:r>
        <w:rPr>
          <w:rStyle w:val="FootnoteReference"/>
        </w:rPr>
        <w:footnoteRef/>
      </w:r>
      <w:r>
        <w:t xml:space="preserve"> 47 C.F.R. §§ 1.1200-.1216.</w:t>
      </w:r>
    </w:p>
    <w:p w:rsidR="00941061" w:rsidRDefault="00941061" w:rsidP="00033A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16" w:rsidRDefault="00BB3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B16" w:rsidRDefault="00BB3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Pr="00DD0FF6" w:rsidRDefault="0020710B" w:rsidP="00DD0FF6">
    <w:pPr>
      <w:pStyle w:val="Heade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941061" w:rsidRPr="00DD0FF6">
      <w:t>PUBLIC NOTICE</w:t>
    </w:r>
  </w:p>
  <w:p w:rsidR="00941061" w:rsidRDefault="00E12DED" w:rsidP="00DD0FF6">
    <w:pPr>
      <w:pStyle w:val="Header"/>
      <w:rPr>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30480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61" w:rsidRPr="00C953DE" w:rsidRDefault="00941061" w:rsidP="00C82B6B">
                          <w:pPr>
                            <w:rPr>
                              <w:rFonts w:ascii="Arial" w:hAnsi="Arial" w:cs="Arial"/>
                              <w:b/>
                            </w:rPr>
                          </w:pPr>
                          <w:r w:rsidRPr="00D14D90">
                            <w:rPr>
                              <w:rFonts w:ascii="Arial" w:hAnsi="Arial" w:cs="Arial"/>
                              <w:b/>
                            </w:rPr>
                            <w:t>Federal Communications Commission</w:t>
                          </w:r>
                        </w:p>
                        <w:p w:rsidR="00941061" w:rsidRPr="00C953DE" w:rsidRDefault="00941061" w:rsidP="00C82B6B">
                          <w:pPr>
                            <w:rPr>
                              <w:rFonts w:ascii="Arial" w:hAnsi="Arial" w:cs="Arial"/>
                              <w:b/>
                            </w:rPr>
                          </w:pPr>
                          <w:r w:rsidRPr="00D14D90">
                            <w:rPr>
                              <w:rFonts w:ascii="Arial" w:hAnsi="Arial" w:cs="Arial"/>
                              <w:b/>
                            </w:rPr>
                            <w:t>445 12</w:t>
                          </w:r>
                          <w:r w:rsidRPr="00C953DE">
                            <w:rPr>
                              <w:rFonts w:ascii="Arial" w:hAnsi="Arial" w:cs="Arial"/>
                              <w:b/>
                              <w:vertAlign w:val="superscript"/>
                            </w:rPr>
                            <w:t>th</w:t>
                          </w:r>
                          <w:r w:rsidRPr="00C953DE">
                            <w:rPr>
                              <w:rFonts w:ascii="Arial" w:hAnsi="Arial" w:cs="Arial"/>
                              <w:b/>
                            </w:rPr>
                            <w:t xml:space="preserve"> St., S.W.</w:t>
                          </w:r>
                        </w:p>
                        <w:p w:rsidR="00941061" w:rsidRPr="00C953DE" w:rsidRDefault="00941061" w:rsidP="00C82B6B">
                          <w:pPr>
                            <w:rPr>
                              <w:rFonts w:ascii="Arial" w:hAnsi="Arial" w:cs="Arial"/>
                              <w:sz w:val="24"/>
                            </w:rPr>
                          </w:pPr>
                          <w:r w:rsidRPr="00C953DE">
                            <w:rPr>
                              <w:rFonts w:ascii="Arial" w:hAnsi="Arial" w:cs="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941061" w:rsidRPr="00C953DE" w:rsidRDefault="00941061" w:rsidP="00C82B6B">
                    <w:pPr>
                      <w:rPr>
                        <w:rFonts w:ascii="Arial" w:hAnsi="Arial" w:cs="Arial"/>
                        <w:b/>
                      </w:rPr>
                    </w:pPr>
                    <w:r w:rsidRPr="00D14D90">
                      <w:rPr>
                        <w:rFonts w:ascii="Arial" w:hAnsi="Arial" w:cs="Arial"/>
                        <w:b/>
                      </w:rPr>
                      <w:t>Federal Communications Commission</w:t>
                    </w:r>
                  </w:p>
                  <w:p w:rsidR="00941061" w:rsidRPr="00C953DE" w:rsidRDefault="00941061" w:rsidP="00C82B6B">
                    <w:pPr>
                      <w:rPr>
                        <w:rFonts w:ascii="Arial" w:hAnsi="Arial" w:cs="Arial"/>
                        <w:b/>
                      </w:rPr>
                    </w:pPr>
                    <w:r w:rsidRPr="00D14D90">
                      <w:rPr>
                        <w:rFonts w:ascii="Arial" w:hAnsi="Arial" w:cs="Arial"/>
                        <w:b/>
                      </w:rPr>
                      <w:t>445 12</w:t>
                    </w:r>
                    <w:r w:rsidRPr="00C953DE">
                      <w:rPr>
                        <w:rFonts w:ascii="Arial" w:hAnsi="Arial" w:cs="Arial"/>
                        <w:b/>
                        <w:vertAlign w:val="superscript"/>
                      </w:rPr>
                      <w:t>th</w:t>
                    </w:r>
                    <w:r w:rsidRPr="00C953DE">
                      <w:rPr>
                        <w:rFonts w:ascii="Arial" w:hAnsi="Arial" w:cs="Arial"/>
                        <w:b/>
                      </w:rPr>
                      <w:t xml:space="preserve"> St., S.W.</w:t>
                    </w:r>
                  </w:p>
                  <w:p w:rsidR="00941061" w:rsidRPr="00C953DE" w:rsidRDefault="00941061" w:rsidP="00C82B6B">
                    <w:pPr>
                      <w:rPr>
                        <w:rFonts w:ascii="Arial" w:hAnsi="Arial" w:cs="Arial"/>
                        <w:sz w:val="24"/>
                      </w:rPr>
                    </w:pPr>
                    <w:r w:rsidRPr="00C953DE">
                      <w:rPr>
                        <w:rFonts w:ascii="Arial" w:hAnsi="Arial" w:cs="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3362960</wp:posOffset>
              </wp:positionH>
              <wp:positionV relativeFrom="paragraph">
                <wp:posOffset>130175</wp:posOffset>
              </wp:positionV>
              <wp:extent cx="2640965" cy="548640"/>
              <wp:effectExtent l="0" t="0" r="698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61" w:rsidRPr="00C953DE" w:rsidRDefault="00941061" w:rsidP="00C82B6B">
                          <w:pPr>
                            <w:spacing w:before="40"/>
                            <w:jc w:val="right"/>
                            <w:rPr>
                              <w:rFonts w:ascii="Arial" w:hAnsi="Arial" w:cs="Arial"/>
                              <w:b/>
                              <w:sz w:val="16"/>
                            </w:rPr>
                          </w:pPr>
                          <w:r w:rsidRPr="00D14D90">
                            <w:rPr>
                              <w:rFonts w:ascii="Arial" w:hAnsi="Arial" w:cs="Arial"/>
                              <w:b/>
                              <w:sz w:val="16"/>
                            </w:rPr>
                            <w:t>News Media Information 202 / 418-0500</w:t>
                          </w:r>
                        </w:p>
                        <w:p w:rsidR="00941061" w:rsidRPr="00C953DE" w:rsidRDefault="00941061" w:rsidP="00C82B6B">
                          <w:pPr>
                            <w:jc w:val="right"/>
                            <w:rPr>
                              <w:rFonts w:ascii="Arial" w:hAnsi="Arial" w:cs="Arial"/>
                              <w:b/>
                              <w:sz w:val="16"/>
                            </w:rPr>
                          </w:pPr>
                          <w:r w:rsidRPr="00C953DE">
                            <w:rPr>
                              <w:rFonts w:ascii="Arial" w:hAnsi="Arial" w:cs="Arial"/>
                              <w:b/>
                              <w:sz w:val="16"/>
                            </w:rPr>
                            <w:tab/>
                            <w:t xml:space="preserve">Internet: </w:t>
                          </w:r>
                          <w:bookmarkStart w:id="1" w:name="_Hlt233824"/>
                          <w:r w:rsidRPr="00C953DE">
                            <w:rPr>
                              <w:rFonts w:ascii="Arial" w:hAnsi="Arial" w:cs="Arial"/>
                              <w:b/>
                              <w:sz w:val="16"/>
                            </w:rPr>
                            <w:t>h</w:t>
                          </w:r>
                          <w:bookmarkEnd w:id="1"/>
                          <w:r w:rsidRPr="00C953DE">
                            <w:rPr>
                              <w:rFonts w:ascii="Arial" w:hAnsi="Arial" w:cs="Arial"/>
                              <w:b/>
                              <w:sz w:val="16"/>
                            </w:rPr>
                            <w:t>ttp://www.fcc.gov</w:t>
                          </w:r>
                        </w:p>
                        <w:p w:rsidR="00941061" w:rsidRPr="006216D7" w:rsidRDefault="00941061" w:rsidP="00C82B6B">
                          <w:pPr>
                            <w:jc w:val="right"/>
                            <w:rPr>
                              <w:rFonts w:ascii="Arial" w:hAnsi="Arial" w:cs="Arial"/>
                              <w:b/>
                              <w:sz w:val="16"/>
                            </w:rPr>
                          </w:pPr>
                          <w:r w:rsidRPr="006216D7">
                            <w:rPr>
                              <w:rFonts w:ascii="Arial" w:hAnsi="Arial" w:cs="Arial"/>
                              <w:b/>
                              <w:sz w:val="16"/>
                            </w:rPr>
                            <w:t>TTY: 1-888-835-5322</w:t>
                          </w:r>
                        </w:p>
                        <w:p w:rsidR="00941061" w:rsidRDefault="00941061"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941061" w:rsidRPr="00C953DE" w:rsidRDefault="00941061" w:rsidP="00C82B6B">
                    <w:pPr>
                      <w:spacing w:before="40"/>
                      <w:jc w:val="right"/>
                      <w:rPr>
                        <w:rFonts w:ascii="Arial" w:hAnsi="Arial" w:cs="Arial"/>
                        <w:b/>
                        <w:sz w:val="16"/>
                      </w:rPr>
                    </w:pPr>
                    <w:r w:rsidRPr="00D14D90">
                      <w:rPr>
                        <w:rFonts w:ascii="Arial" w:hAnsi="Arial" w:cs="Arial"/>
                        <w:b/>
                        <w:sz w:val="16"/>
                      </w:rPr>
                      <w:t>News Media Information 202 / 418-0500</w:t>
                    </w:r>
                  </w:p>
                  <w:p w:rsidR="00941061" w:rsidRPr="00C953DE" w:rsidRDefault="00941061" w:rsidP="00C82B6B">
                    <w:pPr>
                      <w:jc w:val="right"/>
                      <w:rPr>
                        <w:rFonts w:ascii="Arial" w:hAnsi="Arial" w:cs="Arial"/>
                        <w:b/>
                        <w:sz w:val="16"/>
                      </w:rPr>
                    </w:pPr>
                    <w:r w:rsidRPr="00C953DE">
                      <w:rPr>
                        <w:rFonts w:ascii="Arial" w:hAnsi="Arial" w:cs="Arial"/>
                        <w:b/>
                        <w:sz w:val="16"/>
                      </w:rPr>
                      <w:tab/>
                      <w:t xml:space="preserve">Internet: </w:t>
                    </w:r>
                    <w:bookmarkStart w:id="2" w:name="_Hlt233824"/>
                    <w:r w:rsidRPr="00C953DE">
                      <w:rPr>
                        <w:rFonts w:ascii="Arial" w:hAnsi="Arial" w:cs="Arial"/>
                        <w:b/>
                        <w:sz w:val="16"/>
                      </w:rPr>
                      <w:t>h</w:t>
                    </w:r>
                    <w:bookmarkEnd w:id="2"/>
                    <w:r w:rsidRPr="00C953DE">
                      <w:rPr>
                        <w:rFonts w:ascii="Arial" w:hAnsi="Arial" w:cs="Arial"/>
                        <w:b/>
                        <w:sz w:val="16"/>
                      </w:rPr>
                      <w:t>ttp://www.fcc.gov</w:t>
                    </w:r>
                  </w:p>
                  <w:p w:rsidR="00941061" w:rsidRPr="006216D7" w:rsidRDefault="00941061" w:rsidP="00C82B6B">
                    <w:pPr>
                      <w:jc w:val="right"/>
                      <w:rPr>
                        <w:rFonts w:ascii="Arial" w:hAnsi="Arial" w:cs="Arial"/>
                        <w:b/>
                        <w:sz w:val="16"/>
                      </w:rPr>
                    </w:pPr>
                    <w:r w:rsidRPr="006216D7">
                      <w:rPr>
                        <w:rFonts w:ascii="Arial" w:hAnsi="Arial" w:cs="Arial"/>
                        <w:b/>
                        <w:sz w:val="16"/>
                      </w:rPr>
                      <w:t>TTY: 1-888-835-5322</w:t>
                    </w:r>
                  </w:p>
                  <w:p w:rsidR="00941061" w:rsidRDefault="00941061" w:rsidP="00C82B6B">
                    <w:pPr>
                      <w:jc w:val="right"/>
                    </w:pPr>
                  </w:p>
                </w:txbxContent>
              </v:textbox>
            </v:shape>
          </w:pict>
        </mc:Fallback>
      </mc:AlternateContent>
    </w:r>
  </w:p>
  <w:p w:rsidR="00941061" w:rsidRPr="00C82B6B" w:rsidRDefault="00E12DED" w:rsidP="00DD0FF6">
    <w:pPr>
      <w:pStyle w:val="Header"/>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30480</wp:posOffset>
              </wp:positionH>
              <wp:positionV relativeFrom="paragraph">
                <wp:posOffset>493394</wp:posOffset>
              </wp:positionV>
              <wp:extent cx="59131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5">
    <w:nsid w:val="2CF156E3"/>
    <w:multiLevelType w:val="multilevel"/>
    <w:tmpl w:val="ABC67FC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900"/>
        </w:tabs>
        <w:ind w:left="90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color w:val="auto"/>
        <w:sz w:val="22"/>
      </w:rPr>
    </w:lvl>
    <w:lvl w:ilvl="3">
      <w:start w:val="1"/>
      <w:numFmt w:val="lowerLetter"/>
      <w:lvlText w:val="%4."/>
      <w:lvlJc w:val="left"/>
      <w:pPr>
        <w:tabs>
          <w:tab w:val="num" w:pos="2880"/>
        </w:tabs>
        <w:ind w:left="2880" w:hanging="720"/>
      </w:pPr>
      <w:rPr>
        <w:rFonts w:hint="default"/>
        <w:sz w:val="22"/>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480"/>
        </w:tabs>
        <w:ind w:left="5760"/>
      </w:pPr>
      <w:rPr>
        <w:rFonts w:hint="default"/>
        <w:b/>
        <w:i w:val="0"/>
        <w:sz w:val="22"/>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8">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firstLine="720"/>
      </w:pPr>
    </w:lvl>
  </w:abstractNum>
  <w:abstractNum w:abstractNumId="10">
    <w:nsid w:val="63753CC7"/>
    <w:multiLevelType w:val="hybridMultilevel"/>
    <w:tmpl w:val="0F7A2E78"/>
    <w:lvl w:ilvl="0" w:tplc="5AB2E8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CC1B74"/>
    <w:multiLevelType w:val="hybridMultilevel"/>
    <w:tmpl w:val="D6A63028"/>
    <w:lvl w:ilvl="0" w:tplc="861C6DC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5"/>
  </w:num>
  <w:num w:numId="8">
    <w:abstractNumId w:val="8"/>
  </w:num>
  <w:num w:numId="9">
    <w:abstractNumId w:val="0"/>
  </w:num>
  <w:num w:numId="10">
    <w:abstractNumId w:val="12"/>
  </w:num>
  <w:num w:numId="11">
    <w:abstractNumId w:val="6"/>
  </w:num>
  <w:num w:numId="12">
    <w:abstractNumId w:val="11"/>
  </w:num>
  <w:num w:numId="13">
    <w:abstractNumId w:val="1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3AC4"/>
    <w:rsid w:val="00036039"/>
    <w:rsid w:val="00037F90"/>
    <w:rsid w:val="00053553"/>
    <w:rsid w:val="00076D81"/>
    <w:rsid w:val="000875BF"/>
    <w:rsid w:val="00096D8C"/>
    <w:rsid w:val="000C0B65"/>
    <w:rsid w:val="000D2B67"/>
    <w:rsid w:val="000E3D42"/>
    <w:rsid w:val="000E5884"/>
    <w:rsid w:val="00103D8E"/>
    <w:rsid w:val="00122BD5"/>
    <w:rsid w:val="001B0F68"/>
    <w:rsid w:val="001D6BCF"/>
    <w:rsid w:val="001E01CA"/>
    <w:rsid w:val="001E65B6"/>
    <w:rsid w:val="0020710B"/>
    <w:rsid w:val="00226822"/>
    <w:rsid w:val="002329CE"/>
    <w:rsid w:val="00285017"/>
    <w:rsid w:val="00297850"/>
    <w:rsid w:val="002A2D2E"/>
    <w:rsid w:val="002D3857"/>
    <w:rsid w:val="002D7815"/>
    <w:rsid w:val="002E5BF3"/>
    <w:rsid w:val="00311B58"/>
    <w:rsid w:val="00321371"/>
    <w:rsid w:val="00335177"/>
    <w:rsid w:val="00343749"/>
    <w:rsid w:val="003A1BA7"/>
    <w:rsid w:val="003B0550"/>
    <w:rsid w:val="003B694F"/>
    <w:rsid w:val="003E09F1"/>
    <w:rsid w:val="003F171C"/>
    <w:rsid w:val="0041223B"/>
    <w:rsid w:val="00412FC5"/>
    <w:rsid w:val="00422276"/>
    <w:rsid w:val="004242F1"/>
    <w:rsid w:val="00434306"/>
    <w:rsid w:val="00445A00"/>
    <w:rsid w:val="00451B0F"/>
    <w:rsid w:val="00496106"/>
    <w:rsid w:val="004C12D0"/>
    <w:rsid w:val="004C2EE3"/>
    <w:rsid w:val="004C6FA0"/>
    <w:rsid w:val="004E4A22"/>
    <w:rsid w:val="00511968"/>
    <w:rsid w:val="00545931"/>
    <w:rsid w:val="0055614C"/>
    <w:rsid w:val="00571349"/>
    <w:rsid w:val="005B0AF6"/>
    <w:rsid w:val="005F1A77"/>
    <w:rsid w:val="00607BA5"/>
    <w:rsid w:val="00614C00"/>
    <w:rsid w:val="006216D7"/>
    <w:rsid w:val="00626EB6"/>
    <w:rsid w:val="00655D03"/>
    <w:rsid w:val="0067673E"/>
    <w:rsid w:val="00683F84"/>
    <w:rsid w:val="00685A26"/>
    <w:rsid w:val="006A6A81"/>
    <w:rsid w:val="006C21C6"/>
    <w:rsid w:val="006E26AF"/>
    <w:rsid w:val="006F7393"/>
    <w:rsid w:val="0070224F"/>
    <w:rsid w:val="007115F7"/>
    <w:rsid w:val="0072396B"/>
    <w:rsid w:val="00731AD0"/>
    <w:rsid w:val="00735780"/>
    <w:rsid w:val="00741DE6"/>
    <w:rsid w:val="0076325A"/>
    <w:rsid w:val="00771304"/>
    <w:rsid w:val="00785689"/>
    <w:rsid w:val="0079754B"/>
    <w:rsid w:val="007A1E6D"/>
    <w:rsid w:val="007C53CA"/>
    <w:rsid w:val="007D45D5"/>
    <w:rsid w:val="007E3AE4"/>
    <w:rsid w:val="0080250D"/>
    <w:rsid w:val="008110FF"/>
    <w:rsid w:val="00822CE0"/>
    <w:rsid w:val="00837C62"/>
    <w:rsid w:val="00841AB1"/>
    <w:rsid w:val="00854B58"/>
    <w:rsid w:val="008B3861"/>
    <w:rsid w:val="008D65AE"/>
    <w:rsid w:val="00926503"/>
    <w:rsid w:val="00941061"/>
    <w:rsid w:val="00987F67"/>
    <w:rsid w:val="009F4B87"/>
    <w:rsid w:val="00A0192E"/>
    <w:rsid w:val="00A45F4F"/>
    <w:rsid w:val="00A474BE"/>
    <w:rsid w:val="00A51D20"/>
    <w:rsid w:val="00A600A9"/>
    <w:rsid w:val="00A62382"/>
    <w:rsid w:val="00A743DA"/>
    <w:rsid w:val="00A83FBF"/>
    <w:rsid w:val="00A96B82"/>
    <w:rsid w:val="00AA55B7"/>
    <w:rsid w:val="00AA5B9E"/>
    <w:rsid w:val="00AB2407"/>
    <w:rsid w:val="00AB53DF"/>
    <w:rsid w:val="00B07E5C"/>
    <w:rsid w:val="00B26210"/>
    <w:rsid w:val="00B412C6"/>
    <w:rsid w:val="00B66DF0"/>
    <w:rsid w:val="00B71CE2"/>
    <w:rsid w:val="00B7778C"/>
    <w:rsid w:val="00B811F7"/>
    <w:rsid w:val="00B848BC"/>
    <w:rsid w:val="00BA5DC6"/>
    <w:rsid w:val="00BA6196"/>
    <w:rsid w:val="00BA69A6"/>
    <w:rsid w:val="00BB3B16"/>
    <w:rsid w:val="00BC6D8C"/>
    <w:rsid w:val="00BE094E"/>
    <w:rsid w:val="00BF16DD"/>
    <w:rsid w:val="00C11DE5"/>
    <w:rsid w:val="00C1544C"/>
    <w:rsid w:val="00C34006"/>
    <w:rsid w:val="00C426B1"/>
    <w:rsid w:val="00C75358"/>
    <w:rsid w:val="00C82B6B"/>
    <w:rsid w:val="00C904D3"/>
    <w:rsid w:val="00C90D6A"/>
    <w:rsid w:val="00C953DE"/>
    <w:rsid w:val="00CA2AA5"/>
    <w:rsid w:val="00CA42C5"/>
    <w:rsid w:val="00CB7FEA"/>
    <w:rsid w:val="00CC72B6"/>
    <w:rsid w:val="00CE0BC8"/>
    <w:rsid w:val="00CF5888"/>
    <w:rsid w:val="00D0218D"/>
    <w:rsid w:val="00D0227D"/>
    <w:rsid w:val="00D14D90"/>
    <w:rsid w:val="00D360A7"/>
    <w:rsid w:val="00D3610A"/>
    <w:rsid w:val="00D67216"/>
    <w:rsid w:val="00DA2529"/>
    <w:rsid w:val="00DA3CF4"/>
    <w:rsid w:val="00DB130A"/>
    <w:rsid w:val="00DB75D2"/>
    <w:rsid w:val="00DC10A1"/>
    <w:rsid w:val="00DC655F"/>
    <w:rsid w:val="00DD0FF6"/>
    <w:rsid w:val="00DD7EBD"/>
    <w:rsid w:val="00DE1F17"/>
    <w:rsid w:val="00DF62B6"/>
    <w:rsid w:val="00E07225"/>
    <w:rsid w:val="00E12DED"/>
    <w:rsid w:val="00E4763A"/>
    <w:rsid w:val="00E5409F"/>
    <w:rsid w:val="00ED3B60"/>
    <w:rsid w:val="00ED5D20"/>
    <w:rsid w:val="00EF3F3B"/>
    <w:rsid w:val="00EF5ACB"/>
    <w:rsid w:val="00F021FA"/>
    <w:rsid w:val="00F1728A"/>
    <w:rsid w:val="00F57ACA"/>
    <w:rsid w:val="00F62E97"/>
    <w:rsid w:val="00F64209"/>
    <w:rsid w:val="00F93BF5"/>
    <w:rsid w:val="00FA06AD"/>
    <w:rsid w:val="00FD25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kern w:val="28"/>
      <w:sz w:val="28"/>
    </w:rPr>
  </w:style>
  <w:style w:type="character" w:customStyle="1" w:styleId="Heading3Char">
    <w:name w:val="Heading 3 Char"/>
    <w:basedOn w:val="DefaultParagraphFont"/>
    <w:link w:val="Heading3"/>
    <w:uiPriority w:val="99"/>
    <w:semiHidden/>
    <w:rPr>
      <w:rFonts w:ascii="Calibri" w:hAnsi="Calibri" w:cs="Times New Roman"/>
      <w:b/>
      <w:bCs/>
      <w:kern w:val="28"/>
      <w:sz w:val="26"/>
    </w:rPr>
  </w:style>
  <w:style w:type="character" w:customStyle="1" w:styleId="Heading4Char">
    <w:name w:val="Heading 4 Char"/>
    <w:basedOn w:val="DefaultParagraphFont"/>
    <w:link w:val="Heading4"/>
    <w:uiPriority w:val="99"/>
    <w:semiHidden/>
    <w:rPr>
      <w:rFonts w:ascii="Cambria" w:hAnsi="Cambria" w:cs="Times New Roman"/>
      <w:b/>
      <w:bCs/>
      <w:kern w:val="28"/>
      <w:sz w:val="28"/>
    </w:rPr>
  </w:style>
  <w:style w:type="character" w:customStyle="1" w:styleId="Heading5Char">
    <w:name w:val="Heading 5 Char"/>
    <w:basedOn w:val="DefaultParagraphFont"/>
    <w:link w:val="Heading5"/>
    <w:uiPriority w:val="99"/>
    <w:semiHidden/>
    <w:rPr>
      <w:rFonts w:ascii="Cambria" w:hAnsi="Cambria" w:cs="Times New Roman"/>
      <w:b/>
      <w:bCs/>
      <w:i/>
      <w:iCs/>
      <w:kern w:val="28"/>
      <w:sz w:val="26"/>
    </w:rPr>
  </w:style>
  <w:style w:type="character" w:customStyle="1" w:styleId="Heading6Char">
    <w:name w:val="Heading 6 Char"/>
    <w:basedOn w:val="DefaultParagraphFont"/>
    <w:link w:val="Heading6"/>
    <w:uiPriority w:val="99"/>
    <w:semiHidden/>
    <w:rPr>
      <w:rFonts w:ascii="Cambria" w:hAnsi="Cambria" w:cs="Times New Roman"/>
      <w:b/>
      <w:bCs/>
      <w:kern w:val="28"/>
      <w:sz w:val="22"/>
    </w:rPr>
  </w:style>
  <w:style w:type="character" w:customStyle="1" w:styleId="Heading7Char">
    <w:name w:val="Heading 7 Char"/>
    <w:basedOn w:val="DefaultParagraphFont"/>
    <w:link w:val="Heading7"/>
    <w:uiPriority w:val="99"/>
    <w:semiHidden/>
    <w:rPr>
      <w:rFonts w:ascii="Cambria" w:hAnsi="Cambria" w:cs="Times New Roman"/>
      <w:kern w:val="28"/>
      <w:sz w:val="24"/>
    </w:rPr>
  </w:style>
  <w:style w:type="character" w:customStyle="1" w:styleId="Heading8Char">
    <w:name w:val="Heading 8 Char"/>
    <w:basedOn w:val="DefaultParagraphFont"/>
    <w:link w:val="Heading8"/>
    <w:uiPriority w:val="99"/>
    <w:semiHidden/>
    <w:rPr>
      <w:rFonts w:ascii="Cambria" w:hAnsi="Cambria" w:cs="Times New Roman"/>
      <w:i/>
      <w:iCs/>
      <w:kern w:val="28"/>
      <w:sz w:val="24"/>
    </w:rPr>
  </w:style>
  <w:style w:type="character" w:customStyle="1" w:styleId="Heading9Char">
    <w:name w:val="Heading 9 Char"/>
    <w:basedOn w:val="DefaultParagraphFont"/>
    <w:link w:val="Heading9"/>
    <w:uiPriority w:val="99"/>
    <w:semiHidden/>
    <w:rPr>
      <w:rFonts w:ascii="Calibri" w:hAnsi="Calibri" w:cs="Times New Roman"/>
      <w:kern w:val="28"/>
      <w:sz w:val="22"/>
    </w:rPr>
  </w:style>
  <w:style w:type="paragraph" w:styleId="BalloonText">
    <w:name w:val="Balloon Text"/>
    <w:basedOn w:val="Normal"/>
    <w:link w:val="BalloonTextChar"/>
    <w:uiPriority w:val="99"/>
    <w:semiHidden/>
    <w:rsid w:val="00ED5D20"/>
    <w:rPr>
      <w:rFonts w:ascii="Tahoma" w:hAnsi="Tahoma" w:cs="Tahoma"/>
      <w:sz w:val="16"/>
      <w:szCs w:val="16"/>
    </w:rPr>
  </w:style>
  <w:style w:type="character" w:customStyle="1" w:styleId="BalloonTextChar">
    <w:name w:val="Balloon Text Char"/>
    <w:basedOn w:val="DefaultParagraphFont"/>
    <w:link w:val="BalloonText"/>
    <w:uiPriority w:val="99"/>
    <w:semiHidden/>
    <w:rsid w:val="00ED5D20"/>
    <w:rPr>
      <w:rFonts w:ascii="Tahoma" w:hAnsi="Tahoma" w:cs="Tahoma"/>
      <w:snapToGrid w:val="0"/>
      <w:kern w:val="28"/>
      <w:sz w:val="16"/>
    </w:rPr>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sid w:val="0080250D"/>
    <w:rPr>
      <w:sz w:val="20"/>
    </w:rPr>
  </w:style>
  <w:style w:type="character" w:customStyle="1" w:styleId="EndnoteTextChar">
    <w:name w:val="Endnote Text Char"/>
    <w:basedOn w:val="DefaultParagraphFont"/>
    <w:link w:val="EndnoteText"/>
    <w:uiPriority w:val="99"/>
    <w:semiHidden/>
    <w:rPr>
      <w:rFonts w:cs="Times New Roman"/>
      <w:kern w:val="28"/>
      <w:sz w:val="24"/>
    </w:rPr>
  </w:style>
  <w:style w:type="character" w:styleId="EndnoteReference">
    <w:name w:val="endnote reference"/>
    <w:basedOn w:val="DefaultParagraphFont"/>
    <w:uiPriority w:val="99"/>
    <w:semiHidden/>
    <w:rsid w:val="0080250D"/>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rsid w:val="007C53CA"/>
    <w:rPr>
      <w:rFonts w:cs="Times New Roman"/>
      <w:lang w:val="en-US" w:eastAsia="en-US"/>
    </w:rPr>
  </w:style>
  <w:style w:type="character" w:styleId="FootnoteReference">
    <w:name w:val="footnote reference"/>
    <w:basedOn w:val="DefaultParagraphFont"/>
    <w:uiPriority w:val="99"/>
    <w:semiHidden/>
    <w:rsid w:val="0080250D"/>
    <w:rPr>
      <w:rFonts w:ascii="Times New Roman" w:hAnsi="Times New Roman" w:cs="Times New Roman"/>
      <w:color w:val="auto"/>
      <w:sz w:val="22"/>
      <w:vertAlign w:val="superscript"/>
    </w:rPr>
  </w:style>
  <w:style w:type="paragraph" w:styleId="TOC1">
    <w:name w:val="toc 1"/>
    <w:basedOn w:val="Normal"/>
    <w:next w:val="Normal"/>
    <w:uiPriority w:val="99"/>
    <w:semiHidden/>
    <w:rsid w:val="0080250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8025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8025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8025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8025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8025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8025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8025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8025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80250D"/>
    <w:pPr>
      <w:tabs>
        <w:tab w:val="right" w:pos="9360"/>
      </w:tabs>
      <w:suppressAutoHyphens/>
    </w:pPr>
  </w:style>
  <w:style w:type="character" w:customStyle="1" w:styleId="EquationCaption">
    <w:name w:val="_Equation Caption"/>
    <w:uiPriority w:val="99"/>
    <w:rsid w:val="0080250D"/>
  </w:style>
  <w:style w:type="paragraph" w:styleId="Header">
    <w:name w:val="header"/>
    <w:basedOn w:val="Normal"/>
    <w:link w:val="HeaderChar"/>
    <w:uiPriority w:val="99"/>
    <w:rsid w:val="00DD0FF6"/>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rFonts w:cs="Times New Roman"/>
      <w:kern w:val="28"/>
      <w:sz w:val="22"/>
    </w:rPr>
  </w:style>
  <w:style w:type="paragraph" w:styleId="Footer">
    <w:name w:val="footer"/>
    <w:basedOn w:val="Normal"/>
    <w:link w:val="FooterChar"/>
    <w:uiPriority w:val="99"/>
    <w:rsid w:val="0080250D"/>
    <w:pPr>
      <w:tabs>
        <w:tab w:val="center" w:pos="4320"/>
        <w:tab w:val="right" w:pos="8640"/>
      </w:tabs>
    </w:pPr>
  </w:style>
  <w:style w:type="character" w:customStyle="1" w:styleId="FooterChar">
    <w:name w:val="Footer Char"/>
    <w:basedOn w:val="DefaultParagraphFont"/>
    <w:link w:val="Footer"/>
    <w:uiPriority w:val="99"/>
    <w:rPr>
      <w:rFonts w:cs="Times New Roman"/>
      <w:kern w:val="28"/>
      <w:sz w:val="22"/>
    </w:rPr>
  </w:style>
  <w:style w:type="character" w:styleId="PageNumber">
    <w:name w:val="page number"/>
    <w:basedOn w:val="DefaultParagraphFont"/>
    <w:uiPriority w:val="99"/>
    <w:rsid w:val="0080250D"/>
    <w:rPr>
      <w:rFonts w:cs="Times New Roman"/>
    </w:rPr>
  </w:style>
  <w:style w:type="paragraph" w:styleId="BlockText">
    <w:name w:val="Block Text"/>
    <w:basedOn w:val="Normal"/>
    <w:uiPriority w:val="99"/>
    <w:rsid w:val="0080250D"/>
    <w:pPr>
      <w:spacing w:after="240"/>
      <w:ind w:left="1440" w:right="1440"/>
    </w:pPr>
  </w:style>
  <w:style w:type="paragraph" w:customStyle="1" w:styleId="Paratitle">
    <w:name w:val="Para title"/>
    <w:basedOn w:val="Normal"/>
    <w:uiPriority w:val="99"/>
    <w:rsid w:val="0080250D"/>
    <w:pPr>
      <w:tabs>
        <w:tab w:val="center" w:pos="9270"/>
      </w:tabs>
      <w:spacing w:after="240"/>
    </w:pPr>
    <w:rPr>
      <w:spacing w:val="-2"/>
    </w:rPr>
  </w:style>
  <w:style w:type="paragraph" w:customStyle="1" w:styleId="Bullet">
    <w:name w:val="Bullet"/>
    <w:basedOn w:val="Normal"/>
    <w:uiPriority w:val="99"/>
    <w:rsid w:val="0080250D"/>
    <w:pPr>
      <w:numPr>
        <w:numId w:val="1"/>
      </w:numPr>
      <w:tabs>
        <w:tab w:val="clear" w:pos="360"/>
        <w:tab w:val="left" w:pos="2160"/>
      </w:tabs>
      <w:spacing w:after="220"/>
      <w:ind w:left="2160" w:hanging="720"/>
    </w:pPr>
  </w:style>
  <w:style w:type="paragraph" w:customStyle="1" w:styleId="TableFormat">
    <w:name w:val="TableFormat"/>
    <w:basedOn w:val="Bullet"/>
    <w:uiPriority w:val="99"/>
    <w:rsid w:val="0080250D"/>
    <w:pPr>
      <w:numPr>
        <w:numId w:val="0"/>
      </w:numPr>
      <w:tabs>
        <w:tab w:val="clear" w:pos="2160"/>
        <w:tab w:val="left" w:pos="5040"/>
      </w:tabs>
      <w:ind w:left="5040" w:hanging="3600"/>
    </w:pPr>
  </w:style>
  <w:style w:type="paragraph" w:customStyle="1" w:styleId="TOCTitle">
    <w:name w:val="TOC Title"/>
    <w:basedOn w:val="Normal"/>
    <w:uiPriority w:val="99"/>
    <w:rsid w:val="008025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Footnote">
    <w:name w:val="Footnote"/>
    <w:basedOn w:val="FootnoteText"/>
    <w:uiPriority w:val="99"/>
    <w:rsid w:val="007C53CA"/>
    <w:pPr>
      <w:tabs>
        <w:tab w:val="left" w:pos="360"/>
      </w:tabs>
      <w:spacing w:after="200"/>
    </w:pPr>
  </w:style>
  <w:style w:type="character" w:customStyle="1" w:styleId="ParaNumChar1">
    <w:name w:val="ParaNum Char1"/>
    <w:uiPriority w:val="99"/>
    <w:rsid w:val="001E65B6"/>
    <w:rPr>
      <w:snapToGrid w:val="0"/>
      <w:kern w:val="28"/>
      <w:sz w:val="22"/>
    </w:rPr>
  </w:style>
  <w:style w:type="paragraph" w:customStyle="1" w:styleId="Style1">
    <w:name w:val="Style1"/>
    <w:basedOn w:val="Normal"/>
    <w:uiPriority w:val="99"/>
    <w:rsid w:val="00BA69A6"/>
    <w:pPr>
      <w:numPr>
        <w:numId w:val="12"/>
      </w:numPr>
    </w:pPr>
  </w:style>
  <w:style w:type="character" w:styleId="CommentReference">
    <w:name w:val="annotation reference"/>
    <w:basedOn w:val="DefaultParagraphFont"/>
    <w:uiPriority w:val="99"/>
    <w:semiHidden/>
    <w:rsid w:val="00ED5D20"/>
    <w:rPr>
      <w:rFonts w:cs="Times New Roman"/>
      <w:sz w:val="16"/>
    </w:rPr>
  </w:style>
  <w:style w:type="paragraph" w:styleId="CommentText">
    <w:name w:val="annotation text"/>
    <w:basedOn w:val="Normal"/>
    <w:link w:val="CommentTextChar"/>
    <w:uiPriority w:val="99"/>
    <w:semiHidden/>
    <w:rsid w:val="00ED5D20"/>
    <w:rPr>
      <w:sz w:val="20"/>
    </w:rPr>
  </w:style>
  <w:style w:type="character" w:customStyle="1" w:styleId="CommentTextChar">
    <w:name w:val="Comment Text Char"/>
    <w:basedOn w:val="DefaultParagraphFont"/>
    <w:link w:val="CommentText"/>
    <w:uiPriority w:val="99"/>
    <w:semiHidden/>
    <w:rsid w:val="00ED5D20"/>
    <w:rPr>
      <w:rFonts w:cs="Times New Roman"/>
      <w:snapToGrid w:val="0"/>
      <w:kern w:val="28"/>
    </w:rPr>
  </w:style>
  <w:style w:type="paragraph" w:styleId="CommentSubject">
    <w:name w:val="annotation subject"/>
    <w:basedOn w:val="CommentText"/>
    <w:next w:val="CommentText"/>
    <w:link w:val="CommentSubjectChar"/>
    <w:uiPriority w:val="99"/>
    <w:semiHidden/>
    <w:rsid w:val="00ED5D20"/>
    <w:rPr>
      <w:b/>
      <w:bCs/>
    </w:rPr>
  </w:style>
  <w:style w:type="character" w:customStyle="1" w:styleId="CommentSubjectChar">
    <w:name w:val="Comment Subject Char"/>
    <w:basedOn w:val="CommentTextChar"/>
    <w:link w:val="CommentSubject"/>
    <w:uiPriority w:val="99"/>
    <w:semiHidden/>
    <w:rsid w:val="00ED5D20"/>
    <w:rPr>
      <w:rFonts w:cs="Times New Roman"/>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kern w:val="28"/>
      <w:sz w:val="28"/>
    </w:rPr>
  </w:style>
  <w:style w:type="character" w:customStyle="1" w:styleId="Heading3Char">
    <w:name w:val="Heading 3 Char"/>
    <w:basedOn w:val="DefaultParagraphFont"/>
    <w:link w:val="Heading3"/>
    <w:uiPriority w:val="99"/>
    <w:semiHidden/>
    <w:rPr>
      <w:rFonts w:ascii="Calibri" w:hAnsi="Calibri" w:cs="Times New Roman"/>
      <w:b/>
      <w:bCs/>
      <w:kern w:val="28"/>
      <w:sz w:val="26"/>
    </w:rPr>
  </w:style>
  <w:style w:type="character" w:customStyle="1" w:styleId="Heading4Char">
    <w:name w:val="Heading 4 Char"/>
    <w:basedOn w:val="DefaultParagraphFont"/>
    <w:link w:val="Heading4"/>
    <w:uiPriority w:val="99"/>
    <w:semiHidden/>
    <w:rPr>
      <w:rFonts w:ascii="Cambria" w:hAnsi="Cambria" w:cs="Times New Roman"/>
      <w:b/>
      <w:bCs/>
      <w:kern w:val="28"/>
      <w:sz w:val="28"/>
    </w:rPr>
  </w:style>
  <w:style w:type="character" w:customStyle="1" w:styleId="Heading5Char">
    <w:name w:val="Heading 5 Char"/>
    <w:basedOn w:val="DefaultParagraphFont"/>
    <w:link w:val="Heading5"/>
    <w:uiPriority w:val="99"/>
    <w:semiHidden/>
    <w:rPr>
      <w:rFonts w:ascii="Cambria" w:hAnsi="Cambria" w:cs="Times New Roman"/>
      <w:b/>
      <w:bCs/>
      <w:i/>
      <w:iCs/>
      <w:kern w:val="28"/>
      <w:sz w:val="26"/>
    </w:rPr>
  </w:style>
  <w:style w:type="character" w:customStyle="1" w:styleId="Heading6Char">
    <w:name w:val="Heading 6 Char"/>
    <w:basedOn w:val="DefaultParagraphFont"/>
    <w:link w:val="Heading6"/>
    <w:uiPriority w:val="99"/>
    <w:semiHidden/>
    <w:rPr>
      <w:rFonts w:ascii="Cambria" w:hAnsi="Cambria" w:cs="Times New Roman"/>
      <w:b/>
      <w:bCs/>
      <w:kern w:val="28"/>
      <w:sz w:val="22"/>
    </w:rPr>
  </w:style>
  <w:style w:type="character" w:customStyle="1" w:styleId="Heading7Char">
    <w:name w:val="Heading 7 Char"/>
    <w:basedOn w:val="DefaultParagraphFont"/>
    <w:link w:val="Heading7"/>
    <w:uiPriority w:val="99"/>
    <w:semiHidden/>
    <w:rPr>
      <w:rFonts w:ascii="Cambria" w:hAnsi="Cambria" w:cs="Times New Roman"/>
      <w:kern w:val="28"/>
      <w:sz w:val="24"/>
    </w:rPr>
  </w:style>
  <w:style w:type="character" w:customStyle="1" w:styleId="Heading8Char">
    <w:name w:val="Heading 8 Char"/>
    <w:basedOn w:val="DefaultParagraphFont"/>
    <w:link w:val="Heading8"/>
    <w:uiPriority w:val="99"/>
    <w:semiHidden/>
    <w:rPr>
      <w:rFonts w:ascii="Cambria" w:hAnsi="Cambria" w:cs="Times New Roman"/>
      <w:i/>
      <w:iCs/>
      <w:kern w:val="28"/>
      <w:sz w:val="24"/>
    </w:rPr>
  </w:style>
  <w:style w:type="character" w:customStyle="1" w:styleId="Heading9Char">
    <w:name w:val="Heading 9 Char"/>
    <w:basedOn w:val="DefaultParagraphFont"/>
    <w:link w:val="Heading9"/>
    <w:uiPriority w:val="99"/>
    <w:semiHidden/>
    <w:rPr>
      <w:rFonts w:ascii="Calibri" w:hAnsi="Calibri" w:cs="Times New Roman"/>
      <w:kern w:val="28"/>
      <w:sz w:val="22"/>
    </w:rPr>
  </w:style>
  <w:style w:type="paragraph" w:styleId="BalloonText">
    <w:name w:val="Balloon Text"/>
    <w:basedOn w:val="Normal"/>
    <w:link w:val="BalloonTextChar"/>
    <w:uiPriority w:val="99"/>
    <w:semiHidden/>
    <w:rsid w:val="00ED5D20"/>
    <w:rPr>
      <w:rFonts w:ascii="Tahoma" w:hAnsi="Tahoma" w:cs="Tahoma"/>
      <w:sz w:val="16"/>
      <w:szCs w:val="16"/>
    </w:rPr>
  </w:style>
  <w:style w:type="character" w:customStyle="1" w:styleId="BalloonTextChar">
    <w:name w:val="Balloon Text Char"/>
    <w:basedOn w:val="DefaultParagraphFont"/>
    <w:link w:val="BalloonText"/>
    <w:uiPriority w:val="99"/>
    <w:semiHidden/>
    <w:rsid w:val="00ED5D20"/>
    <w:rPr>
      <w:rFonts w:ascii="Tahoma" w:hAnsi="Tahoma" w:cs="Tahoma"/>
      <w:snapToGrid w:val="0"/>
      <w:kern w:val="28"/>
      <w:sz w:val="16"/>
    </w:rPr>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sid w:val="0080250D"/>
    <w:rPr>
      <w:sz w:val="20"/>
    </w:rPr>
  </w:style>
  <w:style w:type="character" w:customStyle="1" w:styleId="EndnoteTextChar">
    <w:name w:val="Endnote Text Char"/>
    <w:basedOn w:val="DefaultParagraphFont"/>
    <w:link w:val="EndnoteText"/>
    <w:uiPriority w:val="99"/>
    <w:semiHidden/>
    <w:rPr>
      <w:rFonts w:cs="Times New Roman"/>
      <w:kern w:val="28"/>
      <w:sz w:val="24"/>
    </w:rPr>
  </w:style>
  <w:style w:type="character" w:styleId="EndnoteReference">
    <w:name w:val="endnote reference"/>
    <w:basedOn w:val="DefaultParagraphFont"/>
    <w:uiPriority w:val="99"/>
    <w:semiHidden/>
    <w:rsid w:val="0080250D"/>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0E3D42"/>
    <w:pPr>
      <w:widowControl/>
      <w:spacing w:after="120"/>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rsid w:val="007C53CA"/>
    <w:rPr>
      <w:rFonts w:cs="Times New Roman"/>
      <w:lang w:val="en-US" w:eastAsia="en-US"/>
    </w:rPr>
  </w:style>
  <w:style w:type="character" w:styleId="FootnoteReference">
    <w:name w:val="footnote reference"/>
    <w:basedOn w:val="DefaultParagraphFont"/>
    <w:uiPriority w:val="99"/>
    <w:semiHidden/>
    <w:rsid w:val="0080250D"/>
    <w:rPr>
      <w:rFonts w:ascii="Times New Roman" w:hAnsi="Times New Roman" w:cs="Times New Roman"/>
      <w:color w:val="auto"/>
      <w:sz w:val="22"/>
      <w:vertAlign w:val="superscript"/>
    </w:rPr>
  </w:style>
  <w:style w:type="paragraph" w:styleId="TOC1">
    <w:name w:val="toc 1"/>
    <w:basedOn w:val="Normal"/>
    <w:next w:val="Normal"/>
    <w:uiPriority w:val="99"/>
    <w:semiHidden/>
    <w:rsid w:val="0080250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8025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8025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8025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8025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8025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8025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8025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8025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80250D"/>
    <w:pPr>
      <w:tabs>
        <w:tab w:val="right" w:pos="9360"/>
      </w:tabs>
      <w:suppressAutoHyphens/>
    </w:pPr>
  </w:style>
  <w:style w:type="character" w:customStyle="1" w:styleId="EquationCaption">
    <w:name w:val="_Equation Caption"/>
    <w:uiPriority w:val="99"/>
    <w:rsid w:val="0080250D"/>
  </w:style>
  <w:style w:type="paragraph" w:styleId="Header">
    <w:name w:val="header"/>
    <w:basedOn w:val="Normal"/>
    <w:link w:val="HeaderChar"/>
    <w:uiPriority w:val="99"/>
    <w:rsid w:val="00DD0FF6"/>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rFonts w:cs="Times New Roman"/>
      <w:kern w:val="28"/>
      <w:sz w:val="22"/>
    </w:rPr>
  </w:style>
  <w:style w:type="paragraph" w:styleId="Footer">
    <w:name w:val="footer"/>
    <w:basedOn w:val="Normal"/>
    <w:link w:val="FooterChar"/>
    <w:uiPriority w:val="99"/>
    <w:rsid w:val="0080250D"/>
    <w:pPr>
      <w:tabs>
        <w:tab w:val="center" w:pos="4320"/>
        <w:tab w:val="right" w:pos="8640"/>
      </w:tabs>
    </w:pPr>
  </w:style>
  <w:style w:type="character" w:customStyle="1" w:styleId="FooterChar">
    <w:name w:val="Footer Char"/>
    <w:basedOn w:val="DefaultParagraphFont"/>
    <w:link w:val="Footer"/>
    <w:uiPriority w:val="99"/>
    <w:rPr>
      <w:rFonts w:cs="Times New Roman"/>
      <w:kern w:val="28"/>
      <w:sz w:val="22"/>
    </w:rPr>
  </w:style>
  <w:style w:type="character" w:styleId="PageNumber">
    <w:name w:val="page number"/>
    <w:basedOn w:val="DefaultParagraphFont"/>
    <w:uiPriority w:val="99"/>
    <w:rsid w:val="0080250D"/>
    <w:rPr>
      <w:rFonts w:cs="Times New Roman"/>
    </w:rPr>
  </w:style>
  <w:style w:type="paragraph" w:styleId="BlockText">
    <w:name w:val="Block Text"/>
    <w:basedOn w:val="Normal"/>
    <w:uiPriority w:val="99"/>
    <w:rsid w:val="0080250D"/>
    <w:pPr>
      <w:spacing w:after="240"/>
      <w:ind w:left="1440" w:right="1440"/>
    </w:pPr>
  </w:style>
  <w:style w:type="paragraph" w:customStyle="1" w:styleId="Paratitle">
    <w:name w:val="Para title"/>
    <w:basedOn w:val="Normal"/>
    <w:uiPriority w:val="99"/>
    <w:rsid w:val="0080250D"/>
    <w:pPr>
      <w:tabs>
        <w:tab w:val="center" w:pos="9270"/>
      </w:tabs>
      <w:spacing w:after="240"/>
    </w:pPr>
    <w:rPr>
      <w:spacing w:val="-2"/>
    </w:rPr>
  </w:style>
  <w:style w:type="paragraph" w:customStyle="1" w:styleId="Bullet">
    <w:name w:val="Bullet"/>
    <w:basedOn w:val="Normal"/>
    <w:uiPriority w:val="99"/>
    <w:rsid w:val="0080250D"/>
    <w:pPr>
      <w:numPr>
        <w:numId w:val="1"/>
      </w:numPr>
      <w:tabs>
        <w:tab w:val="clear" w:pos="360"/>
        <w:tab w:val="left" w:pos="2160"/>
      </w:tabs>
      <w:spacing w:after="220"/>
      <w:ind w:left="2160" w:hanging="720"/>
    </w:pPr>
  </w:style>
  <w:style w:type="paragraph" w:customStyle="1" w:styleId="TableFormat">
    <w:name w:val="TableFormat"/>
    <w:basedOn w:val="Bullet"/>
    <w:uiPriority w:val="99"/>
    <w:rsid w:val="0080250D"/>
    <w:pPr>
      <w:numPr>
        <w:numId w:val="0"/>
      </w:numPr>
      <w:tabs>
        <w:tab w:val="clear" w:pos="2160"/>
        <w:tab w:val="left" w:pos="5040"/>
      </w:tabs>
      <w:ind w:left="5040" w:hanging="3600"/>
    </w:pPr>
  </w:style>
  <w:style w:type="paragraph" w:customStyle="1" w:styleId="TOCTitle">
    <w:name w:val="TOC Title"/>
    <w:basedOn w:val="Normal"/>
    <w:uiPriority w:val="99"/>
    <w:rsid w:val="008025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Footnote">
    <w:name w:val="Footnote"/>
    <w:basedOn w:val="FootnoteText"/>
    <w:uiPriority w:val="99"/>
    <w:rsid w:val="007C53CA"/>
    <w:pPr>
      <w:tabs>
        <w:tab w:val="left" w:pos="360"/>
      </w:tabs>
      <w:spacing w:after="200"/>
    </w:pPr>
  </w:style>
  <w:style w:type="character" w:customStyle="1" w:styleId="ParaNumChar1">
    <w:name w:val="ParaNum Char1"/>
    <w:uiPriority w:val="99"/>
    <w:rsid w:val="001E65B6"/>
    <w:rPr>
      <w:snapToGrid w:val="0"/>
      <w:kern w:val="28"/>
      <w:sz w:val="22"/>
    </w:rPr>
  </w:style>
  <w:style w:type="paragraph" w:customStyle="1" w:styleId="Style1">
    <w:name w:val="Style1"/>
    <w:basedOn w:val="Normal"/>
    <w:uiPriority w:val="99"/>
    <w:rsid w:val="00BA69A6"/>
    <w:pPr>
      <w:numPr>
        <w:numId w:val="12"/>
      </w:numPr>
    </w:pPr>
  </w:style>
  <w:style w:type="character" w:styleId="CommentReference">
    <w:name w:val="annotation reference"/>
    <w:basedOn w:val="DefaultParagraphFont"/>
    <w:uiPriority w:val="99"/>
    <w:semiHidden/>
    <w:rsid w:val="00ED5D20"/>
    <w:rPr>
      <w:rFonts w:cs="Times New Roman"/>
      <w:sz w:val="16"/>
    </w:rPr>
  </w:style>
  <w:style w:type="paragraph" w:styleId="CommentText">
    <w:name w:val="annotation text"/>
    <w:basedOn w:val="Normal"/>
    <w:link w:val="CommentTextChar"/>
    <w:uiPriority w:val="99"/>
    <w:semiHidden/>
    <w:rsid w:val="00ED5D20"/>
    <w:rPr>
      <w:sz w:val="20"/>
    </w:rPr>
  </w:style>
  <w:style w:type="character" w:customStyle="1" w:styleId="CommentTextChar">
    <w:name w:val="Comment Text Char"/>
    <w:basedOn w:val="DefaultParagraphFont"/>
    <w:link w:val="CommentText"/>
    <w:uiPriority w:val="99"/>
    <w:semiHidden/>
    <w:rsid w:val="00ED5D20"/>
    <w:rPr>
      <w:rFonts w:cs="Times New Roman"/>
      <w:snapToGrid w:val="0"/>
      <w:kern w:val="28"/>
    </w:rPr>
  </w:style>
  <w:style w:type="paragraph" w:styleId="CommentSubject">
    <w:name w:val="annotation subject"/>
    <w:basedOn w:val="CommentText"/>
    <w:next w:val="CommentText"/>
    <w:link w:val="CommentSubjectChar"/>
    <w:uiPriority w:val="99"/>
    <w:semiHidden/>
    <w:rsid w:val="00ED5D20"/>
    <w:rPr>
      <w:b/>
      <w:bCs/>
    </w:rPr>
  </w:style>
  <w:style w:type="character" w:customStyle="1" w:styleId="CommentSubjectChar">
    <w:name w:val="Comment Subject Char"/>
    <w:basedOn w:val="CommentTextChar"/>
    <w:link w:val="CommentSubject"/>
    <w:uiPriority w:val="99"/>
    <w:semiHidden/>
    <w:rsid w:val="00ED5D20"/>
    <w:rPr>
      <w:rFonts w:cs="Times New Roman"/>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5302</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6240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2014-02-19T16:01:00Z</dcterms:created>
  <dcterms:modified xsi:type="dcterms:W3CDTF">2014-02-19T16:01:00Z</dcterms:modified>
  <cp:category> </cp:category>
  <cp:contentStatus> </cp:contentStatus>
</cp:coreProperties>
</file>