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1182" w:rsidRDefault="00C11182">
      <w:pPr>
        <w:sectPr w:rsidR="00C11182">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720" w:right="720" w:bottom="1440" w:left="720" w:header="720" w:footer="1440" w:gutter="0"/>
          <w:pgNumType w:start="1"/>
          <w:cols w:space="720"/>
          <w:noEndnote/>
          <w:titlePg/>
        </w:sectPr>
      </w:pPr>
      <w:bookmarkStart w:id="0" w:name="_GoBack"/>
      <w:bookmarkEnd w:id="0"/>
    </w:p>
    <w:p w:rsidR="00C11182" w:rsidRDefault="00E2632E">
      <w:pPr>
        <w:suppressAutoHyphens/>
        <w:jc w:val="right"/>
        <w:rPr>
          <w:rFonts w:ascii="Times New Roman Bold" w:hAnsi="Times New Roman Bold"/>
          <w:b/>
        </w:rPr>
      </w:pPr>
      <w:r>
        <w:rPr>
          <w:rFonts w:ascii="Times New Roman Bold" w:hAnsi="Times New Roman Bold"/>
          <w:b/>
        </w:rPr>
        <w:lastRenderedPageBreak/>
        <w:t>DA 14</w:t>
      </w:r>
      <w:r w:rsidR="00C11182">
        <w:rPr>
          <w:rFonts w:ascii="Times New Roman Bold" w:hAnsi="Times New Roman Bold"/>
          <w:b/>
        </w:rPr>
        <w:t>-</w:t>
      </w:r>
      <w:r w:rsidR="00B33AB0">
        <w:rPr>
          <w:rFonts w:ascii="Times New Roman Bold" w:hAnsi="Times New Roman Bold"/>
          <w:b/>
        </w:rPr>
        <w:t>304</w:t>
      </w:r>
    </w:p>
    <w:p w:rsidR="00C11182" w:rsidRDefault="00C11182">
      <w:pPr>
        <w:suppressAutoHyphens/>
        <w:spacing w:after="240"/>
        <w:jc w:val="right"/>
        <w:rPr>
          <w:b/>
        </w:rPr>
      </w:pPr>
      <w:r>
        <w:rPr>
          <w:b/>
        </w:rPr>
        <w:t xml:space="preserve">Released:  </w:t>
      </w:r>
      <w:r w:rsidR="00E2632E">
        <w:rPr>
          <w:b/>
        </w:rPr>
        <w:t xml:space="preserve">March </w:t>
      </w:r>
      <w:r w:rsidR="00B33AB0">
        <w:rPr>
          <w:b/>
        </w:rPr>
        <w:t>5</w:t>
      </w:r>
      <w:r w:rsidR="00E2632E">
        <w:rPr>
          <w:b/>
        </w:rPr>
        <w:t>, 2014</w:t>
      </w:r>
    </w:p>
    <w:p w:rsidR="00C11182" w:rsidRDefault="00861B25">
      <w:pPr>
        <w:suppressAutoHyphens/>
        <w:jc w:val="center"/>
        <w:rPr>
          <w:b/>
        </w:rPr>
      </w:pPr>
      <w:r>
        <w:rPr>
          <w:b/>
        </w:rPr>
        <w:t>WIRELESS TELECOMMUNICATIONS BUREAU SEEKS COMMENT ON</w:t>
      </w:r>
      <w:r w:rsidR="00C11182">
        <w:rPr>
          <w:b/>
        </w:rPr>
        <w:t xml:space="preserve"> </w:t>
      </w:r>
      <w:r w:rsidR="00E2632E">
        <w:rPr>
          <w:b/>
        </w:rPr>
        <w:t xml:space="preserve">ClearRF </w:t>
      </w:r>
      <w:r>
        <w:rPr>
          <w:b/>
        </w:rPr>
        <w:t xml:space="preserve">REQUEST </w:t>
      </w:r>
      <w:r w:rsidR="00591D08">
        <w:rPr>
          <w:b/>
        </w:rPr>
        <w:t xml:space="preserve">FOR </w:t>
      </w:r>
      <w:r w:rsidR="00E2632E">
        <w:rPr>
          <w:b/>
        </w:rPr>
        <w:t>DETERMINATION OF EQUIVALENT PROTECTION</w:t>
      </w:r>
    </w:p>
    <w:p w:rsidR="00C11182" w:rsidRDefault="00C11182">
      <w:pPr>
        <w:suppressAutoHyphens/>
        <w:jc w:val="center"/>
        <w:rPr>
          <w:b/>
        </w:rPr>
      </w:pPr>
    </w:p>
    <w:p w:rsidR="00C11182" w:rsidRDefault="00591D08">
      <w:pPr>
        <w:suppressAutoHyphens/>
        <w:jc w:val="center"/>
        <w:rPr>
          <w:b/>
        </w:rPr>
      </w:pPr>
      <w:r>
        <w:rPr>
          <w:b/>
        </w:rPr>
        <w:t>WT</w:t>
      </w:r>
      <w:r w:rsidR="00C11182">
        <w:rPr>
          <w:b/>
        </w:rPr>
        <w:t xml:space="preserve"> Docket No. </w:t>
      </w:r>
      <w:r>
        <w:rPr>
          <w:b/>
        </w:rPr>
        <w:t>10-4</w:t>
      </w:r>
    </w:p>
    <w:p w:rsidR="00C11182" w:rsidRDefault="00C11182">
      <w:pPr>
        <w:suppressAutoHyphens/>
        <w:rPr>
          <w:b/>
        </w:rPr>
      </w:pPr>
    </w:p>
    <w:p w:rsidR="00C11182" w:rsidRDefault="00C11182">
      <w:pPr>
        <w:suppressAutoHyphens/>
        <w:rPr>
          <w:b/>
        </w:rPr>
      </w:pPr>
      <w:r>
        <w:rPr>
          <w:b/>
        </w:rPr>
        <w:t xml:space="preserve">Comment Date:  </w:t>
      </w:r>
      <w:r w:rsidR="00393805">
        <w:rPr>
          <w:b/>
        </w:rPr>
        <w:t xml:space="preserve">March </w:t>
      </w:r>
      <w:r w:rsidR="00653B6F">
        <w:rPr>
          <w:b/>
        </w:rPr>
        <w:t>20</w:t>
      </w:r>
      <w:r w:rsidR="00393805">
        <w:rPr>
          <w:b/>
        </w:rPr>
        <w:t>, 2014</w:t>
      </w:r>
    </w:p>
    <w:p w:rsidR="00C11182" w:rsidRDefault="00C11182">
      <w:pPr>
        <w:suppressAutoHyphens/>
        <w:rPr>
          <w:b/>
        </w:rPr>
      </w:pPr>
      <w:r>
        <w:rPr>
          <w:b/>
        </w:rPr>
        <w:t xml:space="preserve">Reply Comment Date:  </w:t>
      </w:r>
      <w:r w:rsidR="00393805">
        <w:rPr>
          <w:b/>
        </w:rPr>
        <w:t>March 2</w:t>
      </w:r>
      <w:r w:rsidR="00653B6F">
        <w:rPr>
          <w:b/>
        </w:rPr>
        <w:t>7</w:t>
      </w:r>
      <w:r w:rsidR="00393805">
        <w:rPr>
          <w:b/>
        </w:rPr>
        <w:t>, 2014</w:t>
      </w:r>
    </w:p>
    <w:p w:rsidR="00C11182" w:rsidRDefault="00C11182">
      <w:pPr>
        <w:suppressAutoHyphens/>
        <w:rPr>
          <w:b/>
        </w:rPr>
      </w:pPr>
    </w:p>
    <w:p w:rsidR="00216C2F" w:rsidRDefault="00216C2F" w:rsidP="00216C2F">
      <w:pPr>
        <w:ind w:firstLine="720"/>
        <w:jc w:val="left"/>
      </w:pPr>
      <w:r>
        <w:t xml:space="preserve">On </w:t>
      </w:r>
      <w:r w:rsidR="003B2995">
        <w:t>February 26</w:t>
      </w:r>
      <w:r>
        <w:t xml:space="preserve">, 2014, </w:t>
      </w:r>
      <w:r w:rsidR="003B2995">
        <w:t>ClearRF filed a request with the Wireless Telecommunications Bureau to make an “equivalent protection”</w:t>
      </w:r>
      <w:r>
        <w:t xml:space="preserve"> </w:t>
      </w:r>
      <w:r w:rsidR="00C81876">
        <w:t>showing</w:t>
      </w:r>
      <w:r w:rsidR="003B2995">
        <w:t xml:space="preserve"> pursuant to </w:t>
      </w:r>
      <w:r w:rsidR="00393805">
        <w:t>Section 20.21(e)(10)</w:t>
      </w:r>
      <w:r w:rsidR="003B2995">
        <w:t xml:space="preserve"> of the Commission’s </w:t>
      </w:r>
      <w:r w:rsidR="00393805">
        <w:t>rules</w:t>
      </w:r>
      <w:r w:rsidR="003B2995">
        <w:t>.</w:t>
      </w:r>
      <w:r w:rsidR="003B2995">
        <w:rPr>
          <w:rStyle w:val="FootnoteReference"/>
        </w:rPr>
        <w:footnoteReference w:id="1"/>
      </w:r>
      <w:r w:rsidR="003B2995">
        <w:t xml:space="preserve">  </w:t>
      </w:r>
      <w:r w:rsidR="00393805">
        <w:t xml:space="preserve">In the </w:t>
      </w:r>
      <w:r w:rsidR="00393805">
        <w:rPr>
          <w:i/>
        </w:rPr>
        <w:t xml:space="preserve">Signal Booster Report and </w:t>
      </w:r>
      <w:r w:rsidR="00393805" w:rsidRPr="003B2995">
        <w:rPr>
          <w:i/>
        </w:rPr>
        <w:t>Order</w:t>
      </w:r>
      <w:r w:rsidR="00393805">
        <w:t xml:space="preserve">, the Commission stated that any </w:t>
      </w:r>
      <w:r w:rsidR="00393805" w:rsidRPr="003B2995">
        <w:t>Consumer</w:t>
      </w:r>
      <w:r w:rsidR="00C81876">
        <w:t xml:space="preserve"> Signal Booster</w:t>
      </w:r>
      <w:r w:rsidR="00393805">
        <w:t xml:space="preserve"> manufacturer which could not meet the technical parameters in Sections 20.21(e)(</w:t>
      </w:r>
      <w:r w:rsidR="00914241">
        <w:t>1</w:t>
      </w:r>
      <w:r w:rsidR="00393805">
        <w:t>)</w:t>
      </w:r>
      <w:r w:rsidR="00914241">
        <w:t xml:space="preserve">-(9) </w:t>
      </w:r>
      <w:r w:rsidR="00393805">
        <w:t>of its rules could still satisfy the Network Protec</w:t>
      </w:r>
      <w:r w:rsidR="00C81876">
        <w:t>tion Standard in Section 20.21</w:t>
      </w:r>
      <w:r w:rsidR="00393805">
        <w:t>(e) if the manufacturer could demonstrate that the booster provided equivalent protections.</w:t>
      </w:r>
      <w:r w:rsidR="00393805">
        <w:rPr>
          <w:rStyle w:val="FootnoteReference"/>
        </w:rPr>
        <w:footnoteReference w:id="2"/>
      </w:r>
      <w:r w:rsidR="00393805">
        <w:t xml:space="preserve">  ClearRF states that its </w:t>
      </w:r>
      <w:r w:rsidR="00C81876">
        <w:t xml:space="preserve">wideband, </w:t>
      </w:r>
      <w:r w:rsidR="00393805">
        <w:t xml:space="preserve">direct connect consumer signal booster, </w:t>
      </w:r>
      <w:r w:rsidR="008F1E9B" w:rsidRPr="008F1E9B">
        <w:t>ClearRF Model Number WRE2710</w:t>
      </w:r>
      <w:r w:rsidR="00C81876">
        <w:t xml:space="preserve">, does not meet Sections 20.21(e)(8)(i)(B) and 20.21(e)(8)(i)(C)(2)(iii) of the Commission’s rules, but nonetheless provides equivalent protections to the Network Protection Standard.  </w:t>
      </w:r>
      <w:r w:rsidR="00C11182">
        <w:t xml:space="preserve">By this Public Notice, we invite interested parties to file comments on the above </w:t>
      </w:r>
      <w:r>
        <w:t>Request</w:t>
      </w:r>
      <w:r w:rsidR="00C11182">
        <w:t xml:space="preserve"> filed by </w:t>
      </w:r>
      <w:r w:rsidR="00591D08">
        <w:t>ClearRF</w:t>
      </w:r>
      <w:r>
        <w:t xml:space="preserve">.  </w:t>
      </w:r>
    </w:p>
    <w:p w:rsidR="00C11182" w:rsidRDefault="00C11182">
      <w:pPr>
        <w:ind w:firstLine="720"/>
        <w:jc w:val="left"/>
      </w:pPr>
    </w:p>
    <w:p w:rsidR="00C11182" w:rsidRDefault="00C11182">
      <w:pPr>
        <w:ind w:firstLine="720"/>
        <w:jc w:val="left"/>
      </w:pPr>
      <w:r>
        <w:t>A</w:t>
      </w:r>
      <w:r w:rsidR="007453CC">
        <w:t>ll publicly available information regarding</w:t>
      </w:r>
      <w:r>
        <w:t xml:space="preserve"> </w:t>
      </w:r>
      <w:r w:rsidR="007453CC">
        <w:t>ClearRF’s</w:t>
      </w:r>
      <w:r>
        <w:t xml:space="preserve"> </w:t>
      </w:r>
      <w:r w:rsidR="00C81876">
        <w:t>R</w:t>
      </w:r>
      <w:r>
        <w:t xml:space="preserve">equest </w:t>
      </w:r>
      <w:r w:rsidR="007453CC">
        <w:t>is attached to this Public Notice</w:t>
      </w:r>
      <w:r>
        <w:t xml:space="preserve">.  Pursuant to sections 1.415 and 1.419 of the Commission’s rules, 47 CFR §§ 1.415, 1.419, interested parties may file comments and reply comments on or before the dates indicated </w:t>
      </w:r>
      <w:r w:rsidR="00510289">
        <w:t>above</w:t>
      </w:r>
      <w:r>
        <w:t xml:space="preserve">.  All such filings should refer to </w:t>
      </w:r>
      <w:r w:rsidR="00591D08">
        <w:rPr>
          <w:b/>
        </w:rPr>
        <w:t>W</w:t>
      </w:r>
      <w:r>
        <w:rPr>
          <w:b/>
        </w:rPr>
        <w:t xml:space="preserve">T Docket No </w:t>
      </w:r>
      <w:r w:rsidR="00591D08">
        <w:rPr>
          <w:b/>
        </w:rPr>
        <w:t>10</w:t>
      </w:r>
      <w:r>
        <w:rPr>
          <w:b/>
        </w:rPr>
        <w:t>-</w:t>
      </w:r>
      <w:r w:rsidR="00591D08">
        <w:rPr>
          <w:b/>
        </w:rPr>
        <w:t>4</w:t>
      </w:r>
      <w:r>
        <w:t xml:space="preserve">. Comments may be filed using the Commission’s Electronic Comment Filing System (ECFS).  </w:t>
      </w:r>
      <w:r>
        <w:rPr>
          <w:i/>
        </w:rPr>
        <w:t>See Electronic Filing of Documents in Rulemaking Proceedings</w:t>
      </w:r>
      <w:r>
        <w:t>, 63 FR 24121 (1998).</w:t>
      </w:r>
    </w:p>
    <w:p w:rsidR="00C11182" w:rsidRDefault="00C11182"/>
    <w:p w:rsidR="00C11182" w:rsidRDefault="00C11182">
      <w:pPr>
        <w:widowControl/>
        <w:numPr>
          <w:ilvl w:val="0"/>
          <w:numId w:val="36"/>
        </w:numPr>
        <w:jc w:val="left"/>
      </w:pPr>
      <w:r>
        <w:t xml:space="preserve">Electronic Filers:  Comments may be filed electronically using the Internet by accessing the ECFS:  </w:t>
      </w:r>
      <w:hyperlink r:id="rId14" w:history="1">
        <w:r>
          <w:rPr>
            <w:rStyle w:val="Hyperlink"/>
          </w:rPr>
          <w:t>http://fjallfoss.fcc.gov/ecfs2/</w:t>
        </w:r>
      </w:hyperlink>
      <w:r>
        <w:t xml:space="preserve">.  </w:t>
      </w:r>
    </w:p>
    <w:p w:rsidR="00C11182" w:rsidRDefault="00C11182"/>
    <w:p w:rsidR="00C11182" w:rsidRDefault="00C11182">
      <w:pPr>
        <w:widowControl/>
        <w:numPr>
          <w:ilvl w:val="0"/>
          <w:numId w:val="33"/>
        </w:numPr>
        <w:jc w:val="left"/>
      </w:pPr>
      <w:r>
        <w:t>Paper Filers:  Parties that choose to file by paper must file an original and one copy of each filing.  If more than one docket or rulemaking number appears in the caption of this proceeding, filers must submit two additional copies for each additional docket or rulemaking number.</w:t>
      </w:r>
    </w:p>
    <w:p w:rsidR="00C11182" w:rsidRDefault="00C11182"/>
    <w:p w:rsidR="00C11182" w:rsidRDefault="00C11182">
      <w:pPr>
        <w:ind w:left="720"/>
        <w:jc w:val="left"/>
      </w:pPr>
      <w:r>
        <w:lastRenderedPageBreak/>
        <w:t>Filings can be sent by hand or messenger delivery, by commercial overnight courier, or by first-class or overnight U.S. Postal Service mail.  All filings must be addressed to the Commission’s Secretary, Office of the Secretary, Federal Communications Commission.</w:t>
      </w:r>
    </w:p>
    <w:p w:rsidR="00C11182" w:rsidRDefault="00C11182"/>
    <w:p w:rsidR="00C11182" w:rsidRDefault="00C11182">
      <w:pPr>
        <w:widowControl/>
        <w:numPr>
          <w:ilvl w:val="0"/>
          <w:numId w:val="34"/>
        </w:numPr>
        <w:jc w:val="left"/>
      </w:pPr>
      <w:r>
        <w:t>All hand-delivered or messenger-delivered paper filings for the Commission’s Secretary must be delivered to FCC Headquarters at 445 12</w:t>
      </w:r>
      <w:r>
        <w:rPr>
          <w:vertAlign w:val="superscript"/>
        </w:rPr>
        <w:t>th</w:t>
      </w:r>
      <w:r>
        <w:t xml:space="preserve"> St., SW, Room TW-A325, Washington, DC 20554.  The filing hours are 8:00 a.m. to 7:00 p.m.   All hand deliveries must be held together with rubber bands or fasteners.  Any envelopes and boxes must be disposed of </w:t>
      </w:r>
      <w:r>
        <w:rPr>
          <w:u w:val="single"/>
        </w:rPr>
        <w:t>before</w:t>
      </w:r>
      <w:r>
        <w:t xml:space="preserve"> entering the building.  </w:t>
      </w:r>
    </w:p>
    <w:p w:rsidR="00C11182" w:rsidRDefault="00C11182">
      <w:pPr>
        <w:ind w:left="1080"/>
      </w:pPr>
    </w:p>
    <w:p w:rsidR="00C11182" w:rsidRDefault="00C11182">
      <w:pPr>
        <w:widowControl/>
        <w:numPr>
          <w:ilvl w:val="0"/>
          <w:numId w:val="34"/>
        </w:numPr>
        <w:jc w:val="left"/>
      </w:pPr>
      <w:r>
        <w:t>Commercial overnight mail (other than U.S. Postal Service Express Mail and Priority Mail) must be sent to 9300 East Hampton Drive, Capitol Heights, MD  20743.</w:t>
      </w:r>
    </w:p>
    <w:p w:rsidR="00C11182" w:rsidRDefault="00C11182"/>
    <w:p w:rsidR="00C11182" w:rsidRDefault="00C11182">
      <w:pPr>
        <w:widowControl/>
        <w:numPr>
          <w:ilvl w:val="0"/>
          <w:numId w:val="34"/>
        </w:numPr>
        <w:jc w:val="left"/>
      </w:pPr>
      <w:r>
        <w:t>U.S. Postal Service first-class, Express, and Priority mail must be addressed to 445 12</w:t>
      </w:r>
      <w:r>
        <w:rPr>
          <w:vertAlign w:val="superscript"/>
        </w:rPr>
        <w:t>th</w:t>
      </w:r>
      <w:r>
        <w:t xml:space="preserve"> Street, SW, Washington DC  20554.</w:t>
      </w:r>
    </w:p>
    <w:p w:rsidR="00C11182" w:rsidRDefault="00C11182"/>
    <w:p w:rsidR="00C11182" w:rsidRDefault="00C11182">
      <w:pPr>
        <w:jc w:val="left"/>
      </w:pPr>
      <w:r>
        <w:t xml:space="preserve">People with Disabilities:  To request materials in accessible formats for people with disabilities (braille, large print, electronic files, audio format), send an e-mail to </w:t>
      </w:r>
      <w:hyperlink r:id="rId15" w:history="1">
        <w:r>
          <w:rPr>
            <w:rStyle w:val="Hyperlink"/>
          </w:rPr>
          <w:t>fcc504@fcc.gov</w:t>
        </w:r>
      </w:hyperlink>
      <w:r>
        <w:t xml:space="preserve"> or call the Consumer &amp; Governmental Affairs Bureau at 202-418-0530 (voice), 202-418-0432 (tty).</w:t>
      </w:r>
    </w:p>
    <w:p w:rsidR="00C11182" w:rsidRDefault="00C11182"/>
    <w:p w:rsidR="00C11182" w:rsidRDefault="00C11182">
      <w:pPr>
        <w:ind w:firstLine="720"/>
        <w:jc w:val="left"/>
      </w:pPr>
      <w:r>
        <w:t xml:space="preserve">All filings must be addressed to the Commission’s Secretary, Marlene H. Dortch, Office of the Secretary, Federal Communications Commission, 445 12th Street, SW, Washington, DC 20554.  Parties should also send a copy of their filings to </w:t>
      </w:r>
      <w:r w:rsidR="00591D08">
        <w:t xml:space="preserve">Joyce Jones, </w:t>
      </w:r>
      <w:r>
        <w:t xml:space="preserve">by e-mail to </w:t>
      </w:r>
      <w:r w:rsidR="00591D08">
        <w:t>joyce.jones</w:t>
      </w:r>
      <w:r>
        <w:t>@fcc.gov.  Parties must also serve one copy with the Commission’s copy contractor, Best Copy and Printing, Inc. (BCPI), Portals II, 445 12th Street, SW, Room CY-B402, Washington, DC 20554, (202) 488-5300, or via e-mail to fcc@bcpiweb.com.</w:t>
      </w:r>
    </w:p>
    <w:p w:rsidR="00C11182" w:rsidRDefault="00C11182">
      <w:pPr>
        <w:ind w:firstLine="720"/>
      </w:pPr>
    </w:p>
    <w:p w:rsidR="00C11182" w:rsidRDefault="00C11182">
      <w:pPr>
        <w:ind w:firstLine="720"/>
        <w:jc w:val="left"/>
      </w:pPr>
      <w:r>
        <w:t>Documents are available for public inspection and copying during business hours at the FCC Reference Information Center, Portals II, 445 12th Street, SW, Room CY</w:t>
      </w:r>
      <w:r>
        <w:noBreakHyphen/>
        <w:t xml:space="preserve">A257, Washington, DC 20554.  The documents may also be purchased from BCPI, telephone (202) 488-5300, facsimile (202) 488-5563, TTY (202) 488-5562, e-mail fcc@bcpiweb.com.  </w:t>
      </w:r>
    </w:p>
    <w:p w:rsidR="00C11182" w:rsidRDefault="00C11182"/>
    <w:p w:rsidR="00C11182" w:rsidRDefault="00E75C0F">
      <w:pPr>
        <w:jc w:val="left"/>
        <w:rPr>
          <w:spacing w:val="-3"/>
          <w:szCs w:val="22"/>
        </w:rPr>
      </w:pPr>
      <w:r>
        <w:rPr>
          <w:spacing w:val="-3"/>
          <w:szCs w:val="22"/>
        </w:rPr>
        <w:t xml:space="preserve">Mobility Division, </w:t>
      </w:r>
      <w:r w:rsidR="00591D08">
        <w:rPr>
          <w:spacing w:val="-3"/>
          <w:szCs w:val="22"/>
        </w:rPr>
        <w:t>Wireless Telecommunications Bureau Contact</w:t>
      </w:r>
      <w:r w:rsidR="00C11182">
        <w:rPr>
          <w:spacing w:val="-3"/>
          <w:szCs w:val="22"/>
        </w:rPr>
        <w:t xml:space="preserve">:  </w:t>
      </w:r>
      <w:r w:rsidR="00591D08">
        <w:rPr>
          <w:spacing w:val="-3"/>
          <w:szCs w:val="22"/>
        </w:rPr>
        <w:t>Joyce Jones</w:t>
      </w:r>
      <w:r w:rsidR="00C11182">
        <w:rPr>
          <w:spacing w:val="-3"/>
          <w:szCs w:val="22"/>
        </w:rPr>
        <w:t xml:space="preserve"> at (202) 418-</w:t>
      </w:r>
      <w:r w:rsidR="00591D08">
        <w:rPr>
          <w:spacing w:val="-3"/>
          <w:szCs w:val="22"/>
        </w:rPr>
        <w:t>1327</w:t>
      </w:r>
      <w:r>
        <w:rPr>
          <w:spacing w:val="-3"/>
          <w:szCs w:val="22"/>
        </w:rPr>
        <w:t xml:space="preserve"> or </w:t>
      </w:r>
      <w:r>
        <w:t>joyce.jones@fcc.gov</w:t>
      </w:r>
      <w:r w:rsidR="00C11182">
        <w:rPr>
          <w:spacing w:val="-3"/>
          <w:szCs w:val="22"/>
        </w:rPr>
        <w:t>.</w:t>
      </w:r>
    </w:p>
    <w:p w:rsidR="00C11182" w:rsidRDefault="00C11182">
      <w:pPr>
        <w:rPr>
          <w:spacing w:val="-3"/>
          <w:szCs w:val="22"/>
        </w:rPr>
      </w:pPr>
    </w:p>
    <w:p w:rsidR="00C11182" w:rsidRDefault="00C11182">
      <w:pPr>
        <w:jc w:val="left"/>
        <w:rPr>
          <w:spacing w:val="-3"/>
          <w:szCs w:val="22"/>
        </w:rPr>
      </w:pPr>
      <w:r>
        <w:rPr>
          <w:spacing w:val="-3"/>
          <w:szCs w:val="22"/>
        </w:rPr>
        <w:t xml:space="preserve">By the Chief, </w:t>
      </w:r>
      <w:r w:rsidR="00591D08">
        <w:rPr>
          <w:spacing w:val="-3"/>
          <w:szCs w:val="22"/>
        </w:rPr>
        <w:t>Mobility Division, Wireless Telecommunications Bureau</w:t>
      </w:r>
    </w:p>
    <w:p w:rsidR="00C11182" w:rsidRDefault="00C11182">
      <w:pPr>
        <w:rPr>
          <w:spacing w:val="-3"/>
          <w:szCs w:val="22"/>
        </w:rPr>
      </w:pPr>
    </w:p>
    <w:p w:rsidR="00C11182" w:rsidRDefault="00C11182">
      <w:pPr>
        <w:ind w:left="3600" w:firstLine="720"/>
        <w:jc w:val="left"/>
      </w:pPr>
      <w:r>
        <w:rPr>
          <w:spacing w:val="-3"/>
          <w:szCs w:val="22"/>
        </w:rPr>
        <w:t>-FCC</w:t>
      </w:r>
    </w:p>
    <w:p w:rsidR="00C11182" w:rsidRDefault="00C11182">
      <w:pPr>
        <w:suppressAutoHyphens/>
        <w:jc w:val="right"/>
      </w:pPr>
    </w:p>
    <w:sectPr w:rsidR="00C11182">
      <w:headerReference w:type="even" r:id="rId16"/>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3511" w:rsidRDefault="00BB3511">
      <w:pPr>
        <w:spacing w:line="20" w:lineRule="exact"/>
      </w:pPr>
    </w:p>
    <w:p w:rsidR="00BB3511" w:rsidRDefault="00BB3511"/>
  </w:endnote>
  <w:endnote w:type="continuationSeparator" w:id="0">
    <w:p w:rsidR="00BB3511" w:rsidRDefault="00BB3511">
      <w:r>
        <w:t xml:space="preserve"> </w:t>
      </w:r>
    </w:p>
    <w:p w:rsidR="00BB3511" w:rsidRDefault="00BB3511"/>
  </w:endnote>
  <w:endnote w:type="continuationNotice" w:id="1">
    <w:p w:rsidR="00BB3511" w:rsidRDefault="00BB3511">
      <w:r>
        <w:t xml:space="preserve"> </w:t>
      </w:r>
    </w:p>
    <w:p w:rsidR="00BB3511" w:rsidRDefault="00BB35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ews Gothic MT">
    <w:altName w:val="Segoe Script"/>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New Roman Bold">
    <w:panose1 w:val="02020803070505020304"/>
    <w:charset w:val="00"/>
    <w:family w:val="auto"/>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241" w:rsidRDefault="0091424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14241" w:rsidRDefault="0091424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241" w:rsidRDefault="0091424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B77FD">
      <w:rPr>
        <w:rStyle w:val="PageNumber"/>
        <w:noProof/>
      </w:rPr>
      <w:t>2</w:t>
    </w:r>
    <w:r>
      <w:rPr>
        <w:rStyle w:val="PageNumber"/>
      </w:rPr>
      <w:fldChar w:fldCharType="end"/>
    </w:r>
  </w:p>
  <w:p w:rsidR="00914241" w:rsidRDefault="0091424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FEA" w:rsidRDefault="00C76F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3511" w:rsidRDefault="00BB3511">
      <w:r>
        <w:separator/>
      </w:r>
    </w:p>
    <w:p w:rsidR="00BB3511" w:rsidRDefault="00BB3511"/>
  </w:footnote>
  <w:footnote w:type="continuationSeparator" w:id="0">
    <w:p w:rsidR="00BB3511" w:rsidRDefault="00BB3511">
      <w:r>
        <w:continuationSeparator/>
      </w:r>
    </w:p>
    <w:p w:rsidR="00BB3511" w:rsidRDefault="00BB3511"/>
  </w:footnote>
  <w:footnote w:id="1">
    <w:p w:rsidR="00914241" w:rsidRDefault="00914241">
      <w:pPr>
        <w:pStyle w:val="FootnoteText"/>
      </w:pPr>
      <w:r>
        <w:rPr>
          <w:rStyle w:val="FootnoteReference"/>
        </w:rPr>
        <w:footnoteRef/>
      </w:r>
      <w:r>
        <w:t xml:space="preserve"> 47 C.F.R. § 20.21(e)(10).</w:t>
      </w:r>
    </w:p>
  </w:footnote>
  <w:footnote w:id="2">
    <w:p w:rsidR="00914241" w:rsidRPr="00393805" w:rsidRDefault="00914241">
      <w:pPr>
        <w:pStyle w:val="FootnoteText"/>
      </w:pPr>
      <w:r>
        <w:rPr>
          <w:rStyle w:val="FootnoteReference"/>
        </w:rPr>
        <w:footnoteRef/>
      </w:r>
      <w:r>
        <w:t xml:space="preserve"> </w:t>
      </w:r>
      <w:r w:rsidRPr="003B2995">
        <w:rPr>
          <w:color w:val="000000"/>
        </w:rPr>
        <w:t xml:space="preserve">Amendment of Parts 1, 2, 22, 24, 27, 90 and 95 of the Commission’s Rules to Improve Wireless Coverage Through the Use of Signal Boosters, </w:t>
      </w:r>
      <w:r w:rsidRPr="003B2995">
        <w:rPr>
          <w:i/>
          <w:color w:val="000000"/>
        </w:rPr>
        <w:t>Report and Order</w:t>
      </w:r>
      <w:r w:rsidRPr="003B2995">
        <w:rPr>
          <w:color w:val="000000"/>
        </w:rPr>
        <w:t>, 28 FCC Rcd 1663</w:t>
      </w:r>
      <w:r>
        <w:rPr>
          <w:color w:val="000000"/>
        </w:rPr>
        <w:t>, ¶¶</w:t>
      </w:r>
      <w:r w:rsidRPr="003B2995">
        <w:rPr>
          <w:color w:val="000000"/>
        </w:rPr>
        <w:t xml:space="preserve"> </w:t>
      </w:r>
      <w:r>
        <w:rPr>
          <w:color w:val="000000"/>
        </w:rPr>
        <w:t xml:space="preserve">75-76 </w:t>
      </w:r>
      <w:r w:rsidRPr="003B2995">
        <w:rPr>
          <w:color w:val="000000"/>
        </w:rPr>
        <w:t>(2013).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FEA" w:rsidRDefault="00C76FE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FEA" w:rsidRDefault="00C76FE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241" w:rsidRDefault="0053499F">
    <w:pPr>
      <w:framePr w:w="950" w:h="1008" w:hSpace="245" w:vSpace="245" w:wrap="around" w:vAnchor="page" w:hAnchor="page" w:x="721" w:y="721"/>
      <w:tabs>
        <w:tab w:val="left" w:pos="-720"/>
      </w:tabs>
      <w:suppressAutoHyphens/>
      <w:rPr>
        <w:rFonts w:ascii="News Gothic MT" w:hAnsi="News Gothic MT"/>
        <w:b/>
        <w:sz w:val="2"/>
      </w:rPr>
    </w:pPr>
    <w:r>
      <w:rPr>
        <w:rFonts w:ascii="News Gothic MT" w:hAnsi="News Gothic MT"/>
        <w:b/>
        <w:noProof/>
        <w:snapToGrid/>
        <w:sz w:val="20"/>
      </w:rPr>
      <w:drawing>
        <wp:inline distT="0" distB="0" distL="0" distR="0">
          <wp:extent cx="596900" cy="60325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6900" cy="603250"/>
                  </a:xfrm>
                  <a:prstGeom prst="rect">
                    <a:avLst/>
                  </a:prstGeom>
                  <a:noFill/>
                  <a:ln>
                    <a:noFill/>
                  </a:ln>
                </pic:spPr>
              </pic:pic>
            </a:graphicData>
          </a:graphic>
        </wp:inline>
      </w:drawing>
    </w:r>
  </w:p>
  <w:p w:rsidR="00914241" w:rsidRPr="008F1E9B" w:rsidRDefault="00914241">
    <w:pPr>
      <w:suppressAutoHyphens/>
      <w:ind w:firstLine="1080"/>
      <w:rPr>
        <w:rFonts w:ascii="Arial" w:hAnsi="Arial" w:cs="Arial"/>
      </w:rPr>
    </w:pPr>
    <w:r w:rsidRPr="008F1E9B">
      <w:rPr>
        <w:rFonts w:ascii="Arial" w:hAnsi="Arial" w:cs="Arial"/>
        <w:b/>
        <w:sz w:val="96"/>
      </w:rPr>
      <w:t>PUBLIC NOTICE</w:t>
    </w:r>
  </w:p>
  <w:p w:rsidR="00914241" w:rsidRDefault="0053499F">
    <w:pPr>
      <w:suppressAutoHyphens/>
      <w:rPr>
        <w:rFonts w:ascii="Arial Narrow" w:hAnsi="Arial Narrow"/>
      </w:rPr>
    </w:pPr>
    <w:r>
      <w:rPr>
        <w:rFonts w:ascii="Arial Narrow" w:hAnsi="Arial Narrow"/>
        <w:b/>
        <w:noProof/>
        <w:snapToGrid/>
      </w:rPr>
      <mc:AlternateContent>
        <mc:Choice Requires="wps">
          <w:drawing>
            <wp:anchor distT="0" distB="0" distL="114300" distR="114300" simplePos="0" relativeHeight="251657216" behindDoc="0" locked="0" layoutInCell="0" allowOverlap="1">
              <wp:simplePos x="0" y="0"/>
              <wp:positionH relativeFrom="column">
                <wp:posOffset>4663440</wp:posOffset>
              </wp:positionH>
              <wp:positionV relativeFrom="paragraph">
                <wp:posOffset>97790</wp:posOffset>
              </wp:positionV>
              <wp:extent cx="2194560" cy="73152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4241" w:rsidRPr="008F1E9B" w:rsidRDefault="00914241">
                          <w:pPr>
                            <w:pBdr>
                              <w:left w:val="single" w:sz="2" w:space="10" w:color="FFFFFF"/>
                              <w:right w:val="single" w:sz="2" w:space="10" w:color="FFFFFF"/>
                            </w:pBdr>
                            <w:tabs>
                              <w:tab w:val="left" w:pos="-720"/>
                            </w:tabs>
                            <w:suppressAutoHyphens/>
                            <w:jc w:val="right"/>
                            <w:rPr>
                              <w:rFonts w:ascii="Arial" w:hAnsi="Arial" w:cs="Arial"/>
                              <w:b/>
                              <w:sz w:val="16"/>
                            </w:rPr>
                          </w:pPr>
                          <w:r w:rsidRPr="008F1E9B">
                            <w:rPr>
                              <w:rFonts w:ascii="Arial" w:hAnsi="Arial" w:cs="Arial"/>
                              <w:b/>
                              <w:sz w:val="16"/>
                            </w:rPr>
                            <w:t>News Media Information  202 / 418-0500</w:t>
                          </w:r>
                        </w:p>
                        <w:p w:rsidR="00914241" w:rsidRDefault="00914241">
                          <w:pPr>
                            <w:pBdr>
                              <w:left w:val="single" w:sz="2" w:space="10" w:color="FFFFFF"/>
                              <w:right w:val="single" w:sz="2" w:space="10" w:color="FFFFFF"/>
                            </w:pBdr>
                            <w:tabs>
                              <w:tab w:val="left" w:pos="-720"/>
                            </w:tabs>
                            <w:suppressAutoHyphens/>
                            <w:jc w:val="right"/>
                            <w:rPr>
                              <w:rFonts w:ascii="Arial" w:hAnsi="Arial" w:cs="Arial"/>
                              <w:b/>
                              <w:sz w:val="16"/>
                            </w:rPr>
                          </w:pPr>
                          <w:r w:rsidRPr="008F1E9B">
                            <w:rPr>
                              <w:rFonts w:ascii="Arial" w:hAnsi="Arial" w:cs="Arial"/>
                              <w:b/>
                              <w:sz w:val="16"/>
                            </w:rPr>
                            <w:t xml:space="preserve">Internet:  </w:t>
                          </w:r>
                          <w:hyperlink r:id="rId2" w:history="1">
                            <w:r w:rsidR="008F1E9B" w:rsidRPr="001C523A">
                              <w:rPr>
                                <w:rStyle w:val="Hyperlink"/>
                                <w:rFonts w:ascii="Arial" w:hAnsi="Arial" w:cs="Arial"/>
                                <w:b/>
                                <w:sz w:val="16"/>
                              </w:rPr>
                              <w:t>http://www.fcc.gov</w:t>
                            </w:r>
                          </w:hyperlink>
                        </w:p>
                        <w:p w:rsidR="008F1E9B" w:rsidRPr="008F1E9B" w:rsidRDefault="008F1E9B" w:rsidP="008F1E9B">
                          <w:pPr>
                            <w:pBdr>
                              <w:left w:val="single" w:sz="2" w:space="10" w:color="FFFFFF"/>
                              <w:right w:val="single" w:sz="2" w:space="10" w:color="FFFFFF"/>
                            </w:pBdr>
                            <w:tabs>
                              <w:tab w:val="left" w:pos="-720"/>
                            </w:tabs>
                            <w:suppressAutoHyphens/>
                            <w:jc w:val="right"/>
                            <w:rPr>
                              <w:rFonts w:ascii="Arial" w:hAnsi="Arial" w:cs="Arial"/>
                              <w:b/>
                              <w:sz w:val="16"/>
                            </w:rPr>
                          </w:pPr>
                          <w:r w:rsidRPr="008F1E9B">
                            <w:rPr>
                              <w:rFonts w:ascii="Arial" w:hAnsi="Arial" w:cs="Arial"/>
                              <w:b/>
                              <w:sz w:val="16"/>
                            </w:rPr>
                            <w:t>TTY  202 / 418-2555</w:t>
                          </w:r>
                        </w:p>
                        <w:p w:rsidR="008F1E9B" w:rsidRPr="008F1E9B" w:rsidRDefault="008F1E9B">
                          <w:pPr>
                            <w:pBdr>
                              <w:left w:val="single" w:sz="2" w:space="10" w:color="FFFFFF"/>
                              <w:right w:val="single" w:sz="2" w:space="10" w:color="FFFFFF"/>
                            </w:pBdr>
                            <w:tabs>
                              <w:tab w:val="left" w:pos="-720"/>
                            </w:tabs>
                            <w:suppressAutoHyphens/>
                            <w:jc w:val="right"/>
                            <w:rPr>
                              <w:rFonts w:ascii="Arial" w:hAnsi="Arial" w:cs="Arial"/>
                              <w:b/>
                              <w:sz w:val="16"/>
                            </w:rPr>
                          </w:pPr>
                        </w:p>
                        <w:p w:rsidR="00914241" w:rsidRPr="008F1E9B" w:rsidRDefault="00914241">
                          <w:pPr>
                            <w:pBdr>
                              <w:left w:val="single" w:sz="2" w:space="10" w:color="FFFFFF"/>
                              <w:right w:val="single" w:sz="2" w:space="10" w:color="FFFFFF"/>
                            </w:pBdr>
                            <w:tabs>
                              <w:tab w:val="left" w:pos="-720"/>
                            </w:tabs>
                            <w:suppressAutoHyphens/>
                            <w:jc w:val="right"/>
                            <w:rPr>
                              <w:rFonts w:ascii="Arial" w:hAnsi="Arial" w:cs="Arial"/>
                              <w:b/>
                              <w:sz w:val="16"/>
                            </w:rPr>
                          </w:pPr>
                        </w:p>
                        <w:p w:rsidR="00914241" w:rsidRDefault="0091424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67.2pt;margin-top:7.7pt;width:172.8pt;height:57.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" o:allowincell="f" filled="f" stroked="f">
              <v:textbox>
                <w:txbxContent>
                  <w:p w:rsidR="00914241" w:rsidRPr="008F1E9B" w:rsidRDefault="00914241">
                    <w:pPr>
                      <w:pBdr>
                        <w:left w:val="single" w:sz="2" w:space="10" w:color="FFFFFF"/>
                        <w:right w:val="single" w:sz="2" w:space="10" w:color="FFFFFF"/>
                      </w:pBdr>
                      <w:tabs>
                        <w:tab w:val="left" w:pos="-720"/>
                      </w:tabs>
                      <w:suppressAutoHyphens/>
                      <w:jc w:val="right"/>
                      <w:rPr>
                        <w:rFonts w:ascii="Arial" w:hAnsi="Arial" w:cs="Arial"/>
                        <w:b/>
                        <w:sz w:val="16"/>
                      </w:rPr>
                    </w:pPr>
                    <w:r w:rsidRPr="008F1E9B">
                      <w:rPr>
                        <w:rFonts w:ascii="Arial" w:hAnsi="Arial" w:cs="Arial"/>
                        <w:b/>
                        <w:sz w:val="16"/>
                      </w:rPr>
                      <w:t>News Media Information  202 / 418-0500</w:t>
                    </w:r>
                  </w:p>
                  <w:p w:rsidR="00914241" w:rsidRDefault="00914241">
                    <w:pPr>
                      <w:pBdr>
                        <w:left w:val="single" w:sz="2" w:space="10" w:color="FFFFFF"/>
                        <w:right w:val="single" w:sz="2" w:space="10" w:color="FFFFFF"/>
                      </w:pBdr>
                      <w:tabs>
                        <w:tab w:val="left" w:pos="-720"/>
                      </w:tabs>
                      <w:suppressAutoHyphens/>
                      <w:jc w:val="right"/>
                      <w:rPr>
                        <w:rFonts w:ascii="Arial" w:hAnsi="Arial" w:cs="Arial"/>
                        <w:b/>
                        <w:sz w:val="16"/>
                      </w:rPr>
                    </w:pPr>
                    <w:r w:rsidRPr="008F1E9B">
                      <w:rPr>
                        <w:rFonts w:ascii="Arial" w:hAnsi="Arial" w:cs="Arial"/>
                        <w:b/>
                        <w:sz w:val="16"/>
                      </w:rPr>
                      <w:t xml:space="preserve">Internet:  </w:t>
                    </w:r>
                    <w:hyperlink r:id="rId3" w:history="1">
                      <w:r w:rsidR="008F1E9B" w:rsidRPr="001C523A">
                        <w:rPr>
                          <w:rStyle w:val="Hyperlink"/>
                          <w:rFonts w:ascii="Arial" w:hAnsi="Arial" w:cs="Arial"/>
                          <w:b/>
                          <w:sz w:val="16"/>
                        </w:rPr>
                        <w:t>http://www.fcc.gov</w:t>
                      </w:r>
                    </w:hyperlink>
                  </w:p>
                  <w:p w:rsidR="008F1E9B" w:rsidRPr="008F1E9B" w:rsidRDefault="008F1E9B" w:rsidP="008F1E9B">
                    <w:pPr>
                      <w:pBdr>
                        <w:left w:val="single" w:sz="2" w:space="10" w:color="FFFFFF"/>
                        <w:right w:val="single" w:sz="2" w:space="10" w:color="FFFFFF"/>
                      </w:pBdr>
                      <w:tabs>
                        <w:tab w:val="left" w:pos="-720"/>
                      </w:tabs>
                      <w:suppressAutoHyphens/>
                      <w:jc w:val="right"/>
                      <w:rPr>
                        <w:rFonts w:ascii="Arial" w:hAnsi="Arial" w:cs="Arial"/>
                        <w:b/>
                        <w:sz w:val="16"/>
                      </w:rPr>
                    </w:pPr>
                    <w:r w:rsidRPr="008F1E9B">
                      <w:rPr>
                        <w:rFonts w:ascii="Arial" w:hAnsi="Arial" w:cs="Arial"/>
                        <w:b/>
                        <w:sz w:val="16"/>
                      </w:rPr>
                      <w:t>TTY  202 / 418-2555</w:t>
                    </w:r>
                  </w:p>
                  <w:p w:rsidR="008F1E9B" w:rsidRPr="008F1E9B" w:rsidRDefault="008F1E9B">
                    <w:pPr>
                      <w:pBdr>
                        <w:left w:val="single" w:sz="2" w:space="10" w:color="FFFFFF"/>
                        <w:right w:val="single" w:sz="2" w:space="10" w:color="FFFFFF"/>
                      </w:pBdr>
                      <w:tabs>
                        <w:tab w:val="left" w:pos="-720"/>
                      </w:tabs>
                      <w:suppressAutoHyphens/>
                      <w:jc w:val="right"/>
                      <w:rPr>
                        <w:rFonts w:ascii="Arial" w:hAnsi="Arial" w:cs="Arial"/>
                        <w:b/>
                        <w:sz w:val="16"/>
                      </w:rPr>
                    </w:pPr>
                  </w:p>
                  <w:p w:rsidR="00914241" w:rsidRPr="008F1E9B" w:rsidRDefault="00914241">
                    <w:pPr>
                      <w:pBdr>
                        <w:left w:val="single" w:sz="2" w:space="10" w:color="FFFFFF"/>
                        <w:right w:val="single" w:sz="2" w:space="10" w:color="FFFFFF"/>
                      </w:pBdr>
                      <w:tabs>
                        <w:tab w:val="left" w:pos="-720"/>
                      </w:tabs>
                      <w:suppressAutoHyphens/>
                      <w:jc w:val="right"/>
                      <w:rPr>
                        <w:rFonts w:ascii="Arial" w:hAnsi="Arial" w:cs="Arial"/>
                        <w:b/>
                        <w:sz w:val="16"/>
                      </w:rPr>
                    </w:pPr>
                  </w:p>
                  <w:p w:rsidR="00914241" w:rsidRDefault="00914241"/>
                </w:txbxContent>
              </v:textbox>
            </v:shape>
          </w:pict>
        </mc:Fallback>
      </mc:AlternateContent>
    </w:r>
  </w:p>
  <w:p w:rsidR="00914241" w:rsidRPr="008F1E9B" w:rsidRDefault="0091424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Arial" w:hAnsi="Arial" w:cs="Arial"/>
        <w:b/>
      </w:rPr>
    </w:pPr>
    <w:r>
      <w:rPr>
        <w:rFonts w:ascii="Arial Narrow" w:hAnsi="Arial Narrow"/>
        <w:b/>
      </w:rPr>
      <w:tab/>
    </w:r>
    <w:r>
      <w:rPr>
        <w:rFonts w:ascii="Arial Narrow" w:hAnsi="Arial Narrow"/>
        <w:b/>
      </w:rPr>
      <w:tab/>
    </w:r>
    <w:r w:rsidRPr="008F1E9B">
      <w:rPr>
        <w:rFonts w:ascii="Arial" w:hAnsi="Arial" w:cs="Arial"/>
        <w:b/>
      </w:rPr>
      <w:t>Federal Communications Commission</w:t>
    </w:r>
  </w:p>
  <w:p w:rsidR="00914241" w:rsidRPr="008F1E9B" w:rsidRDefault="0091424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Arial" w:hAnsi="Arial" w:cs="Arial"/>
        <w:b/>
      </w:rPr>
    </w:pPr>
    <w:r w:rsidRPr="008F1E9B">
      <w:rPr>
        <w:rFonts w:ascii="Arial" w:hAnsi="Arial" w:cs="Arial"/>
        <w:b/>
      </w:rPr>
      <w:tab/>
    </w:r>
    <w:r w:rsidRPr="008F1E9B">
      <w:rPr>
        <w:rFonts w:ascii="Arial" w:hAnsi="Arial" w:cs="Arial"/>
        <w:b/>
      </w:rPr>
      <w:tab/>
      <w:t>445 12th St., S.W.</w:t>
    </w:r>
  </w:p>
  <w:p w:rsidR="00914241" w:rsidRPr="008F1E9B" w:rsidRDefault="0091424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Arial" w:hAnsi="Arial" w:cs="Arial"/>
      </w:rPr>
    </w:pPr>
    <w:r w:rsidRPr="008F1E9B">
      <w:rPr>
        <w:rFonts w:ascii="Arial" w:hAnsi="Arial" w:cs="Arial"/>
        <w:b/>
      </w:rPr>
      <w:tab/>
    </w:r>
    <w:r w:rsidRPr="008F1E9B">
      <w:rPr>
        <w:rFonts w:ascii="Arial" w:hAnsi="Arial" w:cs="Arial"/>
        <w:b/>
      </w:rPr>
      <w:tab/>
      <w:t>Washington, D.C. 20554</w:t>
    </w:r>
  </w:p>
  <w:p w:rsidR="00914241" w:rsidRDefault="0053499F">
    <w:pPr>
      <w:pStyle w:val="Header"/>
    </w:pPr>
    <w:r>
      <w:rPr>
        <w:noProof/>
        <w:snapToGrid/>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170815</wp:posOffset>
              </wp:positionV>
              <wp:extent cx="68580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45pt" to="540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OW+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" o:allowincell="f"/>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241" w:rsidRDefault="0091424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C28B3C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5A783C"/>
    <w:multiLevelType w:val="singleLevel"/>
    <w:tmpl w:val="35B0FFA2"/>
    <w:lvl w:ilvl="0">
      <w:start w:val="1"/>
      <w:numFmt w:val="decimal"/>
      <w:pStyle w:val="ParaNum"/>
      <w:lvlText w:val="%1."/>
      <w:lvlJc w:val="left"/>
      <w:pPr>
        <w:tabs>
          <w:tab w:val="num" w:pos="1080"/>
        </w:tabs>
        <w:ind w:left="0" w:firstLine="720"/>
      </w:pPr>
      <w:rPr>
        <w:b w:val="0"/>
        <w:i w:val="0"/>
      </w:rPr>
    </w:lvl>
  </w:abstractNum>
  <w:abstractNum w:abstractNumId="2">
    <w:nsid w:val="02C20D28"/>
    <w:multiLevelType w:val="singleLevel"/>
    <w:tmpl w:val="C5BA192A"/>
    <w:lvl w:ilvl="0">
      <w:start w:val="1"/>
      <w:numFmt w:val="decimal"/>
      <w:lvlText w:val="(%1)"/>
      <w:lvlJc w:val="left"/>
      <w:pPr>
        <w:tabs>
          <w:tab w:val="num" w:pos="1095"/>
        </w:tabs>
        <w:ind w:left="1095" w:hanging="375"/>
      </w:pPr>
      <w:rPr>
        <w:rFonts w:hint="default"/>
      </w:rPr>
    </w:lvl>
  </w:abstractNum>
  <w:abstractNum w:abstractNumId="3">
    <w:nsid w:val="05357658"/>
    <w:multiLevelType w:val="hybridMultilevel"/>
    <w:tmpl w:val="A59E262C"/>
    <w:lvl w:ilvl="0" w:tplc="FFFFFFFF">
      <w:start w:val="1"/>
      <w:numFmt w:val="bullet"/>
      <w:lvlText w:val=""/>
      <w:lvlJc w:val="left"/>
      <w:pPr>
        <w:tabs>
          <w:tab w:val="num" w:pos="720"/>
        </w:tabs>
        <w:ind w:left="720" w:hanging="360"/>
      </w:pPr>
      <w:rPr>
        <w:rFonts w:ascii="Wingdings" w:hAnsi="Wingdings" w:hint="default"/>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23F40A0F"/>
    <w:multiLevelType w:val="singleLevel"/>
    <w:tmpl w:val="08143C50"/>
    <w:lvl w:ilvl="0">
      <w:start w:val="1"/>
      <w:numFmt w:val="bullet"/>
      <w:pStyle w:val="Bullet"/>
      <w:lvlText w:val=""/>
      <w:lvlJc w:val="left"/>
      <w:pPr>
        <w:tabs>
          <w:tab w:val="num" w:pos="360"/>
        </w:tabs>
        <w:ind w:left="360" w:hanging="360"/>
      </w:pPr>
      <w:rPr>
        <w:rFonts w:ascii="Symbol" w:hAnsi="Symbol" w:hint="default"/>
      </w:rPr>
    </w:lvl>
  </w:abstractNum>
  <w:abstractNum w:abstractNumId="5">
    <w:nsid w:val="27E06CBB"/>
    <w:multiLevelType w:val="multilevel"/>
    <w:tmpl w:val="8D96592A"/>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nsid w:val="38333CB5"/>
    <w:multiLevelType w:val="hybridMultilevel"/>
    <w:tmpl w:val="7B9A5D0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0E225D9"/>
    <w:multiLevelType w:val="hybridMultilevel"/>
    <w:tmpl w:val="6F56B5B2"/>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720"/>
        </w:tabs>
        <w:ind w:left="720" w:hanging="360"/>
      </w:pPr>
      <w:rPr>
        <w:rFonts w:ascii="Courier New" w:hAnsi="Courier New" w:cs="Courier New" w:hint="default"/>
      </w:rPr>
    </w:lvl>
    <w:lvl w:ilvl="2" w:tplc="FFFFFFFF">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cs="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cs="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8">
    <w:nsid w:val="56A40B47"/>
    <w:multiLevelType w:val="hybridMultilevel"/>
    <w:tmpl w:val="C6D436D8"/>
    <w:lvl w:ilvl="0" w:tplc="76925730">
      <w:start w:val="1"/>
      <w:numFmt w:val="bullet"/>
      <w:lvlText w:val=""/>
      <w:lvlJc w:val="left"/>
      <w:pPr>
        <w:tabs>
          <w:tab w:val="num" w:pos="720"/>
        </w:tabs>
        <w:ind w:left="0" w:firstLine="360"/>
      </w:pPr>
      <w:rPr>
        <w:rFonts w:ascii="Symbol" w:hAnsi="Symbol" w:hint="default"/>
        <w:color w:val="auto"/>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9">
    <w:nsid w:val="64903074"/>
    <w:multiLevelType w:val="hybridMultilevel"/>
    <w:tmpl w:val="1902C142"/>
    <w:lvl w:ilvl="0" w:tplc="46129436">
      <w:start w:val="1"/>
      <w:numFmt w:val="decimal"/>
      <w:lvlText w:val="%1."/>
      <w:lvlJc w:val="left"/>
      <w:pPr>
        <w:tabs>
          <w:tab w:val="num" w:pos="724"/>
        </w:tabs>
        <w:ind w:left="724" w:hanging="360"/>
      </w:pPr>
      <w:rPr>
        <w:rFonts w:hint="default"/>
      </w:rPr>
    </w:lvl>
    <w:lvl w:ilvl="1" w:tplc="8622602C" w:tentative="1">
      <w:start w:val="1"/>
      <w:numFmt w:val="lowerLetter"/>
      <w:lvlText w:val="%2."/>
      <w:lvlJc w:val="left"/>
      <w:pPr>
        <w:tabs>
          <w:tab w:val="num" w:pos="2164"/>
        </w:tabs>
        <w:ind w:left="2164" w:hanging="360"/>
      </w:pPr>
    </w:lvl>
    <w:lvl w:ilvl="2" w:tplc="12D83ABA" w:tentative="1">
      <w:start w:val="1"/>
      <w:numFmt w:val="lowerRoman"/>
      <w:lvlText w:val="%3."/>
      <w:lvlJc w:val="right"/>
      <w:pPr>
        <w:tabs>
          <w:tab w:val="num" w:pos="2884"/>
        </w:tabs>
        <w:ind w:left="2884" w:hanging="180"/>
      </w:pPr>
    </w:lvl>
    <w:lvl w:ilvl="3" w:tplc="533C82D8" w:tentative="1">
      <w:start w:val="1"/>
      <w:numFmt w:val="decimal"/>
      <w:lvlText w:val="%4."/>
      <w:lvlJc w:val="left"/>
      <w:pPr>
        <w:tabs>
          <w:tab w:val="num" w:pos="3604"/>
        </w:tabs>
        <w:ind w:left="3604" w:hanging="360"/>
      </w:pPr>
    </w:lvl>
    <w:lvl w:ilvl="4" w:tplc="20387E7E" w:tentative="1">
      <w:start w:val="1"/>
      <w:numFmt w:val="lowerLetter"/>
      <w:lvlText w:val="%5."/>
      <w:lvlJc w:val="left"/>
      <w:pPr>
        <w:tabs>
          <w:tab w:val="num" w:pos="4324"/>
        </w:tabs>
        <w:ind w:left="4324" w:hanging="360"/>
      </w:pPr>
    </w:lvl>
    <w:lvl w:ilvl="5" w:tplc="2724E66E" w:tentative="1">
      <w:start w:val="1"/>
      <w:numFmt w:val="lowerRoman"/>
      <w:lvlText w:val="%6."/>
      <w:lvlJc w:val="right"/>
      <w:pPr>
        <w:tabs>
          <w:tab w:val="num" w:pos="5044"/>
        </w:tabs>
        <w:ind w:left="5044" w:hanging="180"/>
      </w:pPr>
    </w:lvl>
    <w:lvl w:ilvl="6" w:tplc="B3622516" w:tentative="1">
      <w:start w:val="1"/>
      <w:numFmt w:val="decimal"/>
      <w:lvlText w:val="%7."/>
      <w:lvlJc w:val="left"/>
      <w:pPr>
        <w:tabs>
          <w:tab w:val="num" w:pos="5764"/>
        </w:tabs>
        <w:ind w:left="5764" w:hanging="360"/>
      </w:pPr>
    </w:lvl>
    <w:lvl w:ilvl="7" w:tplc="271A54B6" w:tentative="1">
      <w:start w:val="1"/>
      <w:numFmt w:val="lowerLetter"/>
      <w:lvlText w:val="%8."/>
      <w:lvlJc w:val="left"/>
      <w:pPr>
        <w:tabs>
          <w:tab w:val="num" w:pos="6484"/>
        </w:tabs>
        <w:ind w:left="6484" w:hanging="360"/>
      </w:pPr>
    </w:lvl>
    <w:lvl w:ilvl="8" w:tplc="5DAE7492" w:tentative="1">
      <w:start w:val="1"/>
      <w:numFmt w:val="lowerRoman"/>
      <w:lvlText w:val="%9."/>
      <w:lvlJc w:val="right"/>
      <w:pPr>
        <w:tabs>
          <w:tab w:val="num" w:pos="7204"/>
        </w:tabs>
        <w:ind w:left="7204" w:hanging="180"/>
      </w:pPr>
    </w:lvl>
  </w:abstractNum>
  <w:abstractNum w:abstractNumId="10">
    <w:nsid w:val="69D02E89"/>
    <w:multiLevelType w:val="hybridMultilevel"/>
    <w:tmpl w:val="66263CD0"/>
    <w:lvl w:ilvl="0" w:tplc="FFFFFFFF">
      <w:start w:val="1"/>
      <w:numFmt w:val="decimal"/>
      <w:lvlText w:val="%1."/>
      <w:lvlJc w:val="left"/>
      <w:pPr>
        <w:tabs>
          <w:tab w:val="num" w:pos="1665"/>
        </w:tabs>
        <w:ind w:left="1665" w:hanging="94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7F0406EE"/>
    <w:multiLevelType w:val="hybridMultilevel"/>
    <w:tmpl w:val="749E4CE6"/>
    <w:lvl w:ilvl="0" w:tplc="FFFFFFFF">
      <w:start w:val="1"/>
      <w:numFmt w:val="bullet"/>
      <w:lvlText w:val=""/>
      <w:lvlJc w:val="left"/>
      <w:pPr>
        <w:tabs>
          <w:tab w:val="num" w:pos="1440"/>
        </w:tabs>
        <w:ind w:left="1440" w:hanging="360"/>
      </w:pPr>
      <w:rPr>
        <w:rFonts w:ascii="Wingdings" w:hAnsi="Wingdings" w:hint="default"/>
      </w:rPr>
    </w:lvl>
    <w:lvl w:ilvl="1" w:tplc="FFFFFFFF">
      <w:start w:val="1"/>
      <w:numFmt w:val="decimal"/>
      <w:lvlText w:val="(%2)"/>
      <w:lvlJc w:val="left"/>
      <w:pPr>
        <w:tabs>
          <w:tab w:val="num" w:pos="2160"/>
        </w:tabs>
        <w:ind w:left="2160" w:hanging="360"/>
      </w:pPr>
      <w:rPr>
        <w:rFonts w:hint="default"/>
      </w:rPr>
    </w:lvl>
    <w:lvl w:ilvl="2" w:tplc="FFFFFFFF">
      <w:start w:val="1"/>
      <w:numFmt w:val="lowerRoman"/>
      <w:lvlText w:val="%3."/>
      <w:lvlJc w:val="right"/>
      <w:pPr>
        <w:tabs>
          <w:tab w:val="num" w:pos="2880"/>
        </w:tabs>
        <w:ind w:left="2880" w:hanging="180"/>
      </w:pPr>
    </w:lvl>
    <w:lvl w:ilvl="3" w:tplc="FFFFFFFF">
      <w:numFmt w:val="bullet"/>
      <w:lvlText w:val="-"/>
      <w:lvlJc w:val="left"/>
      <w:pPr>
        <w:tabs>
          <w:tab w:val="num" w:pos="1440"/>
        </w:tabs>
        <w:ind w:left="1440" w:hanging="360"/>
      </w:pPr>
      <w:rPr>
        <w:rFonts w:ascii="Times New Roman" w:eastAsia="Times New Roman" w:hAnsi="Times New Roman" w:cs="Times New Roman" w:hint="default"/>
      </w:rPr>
    </w:lvl>
    <w:lvl w:ilvl="4" w:tplc="FFFFFFFF">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num w:numId="1">
    <w:abstractNumId w:val="5"/>
  </w:num>
  <w:num w:numId="2">
    <w:abstractNumId w:val="5"/>
  </w:num>
  <w:num w:numId="3">
    <w:abstractNumId w:val="5"/>
  </w:num>
  <w:num w:numId="4">
    <w:abstractNumId w:val="5"/>
  </w:num>
  <w:num w:numId="5">
    <w:abstractNumId w:val="5"/>
  </w:num>
  <w:num w:numId="6">
    <w:abstractNumId w:val="5"/>
  </w:num>
  <w:num w:numId="7">
    <w:abstractNumId w:val="5"/>
  </w:num>
  <w:num w:numId="8">
    <w:abstractNumId w:val="5"/>
  </w:num>
  <w:num w:numId="9">
    <w:abstractNumId w:val="5"/>
  </w:num>
  <w:num w:numId="10">
    <w:abstractNumId w:val="5"/>
  </w:num>
  <w:num w:numId="11">
    <w:abstractNumId w:val="5"/>
  </w:num>
  <w:num w:numId="12">
    <w:abstractNumId w:val="5"/>
  </w:num>
  <w:num w:numId="13">
    <w:abstractNumId w:val="5"/>
  </w:num>
  <w:num w:numId="14">
    <w:abstractNumId w:val="5"/>
  </w:num>
  <w:num w:numId="15">
    <w:abstractNumId w:val="5"/>
  </w:num>
  <w:num w:numId="16">
    <w:abstractNumId w:val="5"/>
  </w:num>
  <w:num w:numId="17">
    <w:abstractNumId w:val="5"/>
  </w:num>
  <w:num w:numId="18">
    <w:abstractNumId w:val="5"/>
  </w:num>
  <w:num w:numId="19">
    <w:abstractNumId w:val="4"/>
  </w:num>
  <w:num w:numId="20">
    <w:abstractNumId w:val="5"/>
  </w:num>
  <w:num w:numId="21">
    <w:abstractNumId w:val="5"/>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1"/>
  </w:num>
  <w:num w:numId="30">
    <w:abstractNumId w:val="2"/>
  </w:num>
  <w:num w:numId="31">
    <w:abstractNumId w:val="9"/>
  </w:num>
  <w:num w:numId="32">
    <w:abstractNumId w:val="7"/>
  </w:num>
  <w:num w:numId="33">
    <w:abstractNumId w:val="3"/>
  </w:num>
  <w:num w:numId="34">
    <w:abstractNumId w:val="11"/>
  </w:num>
  <w:num w:numId="35">
    <w:abstractNumId w:val="10"/>
  </w:num>
  <w:num w:numId="36">
    <w:abstractNumId w:val="6"/>
  </w:num>
  <w:num w:numId="37">
    <w:abstractNumId w:val="8"/>
  </w:num>
  <w:num w:numId="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bordersDoNotSurroundHeader/>
  <w:bordersDoNotSurroundFooter/>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96"/>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3313"/>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B25"/>
    <w:rsid w:val="00065D0B"/>
    <w:rsid w:val="001B77FD"/>
    <w:rsid w:val="00216C2F"/>
    <w:rsid w:val="00393805"/>
    <w:rsid w:val="003B2995"/>
    <w:rsid w:val="00510289"/>
    <w:rsid w:val="0053499F"/>
    <w:rsid w:val="00591D08"/>
    <w:rsid w:val="00653B6F"/>
    <w:rsid w:val="007453CC"/>
    <w:rsid w:val="00861B25"/>
    <w:rsid w:val="008F1E9B"/>
    <w:rsid w:val="00914241"/>
    <w:rsid w:val="00B33AB0"/>
    <w:rsid w:val="00B837BE"/>
    <w:rsid w:val="00BB3511"/>
    <w:rsid w:val="00C11182"/>
    <w:rsid w:val="00C76FEA"/>
    <w:rsid w:val="00C81876"/>
    <w:rsid w:val="00D4178E"/>
    <w:rsid w:val="00D85A90"/>
    <w:rsid w:val="00E2632E"/>
    <w:rsid w:val="00E75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jc w:val="both"/>
    </w:pPr>
    <w:rPr>
      <w:snapToGrid w:val="0"/>
      <w:kern w:val="28"/>
      <w:sz w:val="22"/>
    </w:rPr>
  </w:style>
  <w:style w:type="paragraph" w:styleId="Heading1">
    <w:name w:val="heading 1"/>
    <w:basedOn w:val="Normal"/>
    <w:next w:val="Normal"/>
    <w:qFormat/>
    <w:pPr>
      <w:keepNext/>
      <w:numPr>
        <w:numId w:val="20"/>
      </w:numPr>
      <w:suppressAutoHyphens/>
      <w:spacing w:after="220"/>
      <w:outlineLvl w:val="0"/>
    </w:pPr>
    <w:rPr>
      <w:b/>
      <w:caps/>
    </w:rPr>
  </w:style>
  <w:style w:type="paragraph" w:styleId="Heading2">
    <w:name w:val="heading 2"/>
    <w:basedOn w:val="Normal"/>
    <w:next w:val="Normal"/>
    <w:qFormat/>
    <w:pPr>
      <w:keepNext/>
      <w:numPr>
        <w:ilvl w:val="1"/>
        <w:numId w:val="21"/>
      </w:numPr>
      <w:spacing w:after="220"/>
      <w:outlineLvl w:val="1"/>
    </w:pPr>
    <w:rPr>
      <w:b/>
    </w:rPr>
  </w:style>
  <w:style w:type="paragraph" w:styleId="Heading3">
    <w:name w:val="heading 3"/>
    <w:basedOn w:val="Normal"/>
    <w:next w:val="Normal"/>
    <w:qFormat/>
    <w:pPr>
      <w:keepNext/>
      <w:numPr>
        <w:ilvl w:val="2"/>
        <w:numId w:val="22"/>
      </w:numPr>
      <w:spacing w:after="220"/>
      <w:outlineLvl w:val="2"/>
    </w:pPr>
    <w:rPr>
      <w:b/>
    </w:rPr>
  </w:style>
  <w:style w:type="paragraph" w:styleId="Heading4">
    <w:name w:val="heading 4"/>
    <w:basedOn w:val="Normal"/>
    <w:next w:val="Normal"/>
    <w:qFormat/>
    <w:pPr>
      <w:keepNext/>
      <w:numPr>
        <w:ilvl w:val="3"/>
        <w:numId w:val="23"/>
      </w:numPr>
      <w:spacing w:after="220"/>
      <w:outlineLvl w:val="3"/>
    </w:pPr>
    <w:rPr>
      <w:b/>
    </w:rPr>
  </w:style>
  <w:style w:type="paragraph" w:styleId="Heading5">
    <w:name w:val="heading 5"/>
    <w:basedOn w:val="Normal"/>
    <w:next w:val="Normal"/>
    <w:qFormat/>
    <w:pPr>
      <w:keepNext/>
      <w:numPr>
        <w:ilvl w:val="4"/>
        <w:numId w:val="24"/>
      </w:numPr>
      <w:tabs>
        <w:tab w:val="left" w:pos="2880"/>
      </w:tabs>
      <w:suppressAutoHyphens/>
      <w:spacing w:after="220"/>
      <w:outlineLvl w:val="4"/>
    </w:pPr>
    <w:rPr>
      <w:b/>
    </w:rPr>
  </w:style>
  <w:style w:type="paragraph" w:styleId="Heading6">
    <w:name w:val="heading 6"/>
    <w:basedOn w:val="Normal"/>
    <w:next w:val="Normal"/>
    <w:qFormat/>
    <w:pPr>
      <w:numPr>
        <w:ilvl w:val="5"/>
        <w:numId w:val="25"/>
      </w:numPr>
      <w:tabs>
        <w:tab w:val="left" w:pos="2880"/>
      </w:tabs>
      <w:spacing w:after="220"/>
      <w:outlineLvl w:val="5"/>
    </w:pPr>
    <w:rPr>
      <w:b/>
    </w:rPr>
  </w:style>
  <w:style w:type="paragraph" w:styleId="Heading7">
    <w:name w:val="heading 7"/>
    <w:basedOn w:val="Normal"/>
    <w:next w:val="Normal"/>
    <w:qFormat/>
    <w:pPr>
      <w:numPr>
        <w:ilvl w:val="6"/>
        <w:numId w:val="26"/>
      </w:numPr>
      <w:spacing w:after="240"/>
      <w:outlineLvl w:val="6"/>
    </w:pPr>
    <w:rPr>
      <w:b/>
    </w:rPr>
  </w:style>
  <w:style w:type="paragraph" w:styleId="Heading8">
    <w:name w:val="heading 8"/>
    <w:basedOn w:val="Normal"/>
    <w:next w:val="Normal"/>
    <w:qFormat/>
    <w:pPr>
      <w:numPr>
        <w:ilvl w:val="7"/>
        <w:numId w:val="27"/>
      </w:numPr>
      <w:tabs>
        <w:tab w:val="left" w:pos="5040"/>
      </w:tabs>
      <w:spacing w:after="240"/>
      <w:outlineLvl w:val="7"/>
    </w:pPr>
    <w:rPr>
      <w:b/>
    </w:rPr>
  </w:style>
  <w:style w:type="paragraph" w:styleId="Heading9">
    <w:name w:val="heading 9"/>
    <w:basedOn w:val="Normal"/>
    <w:next w:val="Normal"/>
    <w:qFormat/>
    <w:pPr>
      <w:numPr>
        <w:ilvl w:val="8"/>
        <w:numId w:val="28"/>
      </w:numPr>
      <w:tabs>
        <w:tab w:val="left" w:pos="5040"/>
      </w:tabs>
      <w:spacing w:after="24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n,Footnote text,FOOTNOTE,Footnote Text Char2,Footnote Text Char Char,Footnote Text Char1 Char Char,Footnote Text Char Char Char Char,Footnote Text Char1 Char Char Char Char,Footnote Text Char Char Char Char Char Char1,fn Cha"/>
    <w:link w:val="FootnoteTextChar"/>
    <w:semiHidden/>
    <w:pPr>
      <w:tabs>
        <w:tab w:val="left" w:pos="720"/>
        <w:tab w:val="left" w:pos="1440"/>
      </w:tabs>
      <w:spacing w:after="200"/>
      <w:ind w:right="144"/>
    </w:pPr>
  </w:style>
  <w:style w:type="character" w:styleId="FootnoteReference">
    <w:name w:val="footnote reference"/>
    <w:aliases w:val="Style 13,Appel note de bas de p,Style 12,(NECG) Footnote Reference,Style 124,o,fr,Style 3"/>
    <w:semiHidden/>
    <w:rPr>
      <w:rFonts w:ascii="Times New Roman" w:hAnsi="Times New Roman"/>
      <w:dstrike w:val="0"/>
      <w:color w:val="auto"/>
      <w:sz w:val="20"/>
      <w:vertAlign w:val="superscript"/>
    </w:rPr>
  </w:style>
  <w:style w:type="paragraph" w:styleId="TOC1">
    <w:name w:val="toc 1"/>
    <w:basedOn w:val="Normal"/>
    <w:next w:val="Normal"/>
    <w:autoRedefine/>
    <w:semiHidden/>
    <w:pPr>
      <w:tabs>
        <w:tab w:val="right" w:leader="dot" w:pos="9360"/>
      </w:tabs>
      <w:suppressAutoHyphens/>
      <w:spacing w:before="220"/>
      <w:ind w:left="720" w:right="720" w:hanging="720"/>
    </w:pPr>
  </w:style>
  <w:style w:type="paragraph" w:styleId="TOC2">
    <w:name w:val="toc 2"/>
    <w:basedOn w:val="Normal"/>
    <w:next w:val="Normal"/>
    <w:autoRedefine/>
    <w:semiHidden/>
    <w:pPr>
      <w:tabs>
        <w:tab w:val="left" w:pos="1440"/>
        <w:tab w:val="right" w:leader="dot" w:pos="9360"/>
      </w:tabs>
      <w:suppressAutoHyphens/>
      <w:spacing w:before="220"/>
      <w:ind w:left="1440" w:right="720" w:hanging="720"/>
    </w:pPr>
  </w:style>
  <w:style w:type="paragraph" w:styleId="TOC3">
    <w:name w:val="toc 3"/>
    <w:basedOn w:val="Normal"/>
    <w:next w:val="Normal"/>
    <w:autoRedefine/>
    <w:semiHidden/>
    <w:pPr>
      <w:tabs>
        <w:tab w:val="left" w:pos="2160"/>
        <w:tab w:val="right" w:leader="dot" w:pos="9360"/>
      </w:tabs>
      <w:suppressAutoHyphens/>
      <w:ind w:left="2160" w:right="720" w:hanging="720"/>
    </w:pPr>
  </w:style>
  <w:style w:type="paragraph" w:styleId="TOC4">
    <w:name w:val="toc 4"/>
    <w:basedOn w:val="Normal"/>
    <w:next w:val="Normal"/>
    <w:autoRedefine/>
    <w:semiHidden/>
    <w:pPr>
      <w:tabs>
        <w:tab w:val="left" w:pos="2880"/>
        <w:tab w:val="right" w:leader="dot" w:pos="9360"/>
      </w:tabs>
      <w:suppressAutoHyphens/>
      <w:ind w:left="2880" w:right="720" w:hanging="720"/>
    </w:pPr>
    <w:rPr>
      <w:noProof/>
    </w:rPr>
  </w:style>
  <w:style w:type="paragraph" w:styleId="TOC5">
    <w:name w:val="toc 5"/>
    <w:basedOn w:val="Normal"/>
    <w:next w:val="Normal"/>
    <w:autoRedefine/>
    <w:semiHidden/>
    <w:pPr>
      <w:tabs>
        <w:tab w:val="left" w:pos="3600"/>
        <w:tab w:val="right" w:leader="dot" w:pos="9360"/>
      </w:tabs>
      <w:suppressAutoHyphens/>
      <w:ind w:left="3600" w:right="720" w:hanging="720"/>
    </w:pPr>
    <w:rPr>
      <w:noProof/>
    </w:r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character" w:styleId="Strong">
    <w:name w:val="Strong"/>
    <w:qFormat/>
    <w:rPr>
      <w:b/>
    </w:rPr>
  </w:style>
  <w:style w:type="paragraph" w:styleId="Header">
    <w:name w:val="header"/>
    <w:basedOn w:val="Normal"/>
    <w:pPr>
      <w:tabs>
        <w:tab w:val="center" w:pos="4680"/>
        <w:tab w:val="right" w:pos="9360"/>
      </w:tabs>
    </w:pPr>
    <w:rPr>
      <w:b/>
    </w:rPr>
  </w:style>
  <w:style w:type="paragraph" w:styleId="Footer">
    <w:name w:val="footer"/>
    <w:basedOn w:val="Normal"/>
    <w:pPr>
      <w:tabs>
        <w:tab w:val="center" w:pos="4320"/>
        <w:tab w:val="right" w:pos="8640"/>
      </w:tabs>
    </w:pPr>
  </w:style>
  <w:style w:type="paragraph" w:styleId="BlockText">
    <w:name w:val="Block Text"/>
    <w:basedOn w:val="Normal"/>
    <w:pPr>
      <w:spacing w:after="240"/>
      <w:ind w:left="1440" w:right="1440"/>
    </w:pPr>
  </w:style>
  <w:style w:type="paragraph" w:customStyle="1" w:styleId="Bullet">
    <w:name w:val="Bullet"/>
    <w:basedOn w:val="Normal"/>
    <w:pPr>
      <w:numPr>
        <w:numId w:val="19"/>
      </w:numPr>
      <w:tabs>
        <w:tab w:val="clear" w:pos="360"/>
        <w:tab w:val="left" w:pos="2160"/>
      </w:tabs>
      <w:spacing w:after="220"/>
      <w:ind w:left="2160" w:hanging="720"/>
    </w:pPr>
  </w:style>
  <w:style w:type="character" w:styleId="PageNumber">
    <w:name w:val="page number"/>
    <w:basedOn w:val="DefaultParagraphFont"/>
  </w:style>
  <w:style w:type="paragraph" w:customStyle="1" w:styleId="ParaNum">
    <w:name w:val="ParaNum"/>
    <w:basedOn w:val="Normal"/>
    <w:link w:val="ParaNumChar"/>
    <w:pPr>
      <w:numPr>
        <w:numId w:val="29"/>
      </w:numPr>
      <w:tabs>
        <w:tab w:val="clear" w:pos="1080"/>
      </w:tabs>
      <w:spacing w:after="220"/>
    </w:pPr>
  </w:style>
  <w:style w:type="paragraph" w:customStyle="1" w:styleId="TableFormat">
    <w:name w:val="TableFormat"/>
    <w:basedOn w:val="Bullet"/>
    <w:pPr>
      <w:numPr>
        <w:numId w:val="0"/>
      </w:numPr>
      <w:tabs>
        <w:tab w:val="clear" w:pos="2160"/>
        <w:tab w:val="left" w:pos="5040"/>
      </w:tabs>
      <w:ind w:left="5040" w:hanging="3600"/>
    </w:p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character" w:customStyle="1" w:styleId="FootnoteTextChar">
    <w:name w:val="Footnote Text Char"/>
    <w:aliases w:val="ALTS FOOTNOTE Char,fn Char,Footnote text Char,FOOTNOTE Char,Footnote Text Char2 Char,Footnote Text Char Char Char,Footnote Text Char1 Char Char Char,Footnote Text Char Char Char Char Char,Footnote Text Char1 Char Char Char Char Char"/>
    <w:link w:val="FootnoteText"/>
    <w:rPr>
      <w:lang w:val="en-US" w:eastAsia="en-US" w:bidi="ar-SA"/>
    </w:rPr>
  </w:style>
  <w:style w:type="character" w:customStyle="1" w:styleId="ParaNumChar">
    <w:name w:val="ParaNum Char"/>
    <w:link w:val="ParaNum"/>
    <w:rPr>
      <w:snapToGrid w:val="0"/>
      <w:kern w:val="28"/>
      <w:sz w:val="22"/>
      <w:lang w:val="en-US" w:eastAsia="en-US" w:bidi="ar-SA"/>
    </w:rPr>
  </w:style>
  <w:style w:type="character" w:styleId="FollowedHyperlink">
    <w:name w:val="FollowedHyperlink"/>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jc w:val="both"/>
    </w:pPr>
    <w:rPr>
      <w:snapToGrid w:val="0"/>
      <w:kern w:val="28"/>
      <w:sz w:val="22"/>
    </w:rPr>
  </w:style>
  <w:style w:type="paragraph" w:styleId="Heading1">
    <w:name w:val="heading 1"/>
    <w:basedOn w:val="Normal"/>
    <w:next w:val="Normal"/>
    <w:qFormat/>
    <w:pPr>
      <w:keepNext/>
      <w:numPr>
        <w:numId w:val="20"/>
      </w:numPr>
      <w:suppressAutoHyphens/>
      <w:spacing w:after="220"/>
      <w:outlineLvl w:val="0"/>
    </w:pPr>
    <w:rPr>
      <w:b/>
      <w:caps/>
    </w:rPr>
  </w:style>
  <w:style w:type="paragraph" w:styleId="Heading2">
    <w:name w:val="heading 2"/>
    <w:basedOn w:val="Normal"/>
    <w:next w:val="Normal"/>
    <w:qFormat/>
    <w:pPr>
      <w:keepNext/>
      <w:numPr>
        <w:ilvl w:val="1"/>
        <w:numId w:val="21"/>
      </w:numPr>
      <w:spacing w:after="220"/>
      <w:outlineLvl w:val="1"/>
    </w:pPr>
    <w:rPr>
      <w:b/>
    </w:rPr>
  </w:style>
  <w:style w:type="paragraph" w:styleId="Heading3">
    <w:name w:val="heading 3"/>
    <w:basedOn w:val="Normal"/>
    <w:next w:val="Normal"/>
    <w:qFormat/>
    <w:pPr>
      <w:keepNext/>
      <w:numPr>
        <w:ilvl w:val="2"/>
        <w:numId w:val="22"/>
      </w:numPr>
      <w:spacing w:after="220"/>
      <w:outlineLvl w:val="2"/>
    </w:pPr>
    <w:rPr>
      <w:b/>
    </w:rPr>
  </w:style>
  <w:style w:type="paragraph" w:styleId="Heading4">
    <w:name w:val="heading 4"/>
    <w:basedOn w:val="Normal"/>
    <w:next w:val="Normal"/>
    <w:qFormat/>
    <w:pPr>
      <w:keepNext/>
      <w:numPr>
        <w:ilvl w:val="3"/>
        <w:numId w:val="23"/>
      </w:numPr>
      <w:spacing w:after="220"/>
      <w:outlineLvl w:val="3"/>
    </w:pPr>
    <w:rPr>
      <w:b/>
    </w:rPr>
  </w:style>
  <w:style w:type="paragraph" w:styleId="Heading5">
    <w:name w:val="heading 5"/>
    <w:basedOn w:val="Normal"/>
    <w:next w:val="Normal"/>
    <w:qFormat/>
    <w:pPr>
      <w:keepNext/>
      <w:numPr>
        <w:ilvl w:val="4"/>
        <w:numId w:val="24"/>
      </w:numPr>
      <w:tabs>
        <w:tab w:val="left" w:pos="2880"/>
      </w:tabs>
      <w:suppressAutoHyphens/>
      <w:spacing w:after="220"/>
      <w:outlineLvl w:val="4"/>
    </w:pPr>
    <w:rPr>
      <w:b/>
    </w:rPr>
  </w:style>
  <w:style w:type="paragraph" w:styleId="Heading6">
    <w:name w:val="heading 6"/>
    <w:basedOn w:val="Normal"/>
    <w:next w:val="Normal"/>
    <w:qFormat/>
    <w:pPr>
      <w:numPr>
        <w:ilvl w:val="5"/>
        <w:numId w:val="25"/>
      </w:numPr>
      <w:tabs>
        <w:tab w:val="left" w:pos="2880"/>
      </w:tabs>
      <w:spacing w:after="220"/>
      <w:outlineLvl w:val="5"/>
    </w:pPr>
    <w:rPr>
      <w:b/>
    </w:rPr>
  </w:style>
  <w:style w:type="paragraph" w:styleId="Heading7">
    <w:name w:val="heading 7"/>
    <w:basedOn w:val="Normal"/>
    <w:next w:val="Normal"/>
    <w:qFormat/>
    <w:pPr>
      <w:numPr>
        <w:ilvl w:val="6"/>
        <w:numId w:val="26"/>
      </w:numPr>
      <w:spacing w:after="240"/>
      <w:outlineLvl w:val="6"/>
    </w:pPr>
    <w:rPr>
      <w:b/>
    </w:rPr>
  </w:style>
  <w:style w:type="paragraph" w:styleId="Heading8">
    <w:name w:val="heading 8"/>
    <w:basedOn w:val="Normal"/>
    <w:next w:val="Normal"/>
    <w:qFormat/>
    <w:pPr>
      <w:numPr>
        <w:ilvl w:val="7"/>
        <w:numId w:val="27"/>
      </w:numPr>
      <w:tabs>
        <w:tab w:val="left" w:pos="5040"/>
      </w:tabs>
      <w:spacing w:after="240"/>
      <w:outlineLvl w:val="7"/>
    </w:pPr>
    <w:rPr>
      <w:b/>
    </w:rPr>
  </w:style>
  <w:style w:type="paragraph" w:styleId="Heading9">
    <w:name w:val="heading 9"/>
    <w:basedOn w:val="Normal"/>
    <w:next w:val="Normal"/>
    <w:qFormat/>
    <w:pPr>
      <w:numPr>
        <w:ilvl w:val="8"/>
        <w:numId w:val="28"/>
      </w:numPr>
      <w:tabs>
        <w:tab w:val="left" w:pos="5040"/>
      </w:tabs>
      <w:spacing w:after="24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n,Footnote text,FOOTNOTE,Footnote Text Char2,Footnote Text Char Char,Footnote Text Char1 Char Char,Footnote Text Char Char Char Char,Footnote Text Char1 Char Char Char Char,Footnote Text Char Char Char Char Char Char1,fn Cha"/>
    <w:link w:val="FootnoteTextChar"/>
    <w:semiHidden/>
    <w:pPr>
      <w:tabs>
        <w:tab w:val="left" w:pos="720"/>
        <w:tab w:val="left" w:pos="1440"/>
      </w:tabs>
      <w:spacing w:after="200"/>
      <w:ind w:right="144"/>
    </w:pPr>
  </w:style>
  <w:style w:type="character" w:styleId="FootnoteReference">
    <w:name w:val="footnote reference"/>
    <w:aliases w:val="Style 13,Appel note de bas de p,Style 12,(NECG) Footnote Reference,Style 124,o,fr,Style 3"/>
    <w:semiHidden/>
    <w:rPr>
      <w:rFonts w:ascii="Times New Roman" w:hAnsi="Times New Roman"/>
      <w:dstrike w:val="0"/>
      <w:color w:val="auto"/>
      <w:sz w:val="20"/>
      <w:vertAlign w:val="superscript"/>
    </w:rPr>
  </w:style>
  <w:style w:type="paragraph" w:styleId="TOC1">
    <w:name w:val="toc 1"/>
    <w:basedOn w:val="Normal"/>
    <w:next w:val="Normal"/>
    <w:autoRedefine/>
    <w:semiHidden/>
    <w:pPr>
      <w:tabs>
        <w:tab w:val="right" w:leader="dot" w:pos="9360"/>
      </w:tabs>
      <w:suppressAutoHyphens/>
      <w:spacing w:before="220"/>
      <w:ind w:left="720" w:right="720" w:hanging="720"/>
    </w:pPr>
  </w:style>
  <w:style w:type="paragraph" w:styleId="TOC2">
    <w:name w:val="toc 2"/>
    <w:basedOn w:val="Normal"/>
    <w:next w:val="Normal"/>
    <w:autoRedefine/>
    <w:semiHidden/>
    <w:pPr>
      <w:tabs>
        <w:tab w:val="left" w:pos="1440"/>
        <w:tab w:val="right" w:leader="dot" w:pos="9360"/>
      </w:tabs>
      <w:suppressAutoHyphens/>
      <w:spacing w:before="220"/>
      <w:ind w:left="1440" w:right="720" w:hanging="720"/>
    </w:pPr>
  </w:style>
  <w:style w:type="paragraph" w:styleId="TOC3">
    <w:name w:val="toc 3"/>
    <w:basedOn w:val="Normal"/>
    <w:next w:val="Normal"/>
    <w:autoRedefine/>
    <w:semiHidden/>
    <w:pPr>
      <w:tabs>
        <w:tab w:val="left" w:pos="2160"/>
        <w:tab w:val="right" w:leader="dot" w:pos="9360"/>
      </w:tabs>
      <w:suppressAutoHyphens/>
      <w:ind w:left="2160" w:right="720" w:hanging="720"/>
    </w:pPr>
  </w:style>
  <w:style w:type="paragraph" w:styleId="TOC4">
    <w:name w:val="toc 4"/>
    <w:basedOn w:val="Normal"/>
    <w:next w:val="Normal"/>
    <w:autoRedefine/>
    <w:semiHidden/>
    <w:pPr>
      <w:tabs>
        <w:tab w:val="left" w:pos="2880"/>
        <w:tab w:val="right" w:leader="dot" w:pos="9360"/>
      </w:tabs>
      <w:suppressAutoHyphens/>
      <w:ind w:left="2880" w:right="720" w:hanging="720"/>
    </w:pPr>
    <w:rPr>
      <w:noProof/>
    </w:rPr>
  </w:style>
  <w:style w:type="paragraph" w:styleId="TOC5">
    <w:name w:val="toc 5"/>
    <w:basedOn w:val="Normal"/>
    <w:next w:val="Normal"/>
    <w:autoRedefine/>
    <w:semiHidden/>
    <w:pPr>
      <w:tabs>
        <w:tab w:val="left" w:pos="3600"/>
        <w:tab w:val="right" w:leader="dot" w:pos="9360"/>
      </w:tabs>
      <w:suppressAutoHyphens/>
      <w:ind w:left="3600" w:right="720" w:hanging="720"/>
    </w:pPr>
    <w:rPr>
      <w:noProof/>
    </w:r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character" w:styleId="Strong">
    <w:name w:val="Strong"/>
    <w:qFormat/>
    <w:rPr>
      <w:b/>
    </w:rPr>
  </w:style>
  <w:style w:type="paragraph" w:styleId="Header">
    <w:name w:val="header"/>
    <w:basedOn w:val="Normal"/>
    <w:pPr>
      <w:tabs>
        <w:tab w:val="center" w:pos="4680"/>
        <w:tab w:val="right" w:pos="9360"/>
      </w:tabs>
    </w:pPr>
    <w:rPr>
      <w:b/>
    </w:rPr>
  </w:style>
  <w:style w:type="paragraph" w:styleId="Footer">
    <w:name w:val="footer"/>
    <w:basedOn w:val="Normal"/>
    <w:pPr>
      <w:tabs>
        <w:tab w:val="center" w:pos="4320"/>
        <w:tab w:val="right" w:pos="8640"/>
      </w:tabs>
    </w:pPr>
  </w:style>
  <w:style w:type="paragraph" w:styleId="BlockText">
    <w:name w:val="Block Text"/>
    <w:basedOn w:val="Normal"/>
    <w:pPr>
      <w:spacing w:after="240"/>
      <w:ind w:left="1440" w:right="1440"/>
    </w:pPr>
  </w:style>
  <w:style w:type="paragraph" w:customStyle="1" w:styleId="Bullet">
    <w:name w:val="Bullet"/>
    <w:basedOn w:val="Normal"/>
    <w:pPr>
      <w:numPr>
        <w:numId w:val="19"/>
      </w:numPr>
      <w:tabs>
        <w:tab w:val="clear" w:pos="360"/>
        <w:tab w:val="left" w:pos="2160"/>
      </w:tabs>
      <w:spacing w:after="220"/>
      <w:ind w:left="2160" w:hanging="720"/>
    </w:pPr>
  </w:style>
  <w:style w:type="character" w:styleId="PageNumber">
    <w:name w:val="page number"/>
    <w:basedOn w:val="DefaultParagraphFont"/>
  </w:style>
  <w:style w:type="paragraph" w:customStyle="1" w:styleId="ParaNum">
    <w:name w:val="ParaNum"/>
    <w:basedOn w:val="Normal"/>
    <w:link w:val="ParaNumChar"/>
    <w:pPr>
      <w:numPr>
        <w:numId w:val="29"/>
      </w:numPr>
      <w:tabs>
        <w:tab w:val="clear" w:pos="1080"/>
      </w:tabs>
      <w:spacing w:after="220"/>
    </w:pPr>
  </w:style>
  <w:style w:type="paragraph" w:customStyle="1" w:styleId="TableFormat">
    <w:name w:val="TableFormat"/>
    <w:basedOn w:val="Bullet"/>
    <w:pPr>
      <w:numPr>
        <w:numId w:val="0"/>
      </w:numPr>
      <w:tabs>
        <w:tab w:val="clear" w:pos="2160"/>
        <w:tab w:val="left" w:pos="5040"/>
      </w:tabs>
      <w:ind w:left="5040" w:hanging="3600"/>
    </w:p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character" w:customStyle="1" w:styleId="FootnoteTextChar">
    <w:name w:val="Footnote Text Char"/>
    <w:aliases w:val="ALTS FOOTNOTE Char,fn Char,Footnote text Char,FOOTNOTE Char,Footnote Text Char2 Char,Footnote Text Char Char Char,Footnote Text Char1 Char Char Char,Footnote Text Char Char Char Char Char,Footnote Text Char1 Char Char Char Char Char"/>
    <w:link w:val="FootnoteText"/>
    <w:rPr>
      <w:lang w:val="en-US" w:eastAsia="en-US" w:bidi="ar-SA"/>
    </w:rPr>
  </w:style>
  <w:style w:type="character" w:customStyle="1" w:styleId="ParaNumChar">
    <w:name w:val="ParaNum Char"/>
    <w:link w:val="ParaNum"/>
    <w:rPr>
      <w:snapToGrid w:val="0"/>
      <w:kern w:val="28"/>
      <w:sz w:val="22"/>
      <w:lang w:val="en-US" w:eastAsia="en-US" w:bidi="ar-SA"/>
    </w:rPr>
  </w:style>
  <w:style w:type="character" w:styleId="FollowedHyperlink">
    <w:name w:val="FollowedHyperlink"/>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8964874">
      <w:bodyDiv w:val="1"/>
      <w:marLeft w:val="0"/>
      <w:marRight w:val="0"/>
      <w:marTop w:val="0"/>
      <w:marBottom w:val="0"/>
      <w:divBdr>
        <w:top w:val="none" w:sz="0" w:space="0" w:color="auto"/>
        <w:left w:val="none" w:sz="0" w:space="0" w:color="auto"/>
        <w:bottom w:val="none" w:sz="0" w:space="0" w:color="auto"/>
        <w:right w:val="none" w:sz="0" w:space="0" w:color="auto"/>
      </w:divBdr>
    </w:div>
    <w:div w:id="1974746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fcc504@fcc.gov"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fjallfoss.fcc.gov/ecfs2/" TargetMode="External"/></Relationships>
</file>

<file path=word/_rels/header3.xml.rels><?xml version="1.0" encoding="UTF-8" standalone="yes"?>
<Relationships xmlns="http://schemas.openxmlformats.org/package/2006/relationships"><Relationship Id="rId3" Type="http://schemas.openxmlformats.org/officeDocument/2006/relationships/hyperlink" Target="http://www.fcc.gov/" TargetMode="External"/><Relationship Id="rId2" Type="http://schemas.openxmlformats.org/officeDocument/2006/relationships/hyperlink" Target="http://www.fcc.gov/"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633</Words>
  <Characters>3695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4340</CharactersWithSpaces>
  <SharedDoc>false</SharedDoc>
  <HyperlinkBase> </HyperlinkBase>
  <HLinks>
    <vt:vector size="12" baseType="variant">
      <vt:variant>
        <vt:i4>3473468</vt:i4>
      </vt:variant>
      <vt:variant>
        <vt:i4>3</vt:i4>
      </vt:variant>
      <vt:variant>
        <vt:i4>0</vt:i4>
      </vt:variant>
      <vt:variant>
        <vt:i4>5</vt:i4>
      </vt:variant>
      <vt:variant>
        <vt:lpwstr>mailto:fcc504@fcc.gov</vt:lpwstr>
      </vt:variant>
      <vt:variant>
        <vt:lpwstr/>
      </vt:variant>
      <vt:variant>
        <vt:i4>7929862</vt:i4>
      </vt:variant>
      <vt:variant>
        <vt:i4>0</vt:i4>
      </vt:variant>
      <vt:variant>
        <vt:i4>0</vt:i4>
      </vt:variant>
      <vt:variant>
        <vt:i4>5</vt:i4>
      </vt:variant>
      <vt:variant>
        <vt:lpwstr>http://fjallfoss.fcc.gov/ecfs2/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2011-12-02T17:35:00Z</cp:lastPrinted>
  <dcterms:created xsi:type="dcterms:W3CDTF">2014-03-05T21:32:00Z</dcterms:created>
  <dcterms:modified xsi:type="dcterms:W3CDTF">2014-03-05T21:32:00Z</dcterms:modified>
  <cp:category> </cp:category>
  <cp:contentStatus> </cp:contentStatus>
</cp:coreProperties>
</file>