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35" w:rsidRDefault="00C43035">
      <w:pPr>
        <w:jc w:val="right"/>
        <w:rPr>
          <w:b/>
          <w:szCs w:val="22"/>
        </w:rPr>
      </w:pPr>
      <w:bookmarkStart w:id="0" w:name="_GoBack"/>
      <w:bookmarkEnd w:id="0"/>
      <w:r w:rsidRPr="002D31AF">
        <w:rPr>
          <w:b/>
          <w:szCs w:val="22"/>
        </w:rPr>
        <w:t xml:space="preserve">DA </w:t>
      </w:r>
      <w:r w:rsidR="00600B0B" w:rsidRPr="002D31AF">
        <w:rPr>
          <w:b/>
          <w:szCs w:val="22"/>
        </w:rPr>
        <w:t>1</w:t>
      </w:r>
      <w:r w:rsidR="001566F0" w:rsidRPr="002D31AF">
        <w:rPr>
          <w:b/>
          <w:szCs w:val="22"/>
        </w:rPr>
        <w:t>4</w:t>
      </w:r>
      <w:r w:rsidR="00600B0B" w:rsidRPr="002D31AF">
        <w:rPr>
          <w:b/>
          <w:szCs w:val="22"/>
        </w:rPr>
        <w:t>-</w:t>
      </w:r>
      <w:r w:rsidR="00560AC5">
        <w:rPr>
          <w:b/>
          <w:szCs w:val="22"/>
        </w:rPr>
        <w:t>305</w:t>
      </w:r>
    </w:p>
    <w:p w:rsidR="00C43035" w:rsidRDefault="00C43035">
      <w:pPr>
        <w:jc w:val="right"/>
        <w:rPr>
          <w:b/>
          <w:szCs w:val="22"/>
        </w:rPr>
      </w:pPr>
    </w:p>
    <w:p w:rsidR="00C43035" w:rsidRDefault="00C43035">
      <w:pPr>
        <w:jc w:val="right"/>
        <w:rPr>
          <w:szCs w:val="22"/>
        </w:rPr>
      </w:pPr>
      <w:r>
        <w:rPr>
          <w:b/>
          <w:szCs w:val="22"/>
        </w:rPr>
        <w:tab/>
      </w:r>
      <w:r w:rsidRPr="00E20E17">
        <w:rPr>
          <w:b/>
          <w:szCs w:val="22"/>
        </w:rPr>
        <w:t xml:space="preserve">Released:  </w:t>
      </w:r>
      <w:r w:rsidR="00E3119E" w:rsidRPr="00E20E17">
        <w:rPr>
          <w:b/>
          <w:szCs w:val="22"/>
        </w:rPr>
        <w:t>March 5,</w:t>
      </w:r>
      <w:r w:rsidR="001566F0" w:rsidRPr="00E20E17">
        <w:rPr>
          <w:b/>
          <w:szCs w:val="22"/>
        </w:rPr>
        <w:t xml:space="preserve"> 2014</w:t>
      </w:r>
    </w:p>
    <w:p w:rsidR="00C43035" w:rsidRDefault="00C43035">
      <w:pPr>
        <w:tabs>
          <w:tab w:val="left" w:pos="-720"/>
        </w:tabs>
        <w:suppressAutoHyphens/>
        <w:ind w:left="360"/>
        <w:jc w:val="center"/>
        <w:rPr>
          <w:szCs w:val="22"/>
        </w:rPr>
      </w:pPr>
    </w:p>
    <w:p w:rsidR="00C43035" w:rsidRDefault="00C43035">
      <w:pPr>
        <w:jc w:val="center"/>
        <w:rPr>
          <w:b/>
          <w:szCs w:val="22"/>
        </w:rPr>
      </w:pPr>
      <w:r>
        <w:rPr>
          <w:b/>
          <w:szCs w:val="22"/>
        </w:rPr>
        <w:t xml:space="preserve">PUBLIC SAFETY AND HOMELAND SECURITY BUREAU ANNOUNCES COMMENT AND REPLY COMMENT DATES FOR THE </w:t>
      </w:r>
      <w:r w:rsidR="00332C3F">
        <w:rPr>
          <w:b/>
          <w:szCs w:val="22"/>
        </w:rPr>
        <w:t xml:space="preserve">SECOND </w:t>
      </w:r>
      <w:r w:rsidR="000B1530">
        <w:rPr>
          <w:b/>
          <w:szCs w:val="22"/>
        </w:rPr>
        <w:t xml:space="preserve">FURTHER </w:t>
      </w:r>
      <w:r>
        <w:rPr>
          <w:b/>
          <w:szCs w:val="22"/>
        </w:rPr>
        <w:t xml:space="preserve">NOTICE OF PROPOSED RULEMAKING </w:t>
      </w:r>
      <w:r w:rsidR="003F2C7C">
        <w:rPr>
          <w:b/>
          <w:szCs w:val="22"/>
        </w:rPr>
        <w:t xml:space="preserve">ADDRESSING TEXT-TO-911 </w:t>
      </w:r>
      <w:r>
        <w:rPr>
          <w:b/>
          <w:szCs w:val="22"/>
        </w:rPr>
        <w:t>IN THE NEXT GENERATION 911 PROCEEDING</w:t>
      </w:r>
    </w:p>
    <w:p w:rsidR="00C43035" w:rsidRDefault="00C43035">
      <w:pPr>
        <w:ind w:firstLine="720"/>
        <w:jc w:val="center"/>
        <w:rPr>
          <w:b/>
          <w:szCs w:val="22"/>
        </w:rPr>
      </w:pPr>
    </w:p>
    <w:p w:rsidR="00C43035" w:rsidRDefault="00C43035">
      <w:pPr>
        <w:jc w:val="center"/>
        <w:rPr>
          <w:b/>
          <w:szCs w:val="22"/>
        </w:rPr>
      </w:pPr>
      <w:r>
        <w:rPr>
          <w:b/>
          <w:szCs w:val="22"/>
        </w:rPr>
        <w:t>PS Docket No. 11-153, PS Docket No. 10-255</w:t>
      </w:r>
    </w:p>
    <w:p w:rsidR="00C43035" w:rsidRDefault="00C43035">
      <w:pPr>
        <w:ind w:firstLine="720"/>
        <w:jc w:val="center"/>
        <w:rPr>
          <w:b/>
          <w:szCs w:val="22"/>
        </w:rPr>
      </w:pPr>
    </w:p>
    <w:p w:rsidR="00C43035" w:rsidRDefault="00C43035">
      <w:pPr>
        <w:rPr>
          <w:b/>
          <w:szCs w:val="22"/>
        </w:rPr>
      </w:pPr>
    </w:p>
    <w:p w:rsidR="00C43035" w:rsidRPr="00E20E17" w:rsidRDefault="00C43035">
      <w:pPr>
        <w:rPr>
          <w:b/>
          <w:szCs w:val="22"/>
        </w:rPr>
      </w:pPr>
      <w:r w:rsidRPr="00E20E17">
        <w:rPr>
          <w:b/>
          <w:szCs w:val="22"/>
        </w:rPr>
        <w:t xml:space="preserve">Comments Due: </w:t>
      </w:r>
      <w:r w:rsidR="00332C3F" w:rsidRPr="00E20E17">
        <w:rPr>
          <w:b/>
          <w:szCs w:val="22"/>
        </w:rPr>
        <w:t xml:space="preserve"> </w:t>
      </w:r>
      <w:r w:rsidR="00E3119E" w:rsidRPr="00E20E17">
        <w:rPr>
          <w:b/>
          <w:szCs w:val="22"/>
        </w:rPr>
        <w:t>April 4, 2014</w:t>
      </w:r>
    </w:p>
    <w:p w:rsidR="00C43035" w:rsidRDefault="00C43035">
      <w:pPr>
        <w:rPr>
          <w:b/>
          <w:szCs w:val="22"/>
        </w:rPr>
      </w:pPr>
      <w:r w:rsidRPr="00E20E17">
        <w:rPr>
          <w:b/>
          <w:szCs w:val="22"/>
        </w:rPr>
        <w:t xml:space="preserve">Reply Comments Due:  </w:t>
      </w:r>
      <w:r w:rsidR="00E3119E" w:rsidRPr="00E20E17">
        <w:rPr>
          <w:b/>
          <w:szCs w:val="22"/>
        </w:rPr>
        <w:t>May</w:t>
      </w:r>
      <w:r w:rsidR="00E20E17" w:rsidRPr="00E20E17">
        <w:rPr>
          <w:b/>
          <w:szCs w:val="22"/>
        </w:rPr>
        <w:t xml:space="preserve"> </w:t>
      </w:r>
      <w:r w:rsidR="00E8773C">
        <w:rPr>
          <w:b/>
          <w:szCs w:val="22"/>
        </w:rPr>
        <w:t>5</w:t>
      </w:r>
      <w:r w:rsidR="00E3119E" w:rsidRPr="00E20E17">
        <w:rPr>
          <w:b/>
          <w:szCs w:val="22"/>
        </w:rPr>
        <w:t>, 2014</w:t>
      </w:r>
    </w:p>
    <w:p w:rsidR="00C43035" w:rsidRDefault="00C43035" w:rsidP="00E3119E">
      <w:pPr>
        <w:ind w:firstLine="720"/>
        <w:rPr>
          <w:szCs w:val="22"/>
        </w:rPr>
      </w:pPr>
    </w:p>
    <w:p w:rsidR="00C2506C" w:rsidRDefault="00C43035" w:rsidP="005071E4">
      <w:pPr>
        <w:ind w:firstLine="720"/>
        <w:rPr>
          <w:szCs w:val="22"/>
        </w:rPr>
      </w:pPr>
      <w:r>
        <w:rPr>
          <w:szCs w:val="22"/>
        </w:rPr>
        <w:t xml:space="preserve">On </w:t>
      </w:r>
      <w:r w:rsidR="00332C3F">
        <w:rPr>
          <w:szCs w:val="22"/>
        </w:rPr>
        <w:t>January 30, 2014</w:t>
      </w:r>
      <w:r>
        <w:rPr>
          <w:szCs w:val="22"/>
        </w:rPr>
        <w:t xml:space="preserve">, the </w:t>
      </w:r>
      <w:r w:rsidR="00666F4F">
        <w:rPr>
          <w:szCs w:val="22"/>
        </w:rPr>
        <w:t>Commission</w:t>
      </w:r>
      <w:r>
        <w:rPr>
          <w:szCs w:val="22"/>
        </w:rPr>
        <w:t xml:space="preserve"> adopted a </w:t>
      </w:r>
      <w:r w:rsidR="000C2093">
        <w:rPr>
          <w:szCs w:val="22"/>
        </w:rPr>
        <w:t xml:space="preserve">Policy Statement and </w:t>
      </w:r>
      <w:r w:rsidR="00332C3F">
        <w:rPr>
          <w:szCs w:val="22"/>
        </w:rPr>
        <w:t xml:space="preserve">Second </w:t>
      </w:r>
      <w:r w:rsidR="000B1530">
        <w:rPr>
          <w:szCs w:val="22"/>
        </w:rPr>
        <w:t xml:space="preserve">Further </w:t>
      </w:r>
      <w:r>
        <w:rPr>
          <w:szCs w:val="22"/>
        </w:rPr>
        <w:t xml:space="preserve">Notice of Proposed Rulemaking </w:t>
      </w:r>
      <w:r w:rsidR="004F762C">
        <w:rPr>
          <w:szCs w:val="22"/>
        </w:rPr>
        <w:t>(</w:t>
      </w:r>
      <w:r w:rsidR="004F762C" w:rsidRPr="00E20E17">
        <w:rPr>
          <w:i/>
          <w:szCs w:val="22"/>
        </w:rPr>
        <w:t>Second Further Notice</w:t>
      </w:r>
      <w:r w:rsidR="004F762C">
        <w:rPr>
          <w:szCs w:val="22"/>
        </w:rPr>
        <w:t xml:space="preserve">) </w:t>
      </w:r>
      <w:r w:rsidR="0006489A">
        <w:rPr>
          <w:szCs w:val="22"/>
        </w:rPr>
        <w:t xml:space="preserve">to facilitate the deployment of </w:t>
      </w:r>
      <w:r w:rsidR="00E8773C">
        <w:rPr>
          <w:szCs w:val="22"/>
        </w:rPr>
        <w:t>t</w:t>
      </w:r>
      <w:r w:rsidR="0006489A">
        <w:rPr>
          <w:szCs w:val="22"/>
        </w:rPr>
        <w:t>ext-to-911 and other Next Generation 911 applications</w:t>
      </w:r>
      <w:r>
        <w:rPr>
          <w:szCs w:val="22"/>
        </w:rPr>
        <w:t>.</w:t>
      </w:r>
      <w:r w:rsidRPr="00C422CD">
        <w:rPr>
          <w:rStyle w:val="FootnoteReference"/>
          <w:sz w:val="20"/>
        </w:rPr>
        <w:footnoteReference w:id="2"/>
      </w:r>
      <w:r w:rsidRPr="00C422CD">
        <w:rPr>
          <w:sz w:val="20"/>
        </w:rPr>
        <w:t xml:space="preserve"> </w:t>
      </w:r>
      <w:r>
        <w:rPr>
          <w:szCs w:val="22"/>
        </w:rPr>
        <w:t xml:space="preserve"> </w:t>
      </w:r>
      <w:r w:rsidR="005071E4">
        <w:rPr>
          <w:szCs w:val="22"/>
        </w:rPr>
        <w:t>T</w:t>
      </w:r>
      <w:r w:rsidR="00C2506C">
        <w:rPr>
          <w:szCs w:val="22"/>
        </w:rPr>
        <w:t xml:space="preserve">he </w:t>
      </w:r>
      <w:r w:rsidR="001705F1">
        <w:rPr>
          <w:i/>
          <w:szCs w:val="22"/>
        </w:rPr>
        <w:t xml:space="preserve">Second </w:t>
      </w:r>
      <w:r w:rsidR="00E3119E">
        <w:rPr>
          <w:i/>
          <w:szCs w:val="22"/>
        </w:rPr>
        <w:t>Further Notice</w:t>
      </w:r>
      <w:r w:rsidR="00C2506C">
        <w:rPr>
          <w:i/>
          <w:szCs w:val="22"/>
        </w:rPr>
        <w:t xml:space="preserve"> </w:t>
      </w:r>
      <w:r w:rsidR="00C2506C">
        <w:rPr>
          <w:szCs w:val="22"/>
        </w:rPr>
        <w:t xml:space="preserve">set deadlines for filing comments and reply comments at </w:t>
      </w:r>
      <w:r w:rsidR="00F53C5F">
        <w:rPr>
          <w:szCs w:val="22"/>
        </w:rPr>
        <w:t>3</w:t>
      </w:r>
      <w:r w:rsidR="00C2506C">
        <w:rPr>
          <w:szCs w:val="22"/>
        </w:rPr>
        <w:t xml:space="preserve">0 and </w:t>
      </w:r>
      <w:r w:rsidR="000501EC">
        <w:rPr>
          <w:szCs w:val="22"/>
        </w:rPr>
        <w:t>6</w:t>
      </w:r>
      <w:r w:rsidR="00C2506C">
        <w:rPr>
          <w:szCs w:val="22"/>
        </w:rPr>
        <w:t>0 days after publication in the Federal Register.</w:t>
      </w:r>
    </w:p>
    <w:p w:rsidR="00C2506C" w:rsidRDefault="00C2506C">
      <w:pPr>
        <w:ind w:firstLine="720"/>
        <w:rPr>
          <w:szCs w:val="22"/>
        </w:rPr>
      </w:pPr>
    </w:p>
    <w:p w:rsidR="00C43035" w:rsidRDefault="00C43035">
      <w:pPr>
        <w:ind w:firstLine="720"/>
        <w:rPr>
          <w:szCs w:val="22"/>
        </w:rPr>
      </w:pPr>
      <w:r w:rsidRPr="00E20E17">
        <w:rPr>
          <w:szCs w:val="22"/>
        </w:rPr>
        <w:t>On</w:t>
      </w:r>
      <w:r w:rsidR="000501EC" w:rsidRPr="00E20E17">
        <w:rPr>
          <w:szCs w:val="22"/>
        </w:rPr>
        <w:t xml:space="preserve"> </w:t>
      </w:r>
      <w:r w:rsidR="00E3119E" w:rsidRPr="00E20E17">
        <w:rPr>
          <w:szCs w:val="22"/>
        </w:rPr>
        <w:t>March 5</w:t>
      </w:r>
      <w:r w:rsidR="000B1530" w:rsidRPr="00E20E17">
        <w:rPr>
          <w:szCs w:val="22"/>
        </w:rPr>
        <w:t>, 201</w:t>
      </w:r>
      <w:r w:rsidR="00F017F0" w:rsidRPr="00E20E17">
        <w:rPr>
          <w:szCs w:val="22"/>
        </w:rPr>
        <w:t>4</w:t>
      </w:r>
      <w:r w:rsidRPr="00E20E17">
        <w:rPr>
          <w:szCs w:val="22"/>
        </w:rPr>
        <w:t xml:space="preserve">, the Federal Register published a summary of the </w:t>
      </w:r>
      <w:r w:rsidR="00F017F0" w:rsidRPr="00E20E17">
        <w:rPr>
          <w:i/>
          <w:szCs w:val="22"/>
        </w:rPr>
        <w:t xml:space="preserve">Second </w:t>
      </w:r>
      <w:r w:rsidR="00E3119E" w:rsidRPr="00E20E17">
        <w:rPr>
          <w:i/>
          <w:szCs w:val="22"/>
        </w:rPr>
        <w:t>Further Notice</w:t>
      </w:r>
      <w:r w:rsidRPr="00E20E17">
        <w:rPr>
          <w:szCs w:val="22"/>
        </w:rPr>
        <w:t>.</w:t>
      </w:r>
      <w:r w:rsidRPr="00E20E17">
        <w:rPr>
          <w:rStyle w:val="FootnoteReference"/>
          <w:szCs w:val="22"/>
        </w:rPr>
        <w:footnoteReference w:id="3"/>
      </w:r>
      <w:r w:rsidRPr="00E20E17">
        <w:rPr>
          <w:szCs w:val="22"/>
        </w:rPr>
        <w:t xml:space="preserve">  Accordingly, comments must be filed on or before </w:t>
      </w:r>
      <w:r w:rsidR="00E3119E" w:rsidRPr="00E20E17">
        <w:rPr>
          <w:szCs w:val="22"/>
        </w:rPr>
        <w:t>April 4</w:t>
      </w:r>
      <w:r w:rsidR="00C2506C" w:rsidRPr="00E20E17">
        <w:rPr>
          <w:szCs w:val="22"/>
        </w:rPr>
        <w:t>, 201</w:t>
      </w:r>
      <w:r w:rsidR="000501EC" w:rsidRPr="00E20E17">
        <w:rPr>
          <w:szCs w:val="22"/>
        </w:rPr>
        <w:t>4</w:t>
      </w:r>
      <w:r w:rsidRPr="00E20E17">
        <w:rPr>
          <w:szCs w:val="22"/>
        </w:rPr>
        <w:t xml:space="preserve">; and reply comments must be filed on or before </w:t>
      </w:r>
      <w:r w:rsidR="00E3119E" w:rsidRPr="00E20E17">
        <w:rPr>
          <w:szCs w:val="22"/>
        </w:rPr>
        <w:t xml:space="preserve">May </w:t>
      </w:r>
      <w:r w:rsidR="00E8773C">
        <w:rPr>
          <w:szCs w:val="22"/>
        </w:rPr>
        <w:t>5</w:t>
      </w:r>
      <w:r w:rsidR="00C2506C" w:rsidRPr="00E20E17">
        <w:rPr>
          <w:szCs w:val="22"/>
        </w:rPr>
        <w:t>, 201</w:t>
      </w:r>
      <w:r w:rsidR="000501EC" w:rsidRPr="00E20E17">
        <w:rPr>
          <w:szCs w:val="22"/>
        </w:rPr>
        <w:t>4</w:t>
      </w:r>
      <w:r w:rsidR="001566F0" w:rsidRPr="00E20E17">
        <w:rPr>
          <w:szCs w:val="22"/>
        </w:rPr>
        <w:t xml:space="preserve">.  </w:t>
      </w:r>
      <w:r w:rsidRPr="00E20E17">
        <w:rPr>
          <w:szCs w:val="22"/>
        </w:rPr>
        <w:t xml:space="preserve">The </w:t>
      </w:r>
      <w:r w:rsidR="000501EC" w:rsidRPr="00E20E17">
        <w:rPr>
          <w:i/>
          <w:szCs w:val="22"/>
        </w:rPr>
        <w:t xml:space="preserve">Second </w:t>
      </w:r>
      <w:r w:rsidR="00E3119E" w:rsidRPr="00E20E17">
        <w:rPr>
          <w:i/>
          <w:szCs w:val="22"/>
        </w:rPr>
        <w:t>Further Notice</w:t>
      </w:r>
      <w:r w:rsidRPr="00E20E17">
        <w:rPr>
          <w:szCs w:val="22"/>
        </w:rPr>
        <w:t xml:space="preserve"> sets forth the comment filing instructions.</w:t>
      </w:r>
    </w:p>
    <w:p w:rsidR="00C43035" w:rsidRDefault="00C43035">
      <w:pPr>
        <w:ind w:firstLine="720"/>
        <w:rPr>
          <w:szCs w:val="22"/>
        </w:rPr>
      </w:pPr>
    </w:p>
    <w:p w:rsidR="00C43035" w:rsidRDefault="00C43035">
      <w:pPr>
        <w:ind w:firstLine="720"/>
        <w:rPr>
          <w:szCs w:val="22"/>
        </w:rPr>
      </w:pPr>
      <w:r>
        <w:rPr>
          <w:szCs w:val="22"/>
        </w:rPr>
        <w:t xml:space="preserve">For further information regarding this proceeding, contact </w:t>
      </w:r>
      <w:r w:rsidR="000B1530">
        <w:rPr>
          <w:szCs w:val="22"/>
        </w:rPr>
        <w:t>Timothy May</w:t>
      </w:r>
      <w:r>
        <w:rPr>
          <w:szCs w:val="22"/>
        </w:rPr>
        <w:t xml:space="preserve">, Policy </w:t>
      </w:r>
      <w:r w:rsidR="000C2093">
        <w:rPr>
          <w:szCs w:val="22"/>
        </w:rPr>
        <w:t xml:space="preserve">&amp; Licensing </w:t>
      </w:r>
      <w:r>
        <w:rPr>
          <w:szCs w:val="22"/>
        </w:rPr>
        <w:t>Division, Public Safety and Homeland Security Bureau,</w:t>
      </w:r>
      <w:r w:rsidR="000C2093">
        <w:rPr>
          <w:szCs w:val="22"/>
        </w:rPr>
        <w:t xml:space="preserve"> at </w:t>
      </w:r>
      <w:r w:rsidR="00E8773C" w:rsidRPr="00E8773C">
        <w:rPr>
          <w:szCs w:val="22"/>
        </w:rPr>
        <w:t>timothy.may@fcc.gov</w:t>
      </w:r>
      <w:r w:rsidR="000C2093">
        <w:rPr>
          <w:szCs w:val="22"/>
        </w:rPr>
        <w:t xml:space="preserve"> or</w:t>
      </w:r>
      <w:r>
        <w:rPr>
          <w:szCs w:val="22"/>
        </w:rPr>
        <w:t xml:space="preserve"> (202) 418-</w:t>
      </w:r>
      <w:r w:rsidR="000B1530">
        <w:rPr>
          <w:szCs w:val="22"/>
        </w:rPr>
        <w:t>1463</w:t>
      </w:r>
      <w:r>
        <w:rPr>
          <w:szCs w:val="22"/>
        </w:rPr>
        <w:t>.</w:t>
      </w:r>
    </w:p>
    <w:p w:rsidR="00C43035" w:rsidRDefault="00C43035">
      <w:pPr>
        <w:spacing w:before="120" w:after="240"/>
        <w:jc w:val="center"/>
        <w:rPr>
          <w:szCs w:val="22"/>
        </w:rPr>
      </w:pPr>
      <w:r>
        <w:rPr>
          <w:szCs w:val="22"/>
        </w:rPr>
        <w:t>--FCC--</w:t>
      </w:r>
    </w:p>
    <w:sectPr w:rsidR="00C430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3E" w:rsidRDefault="006B113E">
      <w:r>
        <w:separator/>
      </w:r>
    </w:p>
  </w:endnote>
  <w:endnote w:type="continuationSeparator" w:id="0">
    <w:p w:rsidR="006B113E" w:rsidRDefault="006B113E">
      <w:r>
        <w:continuationSeparator/>
      </w:r>
    </w:p>
  </w:endnote>
  <w:endnote w:type="continuationNotice" w:id="1">
    <w:p w:rsidR="006B113E" w:rsidRDefault="006B1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D6" w:rsidRDefault="00FE0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79344"/>
      <w:docPartObj>
        <w:docPartGallery w:val="Page Numbers (Bottom of Page)"/>
        <w:docPartUnique/>
      </w:docPartObj>
    </w:sdtPr>
    <w:sdtEndPr>
      <w:rPr>
        <w:noProof/>
      </w:rPr>
    </w:sdtEndPr>
    <w:sdtContent>
      <w:p w:rsidR="00E8773C" w:rsidRDefault="00E8773C">
        <w:pPr>
          <w:pStyle w:val="Footer"/>
          <w:jc w:val="center"/>
        </w:pPr>
        <w:r>
          <w:fldChar w:fldCharType="begin"/>
        </w:r>
        <w:r>
          <w:instrText xml:space="preserve"> PAGE   \* MERGEFORMAT </w:instrText>
        </w:r>
        <w:r>
          <w:fldChar w:fldCharType="separate"/>
        </w:r>
        <w:r w:rsidR="00BB0D75">
          <w:rPr>
            <w:noProof/>
          </w:rPr>
          <w:t>2</w:t>
        </w:r>
        <w:r>
          <w:rPr>
            <w:noProof/>
          </w:rPr>
          <w:fldChar w:fldCharType="end"/>
        </w:r>
      </w:p>
    </w:sdtContent>
  </w:sdt>
  <w:p w:rsidR="00C43035" w:rsidRDefault="00C43035">
    <w:pPr>
      <w:pStyle w:val="Footer"/>
      <w:tabs>
        <w:tab w:val="clear" w:pos="4320"/>
        <w:tab w:val="clear" w:pos="8640"/>
        <w:tab w:val="center" w:pos="4680"/>
        <w:tab w:val="right" w:pos="91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35" w:rsidRDefault="00C43035">
    <w:pPr>
      <w:pStyle w:val="Footer"/>
      <w:jc w:val="right"/>
    </w:pPr>
  </w:p>
  <w:p w:rsidR="00C43035" w:rsidRDefault="00C43035">
    <w:pPr>
      <w:pStyle w:val="Footer"/>
      <w:tabs>
        <w:tab w:val="clear" w:pos="8640"/>
        <w:tab w:val="right" w:pos="91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3E" w:rsidRDefault="006B113E">
      <w:pPr>
        <w:spacing w:before="120" w:after="120"/>
      </w:pPr>
      <w:r>
        <w:separator/>
      </w:r>
    </w:p>
  </w:footnote>
  <w:footnote w:type="continuationSeparator" w:id="0">
    <w:p w:rsidR="006B113E" w:rsidRDefault="006B113E">
      <w:r>
        <w:continuationSeparator/>
      </w:r>
    </w:p>
  </w:footnote>
  <w:footnote w:type="continuationNotice" w:id="1">
    <w:p w:rsidR="006B113E" w:rsidRDefault="006B113E"/>
  </w:footnote>
  <w:footnote w:id="2">
    <w:p w:rsidR="00C43035" w:rsidRDefault="00C43035">
      <w:pPr>
        <w:pStyle w:val="FootnoteText"/>
        <w:rPr>
          <w:sz w:val="20"/>
        </w:rPr>
      </w:pPr>
      <w:r>
        <w:rPr>
          <w:rStyle w:val="FootnoteReference"/>
          <w:sz w:val="20"/>
        </w:rPr>
        <w:footnoteRef/>
      </w:r>
      <w:r>
        <w:rPr>
          <w:sz w:val="20"/>
        </w:rPr>
        <w:t xml:space="preserve"> In the Matter of Facilitating the Deployment of Text-to-911 and Other Next Generation 911 Applications; Framework for Next Generation 911 Deployment, PS Docket No. 11-153, PS Docket No. 10-255,</w:t>
      </w:r>
      <w:r w:rsidR="0006489A">
        <w:rPr>
          <w:sz w:val="20"/>
        </w:rPr>
        <w:t xml:space="preserve"> </w:t>
      </w:r>
      <w:r w:rsidR="004E3166" w:rsidRPr="00AE7ADD">
        <w:rPr>
          <w:i/>
          <w:sz w:val="20"/>
        </w:rPr>
        <w:t xml:space="preserve">Policy Statement and Second </w:t>
      </w:r>
      <w:r w:rsidR="000B1530">
        <w:rPr>
          <w:i/>
          <w:sz w:val="20"/>
        </w:rPr>
        <w:t xml:space="preserve">Further </w:t>
      </w:r>
      <w:r>
        <w:rPr>
          <w:i/>
          <w:sz w:val="20"/>
        </w:rPr>
        <w:t>Notice of Proposed Rulemaking</w:t>
      </w:r>
      <w:r>
        <w:rPr>
          <w:sz w:val="20"/>
        </w:rPr>
        <w:t>, FCC 1</w:t>
      </w:r>
      <w:r w:rsidR="004E3166">
        <w:rPr>
          <w:sz w:val="20"/>
        </w:rPr>
        <w:t>4</w:t>
      </w:r>
      <w:r>
        <w:rPr>
          <w:sz w:val="20"/>
        </w:rPr>
        <w:t>-</w:t>
      </w:r>
      <w:r w:rsidR="004E3166">
        <w:rPr>
          <w:sz w:val="20"/>
        </w:rPr>
        <w:t>6</w:t>
      </w:r>
      <w:r>
        <w:rPr>
          <w:sz w:val="20"/>
        </w:rPr>
        <w:t xml:space="preserve"> (</w:t>
      </w:r>
      <w:r w:rsidR="005071E4">
        <w:rPr>
          <w:sz w:val="20"/>
        </w:rPr>
        <w:t xml:space="preserve">rel. January 31, </w:t>
      </w:r>
      <w:r w:rsidR="000B1530">
        <w:rPr>
          <w:sz w:val="20"/>
        </w:rPr>
        <w:t>201</w:t>
      </w:r>
      <w:r w:rsidR="004E3166">
        <w:rPr>
          <w:sz w:val="20"/>
        </w:rPr>
        <w:t>4</w:t>
      </w:r>
      <w:r>
        <w:rPr>
          <w:sz w:val="20"/>
        </w:rPr>
        <w:t>) (</w:t>
      </w:r>
      <w:r w:rsidR="004E3166">
        <w:rPr>
          <w:i/>
          <w:sz w:val="20"/>
        </w:rPr>
        <w:t>Second</w:t>
      </w:r>
      <w:r w:rsidR="004F762C">
        <w:rPr>
          <w:i/>
          <w:sz w:val="20"/>
        </w:rPr>
        <w:t xml:space="preserve"> Further Notice</w:t>
      </w:r>
      <w:r>
        <w:rPr>
          <w:sz w:val="20"/>
        </w:rPr>
        <w:t>).</w:t>
      </w:r>
    </w:p>
  </w:footnote>
  <w:footnote w:id="3">
    <w:p w:rsidR="00C43035" w:rsidRDefault="00C43035">
      <w:pPr>
        <w:pStyle w:val="FootnoteText"/>
        <w:ind w:right="1440"/>
        <w:rPr>
          <w:sz w:val="20"/>
        </w:rPr>
      </w:pPr>
      <w:r w:rsidRPr="00820AD3">
        <w:rPr>
          <w:rStyle w:val="FootnoteReference"/>
          <w:sz w:val="20"/>
        </w:rPr>
        <w:footnoteRef/>
      </w:r>
      <w:r w:rsidRPr="00820AD3">
        <w:rPr>
          <w:sz w:val="20"/>
        </w:rPr>
        <w:t xml:space="preserve"> </w:t>
      </w:r>
      <w:r w:rsidRPr="00820AD3">
        <w:rPr>
          <w:i/>
          <w:sz w:val="20"/>
        </w:rPr>
        <w:t>See</w:t>
      </w:r>
      <w:r w:rsidR="00820AD3" w:rsidRPr="00820AD3">
        <w:rPr>
          <w:sz w:val="20"/>
        </w:rPr>
        <w:t xml:space="preserve"> 79 Fed. Reg. 12442</w:t>
      </w:r>
      <w:r w:rsidRPr="00820AD3">
        <w:rPr>
          <w:sz w:val="20"/>
        </w:rPr>
        <w:t xml:space="preserve"> (</w:t>
      </w:r>
      <w:r w:rsidR="004F762C" w:rsidRPr="00820AD3">
        <w:rPr>
          <w:sz w:val="20"/>
        </w:rPr>
        <w:t>Mar. 5</w:t>
      </w:r>
      <w:r w:rsidR="000B1530" w:rsidRPr="00820AD3">
        <w:rPr>
          <w:sz w:val="20"/>
        </w:rPr>
        <w:t>, 201</w:t>
      </w:r>
      <w:r w:rsidR="002471AB" w:rsidRPr="00820AD3">
        <w:rPr>
          <w:sz w:val="20"/>
        </w:rPr>
        <w:t>4</w:t>
      </w:r>
      <w:r w:rsidRPr="00820AD3">
        <w:rPr>
          <w:sz w:val="20"/>
        </w:rPr>
        <w:t>).</w:t>
      </w:r>
      <w:r w:rsidR="008A1B28" w:rsidRPr="00820AD3">
        <w:rPr>
          <w:sz w:val="20"/>
        </w:rPr>
        <w:t xml:space="preserve">  </w:t>
      </w:r>
      <w:r w:rsidR="003F2C7C" w:rsidRPr="00820AD3">
        <w:rPr>
          <w:sz w:val="20"/>
        </w:rPr>
        <w:t>The Policy Statement was published</w:t>
      </w:r>
      <w:r w:rsidR="005071E4" w:rsidRPr="00820AD3">
        <w:rPr>
          <w:sz w:val="20"/>
        </w:rPr>
        <w:t xml:space="preserve"> separately</w:t>
      </w:r>
      <w:r w:rsidR="008A1B28" w:rsidRPr="00820AD3">
        <w:rPr>
          <w:sz w:val="20"/>
        </w:rPr>
        <w:t xml:space="preserve"> in the Federal Register </w:t>
      </w:r>
      <w:r w:rsidR="003F2C7C" w:rsidRPr="00820AD3">
        <w:rPr>
          <w:sz w:val="20"/>
        </w:rPr>
        <w:t xml:space="preserve">on </w:t>
      </w:r>
      <w:r w:rsidR="008A1B28" w:rsidRPr="00820AD3">
        <w:rPr>
          <w:sz w:val="20"/>
        </w:rPr>
        <w:t xml:space="preserve">February 26, 2014.  </w:t>
      </w:r>
      <w:r w:rsidR="008A1B28" w:rsidRPr="00820AD3">
        <w:rPr>
          <w:i/>
          <w:sz w:val="20"/>
        </w:rPr>
        <w:t>See</w:t>
      </w:r>
      <w:r w:rsidR="008A1B28" w:rsidRPr="00820AD3">
        <w:rPr>
          <w:sz w:val="20"/>
        </w:rPr>
        <w:t xml:space="preserve"> 79 Fed. Reg. 10807 (Feb. 26,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D6" w:rsidRDefault="00FE0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D6" w:rsidRDefault="00FE05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35" w:rsidRDefault="00160CD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3" type="#_x0000_t202" style="position:absolute;left:0;text-align:left;margin-left:40.05pt;margin-top:54.2pt;width:3in;height:50.4pt;z-index:251656192" stroked="f">
          <v:textbox style="mso-next-textbox:#_x0000_s2053">
            <w:txbxContent>
              <w:p w:rsidR="00C43035" w:rsidRDefault="00C43035">
                <w:pPr>
                  <w:rPr>
                    <w:rFonts w:ascii="Arial" w:hAnsi="Arial"/>
                    <w:b/>
                  </w:rPr>
                </w:pPr>
                <w:r>
                  <w:rPr>
                    <w:rFonts w:ascii="Arial" w:hAnsi="Arial"/>
                    <w:b/>
                  </w:rPr>
                  <w:t>Federal Communications Commission</w:t>
                </w:r>
              </w:p>
              <w:p w:rsidR="00C43035" w:rsidRDefault="00C4303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43035" w:rsidRDefault="00C4303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7" type="#_x0000_t75" alt="fcc_logo" style="position:absolute;left:0;text-align:left;margin-left:2.4pt;margin-top:8.5pt;width:41.75pt;height:41.75pt;z-index:251659264;visibility:visible" o:allowincell="f">
          <v:imagedata r:id="rId1" o:title="fcc_logo"/>
          <w10:wrap type="topAndBottom"/>
        </v:shape>
      </w:pict>
    </w:r>
    <w:r w:rsidR="00C43035">
      <w:rPr>
        <w:rFonts w:ascii="News Gothic MT" w:hAnsi="News Gothic MT"/>
        <w:b/>
        <w:kern w:val="28"/>
        <w:sz w:val="96"/>
      </w:rPr>
      <w:t>PUBLIC NOTICE</w:t>
    </w:r>
  </w:p>
  <w:p w:rsidR="00C43035" w:rsidRDefault="00160CD5">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5" type="#_x0000_t202" style="position:absolute;left:0;text-align:left;margin-left:310.05pt;margin-top:6pt;width:171pt;height:43.2pt;z-index:251658240" stroked="f">
          <v:textbox style="mso-next-textbox:#_x0000_s2055" inset=",0,,0">
            <w:txbxContent>
              <w:p w:rsidR="00C43035" w:rsidRDefault="00C43035">
                <w:pPr>
                  <w:spacing w:before="40"/>
                  <w:jc w:val="right"/>
                  <w:rPr>
                    <w:rFonts w:ascii="Arial" w:hAnsi="Arial"/>
                    <w:b/>
                    <w:sz w:val="16"/>
                  </w:rPr>
                </w:pPr>
                <w:r>
                  <w:rPr>
                    <w:rFonts w:ascii="Arial" w:hAnsi="Arial"/>
                    <w:b/>
                    <w:sz w:val="16"/>
                  </w:rPr>
                  <w:t>News Media Information 202 / 418-0500</w:t>
                </w:r>
              </w:p>
              <w:p w:rsidR="00C43035" w:rsidRDefault="00C43035">
                <w:pPr>
                  <w:jc w:val="right"/>
                  <w:rPr>
                    <w:rFonts w:ascii="Arial" w:hAnsi="Arial"/>
                    <w:b/>
                    <w:sz w:val="16"/>
                  </w:rPr>
                </w:pPr>
                <w:r>
                  <w:rPr>
                    <w:rFonts w:ascii="Arial" w:hAnsi="Arial"/>
                    <w:b/>
                    <w:sz w:val="16"/>
                  </w:rPr>
                  <w:tab/>
                  <w:t>Internet: http://www.fcc.gov</w:t>
                </w:r>
              </w:p>
              <w:p w:rsidR="00C43035" w:rsidRDefault="00C43035">
                <w:pPr>
                  <w:jc w:val="right"/>
                  <w:rPr>
                    <w:rFonts w:ascii="Arial" w:hAnsi="Arial"/>
                    <w:b/>
                    <w:sz w:val="16"/>
                  </w:rPr>
                </w:pPr>
                <w:r>
                  <w:rPr>
                    <w:rFonts w:ascii="Arial" w:hAnsi="Arial"/>
                    <w:b/>
                    <w:sz w:val="16"/>
                  </w:rPr>
                  <w:t>TTY: 1-888-835-5322</w:t>
                </w:r>
              </w:p>
              <w:p w:rsidR="00C43035" w:rsidRDefault="00C43035">
                <w:pPr>
                  <w:jc w:val="right"/>
                </w:pPr>
              </w:p>
            </w:txbxContent>
          </v:textbox>
        </v:shape>
      </w:pict>
    </w:r>
    <w:r>
      <w:rPr>
        <w:rFonts w:ascii="Arial" w:hAnsi="Arial"/>
        <w:b/>
        <w:noProof/>
      </w:rPr>
      <w:pict>
        <v:line id="_x0000_s2054" style="position:absolute;left:0;text-align:left;z-index:251657216" from="0,54.95pt" to="540pt,55.1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2501037"/>
    <w:multiLevelType w:val="hybridMultilevel"/>
    <w:tmpl w:val="5F907C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A984B52"/>
    <w:multiLevelType w:val="hybridMultilevel"/>
    <w:tmpl w:val="89B8C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EC84501"/>
    <w:multiLevelType w:val="hybridMultilevel"/>
    <w:tmpl w:val="025E2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31020E"/>
    <w:multiLevelType w:val="hybridMultilevel"/>
    <w:tmpl w:val="D1123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9C18D4"/>
    <w:multiLevelType w:val="hybridMultilevel"/>
    <w:tmpl w:val="40F0B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1"/>
  </w:num>
  <w:num w:numId="13">
    <w:abstractNumId w:val="8"/>
  </w:num>
  <w:num w:numId="14">
    <w:abstractNumId w:val="2"/>
  </w:num>
  <w:num w:numId="15">
    <w:abstractNumId w:val="1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1530"/>
    <w:rsid w:val="00027A5E"/>
    <w:rsid w:val="000501EC"/>
    <w:rsid w:val="0006489A"/>
    <w:rsid w:val="000905AE"/>
    <w:rsid w:val="000A2DCC"/>
    <w:rsid w:val="000B1530"/>
    <w:rsid w:val="000B3D72"/>
    <w:rsid w:val="000C2093"/>
    <w:rsid w:val="000C7A99"/>
    <w:rsid w:val="000D2A15"/>
    <w:rsid w:val="000E6102"/>
    <w:rsid w:val="001566F0"/>
    <w:rsid w:val="00160CD5"/>
    <w:rsid w:val="001705F1"/>
    <w:rsid w:val="00195B2F"/>
    <w:rsid w:val="001B3C9A"/>
    <w:rsid w:val="002471AB"/>
    <w:rsid w:val="00283401"/>
    <w:rsid w:val="0028502C"/>
    <w:rsid w:val="002A5DD3"/>
    <w:rsid w:val="002A6C9E"/>
    <w:rsid w:val="002D31AF"/>
    <w:rsid w:val="003214B1"/>
    <w:rsid w:val="0033154F"/>
    <w:rsid w:val="00332C3F"/>
    <w:rsid w:val="00367D56"/>
    <w:rsid w:val="0037414E"/>
    <w:rsid w:val="003C7EB0"/>
    <w:rsid w:val="003F151D"/>
    <w:rsid w:val="003F2C7C"/>
    <w:rsid w:val="00420B97"/>
    <w:rsid w:val="00441CA2"/>
    <w:rsid w:val="00455226"/>
    <w:rsid w:val="0046442F"/>
    <w:rsid w:val="00464EBA"/>
    <w:rsid w:val="004C459E"/>
    <w:rsid w:val="004C5AF2"/>
    <w:rsid w:val="004E3166"/>
    <w:rsid w:val="004F762C"/>
    <w:rsid w:val="005071E4"/>
    <w:rsid w:val="005355C6"/>
    <w:rsid w:val="00555826"/>
    <w:rsid w:val="00560AC5"/>
    <w:rsid w:val="00571A94"/>
    <w:rsid w:val="005A1958"/>
    <w:rsid w:val="005A7E07"/>
    <w:rsid w:val="005E0613"/>
    <w:rsid w:val="005E65AA"/>
    <w:rsid w:val="00600B0B"/>
    <w:rsid w:val="006256F6"/>
    <w:rsid w:val="006412BC"/>
    <w:rsid w:val="006571AA"/>
    <w:rsid w:val="00666F4F"/>
    <w:rsid w:val="0067249D"/>
    <w:rsid w:val="00676C91"/>
    <w:rsid w:val="00677A5E"/>
    <w:rsid w:val="00685590"/>
    <w:rsid w:val="00694271"/>
    <w:rsid w:val="006A73B8"/>
    <w:rsid w:val="006B113E"/>
    <w:rsid w:val="0076310B"/>
    <w:rsid w:val="007D4A88"/>
    <w:rsid w:val="007F560F"/>
    <w:rsid w:val="007F690E"/>
    <w:rsid w:val="00803D31"/>
    <w:rsid w:val="00820AD3"/>
    <w:rsid w:val="008525C3"/>
    <w:rsid w:val="00873F08"/>
    <w:rsid w:val="008A1B28"/>
    <w:rsid w:val="008C6529"/>
    <w:rsid w:val="008D6306"/>
    <w:rsid w:val="00985607"/>
    <w:rsid w:val="00996C1F"/>
    <w:rsid w:val="009D52A4"/>
    <w:rsid w:val="00A2277D"/>
    <w:rsid w:val="00A42327"/>
    <w:rsid w:val="00A565D5"/>
    <w:rsid w:val="00A57C49"/>
    <w:rsid w:val="00AA60B8"/>
    <w:rsid w:val="00AE7ADD"/>
    <w:rsid w:val="00B35D36"/>
    <w:rsid w:val="00B85C31"/>
    <w:rsid w:val="00BB0D75"/>
    <w:rsid w:val="00BC050C"/>
    <w:rsid w:val="00BF3E63"/>
    <w:rsid w:val="00C14349"/>
    <w:rsid w:val="00C2506C"/>
    <w:rsid w:val="00C33FEE"/>
    <w:rsid w:val="00C422CD"/>
    <w:rsid w:val="00C43035"/>
    <w:rsid w:val="00C87FDD"/>
    <w:rsid w:val="00C9326B"/>
    <w:rsid w:val="00DB617C"/>
    <w:rsid w:val="00E20E17"/>
    <w:rsid w:val="00E21311"/>
    <w:rsid w:val="00E3119E"/>
    <w:rsid w:val="00E76677"/>
    <w:rsid w:val="00E8773C"/>
    <w:rsid w:val="00EE2026"/>
    <w:rsid w:val="00EF5AB5"/>
    <w:rsid w:val="00F017F0"/>
    <w:rsid w:val="00F12899"/>
    <w:rsid w:val="00F53C5F"/>
    <w:rsid w:val="00F54C8D"/>
    <w:rsid w:val="00F6060F"/>
    <w:rsid w:val="00F71866"/>
    <w:rsid w:val="00F72331"/>
    <w:rsid w:val="00F7480E"/>
    <w:rsid w:val="00F802D4"/>
    <w:rsid w:val="00FA6E28"/>
    <w:rsid w:val="00FD04B8"/>
    <w:rsid w:val="00FE05D6"/>
    <w:rsid w:val="00FF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Indent">
    <w:name w:val="Body Text Indent"/>
    <w:basedOn w:val="Normal"/>
    <w:pPr>
      <w:spacing w:after="120"/>
      <w:ind w:left="360"/>
    </w:pPr>
    <w:rPr>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ind w:left="720"/>
      <w:contextualSpacing/>
    </w:p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sz w:val="22"/>
    </w:rPr>
  </w:style>
  <w:style w:type="paragraph" w:customStyle="1" w:styleId="ParaNum0">
    <w:name w:val="ParaNum"/>
    <w:basedOn w:val="Normal"/>
    <w:pPr>
      <w:widowControl w:val="0"/>
      <w:tabs>
        <w:tab w:val="num" w:pos="1080"/>
      </w:tabs>
      <w:spacing w:after="200"/>
      <w:ind w:firstLine="720"/>
    </w:pPr>
    <w:rPr>
      <w:szCs w:val="22"/>
    </w:rPr>
  </w:style>
  <w:style w:type="character" w:customStyle="1" w:styleId="documentbody1">
    <w:name w:val="documentbody1"/>
    <w:rPr>
      <w:rFonts w:ascii="Verdana" w:hAnsi="Verdana" w:cs="Times New Roman"/>
      <w:sz w:val="19"/>
      <w:szCs w:val="19"/>
    </w:rPr>
  </w:style>
  <w:style w:type="character" w:customStyle="1" w:styleId="FootnoteTextChar2Char1">
    <w:name w:val="Footnote Text Char2 Char1"/>
    <w:aliases w:val="Footnote Text Char1 Char1 Char,Footnote Text Char Char Char Char1,Footnote Text Char1 Char Char Char Char1,Footnote Text Char2 Char Char Char Char Char1,Footnote Text Char Char Char Char Char Char Char1,f Char Char"/>
    <w:semiHidden/>
    <w:rPr>
      <w:lang w:val="en-US" w:eastAsia="en-US" w:bidi="ar-SA"/>
    </w:rPr>
  </w:style>
  <w:style w:type="character" w:customStyle="1" w:styleId="FooterChar">
    <w:name w:val="Footer Char"/>
    <w:basedOn w:val="DefaultParagraphFont"/>
    <w:link w:val="Footer"/>
    <w:uiPriority w:val="99"/>
    <w:rsid w:val="004F762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Indent">
    <w:name w:val="Body Text Indent"/>
    <w:basedOn w:val="Normal"/>
    <w:pPr>
      <w:spacing w:after="120"/>
      <w:ind w:left="360"/>
    </w:pPr>
    <w:rPr>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ind w:left="720"/>
      <w:contextualSpacing/>
    </w:p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sz w:val="22"/>
    </w:rPr>
  </w:style>
  <w:style w:type="paragraph" w:customStyle="1" w:styleId="ParaNum0">
    <w:name w:val="ParaNum"/>
    <w:basedOn w:val="Normal"/>
    <w:pPr>
      <w:widowControl w:val="0"/>
      <w:tabs>
        <w:tab w:val="num" w:pos="1080"/>
      </w:tabs>
      <w:spacing w:after="200"/>
      <w:ind w:firstLine="720"/>
    </w:pPr>
    <w:rPr>
      <w:szCs w:val="22"/>
    </w:rPr>
  </w:style>
  <w:style w:type="character" w:customStyle="1" w:styleId="documentbody1">
    <w:name w:val="documentbody1"/>
    <w:rPr>
      <w:rFonts w:ascii="Verdana" w:hAnsi="Verdana" w:cs="Times New Roman"/>
      <w:sz w:val="19"/>
      <w:szCs w:val="19"/>
    </w:rPr>
  </w:style>
  <w:style w:type="character" w:customStyle="1" w:styleId="FootnoteTextChar2Char1">
    <w:name w:val="Footnote Text Char2 Char1"/>
    <w:aliases w:val="Footnote Text Char1 Char1 Char,Footnote Text Char Char Char Char1,Footnote Text Char1 Char Char Char Char1,Footnote Text Char2 Char Char Char Char Char1,Footnote Text Char Char Char Char Char Char Char1,f Char Char"/>
    <w:semiHidden/>
    <w:rPr>
      <w:lang w:val="en-US" w:eastAsia="en-US" w:bidi="ar-SA"/>
    </w:rPr>
  </w:style>
  <w:style w:type="character" w:customStyle="1" w:styleId="FooterChar">
    <w:name w:val="Footer Char"/>
    <w:basedOn w:val="DefaultParagraphFont"/>
    <w:link w:val="Footer"/>
    <w:uiPriority w:val="99"/>
    <w:rsid w:val="004F76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3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998</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2011-08-09T15:59:00Z</cp:lastPrinted>
  <dcterms:created xsi:type="dcterms:W3CDTF">2014-03-05T18:11:00Z</dcterms:created>
  <dcterms:modified xsi:type="dcterms:W3CDTF">2014-03-05T18:11:00Z</dcterms:modified>
  <cp:category> </cp:category>
  <cp:contentStatus> </cp:contentStatus>
</cp:coreProperties>
</file>