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BC" w:rsidRDefault="008D29BC">
      <w:pPr>
        <w:jc w:val="center"/>
        <w:rPr>
          <w:sz w:val="24"/>
          <w:szCs w:val="24"/>
        </w:rPr>
        <w:sectPr w:rsidR="008D29B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1" w:name="_GoBack"/>
      <w:bookmarkEnd w:id="1"/>
    </w:p>
    <w:p w:rsidR="008D29BC" w:rsidRPr="004378C6" w:rsidRDefault="008D29BC" w:rsidP="004378C6">
      <w:pPr>
        <w:widowControl/>
        <w:suppressAutoHyphens/>
        <w:spacing w:after="120"/>
        <w:ind w:left="720"/>
        <w:jc w:val="right"/>
        <w:rPr>
          <w:b/>
          <w:szCs w:val="22"/>
        </w:rPr>
      </w:pPr>
      <w:r w:rsidRPr="004378C6">
        <w:rPr>
          <w:b/>
          <w:szCs w:val="22"/>
        </w:rPr>
        <w:lastRenderedPageBreak/>
        <w:t>DA 14-</w:t>
      </w:r>
      <w:r w:rsidR="00786656" w:rsidRPr="00786656">
        <w:rPr>
          <w:b/>
          <w:szCs w:val="22"/>
        </w:rPr>
        <w:t>336</w:t>
      </w:r>
    </w:p>
    <w:p w:rsidR="008D29BC" w:rsidRPr="004378C6" w:rsidRDefault="008D29BC" w:rsidP="004378C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4378C6">
        <w:rPr>
          <w:b/>
          <w:szCs w:val="22"/>
        </w:rPr>
        <w:t xml:space="preserve">Released:   </w:t>
      </w:r>
      <w:r w:rsidR="00786656">
        <w:rPr>
          <w:b/>
          <w:szCs w:val="22"/>
        </w:rPr>
        <w:t>March 11</w:t>
      </w:r>
      <w:r w:rsidRPr="004378C6">
        <w:rPr>
          <w:b/>
          <w:szCs w:val="22"/>
        </w:rPr>
        <w:t>, 2014</w:t>
      </w:r>
    </w:p>
    <w:p w:rsidR="008D29BC" w:rsidRPr="004378C6" w:rsidRDefault="008D29BC" w:rsidP="004378C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p>
    <w:p w:rsidR="008D29BC" w:rsidRPr="004378C6" w:rsidRDefault="008D29BC" w:rsidP="004378C6">
      <w:pPr>
        <w:widowControl/>
        <w:suppressAutoHyphens/>
        <w:jc w:val="center"/>
        <w:rPr>
          <w:szCs w:val="22"/>
        </w:rPr>
      </w:pPr>
      <w:r w:rsidRPr="004378C6">
        <w:rPr>
          <w:b/>
          <w:szCs w:val="22"/>
        </w:rPr>
        <w:t xml:space="preserve">COMMENT REQUESTED TO REFRESH THE RECORD IN EB DOCKET NO. 04-296, ON PETITION FILED BY THE MINORITY MEDIA AND TELECOMMUNICATIONS COUNCIL PROPOSING CHANGES TO EMERGENCY ALERT SYSTEM </w:t>
      </w:r>
      <w:r w:rsidR="0011058B">
        <w:rPr>
          <w:b/>
          <w:szCs w:val="22"/>
        </w:rPr>
        <w:t xml:space="preserve">(EAS) </w:t>
      </w:r>
      <w:r w:rsidRPr="004378C6">
        <w:rPr>
          <w:b/>
          <w:szCs w:val="22"/>
        </w:rPr>
        <w:t>RULES TO SUPPORT MULTILI</w:t>
      </w:r>
      <w:r w:rsidR="00C4659C">
        <w:rPr>
          <w:b/>
          <w:szCs w:val="22"/>
        </w:rPr>
        <w:t>N</w:t>
      </w:r>
      <w:r w:rsidRPr="004378C6">
        <w:rPr>
          <w:b/>
          <w:szCs w:val="22"/>
        </w:rPr>
        <w:t xml:space="preserve">GUAL </w:t>
      </w:r>
      <w:r w:rsidR="0011058B">
        <w:rPr>
          <w:b/>
          <w:szCs w:val="22"/>
        </w:rPr>
        <w:t>EAS</w:t>
      </w:r>
      <w:r w:rsidRPr="004378C6">
        <w:rPr>
          <w:b/>
          <w:szCs w:val="22"/>
        </w:rPr>
        <w:t xml:space="preserve"> AND EMERGENCY INFORMATION </w:t>
      </w:r>
    </w:p>
    <w:p w:rsidR="008D29BC" w:rsidRPr="004378C6" w:rsidRDefault="008D29BC" w:rsidP="004378C6">
      <w:pPr>
        <w:widowControl/>
        <w:tabs>
          <w:tab w:val="left" w:pos="-720"/>
        </w:tabs>
        <w:suppressAutoHyphens/>
        <w:jc w:val="left"/>
        <w:outlineLvl w:val="0"/>
        <w:rPr>
          <w:b/>
          <w:szCs w:val="22"/>
        </w:rPr>
      </w:pPr>
    </w:p>
    <w:p w:rsidR="008D29BC" w:rsidRPr="004378C6" w:rsidRDefault="008D29BC" w:rsidP="004378C6">
      <w:pPr>
        <w:widowControl/>
        <w:tabs>
          <w:tab w:val="left" w:pos="-720"/>
          <w:tab w:val="left" w:pos="3040"/>
          <w:tab w:val="center" w:pos="4680"/>
        </w:tabs>
        <w:suppressAutoHyphens/>
        <w:jc w:val="left"/>
        <w:rPr>
          <w:b/>
          <w:szCs w:val="22"/>
        </w:rPr>
      </w:pPr>
      <w:r w:rsidRPr="004378C6">
        <w:rPr>
          <w:b/>
          <w:spacing w:val="-2"/>
          <w:szCs w:val="22"/>
        </w:rPr>
        <w:tab/>
      </w:r>
      <w:r w:rsidRPr="004378C6">
        <w:rPr>
          <w:b/>
          <w:spacing w:val="-2"/>
          <w:szCs w:val="22"/>
        </w:rPr>
        <w:tab/>
        <w:t xml:space="preserve">EB Docket No. </w:t>
      </w:r>
      <w:bookmarkStart w:id="2" w:name="OLE_LINK3"/>
      <w:r w:rsidRPr="004378C6">
        <w:rPr>
          <w:b/>
          <w:spacing w:val="-2"/>
          <w:szCs w:val="22"/>
        </w:rPr>
        <w:t>04-296</w:t>
      </w:r>
      <w:bookmarkEnd w:id="2"/>
    </w:p>
    <w:p w:rsidR="008D29BC" w:rsidRPr="004378C6" w:rsidRDefault="008D29BC" w:rsidP="004378C6">
      <w:pPr>
        <w:widowControl/>
        <w:tabs>
          <w:tab w:val="left" w:pos="-720"/>
        </w:tabs>
        <w:suppressAutoHyphens/>
        <w:jc w:val="left"/>
        <w:rPr>
          <w:b/>
          <w:szCs w:val="22"/>
        </w:rPr>
      </w:pPr>
    </w:p>
    <w:p w:rsidR="008D29BC" w:rsidRPr="004378C6" w:rsidRDefault="008D29BC" w:rsidP="004378C6">
      <w:pPr>
        <w:widowControl/>
        <w:tabs>
          <w:tab w:val="left" w:pos="-720"/>
        </w:tabs>
        <w:suppressAutoHyphens/>
        <w:jc w:val="left"/>
        <w:rPr>
          <w:b/>
          <w:szCs w:val="22"/>
        </w:rPr>
      </w:pPr>
      <w:r w:rsidRPr="004378C6">
        <w:rPr>
          <w:b/>
          <w:szCs w:val="22"/>
        </w:rPr>
        <w:t xml:space="preserve">Comments Due:  </w:t>
      </w:r>
      <w:r w:rsidRPr="004378C6">
        <w:rPr>
          <w:b/>
          <w:szCs w:val="22"/>
        </w:rPr>
        <w:tab/>
        <w:t>[30 days after date of publication in the Federal Register]</w:t>
      </w:r>
    </w:p>
    <w:p w:rsidR="008D29BC" w:rsidRPr="004378C6" w:rsidRDefault="008D29BC" w:rsidP="004378C6">
      <w:pPr>
        <w:widowControl/>
        <w:tabs>
          <w:tab w:val="left" w:pos="-720"/>
        </w:tabs>
        <w:suppressAutoHyphens/>
        <w:jc w:val="left"/>
        <w:rPr>
          <w:szCs w:val="22"/>
        </w:rPr>
      </w:pPr>
      <w:r w:rsidRPr="004378C6">
        <w:rPr>
          <w:b/>
          <w:szCs w:val="22"/>
        </w:rPr>
        <w:t>Reply Comments Due:</w:t>
      </w:r>
      <w:r w:rsidRPr="004378C6">
        <w:rPr>
          <w:b/>
          <w:szCs w:val="22"/>
        </w:rPr>
        <w:tab/>
        <w:t>[45 days after date of publication in the Federal Register]</w:t>
      </w:r>
    </w:p>
    <w:p w:rsidR="008D29BC" w:rsidRPr="004378C6" w:rsidRDefault="008D29BC" w:rsidP="004378C6">
      <w:pPr>
        <w:widowControl/>
        <w:tabs>
          <w:tab w:val="left" w:pos="-720"/>
        </w:tabs>
        <w:suppressAutoHyphens/>
        <w:jc w:val="left"/>
        <w:rPr>
          <w:szCs w:val="22"/>
        </w:rPr>
      </w:pPr>
    </w:p>
    <w:p w:rsidR="008D29BC" w:rsidRPr="004378C6" w:rsidRDefault="008D29BC" w:rsidP="004378C6">
      <w:pPr>
        <w:widowControl/>
        <w:tabs>
          <w:tab w:val="left" w:pos="-720"/>
        </w:tabs>
        <w:suppressAutoHyphens/>
        <w:jc w:val="left"/>
        <w:rPr>
          <w:szCs w:val="22"/>
        </w:rPr>
      </w:pPr>
      <w:r w:rsidRPr="004378C6">
        <w:rPr>
          <w:szCs w:val="22"/>
        </w:rPr>
        <w:tab/>
      </w:r>
      <w:r w:rsidRPr="004378C6">
        <w:rPr>
          <w:color w:val="000000"/>
          <w:szCs w:val="22"/>
        </w:rPr>
        <w:t xml:space="preserve">By this </w:t>
      </w:r>
      <w:r w:rsidRPr="004378C6">
        <w:rPr>
          <w:i/>
          <w:color w:val="000000"/>
          <w:szCs w:val="22"/>
        </w:rPr>
        <w:t>Public Notice</w:t>
      </w:r>
      <w:r w:rsidRPr="004378C6">
        <w:rPr>
          <w:color w:val="000000"/>
          <w:szCs w:val="22"/>
        </w:rPr>
        <w:t xml:space="preserve">, the Public Safety and Homeland Security Bureau (Bureau) requests comment </w:t>
      </w:r>
      <w:r w:rsidRPr="004378C6">
        <w:rPr>
          <w:szCs w:val="22"/>
        </w:rPr>
        <w:t>to refresh the record in EB Docket No. 04-296, on issues raised in a Petition for Immediate Interim Relief (Petition) filed by the Independent Spanish Broadcasters Association, the Office of Communications of the United Church of Christ, Inc., and the Minority Media and Telecommunications Council (hereinafter collectively or individually referred to as “MMTC”), regarding the ability of non-English speakers to access emergency information and similar multilingual issues.</w:t>
      </w:r>
      <w:r w:rsidRPr="004378C6">
        <w:rPr>
          <w:rStyle w:val="FootnoteReference"/>
          <w:szCs w:val="22"/>
        </w:rPr>
        <w:footnoteReference w:id="2"/>
      </w:r>
      <w:r w:rsidRPr="004378C6">
        <w:rPr>
          <w:szCs w:val="22"/>
        </w:rPr>
        <w:t xml:space="preserve">  The Commission placed the Petition into the record of this Docket in 2005 and has twice solicited comment on it.</w:t>
      </w:r>
      <w:r w:rsidRPr="004378C6">
        <w:rPr>
          <w:rStyle w:val="FootnoteReference"/>
          <w:szCs w:val="22"/>
        </w:rPr>
        <w:footnoteReference w:id="3"/>
      </w:r>
      <w:r w:rsidRPr="004378C6">
        <w:rPr>
          <w:szCs w:val="22"/>
        </w:rPr>
        <w:t xml:space="preserve">  In its Petition, MMTC sought changes to the Commission’s Emergency Alert System (EAS) rules to ensure that </w:t>
      </w:r>
      <w:r w:rsidR="000D1B11">
        <w:rPr>
          <w:szCs w:val="22"/>
        </w:rPr>
        <w:t>p</w:t>
      </w:r>
      <w:r w:rsidRPr="004378C6">
        <w:rPr>
          <w:szCs w:val="22"/>
        </w:rPr>
        <w:t xml:space="preserve">opulations that do not speak English as a primary language will have access to readily understandable </w:t>
      </w:r>
      <w:r w:rsidRPr="004378C6">
        <w:rPr>
          <w:szCs w:val="22"/>
        </w:rPr>
        <w:lastRenderedPageBreak/>
        <w:t>EAS alerts and non-EAS emergency information.</w:t>
      </w:r>
      <w:r w:rsidRPr="004378C6">
        <w:rPr>
          <w:rStyle w:val="FootnoteReference"/>
          <w:szCs w:val="22"/>
        </w:rPr>
        <w:footnoteReference w:id="4"/>
      </w:r>
      <w:r w:rsidRPr="004378C6">
        <w:rPr>
          <w:szCs w:val="22"/>
        </w:rPr>
        <w:t xml:space="preserve">  As indicated above, the Commission previously released two </w:t>
      </w:r>
      <w:r w:rsidRPr="00F77DAF">
        <w:rPr>
          <w:i/>
          <w:szCs w:val="22"/>
        </w:rPr>
        <w:t>Further Notices of Proposed Rulemaking</w:t>
      </w:r>
      <w:r w:rsidRPr="004378C6">
        <w:rPr>
          <w:szCs w:val="22"/>
        </w:rPr>
        <w:t xml:space="preserve"> that sought comment on issues raised by and related to MMTC’s Petition, most recently in 2007.</w:t>
      </w:r>
      <w:r w:rsidRPr="004378C6">
        <w:rPr>
          <w:rStyle w:val="FootnoteReference"/>
          <w:szCs w:val="22"/>
        </w:rPr>
        <w:footnoteReference w:id="5"/>
      </w:r>
      <w:r w:rsidRPr="004378C6">
        <w:rPr>
          <w:szCs w:val="22"/>
        </w:rPr>
        <w:t xml:space="preserve">  Since then, however, there have been a number of developments, including technological and regulatory changes to the EAS, which may impact the Commission’s consideration of these issues.  Most notably, in a recent </w:t>
      </w:r>
      <w:r w:rsidRPr="004378C6">
        <w:rPr>
          <w:i/>
          <w:szCs w:val="22"/>
        </w:rPr>
        <w:t>ex parte</w:t>
      </w:r>
      <w:r w:rsidRPr="004378C6">
        <w:rPr>
          <w:szCs w:val="22"/>
        </w:rPr>
        <w:t xml:space="preserve"> meeting with Bureau representatives, MMTC updated and elaborated on its proposal primarily in response to developments in the alerting environment.  Accordingly, we invite parties to refresh the record in this proceeding</w:t>
      </w:r>
      <w:r w:rsidR="00430656">
        <w:rPr>
          <w:szCs w:val="22"/>
        </w:rPr>
        <w:t>, particularly</w:t>
      </w:r>
      <w:r w:rsidRPr="004378C6">
        <w:rPr>
          <w:szCs w:val="22"/>
        </w:rPr>
        <w:t xml:space="preserve"> as it relates to these issues and the aspects of the MMTC request that were recently fleshed out in MMTC’s December 2013 meeting with the Bureau and memorialized in the letter MMTC filed in this Docket.</w:t>
      </w:r>
      <w:r w:rsidRPr="004378C6">
        <w:rPr>
          <w:rStyle w:val="FootnoteReference"/>
          <w:szCs w:val="22"/>
        </w:rPr>
        <w:footnoteReference w:id="6"/>
      </w:r>
    </w:p>
    <w:p w:rsidR="008D29BC" w:rsidRPr="004378C6" w:rsidRDefault="008D29BC" w:rsidP="004378C6">
      <w:pPr>
        <w:widowControl/>
        <w:tabs>
          <w:tab w:val="left" w:pos="-720"/>
          <w:tab w:val="left" w:pos="2784"/>
        </w:tabs>
        <w:suppressAutoHyphens/>
        <w:jc w:val="left"/>
        <w:rPr>
          <w:szCs w:val="22"/>
        </w:rPr>
      </w:pPr>
      <w:r w:rsidRPr="004378C6">
        <w:rPr>
          <w:szCs w:val="22"/>
        </w:rPr>
        <w:tab/>
      </w:r>
    </w:p>
    <w:p w:rsidR="008D29BC" w:rsidRPr="004378C6" w:rsidRDefault="008D29BC" w:rsidP="004378C6">
      <w:pPr>
        <w:widowControl/>
        <w:tabs>
          <w:tab w:val="left" w:pos="-720"/>
        </w:tabs>
        <w:suppressAutoHyphens/>
        <w:jc w:val="left"/>
        <w:rPr>
          <w:szCs w:val="22"/>
        </w:rPr>
      </w:pPr>
      <w:r w:rsidRPr="004378C6">
        <w:rPr>
          <w:b/>
          <w:szCs w:val="22"/>
          <w:u w:val="single"/>
        </w:rPr>
        <w:t>BACKGROUND</w:t>
      </w:r>
    </w:p>
    <w:p w:rsidR="008D29BC" w:rsidRPr="004378C6" w:rsidRDefault="008D29BC" w:rsidP="004378C6">
      <w:pPr>
        <w:widowControl/>
        <w:tabs>
          <w:tab w:val="left" w:pos="-720"/>
        </w:tabs>
        <w:suppressAutoHyphens/>
        <w:jc w:val="left"/>
        <w:rPr>
          <w:szCs w:val="22"/>
        </w:rPr>
      </w:pPr>
      <w:r w:rsidRPr="004378C6">
        <w:rPr>
          <w:szCs w:val="22"/>
        </w:rPr>
        <w:tab/>
      </w:r>
    </w:p>
    <w:p w:rsidR="008D29BC" w:rsidRPr="004378C6" w:rsidRDefault="008D29BC" w:rsidP="00CA0ED5">
      <w:pPr>
        <w:widowControl/>
        <w:tabs>
          <w:tab w:val="left" w:pos="-720"/>
        </w:tabs>
        <w:suppressAutoHyphens/>
        <w:jc w:val="left"/>
        <w:rPr>
          <w:szCs w:val="22"/>
        </w:rPr>
      </w:pPr>
      <w:r w:rsidRPr="004378C6">
        <w:rPr>
          <w:szCs w:val="22"/>
        </w:rPr>
        <w:tab/>
        <w:t>In its Petition,</w:t>
      </w:r>
      <w:r w:rsidRPr="004378C6">
        <w:rPr>
          <w:rStyle w:val="FootnoteReference"/>
          <w:szCs w:val="22"/>
        </w:rPr>
        <w:footnoteReference w:id="7"/>
      </w:r>
      <w:r w:rsidRPr="004378C6">
        <w:rPr>
          <w:szCs w:val="22"/>
        </w:rPr>
        <w:t xml:space="preserve"> MMTC asserted that Hurricane Katrina (which had occurred a few weeks prior to the MMTC filing) created significant problems for disseminating emergency information effectively to all segments of the New Orleans, Louisiana population.  As a result, MMTC sought revisions to the Commission’s EAS rules</w:t>
      </w:r>
      <w:r w:rsidRPr="004378C6">
        <w:rPr>
          <w:rStyle w:val="FootnoteReference"/>
          <w:szCs w:val="22"/>
        </w:rPr>
        <w:footnoteReference w:id="8"/>
      </w:r>
      <w:r w:rsidRPr="004378C6">
        <w:rPr>
          <w:szCs w:val="22"/>
        </w:rPr>
        <w:t xml:space="preserve"> to provide for the “dissemination of multilingual local, state and national emergency information via the EAS to ensure that non-English-speaking persons will have access to the same information as their English-speaking neighbors in an emergency.”</w:t>
      </w:r>
      <w:r w:rsidRPr="004378C6">
        <w:rPr>
          <w:rStyle w:val="FootnoteReference"/>
          <w:szCs w:val="22"/>
        </w:rPr>
        <w:footnoteReference w:id="9"/>
      </w:r>
      <w:r w:rsidRPr="004378C6">
        <w:rPr>
          <w:szCs w:val="22"/>
        </w:rPr>
        <w:t xml:space="preserve">  Specifically, MMTC proposed that the Commission revise its EAS rules to:</w:t>
      </w:r>
    </w:p>
    <w:p w:rsidR="008D29BC" w:rsidRPr="004378C6" w:rsidRDefault="008D29BC" w:rsidP="004378C6">
      <w:pPr>
        <w:widowControl/>
        <w:autoSpaceDE w:val="0"/>
        <w:autoSpaceDN w:val="0"/>
        <w:adjustRightInd w:val="0"/>
        <w:jc w:val="left"/>
        <w:rPr>
          <w:szCs w:val="22"/>
        </w:rPr>
      </w:pPr>
    </w:p>
    <w:p w:rsidR="008D29BC" w:rsidRPr="004378C6" w:rsidRDefault="008D29BC" w:rsidP="004378C6">
      <w:pPr>
        <w:pStyle w:val="ListParagraph"/>
        <w:widowControl/>
        <w:numPr>
          <w:ilvl w:val="0"/>
          <w:numId w:val="6"/>
        </w:numPr>
        <w:tabs>
          <w:tab w:val="left" w:pos="-720"/>
        </w:tabs>
        <w:suppressAutoHyphens/>
        <w:jc w:val="left"/>
        <w:rPr>
          <w:szCs w:val="22"/>
        </w:rPr>
      </w:pPr>
      <w:r w:rsidRPr="004378C6">
        <w:rPr>
          <w:szCs w:val="22"/>
        </w:rPr>
        <w:t>“provide that Primary Entry Point (PEP) stations</w:t>
      </w:r>
      <w:r w:rsidRPr="004378C6">
        <w:rPr>
          <w:rStyle w:val="FootnoteReference"/>
          <w:szCs w:val="22"/>
        </w:rPr>
        <w:footnoteReference w:id="10"/>
      </w:r>
      <w:r w:rsidRPr="004378C6">
        <w:rPr>
          <w:szCs w:val="22"/>
        </w:rPr>
        <w:t xml:space="preserve"> air all Presidential level messages in both English and in Spanish;”</w:t>
      </w:r>
      <w:r w:rsidRPr="004378C6">
        <w:rPr>
          <w:rStyle w:val="FootnoteReference"/>
          <w:szCs w:val="22"/>
        </w:rPr>
        <w:footnoteReference w:id="11"/>
      </w:r>
    </w:p>
    <w:p w:rsidR="008D29BC" w:rsidRPr="004378C6" w:rsidRDefault="008D29BC" w:rsidP="004378C6">
      <w:pPr>
        <w:pStyle w:val="ListParagraph"/>
        <w:widowControl/>
        <w:tabs>
          <w:tab w:val="left" w:pos="-720"/>
        </w:tabs>
        <w:suppressAutoHyphens/>
        <w:jc w:val="left"/>
        <w:rPr>
          <w:szCs w:val="22"/>
        </w:rPr>
      </w:pPr>
    </w:p>
    <w:p w:rsidR="008D29BC" w:rsidRPr="004378C6" w:rsidRDefault="008D29BC" w:rsidP="004378C6">
      <w:pPr>
        <w:pStyle w:val="ListParagraph"/>
        <w:widowControl/>
        <w:numPr>
          <w:ilvl w:val="0"/>
          <w:numId w:val="6"/>
        </w:numPr>
        <w:tabs>
          <w:tab w:val="left" w:pos="-720"/>
        </w:tabs>
        <w:suppressAutoHyphens/>
        <w:jc w:val="left"/>
        <w:rPr>
          <w:szCs w:val="22"/>
        </w:rPr>
      </w:pPr>
      <w:r w:rsidRPr="004378C6">
        <w:rPr>
          <w:szCs w:val="22"/>
        </w:rPr>
        <w:t>“ include a [‘]Local Primary Spanish’ (‘LP-S’) designation and provide that state and local EAS plans would designate an LP-S station in each of the local areas in which an LP-1 has been designated;”</w:t>
      </w:r>
      <w:r w:rsidRPr="004378C6">
        <w:rPr>
          <w:rStyle w:val="FootnoteReference"/>
          <w:szCs w:val="22"/>
        </w:rPr>
        <w:footnoteReference w:id="12"/>
      </w:r>
    </w:p>
    <w:p w:rsidR="008D29BC" w:rsidRPr="004378C6" w:rsidRDefault="008D29BC" w:rsidP="004378C6">
      <w:pPr>
        <w:pStyle w:val="ListParagraph"/>
        <w:widowControl/>
        <w:tabs>
          <w:tab w:val="left" w:pos="-720"/>
        </w:tabs>
        <w:suppressAutoHyphens/>
        <w:jc w:val="left"/>
        <w:rPr>
          <w:szCs w:val="22"/>
        </w:rPr>
      </w:pPr>
      <w:r w:rsidRPr="004378C6">
        <w:rPr>
          <w:szCs w:val="22"/>
        </w:rPr>
        <w:t xml:space="preserve"> </w:t>
      </w:r>
    </w:p>
    <w:p w:rsidR="008D29BC" w:rsidRPr="004378C6" w:rsidRDefault="008D29BC" w:rsidP="004378C6">
      <w:pPr>
        <w:pStyle w:val="ListParagraph"/>
        <w:widowControl/>
        <w:numPr>
          <w:ilvl w:val="0"/>
          <w:numId w:val="6"/>
        </w:numPr>
        <w:tabs>
          <w:tab w:val="left" w:pos="-720"/>
        </w:tabs>
        <w:suppressAutoHyphens/>
        <w:jc w:val="left"/>
        <w:rPr>
          <w:szCs w:val="22"/>
        </w:rPr>
      </w:pPr>
      <w:r w:rsidRPr="004378C6">
        <w:rPr>
          <w:szCs w:val="22"/>
        </w:rPr>
        <w:t>“include a Local Primary Multilingual (‘LP-M’) designation in local areas where a substantial proportion of the population has its primary fluency in a language other than English or Spanish;”</w:t>
      </w:r>
      <w:r w:rsidRPr="004378C6">
        <w:rPr>
          <w:rStyle w:val="FootnoteReference"/>
          <w:szCs w:val="22"/>
        </w:rPr>
        <w:footnoteReference w:id="13"/>
      </w:r>
    </w:p>
    <w:p w:rsidR="008D29BC" w:rsidRPr="004378C6" w:rsidRDefault="008D29BC" w:rsidP="004378C6">
      <w:pPr>
        <w:pStyle w:val="ListParagraph"/>
        <w:widowControl/>
        <w:tabs>
          <w:tab w:val="left" w:pos="-720"/>
        </w:tabs>
        <w:suppressAutoHyphens/>
        <w:jc w:val="left"/>
        <w:rPr>
          <w:szCs w:val="22"/>
        </w:rPr>
      </w:pPr>
    </w:p>
    <w:p w:rsidR="008D29BC" w:rsidRPr="004378C6" w:rsidRDefault="008D29BC" w:rsidP="004378C6">
      <w:pPr>
        <w:pStyle w:val="ListParagraph"/>
        <w:widowControl/>
        <w:numPr>
          <w:ilvl w:val="0"/>
          <w:numId w:val="6"/>
        </w:numPr>
        <w:tabs>
          <w:tab w:val="left" w:pos="-720"/>
        </w:tabs>
        <w:suppressAutoHyphens/>
        <w:jc w:val="left"/>
        <w:rPr>
          <w:szCs w:val="22"/>
        </w:rPr>
      </w:pPr>
      <w:r w:rsidRPr="004378C6">
        <w:rPr>
          <w:szCs w:val="22"/>
        </w:rPr>
        <w:t>“provide that at least one broadcast station in every market would monitor and rebroadcast emergency information carried by local LP-S and LP-M stations;”</w:t>
      </w:r>
      <w:r w:rsidRPr="004378C6">
        <w:rPr>
          <w:rStyle w:val="FootnoteReference"/>
          <w:szCs w:val="22"/>
        </w:rPr>
        <w:footnoteReference w:id="14"/>
      </w:r>
      <w:r w:rsidRPr="004378C6">
        <w:rPr>
          <w:szCs w:val="22"/>
        </w:rPr>
        <w:t xml:space="preserve"> and</w:t>
      </w:r>
    </w:p>
    <w:p w:rsidR="008D29BC" w:rsidRPr="004378C6" w:rsidRDefault="008D29BC" w:rsidP="004378C6">
      <w:pPr>
        <w:pStyle w:val="ListParagraph"/>
        <w:widowControl/>
        <w:tabs>
          <w:tab w:val="left" w:pos="-720"/>
        </w:tabs>
        <w:suppressAutoHyphens/>
        <w:jc w:val="left"/>
        <w:rPr>
          <w:szCs w:val="22"/>
        </w:rPr>
      </w:pPr>
    </w:p>
    <w:p w:rsidR="008D29BC" w:rsidRPr="004378C6" w:rsidRDefault="008D29BC" w:rsidP="004378C6">
      <w:pPr>
        <w:pStyle w:val="ListParagraph"/>
        <w:widowControl/>
        <w:numPr>
          <w:ilvl w:val="0"/>
          <w:numId w:val="6"/>
        </w:numPr>
        <w:tabs>
          <w:tab w:val="left" w:pos="-720"/>
        </w:tabs>
        <w:suppressAutoHyphens/>
        <w:jc w:val="left"/>
        <w:rPr>
          <w:szCs w:val="22"/>
        </w:rPr>
      </w:pPr>
      <w:r w:rsidRPr="004378C6">
        <w:rPr>
          <w:szCs w:val="22"/>
        </w:rPr>
        <w:t>“specify that if during an emergency a local LP-S or LP-M station loses its transmission capability, stations remaining on the air should broadcast emergency information in affected languages (at least as part of their broadcasts) until the affected LP-S or LP-M station is restored to the air.”</w:t>
      </w:r>
      <w:r w:rsidRPr="004378C6">
        <w:rPr>
          <w:rStyle w:val="FootnoteReference"/>
          <w:szCs w:val="22"/>
        </w:rPr>
        <w:footnoteReference w:id="15"/>
      </w:r>
    </w:p>
    <w:p w:rsidR="008D29BC" w:rsidRPr="004378C6" w:rsidRDefault="008D29BC" w:rsidP="004378C6">
      <w:pPr>
        <w:pStyle w:val="ListParagraph"/>
        <w:widowControl/>
        <w:tabs>
          <w:tab w:val="left" w:pos="-720"/>
        </w:tabs>
        <w:suppressAutoHyphens/>
        <w:jc w:val="left"/>
        <w:rPr>
          <w:szCs w:val="22"/>
        </w:rPr>
      </w:pPr>
    </w:p>
    <w:p w:rsidR="008D29BC" w:rsidRPr="004378C6" w:rsidRDefault="008D29BC" w:rsidP="004378C6">
      <w:pPr>
        <w:widowControl/>
        <w:tabs>
          <w:tab w:val="left" w:pos="-720"/>
        </w:tabs>
        <w:suppressAutoHyphens/>
        <w:jc w:val="left"/>
        <w:rPr>
          <w:szCs w:val="22"/>
        </w:rPr>
      </w:pPr>
      <w:r w:rsidRPr="004378C6">
        <w:rPr>
          <w:szCs w:val="22"/>
        </w:rPr>
        <w:tab/>
        <w:t xml:space="preserve">Shortly thereafter, on November 3, 2005, the Commission issued a </w:t>
      </w:r>
      <w:r w:rsidRPr="004378C6">
        <w:rPr>
          <w:i/>
          <w:szCs w:val="22"/>
        </w:rPr>
        <w:t>First R</w:t>
      </w:r>
      <w:r w:rsidR="00F77DAF">
        <w:rPr>
          <w:i/>
          <w:szCs w:val="22"/>
        </w:rPr>
        <w:t>&amp;</w:t>
      </w:r>
      <w:r w:rsidRPr="004378C6">
        <w:rPr>
          <w:i/>
          <w:szCs w:val="22"/>
        </w:rPr>
        <w:t>O</w:t>
      </w:r>
      <w:r w:rsidR="00F77DAF">
        <w:rPr>
          <w:i/>
          <w:szCs w:val="22"/>
        </w:rPr>
        <w:t xml:space="preserve"> </w:t>
      </w:r>
      <w:r w:rsidRPr="004378C6">
        <w:rPr>
          <w:i/>
          <w:szCs w:val="22"/>
        </w:rPr>
        <w:t>and FNPR</w:t>
      </w:r>
      <w:r w:rsidR="00F77DAF">
        <w:rPr>
          <w:i/>
          <w:szCs w:val="22"/>
        </w:rPr>
        <w:t>M</w:t>
      </w:r>
      <w:r w:rsidRPr="004378C6">
        <w:rPr>
          <w:szCs w:val="22"/>
        </w:rPr>
        <w:t>,</w:t>
      </w:r>
      <w:r w:rsidRPr="004378C6">
        <w:rPr>
          <w:i/>
          <w:szCs w:val="22"/>
        </w:rPr>
        <w:t xml:space="preserve"> </w:t>
      </w:r>
      <w:r w:rsidRPr="004378C6">
        <w:rPr>
          <w:szCs w:val="22"/>
        </w:rPr>
        <w:t>which sought comment on the issues raised in the Petition and on similar multilingual alerting issues.</w:t>
      </w:r>
      <w:r w:rsidRPr="004378C6">
        <w:rPr>
          <w:rStyle w:val="FootnoteReference"/>
          <w:szCs w:val="22"/>
        </w:rPr>
        <w:footnoteReference w:id="16"/>
      </w:r>
      <w:r w:rsidRPr="004378C6">
        <w:rPr>
          <w:szCs w:val="22"/>
        </w:rPr>
        <w:t xml:space="preserve">  Subsequently, in 2007, the Commission released the </w:t>
      </w:r>
      <w:r w:rsidRPr="004378C6">
        <w:rPr>
          <w:i/>
          <w:szCs w:val="22"/>
        </w:rPr>
        <w:t xml:space="preserve">Second </w:t>
      </w:r>
      <w:r w:rsidR="00F77DAF" w:rsidRPr="004378C6">
        <w:rPr>
          <w:i/>
          <w:szCs w:val="22"/>
        </w:rPr>
        <w:t>R</w:t>
      </w:r>
      <w:r w:rsidR="00F77DAF">
        <w:rPr>
          <w:i/>
          <w:szCs w:val="22"/>
        </w:rPr>
        <w:t>&amp;</w:t>
      </w:r>
      <w:r w:rsidR="00F77DAF" w:rsidRPr="004378C6">
        <w:rPr>
          <w:i/>
          <w:szCs w:val="22"/>
        </w:rPr>
        <w:t>O</w:t>
      </w:r>
      <w:r w:rsidR="00F77DAF">
        <w:rPr>
          <w:i/>
          <w:szCs w:val="22"/>
        </w:rPr>
        <w:t xml:space="preserve"> </w:t>
      </w:r>
      <w:r w:rsidR="00F77DAF" w:rsidRPr="004378C6">
        <w:rPr>
          <w:i/>
          <w:szCs w:val="22"/>
        </w:rPr>
        <w:t>and FNPR</w:t>
      </w:r>
      <w:r w:rsidR="00F77DAF">
        <w:rPr>
          <w:i/>
          <w:szCs w:val="22"/>
        </w:rPr>
        <w:t>M</w:t>
      </w:r>
      <w:r w:rsidR="00F77DAF" w:rsidRPr="004378C6">
        <w:rPr>
          <w:i/>
          <w:szCs w:val="22"/>
        </w:rPr>
        <w:t xml:space="preserve"> </w:t>
      </w:r>
      <w:r w:rsidRPr="004378C6">
        <w:rPr>
          <w:szCs w:val="22"/>
        </w:rPr>
        <w:t>in which it adopted rules mandating the reception of C</w:t>
      </w:r>
      <w:r w:rsidR="00430656">
        <w:rPr>
          <w:szCs w:val="22"/>
        </w:rPr>
        <w:t xml:space="preserve">ommon </w:t>
      </w:r>
      <w:r w:rsidRPr="004378C6">
        <w:rPr>
          <w:szCs w:val="22"/>
        </w:rPr>
        <w:t>A</w:t>
      </w:r>
      <w:r w:rsidR="00430656">
        <w:rPr>
          <w:szCs w:val="22"/>
        </w:rPr>
        <w:t xml:space="preserve">lert </w:t>
      </w:r>
      <w:r w:rsidRPr="004378C6">
        <w:rPr>
          <w:szCs w:val="22"/>
        </w:rPr>
        <w:t>P</w:t>
      </w:r>
      <w:r w:rsidR="00430656">
        <w:rPr>
          <w:szCs w:val="22"/>
        </w:rPr>
        <w:t>rotocol (“CAP”)</w:t>
      </w:r>
      <w:r w:rsidRPr="004378C6">
        <w:rPr>
          <w:szCs w:val="22"/>
        </w:rPr>
        <w:t>-formatted alerts by EAS Participants.</w:t>
      </w:r>
      <w:r w:rsidRPr="004378C6">
        <w:rPr>
          <w:rStyle w:val="FootnoteReference"/>
          <w:szCs w:val="22"/>
        </w:rPr>
        <w:footnoteReference w:id="17"/>
      </w:r>
      <w:r w:rsidRPr="004378C6">
        <w:rPr>
          <w:szCs w:val="22"/>
        </w:rPr>
        <w:t xml:space="preserve">  The Commission anticipated that the move to CAP could facilitate the transmission of multilingual alerts.</w:t>
      </w:r>
      <w:r w:rsidRPr="004378C6">
        <w:rPr>
          <w:rStyle w:val="FootnoteReference"/>
          <w:kern w:val="0"/>
          <w:szCs w:val="22"/>
        </w:rPr>
        <w:footnoteReference w:id="18"/>
      </w:r>
      <w:r w:rsidRPr="004378C6">
        <w:rPr>
          <w:color w:val="010101"/>
          <w:kern w:val="0"/>
          <w:szCs w:val="22"/>
        </w:rPr>
        <w:t xml:space="preserve"> </w:t>
      </w:r>
      <w:r w:rsidRPr="004378C6">
        <w:rPr>
          <w:szCs w:val="22"/>
        </w:rPr>
        <w:t xml:space="preserve"> In light of the CAP requirement, the Commission also sought additional comment on the Petition</w:t>
      </w:r>
      <w:r w:rsidR="00430656">
        <w:rPr>
          <w:szCs w:val="22"/>
        </w:rPr>
        <w:t>,</w:t>
      </w:r>
      <w:r w:rsidRPr="004378C6">
        <w:rPr>
          <w:rStyle w:val="FootnoteReference"/>
          <w:szCs w:val="22"/>
        </w:rPr>
        <w:footnoteReference w:id="19"/>
      </w:r>
      <w:r w:rsidRPr="004378C6">
        <w:rPr>
          <w:szCs w:val="22"/>
        </w:rPr>
        <w:t xml:space="preserve"> as well as general comment on the technical, economic, practical, and legal issues involved in making emergency information accessible to persons whose primary language is not English.</w:t>
      </w:r>
      <w:r w:rsidRPr="004378C6">
        <w:rPr>
          <w:rStyle w:val="FootnoteReference"/>
          <w:szCs w:val="22"/>
        </w:rPr>
        <w:footnoteReference w:id="20"/>
      </w:r>
      <w:r w:rsidRPr="004378C6">
        <w:rPr>
          <w:szCs w:val="22"/>
        </w:rPr>
        <w:t xml:space="preserve">    </w:t>
      </w:r>
    </w:p>
    <w:p w:rsidR="008D29BC" w:rsidRPr="004378C6" w:rsidRDefault="008D29BC" w:rsidP="004378C6">
      <w:pPr>
        <w:widowControl/>
        <w:tabs>
          <w:tab w:val="left" w:pos="-720"/>
        </w:tabs>
        <w:suppressAutoHyphens/>
        <w:jc w:val="left"/>
        <w:rPr>
          <w:szCs w:val="22"/>
        </w:rPr>
      </w:pPr>
    </w:p>
    <w:p w:rsidR="008D29BC" w:rsidRPr="004378C6" w:rsidRDefault="008D29BC" w:rsidP="004378C6">
      <w:pPr>
        <w:widowControl/>
        <w:tabs>
          <w:tab w:val="left" w:pos="-720"/>
        </w:tabs>
        <w:suppressAutoHyphens/>
        <w:jc w:val="left"/>
        <w:rPr>
          <w:szCs w:val="22"/>
        </w:rPr>
      </w:pPr>
      <w:r w:rsidRPr="004378C6">
        <w:rPr>
          <w:szCs w:val="22"/>
        </w:rPr>
        <w:tab/>
        <w:t xml:space="preserve">In various </w:t>
      </w:r>
      <w:r w:rsidRPr="004378C6">
        <w:rPr>
          <w:i/>
          <w:szCs w:val="22"/>
        </w:rPr>
        <w:t>ex parte</w:t>
      </w:r>
      <w:r w:rsidRPr="004378C6">
        <w:rPr>
          <w:szCs w:val="22"/>
        </w:rPr>
        <w:t xml:space="preserve"> filings, MMTC has further explained its proposals.  For example, in 2010, MMTC stated that “[s]ince the Petition was filed in 2005, the issue of notice of an emergency has been largely solved by the wireless industry… Rather, the problem today is receiving information in-language during and after an emergency.”</w:t>
      </w:r>
      <w:r w:rsidRPr="004378C6">
        <w:rPr>
          <w:rStyle w:val="FootnoteReference"/>
          <w:szCs w:val="22"/>
        </w:rPr>
        <w:footnoteReference w:id="21"/>
      </w:r>
      <w:r w:rsidRPr="004378C6">
        <w:rPr>
          <w:szCs w:val="22"/>
        </w:rPr>
        <w:t xml:space="preserve">  More recently, during a meeting with Bureau representatives on December 11, 2013, MMTC stated that the Commission should require “broadcasters to work together, and with state and market counterparts, to develop a plan that communicates each party’s responsibility based on likely contingencies.”</w:t>
      </w:r>
      <w:r w:rsidRPr="004378C6">
        <w:rPr>
          <w:rStyle w:val="FootnoteReference"/>
          <w:szCs w:val="22"/>
        </w:rPr>
        <w:footnoteReference w:id="22"/>
      </w:r>
      <w:r w:rsidRPr="004378C6">
        <w:rPr>
          <w:szCs w:val="22"/>
        </w:rPr>
        <w:t xml:space="preserve">  Specifically, MMTC described its proposal as follows:</w:t>
      </w:r>
    </w:p>
    <w:p w:rsidR="008D29BC" w:rsidRPr="004378C6" w:rsidRDefault="008D29BC" w:rsidP="004378C6">
      <w:pPr>
        <w:widowControl/>
        <w:tabs>
          <w:tab w:val="left" w:pos="-720"/>
        </w:tabs>
        <w:suppressAutoHyphens/>
        <w:jc w:val="left"/>
        <w:rPr>
          <w:szCs w:val="22"/>
        </w:rPr>
      </w:pPr>
    </w:p>
    <w:p w:rsidR="008D29BC" w:rsidRPr="004378C6" w:rsidRDefault="008D29BC" w:rsidP="004378C6">
      <w:pPr>
        <w:widowControl/>
        <w:tabs>
          <w:tab w:val="left" w:pos="-720"/>
        </w:tabs>
        <w:suppressAutoHyphens/>
        <w:ind w:left="720" w:right="720"/>
        <w:jc w:val="left"/>
        <w:rPr>
          <w:szCs w:val="22"/>
        </w:rPr>
      </w:pPr>
      <w:r w:rsidRPr="004378C6">
        <w:rPr>
          <w:szCs w:val="22"/>
        </w:rPr>
        <w:t xml:space="preserve">Such a plan could be modeled after the current EAS structure that could include a “designated hitter” approach to identify which stations would step in to broadcast multilingual information if the original non-English speaking station was knocked off air in the wake of a disaster.  Broadcasters should work with one another and the state and/or local government to prepare an emergency communications plan that contemplates reasonable circumstances that may come to pass in the wake of an emergency.  The plan should include a way to serve all portions of the population, regardless of the language they speak at home.  One market plan might spell out the procedures by which non-English broadcasters can get physical access to another station’s facilities to alert the non-English speaking community – </w:t>
      </w:r>
      <w:r w:rsidRPr="00786656">
        <w:rPr>
          <w:i/>
          <w:szCs w:val="22"/>
        </w:rPr>
        <w:t>e.g.</w:t>
      </w:r>
      <w:r w:rsidRPr="004378C6">
        <w:rPr>
          <w:szCs w:val="22"/>
        </w:rPr>
        <w:t xml:space="preserve"> where to pick up the key to the station, who has access to the microphones, how often multilingual information will be aired, and what constitutes best efforts to contact the non-English broadcasters during and after an emergency if personnel are unable to travel to the designated hitter station.</w:t>
      </w:r>
      <w:r w:rsidRPr="004378C6">
        <w:rPr>
          <w:rStyle w:val="FootnoteReference"/>
          <w:szCs w:val="22"/>
        </w:rPr>
        <w:footnoteReference w:id="23"/>
      </w:r>
    </w:p>
    <w:p w:rsidR="008D29BC" w:rsidRPr="004378C6" w:rsidRDefault="008D29BC" w:rsidP="004378C6">
      <w:pPr>
        <w:widowControl/>
        <w:tabs>
          <w:tab w:val="left" w:pos="-720"/>
        </w:tabs>
        <w:suppressAutoHyphens/>
        <w:jc w:val="left"/>
        <w:rPr>
          <w:szCs w:val="22"/>
        </w:rPr>
      </w:pPr>
    </w:p>
    <w:p w:rsidR="008D29BC" w:rsidRPr="004378C6" w:rsidRDefault="008D29BC" w:rsidP="004378C6">
      <w:pPr>
        <w:widowControl/>
        <w:tabs>
          <w:tab w:val="left" w:pos="-720"/>
        </w:tabs>
        <w:suppressAutoHyphens/>
        <w:jc w:val="left"/>
        <w:rPr>
          <w:b/>
          <w:szCs w:val="22"/>
        </w:rPr>
      </w:pPr>
      <w:r w:rsidRPr="004378C6">
        <w:rPr>
          <w:szCs w:val="22"/>
        </w:rPr>
        <w:t>To ensure accountability, MMTC proposed that broadcasters should be required to certify, on their license renewal application, their understanding of their role in the plan.</w:t>
      </w:r>
      <w:bookmarkStart w:id="3" w:name="_Ref382237748"/>
      <w:r w:rsidRPr="004378C6">
        <w:rPr>
          <w:rStyle w:val="FootnoteReference"/>
          <w:szCs w:val="22"/>
        </w:rPr>
        <w:footnoteReference w:id="24"/>
      </w:r>
      <w:bookmarkEnd w:id="3"/>
      <w:r w:rsidRPr="004378C6">
        <w:rPr>
          <w:szCs w:val="22"/>
        </w:rPr>
        <w:t xml:space="preserve">  </w:t>
      </w:r>
    </w:p>
    <w:p w:rsidR="008D29BC" w:rsidRPr="004378C6" w:rsidRDefault="008D29BC" w:rsidP="004378C6">
      <w:pPr>
        <w:widowControl/>
        <w:tabs>
          <w:tab w:val="left" w:pos="-720"/>
        </w:tabs>
        <w:suppressAutoHyphens/>
        <w:jc w:val="left"/>
        <w:rPr>
          <w:szCs w:val="22"/>
        </w:rPr>
      </w:pPr>
    </w:p>
    <w:p w:rsidR="008D29BC" w:rsidRPr="004378C6" w:rsidRDefault="008D29BC" w:rsidP="004378C6">
      <w:pPr>
        <w:widowControl/>
        <w:tabs>
          <w:tab w:val="left" w:pos="-720"/>
        </w:tabs>
        <w:suppressAutoHyphens/>
        <w:jc w:val="left"/>
        <w:rPr>
          <w:szCs w:val="22"/>
          <w:u w:val="single"/>
        </w:rPr>
      </w:pPr>
      <w:r w:rsidRPr="004378C6">
        <w:rPr>
          <w:b/>
          <w:szCs w:val="22"/>
          <w:u w:val="single"/>
        </w:rPr>
        <w:t>DISCUSSION</w:t>
      </w:r>
    </w:p>
    <w:p w:rsidR="008D29BC" w:rsidRPr="004378C6" w:rsidRDefault="008D29BC" w:rsidP="004378C6">
      <w:pPr>
        <w:widowControl/>
        <w:tabs>
          <w:tab w:val="left" w:pos="-720"/>
        </w:tabs>
        <w:suppressAutoHyphens/>
        <w:jc w:val="left"/>
        <w:rPr>
          <w:szCs w:val="22"/>
        </w:rPr>
      </w:pPr>
    </w:p>
    <w:p w:rsidR="008D29BC" w:rsidRPr="004378C6" w:rsidRDefault="008D29BC" w:rsidP="004378C6">
      <w:pPr>
        <w:pStyle w:val="ListParagraph"/>
        <w:widowControl/>
        <w:numPr>
          <w:ilvl w:val="0"/>
          <w:numId w:val="11"/>
        </w:numPr>
        <w:tabs>
          <w:tab w:val="left" w:pos="-720"/>
        </w:tabs>
        <w:suppressAutoHyphens/>
        <w:jc w:val="left"/>
        <w:rPr>
          <w:b/>
          <w:szCs w:val="22"/>
        </w:rPr>
      </w:pPr>
      <w:r w:rsidRPr="004378C6">
        <w:rPr>
          <w:szCs w:val="22"/>
        </w:rPr>
        <w:t xml:space="preserve"> </w:t>
      </w:r>
      <w:r w:rsidRPr="004378C6">
        <w:rPr>
          <w:b/>
          <w:szCs w:val="22"/>
        </w:rPr>
        <w:t>MMTC’s Proposals</w:t>
      </w:r>
    </w:p>
    <w:p w:rsidR="008D29BC" w:rsidRPr="004378C6" w:rsidRDefault="008D29BC" w:rsidP="004378C6">
      <w:pPr>
        <w:widowControl/>
        <w:tabs>
          <w:tab w:val="left" w:pos="-720"/>
        </w:tabs>
        <w:suppressAutoHyphens/>
        <w:ind w:left="720"/>
        <w:jc w:val="left"/>
        <w:rPr>
          <w:b/>
          <w:szCs w:val="22"/>
        </w:rPr>
      </w:pPr>
    </w:p>
    <w:p w:rsidR="008D29BC" w:rsidRPr="004378C6" w:rsidRDefault="008D29BC" w:rsidP="004378C6">
      <w:pPr>
        <w:widowControl/>
        <w:tabs>
          <w:tab w:val="left" w:pos="-720"/>
        </w:tabs>
        <w:suppressAutoHyphens/>
        <w:ind w:firstLine="720"/>
        <w:jc w:val="left"/>
        <w:rPr>
          <w:szCs w:val="22"/>
        </w:rPr>
      </w:pPr>
      <w:r w:rsidRPr="004378C6">
        <w:rPr>
          <w:szCs w:val="22"/>
        </w:rPr>
        <w:t xml:space="preserve">We seek </w:t>
      </w:r>
      <w:r w:rsidR="008B5F6E">
        <w:rPr>
          <w:szCs w:val="22"/>
        </w:rPr>
        <w:t>to refresh the record</w:t>
      </w:r>
      <w:r w:rsidR="008B5F6E" w:rsidRPr="004378C6">
        <w:rPr>
          <w:szCs w:val="22"/>
        </w:rPr>
        <w:t xml:space="preserve"> </w:t>
      </w:r>
      <w:r w:rsidRPr="004378C6">
        <w:rPr>
          <w:szCs w:val="22"/>
        </w:rPr>
        <w:t xml:space="preserve">on MMTC’s </w:t>
      </w:r>
      <w:r w:rsidR="008B5F6E">
        <w:rPr>
          <w:szCs w:val="22"/>
        </w:rPr>
        <w:t>petition</w:t>
      </w:r>
      <w:r w:rsidRPr="004378C6">
        <w:rPr>
          <w:szCs w:val="22"/>
        </w:rPr>
        <w:t xml:space="preserve">, </w:t>
      </w:r>
      <w:r w:rsidR="008B5F6E">
        <w:rPr>
          <w:szCs w:val="22"/>
        </w:rPr>
        <w:t xml:space="preserve">particularly </w:t>
      </w:r>
      <w:r w:rsidRPr="004378C6">
        <w:rPr>
          <w:szCs w:val="22"/>
        </w:rPr>
        <w:t xml:space="preserve">as </w:t>
      </w:r>
      <w:r w:rsidR="008B5F6E">
        <w:rPr>
          <w:szCs w:val="22"/>
        </w:rPr>
        <w:t>related to</w:t>
      </w:r>
      <w:r w:rsidRPr="004378C6">
        <w:rPr>
          <w:szCs w:val="22"/>
        </w:rPr>
        <w:t xml:space="preserve"> its December 1</w:t>
      </w:r>
      <w:r w:rsidR="008B5F6E">
        <w:rPr>
          <w:szCs w:val="22"/>
        </w:rPr>
        <w:t>2</w:t>
      </w:r>
      <w:r w:rsidRPr="004378C6">
        <w:rPr>
          <w:szCs w:val="22"/>
        </w:rPr>
        <w:t xml:space="preserve">, 2013 </w:t>
      </w:r>
      <w:r w:rsidRPr="004378C6">
        <w:rPr>
          <w:i/>
          <w:szCs w:val="22"/>
        </w:rPr>
        <w:t>ex parte</w:t>
      </w:r>
      <w:r w:rsidRPr="004378C6">
        <w:rPr>
          <w:szCs w:val="22"/>
        </w:rPr>
        <w:t xml:space="preserve"> filing</w:t>
      </w:r>
      <w:r w:rsidR="008B5F6E">
        <w:rPr>
          <w:szCs w:val="22"/>
        </w:rPr>
        <w:t>, in which it suggested</w:t>
      </w:r>
      <w:r w:rsidRPr="004378C6">
        <w:rPr>
          <w:szCs w:val="22"/>
        </w:rPr>
        <w:t xml:space="preserve"> that broadcast stations within any given market be required to enter into emergency communications plans to support each other in the case of an emergency.  </w:t>
      </w:r>
      <w:r w:rsidR="008B5F6E">
        <w:rPr>
          <w:szCs w:val="22"/>
        </w:rPr>
        <w:t>MMTC believes that s</w:t>
      </w:r>
      <w:r w:rsidRPr="004378C6">
        <w:rPr>
          <w:szCs w:val="22"/>
        </w:rPr>
        <w:t>uch a requirement would ensure that non-English speaking populations receive timely access to both EAS alerts and non-EAS emergency information.</w:t>
      </w:r>
      <w:r w:rsidR="0074414C">
        <w:rPr>
          <w:szCs w:val="22"/>
        </w:rPr>
        <w:t xml:space="preserve">  </w:t>
      </w:r>
      <w:r w:rsidR="008B5F6E">
        <w:rPr>
          <w:szCs w:val="22"/>
        </w:rPr>
        <w:t xml:space="preserve">Is that correct?  </w:t>
      </w:r>
      <w:r w:rsidRPr="004378C6">
        <w:rPr>
          <w:szCs w:val="22"/>
        </w:rPr>
        <w:t xml:space="preserve">Are there other benefits?  Drawbacks?  How </w:t>
      </w:r>
      <w:r w:rsidR="008B5F6E">
        <w:rPr>
          <w:szCs w:val="22"/>
        </w:rPr>
        <w:t>w</w:t>
      </w:r>
      <w:r w:rsidRPr="004378C6">
        <w:rPr>
          <w:szCs w:val="22"/>
        </w:rPr>
        <w:t xml:space="preserve">ould such a requirement be implemented?  </w:t>
      </w:r>
      <w:r w:rsidR="00E2102C">
        <w:rPr>
          <w:szCs w:val="22"/>
        </w:rPr>
        <w:t xml:space="preserve">For example, should it be prescriptive or </w:t>
      </w:r>
      <w:r w:rsidR="00D825A9">
        <w:rPr>
          <w:szCs w:val="22"/>
        </w:rPr>
        <w:t xml:space="preserve">should the requirement specify </w:t>
      </w:r>
      <w:r w:rsidR="00E2102C">
        <w:rPr>
          <w:szCs w:val="22"/>
        </w:rPr>
        <w:t>minimum standards</w:t>
      </w:r>
      <w:r w:rsidR="00D825A9">
        <w:rPr>
          <w:szCs w:val="22"/>
        </w:rPr>
        <w:t xml:space="preserve"> to be included in emergency communications plans</w:t>
      </w:r>
      <w:r w:rsidR="00E2102C">
        <w:rPr>
          <w:szCs w:val="22"/>
        </w:rPr>
        <w:t xml:space="preserve">?  </w:t>
      </w:r>
      <w:r w:rsidRPr="004378C6">
        <w:rPr>
          <w:szCs w:val="22"/>
        </w:rPr>
        <w:t xml:space="preserve">What would be the costs of such a requirement?  </w:t>
      </w:r>
    </w:p>
    <w:p w:rsidR="008D29BC" w:rsidRPr="004378C6" w:rsidRDefault="008D29BC" w:rsidP="004378C6">
      <w:pPr>
        <w:widowControl/>
        <w:tabs>
          <w:tab w:val="left" w:pos="-720"/>
        </w:tabs>
        <w:suppressAutoHyphens/>
        <w:ind w:firstLine="720"/>
        <w:jc w:val="left"/>
        <w:rPr>
          <w:szCs w:val="22"/>
        </w:rPr>
      </w:pPr>
    </w:p>
    <w:p w:rsidR="008D29BC" w:rsidRPr="004378C6" w:rsidRDefault="008D29BC" w:rsidP="00CA0ED5">
      <w:pPr>
        <w:widowControl/>
        <w:tabs>
          <w:tab w:val="left" w:pos="-720"/>
        </w:tabs>
        <w:suppressAutoHyphens/>
        <w:jc w:val="left"/>
        <w:rPr>
          <w:szCs w:val="22"/>
        </w:rPr>
      </w:pPr>
      <w:r w:rsidRPr="004378C6">
        <w:rPr>
          <w:szCs w:val="22"/>
        </w:rPr>
        <w:tab/>
        <w:t xml:space="preserve">If the Commission adopts MMTC’s proposal, what would be the appropriate scope of </w:t>
      </w:r>
      <w:r w:rsidR="007A0225">
        <w:rPr>
          <w:szCs w:val="22"/>
        </w:rPr>
        <w:t>such a</w:t>
      </w:r>
      <w:r w:rsidR="007A0225" w:rsidRPr="004378C6">
        <w:rPr>
          <w:szCs w:val="22"/>
        </w:rPr>
        <w:t xml:space="preserve"> </w:t>
      </w:r>
      <w:r w:rsidRPr="004378C6">
        <w:rPr>
          <w:szCs w:val="22"/>
        </w:rPr>
        <w:t xml:space="preserve">requirement?  </w:t>
      </w:r>
      <w:r w:rsidR="00E10E4B">
        <w:rPr>
          <w:szCs w:val="22"/>
        </w:rPr>
        <w:t xml:space="preserve">For example, </w:t>
      </w:r>
      <w:r w:rsidRPr="004378C6">
        <w:rPr>
          <w:szCs w:val="22"/>
        </w:rPr>
        <w:t xml:space="preserve">MMTC’s proposal is intended primarily to address the needs of non-English speaking populations that have lost access to timely EAS alerts and emergency information because the station that serves that population has been rendered inoperable during an emergency.  Does it then follow that this requirement should only apply </w:t>
      </w:r>
      <w:r w:rsidR="0011058B">
        <w:rPr>
          <w:szCs w:val="22"/>
        </w:rPr>
        <w:t>in</w:t>
      </w:r>
      <w:r w:rsidRPr="004378C6">
        <w:rPr>
          <w:szCs w:val="22"/>
        </w:rPr>
        <w:t xml:space="preserve"> states or markets where there is at least one licensed broadcast station that serves these populations?  Alternatively, should it apply </w:t>
      </w:r>
      <w:r w:rsidR="0011058B">
        <w:rPr>
          <w:szCs w:val="22"/>
        </w:rPr>
        <w:t>in</w:t>
      </w:r>
      <w:r w:rsidRPr="004378C6">
        <w:rPr>
          <w:szCs w:val="22"/>
        </w:rPr>
        <w:t xml:space="preserve"> any state that has sizeable populations that do not speak English as a primary language, irrespective of whether there is a broadcast station offering programming in those populations’ primary languages?  If so, what population size should trigger the requirement?  In addition, should this requirement only apply </w:t>
      </w:r>
      <w:r w:rsidR="0011058B">
        <w:rPr>
          <w:szCs w:val="22"/>
        </w:rPr>
        <w:t>in</w:t>
      </w:r>
      <w:r w:rsidRPr="004378C6">
        <w:rPr>
          <w:szCs w:val="22"/>
        </w:rPr>
        <w:t xml:space="preserve"> states that are more susceptible to certain types of events, such as hurricanes, tornadoes or earthquakes?  Are there other limitations or applications of this requirement that the Commission should consider?        </w:t>
      </w:r>
    </w:p>
    <w:p w:rsidR="008D29BC" w:rsidRPr="004378C6" w:rsidRDefault="008D29BC" w:rsidP="004378C6">
      <w:pPr>
        <w:widowControl/>
        <w:tabs>
          <w:tab w:val="left" w:pos="-720"/>
        </w:tabs>
        <w:suppressAutoHyphens/>
        <w:ind w:firstLine="720"/>
        <w:jc w:val="left"/>
        <w:rPr>
          <w:szCs w:val="22"/>
        </w:rPr>
      </w:pPr>
    </w:p>
    <w:p w:rsidR="008D29BC" w:rsidRPr="004378C6" w:rsidRDefault="00E10E4B" w:rsidP="004378C6">
      <w:pPr>
        <w:widowControl/>
        <w:tabs>
          <w:tab w:val="left" w:pos="-720"/>
        </w:tabs>
        <w:suppressAutoHyphens/>
        <w:ind w:firstLine="720"/>
        <w:jc w:val="left"/>
        <w:rPr>
          <w:szCs w:val="22"/>
        </w:rPr>
      </w:pPr>
      <w:r>
        <w:rPr>
          <w:szCs w:val="22"/>
        </w:rPr>
        <w:t>W</w:t>
      </w:r>
      <w:r w:rsidR="008D29BC" w:rsidRPr="004378C6">
        <w:rPr>
          <w:szCs w:val="22"/>
        </w:rPr>
        <w:t xml:space="preserve">e </w:t>
      </w:r>
      <w:r>
        <w:rPr>
          <w:szCs w:val="22"/>
        </w:rPr>
        <w:t xml:space="preserve">also </w:t>
      </w:r>
      <w:r w:rsidR="008D29BC" w:rsidRPr="004378C6">
        <w:rPr>
          <w:szCs w:val="22"/>
        </w:rPr>
        <w:t xml:space="preserve">seek data and information on the extent to which emergency communications plans similar to that proposed by MMTC are already in existence.  Are there any markets where such plans currently exist?  If so, how are these plans implemented?  Do such plans involve only broadcasters or do they involve other types of communications service providers as well?  Are state and/or local governments included?  To what extent do these plans involve markets served by at least one broadcast station that broadcasts in languages other than English?  In such cases, do these agreements address how the EAS and emergency information needs of populations who do not speak English are served if the station(s) that serve them are knocked off the air during an emergency?  If so, how?  What has been the experience, including the costs associated, with such plans?  </w:t>
      </w:r>
    </w:p>
    <w:p w:rsidR="008D29BC" w:rsidRPr="004378C6" w:rsidRDefault="008D29BC" w:rsidP="004378C6">
      <w:pPr>
        <w:widowControl/>
        <w:tabs>
          <w:tab w:val="left" w:pos="-720"/>
        </w:tabs>
        <w:suppressAutoHyphens/>
        <w:ind w:firstLine="720"/>
        <w:jc w:val="left"/>
        <w:rPr>
          <w:szCs w:val="22"/>
        </w:rPr>
      </w:pPr>
    </w:p>
    <w:p w:rsidR="008D29BC" w:rsidRPr="004378C6" w:rsidRDefault="008D29BC" w:rsidP="004378C6">
      <w:pPr>
        <w:widowControl/>
        <w:tabs>
          <w:tab w:val="left" w:pos="-720"/>
        </w:tabs>
        <w:suppressAutoHyphens/>
        <w:ind w:firstLine="720"/>
        <w:jc w:val="left"/>
        <w:rPr>
          <w:szCs w:val="22"/>
        </w:rPr>
      </w:pPr>
      <w:r w:rsidRPr="004378C6">
        <w:rPr>
          <w:szCs w:val="22"/>
        </w:rPr>
        <w:t xml:space="preserve">In its Petition and various </w:t>
      </w:r>
      <w:r w:rsidRPr="004378C6">
        <w:rPr>
          <w:i/>
          <w:szCs w:val="22"/>
        </w:rPr>
        <w:t xml:space="preserve">ex parte </w:t>
      </w:r>
      <w:r w:rsidRPr="004378C6">
        <w:rPr>
          <w:szCs w:val="22"/>
        </w:rPr>
        <w:t xml:space="preserve">filings, MMTC </w:t>
      </w:r>
      <w:r w:rsidR="00E10E4B">
        <w:rPr>
          <w:szCs w:val="22"/>
        </w:rPr>
        <w:t xml:space="preserve">also </w:t>
      </w:r>
      <w:r w:rsidRPr="004378C6">
        <w:rPr>
          <w:szCs w:val="22"/>
        </w:rPr>
        <w:t>has advocated for what it calls a “designated hitter” approach</w:t>
      </w:r>
      <w:r w:rsidR="00E10E4B">
        <w:rPr>
          <w:szCs w:val="22"/>
        </w:rPr>
        <w:t>,</w:t>
      </w:r>
      <w:r w:rsidRPr="004378C6">
        <w:rPr>
          <w:szCs w:val="22"/>
        </w:rPr>
        <w:t xml:space="preserve"> in which stations in a given market would agree to air EAS alerts and non-EAS emergency information in the language of a non-English station if the latter station is rendered inoperable during an emergency.</w:t>
      </w:r>
      <w:r w:rsidRPr="004378C6">
        <w:rPr>
          <w:rStyle w:val="FootnoteReference"/>
          <w:szCs w:val="22"/>
        </w:rPr>
        <w:footnoteReference w:id="25"/>
      </w:r>
      <w:r w:rsidRPr="004378C6">
        <w:rPr>
          <w:szCs w:val="22"/>
        </w:rPr>
        <w:t xml:space="preserve">  Is there any market where broadcast stations have implemented this approach?  If so, have any stations actually performed the </w:t>
      </w:r>
      <w:r w:rsidR="00E10E4B">
        <w:rPr>
          <w:szCs w:val="22"/>
        </w:rPr>
        <w:t>“</w:t>
      </w:r>
      <w:r w:rsidRPr="004378C6">
        <w:rPr>
          <w:szCs w:val="22"/>
        </w:rPr>
        <w:t>designated hitter</w:t>
      </w:r>
      <w:r w:rsidR="00E10E4B">
        <w:rPr>
          <w:szCs w:val="22"/>
        </w:rPr>
        <w:t>”</w:t>
      </w:r>
      <w:r w:rsidRPr="004378C6">
        <w:rPr>
          <w:szCs w:val="22"/>
        </w:rPr>
        <w:t xml:space="preserve"> </w:t>
      </w:r>
      <w:r w:rsidR="00E10E4B">
        <w:rPr>
          <w:szCs w:val="22"/>
        </w:rPr>
        <w:t>function</w:t>
      </w:r>
      <w:r w:rsidRPr="004378C6">
        <w:rPr>
          <w:szCs w:val="22"/>
        </w:rPr>
        <w:t xml:space="preserve">?  We seek information and comment on the experiences of both broadcast stations in that scenario.  </w:t>
      </w:r>
      <w:r w:rsidR="00D406AA">
        <w:rPr>
          <w:szCs w:val="22"/>
        </w:rPr>
        <w:t>We also seek comment on the consumer experience.  For example, h</w:t>
      </w:r>
      <w:r w:rsidRPr="004378C6">
        <w:rPr>
          <w:szCs w:val="22"/>
        </w:rPr>
        <w:t>ow are non-English speaking populations in the market informed to turn to the designated hitter station in such circumstances?</w:t>
      </w:r>
    </w:p>
    <w:p w:rsidR="008D29BC" w:rsidRPr="004378C6" w:rsidRDefault="008D29BC" w:rsidP="004378C6">
      <w:pPr>
        <w:widowControl/>
        <w:tabs>
          <w:tab w:val="left" w:pos="-720"/>
        </w:tabs>
        <w:suppressAutoHyphens/>
        <w:jc w:val="left"/>
        <w:rPr>
          <w:szCs w:val="22"/>
        </w:rPr>
      </w:pPr>
      <w:r w:rsidRPr="004378C6">
        <w:rPr>
          <w:szCs w:val="22"/>
        </w:rPr>
        <w:t xml:space="preserve">  </w:t>
      </w:r>
    </w:p>
    <w:p w:rsidR="008D29BC" w:rsidRPr="004378C6" w:rsidRDefault="008D29BC" w:rsidP="004378C6">
      <w:pPr>
        <w:widowControl/>
        <w:tabs>
          <w:tab w:val="left" w:pos="-720"/>
        </w:tabs>
        <w:suppressAutoHyphens/>
        <w:jc w:val="left"/>
        <w:rPr>
          <w:szCs w:val="22"/>
        </w:rPr>
      </w:pPr>
      <w:r w:rsidRPr="004378C6">
        <w:rPr>
          <w:szCs w:val="22"/>
        </w:rPr>
        <w:tab/>
        <w:t>In the past, broadcast stakeholders have raised concerns that MMTC’s designated hitter proposal would require broadcasters to retain personnel who could translate emergency information in the language of the downed station.</w:t>
      </w:r>
      <w:r>
        <w:rPr>
          <w:rStyle w:val="FootnoteReference"/>
          <w:szCs w:val="22"/>
        </w:rPr>
        <w:footnoteReference w:id="26"/>
      </w:r>
      <w:r w:rsidRPr="004378C6">
        <w:rPr>
          <w:szCs w:val="22"/>
        </w:rPr>
        <w:t xml:space="preserve">  MMTC has responded by arguing that designated hitter stations could simply allow access to the employees of the downed non-English station.</w:t>
      </w:r>
      <w:r>
        <w:rPr>
          <w:rStyle w:val="FootnoteReference"/>
          <w:szCs w:val="22"/>
        </w:rPr>
        <w:footnoteReference w:id="27"/>
      </w:r>
      <w:r>
        <w:rPr>
          <w:szCs w:val="22"/>
        </w:rPr>
        <w:t xml:space="preserve"> </w:t>
      </w:r>
      <w:r w:rsidRPr="004378C6">
        <w:rPr>
          <w:szCs w:val="22"/>
        </w:rPr>
        <w:t xml:space="preserve"> These employees, </w:t>
      </w:r>
      <w:r w:rsidR="00C25600">
        <w:rPr>
          <w:szCs w:val="22"/>
        </w:rPr>
        <w:t>in turn</w:t>
      </w:r>
      <w:r w:rsidRPr="004378C6">
        <w:rPr>
          <w:szCs w:val="22"/>
        </w:rPr>
        <w:t xml:space="preserve">, would be responsible for </w:t>
      </w:r>
      <w:r w:rsidR="007F2296">
        <w:rPr>
          <w:szCs w:val="22"/>
        </w:rPr>
        <w:t xml:space="preserve">providing non-English </w:t>
      </w:r>
      <w:r w:rsidRPr="004378C6">
        <w:rPr>
          <w:szCs w:val="22"/>
        </w:rPr>
        <w:t>EAS alerts and emergency information to the public.</w:t>
      </w:r>
      <w:r w:rsidR="007F2296">
        <w:rPr>
          <w:rStyle w:val="FootnoteReference"/>
          <w:szCs w:val="22"/>
        </w:rPr>
        <w:footnoteReference w:id="28"/>
      </w:r>
      <w:r w:rsidRPr="004378C6">
        <w:rPr>
          <w:szCs w:val="22"/>
        </w:rPr>
        <w:t xml:space="preserve">  We seek updated comment on this</w:t>
      </w:r>
      <w:r w:rsidR="00D406AA">
        <w:rPr>
          <w:szCs w:val="22"/>
        </w:rPr>
        <w:t>,</w:t>
      </w:r>
      <w:r w:rsidRPr="004378C6">
        <w:rPr>
          <w:szCs w:val="22"/>
        </w:rPr>
        <w:t xml:space="preserve"> as well as specific cost information on the designated hitter proposal.  </w:t>
      </w:r>
    </w:p>
    <w:p w:rsidR="008D29BC" w:rsidRPr="004378C6" w:rsidRDefault="008D29BC" w:rsidP="004378C6">
      <w:pPr>
        <w:widowControl/>
        <w:tabs>
          <w:tab w:val="left" w:pos="-720"/>
        </w:tabs>
        <w:suppressAutoHyphens/>
        <w:jc w:val="left"/>
        <w:rPr>
          <w:szCs w:val="22"/>
        </w:rPr>
      </w:pPr>
      <w:r w:rsidRPr="004378C6">
        <w:rPr>
          <w:szCs w:val="22"/>
        </w:rPr>
        <w:tab/>
      </w:r>
    </w:p>
    <w:p w:rsidR="008D29BC" w:rsidRPr="004378C6" w:rsidRDefault="008D29BC" w:rsidP="004378C6">
      <w:pPr>
        <w:widowControl/>
        <w:autoSpaceDE w:val="0"/>
        <w:autoSpaceDN w:val="0"/>
        <w:adjustRightInd w:val="0"/>
        <w:jc w:val="left"/>
        <w:rPr>
          <w:szCs w:val="22"/>
        </w:rPr>
      </w:pPr>
      <w:r w:rsidRPr="004378C6">
        <w:rPr>
          <w:szCs w:val="22"/>
        </w:rPr>
        <w:tab/>
      </w:r>
      <w:r w:rsidR="00D406AA">
        <w:rPr>
          <w:szCs w:val="22"/>
        </w:rPr>
        <w:t>Finally, w</w:t>
      </w:r>
      <w:r w:rsidRPr="004378C6">
        <w:rPr>
          <w:szCs w:val="22"/>
        </w:rPr>
        <w:t xml:space="preserve">e seek updated comment and information on MMTC’s </w:t>
      </w:r>
      <w:r w:rsidR="00D406AA">
        <w:rPr>
          <w:szCs w:val="22"/>
        </w:rPr>
        <w:t xml:space="preserve">other </w:t>
      </w:r>
      <w:r w:rsidRPr="004378C6">
        <w:rPr>
          <w:szCs w:val="22"/>
        </w:rPr>
        <w:t>proposed changes to the EAS rules, as set forth in its Petition, particularly given the EAS’s transition to CAP.</w:t>
      </w:r>
      <w:r w:rsidRPr="004378C6">
        <w:rPr>
          <w:rStyle w:val="FootnoteReference"/>
          <w:szCs w:val="22"/>
        </w:rPr>
        <w:footnoteReference w:id="29"/>
      </w:r>
      <w:r w:rsidRPr="004378C6">
        <w:rPr>
          <w:szCs w:val="22"/>
        </w:rPr>
        <w:t xml:space="preserve">  For example, we seek updated comment on the feasibility of requiring that PEP stations deliver Presidential alerts in both English and Spanish.</w:t>
      </w:r>
      <w:r w:rsidRPr="004378C6">
        <w:rPr>
          <w:rStyle w:val="FootnoteReference"/>
          <w:szCs w:val="22"/>
        </w:rPr>
        <w:footnoteReference w:id="30"/>
      </w:r>
      <w:r w:rsidRPr="004378C6">
        <w:rPr>
          <w:szCs w:val="22"/>
        </w:rPr>
        <w:t xml:space="preserve">  Have there been technical or other developments that would affect the feasibility for FEMA or the PEPs to provide a simultaneous translation of an EAS Presidential alert?  Could any other entity provide translations of the Presidential audio while the EAN was in effect?  Could automatic translation software or devices be used to provide non-English translation of a Presidential alert?  </w:t>
      </w:r>
    </w:p>
    <w:p w:rsidR="008D29BC" w:rsidRPr="004378C6" w:rsidRDefault="008D29BC" w:rsidP="004378C6">
      <w:pPr>
        <w:widowControl/>
        <w:autoSpaceDE w:val="0"/>
        <w:autoSpaceDN w:val="0"/>
        <w:adjustRightInd w:val="0"/>
        <w:jc w:val="left"/>
        <w:rPr>
          <w:szCs w:val="22"/>
        </w:rPr>
      </w:pPr>
    </w:p>
    <w:p w:rsidR="008D29BC" w:rsidRPr="004378C6" w:rsidRDefault="008D29BC" w:rsidP="004378C6">
      <w:pPr>
        <w:pStyle w:val="FootnoteText"/>
        <w:rPr>
          <w:color w:val="000000"/>
          <w:sz w:val="22"/>
          <w:szCs w:val="22"/>
        </w:rPr>
      </w:pPr>
      <w:r w:rsidRPr="004378C6">
        <w:rPr>
          <w:sz w:val="22"/>
          <w:szCs w:val="22"/>
        </w:rPr>
        <w:tab/>
        <w:t xml:space="preserve">What about for non-Presidential EAS alerts?  In previous comments, the National Association of Broadcasters (NAB) and the </w:t>
      </w:r>
      <w:r w:rsidRPr="004378C6">
        <w:rPr>
          <w:color w:val="000000"/>
          <w:kern w:val="28"/>
          <w:sz w:val="22"/>
          <w:szCs w:val="22"/>
        </w:rPr>
        <w:t xml:space="preserve">Association For Maximum Service Television, Inc., </w:t>
      </w:r>
      <w:r w:rsidRPr="004378C6">
        <w:rPr>
          <w:sz w:val="22"/>
          <w:szCs w:val="22"/>
        </w:rPr>
        <w:t>asked how on-air stations would obtain non-English EAS content from non-English speaking LP-S or LP-M stations.</w:t>
      </w:r>
      <w:r w:rsidRPr="004378C6">
        <w:rPr>
          <w:rStyle w:val="FootnoteReference"/>
          <w:szCs w:val="22"/>
        </w:rPr>
        <w:footnoteReference w:id="31"/>
      </w:r>
      <w:r w:rsidRPr="004378C6">
        <w:rPr>
          <w:sz w:val="22"/>
          <w:szCs w:val="22"/>
        </w:rPr>
        <w:t xml:space="preserve">  Have there been any technical developments that would affect who would be responsible for the initial translation of the alert?  </w:t>
      </w:r>
      <w:r w:rsidRPr="004378C6">
        <w:rPr>
          <w:color w:val="000000"/>
          <w:sz w:val="22"/>
          <w:szCs w:val="22"/>
        </w:rPr>
        <w:t>Broadcast and cable industry representatives and EAS equipment manufacturers previously have maintained that responsibility for issuing multilingual alerts must rest with alert message originators, and that it would be impractical for EAS Participants to effect timely and accurate alert translations at their facilities.</w:t>
      </w:r>
      <w:r w:rsidRPr="004378C6">
        <w:rPr>
          <w:rStyle w:val="FootnoteReference"/>
          <w:szCs w:val="22"/>
        </w:rPr>
        <w:footnoteReference w:id="32"/>
      </w:r>
      <w:r w:rsidRPr="004378C6">
        <w:rPr>
          <w:color w:val="000000"/>
          <w:sz w:val="22"/>
          <w:szCs w:val="22"/>
        </w:rPr>
        <w:t xml:space="preserve">  Is this still the case?  </w:t>
      </w:r>
    </w:p>
    <w:p w:rsidR="008D29BC" w:rsidRPr="004378C6" w:rsidRDefault="008D29BC" w:rsidP="004378C6">
      <w:pPr>
        <w:pStyle w:val="FootnoteText"/>
        <w:rPr>
          <w:color w:val="000000"/>
          <w:sz w:val="22"/>
          <w:szCs w:val="22"/>
        </w:rPr>
      </w:pPr>
      <w:r w:rsidRPr="004378C6">
        <w:rPr>
          <w:kern w:val="28"/>
          <w:sz w:val="22"/>
          <w:szCs w:val="22"/>
        </w:rPr>
        <w:tab/>
      </w:r>
      <w:r w:rsidR="00D406AA">
        <w:rPr>
          <w:kern w:val="28"/>
          <w:sz w:val="22"/>
          <w:szCs w:val="22"/>
        </w:rPr>
        <w:t>T</w:t>
      </w:r>
      <w:r w:rsidRPr="004378C6">
        <w:rPr>
          <w:kern w:val="28"/>
          <w:sz w:val="22"/>
          <w:szCs w:val="22"/>
        </w:rPr>
        <w:t xml:space="preserve">he </w:t>
      </w:r>
      <w:r w:rsidRPr="004378C6">
        <w:rPr>
          <w:sz w:val="22"/>
          <w:szCs w:val="22"/>
        </w:rPr>
        <w:t xml:space="preserve">National Cable and Telecommunications Association (NCTA) </w:t>
      </w:r>
      <w:r w:rsidRPr="004378C6">
        <w:rPr>
          <w:kern w:val="28"/>
          <w:sz w:val="22"/>
          <w:szCs w:val="22"/>
        </w:rPr>
        <w:t>pointed out that under the EAS architecture a non-Presidential alert is limited to two minutes</w:t>
      </w:r>
      <w:r w:rsidR="00D406AA">
        <w:rPr>
          <w:kern w:val="28"/>
          <w:sz w:val="22"/>
          <w:szCs w:val="22"/>
        </w:rPr>
        <w:t>,</w:t>
      </w:r>
      <w:r w:rsidRPr="004378C6">
        <w:rPr>
          <w:kern w:val="28"/>
          <w:sz w:val="22"/>
          <w:szCs w:val="22"/>
        </w:rPr>
        <w:t xml:space="preserve"> and EAS equipment is programmed to reject duplicative alerts.</w:t>
      </w:r>
      <w:r w:rsidRPr="004378C6">
        <w:rPr>
          <w:rStyle w:val="FootnoteReference"/>
          <w:kern w:val="28"/>
          <w:szCs w:val="22"/>
        </w:rPr>
        <w:footnoteReference w:id="33"/>
      </w:r>
      <w:r w:rsidRPr="004378C6">
        <w:rPr>
          <w:kern w:val="28"/>
          <w:sz w:val="22"/>
          <w:szCs w:val="22"/>
        </w:rPr>
        <w:t xml:space="preserve">  According to NCTA, if MMTC’s proposal were to be adopted, and alert originators sent out multiple non-English two-minute alerts, EAS Participants’ equipment would reject all but the original alert as a duplicate.</w:t>
      </w:r>
      <w:r w:rsidRPr="004378C6">
        <w:rPr>
          <w:rStyle w:val="FootnoteReference"/>
          <w:kern w:val="28"/>
          <w:szCs w:val="22"/>
        </w:rPr>
        <w:footnoteReference w:id="34"/>
      </w:r>
      <w:r w:rsidRPr="004378C6">
        <w:rPr>
          <w:kern w:val="28"/>
          <w:sz w:val="22"/>
          <w:szCs w:val="22"/>
        </w:rPr>
        <w:t xml:space="preserve">  Thus, according to NCTA, under the current EAS architecture, a translation of a given alert, along with the English language version, would both have to fit within one two-minute timeframe,</w:t>
      </w:r>
      <w:r w:rsidRPr="004378C6">
        <w:rPr>
          <w:rStyle w:val="FootnoteReference"/>
          <w:kern w:val="28"/>
          <w:szCs w:val="22"/>
        </w:rPr>
        <w:footnoteReference w:id="35"/>
      </w:r>
      <w:r w:rsidRPr="004378C6">
        <w:rPr>
          <w:kern w:val="28"/>
          <w:sz w:val="22"/>
          <w:szCs w:val="22"/>
        </w:rPr>
        <w:t xml:space="preserve"> a result that would greatly reduce the amount of the substantive information that the alert could convey and thus diminish the effectiveness of the EAS overall.  Is this the case?  </w:t>
      </w:r>
      <w:r w:rsidRPr="004378C6">
        <w:rPr>
          <w:color w:val="000000"/>
          <w:sz w:val="22"/>
          <w:szCs w:val="22"/>
        </w:rPr>
        <w:t xml:space="preserve">  </w:t>
      </w:r>
    </w:p>
    <w:p w:rsidR="008D29BC" w:rsidRPr="004378C6" w:rsidRDefault="008D29BC" w:rsidP="004378C6">
      <w:pPr>
        <w:widowControl/>
        <w:tabs>
          <w:tab w:val="left" w:pos="-720"/>
        </w:tabs>
        <w:suppressAutoHyphens/>
        <w:jc w:val="left"/>
        <w:rPr>
          <w:szCs w:val="22"/>
        </w:rPr>
      </w:pPr>
      <w:r w:rsidRPr="004378C6">
        <w:rPr>
          <w:szCs w:val="22"/>
        </w:rPr>
        <w:tab/>
        <w:t>On a more general basis, would implementing MMTC’s proposals be compatible with the EAS architecture contemplated by the Commission’s EAS</w:t>
      </w:r>
      <w:r w:rsidRPr="004378C6">
        <w:rPr>
          <w:i/>
          <w:szCs w:val="22"/>
          <w:vertAlign w:val="superscript"/>
        </w:rPr>
        <w:t xml:space="preserve"> </w:t>
      </w:r>
      <w:r w:rsidRPr="004378C6">
        <w:rPr>
          <w:i/>
          <w:szCs w:val="22"/>
        </w:rPr>
        <w:t>Fifth Report and Order</w:t>
      </w:r>
      <w:r w:rsidRPr="004378C6">
        <w:rPr>
          <w:szCs w:val="22"/>
        </w:rPr>
        <w:t>,</w:t>
      </w:r>
      <w:r w:rsidRPr="004378C6">
        <w:rPr>
          <w:rStyle w:val="FootnoteReference"/>
          <w:szCs w:val="22"/>
        </w:rPr>
        <w:footnoteReference w:id="36"/>
      </w:r>
      <w:r w:rsidRPr="004378C6">
        <w:rPr>
          <w:szCs w:val="22"/>
        </w:rPr>
        <w:t xml:space="preserve"> wherein the broadcast-based EAS and the CAP-based EAS are both integrated into FEMA’s I</w:t>
      </w:r>
      <w:r w:rsidR="00786656">
        <w:rPr>
          <w:szCs w:val="22"/>
        </w:rPr>
        <w:t>ntegrated Public Alert and Warning System (I</w:t>
      </w:r>
      <w:r w:rsidRPr="004378C6">
        <w:rPr>
          <w:szCs w:val="22"/>
        </w:rPr>
        <w:t>PAWS</w:t>
      </w:r>
      <w:r w:rsidR="00786656">
        <w:rPr>
          <w:szCs w:val="22"/>
        </w:rPr>
        <w:t>)</w:t>
      </w:r>
      <w:r w:rsidRPr="004378C6">
        <w:rPr>
          <w:szCs w:val="22"/>
        </w:rPr>
        <w:t>?</w:t>
      </w:r>
      <w:r w:rsidRPr="004378C6">
        <w:rPr>
          <w:rStyle w:val="FootnoteReference"/>
          <w:szCs w:val="22"/>
        </w:rPr>
        <w:footnoteReference w:id="37"/>
      </w:r>
      <w:r w:rsidRPr="004378C6">
        <w:rPr>
          <w:szCs w:val="22"/>
        </w:rPr>
        <w:t xml:space="preserve">  Are there other changes to the Commission’s EAS rules, beyond those proposed in MMTC’s Petition, that would be required to implement MMTC’s original proposals?  What would be the costs and benefits of such rule changes?</w:t>
      </w:r>
    </w:p>
    <w:p w:rsidR="008D29BC" w:rsidRPr="004378C6" w:rsidRDefault="008D29BC" w:rsidP="004378C6">
      <w:pPr>
        <w:widowControl/>
        <w:autoSpaceDE w:val="0"/>
        <w:autoSpaceDN w:val="0"/>
        <w:adjustRightInd w:val="0"/>
        <w:jc w:val="left"/>
        <w:rPr>
          <w:color w:val="000000"/>
          <w:szCs w:val="22"/>
        </w:rPr>
      </w:pPr>
      <w:r w:rsidRPr="004378C6">
        <w:rPr>
          <w:b/>
          <w:color w:val="000000"/>
          <w:szCs w:val="22"/>
        </w:rPr>
        <w:tab/>
      </w:r>
    </w:p>
    <w:p w:rsidR="008D29BC" w:rsidRPr="004378C6" w:rsidRDefault="004E728A" w:rsidP="004378C6">
      <w:pPr>
        <w:pStyle w:val="ListParagraph"/>
        <w:widowControl/>
        <w:numPr>
          <w:ilvl w:val="0"/>
          <w:numId w:val="11"/>
        </w:numPr>
        <w:autoSpaceDE w:val="0"/>
        <w:autoSpaceDN w:val="0"/>
        <w:adjustRightInd w:val="0"/>
        <w:jc w:val="left"/>
        <w:rPr>
          <w:b/>
          <w:color w:val="000000"/>
          <w:szCs w:val="22"/>
        </w:rPr>
      </w:pPr>
      <w:r>
        <w:rPr>
          <w:b/>
          <w:color w:val="000000"/>
          <w:szCs w:val="22"/>
        </w:rPr>
        <w:t xml:space="preserve">Alternative Approaches for </w:t>
      </w:r>
      <w:r w:rsidR="00D406AA">
        <w:rPr>
          <w:b/>
          <w:color w:val="000000"/>
          <w:szCs w:val="22"/>
        </w:rPr>
        <w:t>Multilingual</w:t>
      </w:r>
      <w:r w:rsidR="00414590">
        <w:rPr>
          <w:b/>
          <w:color w:val="000000"/>
          <w:szCs w:val="22"/>
        </w:rPr>
        <w:t xml:space="preserve"> </w:t>
      </w:r>
      <w:r w:rsidR="008D29BC" w:rsidRPr="004378C6">
        <w:rPr>
          <w:b/>
          <w:color w:val="000000"/>
          <w:szCs w:val="22"/>
        </w:rPr>
        <w:t>Alerting</w:t>
      </w:r>
    </w:p>
    <w:p w:rsidR="008D29BC" w:rsidRPr="004E728A" w:rsidRDefault="008D29BC" w:rsidP="004378C6">
      <w:pPr>
        <w:widowControl/>
        <w:autoSpaceDE w:val="0"/>
        <w:autoSpaceDN w:val="0"/>
        <w:adjustRightInd w:val="0"/>
        <w:ind w:left="720"/>
        <w:jc w:val="left"/>
        <w:rPr>
          <w:b/>
          <w:color w:val="000000"/>
          <w:szCs w:val="22"/>
        </w:rPr>
      </w:pPr>
    </w:p>
    <w:p w:rsidR="00D825A9" w:rsidRDefault="00D406AA" w:rsidP="00FE4771">
      <w:pPr>
        <w:pStyle w:val="ListParagraph"/>
        <w:widowControl/>
        <w:autoSpaceDE w:val="0"/>
        <w:autoSpaceDN w:val="0"/>
        <w:adjustRightInd w:val="0"/>
        <w:ind w:left="0" w:firstLine="720"/>
        <w:jc w:val="left"/>
        <w:rPr>
          <w:szCs w:val="22"/>
        </w:rPr>
      </w:pPr>
      <w:r w:rsidRPr="00414590">
        <w:rPr>
          <w:color w:val="000000"/>
          <w:szCs w:val="22"/>
        </w:rPr>
        <w:t xml:space="preserve">In the </w:t>
      </w:r>
      <w:r w:rsidRPr="00414590">
        <w:rPr>
          <w:i/>
        </w:rPr>
        <w:t>First R&amp;O and FNPRM</w:t>
      </w:r>
      <w:r w:rsidRPr="00414590">
        <w:rPr>
          <w:color w:val="000000"/>
          <w:szCs w:val="22"/>
        </w:rPr>
        <w:t>, we sought “comment on any other proposals regarding how to best alert non-English speakers.”</w:t>
      </w:r>
      <w:r w:rsidRPr="00414590">
        <w:rPr>
          <w:rStyle w:val="FootnoteReference"/>
          <w:szCs w:val="22"/>
        </w:rPr>
        <w:footnoteReference w:id="38"/>
      </w:r>
      <w:r w:rsidRPr="00414590">
        <w:rPr>
          <w:color w:val="000000"/>
          <w:szCs w:val="22"/>
        </w:rPr>
        <w:t xml:space="preserve">  </w:t>
      </w:r>
      <w:r w:rsidR="004E728A" w:rsidRPr="00414590">
        <w:rPr>
          <w:color w:val="000000"/>
          <w:szCs w:val="22"/>
        </w:rPr>
        <w:t xml:space="preserve">We seek to refresh the record on potential avenues different from the one proposed by MMTC that would accomplish the same objective.  </w:t>
      </w:r>
      <w:r w:rsidR="004E728A">
        <w:rPr>
          <w:szCs w:val="22"/>
        </w:rPr>
        <w:t>Is one potential approach for</w:t>
      </w:r>
      <w:r w:rsidR="004E728A" w:rsidRPr="004378C6">
        <w:rPr>
          <w:szCs w:val="22"/>
        </w:rPr>
        <w:t xml:space="preserve"> the Commission </w:t>
      </w:r>
      <w:r w:rsidR="004E728A">
        <w:rPr>
          <w:szCs w:val="22"/>
        </w:rPr>
        <w:t xml:space="preserve">to </w:t>
      </w:r>
      <w:r w:rsidR="004E728A" w:rsidRPr="004378C6">
        <w:rPr>
          <w:szCs w:val="22"/>
        </w:rPr>
        <w:t>require that this issue be addressed as part of state EAS plans?</w:t>
      </w:r>
      <w:r w:rsidR="004E728A" w:rsidRPr="004378C6">
        <w:rPr>
          <w:rStyle w:val="FootnoteReference"/>
          <w:szCs w:val="22"/>
        </w:rPr>
        <w:footnoteReference w:id="39"/>
      </w:r>
      <w:r w:rsidR="004E728A" w:rsidRPr="004378C6">
        <w:rPr>
          <w:szCs w:val="22"/>
        </w:rPr>
        <w:t xml:space="preserve">  As noted above, MMTC’s proposal is intended, in part, to ensure that non-English speaking populations have access to timely and accurate alerts and other emergency communications before, during, and after a disaster.</w:t>
      </w:r>
      <w:r w:rsidR="004E728A" w:rsidRPr="004378C6">
        <w:rPr>
          <w:rStyle w:val="FootnoteReference"/>
          <w:szCs w:val="22"/>
        </w:rPr>
        <w:footnoteReference w:id="40"/>
      </w:r>
      <w:r w:rsidR="004E728A" w:rsidRPr="004378C6">
        <w:rPr>
          <w:szCs w:val="22"/>
        </w:rPr>
        <w:t xml:space="preserve">  Would incorporating its latest proposal into the Commission’s existing state EAS plan rules</w:t>
      </w:r>
      <w:r w:rsidR="00D84341">
        <w:rPr>
          <w:rStyle w:val="FootnoteReference"/>
          <w:szCs w:val="22"/>
        </w:rPr>
        <w:footnoteReference w:id="41"/>
      </w:r>
      <w:r w:rsidR="004E728A" w:rsidRPr="004378C6">
        <w:rPr>
          <w:szCs w:val="22"/>
        </w:rPr>
        <w:t xml:space="preserve"> meet this objective?  </w:t>
      </w:r>
      <w:r w:rsidR="004E728A">
        <w:rPr>
          <w:szCs w:val="22"/>
        </w:rPr>
        <w:t>Under this approach</w:t>
      </w:r>
      <w:r w:rsidR="004E728A" w:rsidRPr="004378C6">
        <w:rPr>
          <w:szCs w:val="22"/>
        </w:rPr>
        <w:t>, broadcasters and other EAS Participants would not be subject to a separate planning requirement.  In addition, incorporating this requirement into the state EAS plan rules would ensure that this issue is addressed in a manner consistent with other parts of a state’s overall EAS planning.  We seek comment on this view and the perception that this approach is a reasonable path forward.  Are there any drawbacks to this approach?  Commenters arguing in favor or against the reasonableness of this approach should provide substantive and compelling information regarding burdens or the effectiveness of a requirement to include minority broadcast alert contingency planning within state plans</w:t>
      </w:r>
      <w:r w:rsidR="004E728A">
        <w:rPr>
          <w:szCs w:val="22"/>
        </w:rPr>
        <w:t>.</w:t>
      </w:r>
    </w:p>
    <w:p w:rsidR="00D825A9" w:rsidRDefault="00D825A9" w:rsidP="00FE4771">
      <w:pPr>
        <w:pStyle w:val="ListParagraph"/>
        <w:widowControl/>
        <w:autoSpaceDE w:val="0"/>
        <w:autoSpaceDN w:val="0"/>
        <w:adjustRightInd w:val="0"/>
        <w:ind w:left="0" w:firstLine="720"/>
        <w:jc w:val="left"/>
        <w:rPr>
          <w:szCs w:val="22"/>
        </w:rPr>
      </w:pPr>
    </w:p>
    <w:p w:rsidR="004E728A" w:rsidRDefault="001D4B5A" w:rsidP="00FE4771">
      <w:pPr>
        <w:pStyle w:val="ListParagraph"/>
        <w:widowControl/>
        <w:autoSpaceDE w:val="0"/>
        <w:autoSpaceDN w:val="0"/>
        <w:adjustRightInd w:val="0"/>
        <w:ind w:left="0" w:firstLine="720"/>
        <w:jc w:val="left"/>
        <w:rPr>
          <w:szCs w:val="22"/>
        </w:rPr>
      </w:pPr>
      <w:r w:rsidRPr="004378C6">
        <w:rPr>
          <w:szCs w:val="22"/>
        </w:rPr>
        <w:t>If the Commission requires that multilingual alerting</w:t>
      </w:r>
      <w:r w:rsidR="00D825A9">
        <w:rPr>
          <w:szCs w:val="22"/>
        </w:rPr>
        <w:t xml:space="preserve"> be addressed in state EAS plans</w:t>
      </w:r>
      <w:r w:rsidRPr="004378C6">
        <w:rPr>
          <w:szCs w:val="22"/>
        </w:rPr>
        <w:t>, should the Commission continue to use th</w:t>
      </w:r>
      <w:r w:rsidR="00C559F7">
        <w:rPr>
          <w:szCs w:val="22"/>
        </w:rPr>
        <w:t>e current</w:t>
      </w:r>
      <w:r w:rsidRPr="004378C6">
        <w:rPr>
          <w:szCs w:val="22"/>
        </w:rPr>
        <w:t xml:space="preserve"> standard</w:t>
      </w:r>
      <w:r w:rsidR="00C559F7">
        <w:rPr>
          <w:szCs w:val="22"/>
        </w:rPr>
        <w:t xml:space="preserve"> for accountability?  </w:t>
      </w:r>
      <w:r w:rsidRPr="004378C6">
        <w:rPr>
          <w:szCs w:val="22"/>
        </w:rPr>
        <w:t>MMTC recommends that the Commission require broadcasters to certify in their license renewal applications that they understand their role under these communications plans.</w:t>
      </w:r>
      <w:r w:rsidR="00D84341">
        <w:rPr>
          <w:rStyle w:val="FootnoteReference"/>
          <w:szCs w:val="22"/>
        </w:rPr>
        <w:footnoteReference w:id="42"/>
      </w:r>
      <w:r w:rsidRPr="004378C6">
        <w:rPr>
          <w:szCs w:val="22"/>
        </w:rPr>
        <w:t xml:space="preserve">  We seek comment on this proposal.  </w:t>
      </w:r>
    </w:p>
    <w:p w:rsidR="00C559F7" w:rsidRDefault="00C559F7" w:rsidP="00FE4771">
      <w:pPr>
        <w:pStyle w:val="ListParagraph"/>
        <w:widowControl/>
        <w:autoSpaceDE w:val="0"/>
        <w:autoSpaceDN w:val="0"/>
        <w:adjustRightInd w:val="0"/>
        <w:ind w:left="0" w:firstLine="720"/>
        <w:jc w:val="left"/>
        <w:rPr>
          <w:color w:val="000000"/>
          <w:szCs w:val="22"/>
          <w:u w:val="single"/>
        </w:rPr>
      </w:pPr>
    </w:p>
    <w:p w:rsidR="004E728A" w:rsidRPr="004378C6" w:rsidRDefault="004E728A" w:rsidP="004E728A">
      <w:pPr>
        <w:pStyle w:val="ListParagraph"/>
        <w:widowControl/>
        <w:numPr>
          <w:ilvl w:val="0"/>
          <w:numId w:val="11"/>
        </w:numPr>
        <w:autoSpaceDE w:val="0"/>
        <w:autoSpaceDN w:val="0"/>
        <w:adjustRightInd w:val="0"/>
        <w:jc w:val="left"/>
        <w:rPr>
          <w:b/>
          <w:color w:val="000000"/>
          <w:szCs w:val="22"/>
        </w:rPr>
      </w:pPr>
      <w:r>
        <w:rPr>
          <w:b/>
          <w:color w:val="000000"/>
          <w:szCs w:val="22"/>
        </w:rPr>
        <w:t>Other Issues Raised by the MMTC Petition</w:t>
      </w:r>
    </w:p>
    <w:p w:rsidR="004E728A" w:rsidRDefault="004E728A" w:rsidP="00FE4771">
      <w:pPr>
        <w:pStyle w:val="ListParagraph"/>
        <w:widowControl/>
        <w:autoSpaceDE w:val="0"/>
        <w:autoSpaceDN w:val="0"/>
        <w:adjustRightInd w:val="0"/>
        <w:ind w:left="0" w:firstLine="720"/>
        <w:jc w:val="left"/>
        <w:rPr>
          <w:color w:val="000000"/>
          <w:szCs w:val="22"/>
          <w:u w:val="single"/>
        </w:rPr>
      </w:pPr>
    </w:p>
    <w:p w:rsidR="008D29BC" w:rsidRPr="004378C6" w:rsidRDefault="004E728A" w:rsidP="00FE4771">
      <w:pPr>
        <w:pStyle w:val="ListParagraph"/>
        <w:widowControl/>
        <w:autoSpaceDE w:val="0"/>
        <w:autoSpaceDN w:val="0"/>
        <w:adjustRightInd w:val="0"/>
        <w:ind w:left="0" w:firstLine="720"/>
        <w:jc w:val="left"/>
        <w:rPr>
          <w:color w:val="000000"/>
          <w:szCs w:val="22"/>
        </w:rPr>
      </w:pPr>
      <w:r w:rsidRPr="001D4B5A">
        <w:rPr>
          <w:color w:val="000000"/>
          <w:szCs w:val="22"/>
        </w:rPr>
        <w:t>In addition to refreshing the record on MMTC’s proposal and other potential avenues to address</w:t>
      </w:r>
      <w:r w:rsidR="008D29BC" w:rsidRPr="001D4B5A">
        <w:rPr>
          <w:color w:val="000000"/>
          <w:szCs w:val="22"/>
        </w:rPr>
        <w:t>,</w:t>
      </w:r>
      <w:r w:rsidR="008D29BC" w:rsidRPr="004378C6">
        <w:rPr>
          <w:color w:val="000000"/>
          <w:szCs w:val="22"/>
        </w:rPr>
        <w:t xml:space="preserve"> we seek </w:t>
      </w:r>
      <w:r w:rsidR="00D406AA">
        <w:rPr>
          <w:color w:val="000000"/>
          <w:szCs w:val="22"/>
        </w:rPr>
        <w:t>to refresh the record</w:t>
      </w:r>
      <w:r w:rsidR="008D29BC" w:rsidRPr="004378C6">
        <w:rPr>
          <w:color w:val="000000"/>
          <w:szCs w:val="22"/>
        </w:rPr>
        <w:t xml:space="preserve"> on </w:t>
      </w:r>
      <w:r w:rsidR="00FE4771">
        <w:rPr>
          <w:color w:val="000000"/>
          <w:szCs w:val="22"/>
        </w:rPr>
        <w:t xml:space="preserve">the current state of multilingual EAS alerts, and </w:t>
      </w:r>
      <w:r w:rsidR="008D29BC" w:rsidRPr="004378C6">
        <w:rPr>
          <w:color w:val="000000"/>
          <w:szCs w:val="22"/>
        </w:rPr>
        <w:t>other possible solutions by which the Commission could facilitate multilingual EAS alerts.  F</w:t>
      </w:r>
      <w:r w:rsidR="00FE4771">
        <w:rPr>
          <w:color w:val="000000"/>
          <w:szCs w:val="22"/>
        </w:rPr>
        <w:t>or example</w:t>
      </w:r>
      <w:r w:rsidR="008D29BC" w:rsidRPr="004378C6">
        <w:rPr>
          <w:color w:val="000000"/>
          <w:szCs w:val="22"/>
        </w:rPr>
        <w:t xml:space="preserve">, we seek information on the extent to which EAS alerts are aired in languages other than English.  </w:t>
      </w:r>
      <w:r w:rsidR="00FE4771">
        <w:rPr>
          <w:color w:val="000000"/>
          <w:szCs w:val="22"/>
        </w:rPr>
        <w:t>W</w:t>
      </w:r>
      <w:r w:rsidR="008D29BC" w:rsidRPr="004378C6">
        <w:rPr>
          <w:color w:val="000000"/>
          <w:szCs w:val="22"/>
        </w:rPr>
        <w:t>e understand that Florida regularly issues Spanish language alerts in parallel with English language alerts and has designated three Spanish Local Primary stations in its EAS plan.</w:t>
      </w:r>
      <w:r w:rsidR="008D29BC" w:rsidRPr="004378C6">
        <w:rPr>
          <w:rStyle w:val="FootnoteReference"/>
          <w:szCs w:val="22"/>
        </w:rPr>
        <w:footnoteReference w:id="43"/>
      </w:r>
      <w:r w:rsidR="008D29BC" w:rsidRPr="004378C6">
        <w:rPr>
          <w:color w:val="000000"/>
          <w:szCs w:val="22"/>
        </w:rPr>
        <w:t xml:space="preserve">  We seek more detailed information on how this works.  What other jurisdictions have engaged in similar approaches?</w:t>
      </w:r>
      <w:r w:rsidR="00FE4771">
        <w:rPr>
          <w:color w:val="000000"/>
          <w:szCs w:val="22"/>
        </w:rPr>
        <w:t xml:space="preserve">  T</w:t>
      </w:r>
      <w:r w:rsidR="008D29BC" w:rsidRPr="004378C6">
        <w:rPr>
          <w:color w:val="000000"/>
          <w:szCs w:val="22"/>
        </w:rPr>
        <w:t xml:space="preserve">o what extent are EAS Participants able to translate English EAS alerts into other languages?  </w:t>
      </w:r>
    </w:p>
    <w:p w:rsidR="008D29BC" w:rsidRPr="004378C6" w:rsidRDefault="008D29BC" w:rsidP="004378C6">
      <w:pPr>
        <w:pStyle w:val="ListParagraph"/>
        <w:widowControl/>
        <w:autoSpaceDE w:val="0"/>
        <w:autoSpaceDN w:val="0"/>
        <w:adjustRightInd w:val="0"/>
        <w:ind w:left="0" w:firstLine="720"/>
        <w:jc w:val="left"/>
        <w:rPr>
          <w:color w:val="000000"/>
          <w:szCs w:val="22"/>
        </w:rPr>
      </w:pPr>
    </w:p>
    <w:p w:rsidR="008D29BC" w:rsidRPr="004378C6" w:rsidRDefault="00FE4771" w:rsidP="00CA0ED5">
      <w:pPr>
        <w:pStyle w:val="ListParagraph"/>
        <w:widowControl/>
        <w:autoSpaceDE w:val="0"/>
        <w:autoSpaceDN w:val="0"/>
        <w:adjustRightInd w:val="0"/>
        <w:ind w:left="0" w:firstLine="720"/>
        <w:jc w:val="left"/>
      </w:pPr>
      <w:r>
        <w:rPr>
          <w:color w:val="000000"/>
          <w:szCs w:val="22"/>
        </w:rPr>
        <w:t>W</w:t>
      </w:r>
      <w:r w:rsidR="008D29BC" w:rsidRPr="004378C6">
        <w:rPr>
          <w:color w:val="000000"/>
          <w:szCs w:val="22"/>
        </w:rPr>
        <w:t xml:space="preserve">e </w:t>
      </w:r>
      <w:r>
        <w:rPr>
          <w:color w:val="000000"/>
          <w:szCs w:val="22"/>
        </w:rPr>
        <w:t xml:space="preserve">also </w:t>
      </w:r>
      <w:r w:rsidR="008D29BC" w:rsidRPr="004378C6">
        <w:rPr>
          <w:color w:val="000000"/>
          <w:szCs w:val="22"/>
        </w:rPr>
        <w:t>seek comment on the extent to which CAP-based alerting systems have been deployed, particularly at the state level, since the Commission first required EAS Participants to have the capability to receive CAP-based EAS alerts in 2007</w:t>
      </w:r>
      <w:r>
        <w:rPr>
          <w:color w:val="000000"/>
          <w:szCs w:val="22"/>
        </w:rPr>
        <w:t xml:space="preserve">, and </w:t>
      </w:r>
      <w:r w:rsidR="008D29BC" w:rsidRPr="004378C6">
        <w:rPr>
          <w:color w:val="000000"/>
          <w:szCs w:val="22"/>
        </w:rPr>
        <w:t>the multilingual alerting capabilities of these systems</w:t>
      </w:r>
      <w:r>
        <w:rPr>
          <w:color w:val="000000"/>
          <w:szCs w:val="22"/>
        </w:rPr>
        <w:t>.</w:t>
      </w:r>
      <w:r w:rsidR="008D29BC" w:rsidRPr="004378C6">
        <w:rPr>
          <w:color w:val="000000"/>
          <w:szCs w:val="22"/>
        </w:rPr>
        <w:t xml:space="preserve">  For example, to what extent have states with CAP-based alerting systems issued EAS alerts in more than one language?  In what languages, other than English, have CAP-based EAS alerts been issued?  Is there a translation tool optimized for CAP-based alerting systems?  What are the costs and benefits to jurisdictions that have implemented these CAP-based alerting systems?</w:t>
      </w:r>
      <w:r>
        <w:rPr>
          <w:color w:val="000000"/>
          <w:szCs w:val="22"/>
        </w:rPr>
        <w:t xml:space="preserve">  What about </w:t>
      </w:r>
      <w:r w:rsidR="008D29BC" w:rsidRPr="004378C6">
        <w:t>state, tribal, local and territorial governments that do not have CAP-based alerting systems</w:t>
      </w:r>
      <w:r>
        <w:t>?</w:t>
      </w:r>
    </w:p>
    <w:p w:rsidR="008D29BC" w:rsidRPr="004378C6" w:rsidRDefault="008D29BC" w:rsidP="004378C6">
      <w:pPr>
        <w:widowControl/>
        <w:autoSpaceDE w:val="0"/>
        <w:autoSpaceDN w:val="0"/>
        <w:adjustRightInd w:val="0"/>
        <w:ind w:firstLine="720"/>
        <w:jc w:val="left"/>
        <w:rPr>
          <w:color w:val="000000"/>
          <w:szCs w:val="22"/>
        </w:rPr>
      </w:pPr>
    </w:p>
    <w:p w:rsidR="008D29BC" w:rsidRPr="004378C6" w:rsidRDefault="008D29BC" w:rsidP="004378C6">
      <w:pPr>
        <w:widowControl/>
        <w:autoSpaceDE w:val="0"/>
        <w:autoSpaceDN w:val="0"/>
        <w:adjustRightInd w:val="0"/>
        <w:ind w:firstLine="720"/>
        <w:jc w:val="left"/>
        <w:rPr>
          <w:color w:val="000000"/>
          <w:szCs w:val="22"/>
        </w:rPr>
      </w:pPr>
      <w:r w:rsidRPr="004378C6">
        <w:rPr>
          <w:color w:val="000000"/>
          <w:szCs w:val="22"/>
        </w:rPr>
        <w:t xml:space="preserve">We seek data and information on the advancement of possible technical solutions for multilingual alerting since 2007.  For example, to what extent can text-to-speech technologies be used to provide multilingual EAS alerts?  What examples, if any, exist of text-to-speech capabilities being used to provide EAS alerts in multiple languages?  </w:t>
      </w:r>
      <w:r w:rsidR="00FE4771" w:rsidRPr="004378C6">
        <w:rPr>
          <w:color w:val="000000"/>
          <w:szCs w:val="22"/>
        </w:rPr>
        <w:t>What is the status of other translation technologies?</w:t>
      </w:r>
      <w:r w:rsidR="00FE4771">
        <w:rPr>
          <w:color w:val="000000"/>
          <w:szCs w:val="22"/>
        </w:rPr>
        <w:t xml:space="preserve">  </w:t>
      </w:r>
      <w:r w:rsidRPr="004378C6">
        <w:rPr>
          <w:color w:val="000000"/>
          <w:szCs w:val="22"/>
        </w:rPr>
        <w:t>Do these technologies produce accurate versions of the original?  Are they clear and understandable?  What are the costs and benefits for use of this technology?</w:t>
      </w:r>
    </w:p>
    <w:p w:rsidR="008D29BC" w:rsidRPr="004378C6" w:rsidRDefault="008D29BC" w:rsidP="004378C6">
      <w:pPr>
        <w:widowControl/>
        <w:autoSpaceDE w:val="0"/>
        <w:autoSpaceDN w:val="0"/>
        <w:adjustRightInd w:val="0"/>
        <w:ind w:firstLine="720"/>
        <w:jc w:val="left"/>
        <w:rPr>
          <w:color w:val="000000"/>
          <w:szCs w:val="22"/>
        </w:rPr>
      </w:pPr>
    </w:p>
    <w:p w:rsidR="008D29BC" w:rsidRPr="004378C6" w:rsidRDefault="008D29BC" w:rsidP="004378C6">
      <w:pPr>
        <w:widowControl/>
        <w:autoSpaceDE w:val="0"/>
        <w:autoSpaceDN w:val="0"/>
        <w:adjustRightInd w:val="0"/>
        <w:ind w:firstLine="720"/>
        <w:jc w:val="left"/>
        <w:rPr>
          <w:color w:val="000000"/>
          <w:szCs w:val="22"/>
        </w:rPr>
      </w:pPr>
      <w:r w:rsidRPr="004378C6">
        <w:rPr>
          <w:color w:val="000000"/>
          <w:szCs w:val="22"/>
        </w:rPr>
        <w:t>Finally, are there other technologies that are currently being developed that could be used to transmit EAS alerts in multiple languages?  We seek data on these technologies, including their functionality and accuracy rate as well as their costs and benefits.</w:t>
      </w:r>
    </w:p>
    <w:p w:rsidR="008D29BC" w:rsidRPr="004378C6" w:rsidRDefault="008D29BC" w:rsidP="004378C6">
      <w:pPr>
        <w:widowControl/>
        <w:autoSpaceDE w:val="0"/>
        <w:autoSpaceDN w:val="0"/>
        <w:adjustRightInd w:val="0"/>
        <w:ind w:firstLine="720"/>
        <w:jc w:val="left"/>
        <w:rPr>
          <w:color w:val="000000"/>
          <w:szCs w:val="22"/>
        </w:rPr>
      </w:pPr>
    </w:p>
    <w:p w:rsidR="008D29BC" w:rsidRPr="00D95C16" w:rsidRDefault="008D29BC" w:rsidP="004378C6">
      <w:pPr>
        <w:keepNext/>
        <w:widowControl/>
        <w:suppressAutoHyphens/>
        <w:overflowPunct w:val="0"/>
        <w:adjustRightInd w:val="0"/>
        <w:spacing w:after="220"/>
        <w:outlineLvl w:val="0"/>
        <w:rPr>
          <w:szCs w:val="22"/>
          <w:u w:val="single"/>
        </w:rPr>
      </w:pPr>
      <w:r w:rsidRPr="00D95C16">
        <w:rPr>
          <w:b/>
          <w:szCs w:val="22"/>
          <w:u w:val="single"/>
        </w:rPr>
        <w:t>PROCEDURAL MATTERS</w:t>
      </w:r>
    </w:p>
    <w:p w:rsidR="008D29BC" w:rsidRPr="004378C6" w:rsidRDefault="008D29BC" w:rsidP="004378C6">
      <w:pPr>
        <w:widowControl/>
        <w:tabs>
          <w:tab w:val="left" w:pos="-720"/>
        </w:tabs>
        <w:suppressAutoHyphens/>
        <w:overflowPunct w:val="0"/>
        <w:adjustRightInd w:val="0"/>
        <w:spacing w:line="236" w:lineRule="exact"/>
        <w:jc w:val="left"/>
        <w:rPr>
          <w:szCs w:val="22"/>
        </w:rPr>
      </w:pPr>
      <w:r w:rsidRPr="004378C6">
        <w:rPr>
          <w:szCs w:val="22"/>
        </w:rPr>
        <w:tab/>
        <w:t xml:space="preserve">Pursuant to Sections 1.415 and 1.419 of the Commission’s rules, 47 C.F.R. §§ 1.415, 1.419, interested parties may file comments and reply comments on or before the dates indicated on the first page of this document.  </w:t>
      </w:r>
      <w:r w:rsidRPr="004378C6">
        <w:rPr>
          <w:color w:val="000000"/>
          <w:szCs w:val="22"/>
        </w:rPr>
        <w:t xml:space="preserve">All comments and reply comments should reference this </w:t>
      </w:r>
      <w:r w:rsidRPr="004378C6">
        <w:rPr>
          <w:i/>
          <w:color w:val="000000"/>
          <w:szCs w:val="22"/>
        </w:rPr>
        <w:t>Public Notice</w:t>
      </w:r>
      <w:r w:rsidRPr="004378C6">
        <w:rPr>
          <w:color w:val="000000"/>
          <w:szCs w:val="22"/>
        </w:rPr>
        <w:t xml:space="preserve"> </w:t>
      </w:r>
      <w:r w:rsidRPr="004378C6">
        <w:rPr>
          <w:iCs/>
          <w:color w:val="000000"/>
          <w:szCs w:val="22"/>
        </w:rPr>
        <w:t>and</w:t>
      </w:r>
      <w:r w:rsidRPr="004378C6">
        <w:rPr>
          <w:b/>
          <w:iCs/>
          <w:color w:val="000000"/>
          <w:szCs w:val="22"/>
        </w:rPr>
        <w:t xml:space="preserve"> EB Docket No. 04-296</w:t>
      </w:r>
      <w:r w:rsidRPr="004378C6">
        <w:rPr>
          <w:color w:val="000000"/>
          <w:szCs w:val="22"/>
        </w:rPr>
        <w:t>.</w:t>
      </w:r>
      <w:r w:rsidRPr="004378C6">
        <w:rPr>
          <w:iCs/>
          <w:color w:val="000000"/>
          <w:szCs w:val="22"/>
        </w:rPr>
        <w:t xml:space="preserve">  </w:t>
      </w:r>
      <w:r w:rsidRPr="004378C6">
        <w:rPr>
          <w:szCs w:val="22"/>
        </w:rPr>
        <w:t xml:space="preserve">Comments may be filed using the Commission’s Electronic Comment Filing System (ECFS).  </w:t>
      </w:r>
      <w:r w:rsidRPr="004378C6">
        <w:rPr>
          <w:i/>
          <w:iCs/>
          <w:szCs w:val="22"/>
        </w:rPr>
        <w:t>See Electronic Filing of Documents in Rulemaking Proceedings</w:t>
      </w:r>
      <w:r w:rsidRPr="004378C6">
        <w:rPr>
          <w:szCs w:val="22"/>
        </w:rPr>
        <w:t>, 63 FR 24121 (1998).</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numPr>
          <w:ilvl w:val="0"/>
          <w:numId w:val="8"/>
        </w:numPr>
        <w:tabs>
          <w:tab w:val="left" w:pos="-720"/>
        </w:tabs>
        <w:suppressAutoHyphens/>
        <w:overflowPunct w:val="0"/>
        <w:adjustRightInd w:val="0"/>
        <w:spacing w:line="236" w:lineRule="exact"/>
        <w:jc w:val="left"/>
        <w:rPr>
          <w:szCs w:val="22"/>
        </w:rPr>
      </w:pPr>
      <w:r w:rsidRPr="004378C6">
        <w:rPr>
          <w:szCs w:val="22"/>
        </w:rPr>
        <w:t xml:space="preserve">Electronic Filers:  Comments may be filed electronically using the Internet by accessing the ECFS:  </w:t>
      </w:r>
      <w:hyperlink r:id="rId14" w:history="1">
        <w:r w:rsidRPr="004378C6">
          <w:rPr>
            <w:rStyle w:val="Hyperlink"/>
            <w:szCs w:val="22"/>
          </w:rPr>
          <w:t>http://fjallfoss.fcc.gov/ecfs2/</w:t>
        </w:r>
      </w:hyperlink>
      <w:r w:rsidRPr="004378C6">
        <w:rPr>
          <w:szCs w:val="22"/>
        </w:rPr>
        <w:t xml:space="preserve">.  </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numPr>
          <w:ilvl w:val="0"/>
          <w:numId w:val="9"/>
        </w:numPr>
        <w:tabs>
          <w:tab w:val="left" w:pos="-720"/>
        </w:tabs>
        <w:suppressAutoHyphens/>
        <w:overflowPunct w:val="0"/>
        <w:adjustRightInd w:val="0"/>
        <w:spacing w:line="236" w:lineRule="exact"/>
        <w:jc w:val="left"/>
        <w:rPr>
          <w:szCs w:val="22"/>
        </w:rPr>
      </w:pPr>
      <w:r w:rsidRPr="004378C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tabs>
          <w:tab w:val="left" w:pos="-720"/>
        </w:tabs>
        <w:suppressAutoHyphens/>
        <w:overflowPunct w:val="0"/>
        <w:adjustRightInd w:val="0"/>
        <w:spacing w:line="236" w:lineRule="exact"/>
        <w:jc w:val="left"/>
        <w:rPr>
          <w:szCs w:val="22"/>
        </w:rPr>
      </w:pPr>
      <w:r w:rsidRPr="004378C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numPr>
          <w:ilvl w:val="0"/>
          <w:numId w:val="10"/>
        </w:numPr>
        <w:tabs>
          <w:tab w:val="left" w:pos="-720"/>
        </w:tabs>
        <w:suppressAutoHyphens/>
        <w:overflowPunct w:val="0"/>
        <w:adjustRightInd w:val="0"/>
        <w:spacing w:line="236" w:lineRule="exact"/>
        <w:jc w:val="left"/>
        <w:rPr>
          <w:szCs w:val="22"/>
        </w:rPr>
      </w:pPr>
      <w:r w:rsidRPr="004378C6">
        <w:rPr>
          <w:szCs w:val="22"/>
        </w:rPr>
        <w:t>All hand-delivered or messenger-delivered paper filings for the Commission’s Secretary must be delivered to FCC Headquarters at 445 12</w:t>
      </w:r>
      <w:r w:rsidRPr="004378C6">
        <w:rPr>
          <w:szCs w:val="22"/>
          <w:vertAlign w:val="superscript"/>
        </w:rPr>
        <w:t>th</w:t>
      </w:r>
      <w:r w:rsidRPr="004378C6">
        <w:rPr>
          <w:szCs w:val="22"/>
        </w:rPr>
        <w:t xml:space="preserve"> St., SW, Room TW-A325, Washington, DC 20554.  The filing hours are 8:00 a.m. to 7:00 p.m.   All hand deliveries must be held together with rubber bands or fasteners.  Any envelopes and boxes must be disposed of </w:t>
      </w:r>
      <w:r w:rsidRPr="004378C6">
        <w:rPr>
          <w:szCs w:val="22"/>
          <w:u w:val="single"/>
        </w:rPr>
        <w:t>before</w:t>
      </w:r>
      <w:r w:rsidRPr="004378C6">
        <w:rPr>
          <w:szCs w:val="22"/>
        </w:rPr>
        <w:t xml:space="preserve"> entering the building.  </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numPr>
          <w:ilvl w:val="0"/>
          <w:numId w:val="10"/>
        </w:numPr>
        <w:tabs>
          <w:tab w:val="left" w:pos="-720"/>
        </w:tabs>
        <w:suppressAutoHyphens/>
        <w:overflowPunct w:val="0"/>
        <w:adjustRightInd w:val="0"/>
        <w:spacing w:line="236" w:lineRule="exact"/>
        <w:jc w:val="left"/>
        <w:rPr>
          <w:szCs w:val="22"/>
        </w:rPr>
      </w:pPr>
      <w:r w:rsidRPr="004378C6">
        <w:rPr>
          <w:szCs w:val="22"/>
        </w:rPr>
        <w:t>Commercial overnight mail (other than U.S. Postal Service Express Mail and Priority Mail) must be sent to 9300 East Hampton Drive, Capitol Heights, MD  20743.</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numPr>
          <w:ilvl w:val="0"/>
          <w:numId w:val="10"/>
        </w:numPr>
        <w:tabs>
          <w:tab w:val="left" w:pos="-720"/>
        </w:tabs>
        <w:suppressAutoHyphens/>
        <w:overflowPunct w:val="0"/>
        <w:adjustRightInd w:val="0"/>
        <w:spacing w:line="236" w:lineRule="exact"/>
        <w:jc w:val="left"/>
        <w:rPr>
          <w:szCs w:val="22"/>
        </w:rPr>
      </w:pPr>
      <w:r w:rsidRPr="004378C6">
        <w:rPr>
          <w:szCs w:val="22"/>
        </w:rPr>
        <w:t>U.S. Postal Service first-class, Express, and Priority mail must be addressed to 445 12</w:t>
      </w:r>
      <w:r w:rsidRPr="004378C6">
        <w:rPr>
          <w:szCs w:val="22"/>
          <w:vertAlign w:val="superscript"/>
        </w:rPr>
        <w:t>th</w:t>
      </w:r>
      <w:r w:rsidRPr="004378C6">
        <w:rPr>
          <w:szCs w:val="22"/>
        </w:rPr>
        <w:t xml:space="preserve"> Street, SW, Washington DC  20554.</w:t>
      </w:r>
    </w:p>
    <w:p w:rsidR="008D29BC" w:rsidRPr="004378C6" w:rsidRDefault="008D29BC" w:rsidP="004378C6">
      <w:pPr>
        <w:widowControl/>
        <w:tabs>
          <w:tab w:val="left" w:pos="-720"/>
        </w:tabs>
        <w:suppressAutoHyphens/>
        <w:overflowPunct w:val="0"/>
        <w:adjustRightInd w:val="0"/>
        <w:spacing w:line="236" w:lineRule="exact"/>
        <w:jc w:val="left"/>
        <w:rPr>
          <w:szCs w:val="22"/>
        </w:rPr>
      </w:pPr>
    </w:p>
    <w:p w:rsidR="008D29BC" w:rsidRPr="004378C6" w:rsidRDefault="008D29BC" w:rsidP="004378C6">
      <w:pPr>
        <w:widowControl/>
        <w:tabs>
          <w:tab w:val="left" w:pos="-720"/>
        </w:tabs>
        <w:suppressAutoHyphens/>
        <w:overflowPunct w:val="0"/>
        <w:adjustRightInd w:val="0"/>
        <w:spacing w:line="236" w:lineRule="exact"/>
        <w:jc w:val="left"/>
        <w:rPr>
          <w:szCs w:val="22"/>
        </w:rPr>
      </w:pPr>
      <w:r w:rsidRPr="004378C6">
        <w:rPr>
          <w:szCs w:val="22"/>
        </w:rPr>
        <w:t xml:space="preserve">People with Disabilities:  To request materials in accessible formats for people with disabilities (braille, large print, electronic files, audio format), send an e-mail to </w:t>
      </w:r>
      <w:hyperlink r:id="rId15" w:history="1">
        <w:r w:rsidRPr="004378C6">
          <w:rPr>
            <w:rStyle w:val="Hyperlink"/>
            <w:szCs w:val="22"/>
          </w:rPr>
          <w:t>fcc504@fcc.gov</w:t>
        </w:r>
      </w:hyperlink>
      <w:r w:rsidRPr="004378C6">
        <w:rPr>
          <w:szCs w:val="22"/>
        </w:rPr>
        <w:t xml:space="preserve"> or call the Consumer &amp; Governmental Affairs Bureau at 202-418-0530 (voice), 202-418-0432 (tty).</w:t>
      </w:r>
    </w:p>
    <w:p w:rsidR="008D29BC" w:rsidRPr="004378C6" w:rsidRDefault="008D29BC" w:rsidP="004378C6">
      <w:pPr>
        <w:widowControl/>
        <w:tabs>
          <w:tab w:val="left" w:pos="-720"/>
        </w:tabs>
        <w:suppressAutoHyphens/>
        <w:overflowPunct w:val="0"/>
        <w:adjustRightInd w:val="0"/>
        <w:spacing w:line="236" w:lineRule="exact"/>
        <w:jc w:val="left"/>
        <w:rPr>
          <w:szCs w:val="22"/>
        </w:rPr>
      </w:pPr>
      <w:r w:rsidRPr="004378C6">
        <w:rPr>
          <w:szCs w:val="22"/>
        </w:rPr>
        <w:tab/>
      </w:r>
    </w:p>
    <w:p w:rsidR="008D29BC" w:rsidRPr="004378C6" w:rsidRDefault="008D29BC" w:rsidP="004378C6">
      <w:pPr>
        <w:widowControl/>
        <w:ind w:firstLine="720"/>
        <w:jc w:val="left"/>
        <w:rPr>
          <w:szCs w:val="22"/>
        </w:rPr>
      </w:pPr>
      <w:r w:rsidRPr="004378C6">
        <w:rPr>
          <w:szCs w:val="22"/>
        </w:rPr>
        <w:t xml:space="preserve">Documents in </w:t>
      </w:r>
      <w:r w:rsidRPr="004378C6">
        <w:rPr>
          <w:b/>
          <w:iCs/>
          <w:color w:val="000000"/>
          <w:szCs w:val="22"/>
        </w:rPr>
        <w:t xml:space="preserve">EB Docket No. 04-296 </w:t>
      </w:r>
      <w:r w:rsidRPr="004378C6">
        <w:rPr>
          <w:szCs w:val="22"/>
        </w:rPr>
        <w:t>are available for public inspection and copying during business hours at the FCC Reference Information Center, Portals II, 445 12th St. SW, Room CY</w:t>
      </w:r>
      <w:r w:rsidRPr="004378C6">
        <w:rPr>
          <w:szCs w:val="22"/>
        </w:rPr>
        <w:noBreakHyphen/>
        <w:t>A257, Washington, D.C.</w:t>
      </w:r>
      <w:r w:rsidRPr="004378C6">
        <w:rPr>
          <w:b/>
          <w:szCs w:val="22"/>
        </w:rPr>
        <w:t xml:space="preserve"> </w:t>
      </w:r>
      <w:r w:rsidRPr="004378C6">
        <w:rPr>
          <w:szCs w:val="22"/>
        </w:rPr>
        <w:t xml:space="preserve">20554.  The documents may also be purchased from BCPI, telephone (202) 488-5300, facsimile (202) 488-5563, TTY (202) 488-5562, e-mail </w:t>
      </w:r>
      <w:hyperlink r:id="rId16" w:history="1">
        <w:r w:rsidRPr="004378C6">
          <w:rPr>
            <w:rStyle w:val="Hyperlink"/>
            <w:szCs w:val="22"/>
          </w:rPr>
          <w:t>fcc@bcpiweb.com</w:t>
        </w:r>
      </w:hyperlink>
      <w:r w:rsidRPr="004378C6">
        <w:rPr>
          <w:szCs w:val="22"/>
        </w:rPr>
        <w:t>.</w:t>
      </w:r>
    </w:p>
    <w:p w:rsidR="008D29BC" w:rsidRPr="004378C6" w:rsidRDefault="008D29BC" w:rsidP="004378C6">
      <w:pPr>
        <w:widowControl/>
        <w:ind w:firstLine="720"/>
        <w:jc w:val="left"/>
        <w:rPr>
          <w:szCs w:val="22"/>
        </w:rPr>
      </w:pPr>
    </w:p>
    <w:p w:rsidR="008D29BC" w:rsidRPr="004378C6" w:rsidRDefault="008D29BC" w:rsidP="004378C6">
      <w:pPr>
        <w:widowControl/>
        <w:ind w:firstLine="720"/>
        <w:jc w:val="left"/>
        <w:rPr>
          <w:szCs w:val="22"/>
        </w:rPr>
      </w:pPr>
      <w:r w:rsidRPr="004378C6">
        <w:rPr>
          <w:szCs w:val="22"/>
        </w:rPr>
        <w:t xml:space="preserve">All comments and other </w:t>
      </w:r>
      <w:r w:rsidRPr="004378C6">
        <w:rPr>
          <w:i/>
          <w:szCs w:val="22"/>
        </w:rPr>
        <w:t xml:space="preserve">ex parte </w:t>
      </w:r>
      <w:r w:rsidRPr="004378C6">
        <w:rPr>
          <w:szCs w:val="22"/>
        </w:rPr>
        <w:t xml:space="preserve">presentations made in response to or in connection with this </w:t>
      </w:r>
      <w:r w:rsidRPr="004378C6">
        <w:rPr>
          <w:i/>
          <w:szCs w:val="22"/>
        </w:rPr>
        <w:t>Public Notice</w:t>
      </w:r>
      <w:r w:rsidRPr="004378C6">
        <w:rPr>
          <w:szCs w:val="22"/>
        </w:rPr>
        <w:t xml:space="preserve"> are subject to the applicable </w:t>
      </w:r>
      <w:r w:rsidRPr="004378C6">
        <w:rPr>
          <w:i/>
          <w:szCs w:val="22"/>
        </w:rPr>
        <w:t xml:space="preserve">ex parte </w:t>
      </w:r>
      <w:r w:rsidRPr="004378C6">
        <w:rPr>
          <w:szCs w:val="22"/>
        </w:rPr>
        <w:t xml:space="preserve">requirements of this permit-but-disclose docketed rulemaking proceeding.  </w:t>
      </w:r>
      <w:r w:rsidRPr="004378C6">
        <w:rPr>
          <w:i/>
          <w:szCs w:val="22"/>
        </w:rPr>
        <w:t xml:space="preserve">See </w:t>
      </w:r>
      <w:r w:rsidRPr="004378C6">
        <w:rPr>
          <w:szCs w:val="22"/>
        </w:rPr>
        <w:t xml:space="preserve">Sections 1.1200(a), 1.1206 of the Commission’s rules, 47 C.F.R. §§ 1.1200(a), 1.1206.  Accordingly, all such </w:t>
      </w:r>
      <w:r>
        <w:rPr>
          <w:szCs w:val="22"/>
        </w:rPr>
        <w:t>presentations</w:t>
      </w:r>
      <w:r>
        <w:rPr>
          <w:i/>
          <w:szCs w:val="22"/>
        </w:rPr>
        <w:t xml:space="preserve"> </w:t>
      </w:r>
      <w:r w:rsidRPr="004378C6">
        <w:rPr>
          <w:szCs w:val="22"/>
        </w:rPr>
        <w:t>will be allowed but must be disclosed in a</w:t>
      </w:r>
      <w:r>
        <w:rPr>
          <w:szCs w:val="22"/>
        </w:rPr>
        <w:t xml:space="preserve">ccordance with the requirements </w:t>
      </w:r>
      <w:r w:rsidRPr="004378C6">
        <w:rPr>
          <w:szCs w:val="22"/>
        </w:rPr>
        <w:t>of Section 1.1206(b) of the Commission’s Rules, 47 C.F.R. § 1.1206(b) and must reference</w:t>
      </w:r>
      <w:r w:rsidRPr="004378C6">
        <w:rPr>
          <w:b/>
          <w:iCs/>
          <w:szCs w:val="22"/>
        </w:rPr>
        <w:t xml:space="preserve"> EB Docket No. 04-296</w:t>
      </w:r>
      <w:r w:rsidRPr="004378C6">
        <w:rPr>
          <w:szCs w:val="22"/>
        </w:rPr>
        <w:t>.</w:t>
      </w:r>
    </w:p>
    <w:p w:rsidR="008D29BC" w:rsidRPr="004378C6" w:rsidRDefault="008D29BC" w:rsidP="004378C6">
      <w:pPr>
        <w:widowControl/>
        <w:autoSpaceDE w:val="0"/>
        <w:autoSpaceDN w:val="0"/>
        <w:adjustRightInd w:val="0"/>
        <w:ind w:firstLine="720"/>
        <w:jc w:val="left"/>
        <w:rPr>
          <w:szCs w:val="22"/>
        </w:rPr>
      </w:pPr>
      <w:r w:rsidRPr="004378C6">
        <w:rPr>
          <w:szCs w:val="22"/>
        </w:rPr>
        <w:t xml:space="preserve"> </w:t>
      </w:r>
    </w:p>
    <w:p w:rsidR="008D29BC" w:rsidRPr="004378C6" w:rsidRDefault="008D29BC" w:rsidP="004378C6">
      <w:pPr>
        <w:widowControl/>
        <w:ind w:firstLine="720"/>
        <w:jc w:val="left"/>
        <w:rPr>
          <w:szCs w:val="22"/>
        </w:rPr>
      </w:pPr>
      <w:r w:rsidRPr="004378C6">
        <w:rPr>
          <w:szCs w:val="22"/>
        </w:rPr>
        <w:t xml:space="preserve">For further information regarding this proceeding, please contact Lisa M. Fowlkes, Deputy Bureau Chief, Public Safety and Homeland Security Bureau at (202) 418-7452 or </w:t>
      </w:r>
      <w:r>
        <w:rPr>
          <w:szCs w:val="22"/>
        </w:rPr>
        <w:t xml:space="preserve">by email: </w:t>
      </w:r>
      <w:hyperlink r:id="rId17" w:history="1">
        <w:r w:rsidRPr="004378C6">
          <w:rPr>
            <w:rStyle w:val="Hyperlink"/>
            <w:szCs w:val="22"/>
          </w:rPr>
          <w:t>lisa.fowlkes@fcc.gov</w:t>
        </w:r>
      </w:hyperlink>
      <w:r w:rsidRPr="007D57EE">
        <w:rPr>
          <w:szCs w:val="22"/>
        </w:rPr>
        <w:t>; Gregory M. Cooke</w:t>
      </w:r>
      <w:r>
        <w:rPr>
          <w:szCs w:val="22"/>
        </w:rPr>
        <w:t xml:space="preserve">, Associate Chief, </w:t>
      </w:r>
      <w:r w:rsidRPr="004378C6">
        <w:rPr>
          <w:szCs w:val="22"/>
        </w:rPr>
        <w:t>Policy Division, Public Safety and Homeland Security Bureau at (202)</w:t>
      </w:r>
      <w:r>
        <w:rPr>
          <w:szCs w:val="22"/>
        </w:rPr>
        <w:t xml:space="preserve"> 418-2351 or</w:t>
      </w:r>
      <w:r w:rsidRPr="004378C6">
        <w:rPr>
          <w:szCs w:val="22"/>
        </w:rPr>
        <w:t xml:space="preserve"> by email:</w:t>
      </w:r>
      <w:r>
        <w:rPr>
          <w:szCs w:val="22"/>
        </w:rPr>
        <w:t xml:space="preserve"> </w:t>
      </w:r>
      <w:hyperlink r:id="rId18" w:history="1">
        <w:r w:rsidR="00342F3B" w:rsidRPr="004D30C7">
          <w:rPr>
            <w:rStyle w:val="Hyperlink"/>
            <w:szCs w:val="22"/>
          </w:rPr>
          <w:t>gregory.cooke@fcc.gov</w:t>
        </w:r>
      </w:hyperlink>
      <w:r>
        <w:rPr>
          <w:szCs w:val="22"/>
        </w:rPr>
        <w:t xml:space="preserve">; or David Munson, </w:t>
      </w:r>
      <w:r w:rsidRPr="004378C6">
        <w:rPr>
          <w:szCs w:val="22"/>
        </w:rPr>
        <w:t>Policy Division, Public Safety and Homeland Security Bureau at (202)</w:t>
      </w:r>
      <w:r>
        <w:rPr>
          <w:szCs w:val="22"/>
        </w:rPr>
        <w:t xml:space="preserve"> 418-2921 or</w:t>
      </w:r>
      <w:r w:rsidRPr="004378C6">
        <w:rPr>
          <w:szCs w:val="22"/>
        </w:rPr>
        <w:t xml:space="preserve"> by email:</w:t>
      </w:r>
      <w:r>
        <w:rPr>
          <w:szCs w:val="22"/>
        </w:rPr>
        <w:t xml:space="preserve"> </w:t>
      </w:r>
      <w:hyperlink r:id="rId19" w:history="1">
        <w:r w:rsidR="00342F3B" w:rsidRPr="004D30C7">
          <w:rPr>
            <w:rStyle w:val="Hyperlink"/>
            <w:szCs w:val="22"/>
          </w:rPr>
          <w:t>david.munson@fcc.gov</w:t>
        </w:r>
      </w:hyperlink>
      <w:r w:rsidR="00342F3B">
        <w:rPr>
          <w:szCs w:val="22"/>
        </w:rPr>
        <w:t>.</w:t>
      </w:r>
    </w:p>
    <w:p w:rsidR="008D29BC" w:rsidRPr="004378C6" w:rsidRDefault="008D29BC" w:rsidP="004378C6">
      <w:pPr>
        <w:widowControl/>
        <w:ind w:firstLine="720"/>
        <w:jc w:val="left"/>
        <w:rPr>
          <w:szCs w:val="22"/>
        </w:rPr>
      </w:pPr>
    </w:p>
    <w:p w:rsidR="008D29BC" w:rsidRPr="004378C6" w:rsidRDefault="008D29BC" w:rsidP="004378C6">
      <w:pPr>
        <w:widowControl/>
        <w:jc w:val="center"/>
        <w:rPr>
          <w:szCs w:val="22"/>
        </w:rPr>
      </w:pPr>
      <w:r w:rsidRPr="004378C6">
        <w:rPr>
          <w:szCs w:val="22"/>
        </w:rPr>
        <w:t>-- FCC --</w:t>
      </w:r>
    </w:p>
    <w:p w:rsidR="008D29BC" w:rsidRPr="004378C6" w:rsidRDefault="008D29BC" w:rsidP="004378C6">
      <w:pPr>
        <w:widowControl/>
        <w:jc w:val="center"/>
        <w:rPr>
          <w:szCs w:val="22"/>
        </w:rPr>
      </w:pPr>
    </w:p>
    <w:sectPr w:rsidR="008D29BC" w:rsidRPr="004378C6" w:rsidSect="007D2CF9">
      <w:headerReference w:type="even" r:id="rId20"/>
      <w:headerReference w:type="default" r:id="rId21"/>
      <w:headerReference w:type="first" r:id="rId22"/>
      <w:endnotePr>
        <w:numFmt w:val="decimal"/>
      </w:endnotePr>
      <w:type w:val="continuous"/>
      <w:pgSz w:w="12240" w:h="15840"/>
      <w:pgMar w:top="1440" w:right="1440" w:bottom="1170" w:left="1440" w:header="720" w:footer="144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A2" w:rsidRDefault="003721A2">
      <w:pPr>
        <w:spacing w:line="20" w:lineRule="exact"/>
      </w:pPr>
    </w:p>
  </w:endnote>
  <w:endnote w:type="continuationSeparator" w:id="0">
    <w:p w:rsidR="003721A2" w:rsidRDefault="003721A2">
      <w:r>
        <w:t xml:space="preserve"> </w:t>
      </w:r>
    </w:p>
  </w:endnote>
  <w:endnote w:type="continuationNotice" w:id="1">
    <w:p w:rsidR="003721A2" w:rsidRDefault="003721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8D2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9BC" w:rsidRDefault="008D2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8D2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5EE">
      <w:rPr>
        <w:rStyle w:val="PageNumber"/>
        <w:noProof/>
      </w:rPr>
      <w:t>2</w:t>
    </w:r>
    <w:r>
      <w:rPr>
        <w:rStyle w:val="PageNumber"/>
      </w:rPr>
      <w:fldChar w:fldCharType="end"/>
    </w:r>
  </w:p>
  <w:p w:rsidR="008D29BC" w:rsidRDefault="008D29BC">
    <w:pPr>
      <w:pStyle w:val="Footer"/>
    </w:pPr>
  </w:p>
  <w:p w:rsidR="008D29BC" w:rsidRDefault="008D29BC" w:rsidP="00886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Pr="00664282" w:rsidRDefault="008D29BC" w:rsidP="00707E6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A2" w:rsidRDefault="003721A2">
      <w:r>
        <w:separator/>
      </w:r>
    </w:p>
  </w:footnote>
  <w:footnote w:type="continuationSeparator" w:id="0">
    <w:p w:rsidR="003721A2" w:rsidRDefault="003721A2">
      <w:r>
        <w:continuationSeparator/>
      </w:r>
    </w:p>
  </w:footnote>
  <w:footnote w:type="continuationNotice" w:id="1">
    <w:p w:rsidR="003721A2" w:rsidRDefault="003721A2"/>
  </w:footnote>
  <w:footnote w:id="2">
    <w:p w:rsidR="008D29BC" w:rsidRDefault="008D29BC" w:rsidP="001C63C2">
      <w:pPr>
        <w:pStyle w:val="FootnoteText"/>
      </w:pPr>
      <w:r>
        <w:rPr>
          <w:rStyle w:val="FootnoteReference"/>
        </w:rPr>
        <w:footnoteRef/>
      </w:r>
      <w:r>
        <w:t xml:space="preserve"> </w:t>
      </w:r>
      <w:r>
        <w:rPr>
          <w:i/>
        </w:rPr>
        <w:t xml:space="preserve">See </w:t>
      </w:r>
      <w:r>
        <w:t xml:space="preserve">Petition for </w:t>
      </w:r>
      <w:r w:rsidRPr="002474F4">
        <w:t>Immediate Interim Relief filed by the Independent Spanish Broadcasters Association, the Office of Communications of the United Church of Christ, Inc., and the Minority Media and Telecommunications Council</w:t>
      </w:r>
      <w:r>
        <w:t xml:space="preserve">, </w:t>
      </w:r>
      <w:r w:rsidRPr="008917FA">
        <w:rPr>
          <w:szCs w:val="22"/>
        </w:rPr>
        <w:t>EB Docket 04-296 (filed Sept. 22, 2005)</w:t>
      </w:r>
      <w:r>
        <w:rPr>
          <w:szCs w:val="22"/>
        </w:rPr>
        <w:t xml:space="preserve"> (“Petition”)</w:t>
      </w:r>
      <w:r>
        <w:t>.  The Bureau takes action to refresh the record in this docketed proceeding pursuant to its delegated authority under Section 0.392 of the Commission’s rules.  47 C.F.R. § 0.392.</w:t>
      </w:r>
      <w:r w:rsidRPr="008917FA" w:rsidDel="00FD7311">
        <w:rPr>
          <w:szCs w:val="22"/>
        </w:rPr>
        <w:t xml:space="preserve"> </w:t>
      </w:r>
      <w:r>
        <w:rPr>
          <w:szCs w:val="22"/>
        </w:rPr>
        <w:t xml:space="preserve">    </w:t>
      </w:r>
    </w:p>
  </w:footnote>
  <w:footnote w:id="3">
    <w:p w:rsidR="008D29BC" w:rsidRDefault="008D29BC">
      <w:pPr>
        <w:pStyle w:val="FootnoteText"/>
      </w:pPr>
      <w:r>
        <w:rPr>
          <w:rStyle w:val="FootnoteReference"/>
        </w:rPr>
        <w:footnoteRef/>
      </w:r>
      <w:r>
        <w:rPr>
          <w:i/>
        </w:rPr>
        <w:t xml:space="preserve"> See</w:t>
      </w:r>
      <w:r w:rsidRPr="009C0433">
        <w:t xml:space="preserve"> </w:t>
      </w:r>
      <w:r w:rsidRPr="00535C6B">
        <w:t xml:space="preserve">Review </w:t>
      </w:r>
      <w:r>
        <w:t>o</w:t>
      </w:r>
      <w:r w:rsidRPr="00535C6B">
        <w:t xml:space="preserve">f </w:t>
      </w:r>
      <w:r>
        <w:t xml:space="preserve">the Emergency Alert System, </w:t>
      </w:r>
      <w:r>
        <w:rPr>
          <w:i/>
        </w:rPr>
        <w:t>First Report and Order and Further Notice of Proposed Rulemaking</w:t>
      </w:r>
      <w:r>
        <w:t>, 20 FCC Rcd 18625, 18657-58, para. 81 (2005) (“</w:t>
      </w:r>
      <w:r>
        <w:rPr>
          <w:i/>
        </w:rPr>
        <w:t>First R&amp;O and FNPRM</w:t>
      </w:r>
      <w:r>
        <w:t xml:space="preserve">”) (requesting “comment on the issues raised in the petition and, for this purpose, . . . incorporat[ing] the petition as well as other proposals filed in response to the petition into the record of this proceeding”); </w:t>
      </w:r>
      <w:r w:rsidRPr="00535C6B">
        <w:t xml:space="preserve">Review </w:t>
      </w:r>
      <w:r>
        <w:t>o</w:t>
      </w:r>
      <w:r w:rsidRPr="00535C6B">
        <w:t xml:space="preserve">f </w:t>
      </w:r>
      <w:r>
        <w:t>t</w:t>
      </w:r>
      <w:r w:rsidRPr="00535C6B">
        <w:t xml:space="preserve">he Emergency Alert System; Independent Spanish Broadcasters Association, The Office </w:t>
      </w:r>
      <w:r>
        <w:t>o</w:t>
      </w:r>
      <w:r w:rsidRPr="00535C6B">
        <w:t xml:space="preserve">f Communication </w:t>
      </w:r>
      <w:r>
        <w:t>o</w:t>
      </w:r>
      <w:r w:rsidRPr="00535C6B">
        <w:t xml:space="preserve">f </w:t>
      </w:r>
      <w:r>
        <w:t>t</w:t>
      </w:r>
      <w:r w:rsidRPr="00535C6B">
        <w:t xml:space="preserve">he United Church </w:t>
      </w:r>
      <w:r>
        <w:t>o</w:t>
      </w:r>
      <w:r w:rsidRPr="00535C6B">
        <w:t xml:space="preserve">f Christ, Inc., </w:t>
      </w:r>
      <w:r>
        <w:t>a</w:t>
      </w:r>
      <w:r w:rsidRPr="00535C6B">
        <w:t xml:space="preserve">nd </w:t>
      </w:r>
      <w:r>
        <w:t>t</w:t>
      </w:r>
      <w:r w:rsidRPr="00535C6B">
        <w:t xml:space="preserve">he Minority Media </w:t>
      </w:r>
      <w:r>
        <w:t>a</w:t>
      </w:r>
      <w:r w:rsidRPr="00535C6B">
        <w:t xml:space="preserve">nd Telecommunications Council, Petition </w:t>
      </w:r>
      <w:r>
        <w:t>f</w:t>
      </w:r>
      <w:r w:rsidRPr="00535C6B">
        <w:t>or Immediate Relief</w:t>
      </w:r>
      <w:r>
        <w:t xml:space="preserve">, </w:t>
      </w:r>
      <w:r w:rsidRPr="009C5C65">
        <w:rPr>
          <w:i/>
        </w:rPr>
        <w:t>Second Report and Order and Further Notice of Proposed Rulemaking</w:t>
      </w:r>
      <w:r>
        <w:t xml:space="preserve">, </w:t>
      </w:r>
      <w:r w:rsidRPr="00EE56DA">
        <w:rPr>
          <w:iCs/>
        </w:rPr>
        <w:t>22 FCC Rcd 13275</w:t>
      </w:r>
      <w:r>
        <w:rPr>
          <w:iCs/>
        </w:rPr>
        <w:t xml:space="preserve">, </w:t>
      </w:r>
      <w:r>
        <w:t xml:space="preserve">13306-07, para. 72 </w:t>
      </w:r>
      <w:r w:rsidRPr="00EE56DA">
        <w:rPr>
          <w:iCs/>
        </w:rPr>
        <w:t>(2007) (</w:t>
      </w:r>
      <w:r>
        <w:rPr>
          <w:iCs/>
        </w:rPr>
        <w:t>“</w:t>
      </w:r>
      <w:r w:rsidRPr="00695303">
        <w:rPr>
          <w:i/>
          <w:iCs/>
        </w:rPr>
        <w:t xml:space="preserve">Second </w:t>
      </w:r>
      <w:r>
        <w:rPr>
          <w:i/>
        </w:rPr>
        <w:t xml:space="preserve">R&amp;O and </w:t>
      </w:r>
      <w:r>
        <w:rPr>
          <w:i/>
          <w:iCs/>
        </w:rPr>
        <w:t>FNPRM</w:t>
      </w:r>
      <w:r>
        <w:rPr>
          <w:iCs/>
        </w:rPr>
        <w:t>”) (seeking comment on how non-English speakers may best be served by national, state, and local EAS).</w:t>
      </w:r>
    </w:p>
  </w:footnote>
  <w:footnote w:id="4">
    <w:p w:rsidR="008D29BC" w:rsidRDefault="008D29BC">
      <w:pPr>
        <w:pStyle w:val="FootnoteText"/>
      </w:pPr>
      <w:r>
        <w:rPr>
          <w:rStyle w:val="FootnoteReference"/>
        </w:rPr>
        <w:footnoteRef/>
      </w:r>
      <w:r>
        <w:rPr>
          <w:szCs w:val="22"/>
        </w:rPr>
        <w:t xml:space="preserve"> </w:t>
      </w:r>
      <w:r>
        <w:t xml:space="preserve">According to MMTC, “emergency information” is </w:t>
      </w:r>
      <w:r w:rsidRPr="00600845">
        <w:rPr>
          <w:szCs w:val="22"/>
        </w:rPr>
        <w:t xml:space="preserve">information related to an emergency </w:t>
      </w:r>
      <w:r>
        <w:rPr>
          <w:szCs w:val="22"/>
        </w:rPr>
        <w:t xml:space="preserve">in progress or its aftermath, as typically provided in a newscast, rather than warning information typically provided in an EAS alert.  </w:t>
      </w:r>
      <w:r w:rsidRPr="00DD49A3">
        <w:rPr>
          <w:i/>
        </w:rPr>
        <w:t>See</w:t>
      </w:r>
      <w:r>
        <w:t xml:space="preserve">, </w:t>
      </w:r>
      <w:r w:rsidRPr="00F86D2C">
        <w:rPr>
          <w:i/>
        </w:rPr>
        <w:t>e.g</w:t>
      </w:r>
      <w:r>
        <w:t xml:space="preserve">., </w:t>
      </w:r>
      <w:r w:rsidRPr="00B1282F">
        <w:t xml:space="preserve">Letter </w:t>
      </w:r>
      <w:r>
        <w:t xml:space="preserve">from </w:t>
      </w:r>
      <w:r w:rsidRPr="00895F70">
        <w:t xml:space="preserve">the Minority Media and Telecommunications Council </w:t>
      </w:r>
      <w:r>
        <w:t xml:space="preserve">to Marlene H. Dortch, Secretary, FCC, EB Docket No. 04-296, filed Aug. 17, 2012, at 1 (MMTC Aug. 17, 2012, </w:t>
      </w:r>
      <w:r>
        <w:rPr>
          <w:i/>
        </w:rPr>
        <w:t>Ex Parte</w:t>
      </w:r>
      <w:r>
        <w:t xml:space="preserve">).   Examples of emergency information might include “information about how and where to evacuate, where to find medical assistance, food and shelter, how to locate loved ones, and when it is safe to return home.”  </w:t>
      </w:r>
      <w:r>
        <w:rPr>
          <w:i/>
        </w:rPr>
        <w:t xml:space="preserve">See </w:t>
      </w:r>
      <w:r w:rsidRPr="00BD1433">
        <w:t>T</w:t>
      </w:r>
      <w:r w:rsidRPr="00BD1433">
        <w:rPr>
          <w:szCs w:val="22"/>
        </w:rPr>
        <w:t xml:space="preserve">he Minority Media and </w:t>
      </w:r>
      <w:r w:rsidRPr="007A06DE">
        <w:rPr>
          <w:szCs w:val="22"/>
        </w:rPr>
        <w:t>Telecommunications Council, Reply Comments, EB Docket 04-296</w:t>
      </w:r>
      <w:r>
        <w:rPr>
          <w:szCs w:val="22"/>
        </w:rPr>
        <w:t>, at 6</w:t>
      </w:r>
      <w:r w:rsidRPr="007A06DE">
        <w:rPr>
          <w:szCs w:val="22"/>
        </w:rPr>
        <w:t xml:space="preserve"> (filed June 14, 2010)</w:t>
      </w:r>
      <w:r>
        <w:rPr>
          <w:szCs w:val="22"/>
        </w:rPr>
        <w:t xml:space="preserve">.  </w:t>
      </w:r>
      <w:r>
        <w:t xml:space="preserve">Accordingly, in this </w:t>
      </w:r>
      <w:r w:rsidRPr="003F2546">
        <w:rPr>
          <w:i/>
        </w:rPr>
        <w:t>Public Notice</w:t>
      </w:r>
      <w:r>
        <w:t>, we seek comment on language issues related not only to EAS alerts but also to multilingual emergency information that may be provided outside of the EAS.</w:t>
      </w:r>
    </w:p>
  </w:footnote>
  <w:footnote w:id="5">
    <w:p w:rsidR="008D29BC" w:rsidRDefault="008D29BC">
      <w:pPr>
        <w:pStyle w:val="FootnoteText"/>
      </w:pPr>
      <w:r>
        <w:rPr>
          <w:rStyle w:val="FootnoteReference"/>
        </w:rPr>
        <w:footnoteRef/>
      </w:r>
      <w:r>
        <w:t xml:space="preserve"> </w:t>
      </w:r>
      <w:r>
        <w:rPr>
          <w:i/>
        </w:rPr>
        <w:t>See</w:t>
      </w:r>
      <w:r w:rsidRPr="009B4E7F">
        <w:rPr>
          <w:i/>
          <w:iCs/>
        </w:rPr>
        <w:t xml:space="preserve"> </w:t>
      </w:r>
      <w:r w:rsidRPr="00695303">
        <w:rPr>
          <w:i/>
          <w:iCs/>
        </w:rPr>
        <w:t xml:space="preserve">Second </w:t>
      </w:r>
      <w:r>
        <w:rPr>
          <w:i/>
        </w:rPr>
        <w:t xml:space="preserve">R&amp;O and </w:t>
      </w:r>
      <w:r>
        <w:rPr>
          <w:i/>
          <w:iCs/>
        </w:rPr>
        <w:t>FNPRM</w:t>
      </w:r>
      <w:r>
        <w:t xml:space="preserve">, </w:t>
      </w:r>
      <w:r w:rsidRPr="00EE56DA">
        <w:rPr>
          <w:iCs/>
        </w:rPr>
        <w:t>22 FCC Rcd 13275</w:t>
      </w:r>
      <w:r>
        <w:rPr>
          <w:iCs/>
        </w:rPr>
        <w:t xml:space="preserve">, </w:t>
      </w:r>
      <w:r>
        <w:t>13306-07, para. 72</w:t>
      </w:r>
      <w:r>
        <w:rPr>
          <w:iCs/>
        </w:rPr>
        <w:t xml:space="preserve">.  </w:t>
      </w:r>
      <w:r w:rsidRPr="00175C7C">
        <w:rPr>
          <w:i/>
          <w:iCs/>
        </w:rPr>
        <w:t>See also supra</w:t>
      </w:r>
      <w:r>
        <w:rPr>
          <w:iCs/>
        </w:rPr>
        <w:t xml:space="preserve"> note 2. </w:t>
      </w:r>
    </w:p>
  </w:footnote>
  <w:footnote w:id="6">
    <w:p w:rsidR="008D29BC" w:rsidRDefault="008D29BC">
      <w:pPr>
        <w:pStyle w:val="FootnoteText"/>
      </w:pPr>
      <w:r>
        <w:rPr>
          <w:rStyle w:val="FootnoteReference"/>
        </w:rPr>
        <w:footnoteRef/>
      </w:r>
      <w:r>
        <w:t xml:space="preserve"> </w:t>
      </w:r>
      <w:r w:rsidRPr="0086371E">
        <w:rPr>
          <w:i/>
        </w:rPr>
        <w:t>See</w:t>
      </w:r>
      <w:r w:rsidRPr="0086371E">
        <w:t xml:space="preserve"> </w:t>
      </w:r>
      <w:r w:rsidRPr="00BD1433">
        <w:t xml:space="preserve">Letter from </w:t>
      </w:r>
      <w:r w:rsidRPr="00BD1433">
        <w:rPr>
          <w:szCs w:val="22"/>
        </w:rPr>
        <w:t xml:space="preserve">the Minority Media and Telecommunications Council </w:t>
      </w:r>
      <w:r w:rsidRPr="007A06DE">
        <w:t>to Marlene H. Dortch, Secretary, FCC, E</w:t>
      </w:r>
      <w:r>
        <w:t>B</w:t>
      </w:r>
      <w:r w:rsidRPr="007A06DE">
        <w:t xml:space="preserve"> Docket No. 04-296, </w:t>
      </w:r>
      <w:r>
        <w:t>at 1 (</w:t>
      </w:r>
      <w:r w:rsidRPr="007A06DE">
        <w:t xml:space="preserve">filed </w:t>
      </w:r>
      <w:r>
        <w:t>Dec. 12</w:t>
      </w:r>
      <w:r w:rsidRPr="007A06DE">
        <w:t>, 201</w:t>
      </w:r>
      <w:r>
        <w:t xml:space="preserve">3) (MMTC Dec. 12, 2013, </w:t>
      </w:r>
      <w:r>
        <w:rPr>
          <w:i/>
        </w:rPr>
        <w:t>Ex Parte</w:t>
      </w:r>
      <w:r>
        <w:t>).</w:t>
      </w:r>
    </w:p>
  </w:footnote>
  <w:footnote w:id="7">
    <w:p w:rsidR="008D29BC" w:rsidRDefault="008D29BC">
      <w:pPr>
        <w:pStyle w:val="FootnoteText"/>
      </w:pPr>
      <w:r>
        <w:rPr>
          <w:rStyle w:val="FootnoteReference"/>
        </w:rPr>
        <w:footnoteRef/>
      </w:r>
      <w:r>
        <w:t xml:space="preserve"> Prior to the filing of MMTC’s Petition, the Commission issued a </w:t>
      </w:r>
      <w:r>
        <w:rPr>
          <w:i/>
        </w:rPr>
        <w:t>Notice of Proposed Rulemaking</w:t>
      </w:r>
      <w:r>
        <w:t xml:space="preserve"> in 2004 seeking comment on ways to improve the EAS.  Among other questions, the Commission sought comment on whether then current methods of providing alerts to non-English speaking populations were adequate. </w:t>
      </w:r>
      <w:r>
        <w:rPr>
          <w:b/>
        </w:rPr>
        <w:t xml:space="preserve"> </w:t>
      </w:r>
      <w:r>
        <w:rPr>
          <w:i/>
        </w:rPr>
        <w:t>S</w:t>
      </w:r>
      <w:r w:rsidRPr="00CB1DD6">
        <w:rPr>
          <w:i/>
        </w:rPr>
        <w:t>ee</w:t>
      </w:r>
      <w:r>
        <w:t xml:space="preserve"> </w:t>
      </w:r>
      <w:r w:rsidRPr="006A7FE0">
        <w:t xml:space="preserve">Review of the Emergency Alert System, EB Docket No. 04-296, </w:t>
      </w:r>
      <w:r w:rsidRPr="006A7FE0">
        <w:rPr>
          <w:i/>
        </w:rPr>
        <w:t>Notice of Proposed Rulemaking</w:t>
      </w:r>
      <w:r w:rsidRPr="006A7FE0">
        <w:t xml:space="preserve">, </w:t>
      </w:r>
      <w:r>
        <w:t>19</w:t>
      </w:r>
      <w:r w:rsidRPr="006A7FE0">
        <w:t xml:space="preserve"> FCC Rcd </w:t>
      </w:r>
      <w:r>
        <w:t>15775</w:t>
      </w:r>
      <w:r w:rsidRPr="006A7FE0">
        <w:t xml:space="preserve">, </w:t>
      </w:r>
      <w:r>
        <w:t>15790, para.</w:t>
      </w:r>
      <w:r w:rsidRPr="006A7FE0">
        <w:t xml:space="preserve"> </w:t>
      </w:r>
      <w:r>
        <w:t>40</w:t>
      </w:r>
      <w:r w:rsidRPr="006A7FE0">
        <w:t xml:space="preserve"> (</w:t>
      </w:r>
      <w:r w:rsidRPr="00914E64">
        <w:t>2004</w:t>
      </w:r>
      <w:r w:rsidRPr="006A7FE0">
        <w:t>)</w:t>
      </w:r>
      <w:r>
        <w:t xml:space="preserve"> (</w:t>
      </w:r>
      <w:r w:rsidRPr="00D07836">
        <w:rPr>
          <w:i/>
        </w:rPr>
        <w:t>EAS</w:t>
      </w:r>
      <w:r w:rsidRPr="00432130">
        <w:rPr>
          <w:i/>
        </w:rPr>
        <w:t xml:space="preserve"> </w:t>
      </w:r>
      <w:r w:rsidRPr="006A7FE0">
        <w:rPr>
          <w:i/>
        </w:rPr>
        <w:t>Notice of Proposed Rulemaking</w:t>
      </w:r>
      <w:r w:rsidRPr="006A7FE0">
        <w:t>)</w:t>
      </w:r>
      <w:r>
        <w:t>.</w:t>
      </w:r>
    </w:p>
  </w:footnote>
  <w:footnote w:id="8">
    <w:p w:rsidR="008D29BC" w:rsidRDefault="008D29BC">
      <w:pPr>
        <w:pStyle w:val="FootnoteText"/>
      </w:pPr>
      <w:r>
        <w:rPr>
          <w:rStyle w:val="FootnoteReference"/>
        </w:rPr>
        <w:footnoteRef/>
      </w:r>
      <w:r>
        <w:t xml:space="preserve"> </w:t>
      </w:r>
      <w:r w:rsidRPr="00A24839">
        <w:rPr>
          <w:i/>
        </w:rPr>
        <w:t>See</w:t>
      </w:r>
      <w:r w:rsidRPr="00707E66">
        <w:rPr>
          <w:i/>
        </w:rPr>
        <w:t xml:space="preserve"> </w:t>
      </w:r>
      <w:r>
        <w:rPr>
          <w:i/>
        </w:rPr>
        <w:t>generally</w:t>
      </w:r>
      <w:r>
        <w:t xml:space="preserve"> 47 C.F.R. Part 11.</w:t>
      </w:r>
    </w:p>
  </w:footnote>
  <w:footnote w:id="9">
    <w:p w:rsidR="008D29BC" w:rsidRDefault="008D29BC">
      <w:pPr>
        <w:pStyle w:val="FootnoteText"/>
      </w:pPr>
      <w:r>
        <w:rPr>
          <w:rStyle w:val="FootnoteReference"/>
        </w:rPr>
        <w:footnoteRef/>
      </w:r>
      <w:r>
        <w:t xml:space="preserve"> </w:t>
      </w:r>
      <w:r>
        <w:rPr>
          <w:szCs w:val="22"/>
        </w:rPr>
        <w:t>Petition at 2</w:t>
      </w:r>
      <w:r w:rsidRPr="008917FA">
        <w:rPr>
          <w:szCs w:val="22"/>
        </w:rPr>
        <w:t>.</w:t>
      </w:r>
      <w:r>
        <w:rPr>
          <w:szCs w:val="22"/>
        </w:rPr>
        <w:t xml:space="preserve">    </w:t>
      </w:r>
    </w:p>
  </w:footnote>
  <w:footnote w:id="10">
    <w:p w:rsidR="008D29BC" w:rsidRDefault="008D29BC">
      <w:pPr>
        <w:pStyle w:val="FootnoteText"/>
      </w:pPr>
      <w:r>
        <w:rPr>
          <w:rStyle w:val="FootnoteReference"/>
        </w:rPr>
        <w:footnoteRef/>
      </w:r>
      <w:r>
        <w:t xml:space="preserve"> PEP stations, also </w:t>
      </w:r>
      <w:r w:rsidRPr="0055226A">
        <w:rPr>
          <w:szCs w:val="22"/>
        </w:rPr>
        <w:t xml:space="preserve">designated </w:t>
      </w:r>
      <w:r>
        <w:rPr>
          <w:szCs w:val="22"/>
        </w:rPr>
        <w:t xml:space="preserve">as </w:t>
      </w:r>
      <w:r w:rsidRPr="0055226A">
        <w:rPr>
          <w:szCs w:val="22"/>
        </w:rPr>
        <w:t>“National Primary” (NP)</w:t>
      </w:r>
      <w:r>
        <w:rPr>
          <w:szCs w:val="22"/>
        </w:rPr>
        <w:t xml:space="preserve"> stations,</w:t>
      </w:r>
      <w:r w:rsidRPr="0055226A">
        <w:rPr>
          <w:szCs w:val="22"/>
        </w:rPr>
        <w:t xml:space="preserve"> </w:t>
      </w:r>
      <w:r>
        <w:rPr>
          <w:szCs w:val="22"/>
        </w:rPr>
        <w:t>are</w:t>
      </w:r>
      <w:r w:rsidRPr="0055226A">
        <w:rPr>
          <w:szCs w:val="22"/>
        </w:rPr>
        <w:t xml:space="preserve"> the entry point for national level EAS messages</w:t>
      </w:r>
      <w:r>
        <w:rPr>
          <w:szCs w:val="22"/>
        </w:rPr>
        <w:t xml:space="preserve"> on the legacy EAS daisy chain</w:t>
      </w:r>
      <w:r w:rsidRPr="0055226A">
        <w:rPr>
          <w:szCs w:val="22"/>
        </w:rPr>
        <w:t>.</w:t>
      </w:r>
      <w:r>
        <w:rPr>
          <w:szCs w:val="22"/>
        </w:rPr>
        <w:t xml:space="preserve">  </w:t>
      </w:r>
      <w:r w:rsidRPr="00EA5241">
        <w:rPr>
          <w:i/>
        </w:rPr>
        <w:t>See</w:t>
      </w:r>
      <w:r>
        <w:t xml:space="preserve"> 47 C.F.R. </w:t>
      </w:r>
      <w:r w:rsidRPr="0021010F">
        <w:t>§§</w:t>
      </w:r>
      <w:r>
        <w:t xml:space="preserve"> </w:t>
      </w:r>
      <w:r w:rsidRPr="0021010F">
        <w:t>11.</w:t>
      </w:r>
      <w:r>
        <w:t xml:space="preserve">2(f), 11.18(a);  </w:t>
      </w:r>
      <w:r>
        <w:rPr>
          <w:i/>
        </w:rPr>
        <w:t>s</w:t>
      </w:r>
      <w:r w:rsidRPr="002159D9">
        <w:rPr>
          <w:i/>
        </w:rPr>
        <w:t>ee also</w:t>
      </w:r>
      <w:r>
        <w:t xml:space="preserve"> </w:t>
      </w:r>
      <w:r w:rsidRPr="00C561C9">
        <w:rPr>
          <w:i/>
        </w:rPr>
        <w:t>supra</w:t>
      </w:r>
      <w:r>
        <w:t xml:space="preserve"> </w:t>
      </w:r>
      <w:r w:rsidRPr="00C561C9">
        <w:t xml:space="preserve">note </w:t>
      </w:r>
      <w:r>
        <w:t>11</w:t>
      </w:r>
      <w:r w:rsidRPr="00C561C9">
        <w:t>.</w:t>
      </w:r>
      <w:r>
        <w:t xml:space="preserve">  </w:t>
      </w:r>
    </w:p>
  </w:footnote>
  <w:footnote w:id="11">
    <w:p w:rsidR="008D29BC" w:rsidRDefault="008D29BC" w:rsidP="00A53E22">
      <w:pPr>
        <w:pStyle w:val="FootnoteText"/>
      </w:pPr>
      <w:r>
        <w:rPr>
          <w:rStyle w:val="FootnoteReference"/>
        </w:rPr>
        <w:footnoteRef/>
      </w:r>
      <w:r>
        <w:t xml:space="preserve"> Petition at 13.  </w:t>
      </w:r>
    </w:p>
  </w:footnote>
  <w:footnote w:id="12">
    <w:p w:rsidR="008D29BC" w:rsidRDefault="008D29BC" w:rsidP="00C64CCE">
      <w:pPr>
        <w:pStyle w:val="FootnoteText"/>
      </w:pPr>
      <w:r>
        <w:rPr>
          <w:rStyle w:val="FootnoteReference"/>
        </w:rPr>
        <w:footnoteRef/>
      </w:r>
      <w:r>
        <w:t xml:space="preserve"> </w:t>
      </w:r>
      <w:r w:rsidRPr="00CB1DD6">
        <w:rPr>
          <w:i/>
        </w:rPr>
        <w:t>Id</w:t>
      </w:r>
      <w:r>
        <w:t xml:space="preserve">. at 14.  With respect to this proposed action, the Petition further explained that “[a]s described herein, an LP-S station should be designated in each radio market having a Latino population of either 50,000 or 5% of the total market population.”  </w:t>
      </w:r>
      <w:r w:rsidRPr="00863F89">
        <w:rPr>
          <w:i/>
        </w:rPr>
        <w:t>Id</w:t>
      </w:r>
      <w:r>
        <w:t xml:space="preserve">.  </w:t>
      </w:r>
      <w:r w:rsidRPr="00170A59">
        <w:rPr>
          <w:szCs w:val="22"/>
        </w:rPr>
        <w:t xml:space="preserve">“Local Primary” (LP) stations monitor designated PEP stations for the national level alert.  LP stations, in turn, are monitored by all other EAS Participants.  </w:t>
      </w:r>
      <w:r w:rsidRPr="00170A59">
        <w:rPr>
          <w:i/>
        </w:rPr>
        <w:t>See</w:t>
      </w:r>
      <w:r w:rsidRPr="00170A59">
        <w:t xml:space="preserve"> 47 C.F.R. § 11.18.</w:t>
      </w:r>
      <w:r w:rsidRPr="00D4363C">
        <w:t xml:space="preserve">    </w:t>
      </w:r>
      <w:r>
        <w:t xml:space="preserve">  </w:t>
      </w:r>
    </w:p>
  </w:footnote>
  <w:footnote w:id="13">
    <w:p w:rsidR="008D29BC" w:rsidRDefault="008D29BC" w:rsidP="00C64CCE">
      <w:pPr>
        <w:pStyle w:val="FootnoteText"/>
      </w:pPr>
      <w:r>
        <w:rPr>
          <w:rStyle w:val="FootnoteReference"/>
        </w:rPr>
        <w:footnoteRef/>
      </w:r>
      <w:r>
        <w:t xml:space="preserve"> Petition at 15.  With respect to this proposed action, the Petition further explained that “[a]s described herein, an LP-M station should be designated in each radio market having a population of a language minority (</w:t>
      </w:r>
      <w:r w:rsidRPr="007A06DE">
        <w:rPr>
          <w:i/>
        </w:rPr>
        <w:t>e.g.</w:t>
      </w:r>
      <w:r>
        <w:t xml:space="preserve">, Vietnamese, Haitians, Chinese) of either 50,000 or 5% of the total market population.”  </w:t>
      </w:r>
      <w:r w:rsidRPr="00965E7B">
        <w:rPr>
          <w:i/>
        </w:rPr>
        <w:t>Id</w:t>
      </w:r>
      <w:r>
        <w:t xml:space="preserve">. </w:t>
      </w:r>
    </w:p>
  </w:footnote>
  <w:footnote w:id="14">
    <w:p w:rsidR="008D29BC" w:rsidRDefault="008D29BC" w:rsidP="00C64CCE">
      <w:pPr>
        <w:pStyle w:val="FootnoteText"/>
      </w:pPr>
      <w:r>
        <w:rPr>
          <w:rStyle w:val="FootnoteReference"/>
        </w:rPr>
        <w:footnoteRef/>
      </w:r>
      <w:r>
        <w:t xml:space="preserve"> </w:t>
      </w:r>
      <w:r w:rsidRPr="00CB1DD6">
        <w:rPr>
          <w:i/>
        </w:rPr>
        <w:t>Id</w:t>
      </w:r>
      <w:r>
        <w:t xml:space="preserve">.   </w:t>
      </w:r>
    </w:p>
  </w:footnote>
  <w:footnote w:id="15">
    <w:p w:rsidR="008D29BC" w:rsidRDefault="008D29BC">
      <w:pPr>
        <w:pStyle w:val="FootnoteText"/>
      </w:pPr>
      <w:r>
        <w:rPr>
          <w:rStyle w:val="FootnoteReference"/>
        </w:rPr>
        <w:footnoteRef/>
      </w:r>
      <w:r>
        <w:t xml:space="preserve"> </w:t>
      </w:r>
      <w:r w:rsidRPr="00CB1DD6">
        <w:rPr>
          <w:i/>
        </w:rPr>
        <w:t>Id</w:t>
      </w:r>
      <w:r>
        <w:t xml:space="preserve">.  MMTC subsequently referred to this latter proposal as the “Designated Hitter” model.  </w:t>
      </w:r>
      <w:r w:rsidRPr="008917FA">
        <w:rPr>
          <w:i/>
          <w:szCs w:val="22"/>
        </w:rPr>
        <w:t>See</w:t>
      </w:r>
      <w:r>
        <w:rPr>
          <w:szCs w:val="22"/>
        </w:rPr>
        <w:t xml:space="preserve">, </w:t>
      </w:r>
      <w:r w:rsidRPr="009A52CC">
        <w:rPr>
          <w:i/>
          <w:szCs w:val="22"/>
        </w:rPr>
        <w:t>e.g</w:t>
      </w:r>
      <w:r>
        <w:rPr>
          <w:szCs w:val="22"/>
        </w:rPr>
        <w:t xml:space="preserve">., </w:t>
      </w:r>
      <w:r w:rsidRPr="00B1282F">
        <w:t xml:space="preserve">Letter </w:t>
      </w:r>
      <w:r>
        <w:t xml:space="preserve">from </w:t>
      </w:r>
      <w:r w:rsidRPr="00895F70">
        <w:t xml:space="preserve">the Minority Media and Telecommunications Council </w:t>
      </w:r>
      <w:r>
        <w:t xml:space="preserve">to Marlene H. Dortch, Secretary, FCC, EB Docket No. 04-296, at 3 (filed June 18, 2008) (stating that “[t]he [Designated Hitter] plan is premised on a ‘designated hitter’ model under which, if the only station in a covered language goes off the air in an emergency, another station would provide emergency information in that language”); MMTC Aug. 17, 2012, </w:t>
      </w:r>
      <w:r>
        <w:rPr>
          <w:i/>
        </w:rPr>
        <w:t xml:space="preserve">Ex Parte </w:t>
      </w:r>
      <w:r>
        <w:t xml:space="preserve">at 2 n.2.  </w:t>
      </w:r>
    </w:p>
  </w:footnote>
  <w:footnote w:id="16">
    <w:p w:rsidR="008D29BC" w:rsidRDefault="008D29BC" w:rsidP="00F142F3">
      <w:pPr>
        <w:pStyle w:val="FootnoteText"/>
      </w:pPr>
      <w:r>
        <w:rPr>
          <w:rStyle w:val="FootnoteReference"/>
        </w:rPr>
        <w:footnoteRef/>
      </w:r>
      <w:r>
        <w:t xml:space="preserve"> </w:t>
      </w:r>
      <w:r w:rsidRPr="00CB1DD6">
        <w:rPr>
          <w:i/>
        </w:rPr>
        <w:t>See</w:t>
      </w:r>
      <w:r>
        <w:t xml:space="preserve"> </w:t>
      </w:r>
      <w:r>
        <w:rPr>
          <w:i/>
        </w:rPr>
        <w:t>First R&amp;O and FNPRM</w:t>
      </w:r>
      <w:r w:rsidRPr="006A7FE0">
        <w:t>, 20 FCC Rcd 18625, 186</w:t>
      </w:r>
      <w:r>
        <w:t>5</w:t>
      </w:r>
      <w:r w:rsidRPr="006A7FE0">
        <w:t>7</w:t>
      </w:r>
      <w:r>
        <w:t>-58, para.</w:t>
      </w:r>
      <w:r w:rsidRPr="006A7FE0">
        <w:t xml:space="preserve"> </w:t>
      </w:r>
      <w:r>
        <w:t>81</w:t>
      </w:r>
      <w:r w:rsidRPr="003D7A50">
        <w:t>.</w:t>
      </w:r>
    </w:p>
  </w:footnote>
  <w:footnote w:id="17">
    <w:p w:rsidR="008D29BC" w:rsidRDefault="008D29BC">
      <w:pPr>
        <w:pStyle w:val="FootnoteText"/>
      </w:pPr>
      <w:r>
        <w:rPr>
          <w:rStyle w:val="FootnoteReference"/>
        </w:rPr>
        <w:footnoteRef/>
      </w:r>
      <w:r>
        <w:t xml:space="preserve"> </w:t>
      </w:r>
      <w:r>
        <w:rPr>
          <w:i/>
        </w:rPr>
        <w:t>See</w:t>
      </w:r>
      <w:r>
        <w:t xml:space="preserve"> </w:t>
      </w:r>
      <w:r w:rsidRPr="00695303">
        <w:rPr>
          <w:i/>
          <w:iCs/>
        </w:rPr>
        <w:t xml:space="preserve">Second </w:t>
      </w:r>
      <w:r>
        <w:rPr>
          <w:i/>
        </w:rPr>
        <w:t xml:space="preserve">R&amp;O and </w:t>
      </w:r>
      <w:r>
        <w:rPr>
          <w:i/>
          <w:iCs/>
        </w:rPr>
        <w:t>FNPRM</w:t>
      </w:r>
      <w:r>
        <w:t xml:space="preserve">, </w:t>
      </w:r>
      <w:r w:rsidRPr="00EE56DA">
        <w:rPr>
          <w:iCs/>
        </w:rPr>
        <w:t>22 FCC Rcd 13275</w:t>
      </w:r>
      <w:r>
        <w:rPr>
          <w:iCs/>
        </w:rPr>
        <w:t>.</w:t>
      </w:r>
      <w:r w:rsidR="00D825A9">
        <w:rPr>
          <w:iCs/>
        </w:rPr>
        <w:t xml:space="preserve">  </w:t>
      </w:r>
      <w:r w:rsidR="00D825A9">
        <w:t xml:space="preserve">The Commission’s rules currently define </w:t>
      </w:r>
      <w:r w:rsidR="00D825A9" w:rsidRPr="00D023EB">
        <w:t>EAS Participants a</w:t>
      </w:r>
      <w:r w:rsidR="00D825A9">
        <w:t xml:space="preserve">s analog radio broadcast stations, including AM, FM, and Low-power FM stations; digital audio broadcasting stations, including digital AM, FM, and Low-power FM stations; Class A (CA) television and Low-power TV (LPTV) stations; digital television broadcast stations, including digital CA and digital LPTV stations; analog cable systems; digital cable systems; wireline video systems; wireless cable systems; </w:t>
      </w:r>
      <w:r w:rsidR="00D825A9" w:rsidRPr="00D023EB">
        <w:t xml:space="preserve">direct broadcast satellite service providers; and digital audio radio service providers. </w:t>
      </w:r>
      <w:r w:rsidR="00D825A9">
        <w:t xml:space="preserve"> </w:t>
      </w:r>
      <w:r w:rsidR="00D825A9" w:rsidRPr="00D023EB">
        <w:rPr>
          <w:i/>
        </w:rPr>
        <w:t>See</w:t>
      </w:r>
      <w:r w:rsidR="00D825A9" w:rsidRPr="00D023EB">
        <w:t xml:space="preserve"> 47 C.F.R. § 11.11(a).</w:t>
      </w:r>
      <w:r>
        <w:rPr>
          <w:iCs/>
        </w:rPr>
        <w:t xml:space="preserve"> </w:t>
      </w:r>
    </w:p>
  </w:footnote>
  <w:footnote w:id="18">
    <w:p w:rsidR="008D29BC" w:rsidRDefault="008D29BC" w:rsidP="00084FB5">
      <w:pPr>
        <w:pStyle w:val="FootnoteText"/>
      </w:pPr>
      <w:r>
        <w:rPr>
          <w:rStyle w:val="FootnoteReference"/>
        </w:rPr>
        <w:footnoteRef/>
      </w:r>
      <w:r>
        <w:t xml:space="preserve"> </w:t>
      </w:r>
      <w:r w:rsidRPr="007C576B">
        <w:rPr>
          <w:i/>
        </w:rPr>
        <w:t>See</w:t>
      </w:r>
      <w:r w:rsidRPr="002E3907">
        <w:rPr>
          <w:i/>
        </w:rPr>
        <w:t xml:space="preserve"> id</w:t>
      </w:r>
      <w:r>
        <w:t xml:space="preserve">. at </w:t>
      </w:r>
      <w:r>
        <w:rPr>
          <w:iCs/>
        </w:rPr>
        <w:t xml:space="preserve">13295, para. 41.  The Commission observed that CAP allows for the inclusion of multiple translations of an alert.  </w:t>
      </w:r>
      <w:r w:rsidRPr="00050050">
        <w:rPr>
          <w:i/>
          <w:iCs/>
        </w:rPr>
        <w:t>See id</w:t>
      </w:r>
      <w:r>
        <w:rPr>
          <w:iCs/>
        </w:rPr>
        <w:t>. at 13285-88, para. 22.  Accordingly, the Commission concluded that requiring EAS Participants to be capable of receiving and processing CAP-formatted messages would constitute a “</w:t>
      </w:r>
      <w:r w:rsidRPr="00050050">
        <w:rPr>
          <w:iCs/>
        </w:rPr>
        <w:t>first step</w:t>
      </w:r>
      <w:r>
        <w:rPr>
          <w:iCs/>
        </w:rPr>
        <w:t>”</w:t>
      </w:r>
      <w:r w:rsidRPr="00050050">
        <w:rPr>
          <w:iCs/>
        </w:rPr>
        <w:t xml:space="preserve"> toward more effectively serving non-English speakers.  </w:t>
      </w:r>
      <w:r w:rsidRPr="00050050">
        <w:rPr>
          <w:i/>
          <w:iCs/>
        </w:rPr>
        <w:t>Id</w:t>
      </w:r>
      <w:r w:rsidRPr="00050050">
        <w:rPr>
          <w:iCs/>
        </w:rPr>
        <w:t xml:space="preserve">. at </w:t>
      </w:r>
      <w:r>
        <w:rPr>
          <w:iCs/>
        </w:rPr>
        <w:t xml:space="preserve">13295, para. 41.  </w:t>
      </w:r>
    </w:p>
  </w:footnote>
  <w:footnote w:id="19">
    <w:p w:rsidR="008D29BC" w:rsidRDefault="008D29BC">
      <w:pPr>
        <w:pStyle w:val="FootnoteText"/>
      </w:pPr>
      <w:r>
        <w:rPr>
          <w:rStyle w:val="FootnoteReference"/>
        </w:rPr>
        <w:footnoteRef/>
      </w:r>
      <w:r>
        <w:t xml:space="preserve"> </w:t>
      </w:r>
      <w:r w:rsidRPr="00AE267E">
        <w:rPr>
          <w:i/>
        </w:rPr>
        <w:t>Id.</w:t>
      </w:r>
      <w:r>
        <w:t xml:space="preserve"> at 13307, para. 72 (listing specific issues for comment, including: w</w:t>
      </w:r>
      <w:r w:rsidRPr="008C2F40">
        <w:t>hether state and local EAS plans should designate a “Local Primary Multilingual” (LP</w:t>
      </w:r>
      <w:r>
        <w:t>-</w:t>
      </w:r>
      <w:r w:rsidRPr="008C2F40">
        <w:t>M) station for areas where a “substantial proportion” of the population has a fluency in language other than English; how the term “substantial proportion” should be quantified; whether at least one broadcast station in every market, or some subset thereof, should be required to monitor and rebroadcast emergency information carried by a LP</w:t>
      </w:r>
      <w:r>
        <w:t>-</w:t>
      </w:r>
      <w:r w:rsidRPr="008C2F40">
        <w:t xml:space="preserve">M station; whether stations that remain on the air during an emergency should be required to broadcast emergency information in the relevant foreign language to the extent that the </w:t>
      </w:r>
      <w:r>
        <w:t>LP-M</w:t>
      </w:r>
      <w:r w:rsidRPr="008C2F40">
        <w:t xml:space="preserve"> station loses transmission capability; the criteria the originator of an EAS message should use to determine which languages to require EAS Participants to transmit</w:t>
      </w:r>
      <w:r>
        <w:t xml:space="preserve">; and </w:t>
      </w:r>
      <w:r w:rsidRPr="008C2F40">
        <w:t xml:space="preserve">whether more than two languages </w:t>
      </w:r>
      <w:r>
        <w:t xml:space="preserve">should </w:t>
      </w:r>
      <w:r w:rsidRPr="008C2F40">
        <w:t>be transmitted in certain areas</w:t>
      </w:r>
      <w:r>
        <w:t>)</w:t>
      </w:r>
      <w:r w:rsidRPr="008C2F40">
        <w:t>.</w:t>
      </w:r>
      <w:r>
        <w:t xml:space="preserve">  </w:t>
      </w:r>
      <w:r w:rsidRPr="00AE267E">
        <w:rPr>
          <w:i/>
        </w:rPr>
        <w:t>Id.</w:t>
      </w:r>
    </w:p>
  </w:footnote>
  <w:footnote w:id="20">
    <w:p w:rsidR="008D29BC" w:rsidRDefault="008D29BC" w:rsidP="00084FB5">
      <w:pPr>
        <w:pStyle w:val="FootnoteText"/>
      </w:pPr>
      <w:r>
        <w:rPr>
          <w:rStyle w:val="FootnoteReference"/>
        </w:rPr>
        <w:footnoteRef/>
      </w:r>
      <w:r>
        <w:t xml:space="preserve"> </w:t>
      </w:r>
      <w:r>
        <w:rPr>
          <w:i/>
        </w:rPr>
        <w:t xml:space="preserve">See id.  </w:t>
      </w:r>
      <w:r>
        <w:t>The Commission also sought comment about its</w:t>
      </w:r>
      <w:r w:rsidRPr="008C2F40">
        <w:rPr>
          <w:szCs w:val="22"/>
        </w:rPr>
        <w:t xml:space="preserve"> authority</w:t>
      </w:r>
      <w:r>
        <w:rPr>
          <w:szCs w:val="22"/>
        </w:rPr>
        <w:t xml:space="preserve"> to</w:t>
      </w:r>
      <w:r w:rsidRPr="008C2F40">
        <w:rPr>
          <w:szCs w:val="22"/>
        </w:rPr>
        <w:t xml:space="preserve"> </w:t>
      </w:r>
      <w:r>
        <w:rPr>
          <w:szCs w:val="22"/>
        </w:rPr>
        <w:t xml:space="preserve">order that </w:t>
      </w:r>
      <w:r w:rsidRPr="008C2F40">
        <w:rPr>
          <w:szCs w:val="22"/>
        </w:rPr>
        <w:t>emergency information</w:t>
      </w:r>
      <w:r>
        <w:rPr>
          <w:szCs w:val="22"/>
        </w:rPr>
        <w:t xml:space="preserve"> be made</w:t>
      </w:r>
      <w:r w:rsidRPr="008C2F40">
        <w:rPr>
          <w:szCs w:val="22"/>
        </w:rPr>
        <w:t xml:space="preserve"> accessible to persons whose primary language is not English</w:t>
      </w:r>
      <w:r>
        <w:rPr>
          <w:szCs w:val="22"/>
        </w:rPr>
        <w:t xml:space="preserve">.  </w:t>
      </w:r>
      <w:r>
        <w:rPr>
          <w:i/>
        </w:rPr>
        <w:t>I</w:t>
      </w:r>
      <w:r w:rsidRPr="009D7343">
        <w:rPr>
          <w:i/>
        </w:rPr>
        <w:t>d</w:t>
      </w:r>
      <w:r>
        <w:t>.</w:t>
      </w:r>
    </w:p>
  </w:footnote>
  <w:footnote w:id="21">
    <w:p w:rsidR="008D29BC" w:rsidRDefault="008D29BC">
      <w:pPr>
        <w:pStyle w:val="FootnoteText"/>
      </w:pPr>
      <w:r>
        <w:rPr>
          <w:rStyle w:val="FootnoteReference"/>
        </w:rPr>
        <w:footnoteRef/>
      </w:r>
      <w:r>
        <w:t xml:space="preserve"> </w:t>
      </w:r>
      <w:r w:rsidRPr="00BD1433">
        <w:t xml:space="preserve">Letter from </w:t>
      </w:r>
      <w:r w:rsidRPr="00BD1433">
        <w:rPr>
          <w:szCs w:val="22"/>
        </w:rPr>
        <w:t xml:space="preserve">the Minority Media and Telecommunications Council </w:t>
      </w:r>
      <w:r w:rsidRPr="007A06DE">
        <w:t>to Marlene H. Dortch, Secretary, FCC, E</w:t>
      </w:r>
      <w:r>
        <w:t>B</w:t>
      </w:r>
      <w:r w:rsidRPr="007A06DE">
        <w:t xml:space="preserve"> Docket No. 04-296, filed Aug. 4, 2010</w:t>
      </w:r>
      <w:r>
        <w:t>,</w:t>
      </w:r>
      <w:r w:rsidRPr="007A06DE">
        <w:t xml:space="preserve"> at 1 </w:t>
      </w:r>
      <w:r>
        <w:t xml:space="preserve">(MMTC Aug. 4, 2010, </w:t>
      </w:r>
      <w:r w:rsidRPr="00CE1320">
        <w:rPr>
          <w:i/>
        </w:rPr>
        <w:t>Ex Parte</w:t>
      </w:r>
      <w:r>
        <w:t>).</w:t>
      </w:r>
    </w:p>
  </w:footnote>
  <w:footnote w:id="22">
    <w:p w:rsidR="008D29BC" w:rsidRDefault="008D29BC" w:rsidP="00027DA9">
      <w:pPr>
        <w:pStyle w:val="FootnoteText"/>
      </w:pPr>
      <w:r>
        <w:rPr>
          <w:rStyle w:val="FootnoteReference"/>
        </w:rPr>
        <w:footnoteRef/>
      </w:r>
      <w:r>
        <w:t xml:space="preserve"> MMTC Dec. 12, 2013, </w:t>
      </w:r>
      <w:r>
        <w:rPr>
          <w:i/>
        </w:rPr>
        <w:t>Ex Parte</w:t>
      </w:r>
      <w:r>
        <w:t xml:space="preserve"> </w:t>
      </w:r>
      <w:r w:rsidRPr="007A06DE">
        <w:t xml:space="preserve">at </w:t>
      </w:r>
      <w:r>
        <w:t>2.</w:t>
      </w:r>
    </w:p>
  </w:footnote>
  <w:footnote w:id="23">
    <w:p w:rsidR="008D29BC" w:rsidRDefault="008D29BC">
      <w:pPr>
        <w:pStyle w:val="FootnoteText"/>
      </w:pPr>
      <w:r>
        <w:rPr>
          <w:rStyle w:val="FootnoteReference"/>
        </w:rPr>
        <w:footnoteRef/>
      </w:r>
      <w:r>
        <w:t xml:space="preserve"> </w:t>
      </w:r>
      <w:r>
        <w:rPr>
          <w:i/>
        </w:rPr>
        <w:t>Id</w:t>
      </w:r>
      <w:r>
        <w:t>.</w:t>
      </w:r>
    </w:p>
  </w:footnote>
  <w:footnote w:id="24">
    <w:p w:rsidR="008D29BC" w:rsidRDefault="008D29BC">
      <w:pPr>
        <w:pStyle w:val="FootnoteText"/>
      </w:pPr>
      <w:r>
        <w:rPr>
          <w:rStyle w:val="FootnoteReference"/>
        </w:rPr>
        <w:footnoteRef/>
      </w:r>
      <w:r>
        <w:t xml:space="preserve"> </w:t>
      </w:r>
      <w:r>
        <w:rPr>
          <w:i/>
        </w:rPr>
        <w:t>Id</w:t>
      </w:r>
      <w:r>
        <w:t>.</w:t>
      </w:r>
    </w:p>
  </w:footnote>
  <w:footnote w:id="25">
    <w:p w:rsidR="008D29BC" w:rsidRDefault="008D29BC">
      <w:pPr>
        <w:pStyle w:val="FootnoteText"/>
      </w:pPr>
      <w:r>
        <w:rPr>
          <w:rStyle w:val="FootnoteReference"/>
        </w:rPr>
        <w:footnoteRef/>
      </w:r>
      <w:r>
        <w:t xml:space="preserve"> </w:t>
      </w:r>
      <w:r w:rsidRPr="00DC4187">
        <w:rPr>
          <w:i/>
        </w:rPr>
        <w:t>See supra</w:t>
      </w:r>
      <w:r w:rsidRPr="00DC4187">
        <w:t xml:space="preserve"> note </w:t>
      </w:r>
      <w:r w:rsidR="001658EE">
        <w:t>18</w:t>
      </w:r>
      <w:r w:rsidRPr="00DC4187">
        <w:t>.</w:t>
      </w:r>
    </w:p>
  </w:footnote>
  <w:footnote w:id="26">
    <w:p w:rsidR="008D29BC" w:rsidRDefault="008D29BC" w:rsidP="00D243A1">
      <w:pPr>
        <w:pStyle w:val="FootnoteText"/>
      </w:pPr>
      <w:r>
        <w:rPr>
          <w:rStyle w:val="FootnoteReference"/>
        </w:rPr>
        <w:footnoteRef/>
      </w:r>
      <w:r>
        <w:t xml:space="preserve"> </w:t>
      </w:r>
      <w:r w:rsidRPr="00637234">
        <w:rPr>
          <w:i/>
        </w:rPr>
        <w:t>See</w:t>
      </w:r>
      <w:r>
        <w:t xml:space="preserve">, </w:t>
      </w:r>
      <w:r w:rsidRPr="00637234">
        <w:rPr>
          <w:i/>
        </w:rPr>
        <w:t>e.g</w:t>
      </w:r>
      <w:r>
        <w:t>., The National Association of Broadcasters, Comments, EB Docket No. 04-296 (filed on Jan. 24, 2006) at 14-16</w:t>
      </w:r>
      <w:r>
        <w:rPr>
          <w:bCs/>
          <w:color w:val="000000"/>
        </w:rPr>
        <w:t xml:space="preserve">;  </w:t>
      </w:r>
      <w:r w:rsidRPr="00F81D76">
        <w:rPr>
          <w:bCs/>
          <w:color w:val="000000"/>
        </w:rPr>
        <w:t xml:space="preserve">The Named State Broadcasters Associations, Joint Comments, EB Docket No. 04-296 (filed Jan. 24, 2006) at 16-17; </w:t>
      </w:r>
      <w:r w:rsidRPr="00F81D76">
        <w:rPr>
          <w:rFonts w:ascii="TimesNewRoman" w:hAnsi="TimesNewRoman"/>
          <w:bCs/>
          <w:color w:val="000000"/>
        </w:rPr>
        <w:t xml:space="preserve">The </w:t>
      </w:r>
      <w:r w:rsidRPr="00637234">
        <w:rPr>
          <w:bCs/>
          <w:color w:val="000000"/>
        </w:rPr>
        <w:t>Association For Maximum Service Television, Inc., Comments, </w:t>
      </w:r>
      <w:r w:rsidRPr="00F81D76">
        <w:rPr>
          <w:bCs/>
          <w:color w:val="000000"/>
        </w:rPr>
        <w:t xml:space="preserve">EB Docket No. 04-296 (filed Jan. 24, 2006) at 12; </w:t>
      </w:r>
      <w:r w:rsidRPr="00637234">
        <w:rPr>
          <w:bCs/>
          <w:color w:val="000000"/>
        </w:rPr>
        <w:t>The Community Broadcasters Association, Comments, </w:t>
      </w:r>
      <w:r w:rsidRPr="00F81D76">
        <w:rPr>
          <w:bCs/>
          <w:color w:val="000000"/>
        </w:rPr>
        <w:t xml:space="preserve">EB Docket No. 04-296 (filed Jan. 24, 2006) at 4; </w:t>
      </w:r>
      <w:r w:rsidRPr="00637234">
        <w:rPr>
          <w:bCs/>
          <w:color w:val="000000"/>
        </w:rPr>
        <w:t>The Association For Maximum Service Television, Inc., Reply Comments, </w:t>
      </w:r>
      <w:r w:rsidRPr="00F81D76">
        <w:rPr>
          <w:bCs/>
          <w:color w:val="000000"/>
        </w:rPr>
        <w:t xml:space="preserve">EB Docket No. 04-296 (filed Feb. 23, 2006) at 9-10; </w:t>
      </w:r>
      <w:r w:rsidRPr="00637234">
        <w:rPr>
          <w:bCs/>
          <w:color w:val="000000"/>
        </w:rPr>
        <w:t>The National Cable &amp; Telecommunications Association, Reply Comments, </w:t>
      </w:r>
      <w:r w:rsidRPr="00F81D76">
        <w:rPr>
          <w:bCs/>
          <w:color w:val="000000"/>
        </w:rPr>
        <w:t xml:space="preserve">EB Docket No. 04-296 (filed Feb. 23, 2006) at </w:t>
      </w:r>
      <w:r w:rsidRPr="00637234">
        <w:rPr>
          <w:bCs/>
          <w:color w:val="000000"/>
        </w:rPr>
        <w:t>2-5.</w:t>
      </w:r>
      <w:r w:rsidRPr="00F81D76">
        <w:t xml:space="preserve">  </w:t>
      </w:r>
    </w:p>
  </w:footnote>
  <w:footnote w:id="27">
    <w:p w:rsidR="008D29BC" w:rsidRDefault="008D29BC" w:rsidP="002F1885">
      <w:pPr>
        <w:pStyle w:val="FootnoteText"/>
      </w:pPr>
      <w:r w:rsidRPr="00D243A1">
        <w:rPr>
          <w:rStyle w:val="FootnoteReference"/>
        </w:rPr>
        <w:footnoteRef/>
      </w:r>
      <w:r>
        <w:t xml:space="preserve"> </w:t>
      </w:r>
      <w:r w:rsidRPr="00D243A1">
        <w:rPr>
          <w:i/>
        </w:rPr>
        <w:t>See</w:t>
      </w:r>
      <w:r w:rsidR="00C25600">
        <w:rPr>
          <w:i/>
        </w:rPr>
        <w:t xml:space="preserve"> </w:t>
      </w:r>
      <w:r w:rsidR="00C25600">
        <w:t xml:space="preserve">MMTC Dec. 12, 2013, </w:t>
      </w:r>
      <w:r w:rsidR="00C25600">
        <w:rPr>
          <w:i/>
        </w:rPr>
        <w:t>Ex Parte</w:t>
      </w:r>
      <w:r w:rsidR="00C25600">
        <w:t xml:space="preserve"> at 2.  </w:t>
      </w:r>
      <w:r w:rsidR="00C25600" w:rsidRPr="00C25600">
        <w:rPr>
          <w:i/>
        </w:rPr>
        <w:t>See also</w:t>
      </w:r>
      <w:r w:rsidR="00C25600">
        <w:t xml:space="preserve"> </w:t>
      </w:r>
      <w:r>
        <w:t xml:space="preserve">"Seven Proposals on Broadcast Regulation," at 4, attached to </w:t>
      </w:r>
      <w:r w:rsidRPr="00B1282F">
        <w:t xml:space="preserve">Letter </w:t>
      </w:r>
      <w:r>
        <w:t xml:space="preserve">from </w:t>
      </w:r>
      <w:r w:rsidRPr="00895F70">
        <w:t xml:space="preserve">the Minority Media and Telecommunications Council </w:t>
      </w:r>
      <w:r>
        <w:t xml:space="preserve">to Marlene H. Dortch, Secretary, FCC, </w:t>
      </w:r>
      <w:r w:rsidRPr="00D243A1">
        <w:t>MB Docket Nos. 09-182 and 07-294, ET Docket No. 10-235, EB Docket No. 04-296, MM Docket 98-204, and IB Docket No. 11-133</w:t>
      </w:r>
      <w:r>
        <w:t xml:space="preserve"> (filed Aug.11, 2011).  </w:t>
      </w:r>
    </w:p>
  </w:footnote>
  <w:footnote w:id="28">
    <w:p w:rsidR="007F2296" w:rsidRDefault="007F2296">
      <w:pPr>
        <w:pStyle w:val="FootnoteText"/>
      </w:pPr>
      <w:r>
        <w:rPr>
          <w:rStyle w:val="FootnoteReference"/>
        </w:rPr>
        <w:footnoteRef/>
      </w:r>
      <w:r>
        <w:t xml:space="preserve"> </w:t>
      </w:r>
      <w:r w:rsidRPr="00D243A1">
        <w:rPr>
          <w:i/>
        </w:rPr>
        <w:t>See</w:t>
      </w:r>
      <w:r>
        <w:rPr>
          <w:i/>
        </w:rPr>
        <w:t xml:space="preserve"> </w:t>
      </w:r>
      <w:r>
        <w:t xml:space="preserve">MMTC Dec. 12, 2013, </w:t>
      </w:r>
      <w:r>
        <w:rPr>
          <w:i/>
        </w:rPr>
        <w:t>Ex Parte</w:t>
      </w:r>
      <w:r>
        <w:t xml:space="preserve"> at 2</w:t>
      </w:r>
    </w:p>
  </w:footnote>
  <w:footnote w:id="29">
    <w:p w:rsidR="008D29BC" w:rsidRDefault="008D29BC">
      <w:pPr>
        <w:pStyle w:val="FootnoteText"/>
      </w:pPr>
      <w:r>
        <w:rPr>
          <w:rStyle w:val="FootnoteReference"/>
        </w:rPr>
        <w:footnoteRef/>
      </w:r>
      <w:r>
        <w:t xml:space="preserve"> Petition at 13-16.</w:t>
      </w:r>
    </w:p>
  </w:footnote>
  <w:footnote w:id="30">
    <w:p w:rsidR="008D29BC" w:rsidRDefault="008D29BC" w:rsidP="00121158">
      <w:pPr>
        <w:pStyle w:val="FootnoteText"/>
      </w:pPr>
      <w:r>
        <w:rPr>
          <w:rStyle w:val="FootnoteReference"/>
        </w:rPr>
        <w:footnoteRef/>
      </w:r>
      <w:r w:rsidRPr="00CB46CB">
        <w:t xml:space="preserve"> Petition</w:t>
      </w:r>
      <w:r>
        <w:t xml:space="preserve"> at 13.   </w:t>
      </w:r>
    </w:p>
  </w:footnote>
  <w:footnote w:id="31">
    <w:p w:rsidR="008D29BC" w:rsidRDefault="008D29BC">
      <w:pPr>
        <w:pStyle w:val="FootnoteText"/>
      </w:pPr>
      <w:r>
        <w:rPr>
          <w:rStyle w:val="FootnoteReference"/>
        </w:rPr>
        <w:footnoteRef/>
      </w:r>
      <w:r>
        <w:t xml:space="preserve"> </w:t>
      </w:r>
      <w:r w:rsidRPr="001F0E86">
        <w:rPr>
          <w:i/>
        </w:rPr>
        <w:t>See</w:t>
      </w:r>
      <w:r>
        <w:t xml:space="preserve">. </w:t>
      </w:r>
      <w:r w:rsidRPr="001F0E86">
        <w:rPr>
          <w:i/>
        </w:rPr>
        <w:t>e.g</w:t>
      </w:r>
      <w:r>
        <w:t xml:space="preserve">., NAB Oct. 14 Comments at 5; </w:t>
      </w:r>
      <w:r w:rsidRPr="00637234">
        <w:rPr>
          <w:bCs/>
          <w:color w:val="000000"/>
        </w:rPr>
        <w:t>The Association For Maximum Service Television, Inc., Comments, </w:t>
      </w:r>
      <w:r w:rsidRPr="00F81D76">
        <w:rPr>
          <w:bCs/>
          <w:color w:val="000000"/>
        </w:rPr>
        <w:t>EB Docket No. 04-296</w:t>
      </w:r>
      <w:r>
        <w:rPr>
          <w:bCs/>
          <w:color w:val="000000"/>
        </w:rPr>
        <w:t>, at 12 n.28</w:t>
      </w:r>
      <w:r w:rsidRPr="00F81D76">
        <w:rPr>
          <w:bCs/>
          <w:color w:val="000000"/>
        </w:rPr>
        <w:t xml:space="preserve"> (filed </w:t>
      </w:r>
      <w:r>
        <w:rPr>
          <w:bCs/>
          <w:color w:val="000000"/>
        </w:rPr>
        <w:t>Jan.</w:t>
      </w:r>
      <w:r w:rsidRPr="00F81D76">
        <w:rPr>
          <w:bCs/>
          <w:color w:val="000000"/>
        </w:rPr>
        <w:t xml:space="preserve"> 2</w:t>
      </w:r>
      <w:r>
        <w:rPr>
          <w:bCs/>
          <w:color w:val="000000"/>
        </w:rPr>
        <w:t>4</w:t>
      </w:r>
      <w:r w:rsidRPr="00F81D76">
        <w:rPr>
          <w:bCs/>
          <w:color w:val="000000"/>
        </w:rPr>
        <w:t>, 2006)</w:t>
      </w:r>
      <w:r>
        <w:rPr>
          <w:bCs/>
          <w:color w:val="000000"/>
        </w:rPr>
        <w:t>.</w:t>
      </w:r>
    </w:p>
  </w:footnote>
  <w:footnote w:id="32">
    <w:p w:rsidR="008D29BC" w:rsidRDefault="008D29BC" w:rsidP="00CE6B21">
      <w:pPr>
        <w:pStyle w:val="FootnoteText"/>
      </w:pPr>
      <w:r w:rsidRPr="001964E0">
        <w:rPr>
          <w:rStyle w:val="FootnoteReference"/>
        </w:rPr>
        <w:footnoteRef/>
      </w:r>
      <w:r w:rsidRPr="001964E0">
        <w:t xml:space="preserve"> </w:t>
      </w:r>
      <w:r w:rsidRPr="00DD49A3">
        <w:rPr>
          <w:i/>
          <w:color w:val="000000"/>
        </w:rPr>
        <w:t>See</w:t>
      </w:r>
      <w:r w:rsidRPr="009C1B7E">
        <w:rPr>
          <w:i/>
          <w:color w:val="000000"/>
        </w:rPr>
        <w:t>,</w:t>
      </w:r>
      <w:r w:rsidRPr="00DD49A3">
        <w:rPr>
          <w:color w:val="000000"/>
        </w:rPr>
        <w:t xml:space="preserve"> </w:t>
      </w:r>
      <w:r w:rsidRPr="00DD49A3">
        <w:rPr>
          <w:i/>
          <w:color w:val="000000"/>
        </w:rPr>
        <w:t>e.g</w:t>
      </w:r>
      <w:r w:rsidRPr="00DD49A3">
        <w:rPr>
          <w:color w:val="000000"/>
        </w:rPr>
        <w:t xml:space="preserve">., </w:t>
      </w:r>
      <w:r>
        <w:t>NAB Comments, EB Docket No. 04-296, at 14-16 (filed on Jan. 24, 2006)</w:t>
      </w:r>
      <w:r>
        <w:rPr>
          <w:bCs/>
          <w:color w:val="000000"/>
        </w:rPr>
        <w:t xml:space="preserve">;  </w:t>
      </w:r>
      <w:r w:rsidRPr="00F81D76">
        <w:rPr>
          <w:bCs/>
          <w:color w:val="000000"/>
        </w:rPr>
        <w:t>The Named State Broadcasters Associations, Joint Comments, EB Docket No. 04-296</w:t>
      </w:r>
      <w:r>
        <w:rPr>
          <w:bCs/>
          <w:color w:val="000000"/>
        </w:rPr>
        <w:t>, at 16-17</w:t>
      </w:r>
      <w:r w:rsidRPr="00F81D76">
        <w:rPr>
          <w:bCs/>
          <w:color w:val="000000"/>
        </w:rPr>
        <w:t xml:space="preserve"> (filed Jan. 24, 2006); </w:t>
      </w:r>
      <w:r w:rsidRPr="00F81D76">
        <w:rPr>
          <w:rFonts w:ascii="TimesNewRoman" w:hAnsi="TimesNewRoman"/>
          <w:bCs/>
          <w:color w:val="000000"/>
        </w:rPr>
        <w:t xml:space="preserve">The </w:t>
      </w:r>
      <w:r w:rsidRPr="00637234">
        <w:rPr>
          <w:bCs/>
          <w:color w:val="000000"/>
        </w:rPr>
        <w:t>Association For Maximum Service Television, Inc., Comments, </w:t>
      </w:r>
      <w:r w:rsidRPr="00F81D76">
        <w:rPr>
          <w:bCs/>
          <w:color w:val="000000"/>
        </w:rPr>
        <w:t>EB Docket No. 04-296</w:t>
      </w:r>
      <w:r>
        <w:rPr>
          <w:bCs/>
          <w:color w:val="000000"/>
        </w:rPr>
        <w:t>, at 12</w:t>
      </w:r>
      <w:r w:rsidRPr="00F81D76">
        <w:rPr>
          <w:bCs/>
          <w:color w:val="000000"/>
        </w:rPr>
        <w:t xml:space="preserve"> (filed Jan. 24, 2006); </w:t>
      </w:r>
      <w:r w:rsidRPr="00637234">
        <w:rPr>
          <w:bCs/>
          <w:color w:val="000000"/>
        </w:rPr>
        <w:t>The Community Broadcasters Association, Comments, </w:t>
      </w:r>
      <w:r w:rsidRPr="00F81D76">
        <w:rPr>
          <w:bCs/>
          <w:color w:val="000000"/>
        </w:rPr>
        <w:t>EB Docket No. 04-296</w:t>
      </w:r>
      <w:r>
        <w:rPr>
          <w:bCs/>
          <w:color w:val="000000"/>
        </w:rPr>
        <w:t>, at 4</w:t>
      </w:r>
      <w:r w:rsidRPr="00F81D76">
        <w:rPr>
          <w:bCs/>
          <w:color w:val="000000"/>
        </w:rPr>
        <w:t xml:space="preserve"> (filed Jan. 24, 2006); </w:t>
      </w:r>
      <w:r w:rsidRPr="00637234">
        <w:rPr>
          <w:bCs/>
          <w:color w:val="000000"/>
        </w:rPr>
        <w:t>The Association For Maximum Service Television, Inc., Reply Comments, </w:t>
      </w:r>
      <w:r w:rsidRPr="00F81D76">
        <w:rPr>
          <w:bCs/>
          <w:color w:val="000000"/>
        </w:rPr>
        <w:t>EB Docket No. 04-296</w:t>
      </w:r>
      <w:r>
        <w:rPr>
          <w:bCs/>
          <w:color w:val="000000"/>
        </w:rPr>
        <w:t>, at 9-10</w:t>
      </w:r>
      <w:r w:rsidRPr="00F81D76">
        <w:rPr>
          <w:bCs/>
          <w:color w:val="000000"/>
        </w:rPr>
        <w:t xml:space="preserve"> (filed Feb. 23, 2006); </w:t>
      </w:r>
      <w:r w:rsidRPr="00637234">
        <w:rPr>
          <w:bCs/>
          <w:color w:val="000000"/>
        </w:rPr>
        <w:t>The National Cable &amp; Telecommunications Association, Reply Comments, </w:t>
      </w:r>
      <w:r w:rsidRPr="00F81D76">
        <w:rPr>
          <w:bCs/>
          <w:color w:val="000000"/>
        </w:rPr>
        <w:t>EB Docket No. 04-296</w:t>
      </w:r>
      <w:r>
        <w:rPr>
          <w:bCs/>
          <w:color w:val="000000"/>
        </w:rPr>
        <w:t>, at 2-5</w:t>
      </w:r>
      <w:r w:rsidRPr="00F81D76">
        <w:rPr>
          <w:bCs/>
          <w:color w:val="000000"/>
        </w:rPr>
        <w:t xml:space="preserve"> (filed Feb. 23, 2006)</w:t>
      </w:r>
      <w:r>
        <w:rPr>
          <w:bCs/>
          <w:color w:val="000000"/>
        </w:rPr>
        <w:t xml:space="preserve">; </w:t>
      </w:r>
      <w:r w:rsidRPr="00DD49A3">
        <w:rPr>
          <w:color w:val="000000"/>
        </w:rPr>
        <w:t xml:space="preserve">The Ohio, Virginia, And North Carolina Associations Of Broadcasters, Joint Comments, </w:t>
      </w:r>
      <w:r w:rsidRPr="008C265B">
        <w:rPr>
          <w:color w:val="000000"/>
        </w:rPr>
        <w:t xml:space="preserve">EB </w:t>
      </w:r>
      <w:r w:rsidRPr="00DD49A3">
        <w:rPr>
          <w:color w:val="000000"/>
        </w:rPr>
        <w:t>Docket No. 04-296</w:t>
      </w:r>
      <w:r>
        <w:rPr>
          <w:color w:val="000000"/>
        </w:rPr>
        <w:t>, at 2-3</w:t>
      </w:r>
      <w:r w:rsidRPr="00DD49A3">
        <w:rPr>
          <w:color w:val="000000"/>
        </w:rPr>
        <w:t xml:space="preserve"> (filed Dec. 3, 2007); The Alaska Broadcasters Association and Alaska</w:t>
      </w:r>
      <w:r w:rsidRPr="001964E0">
        <w:rPr>
          <w:color w:val="000000"/>
        </w:rPr>
        <w:t>’</w:t>
      </w:r>
      <w:r w:rsidRPr="00DD49A3">
        <w:rPr>
          <w:color w:val="000000"/>
        </w:rPr>
        <w:t>s State Emergency Communications Committee, Comments, EB Docket No. 04-296</w:t>
      </w:r>
      <w:r>
        <w:rPr>
          <w:color w:val="000000"/>
        </w:rPr>
        <w:t>, at 3-4</w:t>
      </w:r>
      <w:r w:rsidRPr="00DD49A3">
        <w:rPr>
          <w:color w:val="000000"/>
        </w:rPr>
        <w:t xml:space="preserve"> (filed Dec. 3, 2007); TFT, Inc., Comments, EB Docket No. 04-296</w:t>
      </w:r>
      <w:r>
        <w:rPr>
          <w:color w:val="000000"/>
        </w:rPr>
        <w:t>, at 3</w:t>
      </w:r>
      <w:r w:rsidRPr="00DD49A3">
        <w:rPr>
          <w:color w:val="000000"/>
        </w:rPr>
        <w:t xml:space="preserve"> (filed Dec. 3, 2007); Sage Alerting Systems, Inc., Comments, </w:t>
      </w:r>
      <w:r w:rsidRPr="00F81D76">
        <w:rPr>
          <w:color w:val="000000"/>
        </w:rPr>
        <w:t>EB Docket No. 04-296</w:t>
      </w:r>
      <w:r>
        <w:rPr>
          <w:color w:val="000000"/>
        </w:rPr>
        <w:t>, at 1-2</w:t>
      </w:r>
      <w:r w:rsidRPr="00F81D76">
        <w:rPr>
          <w:color w:val="000000"/>
        </w:rPr>
        <w:t xml:space="preserve"> (filed </w:t>
      </w:r>
      <w:r>
        <w:rPr>
          <w:color w:val="000000"/>
        </w:rPr>
        <w:t xml:space="preserve">Dec. 3, </w:t>
      </w:r>
      <w:r w:rsidRPr="00F81D76">
        <w:rPr>
          <w:color w:val="000000"/>
        </w:rPr>
        <w:t>200</w:t>
      </w:r>
      <w:r>
        <w:rPr>
          <w:color w:val="000000"/>
        </w:rPr>
        <w:t>7</w:t>
      </w:r>
      <w:r w:rsidRPr="00F81D76">
        <w:rPr>
          <w:color w:val="000000"/>
        </w:rPr>
        <w:t>)</w:t>
      </w:r>
      <w:r>
        <w:rPr>
          <w:color w:val="000000"/>
        </w:rPr>
        <w:t xml:space="preserve">; </w:t>
      </w:r>
      <w:r w:rsidRPr="00DD49A3">
        <w:rPr>
          <w:color w:val="000000"/>
        </w:rPr>
        <w:t xml:space="preserve"> AT&amp;T, Inc., Comments, </w:t>
      </w:r>
      <w:r w:rsidRPr="00F81D76">
        <w:rPr>
          <w:color w:val="000000"/>
        </w:rPr>
        <w:t>EB Docket No. 04-296</w:t>
      </w:r>
      <w:r>
        <w:rPr>
          <w:color w:val="000000"/>
        </w:rPr>
        <w:t>, at 6</w:t>
      </w:r>
      <w:r w:rsidRPr="00F81D76">
        <w:rPr>
          <w:color w:val="000000"/>
        </w:rPr>
        <w:t xml:space="preserve"> (filed </w:t>
      </w:r>
      <w:r>
        <w:rPr>
          <w:color w:val="000000"/>
        </w:rPr>
        <w:t xml:space="preserve">Dec. 3, </w:t>
      </w:r>
      <w:r w:rsidRPr="00F81D76">
        <w:rPr>
          <w:color w:val="000000"/>
        </w:rPr>
        <w:t>200</w:t>
      </w:r>
      <w:r>
        <w:rPr>
          <w:color w:val="000000"/>
        </w:rPr>
        <w:t>7</w:t>
      </w:r>
      <w:r w:rsidRPr="00F81D76">
        <w:rPr>
          <w:color w:val="000000"/>
        </w:rPr>
        <w:t>)</w:t>
      </w:r>
      <w:r>
        <w:rPr>
          <w:color w:val="000000"/>
        </w:rPr>
        <w:t xml:space="preserve">; </w:t>
      </w:r>
      <w:r w:rsidRPr="00DD49A3">
        <w:rPr>
          <w:color w:val="000000"/>
        </w:rPr>
        <w:t xml:space="preserve">Verizon, Comments, </w:t>
      </w:r>
      <w:r w:rsidRPr="00F81D76">
        <w:rPr>
          <w:color w:val="000000"/>
        </w:rPr>
        <w:t>EB Docket No. 04-296</w:t>
      </w:r>
      <w:r>
        <w:rPr>
          <w:color w:val="000000"/>
        </w:rPr>
        <w:t>, at 3-4</w:t>
      </w:r>
      <w:r w:rsidRPr="00F81D76">
        <w:rPr>
          <w:color w:val="000000"/>
        </w:rPr>
        <w:t xml:space="preserve"> (filed </w:t>
      </w:r>
      <w:r>
        <w:rPr>
          <w:color w:val="000000"/>
        </w:rPr>
        <w:t xml:space="preserve">Dec. 3, </w:t>
      </w:r>
      <w:r w:rsidRPr="00F81D76">
        <w:rPr>
          <w:color w:val="000000"/>
        </w:rPr>
        <w:t>200</w:t>
      </w:r>
      <w:r>
        <w:rPr>
          <w:color w:val="000000"/>
        </w:rPr>
        <w:t>7</w:t>
      </w:r>
      <w:r w:rsidRPr="00F81D76">
        <w:rPr>
          <w:color w:val="000000"/>
        </w:rPr>
        <w:t>)</w:t>
      </w:r>
      <w:r>
        <w:rPr>
          <w:color w:val="000000"/>
        </w:rPr>
        <w:t xml:space="preserve">; </w:t>
      </w:r>
      <w:r w:rsidRPr="00F81D76">
        <w:rPr>
          <w:color w:val="000000"/>
        </w:rPr>
        <w:t>EchoStar Satellite L.L.C.</w:t>
      </w:r>
      <w:r>
        <w:rPr>
          <w:color w:val="000000"/>
        </w:rPr>
        <w:t>,</w:t>
      </w:r>
      <w:r w:rsidRPr="00F81D76">
        <w:rPr>
          <w:color w:val="000000"/>
        </w:rPr>
        <w:t xml:space="preserve"> </w:t>
      </w:r>
      <w:r w:rsidRPr="00DD49A3">
        <w:rPr>
          <w:color w:val="000000"/>
        </w:rPr>
        <w:t>Comments,</w:t>
      </w:r>
      <w:r w:rsidRPr="001964E0">
        <w:rPr>
          <w:color w:val="000000"/>
        </w:rPr>
        <w:t> </w:t>
      </w:r>
      <w:r w:rsidRPr="00F81D76">
        <w:rPr>
          <w:color w:val="000000"/>
        </w:rPr>
        <w:t>EB Docket No. 04-296</w:t>
      </w:r>
      <w:r>
        <w:rPr>
          <w:color w:val="000000"/>
        </w:rPr>
        <w:t>, at 5</w:t>
      </w:r>
      <w:r w:rsidRPr="00F81D76">
        <w:rPr>
          <w:color w:val="000000"/>
        </w:rPr>
        <w:t xml:space="preserve"> (</w:t>
      </w:r>
      <w:r w:rsidRPr="00DD49A3">
        <w:rPr>
          <w:color w:val="000000"/>
        </w:rPr>
        <w:t>filed Dec. 3, 2007); The National Cable &amp; Telecommunications Association, Reply Comments,</w:t>
      </w:r>
      <w:r w:rsidRPr="001964E0">
        <w:rPr>
          <w:color w:val="000000"/>
        </w:rPr>
        <w:t> </w:t>
      </w:r>
      <w:r w:rsidRPr="00DD49A3">
        <w:rPr>
          <w:color w:val="000000"/>
        </w:rPr>
        <w:t>EB Docket No. 04-296</w:t>
      </w:r>
      <w:r>
        <w:rPr>
          <w:color w:val="000000"/>
        </w:rPr>
        <w:t>, at 7-11</w:t>
      </w:r>
      <w:r w:rsidRPr="00DD49A3">
        <w:rPr>
          <w:color w:val="000000"/>
        </w:rPr>
        <w:t xml:space="preserve"> (filed Feb</w:t>
      </w:r>
      <w:r w:rsidRPr="00F81D76">
        <w:rPr>
          <w:color w:val="000000"/>
        </w:rPr>
        <w:t>. 23, 2006)</w:t>
      </w:r>
      <w:r>
        <w:rPr>
          <w:color w:val="000000"/>
        </w:rPr>
        <w:t xml:space="preserve">; </w:t>
      </w:r>
      <w:r>
        <w:t>National Cable &amp; Telecommunications Association Comments, EB Docket 04-296, at 5 (filed May 17, 2010); Sage Alerting Systems, Inc., Comments,</w:t>
      </w:r>
      <w:r w:rsidRPr="00FD2903">
        <w:t xml:space="preserve"> </w:t>
      </w:r>
      <w:r>
        <w:t>EB Docket 04-296, at 8 (filed May 17, 2010)</w:t>
      </w:r>
      <w:r w:rsidRPr="004601DF">
        <w:t>; Texas Association of Broadcasters Comments, EB Docket 04-296</w:t>
      </w:r>
      <w:r>
        <w:t>, at 5</w:t>
      </w:r>
      <w:r w:rsidRPr="004601DF">
        <w:t xml:space="preserve"> (filed May 17, 2010); Named State Broadcasters Associations Reply Comments, EB Docket 04-296</w:t>
      </w:r>
      <w:r>
        <w:t>, at 6</w:t>
      </w:r>
      <w:r w:rsidRPr="004601DF">
        <w:t xml:space="preserve"> (filed May 17, 2010).</w:t>
      </w:r>
      <w:r>
        <w:rPr>
          <w:sz w:val="23"/>
          <w:szCs w:val="23"/>
        </w:rPr>
        <w:t xml:space="preserve">  </w:t>
      </w:r>
      <w:r>
        <w:t xml:space="preserve"> </w:t>
      </w:r>
    </w:p>
  </w:footnote>
  <w:footnote w:id="33">
    <w:p w:rsidR="008D29BC" w:rsidRDefault="008D29BC" w:rsidP="00687370">
      <w:pPr>
        <w:pStyle w:val="FootnoteText"/>
      </w:pPr>
      <w:r>
        <w:rPr>
          <w:rStyle w:val="FootnoteReference"/>
        </w:rPr>
        <w:footnoteRef/>
      </w:r>
      <w:r>
        <w:t xml:space="preserve"> </w:t>
      </w:r>
      <w:r w:rsidRPr="00C8348A">
        <w:rPr>
          <w:i/>
        </w:rPr>
        <w:t>See</w:t>
      </w:r>
      <w:r w:rsidRPr="00EB560A">
        <w:rPr>
          <w:i/>
        </w:rPr>
        <w:t>,</w:t>
      </w:r>
      <w:r>
        <w:t xml:space="preserve"> </w:t>
      </w:r>
      <w:r w:rsidRPr="00C8348A">
        <w:rPr>
          <w:i/>
        </w:rPr>
        <w:t>e.g</w:t>
      </w:r>
      <w:r>
        <w:t xml:space="preserve">., </w:t>
      </w:r>
      <w:r w:rsidRPr="00DD49A3">
        <w:rPr>
          <w:color w:val="000000"/>
        </w:rPr>
        <w:t>NCTA Reply Comments,</w:t>
      </w:r>
      <w:r w:rsidRPr="001964E0">
        <w:rPr>
          <w:color w:val="000000"/>
        </w:rPr>
        <w:t> </w:t>
      </w:r>
      <w:r w:rsidRPr="00DD49A3">
        <w:rPr>
          <w:color w:val="000000"/>
        </w:rPr>
        <w:t>EB Docket No. 04-296</w:t>
      </w:r>
      <w:r>
        <w:rPr>
          <w:color w:val="000000"/>
        </w:rPr>
        <w:t>, at 4</w:t>
      </w:r>
      <w:r w:rsidRPr="00DD49A3">
        <w:rPr>
          <w:color w:val="000000"/>
        </w:rPr>
        <w:t xml:space="preserve"> (filed Feb</w:t>
      </w:r>
      <w:r w:rsidRPr="00F81D76">
        <w:rPr>
          <w:color w:val="000000"/>
        </w:rPr>
        <w:t>. 23, 2006)</w:t>
      </w:r>
      <w:r>
        <w:rPr>
          <w:color w:val="000000"/>
        </w:rPr>
        <w:t>.</w:t>
      </w:r>
    </w:p>
  </w:footnote>
  <w:footnote w:id="34">
    <w:p w:rsidR="008D29BC" w:rsidRDefault="008D29BC" w:rsidP="00687370">
      <w:pPr>
        <w:pStyle w:val="FootnoteText"/>
      </w:pPr>
      <w:r>
        <w:rPr>
          <w:rStyle w:val="FootnoteReference"/>
        </w:rPr>
        <w:footnoteRef/>
      </w:r>
      <w:r>
        <w:t xml:space="preserve"> </w:t>
      </w:r>
      <w:r w:rsidRPr="00C504E7">
        <w:rPr>
          <w:i/>
        </w:rPr>
        <w:t>Id.</w:t>
      </w:r>
    </w:p>
  </w:footnote>
  <w:footnote w:id="35">
    <w:p w:rsidR="008D29BC" w:rsidRDefault="008D29BC" w:rsidP="00687370">
      <w:pPr>
        <w:pStyle w:val="FootnoteText"/>
      </w:pPr>
      <w:r>
        <w:rPr>
          <w:rStyle w:val="FootnoteReference"/>
        </w:rPr>
        <w:footnoteRef/>
      </w:r>
      <w:r>
        <w:t xml:space="preserve"> </w:t>
      </w:r>
      <w:r w:rsidRPr="003343E6">
        <w:rPr>
          <w:i/>
        </w:rPr>
        <w:t>Id.</w:t>
      </w:r>
    </w:p>
  </w:footnote>
  <w:footnote w:id="36">
    <w:p w:rsidR="008D29BC" w:rsidRDefault="008D29BC" w:rsidP="00202262">
      <w:pPr>
        <w:pStyle w:val="FootnoteText"/>
      </w:pPr>
      <w:r>
        <w:rPr>
          <w:rStyle w:val="FootnoteReference"/>
        </w:rPr>
        <w:footnoteRef/>
      </w:r>
      <w:r>
        <w:t xml:space="preserve"> </w:t>
      </w:r>
      <w:r w:rsidRPr="00D62431">
        <w:rPr>
          <w:i/>
        </w:rPr>
        <w:t>See</w:t>
      </w:r>
      <w:r>
        <w:rPr>
          <w:i/>
        </w:rPr>
        <w:t xml:space="preserve"> </w:t>
      </w:r>
      <w:r w:rsidRPr="00D62431">
        <w:rPr>
          <w:i/>
        </w:rPr>
        <w:t>Fifth Report and Order</w:t>
      </w:r>
      <w:r>
        <w:t xml:space="preserve">, </w:t>
      </w:r>
      <w:r w:rsidRPr="000C45C1">
        <w:rPr>
          <w:iCs/>
        </w:rPr>
        <w:t>27 FCC Rcd 64</w:t>
      </w:r>
      <w:r>
        <w:rPr>
          <w:iCs/>
        </w:rPr>
        <w:t xml:space="preserve">2, </w:t>
      </w:r>
      <w:r w:rsidRPr="000C45C1">
        <w:rPr>
          <w:iCs/>
        </w:rPr>
        <w:t>6</w:t>
      </w:r>
      <w:r>
        <w:rPr>
          <w:iCs/>
        </w:rPr>
        <w:t>54-56, paras. 26-30.</w:t>
      </w:r>
    </w:p>
  </w:footnote>
  <w:footnote w:id="37">
    <w:p w:rsidR="008D29BC" w:rsidRDefault="008D29BC" w:rsidP="00202262">
      <w:pPr>
        <w:pStyle w:val="FootnoteText"/>
      </w:pPr>
      <w:r>
        <w:rPr>
          <w:rStyle w:val="FootnoteReference"/>
        </w:rPr>
        <w:footnoteRef/>
      </w:r>
      <w:r>
        <w:t xml:space="preserve"> </w:t>
      </w:r>
      <w:r w:rsidRPr="004223A7">
        <w:rPr>
          <w:i/>
        </w:rPr>
        <w:t>Id.</w:t>
      </w:r>
    </w:p>
  </w:footnote>
  <w:footnote w:id="38">
    <w:p w:rsidR="00D406AA" w:rsidRDefault="00D406AA">
      <w:pPr>
        <w:pStyle w:val="FootnoteText"/>
      </w:pPr>
      <w:r>
        <w:rPr>
          <w:rStyle w:val="FootnoteReference"/>
        </w:rPr>
        <w:footnoteRef/>
      </w:r>
      <w:r>
        <w:t xml:space="preserve"> </w:t>
      </w:r>
      <w:r>
        <w:rPr>
          <w:i/>
        </w:rPr>
        <w:t>First R&amp;O and FNPRM</w:t>
      </w:r>
      <w:r w:rsidRPr="00535C6B">
        <w:t xml:space="preserve"> </w:t>
      </w:r>
      <w:r>
        <w:t>, 20 FCC Rcd 18625, 18657-58, para. 81.</w:t>
      </w:r>
    </w:p>
  </w:footnote>
  <w:footnote w:id="39">
    <w:p w:rsidR="004E728A" w:rsidRDefault="004E728A" w:rsidP="004E728A">
      <w:pPr>
        <w:pStyle w:val="FootnoteText"/>
      </w:pPr>
      <w:r>
        <w:rPr>
          <w:rStyle w:val="FootnoteReference"/>
        </w:rPr>
        <w:footnoteRef/>
      </w:r>
      <w:r>
        <w:t xml:space="preserve"> </w:t>
      </w:r>
      <w:r w:rsidR="00D84341" w:rsidRPr="006C1C5E">
        <w:rPr>
          <w:i/>
          <w:iCs/>
        </w:rPr>
        <w:t xml:space="preserve">See </w:t>
      </w:r>
      <w:bookmarkStart w:id="4" w:name="SR;17088"/>
      <w:bookmarkStart w:id="5" w:name="SearchTerm"/>
      <w:bookmarkEnd w:id="4"/>
      <w:bookmarkEnd w:id="5"/>
      <w:r w:rsidR="00D84341">
        <w:rPr>
          <w:i/>
          <w:iCs/>
        </w:rPr>
        <w:t>Second R&amp;O and FNPRM</w:t>
      </w:r>
      <w:r w:rsidR="00D84341" w:rsidRPr="006C1C5E">
        <w:t>, 22 FCC Rcd 13275</w:t>
      </w:r>
      <w:r w:rsidR="00D84341">
        <w:t>, 13307</w:t>
      </w:r>
      <w:r w:rsidR="00D84341" w:rsidRPr="006C1C5E">
        <w:t xml:space="preserve"> (2007)</w:t>
      </w:r>
      <w:r w:rsidR="00D84341">
        <w:t xml:space="preserve"> (in which the Commission sought comments on state-level or other efforts designed to facilitate the delivery of non-English alerts and emergency information, noting “that that California and Texas have addressed the issue in their EAS plans filed with this Commission”)</w:t>
      </w:r>
      <w:r w:rsidR="00D84341" w:rsidRPr="006C1C5E">
        <w:t>.</w:t>
      </w:r>
      <w:r w:rsidR="00D84341">
        <w:t xml:space="preserve">  </w:t>
      </w:r>
    </w:p>
  </w:footnote>
  <w:footnote w:id="40">
    <w:p w:rsidR="004E728A" w:rsidRDefault="004E728A" w:rsidP="004E728A">
      <w:pPr>
        <w:pStyle w:val="FootnoteText"/>
      </w:pPr>
      <w:r>
        <w:rPr>
          <w:rStyle w:val="FootnoteReference"/>
        </w:rPr>
        <w:footnoteRef/>
      </w:r>
      <w:r>
        <w:t xml:space="preserve"> </w:t>
      </w:r>
      <w:r w:rsidRPr="0086371E">
        <w:rPr>
          <w:i/>
        </w:rPr>
        <w:t>See</w:t>
      </w:r>
      <w:r w:rsidRPr="0086371E">
        <w:t xml:space="preserve"> </w:t>
      </w:r>
      <w:r>
        <w:t xml:space="preserve">MMTC Dec. 12, 2013, </w:t>
      </w:r>
      <w:r>
        <w:rPr>
          <w:i/>
        </w:rPr>
        <w:t>Ex Parte</w:t>
      </w:r>
      <w:r>
        <w:t xml:space="preserve"> at 1.</w:t>
      </w:r>
    </w:p>
  </w:footnote>
  <w:footnote w:id="41">
    <w:p w:rsidR="00D84341" w:rsidRDefault="00D84341">
      <w:pPr>
        <w:pStyle w:val="FootnoteText"/>
      </w:pPr>
      <w:r>
        <w:rPr>
          <w:rStyle w:val="FootnoteReference"/>
        </w:rPr>
        <w:footnoteRef/>
      </w:r>
      <w:r>
        <w:t xml:space="preserve"> </w:t>
      </w:r>
      <w:r>
        <w:rPr>
          <w:i/>
        </w:rPr>
        <w:t xml:space="preserve">See </w:t>
      </w:r>
      <w:r>
        <w:t>47 C.F.R. § 11.21.  Under the Commission’s rules, EAS Participants’ roles in the EAS are governed by state EAS plans, which must be reviewed and approved by the Chief, Public Safety and Homeland Security Bureau.  These plans are typically developed by state emergency communications committees (SECCs) comprised of EAS Participants and state and local government emergency management officials.</w:t>
      </w:r>
    </w:p>
  </w:footnote>
  <w:footnote w:id="42">
    <w:p w:rsidR="00D84341" w:rsidRPr="00D84341" w:rsidRDefault="00D84341">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_Ref382237748 \h </w:instrText>
      </w:r>
      <w:r>
        <w:fldChar w:fldCharType="separate"/>
      </w:r>
      <w:r w:rsidR="000D1B11">
        <w:t>23</w:t>
      </w:r>
      <w:r>
        <w:fldChar w:fldCharType="end"/>
      </w:r>
      <w:r>
        <w:t>.</w:t>
      </w:r>
    </w:p>
  </w:footnote>
  <w:footnote w:id="43">
    <w:p w:rsidR="008D29BC" w:rsidRDefault="008D29BC">
      <w:pPr>
        <w:pStyle w:val="FootnoteText"/>
      </w:pPr>
      <w:r>
        <w:rPr>
          <w:rStyle w:val="FootnoteReference"/>
        </w:rPr>
        <w:footnoteRef/>
      </w:r>
      <w:r>
        <w:t xml:space="preserve"> </w:t>
      </w:r>
      <w:r w:rsidRPr="0093068E">
        <w:rPr>
          <w:i/>
        </w:rPr>
        <w:t xml:space="preserve">See </w:t>
      </w:r>
      <w:r w:rsidRPr="0093068E">
        <w:t xml:space="preserve">Letter from Derek K. Poarch, Chief, Public Safety and Homeland Security Bureau, to Marlene H. Dortch, Secretary, FCC, EB Docket No. 04-296 (filed Aug. 13, 2007) </w:t>
      </w:r>
      <w:r w:rsidRPr="003F2546">
        <w:t>(</w:t>
      </w:r>
      <w:r w:rsidRPr="0093068E">
        <w:rPr>
          <w:i/>
        </w:rPr>
        <w:t>Multilingual Alert Forum Report</w:t>
      </w:r>
      <w:r w:rsidRPr="003F2546">
        <w:t>)</w:t>
      </w:r>
      <w:r w:rsidRPr="0093068E">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0D7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0D7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E2039F">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
      </w:rPr>
      <w:drawing>
        <wp:inline distT="0" distB="0" distL="0" distR="0" wp14:anchorId="3CF8257E" wp14:editId="16C336BB">
          <wp:extent cx="531495" cy="531495"/>
          <wp:effectExtent l="0" t="0" r="1905"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inline>
      </w:drawing>
    </w:r>
  </w:p>
  <w:p w:rsidR="008D29BC" w:rsidRDefault="008D29BC">
    <w:pPr>
      <w:suppressAutoHyphens/>
      <w:ind w:firstLine="1080"/>
      <w:rPr>
        <w:rFonts w:ascii="Arial" w:hAnsi="Arial" w:cs="Arial"/>
        <w:b/>
        <w:sz w:val="96"/>
      </w:rPr>
    </w:pPr>
    <w:r w:rsidRPr="004378C6">
      <w:rPr>
        <w:rFonts w:ascii="Arial" w:hAnsi="Arial" w:cs="Arial"/>
        <w:b/>
        <w:sz w:val="96"/>
      </w:rPr>
      <w:t>PUBLIC NOTICE</w:t>
    </w:r>
  </w:p>
  <w:p w:rsidR="008D29BC" w:rsidRPr="004378C6" w:rsidRDefault="00E2039F">
    <w:pPr>
      <w:suppressAutoHyphens/>
      <w:ind w:firstLine="1080"/>
      <w:rPr>
        <w:rFonts w:ascii="Arial" w:hAnsi="Arial" w:cs="Arial"/>
      </w:rPr>
    </w:pPr>
    <w:r>
      <w:rPr>
        <w:noProof/>
      </w:rPr>
      <mc:AlternateContent>
        <mc:Choice Requires="wps">
          <w:drawing>
            <wp:anchor distT="0" distB="0" distL="114300" distR="114300" simplePos="0" relativeHeight="251664896" behindDoc="0" locked="0" layoutInCell="1" allowOverlap="1" wp14:anchorId="5A17633F" wp14:editId="4E475462">
              <wp:simplePos x="0" y="0"/>
              <wp:positionH relativeFrom="column">
                <wp:posOffset>3951605</wp:posOffset>
              </wp:positionH>
              <wp:positionV relativeFrom="paragraph">
                <wp:posOffset>135890</wp:posOffset>
              </wp:positionV>
              <wp:extent cx="2640965" cy="548640"/>
              <wp:effectExtent l="0" t="0" r="698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BC" w:rsidRDefault="008D29BC" w:rsidP="004378C6">
                          <w:pPr>
                            <w:spacing w:before="40"/>
                            <w:jc w:val="right"/>
                            <w:rPr>
                              <w:rFonts w:ascii="Arial" w:hAnsi="Arial"/>
                              <w:b/>
                              <w:sz w:val="16"/>
                            </w:rPr>
                          </w:pPr>
                          <w:r>
                            <w:rPr>
                              <w:rFonts w:ascii="Arial" w:hAnsi="Arial"/>
                              <w:b/>
                              <w:sz w:val="16"/>
                            </w:rPr>
                            <w:t>News Media Information 202 / 418-0500</w:t>
                          </w:r>
                        </w:p>
                        <w:p w:rsidR="008D29BC" w:rsidRDefault="008D29BC" w:rsidP="004378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D29BC" w:rsidRDefault="008D29BC" w:rsidP="004378C6">
                          <w:pPr>
                            <w:jc w:val="right"/>
                            <w:rPr>
                              <w:rFonts w:ascii="Arial" w:hAnsi="Arial"/>
                              <w:b/>
                              <w:sz w:val="16"/>
                            </w:rPr>
                          </w:pPr>
                          <w:r>
                            <w:rPr>
                              <w:rFonts w:ascii="Arial" w:hAnsi="Arial"/>
                              <w:b/>
                              <w:sz w:val="16"/>
                            </w:rPr>
                            <w:t>TTY: 1-888-835-5322</w:t>
                          </w:r>
                        </w:p>
                        <w:p w:rsidR="008D29BC" w:rsidRDefault="008D29BC" w:rsidP="004378C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15pt;margin-top:10.7pt;width:207.95pt;height:4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AIfQ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iJR&#10;mnVI0b0YPLmCgbwK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" stroked="f">
              <v:textbox inset=",0,,0">
                <w:txbxContent>
                  <w:p w:rsidR="008D29BC" w:rsidRDefault="008D29BC" w:rsidP="004378C6">
                    <w:pPr>
                      <w:spacing w:before="40"/>
                      <w:jc w:val="right"/>
                      <w:rPr>
                        <w:rFonts w:ascii="Arial" w:hAnsi="Arial"/>
                        <w:b/>
                        <w:sz w:val="16"/>
                      </w:rPr>
                    </w:pPr>
                    <w:r>
                      <w:rPr>
                        <w:rFonts w:ascii="Arial" w:hAnsi="Arial"/>
                        <w:b/>
                        <w:sz w:val="16"/>
                      </w:rPr>
                      <w:t>News Media Information 202 / 418-0500</w:t>
                    </w:r>
                  </w:p>
                  <w:p w:rsidR="008D29BC" w:rsidRDefault="008D29BC" w:rsidP="004378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D29BC" w:rsidRDefault="008D29BC" w:rsidP="004378C6">
                    <w:pPr>
                      <w:jc w:val="right"/>
                      <w:rPr>
                        <w:rFonts w:ascii="Arial" w:hAnsi="Arial"/>
                        <w:b/>
                        <w:sz w:val="16"/>
                      </w:rPr>
                    </w:pPr>
                    <w:r>
                      <w:rPr>
                        <w:rFonts w:ascii="Arial" w:hAnsi="Arial"/>
                        <w:b/>
                        <w:sz w:val="16"/>
                      </w:rPr>
                      <w:t>TTY: 1-888-835-5322</w:t>
                    </w:r>
                  </w:p>
                  <w:p w:rsidR="008D29BC" w:rsidRDefault="008D29BC" w:rsidP="004378C6">
                    <w:pPr>
                      <w:jc w:val="right"/>
                    </w:pPr>
                  </w:p>
                </w:txbxContent>
              </v:textbox>
            </v:shape>
          </w:pict>
        </mc:Fallback>
      </mc:AlternateContent>
    </w:r>
    <w:r>
      <w:rPr>
        <w:noProof/>
      </w:rPr>
      <mc:AlternateContent>
        <mc:Choice Requires="wps">
          <w:drawing>
            <wp:anchor distT="0" distB="0" distL="114300" distR="114300" simplePos="0" relativeHeight="251663872" behindDoc="0" locked="0" layoutInCell="0" allowOverlap="1" wp14:anchorId="217D0E0B" wp14:editId="559078B0">
              <wp:simplePos x="0" y="0"/>
              <wp:positionH relativeFrom="column">
                <wp:posOffset>13970</wp:posOffset>
              </wp:positionH>
              <wp:positionV relativeFrom="paragraph">
                <wp:posOffset>65405</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BC" w:rsidRDefault="008D29BC" w:rsidP="004378C6">
                          <w:pPr>
                            <w:rPr>
                              <w:rFonts w:ascii="Arial" w:hAnsi="Arial"/>
                              <w:b/>
                            </w:rPr>
                          </w:pPr>
                          <w:r>
                            <w:rPr>
                              <w:rFonts w:ascii="Arial" w:hAnsi="Arial"/>
                              <w:b/>
                            </w:rPr>
                            <w:t>Federal Communications Commission</w:t>
                          </w:r>
                        </w:p>
                        <w:p w:rsidR="008D29BC" w:rsidRDefault="008D29BC" w:rsidP="004378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29BC" w:rsidRDefault="008D29BC" w:rsidP="004378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1pt;margin-top:5.15pt;width:244.8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" o:allowincell="f" stroked="f">
              <v:textbox>
                <w:txbxContent>
                  <w:p w:rsidR="008D29BC" w:rsidRDefault="008D29BC" w:rsidP="004378C6">
                    <w:pPr>
                      <w:rPr>
                        <w:rFonts w:ascii="Arial" w:hAnsi="Arial"/>
                        <w:b/>
                      </w:rPr>
                    </w:pPr>
                    <w:r>
                      <w:rPr>
                        <w:rFonts w:ascii="Arial" w:hAnsi="Arial"/>
                        <w:b/>
                      </w:rPr>
                      <w:t>Federal Communications Commission</w:t>
                    </w:r>
                  </w:p>
                  <w:p w:rsidR="008D29BC" w:rsidRDefault="008D29BC" w:rsidP="004378C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D29BC" w:rsidRDefault="008D29BC" w:rsidP="004378C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8D29BC" w:rsidRDefault="008D29BC" w:rsidP="004378C6">
    <w:pPr>
      <w:suppressAutoHyphens/>
      <w:rPr>
        <w:rFonts w:ascii="Arial Narrow" w:hAnsi="Arial Narrow"/>
      </w:rPr>
    </w:pPr>
  </w:p>
  <w:p w:rsidR="008D29BC" w:rsidRDefault="008D29BC" w:rsidP="004378C6">
    <w:pPr>
      <w:suppressAutoHyphens/>
      <w:rPr>
        <w:rFonts w:ascii="Arial Narrow" w:hAnsi="Arial Narrow"/>
      </w:rPr>
    </w:pPr>
  </w:p>
  <w:p w:rsidR="008D29BC" w:rsidRDefault="008D29BC" w:rsidP="004378C6">
    <w:pPr>
      <w:suppressAutoHyphens/>
      <w:rPr>
        <w:rFonts w:ascii="Arial Narrow" w:hAnsi="Arial Narrow"/>
      </w:rPr>
    </w:pPr>
  </w:p>
  <w:p w:rsidR="008D29BC" w:rsidRDefault="008D29BC">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8D29BC" w:rsidRDefault="008D29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0D7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1.3pt;height:188.5pt;rotation:315;z-index:-251656704;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Pr="007D2CF9" w:rsidRDefault="008D29BC" w:rsidP="0072608B">
    <w:pPr>
      <w:pStyle w:val="Header"/>
      <w:tabs>
        <w:tab w:val="right" w:pos="9270"/>
      </w:tabs>
      <w:rPr>
        <w:b/>
      </w:rPr>
    </w:pPr>
    <w:r w:rsidRPr="0072608B">
      <w:t xml:space="preserve"> </w:t>
    </w:r>
    <w:r>
      <w:tab/>
    </w:r>
    <w:r w:rsidRPr="007D2CF9">
      <w:rPr>
        <w:b/>
      </w:rPr>
      <w:t>Federal Communications Commission</w:t>
    </w:r>
    <w:r w:rsidRPr="007D2CF9">
      <w:rPr>
        <w:b/>
      </w:rPr>
      <w:tab/>
      <w:t>DA 1</w:t>
    </w:r>
    <w:r>
      <w:rPr>
        <w:b/>
      </w:rPr>
      <w:t>4</w:t>
    </w:r>
    <w:r w:rsidRPr="007D2CF9">
      <w:rPr>
        <w:b/>
      </w:rPr>
      <w:t>-</w:t>
    </w:r>
    <w:r w:rsidR="00D9105D">
      <w:rPr>
        <w:b/>
      </w:rPr>
      <w:t>336</w:t>
    </w:r>
    <w:r w:rsidRPr="007D2CF9">
      <w:rPr>
        <w:b/>
      </w:rPr>
      <w:t xml:space="preserve">   </w:t>
    </w:r>
  </w:p>
  <w:p w:rsidR="008D29BC" w:rsidRDefault="00E2039F" w:rsidP="0072608B">
    <w:pPr>
      <w:pStyle w:val="Header"/>
    </w:pPr>
    <w:r>
      <w:rPr>
        <w:noProof/>
      </w:rPr>
      <mc:AlternateContent>
        <mc:Choice Requires="wps">
          <w:drawing>
            <wp:anchor distT="4294967294" distB="4294967294" distL="114300" distR="114300" simplePos="0" relativeHeight="25166284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3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BenIt3HAIAADcEAAAOAAAAAAAAAAAAAAAAAC4CAABkcnMvZTJvRG9jLnhtbFBLAQItABQABgAI&#10;AAAAIQDuKSiu2AAAAAQBAAAPAAAAAAAAAAAAAAAAAHYEAABkcnMvZG93bnJldi54bWxQSwUGAAAA&#10;AAQABADzAAAAewUAAAAA&#10;" o:allowincell="f" strokeweight="1.5pt"/>
          </w:pict>
        </mc:Fallback>
      </mc:AlternateContent>
    </w:r>
  </w:p>
  <w:p w:rsidR="008D29BC" w:rsidRPr="007D2CF9" w:rsidRDefault="008D29BC" w:rsidP="007D2CF9">
    <w:pPr>
      <w:pStyle w:val="Heade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C" w:rsidRDefault="000D7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4656;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
      </v:shape>
    </w:pict>
  </w:numPicBullet>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AB2543C"/>
    <w:multiLevelType w:val="hybridMultilevel"/>
    <w:tmpl w:val="DC7E5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E4045"/>
    <w:multiLevelType w:val="hybridMultilevel"/>
    <w:tmpl w:val="A912C822"/>
    <w:lvl w:ilvl="0" w:tplc="74E4B9B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5E7BF7"/>
    <w:multiLevelType w:val="hybridMultilevel"/>
    <w:tmpl w:val="F7925794"/>
    <w:lvl w:ilvl="0" w:tplc="53DA6474">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7327083"/>
    <w:multiLevelType w:val="hybridMultilevel"/>
    <w:tmpl w:val="9664E1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4F224C"/>
    <w:multiLevelType w:val="hybridMultilevel"/>
    <w:tmpl w:val="D33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A61B61"/>
    <w:multiLevelType w:val="hybridMultilevel"/>
    <w:tmpl w:val="976C7900"/>
    <w:lvl w:ilvl="0" w:tplc="E9C256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B2D2907"/>
    <w:multiLevelType w:val="hybridMultilevel"/>
    <w:tmpl w:val="A7AE5752"/>
    <w:lvl w:ilvl="0" w:tplc="A40E1A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5095F37"/>
    <w:multiLevelType w:val="hybridMultilevel"/>
    <w:tmpl w:val="7D48A324"/>
    <w:lvl w:ilvl="0" w:tplc="A40E1A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A4A6C7A"/>
    <w:multiLevelType w:val="hybridMultilevel"/>
    <w:tmpl w:val="A692E12A"/>
    <w:lvl w:ilvl="0" w:tplc="FFFFFFFF">
      <w:start w:val="1"/>
      <w:numFmt w:val="decimal"/>
      <w:lvlText w:val="%1."/>
      <w:lvlJc w:val="left"/>
      <w:pPr>
        <w:tabs>
          <w:tab w:val="num" w:pos="1656"/>
        </w:tabs>
        <w:ind w:left="720" w:firstLine="900"/>
      </w:pPr>
      <w:rPr>
        <w:rFonts w:ascii="Times New Roman" w:hAnsi="Times New Roman" w:cs="Times New Roman" w:hint="default"/>
        <w:b w:val="0"/>
        <w:i w:val="0"/>
        <w:caps w:val="0"/>
        <w:strike w:val="0"/>
        <w:dstrike w:val="0"/>
        <w:vanish w:val="0"/>
        <w:sz w:val="22"/>
        <w:u w:val="none"/>
        <w:vertAlign w:val="baseline"/>
      </w:rPr>
    </w:lvl>
    <w:lvl w:ilvl="1" w:tplc="FFFFFFFF">
      <w:start w:val="4"/>
      <w:numFmt w:val="upperLetter"/>
      <w:lvlText w:val="%2."/>
      <w:lvlJc w:val="left"/>
      <w:pPr>
        <w:tabs>
          <w:tab w:val="num" w:pos="1800"/>
        </w:tabs>
        <w:ind w:left="1800" w:hanging="360"/>
      </w:pPr>
      <w:rPr>
        <w:rFonts w:cs="Times New Roman" w:hint="default"/>
      </w:rPr>
    </w:lvl>
    <w:lvl w:ilvl="2" w:tplc="FFFFFFFF">
      <w:start w:val="3"/>
      <w:numFmt w:val="lowerLetter"/>
      <w:lvlText w:val="%3."/>
      <w:lvlJc w:val="left"/>
      <w:pPr>
        <w:tabs>
          <w:tab w:val="num" w:pos="2700"/>
        </w:tabs>
        <w:ind w:left="2700" w:hanging="360"/>
      </w:pPr>
      <w:rPr>
        <w:rFonts w:cs="Times New Roman" w:hint="default"/>
      </w:rPr>
    </w:lvl>
    <w:lvl w:ilvl="3" w:tplc="FFFFFFFF">
      <w:start w:val="5"/>
      <w:numFmt w:val="lowerRoman"/>
      <w:lvlText w:val="(%4)"/>
      <w:lvlJc w:val="left"/>
      <w:pPr>
        <w:tabs>
          <w:tab w:val="num" w:pos="3600"/>
        </w:tabs>
        <w:ind w:left="3600" w:hanging="720"/>
      </w:pPr>
      <w:rPr>
        <w:rFonts w:cs="Times New Roman" w:hint="default"/>
        <w:i/>
      </w:rPr>
    </w:lvl>
    <w:lvl w:ilvl="4" w:tplc="FFFFFFFF">
      <w:start w:val="1"/>
      <w:numFmt w:val="decimal"/>
      <w:lvlText w:val="%5)"/>
      <w:lvlJc w:val="left"/>
      <w:pPr>
        <w:tabs>
          <w:tab w:val="num" w:pos="3960"/>
        </w:tabs>
        <w:ind w:left="3960" w:hanging="360"/>
      </w:pPr>
      <w:rPr>
        <w:rFonts w:cs="Times New Roman" w:hint="default"/>
      </w:rPr>
    </w:lvl>
    <w:lvl w:ilvl="5" w:tplc="FFFFFFFF">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nsid w:val="6B1E1D9C"/>
    <w:multiLevelType w:val="hybridMultilevel"/>
    <w:tmpl w:val="9F7AAF9C"/>
    <w:lvl w:ilvl="0" w:tplc="FFFFFFFF">
      <w:start w:val="1"/>
      <w:numFmt w:val="decimal"/>
      <w:lvlText w:val="%1."/>
      <w:lvlJc w:val="left"/>
      <w:pPr>
        <w:ind w:left="1080" w:hanging="360"/>
      </w:pPr>
      <w:rPr>
        <w:rFonts w:cs="Times New Roman"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nsid w:val="6EF57997"/>
    <w:multiLevelType w:val="hybridMultilevel"/>
    <w:tmpl w:val="31FA9EF6"/>
    <w:lvl w:ilvl="0" w:tplc="CFCAF25C">
      <w:start w:val="1"/>
      <w:numFmt w:val="decimal"/>
      <w:lvlText w:val="%1."/>
      <w:lvlJc w:val="left"/>
      <w:pPr>
        <w:ind w:left="1080" w:hanging="360"/>
      </w:pPr>
      <w:rPr>
        <w:rFonts w:cs="Times New Roman" w:hint="default"/>
        <w:b w:val="0"/>
      </w:rPr>
    </w:lvl>
    <w:lvl w:ilvl="1" w:tplc="610EB0BE" w:tentative="1">
      <w:start w:val="1"/>
      <w:numFmt w:val="lowerLetter"/>
      <w:lvlText w:val="%2."/>
      <w:lvlJc w:val="left"/>
      <w:pPr>
        <w:ind w:left="1800" w:hanging="360"/>
      </w:pPr>
      <w:rPr>
        <w:rFonts w:cs="Times New Roman"/>
      </w:rPr>
    </w:lvl>
    <w:lvl w:ilvl="2" w:tplc="209AFE9C" w:tentative="1">
      <w:start w:val="1"/>
      <w:numFmt w:val="lowerRoman"/>
      <w:lvlText w:val="%3."/>
      <w:lvlJc w:val="right"/>
      <w:pPr>
        <w:ind w:left="2520" w:hanging="180"/>
      </w:pPr>
      <w:rPr>
        <w:rFonts w:cs="Times New Roman"/>
      </w:rPr>
    </w:lvl>
    <w:lvl w:ilvl="3" w:tplc="44B6664E" w:tentative="1">
      <w:start w:val="1"/>
      <w:numFmt w:val="decimal"/>
      <w:lvlText w:val="%4."/>
      <w:lvlJc w:val="left"/>
      <w:pPr>
        <w:ind w:left="3240" w:hanging="360"/>
      </w:pPr>
      <w:rPr>
        <w:rFonts w:cs="Times New Roman"/>
      </w:rPr>
    </w:lvl>
    <w:lvl w:ilvl="4" w:tplc="24BA4D08" w:tentative="1">
      <w:start w:val="1"/>
      <w:numFmt w:val="lowerLetter"/>
      <w:lvlText w:val="%5."/>
      <w:lvlJc w:val="left"/>
      <w:pPr>
        <w:ind w:left="3960" w:hanging="360"/>
      </w:pPr>
      <w:rPr>
        <w:rFonts w:cs="Times New Roman"/>
      </w:rPr>
    </w:lvl>
    <w:lvl w:ilvl="5" w:tplc="B3BA9CC2" w:tentative="1">
      <w:start w:val="1"/>
      <w:numFmt w:val="lowerRoman"/>
      <w:lvlText w:val="%6."/>
      <w:lvlJc w:val="right"/>
      <w:pPr>
        <w:ind w:left="4680" w:hanging="180"/>
      </w:pPr>
      <w:rPr>
        <w:rFonts w:cs="Times New Roman"/>
      </w:rPr>
    </w:lvl>
    <w:lvl w:ilvl="6" w:tplc="504A7856" w:tentative="1">
      <w:start w:val="1"/>
      <w:numFmt w:val="decimal"/>
      <w:lvlText w:val="%7."/>
      <w:lvlJc w:val="left"/>
      <w:pPr>
        <w:ind w:left="5400" w:hanging="360"/>
      </w:pPr>
      <w:rPr>
        <w:rFonts w:cs="Times New Roman"/>
      </w:rPr>
    </w:lvl>
    <w:lvl w:ilvl="7" w:tplc="E43EA1F8" w:tentative="1">
      <w:start w:val="1"/>
      <w:numFmt w:val="lowerLetter"/>
      <w:lvlText w:val="%8."/>
      <w:lvlJc w:val="left"/>
      <w:pPr>
        <w:ind w:left="6120" w:hanging="360"/>
      </w:pPr>
      <w:rPr>
        <w:rFonts w:cs="Times New Roman"/>
      </w:rPr>
    </w:lvl>
    <w:lvl w:ilvl="8" w:tplc="215AE782" w:tentative="1">
      <w:start w:val="1"/>
      <w:numFmt w:val="lowerRoman"/>
      <w:lvlText w:val="%9."/>
      <w:lvlJc w:val="right"/>
      <w:pPr>
        <w:ind w:left="6840" w:hanging="180"/>
      </w:pPr>
      <w:rPr>
        <w:rFonts w:cs="Times New Roman"/>
      </w:rPr>
    </w:lvl>
  </w:abstractNum>
  <w:abstractNum w:abstractNumId="14">
    <w:nsid w:val="7F0406EE"/>
    <w:multiLevelType w:val="hybridMultilevel"/>
    <w:tmpl w:val="749E4CE6"/>
    <w:lvl w:ilvl="0" w:tplc="AEE04FA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7"/>
  </w:num>
  <w:num w:numId="2">
    <w:abstractNumId w:val="1"/>
  </w:num>
  <w:num w:numId="3">
    <w:abstractNumId w:val="2"/>
  </w:num>
  <w:num w:numId="4">
    <w:abstractNumId w:val="12"/>
  </w:num>
  <w:num w:numId="5">
    <w:abstractNumId w:val="3"/>
  </w:num>
  <w:num w:numId="6">
    <w:abstractNumId w:val="5"/>
  </w:num>
  <w:num w:numId="7">
    <w:abstractNumId w:val="11"/>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8"/>
  </w:num>
  <w:num w:numId="14">
    <w:abstractNumId w:val="10"/>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bordersDoNotSurroundHeader/>
  <w:bordersDoNotSurroundFooter/>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F4"/>
    <w:rsid w:val="00002F4A"/>
    <w:rsid w:val="000042D6"/>
    <w:rsid w:val="00005F94"/>
    <w:rsid w:val="0000682A"/>
    <w:rsid w:val="00006C4D"/>
    <w:rsid w:val="000077B8"/>
    <w:rsid w:val="00010BAA"/>
    <w:rsid w:val="00011399"/>
    <w:rsid w:val="000115A3"/>
    <w:rsid w:val="00011685"/>
    <w:rsid w:val="00016EA4"/>
    <w:rsid w:val="00021AF6"/>
    <w:rsid w:val="00023B71"/>
    <w:rsid w:val="00025314"/>
    <w:rsid w:val="00025E0C"/>
    <w:rsid w:val="00026C9F"/>
    <w:rsid w:val="00027504"/>
    <w:rsid w:val="00027DA9"/>
    <w:rsid w:val="00027E39"/>
    <w:rsid w:val="00030E49"/>
    <w:rsid w:val="00032705"/>
    <w:rsid w:val="00032D5A"/>
    <w:rsid w:val="000354DE"/>
    <w:rsid w:val="00036B81"/>
    <w:rsid w:val="000407B4"/>
    <w:rsid w:val="000411D9"/>
    <w:rsid w:val="000437F3"/>
    <w:rsid w:val="00046CC4"/>
    <w:rsid w:val="00047101"/>
    <w:rsid w:val="000479BB"/>
    <w:rsid w:val="00050050"/>
    <w:rsid w:val="00052819"/>
    <w:rsid w:val="00052EA9"/>
    <w:rsid w:val="00053431"/>
    <w:rsid w:val="000544DC"/>
    <w:rsid w:val="00054562"/>
    <w:rsid w:val="00055961"/>
    <w:rsid w:val="00055BA3"/>
    <w:rsid w:val="000570AF"/>
    <w:rsid w:val="00057F58"/>
    <w:rsid w:val="0006034B"/>
    <w:rsid w:val="00061192"/>
    <w:rsid w:val="00062A8E"/>
    <w:rsid w:val="00062B6C"/>
    <w:rsid w:val="00062C98"/>
    <w:rsid w:val="00063ED0"/>
    <w:rsid w:val="0006440E"/>
    <w:rsid w:val="0006603E"/>
    <w:rsid w:val="00067998"/>
    <w:rsid w:val="00067E65"/>
    <w:rsid w:val="000709C4"/>
    <w:rsid w:val="0007398F"/>
    <w:rsid w:val="00074DF2"/>
    <w:rsid w:val="00075649"/>
    <w:rsid w:val="00075683"/>
    <w:rsid w:val="000829B4"/>
    <w:rsid w:val="00082E26"/>
    <w:rsid w:val="00083905"/>
    <w:rsid w:val="00083AB5"/>
    <w:rsid w:val="00084CA0"/>
    <w:rsid w:val="00084FB5"/>
    <w:rsid w:val="000851CE"/>
    <w:rsid w:val="000854B5"/>
    <w:rsid w:val="00085ADA"/>
    <w:rsid w:val="000865CE"/>
    <w:rsid w:val="00086C1B"/>
    <w:rsid w:val="00087D6B"/>
    <w:rsid w:val="000935EB"/>
    <w:rsid w:val="00093D41"/>
    <w:rsid w:val="0009416F"/>
    <w:rsid w:val="00094BD1"/>
    <w:rsid w:val="00095D7A"/>
    <w:rsid w:val="000963BA"/>
    <w:rsid w:val="00096FCF"/>
    <w:rsid w:val="0009744E"/>
    <w:rsid w:val="000974DD"/>
    <w:rsid w:val="000A1F4C"/>
    <w:rsid w:val="000A360E"/>
    <w:rsid w:val="000A63D3"/>
    <w:rsid w:val="000A6D64"/>
    <w:rsid w:val="000A71C3"/>
    <w:rsid w:val="000A7E9E"/>
    <w:rsid w:val="000B057F"/>
    <w:rsid w:val="000B3814"/>
    <w:rsid w:val="000B4235"/>
    <w:rsid w:val="000B488A"/>
    <w:rsid w:val="000B770E"/>
    <w:rsid w:val="000C17C4"/>
    <w:rsid w:val="000C450D"/>
    <w:rsid w:val="000C45C1"/>
    <w:rsid w:val="000C6FA3"/>
    <w:rsid w:val="000C6FFD"/>
    <w:rsid w:val="000D1B11"/>
    <w:rsid w:val="000D2405"/>
    <w:rsid w:val="000D30B9"/>
    <w:rsid w:val="000D3E09"/>
    <w:rsid w:val="000D4494"/>
    <w:rsid w:val="000D4FF5"/>
    <w:rsid w:val="000D7A60"/>
    <w:rsid w:val="000D7FC6"/>
    <w:rsid w:val="000E056E"/>
    <w:rsid w:val="000E1330"/>
    <w:rsid w:val="000E2486"/>
    <w:rsid w:val="000E3076"/>
    <w:rsid w:val="000E4E7E"/>
    <w:rsid w:val="000E5C4E"/>
    <w:rsid w:val="000F3178"/>
    <w:rsid w:val="000F38F7"/>
    <w:rsid w:val="000F5802"/>
    <w:rsid w:val="000F64D0"/>
    <w:rsid w:val="000F7AF6"/>
    <w:rsid w:val="000F7E4C"/>
    <w:rsid w:val="00100B09"/>
    <w:rsid w:val="001011A9"/>
    <w:rsid w:val="00101EF0"/>
    <w:rsid w:val="001035E4"/>
    <w:rsid w:val="00106E94"/>
    <w:rsid w:val="0011058B"/>
    <w:rsid w:val="00111BED"/>
    <w:rsid w:val="001138B6"/>
    <w:rsid w:val="001142D7"/>
    <w:rsid w:val="00114F42"/>
    <w:rsid w:val="00121158"/>
    <w:rsid w:val="001235D0"/>
    <w:rsid w:val="0012414F"/>
    <w:rsid w:val="00124C52"/>
    <w:rsid w:val="001251AD"/>
    <w:rsid w:val="00125A10"/>
    <w:rsid w:val="00125A65"/>
    <w:rsid w:val="00126178"/>
    <w:rsid w:val="00126C07"/>
    <w:rsid w:val="00126FE0"/>
    <w:rsid w:val="001312AE"/>
    <w:rsid w:val="001330BB"/>
    <w:rsid w:val="00135175"/>
    <w:rsid w:val="00136975"/>
    <w:rsid w:val="00136DAD"/>
    <w:rsid w:val="001373BC"/>
    <w:rsid w:val="001405D0"/>
    <w:rsid w:val="0014071B"/>
    <w:rsid w:val="001413F4"/>
    <w:rsid w:val="00143B81"/>
    <w:rsid w:val="001450D5"/>
    <w:rsid w:val="001457A9"/>
    <w:rsid w:val="00147D92"/>
    <w:rsid w:val="001501D8"/>
    <w:rsid w:val="001518BF"/>
    <w:rsid w:val="00152017"/>
    <w:rsid w:val="001526E7"/>
    <w:rsid w:val="001544EC"/>
    <w:rsid w:val="00154866"/>
    <w:rsid w:val="0015630B"/>
    <w:rsid w:val="00156EFE"/>
    <w:rsid w:val="00157E65"/>
    <w:rsid w:val="0016067D"/>
    <w:rsid w:val="0016091C"/>
    <w:rsid w:val="0016126D"/>
    <w:rsid w:val="00162649"/>
    <w:rsid w:val="00162A54"/>
    <w:rsid w:val="00164EA7"/>
    <w:rsid w:val="001658EE"/>
    <w:rsid w:val="00165DFB"/>
    <w:rsid w:val="00165FBA"/>
    <w:rsid w:val="001667A0"/>
    <w:rsid w:val="00167C17"/>
    <w:rsid w:val="001702A7"/>
    <w:rsid w:val="001704B3"/>
    <w:rsid w:val="00170A59"/>
    <w:rsid w:val="001736C0"/>
    <w:rsid w:val="001743FD"/>
    <w:rsid w:val="001750AE"/>
    <w:rsid w:val="00175405"/>
    <w:rsid w:val="00175BEC"/>
    <w:rsid w:val="00175C7C"/>
    <w:rsid w:val="00176C8D"/>
    <w:rsid w:val="0017764C"/>
    <w:rsid w:val="001800B4"/>
    <w:rsid w:val="0018103F"/>
    <w:rsid w:val="00181309"/>
    <w:rsid w:val="001815A4"/>
    <w:rsid w:val="0018167C"/>
    <w:rsid w:val="00182EBD"/>
    <w:rsid w:val="00185D1A"/>
    <w:rsid w:val="00186E28"/>
    <w:rsid w:val="001877BF"/>
    <w:rsid w:val="0019051D"/>
    <w:rsid w:val="00190605"/>
    <w:rsid w:val="0019185A"/>
    <w:rsid w:val="00191AAE"/>
    <w:rsid w:val="00192789"/>
    <w:rsid w:val="0019293B"/>
    <w:rsid w:val="00192DB9"/>
    <w:rsid w:val="001950D4"/>
    <w:rsid w:val="001964E0"/>
    <w:rsid w:val="001A3335"/>
    <w:rsid w:val="001A4894"/>
    <w:rsid w:val="001A4DB8"/>
    <w:rsid w:val="001A591C"/>
    <w:rsid w:val="001B0B1F"/>
    <w:rsid w:val="001B316E"/>
    <w:rsid w:val="001B3DF2"/>
    <w:rsid w:val="001B4932"/>
    <w:rsid w:val="001B49E2"/>
    <w:rsid w:val="001B4AF4"/>
    <w:rsid w:val="001B7014"/>
    <w:rsid w:val="001B71D8"/>
    <w:rsid w:val="001C137D"/>
    <w:rsid w:val="001C63C2"/>
    <w:rsid w:val="001C7821"/>
    <w:rsid w:val="001C7F55"/>
    <w:rsid w:val="001D00C1"/>
    <w:rsid w:val="001D05E2"/>
    <w:rsid w:val="001D0FC4"/>
    <w:rsid w:val="001D4B5A"/>
    <w:rsid w:val="001D6CD1"/>
    <w:rsid w:val="001D708E"/>
    <w:rsid w:val="001E0903"/>
    <w:rsid w:val="001E0DC4"/>
    <w:rsid w:val="001E40AA"/>
    <w:rsid w:val="001E4281"/>
    <w:rsid w:val="001E50F6"/>
    <w:rsid w:val="001E6460"/>
    <w:rsid w:val="001F0E86"/>
    <w:rsid w:val="001F4496"/>
    <w:rsid w:val="00200125"/>
    <w:rsid w:val="00200FCD"/>
    <w:rsid w:val="00201644"/>
    <w:rsid w:val="00202262"/>
    <w:rsid w:val="0020274B"/>
    <w:rsid w:val="00203AE5"/>
    <w:rsid w:val="00204BF8"/>
    <w:rsid w:val="00204FA1"/>
    <w:rsid w:val="002067DB"/>
    <w:rsid w:val="00206C70"/>
    <w:rsid w:val="0021010F"/>
    <w:rsid w:val="002123DF"/>
    <w:rsid w:val="00212BA4"/>
    <w:rsid w:val="002131C9"/>
    <w:rsid w:val="00213B95"/>
    <w:rsid w:val="002141CE"/>
    <w:rsid w:val="0021513A"/>
    <w:rsid w:val="002159D9"/>
    <w:rsid w:val="00215AFF"/>
    <w:rsid w:val="0022010A"/>
    <w:rsid w:val="002202E4"/>
    <w:rsid w:val="002205F5"/>
    <w:rsid w:val="00220E17"/>
    <w:rsid w:val="002224BB"/>
    <w:rsid w:val="0022413C"/>
    <w:rsid w:val="00224A61"/>
    <w:rsid w:val="0022548C"/>
    <w:rsid w:val="00225DB9"/>
    <w:rsid w:val="0022609D"/>
    <w:rsid w:val="00227A60"/>
    <w:rsid w:val="00231305"/>
    <w:rsid w:val="002314F8"/>
    <w:rsid w:val="002317C6"/>
    <w:rsid w:val="002318CD"/>
    <w:rsid w:val="002319FB"/>
    <w:rsid w:val="00233274"/>
    <w:rsid w:val="00236721"/>
    <w:rsid w:val="00236884"/>
    <w:rsid w:val="00237967"/>
    <w:rsid w:val="002417A1"/>
    <w:rsid w:val="00242F50"/>
    <w:rsid w:val="00243B87"/>
    <w:rsid w:val="00243BEC"/>
    <w:rsid w:val="002447BF"/>
    <w:rsid w:val="00245554"/>
    <w:rsid w:val="002474F4"/>
    <w:rsid w:val="002479CF"/>
    <w:rsid w:val="00247CCA"/>
    <w:rsid w:val="002543B4"/>
    <w:rsid w:val="00254ED5"/>
    <w:rsid w:val="00254EE0"/>
    <w:rsid w:val="002555A0"/>
    <w:rsid w:val="00255C28"/>
    <w:rsid w:val="002600E5"/>
    <w:rsid w:val="0026119A"/>
    <w:rsid w:val="00261A26"/>
    <w:rsid w:val="00261C02"/>
    <w:rsid w:val="00261ECA"/>
    <w:rsid w:val="00262CD5"/>
    <w:rsid w:val="00262FBA"/>
    <w:rsid w:val="00265C80"/>
    <w:rsid w:val="00265D96"/>
    <w:rsid w:val="00266C32"/>
    <w:rsid w:val="0027021F"/>
    <w:rsid w:val="00270448"/>
    <w:rsid w:val="00271AAA"/>
    <w:rsid w:val="002731DA"/>
    <w:rsid w:val="00273444"/>
    <w:rsid w:val="002776C1"/>
    <w:rsid w:val="00280066"/>
    <w:rsid w:val="0028006A"/>
    <w:rsid w:val="002803B9"/>
    <w:rsid w:val="00281FBC"/>
    <w:rsid w:val="0028205C"/>
    <w:rsid w:val="00282973"/>
    <w:rsid w:val="00284410"/>
    <w:rsid w:val="0028677A"/>
    <w:rsid w:val="00286976"/>
    <w:rsid w:val="00291709"/>
    <w:rsid w:val="00291879"/>
    <w:rsid w:val="0029208B"/>
    <w:rsid w:val="0029719E"/>
    <w:rsid w:val="0029730E"/>
    <w:rsid w:val="002976B0"/>
    <w:rsid w:val="002A2A78"/>
    <w:rsid w:val="002A2B8C"/>
    <w:rsid w:val="002A53B1"/>
    <w:rsid w:val="002A7A6B"/>
    <w:rsid w:val="002B084D"/>
    <w:rsid w:val="002B0E89"/>
    <w:rsid w:val="002B1C71"/>
    <w:rsid w:val="002B4A54"/>
    <w:rsid w:val="002B6082"/>
    <w:rsid w:val="002C1711"/>
    <w:rsid w:val="002C40A7"/>
    <w:rsid w:val="002C6046"/>
    <w:rsid w:val="002D152A"/>
    <w:rsid w:val="002D1659"/>
    <w:rsid w:val="002D47FB"/>
    <w:rsid w:val="002D4D8B"/>
    <w:rsid w:val="002D587E"/>
    <w:rsid w:val="002D5AF5"/>
    <w:rsid w:val="002D7671"/>
    <w:rsid w:val="002E0D77"/>
    <w:rsid w:val="002E0FC3"/>
    <w:rsid w:val="002E1AFF"/>
    <w:rsid w:val="002E2F00"/>
    <w:rsid w:val="002E3907"/>
    <w:rsid w:val="002E5BEA"/>
    <w:rsid w:val="002E7F4E"/>
    <w:rsid w:val="002F1885"/>
    <w:rsid w:val="002F4DCD"/>
    <w:rsid w:val="002F7F97"/>
    <w:rsid w:val="003036B0"/>
    <w:rsid w:val="00303B99"/>
    <w:rsid w:val="00305C3B"/>
    <w:rsid w:val="00306E0E"/>
    <w:rsid w:val="003108EE"/>
    <w:rsid w:val="00312FDF"/>
    <w:rsid w:val="0031321B"/>
    <w:rsid w:val="003139D9"/>
    <w:rsid w:val="00315EE6"/>
    <w:rsid w:val="00316991"/>
    <w:rsid w:val="00320F27"/>
    <w:rsid w:val="00321365"/>
    <w:rsid w:val="0032213B"/>
    <w:rsid w:val="003225CA"/>
    <w:rsid w:val="00322B33"/>
    <w:rsid w:val="003245BC"/>
    <w:rsid w:val="00326014"/>
    <w:rsid w:val="00326A93"/>
    <w:rsid w:val="00327105"/>
    <w:rsid w:val="00331011"/>
    <w:rsid w:val="00331667"/>
    <w:rsid w:val="003343E6"/>
    <w:rsid w:val="003353DB"/>
    <w:rsid w:val="0033557E"/>
    <w:rsid w:val="003359E8"/>
    <w:rsid w:val="00335D32"/>
    <w:rsid w:val="00337081"/>
    <w:rsid w:val="00341265"/>
    <w:rsid w:val="003426D4"/>
    <w:rsid w:val="003426EA"/>
    <w:rsid w:val="00342F3B"/>
    <w:rsid w:val="0034485E"/>
    <w:rsid w:val="003465BB"/>
    <w:rsid w:val="00347876"/>
    <w:rsid w:val="003502C8"/>
    <w:rsid w:val="003527F9"/>
    <w:rsid w:val="00353A72"/>
    <w:rsid w:val="003545CC"/>
    <w:rsid w:val="00355955"/>
    <w:rsid w:val="00357110"/>
    <w:rsid w:val="00357B43"/>
    <w:rsid w:val="00362D4A"/>
    <w:rsid w:val="00362E0E"/>
    <w:rsid w:val="00363AAB"/>
    <w:rsid w:val="003659CF"/>
    <w:rsid w:val="00366610"/>
    <w:rsid w:val="003674F0"/>
    <w:rsid w:val="00367657"/>
    <w:rsid w:val="003721A2"/>
    <w:rsid w:val="0037267F"/>
    <w:rsid w:val="00374215"/>
    <w:rsid w:val="00374866"/>
    <w:rsid w:val="00374CFA"/>
    <w:rsid w:val="00374D92"/>
    <w:rsid w:val="00376CB6"/>
    <w:rsid w:val="003802CA"/>
    <w:rsid w:val="003805D3"/>
    <w:rsid w:val="0038090D"/>
    <w:rsid w:val="00381637"/>
    <w:rsid w:val="00385A37"/>
    <w:rsid w:val="00386778"/>
    <w:rsid w:val="0038716E"/>
    <w:rsid w:val="003872B8"/>
    <w:rsid w:val="00390AF6"/>
    <w:rsid w:val="0039177A"/>
    <w:rsid w:val="00394A6A"/>
    <w:rsid w:val="00397A5D"/>
    <w:rsid w:val="003A1DDF"/>
    <w:rsid w:val="003A26FB"/>
    <w:rsid w:val="003A4F31"/>
    <w:rsid w:val="003A5787"/>
    <w:rsid w:val="003B10AB"/>
    <w:rsid w:val="003B15A4"/>
    <w:rsid w:val="003B19F8"/>
    <w:rsid w:val="003B2B77"/>
    <w:rsid w:val="003B41D0"/>
    <w:rsid w:val="003B453B"/>
    <w:rsid w:val="003B48F6"/>
    <w:rsid w:val="003B4B48"/>
    <w:rsid w:val="003C1BF1"/>
    <w:rsid w:val="003C1F3C"/>
    <w:rsid w:val="003C3DCA"/>
    <w:rsid w:val="003C4EFB"/>
    <w:rsid w:val="003C5B9E"/>
    <w:rsid w:val="003C5C2B"/>
    <w:rsid w:val="003C625E"/>
    <w:rsid w:val="003D13EC"/>
    <w:rsid w:val="003D2AC8"/>
    <w:rsid w:val="003D6736"/>
    <w:rsid w:val="003D6C5F"/>
    <w:rsid w:val="003D6EC1"/>
    <w:rsid w:val="003D7A50"/>
    <w:rsid w:val="003E0ED9"/>
    <w:rsid w:val="003E1852"/>
    <w:rsid w:val="003E1CD6"/>
    <w:rsid w:val="003E28BF"/>
    <w:rsid w:val="003E2FA1"/>
    <w:rsid w:val="003E59A9"/>
    <w:rsid w:val="003E72D2"/>
    <w:rsid w:val="003F032F"/>
    <w:rsid w:val="003F0C95"/>
    <w:rsid w:val="003F169E"/>
    <w:rsid w:val="003F16EF"/>
    <w:rsid w:val="003F1930"/>
    <w:rsid w:val="003F209A"/>
    <w:rsid w:val="003F2546"/>
    <w:rsid w:val="003F26E1"/>
    <w:rsid w:val="003F39A8"/>
    <w:rsid w:val="003F48D1"/>
    <w:rsid w:val="003F65EE"/>
    <w:rsid w:val="003F6BD1"/>
    <w:rsid w:val="004019D8"/>
    <w:rsid w:val="00402E68"/>
    <w:rsid w:val="0040301A"/>
    <w:rsid w:val="00406055"/>
    <w:rsid w:val="00410A11"/>
    <w:rsid w:val="00411441"/>
    <w:rsid w:val="00412348"/>
    <w:rsid w:val="00412A8C"/>
    <w:rsid w:val="00413B74"/>
    <w:rsid w:val="00414590"/>
    <w:rsid w:val="00416C72"/>
    <w:rsid w:val="004223A7"/>
    <w:rsid w:val="00422F77"/>
    <w:rsid w:val="0042326C"/>
    <w:rsid w:val="004236E4"/>
    <w:rsid w:val="00424F38"/>
    <w:rsid w:val="00425190"/>
    <w:rsid w:val="0042603B"/>
    <w:rsid w:val="004273E6"/>
    <w:rsid w:val="00430656"/>
    <w:rsid w:val="00430A86"/>
    <w:rsid w:val="00431BC5"/>
    <w:rsid w:val="00432130"/>
    <w:rsid w:val="0043337B"/>
    <w:rsid w:val="00434E21"/>
    <w:rsid w:val="004366B0"/>
    <w:rsid w:val="0043699E"/>
    <w:rsid w:val="004378C6"/>
    <w:rsid w:val="00437A4D"/>
    <w:rsid w:val="00440471"/>
    <w:rsid w:val="004405F3"/>
    <w:rsid w:val="00441833"/>
    <w:rsid w:val="004418EC"/>
    <w:rsid w:val="0044383A"/>
    <w:rsid w:val="00444B4C"/>
    <w:rsid w:val="0044613E"/>
    <w:rsid w:val="004463D2"/>
    <w:rsid w:val="00446577"/>
    <w:rsid w:val="004466CC"/>
    <w:rsid w:val="0044695A"/>
    <w:rsid w:val="00446D64"/>
    <w:rsid w:val="0044749C"/>
    <w:rsid w:val="00451BE0"/>
    <w:rsid w:val="00451FAF"/>
    <w:rsid w:val="00454586"/>
    <w:rsid w:val="004566B0"/>
    <w:rsid w:val="00456761"/>
    <w:rsid w:val="00456D82"/>
    <w:rsid w:val="00457253"/>
    <w:rsid w:val="004601DF"/>
    <w:rsid w:val="00461FEF"/>
    <w:rsid w:val="0046347E"/>
    <w:rsid w:val="00466BD3"/>
    <w:rsid w:val="00467D86"/>
    <w:rsid w:val="00467DB2"/>
    <w:rsid w:val="00471FA0"/>
    <w:rsid w:val="00472EE3"/>
    <w:rsid w:val="00473BE6"/>
    <w:rsid w:val="00474E0C"/>
    <w:rsid w:val="00474EC8"/>
    <w:rsid w:val="00476AD2"/>
    <w:rsid w:val="00481B22"/>
    <w:rsid w:val="00482342"/>
    <w:rsid w:val="00485705"/>
    <w:rsid w:val="004870F2"/>
    <w:rsid w:val="00490A35"/>
    <w:rsid w:val="004928F8"/>
    <w:rsid w:val="00492E99"/>
    <w:rsid w:val="004934F6"/>
    <w:rsid w:val="00494CD7"/>
    <w:rsid w:val="00496706"/>
    <w:rsid w:val="0049676D"/>
    <w:rsid w:val="004974B2"/>
    <w:rsid w:val="004975C8"/>
    <w:rsid w:val="004978AF"/>
    <w:rsid w:val="004A18E6"/>
    <w:rsid w:val="004A1F2F"/>
    <w:rsid w:val="004A30D8"/>
    <w:rsid w:val="004A4C0B"/>
    <w:rsid w:val="004A7CFE"/>
    <w:rsid w:val="004B22D5"/>
    <w:rsid w:val="004B3016"/>
    <w:rsid w:val="004B4000"/>
    <w:rsid w:val="004B4750"/>
    <w:rsid w:val="004B4CF5"/>
    <w:rsid w:val="004B4F7B"/>
    <w:rsid w:val="004B52A2"/>
    <w:rsid w:val="004B7426"/>
    <w:rsid w:val="004B79B9"/>
    <w:rsid w:val="004C0EAD"/>
    <w:rsid w:val="004C1E4C"/>
    <w:rsid w:val="004C5C4F"/>
    <w:rsid w:val="004C6D30"/>
    <w:rsid w:val="004D18CA"/>
    <w:rsid w:val="004D1A98"/>
    <w:rsid w:val="004D2680"/>
    <w:rsid w:val="004D2863"/>
    <w:rsid w:val="004D4455"/>
    <w:rsid w:val="004D6690"/>
    <w:rsid w:val="004D68EE"/>
    <w:rsid w:val="004E0BAA"/>
    <w:rsid w:val="004E2964"/>
    <w:rsid w:val="004E4B96"/>
    <w:rsid w:val="004E69F7"/>
    <w:rsid w:val="004E6CC8"/>
    <w:rsid w:val="004E728A"/>
    <w:rsid w:val="004E7DD8"/>
    <w:rsid w:val="004F050A"/>
    <w:rsid w:val="004F0633"/>
    <w:rsid w:val="004F0724"/>
    <w:rsid w:val="004F0C64"/>
    <w:rsid w:val="004F285E"/>
    <w:rsid w:val="004F5357"/>
    <w:rsid w:val="004F5570"/>
    <w:rsid w:val="004F59A5"/>
    <w:rsid w:val="00502F3F"/>
    <w:rsid w:val="00503FB6"/>
    <w:rsid w:val="005048FF"/>
    <w:rsid w:val="00507F32"/>
    <w:rsid w:val="00510672"/>
    <w:rsid w:val="00510D49"/>
    <w:rsid w:val="00511A17"/>
    <w:rsid w:val="00511D6A"/>
    <w:rsid w:val="00511FDF"/>
    <w:rsid w:val="00515CEC"/>
    <w:rsid w:val="005204BA"/>
    <w:rsid w:val="00520A98"/>
    <w:rsid w:val="00523B1D"/>
    <w:rsid w:val="00523CFB"/>
    <w:rsid w:val="005248E4"/>
    <w:rsid w:val="005252A4"/>
    <w:rsid w:val="005254F2"/>
    <w:rsid w:val="00525712"/>
    <w:rsid w:val="00525841"/>
    <w:rsid w:val="00527A0E"/>
    <w:rsid w:val="00531324"/>
    <w:rsid w:val="005314BA"/>
    <w:rsid w:val="00531611"/>
    <w:rsid w:val="00532165"/>
    <w:rsid w:val="0053312A"/>
    <w:rsid w:val="00534438"/>
    <w:rsid w:val="00535C6B"/>
    <w:rsid w:val="005372E4"/>
    <w:rsid w:val="005408D7"/>
    <w:rsid w:val="0054117E"/>
    <w:rsid w:val="0054238A"/>
    <w:rsid w:val="00542C75"/>
    <w:rsid w:val="00542EA8"/>
    <w:rsid w:val="0054328F"/>
    <w:rsid w:val="00543580"/>
    <w:rsid w:val="00544F3B"/>
    <w:rsid w:val="00545102"/>
    <w:rsid w:val="005462AE"/>
    <w:rsid w:val="00547043"/>
    <w:rsid w:val="005479BC"/>
    <w:rsid w:val="00550D78"/>
    <w:rsid w:val="0055226A"/>
    <w:rsid w:val="005524B4"/>
    <w:rsid w:val="00553749"/>
    <w:rsid w:val="00553810"/>
    <w:rsid w:val="00554FBD"/>
    <w:rsid w:val="00555E9E"/>
    <w:rsid w:val="00562075"/>
    <w:rsid w:val="00567990"/>
    <w:rsid w:val="00572E25"/>
    <w:rsid w:val="005743F5"/>
    <w:rsid w:val="00574B8A"/>
    <w:rsid w:val="005752FA"/>
    <w:rsid w:val="00575844"/>
    <w:rsid w:val="00577634"/>
    <w:rsid w:val="00577724"/>
    <w:rsid w:val="005819FA"/>
    <w:rsid w:val="005843A7"/>
    <w:rsid w:val="0059083E"/>
    <w:rsid w:val="0059177B"/>
    <w:rsid w:val="00594AB1"/>
    <w:rsid w:val="00595153"/>
    <w:rsid w:val="0059639C"/>
    <w:rsid w:val="00597D1F"/>
    <w:rsid w:val="005A2757"/>
    <w:rsid w:val="005A3CEB"/>
    <w:rsid w:val="005A47D3"/>
    <w:rsid w:val="005A4879"/>
    <w:rsid w:val="005B1368"/>
    <w:rsid w:val="005B351F"/>
    <w:rsid w:val="005B46B7"/>
    <w:rsid w:val="005B6D65"/>
    <w:rsid w:val="005B737C"/>
    <w:rsid w:val="005B7906"/>
    <w:rsid w:val="005C0A1C"/>
    <w:rsid w:val="005C13C6"/>
    <w:rsid w:val="005C2E68"/>
    <w:rsid w:val="005C5AA3"/>
    <w:rsid w:val="005C5B12"/>
    <w:rsid w:val="005C66F8"/>
    <w:rsid w:val="005C6925"/>
    <w:rsid w:val="005C70BD"/>
    <w:rsid w:val="005C7FA7"/>
    <w:rsid w:val="005D027D"/>
    <w:rsid w:val="005D02A8"/>
    <w:rsid w:val="005D15AD"/>
    <w:rsid w:val="005D24C1"/>
    <w:rsid w:val="005D589A"/>
    <w:rsid w:val="005D792B"/>
    <w:rsid w:val="005E2173"/>
    <w:rsid w:val="005E3391"/>
    <w:rsid w:val="005E3BB6"/>
    <w:rsid w:val="005E558B"/>
    <w:rsid w:val="005E62D9"/>
    <w:rsid w:val="005E75B0"/>
    <w:rsid w:val="005E7663"/>
    <w:rsid w:val="005F0BEF"/>
    <w:rsid w:val="005F18A3"/>
    <w:rsid w:val="005F26E0"/>
    <w:rsid w:val="005F2A07"/>
    <w:rsid w:val="005F4FD3"/>
    <w:rsid w:val="005F59B7"/>
    <w:rsid w:val="005F7480"/>
    <w:rsid w:val="00600845"/>
    <w:rsid w:val="00601CE0"/>
    <w:rsid w:val="006033BB"/>
    <w:rsid w:val="00604444"/>
    <w:rsid w:val="00604749"/>
    <w:rsid w:val="00604FCA"/>
    <w:rsid w:val="0060656D"/>
    <w:rsid w:val="006067C0"/>
    <w:rsid w:val="006100B5"/>
    <w:rsid w:val="006103B0"/>
    <w:rsid w:val="0061155D"/>
    <w:rsid w:val="00611ECC"/>
    <w:rsid w:val="00612AD0"/>
    <w:rsid w:val="006130B7"/>
    <w:rsid w:val="00615F4B"/>
    <w:rsid w:val="00621387"/>
    <w:rsid w:val="00621F12"/>
    <w:rsid w:val="00630276"/>
    <w:rsid w:val="00630C69"/>
    <w:rsid w:val="0063185D"/>
    <w:rsid w:val="006325F4"/>
    <w:rsid w:val="00633B5D"/>
    <w:rsid w:val="00633EE0"/>
    <w:rsid w:val="0063504A"/>
    <w:rsid w:val="006351F8"/>
    <w:rsid w:val="00635D60"/>
    <w:rsid w:val="00635D91"/>
    <w:rsid w:val="00637234"/>
    <w:rsid w:val="006373DB"/>
    <w:rsid w:val="00637D0D"/>
    <w:rsid w:val="006401E5"/>
    <w:rsid w:val="006416AA"/>
    <w:rsid w:val="00641B66"/>
    <w:rsid w:val="00642C22"/>
    <w:rsid w:val="00645093"/>
    <w:rsid w:val="0064695F"/>
    <w:rsid w:val="00650514"/>
    <w:rsid w:val="006508A5"/>
    <w:rsid w:val="00652B21"/>
    <w:rsid w:val="00654B9F"/>
    <w:rsid w:val="0065778E"/>
    <w:rsid w:val="006577FC"/>
    <w:rsid w:val="00660556"/>
    <w:rsid w:val="006629A0"/>
    <w:rsid w:val="006632C5"/>
    <w:rsid w:val="00663B74"/>
    <w:rsid w:val="00664282"/>
    <w:rsid w:val="00665F1F"/>
    <w:rsid w:val="00670E69"/>
    <w:rsid w:val="00671294"/>
    <w:rsid w:val="006720FD"/>
    <w:rsid w:val="00674161"/>
    <w:rsid w:val="00677023"/>
    <w:rsid w:val="00677447"/>
    <w:rsid w:val="00680925"/>
    <w:rsid w:val="006811A8"/>
    <w:rsid w:val="00681C0F"/>
    <w:rsid w:val="00681EEF"/>
    <w:rsid w:val="0068235F"/>
    <w:rsid w:val="00682B39"/>
    <w:rsid w:val="0068358A"/>
    <w:rsid w:val="0068451C"/>
    <w:rsid w:val="00686AF6"/>
    <w:rsid w:val="00686ECB"/>
    <w:rsid w:val="00687370"/>
    <w:rsid w:val="00692232"/>
    <w:rsid w:val="0069260B"/>
    <w:rsid w:val="0069403A"/>
    <w:rsid w:val="0069447F"/>
    <w:rsid w:val="00694C3A"/>
    <w:rsid w:val="00695303"/>
    <w:rsid w:val="0069608E"/>
    <w:rsid w:val="006968DC"/>
    <w:rsid w:val="006968E7"/>
    <w:rsid w:val="00696947"/>
    <w:rsid w:val="006A0812"/>
    <w:rsid w:val="006A149E"/>
    <w:rsid w:val="006A25E2"/>
    <w:rsid w:val="006A272C"/>
    <w:rsid w:val="006A3B93"/>
    <w:rsid w:val="006A3EB6"/>
    <w:rsid w:val="006A4261"/>
    <w:rsid w:val="006A7FE0"/>
    <w:rsid w:val="006B1470"/>
    <w:rsid w:val="006B3735"/>
    <w:rsid w:val="006B799C"/>
    <w:rsid w:val="006C0114"/>
    <w:rsid w:val="006C0F95"/>
    <w:rsid w:val="006C21B0"/>
    <w:rsid w:val="006C2FB4"/>
    <w:rsid w:val="006C3E5A"/>
    <w:rsid w:val="006C6976"/>
    <w:rsid w:val="006D0ADB"/>
    <w:rsid w:val="006D1C0A"/>
    <w:rsid w:val="006D2615"/>
    <w:rsid w:val="006E09A2"/>
    <w:rsid w:val="006E1141"/>
    <w:rsid w:val="006E1EC1"/>
    <w:rsid w:val="006E4136"/>
    <w:rsid w:val="006E50F1"/>
    <w:rsid w:val="006E5C1A"/>
    <w:rsid w:val="006E5F33"/>
    <w:rsid w:val="006E5F89"/>
    <w:rsid w:val="006E740D"/>
    <w:rsid w:val="006E7798"/>
    <w:rsid w:val="006E7DB4"/>
    <w:rsid w:val="006F08A2"/>
    <w:rsid w:val="006F0F8E"/>
    <w:rsid w:val="006F2A2B"/>
    <w:rsid w:val="006F3CF0"/>
    <w:rsid w:val="00700671"/>
    <w:rsid w:val="007018EB"/>
    <w:rsid w:val="00701B02"/>
    <w:rsid w:val="007031C6"/>
    <w:rsid w:val="0070365F"/>
    <w:rsid w:val="00704E27"/>
    <w:rsid w:val="00705886"/>
    <w:rsid w:val="00707177"/>
    <w:rsid w:val="00707E66"/>
    <w:rsid w:val="0071023D"/>
    <w:rsid w:val="00712444"/>
    <w:rsid w:val="00713D76"/>
    <w:rsid w:val="00713EE5"/>
    <w:rsid w:val="007140AC"/>
    <w:rsid w:val="0071427D"/>
    <w:rsid w:val="00716E30"/>
    <w:rsid w:val="00721142"/>
    <w:rsid w:val="00721CB0"/>
    <w:rsid w:val="007237FE"/>
    <w:rsid w:val="0072505D"/>
    <w:rsid w:val="0072608B"/>
    <w:rsid w:val="007266D4"/>
    <w:rsid w:val="00727D14"/>
    <w:rsid w:val="00730522"/>
    <w:rsid w:val="00730E0E"/>
    <w:rsid w:val="0073138C"/>
    <w:rsid w:val="00732364"/>
    <w:rsid w:val="007328E5"/>
    <w:rsid w:val="00733158"/>
    <w:rsid w:val="00734886"/>
    <w:rsid w:val="00734EC3"/>
    <w:rsid w:val="00740CC8"/>
    <w:rsid w:val="00741027"/>
    <w:rsid w:val="007423EC"/>
    <w:rsid w:val="007434C9"/>
    <w:rsid w:val="0074390C"/>
    <w:rsid w:val="0074414C"/>
    <w:rsid w:val="007448C5"/>
    <w:rsid w:val="00750D40"/>
    <w:rsid w:val="00751DED"/>
    <w:rsid w:val="007561A3"/>
    <w:rsid w:val="00757A95"/>
    <w:rsid w:val="00761144"/>
    <w:rsid w:val="00763862"/>
    <w:rsid w:val="0076419E"/>
    <w:rsid w:val="00765D94"/>
    <w:rsid w:val="00766049"/>
    <w:rsid w:val="00770BDB"/>
    <w:rsid w:val="00771286"/>
    <w:rsid w:val="007727D1"/>
    <w:rsid w:val="007729ED"/>
    <w:rsid w:val="0077464C"/>
    <w:rsid w:val="00774C27"/>
    <w:rsid w:val="00777885"/>
    <w:rsid w:val="00777B61"/>
    <w:rsid w:val="007801BF"/>
    <w:rsid w:val="00780A3E"/>
    <w:rsid w:val="00783C44"/>
    <w:rsid w:val="00785131"/>
    <w:rsid w:val="007858B8"/>
    <w:rsid w:val="00786637"/>
    <w:rsid w:val="00786656"/>
    <w:rsid w:val="00786CC4"/>
    <w:rsid w:val="00791BF3"/>
    <w:rsid w:val="007924EF"/>
    <w:rsid w:val="007946A8"/>
    <w:rsid w:val="00794982"/>
    <w:rsid w:val="0079783C"/>
    <w:rsid w:val="007A0225"/>
    <w:rsid w:val="007A06DE"/>
    <w:rsid w:val="007A09D0"/>
    <w:rsid w:val="007A0ADB"/>
    <w:rsid w:val="007A2ED5"/>
    <w:rsid w:val="007A40C4"/>
    <w:rsid w:val="007A4B30"/>
    <w:rsid w:val="007B0331"/>
    <w:rsid w:val="007B2895"/>
    <w:rsid w:val="007B401F"/>
    <w:rsid w:val="007B42EB"/>
    <w:rsid w:val="007B4699"/>
    <w:rsid w:val="007C00F5"/>
    <w:rsid w:val="007C09C6"/>
    <w:rsid w:val="007C1065"/>
    <w:rsid w:val="007C1318"/>
    <w:rsid w:val="007C180D"/>
    <w:rsid w:val="007C1E3B"/>
    <w:rsid w:val="007C1FBE"/>
    <w:rsid w:val="007C2789"/>
    <w:rsid w:val="007C2E35"/>
    <w:rsid w:val="007C374C"/>
    <w:rsid w:val="007C39C2"/>
    <w:rsid w:val="007C576B"/>
    <w:rsid w:val="007C704D"/>
    <w:rsid w:val="007C74E5"/>
    <w:rsid w:val="007C7D06"/>
    <w:rsid w:val="007D15DB"/>
    <w:rsid w:val="007D1B3C"/>
    <w:rsid w:val="007D2CF9"/>
    <w:rsid w:val="007D3375"/>
    <w:rsid w:val="007D3895"/>
    <w:rsid w:val="007D43D2"/>
    <w:rsid w:val="007D45D3"/>
    <w:rsid w:val="007D4C94"/>
    <w:rsid w:val="007D57EE"/>
    <w:rsid w:val="007D60C3"/>
    <w:rsid w:val="007E0252"/>
    <w:rsid w:val="007E173D"/>
    <w:rsid w:val="007E4EBC"/>
    <w:rsid w:val="007E5346"/>
    <w:rsid w:val="007F0408"/>
    <w:rsid w:val="007F197E"/>
    <w:rsid w:val="007F2296"/>
    <w:rsid w:val="007F2481"/>
    <w:rsid w:val="007F32DC"/>
    <w:rsid w:val="007F44E9"/>
    <w:rsid w:val="007F60FE"/>
    <w:rsid w:val="008041C0"/>
    <w:rsid w:val="00805320"/>
    <w:rsid w:val="0080591C"/>
    <w:rsid w:val="00805B94"/>
    <w:rsid w:val="00805D26"/>
    <w:rsid w:val="00805E52"/>
    <w:rsid w:val="0080730A"/>
    <w:rsid w:val="00810337"/>
    <w:rsid w:val="00812341"/>
    <w:rsid w:val="0081511D"/>
    <w:rsid w:val="00815BC9"/>
    <w:rsid w:val="00822D61"/>
    <w:rsid w:val="00823237"/>
    <w:rsid w:val="0082374C"/>
    <w:rsid w:val="008240CC"/>
    <w:rsid w:val="00826AE8"/>
    <w:rsid w:val="008271CC"/>
    <w:rsid w:val="0083071E"/>
    <w:rsid w:val="0083168A"/>
    <w:rsid w:val="0083237D"/>
    <w:rsid w:val="008352B4"/>
    <w:rsid w:val="00835981"/>
    <w:rsid w:val="00835FED"/>
    <w:rsid w:val="0083796B"/>
    <w:rsid w:val="00841825"/>
    <w:rsid w:val="00844F57"/>
    <w:rsid w:val="0084555D"/>
    <w:rsid w:val="008455CB"/>
    <w:rsid w:val="008469FA"/>
    <w:rsid w:val="00846F61"/>
    <w:rsid w:val="0084708A"/>
    <w:rsid w:val="00850F8E"/>
    <w:rsid w:val="00851A00"/>
    <w:rsid w:val="008531D1"/>
    <w:rsid w:val="0085362E"/>
    <w:rsid w:val="00855083"/>
    <w:rsid w:val="008556CA"/>
    <w:rsid w:val="00855776"/>
    <w:rsid w:val="00856DAA"/>
    <w:rsid w:val="00860471"/>
    <w:rsid w:val="00861C7F"/>
    <w:rsid w:val="0086320E"/>
    <w:rsid w:val="0086371E"/>
    <w:rsid w:val="00863F89"/>
    <w:rsid w:val="00873336"/>
    <w:rsid w:val="00874902"/>
    <w:rsid w:val="00876CE9"/>
    <w:rsid w:val="00880F08"/>
    <w:rsid w:val="008827B1"/>
    <w:rsid w:val="00883EE2"/>
    <w:rsid w:val="00885DAD"/>
    <w:rsid w:val="00886AA8"/>
    <w:rsid w:val="00887421"/>
    <w:rsid w:val="00887B0E"/>
    <w:rsid w:val="0089125B"/>
    <w:rsid w:val="008917FA"/>
    <w:rsid w:val="008924CE"/>
    <w:rsid w:val="00892DE8"/>
    <w:rsid w:val="0089330F"/>
    <w:rsid w:val="00894619"/>
    <w:rsid w:val="00895F70"/>
    <w:rsid w:val="008961DA"/>
    <w:rsid w:val="008A0414"/>
    <w:rsid w:val="008A14F9"/>
    <w:rsid w:val="008A491C"/>
    <w:rsid w:val="008A5A90"/>
    <w:rsid w:val="008A5D75"/>
    <w:rsid w:val="008A7E79"/>
    <w:rsid w:val="008B0D10"/>
    <w:rsid w:val="008B1215"/>
    <w:rsid w:val="008B33DA"/>
    <w:rsid w:val="008B5195"/>
    <w:rsid w:val="008B5F6E"/>
    <w:rsid w:val="008B6151"/>
    <w:rsid w:val="008B6D89"/>
    <w:rsid w:val="008B6E0B"/>
    <w:rsid w:val="008C1B0E"/>
    <w:rsid w:val="008C1C0B"/>
    <w:rsid w:val="008C265B"/>
    <w:rsid w:val="008C2F40"/>
    <w:rsid w:val="008C57B3"/>
    <w:rsid w:val="008D1015"/>
    <w:rsid w:val="008D25E6"/>
    <w:rsid w:val="008D29BC"/>
    <w:rsid w:val="008D334C"/>
    <w:rsid w:val="008D72DA"/>
    <w:rsid w:val="008D7636"/>
    <w:rsid w:val="008E0336"/>
    <w:rsid w:val="008E232C"/>
    <w:rsid w:val="008E27B2"/>
    <w:rsid w:val="008E4991"/>
    <w:rsid w:val="008E59DA"/>
    <w:rsid w:val="008E6B86"/>
    <w:rsid w:val="008F1263"/>
    <w:rsid w:val="008F220D"/>
    <w:rsid w:val="008F2B6A"/>
    <w:rsid w:val="008F4286"/>
    <w:rsid w:val="008F482C"/>
    <w:rsid w:val="008F5105"/>
    <w:rsid w:val="008F5998"/>
    <w:rsid w:val="008F7359"/>
    <w:rsid w:val="008F7543"/>
    <w:rsid w:val="00901BE8"/>
    <w:rsid w:val="00903772"/>
    <w:rsid w:val="009039D1"/>
    <w:rsid w:val="009073DC"/>
    <w:rsid w:val="00913F60"/>
    <w:rsid w:val="00914E64"/>
    <w:rsid w:val="00915403"/>
    <w:rsid w:val="00917262"/>
    <w:rsid w:val="009208DC"/>
    <w:rsid w:val="00923242"/>
    <w:rsid w:val="009242BA"/>
    <w:rsid w:val="00924E02"/>
    <w:rsid w:val="00930228"/>
    <w:rsid w:val="0093068E"/>
    <w:rsid w:val="0093099B"/>
    <w:rsid w:val="00932A92"/>
    <w:rsid w:val="0093460A"/>
    <w:rsid w:val="0093499E"/>
    <w:rsid w:val="009404D9"/>
    <w:rsid w:val="00942671"/>
    <w:rsid w:val="00942F47"/>
    <w:rsid w:val="00943493"/>
    <w:rsid w:val="00943879"/>
    <w:rsid w:val="00943C93"/>
    <w:rsid w:val="00944486"/>
    <w:rsid w:val="0094589E"/>
    <w:rsid w:val="00946175"/>
    <w:rsid w:val="00946B0B"/>
    <w:rsid w:val="00946BB3"/>
    <w:rsid w:val="00946F61"/>
    <w:rsid w:val="0095037D"/>
    <w:rsid w:val="009505AE"/>
    <w:rsid w:val="00951247"/>
    <w:rsid w:val="00953E31"/>
    <w:rsid w:val="009543D2"/>
    <w:rsid w:val="0095567F"/>
    <w:rsid w:val="00955FDD"/>
    <w:rsid w:val="009575EA"/>
    <w:rsid w:val="009578B9"/>
    <w:rsid w:val="00960372"/>
    <w:rsid w:val="009613D3"/>
    <w:rsid w:val="0096179A"/>
    <w:rsid w:val="009617F3"/>
    <w:rsid w:val="00965085"/>
    <w:rsid w:val="00965E7B"/>
    <w:rsid w:val="009664AA"/>
    <w:rsid w:val="009679D9"/>
    <w:rsid w:val="009715B4"/>
    <w:rsid w:val="0097244B"/>
    <w:rsid w:val="009727E8"/>
    <w:rsid w:val="00972E40"/>
    <w:rsid w:val="00973507"/>
    <w:rsid w:val="00975712"/>
    <w:rsid w:val="00976001"/>
    <w:rsid w:val="00976657"/>
    <w:rsid w:val="00980111"/>
    <w:rsid w:val="009802ED"/>
    <w:rsid w:val="009804F5"/>
    <w:rsid w:val="0098100A"/>
    <w:rsid w:val="00981E18"/>
    <w:rsid w:val="00984009"/>
    <w:rsid w:val="00986828"/>
    <w:rsid w:val="009879D2"/>
    <w:rsid w:val="00990745"/>
    <w:rsid w:val="00990DBA"/>
    <w:rsid w:val="009912F5"/>
    <w:rsid w:val="00991BD9"/>
    <w:rsid w:val="009939B3"/>
    <w:rsid w:val="00994EE8"/>
    <w:rsid w:val="0099516C"/>
    <w:rsid w:val="0099542C"/>
    <w:rsid w:val="009A11F5"/>
    <w:rsid w:val="009A1597"/>
    <w:rsid w:val="009A2B1F"/>
    <w:rsid w:val="009A41AD"/>
    <w:rsid w:val="009A52CC"/>
    <w:rsid w:val="009A72EC"/>
    <w:rsid w:val="009B0394"/>
    <w:rsid w:val="009B048B"/>
    <w:rsid w:val="009B281A"/>
    <w:rsid w:val="009B4A8E"/>
    <w:rsid w:val="009B4E7F"/>
    <w:rsid w:val="009C0433"/>
    <w:rsid w:val="009C1228"/>
    <w:rsid w:val="009C1536"/>
    <w:rsid w:val="009C1675"/>
    <w:rsid w:val="009C197A"/>
    <w:rsid w:val="009C1B7E"/>
    <w:rsid w:val="009C249F"/>
    <w:rsid w:val="009C3E88"/>
    <w:rsid w:val="009C4006"/>
    <w:rsid w:val="009C4517"/>
    <w:rsid w:val="009C5C65"/>
    <w:rsid w:val="009C622E"/>
    <w:rsid w:val="009C6531"/>
    <w:rsid w:val="009C79CC"/>
    <w:rsid w:val="009D1191"/>
    <w:rsid w:val="009D1650"/>
    <w:rsid w:val="009D18D6"/>
    <w:rsid w:val="009D1CFD"/>
    <w:rsid w:val="009D2232"/>
    <w:rsid w:val="009D2777"/>
    <w:rsid w:val="009D6D16"/>
    <w:rsid w:val="009D7343"/>
    <w:rsid w:val="009E05C3"/>
    <w:rsid w:val="009E0855"/>
    <w:rsid w:val="009E08CE"/>
    <w:rsid w:val="009E0A75"/>
    <w:rsid w:val="009E11C8"/>
    <w:rsid w:val="009E229B"/>
    <w:rsid w:val="009E27C2"/>
    <w:rsid w:val="009E6824"/>
    <w:rsid w:val="009F1468"/>
    <w:rsid w:val="009F2D2D"/>
    <w:rsid w:val="009F3729"/>
    <w:rsid w:val="009F5531"/>
    <w:rsid w:val="00A00FD5"/>
    <w:rsid w:val="00A01357"/>
    <w:rsid w:val="00A0179C"/>
    <w:rsid w:val="00A01AEC"/>
    <w:rsid w:val="00A01BBF"/>
    <w:rsid w:val="00A01EBE"/>
    <w:rsid w:val="00A034D5"/>
    <w:rsid w:val="00A03880"/>
    <w:rsid w:val="00A06B4A"/>
    <w:rsid w:val="00A0722C"/>
    <w:rsid w:val="00A07781"/>
    <w:rsid w:val="00A10292"/>
    <w:rsid w:val="00A10754"/>
    <w:rsid w:val="00A10855"/>
    <w:rsid w:val="00A11C0F"/>
    <w:rsid w:val="00A11CE6"/>
    <w:rsid w:val="00A12669"/>
    <w:rsid w:val="00A12940"/>
    <w:rsid w:val="00A12BF8"/>
    <w:rsid w:val="00A1533F"/>
    <w:rsid w:val="00A15EEB"/>
    <w:rsid w:val="00A20699"/>
    <w:rsid w:val="00A20C6F"/>
    <w:rsid w:val="00A2165B"/>
    <w:rsid w:val="00A2411C"/>
    <w:rsid w:val="00A24839"/>
    <w:rsid w:val="00A25D03"/>
    <w:rsid w:val="00A25D7D"/>
    <w:rsid w:val="00A25E34"/>
    <w:rsid w:val="00A26A8C"/>
    <w:rsid w:val="00A27C76"/>
    <w:rsid w:val="00A30488"/>
    <w:rsid w:val="00A30B76"/>
    <w:rsid w:val="00A32109"/>
    <w:rsid w:val="00A33353"/>
    <w:rsid w:val="00A3589A"/>
    <w:rsid w:val="00A40F1B"/>
    <w:rsid w:val="00A4124B"/>
    <w:rsid w:val="00A415D2"/>
    <w:rsid w:val="00A41811"/>
    <w:rsid w:val="00A41EB0"/>
    <w:rsid w:val="00A43A24"/>
    <w:rsid w:val="00A44D89"/>
    <w:rsid w:val="00A44E33"/>
    <w:rsid w:val="00A46754"/>
    <w:rsid w:val="00A47E1A"/>
    <w:rsid w:val="00A47F99"/>
    <w:rsid w:val="00A50485"/>
    <w:rsid w:val="00A50B51"/>
    <w:rsid w:val="00A53E22"/>
    <w:rsid w:val="00A62B0D"/>
    <w:rsid w:val="00A633E4"/>
    <w:rsid w:val="00A63B95"/>
    <w:rsid w:val="00A64847"/>
    <w:rsid w:val="00A65E42"/>
    <w:rsid w:val="00A661CD"/>
    <w:rsid w:val="00A671CF"/>
    <w:rsid w:val="00A67418"/>
    <w:rsid w:val="00A67BBB"/>
    <w:rsid w:val="00A72199"/>
    <w:rsid w:val="00A74F9C"/>
    <w:rsid w:val="00A804E2"/>
    <w:rsid w:val="00A82E74"/>
    <w:rsid w:val="00A83586"/>
    <w:rsid w:val="00A839E8"/>
    <w:rsid w:val="00A85A9F"/>
    <w:rsid w:val="00A85B0F"/>
    <w:rsid w:val="00A86ADC"/>
    <w:rsid w:val="00A87AFB"/>
    <w:rsid w:val="00A912BD"/>
    <w:rsid w:val="00A94208"/>
    <w:rsid w:val="00A94C4A"/>
    <w:rsid w:val="00A95FD4"/>
    <w:rsid w:val="00A97D0F"/>
    <w:rsid w:val="00A97DF9"/>
    <w:rsid w:val="00AA0246"/>
    <w:rsid w:val="00AA1968"/>
    <w:rsid w:val="00AA1ADE"/>
    <w:rsid w:val="00AA38C0"/>
    <w:rsid w:val="00AA4094"/>
    <w:rsid w:val="00AA50AA"/>
    <w:rsid w:val="00AA514B"/>
    <w:rsid w:val="00AB153D"/>
    <w:rsid w:val="00AB1BBE"/>
    <w:rsid w:val="00AB1C41"/>
    <w:rsid w:val="00AB20B5"/>
    <w:rsid w:val="00AB268C"/>
    <w:rsid w:val="00AB4750"/>
    <w:rsid w:val="00AC15F9"/>
    <w:rsid w:val="00AC21AD"/>
    <w:rsid w:val="00AC2B25"/>
    <w:rsid w:val="00AC38DC"/>
    <w:rsid w:val="00AC76F1"/>
    <w:rsid w:val="00AD0DDA"/>
    <w:rsid w:val="00AD0FC3"/>
    <w:rsid w:val="00AD189A"/>
    <w:rsid w:val="00AD37EA"/>
    <w:rsid w:val="00AD4AF7"/>
    <w:rsid w:val="00AD4FA9"/>
    <w:rsid w:val="00AD7B82"/>
    <w:rsid w:val="00AE1215"/>
    <w:rsid w:val="00AE267E"/>
    <w:rsid w:val="00AE3C18"/>
    <w:rsid w:val="00AE57AF"/>
    <w:rsid w:val="00AE5848"/>
    <w:rsid w:val="00AE7DD3"/>
    <w:rsid w:val="00AE7E5A"/>
    <w:rsid w:val="00AF0109"/>
    <w:rsid w:val="00AF0997"/>
    <w:rsid w:val="00AF1B83"/>
    <w:rsid w:val="00AF1BCC"/>
    <w:rsid w:val="00AF29CC"/>
    <w:rsid w:val="00AF2AA5"/>
    <w:rsid w:val="00AF343A"/>
    <w:rsid w:val="00AF7534"/>
    <w:rsid w:val="00B020B2"/>
    <w:rsid w:val="00B02F3A"/>
    <w:rsid w:val="00B03EB1"/>
    <w:rsid w:val="00B078CE"/>
    <w:rsid w:val="00B07AC3"/>
    <w:rsid w:val="00B1034B"/>
    <w:rsid w:val="00B11275"/>
    <w:rsid w:val="00B124D2"/>
    <w:rsid w:val="00B1282F"/>
    <w:rsid w:val="00B128BF"/>
    <w:rsid w:val="00B12912"/>
    <w:rsid w:val="00B15926"/>
    <w:rsid w:val="00B16F57"/>
    <w:rsid w:val="00B206E8"/>
    <w:rsid w:val="00B20B6A"/>
    <w:rsid w:val="00B213C4"/>
    <w:rsid w:val="00B23EF3"/>
    <w:rsid w:val="00B247F2"/>
    <w:rsid w:val="00B24B6E"/>
    <w:rsid w:val="00B25F7E"/>
    <w:rsid w:val="00B270E2"/>
    <w:rsid w:val="00B278B6"/>
    <w:rsid w:val="00B30671"/>
    <w:rsid w:val="00B31498"/>
    <w:rsid w:val="00B31C1C"/>
    <w:rsid w:val="00B31C41"/>
    <w:rsid w:val="00B31C48"/>
    <w:rsid w:val="00B345B3"/>
    <w:rsid w:val="00B3716B"/>
    <w:rsid w:val="00B3745A"/>
    <w:rsid w:val="00B37FB8"/>
    <w:rsid w:val="00B4238F"/>
    <w:rsid w:val="00B43F7D"/>
    <w:rsid w:val="00B44C2C"/>
    <w:rsid w:val="00B4534B"/>
    <w:rsid w:val="00B46799"/>
    <w:rsid w:val="00B47D97"/>
    <w:rsid w:val="00B51038"/>
    <w:rsid w:val="00B54922"/>
    <w:rsid w:val="00B55CA3"/>
    <w:rsid w:val="00B56924"/>
    <w:rsid w:val="00B6054F"/>
    <w:rsid w:val="00B60F70"/>
    <w:rsid w:val="00B61447"/>
    <w:rsid w:val="00B61645"/>
    <w:rsid w:val="00B6392B"/>
    <w:rsid w:val="00B63D25"/>
    <w:rsid w:val="00B6525E"/>
    <w:rsid w:val="00B662A2"/>
    <w:rsid w:val="00B6701B"/>
    <w:rsid w:val="00B7461D"/>
    <w:rsid w:val="00B74A1B"/>
    <w:rsid w:val="00B74CE1"/>
    <w:rsid w:val="00B75A04"/>
    <w:rsid w:val="00B7669B"/>
    <w:rsid w:val="00B77A65"/>
    <w:rsid w:val="00B803D8"/>
    <w:rsid w:val="00B81567"/>
    <w:rsid w:val="00B81A7A"/>
    <w:rsid w:val="00B81E3F"/>
    <w:rsid w:val="00B82FEA"/>
    <w:rsid w:val="00B83A17"/>
    <w:rsid w:val="00B83B1F"/>
    <w:rsid w:val="00B843AA"/>
    <w:rsid w:val="00B845BE"/>
    <w:rsid w:val="00B90F91"/>
    <w:rsid w:val="00B92502"/>
    <w:rsid w:val="00B92DEA"/>
    <w:rsid w:val="00B93342"/>
    <w:rsid w:val="00B93EE2"/>
    <w:rsid w:val="00B93FAD"/>
    <w:rsid w:val="00B959FC"/>
    <w:rsid w:val="00B97EB8"/>
    <w:rsid w:val="00BA0BA6"/>
    <w:rsid w:val="00BA3770"/>
    <w:rsid w:val="00BA37C8"/>
    <w:rsid w:val="00BA3FB1"/>
    <w:rsid w:val="00BA6317"/>
    <w:rsid w:val="00BB0768"/>
    <w:rsid w:val="00BB3C69"/>
    <w:rsid w:val="00BB6979"/>
    <w:rsid w:val="00BB74A8"/>
    <w:rsid w:val="00BB76C3"/>
    <w:rsid w:val="00BB776E"/>
    <w:rsid w:val="00BC0B09"/>
    <w:rsid w:val="00BC1409"/>
    <w:rsid w:val="00BC51CB"/>
    <w:rsid w:val="00BD0511"/>
    <w:rsid w:val="00BD1433"/>
    <w:rsid w:val="00BD14B7"/>
    <w:rsid w:val="00BD21FD"/>
    <w:rsid w:val="00BD2A2C"/>
    <w:rsid w:val="00BD546F"/>
    <w:rsid w:val="00BD5C83"/>
    <w:rsid w:val="00BD66D8"/>
    <w:rsid w:val="00BD6933"/>
    <w:rsid w:val="00BD7780"/>
    <w:rsid w:val="00BE0538"/>
    <w:rsid w:val="00BE1D3B"/>
    <w:rsid w:val="00BE401D"/>
    <w:rsid w:val="00BE5632"/>
    <w:rsid w:val="00BE5BE2"/>
    <w:rsid w:val="00BF2616"/>
    <w:rsid w:val="00BF2FD2"/>
    <w:rsid w:val="00BF4354"/>
    <w:rsid w:val="00BF44EC"/>
    <w:rsid w:val="00BF5245"/>
    <w:rsid w:val="00BF58AB"/>
    <w:rsid w:val="00BF6CEE"/>
    <w:rsid w:val="00BF7F02"/>
    <w:rsid w:val="00C00028"/>
    <w:rsid w:val="00C00B13"/>
    <w:rsid w:val="00C00C37"/>
    <w:rsid w:val="00C01C77"/>
    <w:rsid w:val="00C01C8A"/>
    <w:rsid w:val="00C0264B"/>
    <w:rsid w:val="00C03116"/>
    <w:rsid w:val="00C03851"/>
    <w:rsid w:val="00C05000"/>
    <w:rsid w:val="00C0616A"/>
    <w:rsid w:val="00C074B7"/>
    <w:rsid w:val="00C07E49"/>
    <w:rsid w:val="00C1090C"/>
    <w:rsid w:val="00C13C9D"/>
    <w:rsid w:val="00C15463"/>
    <w:rsid w:val="00C15D3F"/>
    <w:rsid w:val="00C161A9"/>
    <w:rsid w:val="00C20351"/>
    <w:rsid w:val="00C2057C"/>
    <w:rsid w:val="00C21E95"/>
    <w:rsid w:val="00C22577"/>
    <w:rsid w:val="00C23D09"/>
    <w:rsid w:val="00C2453F"/>
    <w:rsid w:val="00C24EC1"/>
    <w:rsid w:val="00C25600"/>
    <w:rsid w:val="00C31910"/>
    <w:rsid w:val="00C31C2F"/>
    <w:rsid w:val="00C33481"/>
    <w:rsid w:val="00C405E3"/>
    <w:rsid w:val="00C40ADC"/>
    <w:rsid w:val="00C40FCE"/>
    <w:rsid w:val="00C42897"/>
    <w:rsid w:val="00C42A88"/>
    <w:rsid w:val="00C4546B"/>
    <w:rsid w:val="00C4659C"/>
    <w:rsid w:val="00C477B1"/>
    <w:rsid w:val="00C503BE"/>
    <w:rsid w:val="00C504E7"/>
    <w:rsid w:val="00C50C8F"/>
    <w:rsid w:val="00C50CD2"/>
    <w:rsid w:val="00C5119C"/>
    <w:rsid w:val="00C511B3"/>
    <w:rsid w:val="00C511C8"/>
    <w:rsid w:val="00C5131A"/>
    <w:rsid w:val="00C51825"/>
    <w:rsid w:val="00C51891"/>
    <w:rsid w:val="00C51B48"/>
    <w:rsid w:val="00C51E3E"/>
    <w:rsid w:val="00C559F7"/>
    <w:rsid w:val="00C561C9"/>
    <w:rsid w:val="00C56EBF"/>
    <w:rsid w:val="00C60264"/>
    <w:rsid w:val="00C604F4"/>
    <w:rsid w:val="00C64CCE"/>
    <w:rsid w:val="00C64E3E"/>
    <w:rsid w:val="00C67507"/>
    <w:rsid w:val="00C7002E"/>
    <w:rsid w:val="00C715E7"/>
    <w:rsid w:val="00C721A9"/>
    <w:rsid w:val="00C7269A"/>
    <w:rsid w:val="00C74ED2"/>
    <w:rsid w:val="00C750A4"/>
    <w:rsid w:val="00C7544C"/>
    <w:rsid w:val="00C76042"/>
    <w:rsid w:val="00C77574"/>
    <w:rsid w:val="00C8348A"/>
    <w:rsid w:val="00C83F1C"/>
    <w:rsid w:val="00C84E92"/>
    <w:rsid w:val="00C85840"/>
    <w:rsid w:val="00C85CF1"/>
    <w:rsid w:val="00C90852"/>
    <w:rsid w:val="00C920DE"/>
    <w:rsid w:val="00C9254E"/>
    <w:rsid w:val="00C92F50"/>
    <w:rsid w:val="00C93636"/>
    <w:rsid w:val="00CA0956"/>
    <w:rsid w:val="00CA0ED5"/>
    <w:rsid w:val="00CA21A7"/>
    <w:rsid w:val="00CA4109"/>
    <w:rsid w:val="00CA47C8"/>
    <w:rsid w:val="00CA5C33"/>
    <w:rsid w:val="00CA78A6"/>
    <w:rsid w:val="00CB0B9F"/>
    <w:rsid w:val="00CB0BCC"/>
    <w:rsid w:val="00CB181C"/>
    <w:rsid w:val="00CB1DD6"/>
    <w:rsid w:val="00CB2BD4"/>
    <w:rsid w:val="00CB392D"/>
    <w:rsid w:val="00CB46CB"/>
    <w:rsid w:val="00CB54A9"/>
    <w:rsid w:val="00CB649D"/>
    <w:rsid w:val="00CB792D"/>
    <w:rsid w:val="00CC1A1A"/>
    <w:rsid w:val="00CC517F"/>
    <w:rsid w:val="00CC7398"/>
    <w:rsid w:val="00CD0159"/>
    <w:rsid w:val="00CD1B75"/>
    <w:rsid w:val="00CD398A"/>
    <w:rsid w:val="00CD3B88"/>
    <w:rsid w:val="00CD509A"/>
    <w:rsid w:val="00CD6F93"/>
    <w:rsid w:val="00CE09E4"/>
    <w:rsid w:val="00CE0D95"/>
    <w:rsid w:val="00CE1320"/>
    <w:rsid w:val="00CE1E2B"/>
    <w:rsid w:val="00CE2665"/>
    <w:rsid w:val="00CE3274"/>
    <w:rsid w:val="00CE6B21"/>
    <w:rsid w:val="00CE7058"/>
    <w:rsid w:val="00CF1E51"/>
    <w:rsid w:val="00CF5460"/>
    <w:rsid w:val="00CF7797"/>
    <w:rsid w:val="00D02287"/>
    <w:rsid w:val="00D023EB"/>
    <w:rsid w:val="00D024E3"/>
    <w:rsid w:val="00D07836"/>
    <w:rsid w:val="00D10F69"/>
    <w:rsid w:val="00D1122F"/>
    <w:rsid w:val="00D11614"/>
    <w:rsid w:val="00D209EA"/>
    <w:rsid w:val="00D21F7B"/>
    <w:rsid w:val="00D22E68"/>
    <w:rsid w:val="00D243A1"/>
    <w:rsid w:val="00D24719"/>
    <w:rsid w:val="00D24F22"/>
    <w:rsid w:val="00D26221"/>
    <w:rsid w:val="00D319A8"/>
    <w:rsid w:val="00D31DF0"/>
    <w:rsid w:val="00D32016"/>
    <w:rsid w:val="00D340F2"/>
    <w:rsid w:val="00D406AA"/>
    <w:rsid w:val="00D4363C"/>
    <w:rsid w:val="00D449B3"/>
    <w:rsid w:val="00D451F3"/>
    <w:rsid w:val="00D45E47"/>
    <w:rsid w:val="00D4672C"/>
    <w:rsid w:val="00D468E6"/>
    <w:rsid w:val="00D511EB"/>
    <w:rsid w:val="00D518D8"/>
    <w:rsid w:val="00D5269A"/>
    <w:rsid w:val="00D52B36"/>
    <w:rsid w:val="00D53226"/>
    <w:rsid w:val="00D54C69"/>
    <w:rsid w:val="00D60A96"/>
    <w:rsid w:val="00D60ED4"/>
    <w:rsid w:val="00D62431"/>
    <w:rsid w:val="00D627CD"/>
    <w:rsid w:val="00D644E2"/>
    <w:rsid w:val="00D65D32"/>
    <w:rsid w:val="00D65FCB"/>
    <w:rsid w:val="00D67473"/>
    <w:rsid w:val="00D709CF"/>
    <w:rsid w:val="00D7107C"/>
    <w:rsid w:val="00D724E4"/>
    <w:rsid w:val="00D741EF"/>
    <w:rsid w:val="00D75894"/>
    <w:rsid w:val="00D76141"/>
    <w:rsid w:val="00D76168"/>
    <w:rsid w:val="00D770F0"/>
    <w:rsid w:val="00D802AC"/>
    <w:rsid w:val="00D80C1D"/>
    <w:rsid w:val="00D812E9"/>
    <w:rsid w:val="00D81529"/>
    <w:rsid w:val="00D8161B"/>
    <w:rsid w:val="00D81FDF"/>
    <w:rsid w:val="00D825A9"/>
    <w:rsid w:val="00D82E90"/>
    <w:rsid w:val="00D83A9D"/>
    <w:rsid w:val="00D84341"/>
    <w:rsid w:val="00D849A6"/>
    <w:rsid w:val="00D85B8D"/>
    <w:rsid w:val="00D85CA3"/>
    <w:rsid w:val="00D874CE"/>
    <w:rsid w:val="00D9025A"/>
    <w:rsid w:val="00D9105D"/>
    <w:rsid w:val="00D9112F"/>
    <w:rsid w:val="00D917FB"/>
    <w:rsid w:val="00D9196B"/>
    <w:rsid w:val="00D92CEF"/>
    <w:rsid w:val="00D92E8E"/>
    <w:rsid w:val="00D93175"/>
    <w:rsid w:val="00D93C63"/>
    <w:rsid w:val="00D95C16"/>
    <w:rsid w:val="00D95EED"/>
    <w:rsid w:val="00D96548"/>
    <w:rsid w:val="00D96C4F"/>
    <w:rsid w:val="00D97440"/>
    <w:rsid w:val="00DA0325"/>
    <w:rsid w:val="00DA2B6A"/>
    <w:rsid w:val="00DA39BE"/>
    <w:rsid w:val="00DA3AD1"/>
    <w:rsid w:val="00DA3B2D"/>
    <w:rsid w:val="00DA3D88"/>
    <w:rsid w:val="00DA4FB9"/>
    <w:rsid w:val="00DA6498"/>
    <w:rsid w:val="00DB0D0E"/>
    <w:rsid w:val="00DB1D57"/>
    <w:rsid w:val="00DB220B"/>
    <w:rsid w:val="00DB40A5"/>
    <w:rsid w:val="00DB651B"/>
    <w:rsid w:val="00DC10EB"/>
    <w:rsid w:val="00DC2B3A"/>
    <w:rsid w:val="00DC2D80"/>
    <w:rsid w:val="00DC2F79"/>
    <w:rsid w:val="00DC4187"/>
    <w:rsid w:val="00DC5679"/>
    <w:rsid w:val="00DC5F81"/>
    <w:rsid w:val="00DC6DB5"/>
    <w:rsid w:val="00DC7C1B"/>
    <w:rsid w:val="00DD0AEB"/>
    <w:rsid w:val="00DD21DA"/>
    <w:rsid w:val="00DD308F"/>
    <w:rsid w:val="00DD49A3"/>
    <w:rsid w:val="00DD4C46"/>
    <w:rsid w:val="00DD6A6E"/>
    <w:rsid w:val="00DD6B06"/>
    <w:rsid w:val="00DD6F09"/>
    <w:rsid w:val="00DD7DE5"/>
    <w:rsid w:val="00DE07FC"/>
    <w:rsid w:val="00DE1AB7"/>
    <w:rsid w:val="00DE2021"/>
    <w:rsid w:val="00DE21A7"/>
    <w:rsid w:val="00DE3C76"/>
    <w:rsid w:val="00DE4B21"/>
    <w:rsid w:val="00DE6D21"/>
    <w:rsid w:val="00DE75A2"/>
    <w:rsid w:val="00DF0CD8"/>
    <w:rsid w:val="00DF3466"/>
    <w:rsid w:val="00DF39D2"/>
    <w:rsid w:val="00DF4F1D"/>
    <w:rsid w:val="00DF7F46"/>
    <w:rsid w:val="00E023E6"/>
    <w:rsid w:val="00E02656"/>
    <w:rsid w:val="00E02C2F"/>
    <w:rsid w:val="00E0557F"/>
    <w:rsid w:val="00E0657D"/>
    <w:rsid w:val="00E06FE1"/>
    <w:rsid w:val="00E071DE"/>
    <w:rsid w:val="00E07C2B"/>
    <w:rsid w:val="00E07E4E"/>
    <w:rsid w:val="00E102AA"/>
    <w:rsid w:val="00E10E4B"/>
    <w:rsid w:val="00E11585"/>
    <w:rsid w:val="00E151A3"/>
    <w:rsid w:val="00E15973"/>
    <w:rsid w:val="00E15E29"/>
    <w:rsid w:val="00E16972"/>
    <w:rsid w:val="00E2039F"/>
    <w:rsid w:val="00E2102C"/>
    <w:rsid w:val="00E21D94"/>
    <w:rsid w:val="00E21DC6"/>
    <w:rsid w:val="00E223D1"/>
    <w:rsid w:val="00E22AD7"/>
    <w:rsid w:val="00E26E14"/>
    <w:rsid w:val="00E32B5F"/>
    <w:rsid w:val="00E32D4E"/>
    <w:rsid w:val="00E32F81"/>
    <w:rsid w:val="00E33B53"/>
    <w:rsid w:val="00E33DC0"/>
    <w:rsid w:val="00E350DF"/>
    <w:rsid w:val="00E35189"/>
    <w:rsid w:val="00E37A39"/>
    <w:rsid w:val="00E4265E"/>
    <w:rsid w:val="00E43683"/>
    <w:rsid w:val="00E448A3"/>
    <w:rsid w:val="00E454A4"/>
    <w:rsid w:val="00E4675F"/>
    <w:rsid w:val="00E46E39"/>
    <w:rsid w:val="00E47CF7"/>
    <w:rsid w:val="00E516D6"/>
    <w:rsid w:val="00E5187F"/>
    <w:rsid w:val="00E52B83"/>
    <w:rsid w:val="00E530B5"/>
    <w:rsid w:val="00E5404C"/>
    <w:rsid w:val="00E55CDF"/>
    <w:rsid w:val="00E56A4C"/>
    <w:rsid w:val="00E61DC2"/>
    <w:rsid w:val="00E62F0A"/>
    <w:rsid w:val="00E63C70"/>
    <w:rsid w:val="00E658A5"/>
    <w:rsid w:val="00E65BB1"/>
    <w:rsid w:val="00E66B32"/>
    <w:rsid w:val="00E71A9B"/>
    <w:rsid w:val="00E728A9"/>
    <w:rsid w:val="00E75361"/>
    <w:rsid w:val="00E754C9"/>
    <w:rsid w:val="00E77CEF"/>
    <w:rsid w:val="00E8352C"/>
    <w:rsid w:val="00E83798"/>
    <w:rsid w:val="00E86199"/>
    <w:rsid w:val="00E86508"/>
    <w:rsid w:val="00E86832"/>
    <w:rsid w:val="00E87C08"/>
    <w:rsid w:val="00E90B5D"/>
    <w:rsid w:val="00E91E33"/>
    <w:rsid w:val="00E9203C"/>
    <w:rsid w:val="00E93E12"/>
    <w:rsid w:val="00E94236"/>
    <w:rsid w:val="00E9488C"/>
    <w:rsid w:val="00E94A6D"/>
    <w:rsid w:val="00E94E16"/>
    <w:rsid w:val="00E95F15"/>
    <w:rsid w:val="00E96168"/>
    <w:rsid w:val="00EA1747"/>
    <w:rsid w:val="00EA2815"/>
    <w:rsid w:val="00EA3985"/>
    <w:rsid w:val="00EA3E86"/>
    <w:rsid w:val="00EA3FC9"/>
    <w:rsid w:val="00EA5241"/>
    <w:rsid w:val="00EA669C"/>
    <w:rsid w:val="00EA688E"/>
    <w:rsid w:val="00EA6AD1"/>
    <w:rsid w:val="00EA76D6"/>
    <w:rsid w:val="00EB09FD"/>
    <w:rsid w:val="00EB29A3"/>
    <w:rsid w:val="00EB560A"/>
    <w:rsid w:val="00EB5674"/>
    <w:rsid w:val="00EB604C"/>
    <w:rsid w:val="00EB7CF4"/>
    <w:rsid w:val="00EC1F53"/>
    <w:rsid w:val="00EC250F"/>
    <w:rsid w:val="00EC3D2A"/>
    <w:rsid w:val="00EC43A9"/>
    <w:rsid w:val="00EC5AB1"/>
    <w:rsid w:val="00ED07B4"/>
    <w:rsid w:val="00ED3116"/>
    <w:rsid w:val="00ED475D"/>
    <w:rsid w:val="00ED4E5F"/>
    <w:rsid w:val="00ED5427"/>
    <w:rsid w:val="00ED5546"/>
    <w:rsid w:val="00EE099E"/>
    <w:rsid w:val="00EE121A"/>
    <w:rsid w:val="00EE1B4B"/>
    <w:rsid w:val="00EE1D2B"/>
    <w:rsid w:val="00EE3033"/>
    <w:rsid w:val="00EE4B8A"/>
    <w:rsid w:val="00EE56DA"/>
    <w:rsid w:val="00EE5BFC"/>
    <w:rsid w:val="00EE6529"/>
    <w:rsid w:val="00EE7E94"/>
    <w:rsid w:val="00EF075D"/>
    <w:rsid w:val="00EF17C0"/>
    <w:rsid w:val="00EF2B2A"/>
    <w:rsid w:val="00EF3A39"/>
    <w:rsid w:val="00EF496F"/>
    <w:rsid w:val="00EF5EA2"/>
    <w:rsid w:val="00F005D2"/>
    <w:rsid w:val="00F026D4"/>
    <w:rsid w:val="00F026F1"/>
    <w:rsid w:val="00F04202"/>
    <w:rsid w:val="00F0484E"/>
    <w:rsid w:val="00F07F86"/>
    <w:rsid w:val="00F10F9C"/>
    <w:rsid w:val="00F12B39"/>
    <w:rsid w:val="00F13703"/>
    <w:rsid w:val="00F14041"/>
    <w:rsid w:val="00F142F3"/>
    <w:rsid w:val="00F14EEE"/>
    <w:rsid w:val="00F15905"/>
    <w:rsid w:val="00F15A8C"/>
    <w:rsid w:val="00F17E3F"/>
    <w:rsid w:val="00F20436"/>
    <w:rsid w:val="00F20D85"/>
    <w:rsid w:val="00F2131B"/>
    <w:rsid w:val="00F21359"/>
    <w:rsid w:val="00F22132"/>
    <w:rsid w:val="00F229B8"/>
    <w:rsid w:val="00F22C2F"/>
    <w:rsid w:val="00F236DB"/>
    <w:rsid w:val="00F2495E"/>
    <w:rsid w:val="00F24FC3"/>
    <w:rsid w:val="00F25D7F"/>
    <w:rsid w:val="00F27676"/>
    <w:rsid w:val="00F31033"/>
    <w:rsid w:val="00F32D24"/>
    <w:rsid w:val="00F33F26"/>
    <w:rsid w:val="00F34ED4"/>
    <w:rsid w:val="00F370F2"/>
    <w:rsid w:val="00F37196"/>
    <w:rsid w:val="00F403D1"/>
    <w:rsid w:val="00F40411"/>
    <w:rsid w:val="00F40582"/>
    <w:rsid w:val="00F41EA5"/>
    <w:rsid w:val="00F42DE5"/>
    <w:rsid w:val="00F44736"/>
    <w:rsid w:val="00F45A20"/>
    <w:rsid w:val="00F46AD5"/>
    <w:rsid w:val="00F46E80"/>
    <w:rsid w:val="00F50231"/>
    <w:rsid w:val="00F5078E"/>
    <w:rsid w:val="00F50AF3"/>
    <w:rsid w:val="00F50C8A"/>
    <w:rsid w:val="00F50F13"/>
    <w:rsid w:val="00F528DD"/>
    <w:rsid w:val="00F56264"/>
    <w:rsid w:val="00F57C2E"/>
    <w:rsid w:val="00F63313"/>
    <w:rsid w:val="00F654D6"/>
    <w:rsid w:val="00F654E2"/>
    <w:rsid w:val="00F66059"/>
    <w:rsid w:val="00F667FE"/>
    <w:rsid w:val="00F6705E"/>
    <w:rsid w:val="00F67562"/>
    <w:rsid w:val="00F675A4"/>
    <w:rsid w:val="00F70983"/>
    <w:rsid w:val="00F72B51"/>
    <w:rsid w:val="00F746AB"/>
    <w:rsid w:val="00F74980"/>
    <w:rsid w:val="00F75B3E"/>
    <w:rsid w:val="00F76ED0"/>
    <w:rsid w:val="00F77269"/>
    <w:rsid w:val="00F77985"/>
    <w:rsid w:val="00F77DAF"/>
    <w:rsid w:val="00F80C7B"/>
    <w:rsid w:val="00F81D76"/>
    <w:rsid w:val="00F8211D"/>
    <w:rsid w:val="00F82395"/>
    <w:rsid w:val="00F830F5"/>
    <w:rsid w:val="00F8341B"/>
    <w:rsid w:val="00F83702"/>
    <w:rsid w:val="00F8428F"/>
    <w:rsid w:val="00F842F8"/>
    <w:rsid w:val="00F867FA"/>
    <w:rsid w:val="00F86A67"/>
    <w:rsid w:val="00F86CC3"/>
    <w:rsid w:val="00F86D2C"/>
    <w:rsid w:val="00F87A64"/>
    <w:rsid w:val="00F87B9C"/>
    <w:rsid w:val="00F90741"/>
    <w:rsid w:val="00F909E1"/>
    <w:rsid w:val="00F912EB"/>
    <w:rsid w:val="00F91EB2"/>
    <w:rsid w:val="00F92FF6"/>
    <w:rsid w:val="00F950D2"/>
    <w:rsid w:val="00F9540D"/>
    <w:rsid w:val="00F957CC"/>
    <w:rsid w:val="00F959ED"/>
    <w:rsid w:val="00FA0419"/>
    <w:rsid w:val="00FA199F"/>
    <w:rsid w:val="00FA28F7"/>
    <w:rsid w:val="00FA4AD6"/>
    <w:rsid w:val="00FA534F"/>
    <w:rsid w:val="00FA5426"/>
    <w:rsid w:val="00FA57F1"/>
    <w:rsid w:val="00FA6E50"/>
    <w:rsid w:val="00FB31F2"/>
    <w:rsid w:val="00FB4589"/>
    <w:rsid w:val="00FB4D55"/>
    <w:rsid w:val="00FB69CF"/>
    <w:rsid w:val="00FB6B21"/>
    <w:rsid w:val="00FB6C11"/>
    <w:rsid w:val="00FB73CB"/>
    <w:rsid w:val="00FB7F84"/>
    <w:rsid w:val="00FC0FE5"/>
    <w:rsid w:val="00FC117B"/>
    <w:rsid w:val="00FC16CF"/>
    <w:rsid w:val="00FC1D20"/>
    <w:rsid w:val="00FC2C61"/>
    <w:rsid w:val="00FC4619"/>
    <w:rsid w:val="00FD02BF"/>
    <w:rsid w:val="00FD03D5"/>
    <w:rsid w:val="00FD0926"/>
    <w:rsid w:val="00FD0F86"/>
    <w:rsid w:val="00FD10B1"/>
    <w:rsid w:val="00FD1364"/>
    <w:rsid w:val="00FD1B36"/>
    <w:rsid w:val="00FD2114"/>
    <w:rsid w:val="00FD2903"/>
    <w:rsid w:val="00FD3709"/>
    <w:rsid w:val="00FD3897"/>
    <w:rsid w:val="00FD3FCD"/>
    <w:rsid w:val="00FD4ED8"/>
    <w:rsid w:val="00FD7311"/>
    <w:rsid w:val="00FE0197"/>
    <w:rsid w:val="00FE030A"/>
    <w:rsid w:val="00FE3A00"/>
    <w:rsid w:val="00FE3C9E"/>
    <w:rsid w:val="00FE4697"/>
    <w:rsid w:val="00FE4771"/>
    <w:rsid w:val="00FE4E01"/>
    <w:rsid w:val="00FE67EB"/>
    <w:rsid w:val="00FF09AD"/>
    <w:rsid w:val="00FF3783"/>
    <w:rsid w:val="00FF53E1"/>
    <w:rsid w:val="00FF54DD"/>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03C"/>
    <w:pPr>
      <w:widowControl w:val="0"/>
      <w:jc w:val="both"/>
    </w:pPr>
    <w:rPr>
      <w:kern w:val="28"/>
      <w:szCs w:val="20"/>
    </w:rPr>
  </w:style>
  <w:style w:type="paragraph" w:styleId="Heading1">
    <w:name w:val="heading 1"/>
    <w:basedOn w:val="Normal"/>
    <w:next w:val="Normal"/>
    <w:link w:val="Heading1Char"/>
    <w:uiPriority w:val="99"/>
    <w:qFormat/>
    <w:rsid w:val="005743F5"/>
    <w:pPr>
      <w:keepNext/>
      <w:tabs>
        <w:tab w:val="num" w:pos="360"/>
      </w:tabs>
      <w:suppressAutoHyphens/>
      <w:spacing w:after="220"/>
      <w:outlineLvl w:val="0"/>
    </w:pPr>
    <w:rPr>
      <w:rFonts w:ascii="Cambria" w:hAnsi="Cambria"/>
      <w:b/>
      <w:kern w:val="32"/>
      <w:sz w:val="32"/>
    </w:rPr>
  </w:style>
  <w:style w:type="paragraph" w:styleId="Heading2">
    <w:name w:val="heading 2"/>
    <w:basedOn w:val="Normal"/>
    <w:next w:val="Normal"/>
    <w:link w:val="Heading2Char"/>
    <w:uiPriority w:val="99"/>
    <w:qFormat/>
    <w:rsid w:val="005743F5"/>
    <w:pPr>
      <w:keepNext/>
      <w:tabs>
        <w:tab w:val="num" w:pos="360"/>
      </w:tabs>
      <w:spacing w:after="220"/>
      <w:outlineLvl w:val="1"/>
    </w:pPr>
    <w:rPr>
      <w:rFonts w:ascii="Cambria" w:hAnsi="Cambria"/>
      <w:b/>
      <w:i/>
      <w:sz w:val="28"/>
    </w:rPr>
  </w:style>
  <w:style w:type="paragraph" w:styleId="Heading3">
    <w:name w:val="heading 3"/>
    <w:basedOn w:val="Normal"/>
    <w:next w:val="Normal"/>
    <w:link w:val="Heading3Char"/>
    <w:uiPriority w:val="99"/>
    <w:qFormat/>
    <w:rsid w:val="005743F5"/>
    <w:pPr>
      <w:keepNext/>
      <w:tabs>
        <w:tab w:val="num" w:pos="360"/>
      </w:tabs>
      <w:spacing w:after="220"/>
      <w:outlineLvl w:val="2"/>
    </w:pPr>
    <w:rPr>
      <w:rFonts w:ascii="Cambria" w:hAnsi="Cambria"/>
      <w:b/>
      <w:sz w:val="26"/>
    </w:rPr>
  </w:style>
  <w:style w:type="paragraph" w:styleId="Heading4">
    <w:name w:val="heading 4"/>
    <w:basedOn w:val="Normal"/>
    <w:next w:val="Normal"/>
    <w:link w:val="Heading4Char"/>
    <w:uiPriority w:val="99"/>
    <w:qFormat/>
    <w:rsid w:val="005743F5"/>
    <w:pPr>
      <w:keepNext/>
      <w:tabs>
        <w:tab w:val="num" w:pos="360"/>
      </w:tabs>
      <w:spacing w:after="220"/>
      <w:outlineLvl w:val="3"/>
    </w:pPr>
    <w:rPr>
      <w:rFonts w:ascii="Calibri" w:hAnsi="Calibri"/>
      <w:b/>
      <w:sz w:val="28"/>
    </w:rPr>
  </w:style>
  <w:style w:type="paragraph" w:styleId="Heading5">
    <w:name w:val="heading 5"/>
    <w:basedOn w:val="Normal"/>
    <w:next w:val="Normal"/>
    <w:link w:val="Heading5Char"/>
    <w:uiPriority w:val="99"/>
    <w:qFormat/>
    <w:rsid w:val="005743F5"/>
    <w:pPr>
      <w:keepNext/>
      <w:tabs>
        <w:tab w:val="num" w:pos="360"/>
        <w:tab w:val="left" w:pos="2880"/>
      </w:tabs>
      <w:suppressAutoHyphens/>
      <w:spacing w:after="220"/>
      <w:outlineLvl w:val="4"/>
    </w:pPr>
    <w:rPr>
      <w:rFonts w:ascii="Calibri" w:hAnsi="Calibri"/>
      <w:b/>
      <w:i/>
      <w:sz w:val="26"/>
    </w:rPr>
  </w:style>
  <w:style w:type="paragraph" w:styleId="Heading6">
    <w:name w:val="heading 6"/>
    <w:basedOn w:val="Normal"/>
    <w:next w:val="Normal"/>
    <w:link w:val="Heading6Char"/>
    <w:uiPriority w:val="99"/>
    <w:qFormat/>
    <w:rsid w:val="005743F5"/>
    <w:pPr>
      <w:tabs>
        <w:tab w:val="num" w:pos="360"/>
        <w:tab w:val="left" w:pos="2880"/>
      </w:tabs>
      <w:spacing w:after="220"/>
      <w:outlineLvl w:val="5"/>
    </w:pPr>
    <w:rPr>
      <w:rFonts w:ascii="Calibri" w:hAnsi="Calibri"/>
      <w:b/>
      <w:sz w:val="20"/>
    </w:rPr>
  </w:style>
  <w:style w:type="paragraph" w:styleId="Heading7">
    <w:name w:val="heading 7"/>
    <w:basedOn w:val="Normal"/>
    <w:next w:val="Normal"/>
    <w:link w:val="Heading7Char"/>
    <w:uiPriority w:val="99"/>
    <w:qFormat/>
    <w:rsid w:val="005743F5"/>
    <w:pPr>
      <w:tabs>
        <w:tab w:val="num" w:pos="360"/>
      </w:tabs>
      <w:spacing w:after="240"/>
      <w:outlineLvl w:val="6"/>
    </w:pPr>
    <w:rPr>
      <w:rFonts w:ascii="Calibri" w:hAnsi="Calibri"/>
      <w:sz w:val="24"/>
    </w:rPr>
  </w:style>
  <w:style w:type="paragraph" w:styleId="Heading8">
    <w:name w:val="heading 8"/>
    <w:basedOn w:val="Normal"/>
    <w:next w:val="Normal"/>
    <w:link w:val="Heading8Char"/>
    <w:uiPriority w:val="99"/>
    <w:qFormat/>
    <w:rsid w:val="005743F5"/>
    <w:pPr>
      <w:tabs>
        <w:tab w:val="num" w:pos="360"/>
        <w:tab w:val="left" w:pos="5040"/>
      </w:tabs>
      <w:spacing w:after="240"/>
      <w:outlineLvl w:val="7"/>
    </w:pPr>
    <w:rPr>
      <w:rFonts w:ascii="Calibri" w:hAnsi="Calibri"/>
      <w:i/>
      <w:sz w:val="24"/>
    </w:rPr>
  </w:style>
  <w:style w:type="paragraph" w:styleId="Heading9">
    <w:name w:val="heading 9"/>
    <w:basedOn w:val="Normal"/>
    <w:next w:val="Normal"/>
    <w:link w:val="Heading9Char"/>
    <w:uiPriority w:val="99"/>
    <w:qFormat/>
    <w:rsid w:val="005743F5"/>
    <w:pPr>
      <w:tabs>
        <w:tab w:val="num" w:pos="360"/>
        <w:tab w:val="left" w:pos="5040"/>
      </w:tabs>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2E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912EB"/>
    <w:rPr>
      <w:rFonts w:ascii="Cambria" w:hAnsi="Cambria" w:cs="Times New Roman"/>
      <w:b/>
      <w:i/>
      <w:kern w:val="28"/>
      <w:sz w:val="28"/>
    </w:rPr>
  </w:style>
  <w:style w:type="character" w:customStyle="1" w:styleId="Heading3Char">
    <w:name w:val="Heading 3 Char"/>
    <w:basedOn w:val="DefaultParagraphFont"/>
    <w:link w:val="Heading3"/>
    <w:uiPriority w:val="99"/>
    <w:semiHidden/>
    <w:locked/>
    <w:rsid w:val="00F912EB"/>
    <w:rPr>
      <w:rFonts w:ascii="Cambria" w:hAnsi="Cambria" w:cs="Times New Roman"/>
      <w:b/>
      <w:kern w:val="28"/>
      <w:sz w:val="26"/>
    </w:rPr>
  </w:style>
  <w:style w:type="character" w:customStyle="1" w:styleId="Heading4Char">
    <w:name w:val="Heading 4 Char"/>
    <w:basedOn w:val="DefaultParagraphFont"/>
    <w:link w:val="Heading4"/>
    <w:uiPriority w:val="99"/>
    <w:semiHidden/>
    <w:locked/>
    <w:rsid w:val="00F912EB"/>
    <w:rPr>
      <w:rFonts w:ascii="Calibri" w:hAnsi="Calibri" w:cs="Times New Roman"/>
      <w:b/>
      <w:kern w:val="28"/>
      <w:sz w:val="28"/>
    </w:rPr>
  </w:style>
  <w:style w:type="character" w:customStyle="1" w:styleId="Heading5Char">
    <w:name w:val="Heading 5 Char"/>
    <w:basedOn w:val="DefaultParagraphFont"/>
    <w:link w:val="Heading5"/>
    <w:uiPriority w:val="99"/>
    <w:semiHidden/>
    <w:locked/>
    <w:rsid w:val="00F912EB"/>
    <w:rPr>
      <w:rFonts w:ascii="Calibri" w:hAnsi="Calibri" w:cs="Times New Roman"/>
      <w:b/>
      <w:i/>
      <w:kern w:val="28"/>
      <w:sz w:val="26"/>
    </w:rPr>
  </w:style>
  <w:style w:type="character" w:customStyle="1" w:styleId="Heading6Char">
    <w:name w:val="Heading 6 Char"/>
    <w:basedOn w:val="DefaultParagraphFont"/>
    <w:link w:val="Heading6"/>
    <w:uiPriority w:val="99"/>
    <w:semiHidden/>
    <w:locked/>
    <w:rsid w:val="00F912EB"/>
    <w:rPr>
      <w:rFonts w:ascii="Calibri" w:hAnsi="Calibri" w:cs="Times New Roman"/>
      <w:b/>
      <w:kern w:val="28"/>
    </w:rPr>
  </w:style>
  <w:style w:type="character" w:customStyle="1" w:styleId="Heading7Char">
    <w:name w:val="Heading 7 Char"/>
    <w:basedOn w:val="DefaultParagraphFont"/>
    <w:link w:val="Heading7"/>
    <w:uiPriority w:val="99"/>
    <w:semiHidden/>
    <w:locked/>
    <w:rsid w:val="00F912EB"/>
    <w:rPr>
      <w:rFonts w:ascii="Calibri" w:hAnsi="Calibri" w:cs="Times New Roman"/>
      <w:kern w:val="28"/>
      <w:sz w:val="24"/>
    </w:rPr>
  </w:style>
  <w:style w:type="character" w:customStyle="1" w:styleId="Heading8Char">
    <w:name w:val="Heading 8 Char"/>
    <w:basedOn w:val="DefaultParagraphFont"/>
    <w:link w:val="Heading8"/>
    <w:uiPriority w:val="99"/>
    <w:semiHidden/>
    <w:locked/>
    <w:rsid w:val="00F912EB"/>
    <w:rPr>
      <w:rFonts w:ascii="Calibri" w:hAnsi="Calibri" w:cs="Times New Roman"/>
      <w:i/>
      <w:kern w:val="28"/>
      <w:sz w:val="24"/>
    </w:rPr>
  </w:style>
  <w:style w:type="character" w:customStyle="1" w:styleId="Heading9Char">
    <w:name w:val="Heading 9 Char"/>
    <w:basedOn w:val="DefaultParagraphFont"/>
    <w:link w:val="Heading9"/>
    <w:uiPriority w:val="99"/>
    <w:semiHidden/>
    <w:locked/>
    <w:rsid w:val="00F912EB"/>
    <w:rPr>
      <w:rFonts w:ascii="Cambria" w:hAnsi="Cambria" w:cs="Times New Roman"/>
      <w:kern w:val="28"/>
    </w:rPr>
  </w:style>
  <w:style w:type="paragraph" w:styleId="BalloonText">
    <w:name w:val="Balloon Text"/>
    <w:basedOn w:val="Normal"/>
    <w:link w:val="BalloonTextChar1"/>
    <w:uiPriority w:val="99"/>
    <w:semiHidden/>
    <w:rsid w:val="0072505D"/>
    <w:rPr>
      <w:sz w:val="20"/>
    </w:rPr>
  </w:style>
  <w:style w:type="character" w:customStyle="1" w:styleId="BalloonTextChar">
    <w:name w:val="Balloon Text Char"/>
    <w:basedOn w:val="DefaultParagraphFont"/>
    <w:uiPriority w:val="99"/>
    <w:semiHidden/>
    <w:locked/>
    <w:rsid w:val="00F912EB"/>
    <w:rPr>
      <w:rFonts w:ascii="Lucida Grande" w:hAnsi="Lucida Grande" w:cs="Times New Roman"/>
      <w:sz w:val="18"/>
    </w:rPr>
  </w:style>
  <w:style w:type="character" w:customStyle="1" w:styleId="BalloonTextChar2">
    <w:name w:val="Balloon Text Char2"/>
    <w:uiPriority w:val="99"/>
    <w:semiHidden/>
    <w:locked/>
    <w:rsid w:val="00E9203C"/>
    <w:rPr>
      <w:rFonts w:ascii="Lucida Grande" w:hAnsi="Lucida Grande"/>
      <w:sz w:val="22"/>
    </w:rPr>
  </w:style>
  <w:style w:type="paragraph" w:styleId="EndnoteText">
    <w:name w:val="endnote text"/>
    <w:basedOn w:val="Normal"/>
    <w:link w:val="EndnoteTextChar"/>
    <w:uiPriority w:val="99"/>
    <w:semiHidden/>
    <w:rsid w:val="005743F5"/>
    <w:rPr>
      <w:sz w:val="20"/>
    </w:rPr>
  </w:style>
  <w:style w:type="character" w:customStyle="1" w:styleId="EndnoteTextChar">
    <w:name w:val="Endnote Text Char"/>
    <w:basedOn w:val="DefaultParagraphFont"/>
    <w:link w:val="EndnoteText"/>
    <w:uiPriority w:val="99"/>
    <w:semiHidden/>
    <w:locked/>
    <w:rsid w:val="00F912EB"/>
    <w:rPr>
      <w:rFonts w:cs="Times New Roman"/>
      <w:kern w:val="28"/>
      <w:sz w:val="20"/>
    </w:rPr>
  </w:style>
  <w:style w:type="character" w:styleId="EndnoteReference">
    <w:name w:val="endnote reference"/>
    <w:basedOn w:val="DefaultParagraphFont"/>
    <w:uiPriority w:val="99"/>
    <w:semiHidden/>
    <w:rsid w:val="005743F5"/>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uiPriority w:val="99"/>
    <w:rsid w:val="00CB46CB"/>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locked/>
    <w:rsid w:val="005743F5"/>
    <w:rPr>
      <w:rFonts w:cs="Times New Roman"/>
    </w:rPr>
  </w:style>
  <w:style w:type="character" w:styleId="FootnoteReference">
    <w:name w:val="footnote reference"/>
    <w:aliases w:val="Style 12,(NECG) Footnote Reference,o,fr,Style 3,Appel note de bas de p,Style 124,Style 17,FR,Style 13,Footnote Reference/,Style 6"/>
    <w:basedOn w:val="DefaultParagraphFont"/>
    <w:uiPriority w:val="99"/>
    <w:rsid w:val="00CB46CB"/>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5743F5"/>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5743F5"/>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5743F5"/>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5743F5"/>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5743F5"/>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5743F5"/>
    <w:pPr>
      <w:tabs>
        <w:tab w:val="right" w:pos="9360"/>
      </w:tabs>
      <w:suppressAutoHyphens/>
      <w:ind w:left="720" w:hanging="720"/>
    </w:pPr>
  </w:style>
  <w:style w:type="paragraph" w:styleId="TOC7">
    <w:name w:val="toc 7"/>
    <w:basedOn w:val="Normal"/>
    <w:next w:val="Normal"/>
    <w:autoRedefine/>
    <w:uiPriority w:val="99"/>
    <w:semiHidden/>
    <w:rsid w:val="005743F5"/>
    <w:pPr>
      <w:suppressAutoHyphens/>
      <w:ind w:left="720" w:hanging="720"/>
    </w:pPr>
  </w:style>
  <w:style w:type="paragraph" w:styleId="TOC8">
    <w:name w:val="toc 8"/>
    <w:basedOn w:val="Normal"/>
    <w:next w:val="Normal"/>
    <w:autoRedefine/>
    <w:uiPriority w:val="99"/>
    <w:semiHidden/>
    <w:rsid w:val="005743F5"/>
    <w:pPr>
      <w:tabs>
        <w:tab w:val="right" w:pos="9360"/>
      </w:tabs>
      <w:suppressAutoHyphens/>
      <w:ind w:left="720" w:hanging="720"/>
    </w:pPr>
  </w:style>
  <w:style w:type="paragraph" w:styleId="TOC9">
    <w:name w:val="toc 9"/>
    <w:basedOn w:val="Normal"/>
    <w:next w:val="Normal"/>
    <w:autoRedefine/>
    <w:uiPriority w:val="99"/>
    <w:semiHidden/>
    <w:rsid w:val="005743F5"/>
    <w:pPr>
      <w:tabs>
        <w:tab w:val="right" w:leader="dot" w:pos="9360"/>
      </w:tabs>
      <w:suppressAutoHyphens/>
      <w:ind w:left="720" w:hanging="720"/>
    </w:pPr>
  </w:style>
  <w:style w:type="paragraph" w:styleId="Index1">
    <w:name w:val="index 1"/>
    <w:basedOn w:val="Normal"/>
    <w:next w:val="Normal"/>
    <w:autoRedefine/>
    <w:uiPriority w:val="99"/>
    <w:semiHidden/>
    <w:rsid w:val="005743F5"/>
    <w:pPr>
      <w:tabs>
        <w:tab w:val="right" w:leader="dot" w:pos="9360"/>
      </w:tabs>
      <w:suppressAutoHyphens/>
      <w:ind w:left="1440" w:right="720" w:hanging="1440"/>
    </w:pPr>
  </w:style>
  <w:style w:type="paragraph" w:styleId="Index2">
    <w:name w:val="index 2"/>
    <w:basedOn w:val="Normal"/>
    <w:next w:val="Normal"/>
    <w:autoRedefine/>
    <w:uiPriority w:val="99"/>
    <w:semiHidden/>
    <w:rsid w:val="005743F5"/>
    <w:pPr>
      <w:tabs>
        <w:tab w:val="right" w:leader="dot" w:pos="9360"/>
      </w:tabs>
      <w:suppressAutoHyphens/>
      <w:ind w:left="1440" w:right="720" w:hanging="720"/>
    </w:pPr>
  </w:style>
  <w:style w:type="paragraph" w:styleId="TOAHeading">
    <w:name w:val="toa heading"/>
    <w:basedOn w:val="Normal"/>
    <w:next w:val="Normal"/>
    <w:uiPriority w:val="99"/>
    <w:semiHidden/>
    <w:rsid w:val="005743F5"/>
    <w:pPr>
      <w:tabs>
        <w:tab w:val="right" w:pos="9360"/>
      </w:tabs>
      <w:suppressAutoHyphens/>
    </w:pPr>
  </w:style>
  <w:style w:type="paragraph" w:styleId="Caption">
    <w:name w:val="caption"/>
    <w:basedOn w:val="Normal"/>
    <w:next w:val="Normal"/>
    <w:uiPriority w:val="99"/>
    <w:qFormat/>
    <w:rsid w:val="005743F5"/>
  </w:style>
  <w:style w:type="character" w:customStyle="1" w:styleId="EquationCaption">
    <w:name w:val="_Equation Caption"/>
    <w:uiPriority w:val="99"/>
    <w:rsid w:val="005743F5"/>
  </w:style>
  <w:style w:type="character" w:styleId="Strong">
    <w:name w:val="Strong"/>
    <w:basedOn w:val="DefaultParagraphFont"/>
    <w:uiPriority w:val="99"/>
    <w:qFormat/>
    <w:rsid w:val="005743F5"/>
    <w:rPr>
      <w:rFonts w:cs="Times New Roman"/>
      <w:b/>
    </w:rPr>
  </w:style>
  <w:style w:type="paragraph" w:styleId="Header">
    <w:name w:val="header"/>
    <w:basedOn w:val="Normal"/>
    <w:link w:val="HeaderChar"/>
    <w:uiPriority w:val="99"/>
    <w:rsid w:val="005743F5"/>
    <w:pPr>
      <w:tabs>
        <w:tab w:val="center" w:pos="4680"/>
        <w:tab w:val="right" w:pos="9360"/>
      </w:tabs>
    </w:pPr>
    <w:rPr>
      <w:sz w:val="20"/>
    </w:rPr>
  </w:style>
  <w:style w:type="character" w:customStyle="1" w:styleId="HeaderChar">
    <w:name w:val="Header Char"/>
    <w:basedOn w:val="DefaultParagraphFont"/>
    <w:link w:val="Header"/>
    <w:uiPriority w:val="99"/>
    <w:semiHidden/>
    <w:locked/>
    <w:rsid w:val="00F912EB"/>
    <w:rPr>
      <w:rFonts w:cs="Times New Roman"/>
      <w:kern w:val="28"/>
      <w:sz w:val="20"/>
    </w:rPr>
  </w:style>
  <w:style w:type="paragraph" w:styleId="Footer">
    <w:name w:val="footer"/>
    <w:basedOn w:val="Normal"/>
    <w:link w:val="FooterChar"/>
    <w:uiPriority w:val="99"/>
    <w:rsid w:val="005743F5"/>
    <w:pPr>
      <w:tabs>
        <w:tab w:val="center" w:pos="4320"/>
        <w:tab w:val="right" w:pos="8640"/>
      </w:tabs>
    </w:pPr>
    <w:rPr>
      <w:sz w:val="20"/>
    </w:rPr>
  </w:style>
  <w:style w:type="character" w:customStyle="1" w:styleId="FooterChar">
    <w:name w:val="Footer Char"/>
    <w:basedOn w:val="DefaultParagraphFont"/>
    <w:link w:val="Footer"/>
    <w:uiPriority w:val="99"/>
    <w:semiHidden/>
    <w:locked/>
    <w:rsid w:val="00F912EB"/>
    <w:rPr>
      <w:rFonts w:cs="Times New Roman"/>
      <w:kern w:val="28"/>
      <w:sz w:val="20"/>
    </w:rPr>
  </w:style>
  <w:style w:type="paragraph" w:styleId="BlockText">
    <w:name w:val="Block Text"/>
    <w:basedOn w:val="Normal"/>
    <w:uiPriority w:val="99"/>
    <w:rsid w:val="005743F5"/>
    <w:pPr>
      <w:spacing w:after="240"/>
      <w:ind w:left="1440" w:right="1440"/>
    </w:pPr>
  </w:style>
  <w:style w:type="paragraph" w:customStyle="1" w:styleId="Bullet">
    <w:name w:val="Bullet"/>
    <w:basedOn w:val="Normal"/>
    <w:uiPriority w:val="99"/>
    <w:rsid w:val="005743F5"/>
    <w:pPr>
      <w:tabs>
        <w:tab w:val="left" w:pos="2160"/>
      </w:tabs>
      <w:spacing w:after="220"/>
      <w:ind w:left="2160" w:hanging="720"/>
    </w:pPr>
  </w:style>
  <w:style w:type="character" w:styleId="PageNumber">
    <w:name w:val="page number"/>
    <w:basedOn w:val="DefaultParagraphFont"/>
    <w:uiPriority w:val="99"/>
    <w:rsid w:val="005743F5"/>
    <w:rPr>
      <w:rFonts w:cs="Times New Roman"/>
    </w:rPr>
  </w:style>
  <w:style w:type="paragraph" w:customStyle="1" w:styleId="ParaNum">
    <w:name w:val="ParaNum"/>
    <w:basedOn w:val="Normal"/>
    <w:link w:val="ParaNumChar"/>
    <w:uiPriority w:val="99"/>
    <w:rsid w:val="005743F5"/>
    <w:pPr>
      <w:tabs>
        <w:tab w:val="num" w:pos="360"/>
      </w:tabs>
      <w:spacing w:after="220"/>
    </w:pPr>
  </w:style>
  <w:style w:type="paragraph" w:customStyle="1" w:styleId="TableFormat">
    <w:name w:val="TableFormat"/>
    <w:basedOn w:val="Bullet"/>
    <w:uiPriority w:val="99"/>
    <w:rsid w:val="005743F5"/>
    <w:pPr>
      <w:tabs>
        <w:tab w:val="clear" w:pos="2160"/>
        <w:tab w:val="left" w:pos="5040"/>
      </w:tabs>
      <w:ind w:left="5040" w:hanging="3600"/>
    </w:pPr>
  </w:style>
  <w:style w:type="paragraph" w:styleId="BodyText">
    <w:name w:val="Body Text"/>
    <w:basedOn w:val="Normal"/>
    <w:link w:val="BodyTextChar"/>
    <w:uiPriority w:val="99"/>
    <w:rsid w:val="005743F5"/>
    <w:pPr>
      <w:suppressAutoHyphens/>
      <w:jc w:val="left"/>
    </w:pPr>
    <w:rPr>
      <w:sz w:val="20"/>
    </w:rPr>
  </w:style>
  <w:style w:type="character" w:customStyle="1" w:styleId="BodyTextChar">
    <w:name w:val="Body Text Char"/>
    <w:basedOn w:val="DefaultParagraphFont"/>
    <w:link w:val="BodyText"/>
    <w:uiPriority w:val="99"/>
    <w:semiHidden/>
    <w:locked/>
    <w:rsid w:val="00F912EB"/>
    <w:rPr>
      <w:rFonts w:cs="Times New Roman"/>
      <w:kern w:val="28"/>
      <w:sz w:val="20"/>
    </w:rPr>
  </w:style>
  <w:style w:type="character" w:styleId="Hyperlink">
    <w:name w:val="Hyperlink"/>
    <w:basedOn w:val="DefaultParagraphFont"/>
    <w:uiPriority w:val="99"/>
    <w:rsid w:val="005743F5"/>
    <w:rPr>
      <w:rFonts w:cs="Times New Roman"/>
      <w:color w:val="0000FF"/>
      <w:u w:val="single"/>
    </w:rPr>
  </w:style>
  <w:style w:type="paragraph" w:styleId="Title">
    <w:name w:val="Title"/>
    <w:basedOn w:val="Normal"/>
    <w:link w:val="TitleChar"/>
    <w:uiPriority w:val="99"/>
    <w:qFormat/>
    <w:rsid w:val="005743F5"/>
    <w:pPr>
      <w:widowControl/>
      <w:spacing w:before="240" w:after="60"/>
      <w:jc w:val="center"/>
      <w:outlineLvl w:val="0"/>
    </w:pPr>
    <w:rPr>
      <w:rFonts w:ascii="Cambria" w:hAnsi="Cambria"/>
      <w:b/>
      <w:sz w:val="32"/>
    </w:rPr>
  </w:style>
  <w:style w:type="character" w:customStyle="1" w:styleId="TitleChar">
    <w:name w:val="Title Char"/>
    <w:basedOn w:val="DefaultParagraphFont"/>
    <w:link w:val="Title"/>
    <w:uiPriority w:val="99"/>
    <w:locked/>
    <w:rsid w:val="00F912EB"/>
    <w:rPr>
      <w:rFonts w:ascii="Cambria" w:hAnsi="Cambria" w:cs="Times New Roman"/>
      <w:b/>
      <w:kern w:val="28"/>
      <w:sz w:val="32"/>
    </w:rPr>
  </w:style>
  <w:style w:type="paragraph" w:styleId="Subtitle">
    <w:name w:val="Subtitle"/>
    <w:basedOn w:val="Normal"/>
    <w:link w:val="SubtitleChar"/>
    <w:uiPriority w:val="99"/>
    <w:qFormat/>
    <w:rsid w:val="005743F5"/>
    <w:pPr>
      <w:ind w:left="720" w:right="720"/>
      <w:jc w:val="left"/>
    </w:pPr>
    <w:rPr>
      <w:rFonts w:ascii="Cambria" w:hAnsi="Cambria"/>
      <w:sz w:val="24"/>
    </w:rPr>
  </w:style>
  <w:style w:type="character" w:customStyle="1" w:styleId="SubtitleChar">
    <w:name w:val="Subtitle Char"/>
    <w:basedOn w:val="DefaultParagraphFont"/>
    <w:link w:val="Subtitle"/>
    <w:uiPriority w:val="99"/>
    <w:locked/>
    <w:rsid w:val="00F912EB"/>
    <w:rPr>
      <w:rFonts w:ascii="Cambria" w:hAnsi="Cambria" w:cs="Times New Roman"/>
      <w:kern w:val="28"/>
      <w:sz w:val="24"/>
    </w:rPr>
  </w:style>
  <w:style w:type="paragraph" w:styleId="BodyText2">
    <w:name w:val="Body Text 2"/>
    <w:basedOn w:val="Normal"/>
    <w:link w:val="BodyText2Char"/>
    <w:uiPriority w:val="99"/>
    <w:rsid w:val="005743F5"/>
    <w:rPr>
      <w:sz w:val="20"/>
    </w:rPr>
  </w:style>
  <w:style w:type="character" w:customStyle="1" w:styleId="BodyText2Char">
    <w:name w:val="Body Text 2 Char"/>
    <w:basedOn w:val="DefaultParagraphFont"/>
    <w:link w:val="BodyText2"/>
    <w:uiPriority w:val="99"/>
    <w:semiHidden/>
    <w:locked/>
    <w:rsid w:val="00F912EB"/>
    <w:rPr>
      <w:rFonts w:cs="Times New Roman"/>
      <w:kern w:val="28"/>
      <w:sz w:val="20"/>
    </w:rPr>
  </w:style>
  <w:style w:type="paragraph" w:styleId="BodyText3">
    <w:name w:val="Body Text 3"/>
    <w:basedOn w:val="Normal"/>
    <w:link w:val="BodyText3Char"/>
    <w:uiPriority w:val="99"/>
    <w:rsid w:val="005743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16"/>
    </w:rPr>
  </w:style>
  <w:style w:type="character" w:customStyle="1" w:styleId="BodyText3Char">
    <w:name w:val="Body Text 3 Char"/>
    <w:basedOn w:val="DefaultParagraphFont"/>
    <w:link w:val="BodyText3"/>
    <w:uiPriority w:val="99"/>
    <w:semiHidden/>
    <w:locked/>
    <w:rsid w:val="00F912EB"/>
    <w:rPr>
      <w:rFonts w:cs="Times New Roman"/>
      <w:kern w:val="28"/>
      <w:sz w:val="16"/>
    </w:rPr>
  </w:style>
  <w:style w:type="character" w:styleId="FollowedHyperlink">
    <w:name w:val="FollowedHyperlink"/>
    <w:basedOn w:val="DefaultParagraphFont"/>
    <w:uiPriority w:val="99"/>
    <w:rsid w:val="005743F5"/>
    <w:rPr>
      <w:rFonts w:cs="Times New Roman"/>
      <w:color w:val="800080"/>
      <w:u w:val="single"/>
    </w:rPr>
  </w:style>
  <w:style w:type="paragraph" w:styleId="BodyTextIndent">
    <w:name w:val="Body Text Indent"/>
    <w:basedOn w:val="Normal"/>
    <w:link w:val="BodyTextIndentChar"/>
    <w:uiPriority w:val="99"/>
    <w:rsid w:val="005743F5"/>
    <w:pPr>
      <w:ind w:firstLine="720"/>
      <w:jc w:val="left"/>
    </w:pPr>
    <w:rPr>
      <w:sz w:val="20"/>
    </w:rPr>
  </w:style>
  <w:style w:type="character" w:customStyle="1" w:styleId="BodyTextIndentChar">
    <w:name w:val="Body Text Indent Char"/>
    <w:basedOn w:val="DefaultParagraphFont"/>
    <w:link w:val="BodyTextIndent"/>
    <w:uiPriority w:val="99"/>
    <w:semiHidden/>
    <w:locked/>
    <w:rsid w:val="00F912EB"/>
    <w:rPr>
      <w:rFonts w:cs="Times New Roman"/>
      <w:kern w:val="28"/>
      <w:sz w:val="20"/>
    </w:rPr>
  </w:style>
  <w:style w:type="paragraph" w:styleId="PlainText">
    <w:name w:val="Plain Text"/>
    <w:basedOn w:val="Normal"/>
    <w:link w:val="PlainTextChar"/>
    <w:uiPriority w:val="99"/>
    <w:rsid w:val="005743F5"/>
    <w:pPr>
      <w:widowControl/>
      <w:jc w:val="left"/>
    </w:pPr>
    <w:rPr>
      <w:rFonts w:ascii="Courier New" w:hAnsi="Courier New"/>
      <w:sz w:val="20"/>
    </w:rPr>
  </w:style>
  <w:style w:type="character" w:customStyle="1" w:styleId="PlainTextChar">
    <w:name w:val="Plain Text Char"/>
    <w:basedOn w:val="DefaultParagraphFont"/>
    <w:link w:val="PlainText"/>
    <w:uiPriority w:val="99"/>
    <w:semiHidden/>
    <w:locked/>
    <w:rsid w:val="00F912EB"/>
    <w:rPr>
      <w:rFonts w:ascii="Courier New" w:hAnsi="Courier New" w:cs="Times New Roman"/>
      <w:kern w:val="28"/>
      <w:sz w:val="20"/>
    </w:rPr>
  </w:style>
  <w:style w:type="paragraph" w:customStyle="1" w:styleId="ParagraphNumbering">
    <w:name w:val="Paragraph Numbering"/>
    <w:basedOn w:val="Normal"/>
    <w:uiPriority w:val="99"/>
    <w:rsid w:val="005743F5"/>
    <w:pPr>
      <w:jc w:val="left"/>
    </w:pPr>
    <w:rPr>
      <w:rFonts w:ascii="Courier New" w:hAnsi="Courier New"/>
      <w:kern w:val="0"/>
    </w:rPr>
  </w:style>
  <w:style w:type="paragraph" w:styleId="BodyTextIndent2">
    <w:name w:val="Body Text Indent 2"/>
    <w:basedOn w:val="Normal"/>
    <w:link w:val="BodyTextIndent2Char"/>
    <w:uiPriority w:val="99"/>
    <w:rsid w:val="005743F5"/>
    <w:pPr>
      <w:spacing w:after="120" w:line="480" w:lineRule="auto"/>
      <w:ind w:left="360"/>
    </w:pPr>
    <w:rPr>
      <w:sz w:val="20"/>
    </w:rPr>
  </w:style>
  <w:style w:type="character" w:customStyle="1" w:styleId="BodyTextIndent2Char">
    <w:name w:val="Body Text Indent 2 Char"/>
    <w:basedOn w:val="DefaultParagraphFont"/>
    <w:link w:val="BodyTextIndent2"/>
    <w:uiPriority w:val="99"/>
    <w:semiHidden/>
    <w:locked/>
    <w:rsid w:val="00F912EB"/>
    <w:rPr>
      <w:rFonts w:cs="Times New Roman"/>
      <w:kern w:val="28"/>
      <w:sz w:val="20"/>
    </w:rPr>
  </w:style>
  <w:style w:type="character" w:customStyle="1" w:styleId="BalloonTextChar1">
    <w:name w:val="Balloon Text Char1"/>
    <w:link w:val="BalloonText"/>
    <w:uiPriority w:val="99"/>
    <w:semiHidden/>
    <w:locked/>
    <w:rsid w:val="00E9203C"/>
    <w:rPr>
      <w:kern w:val="28"/>
      <w:sz w:val="20"/>
    </w:rPr>
  </w:style>
  <w:style w:type="character" w:styleId="CommentReference">
    <w:name w:val="annotation reference"/>
    <w:basedOn w:val="DefaultParagraphFont"/>
    <w:uiPriority w:val="99"/>
    <w:semiHidden/>
    <w:rsid w:val="005743F5"/>
    <w:rPr>
      <w:rFonts w:cs="Times New Roman"/>
      <w:sz w:val="16"/>
    </w:rPr>
  </w:style>
  <w:style w:type="paragraph" w:styleId="CommentText">
    <w:name w:val="annotation text"/>
    <w:basedOn w:val="Normal"/>
    <w:link w:val="CommentTextChar"/>
    <w:uiPriority w:val="99"/>
    <w:semiHidden/>
    <w:rsid w:val="005743F5"/>
    <w:rPr>
      <w:sz w:val="20"/>
    </w:rPr>
  </w:style>
  <w:style w:type="character" w:customStyle="1" w:styleId="CommentTextChar">
    <w:name w:val="Comment Text Char"/>
    <w:basedOn w:val="DefaultParagraphFont"/>
    <w:link w:val="CommentText"/>
    <w:uiPriority w:val="99"/>
    <w:semiHidden/>
    <w:locked/>
    <w:rsid w:val="00670E69"/>
    <w:rPr>
      <w:rFonts w:cs="Times New Roman"/>
      <w:snapToGrid w:val="0"/>
      <w:kern w:val="28"/>
    </w:rPr>
  </w:style>
  <w:style w:type="paragraph" w:styleId="CommentSubject">
    <w:name w:val="annotation subject"/>
    <w:basedOn w:val="CommentText"/>
    <w:next w:val="CommentText"/>
    <w:link w:val="CommentSubjectChar"/>
    <w:uiPriority w:val="99"/>
    <w:semiHidden/>
    <w:rsid w:val="005743F5"/>
    <w:rPr>
      <w:b/>
    </w:rPr>
  </w:style>
  <w:style w:type="character" w:customStyle="1" w:styleId="CommentSubjectChar">
    <w:name w:val="Comment Subject Char"/>
    <w:basedOn w:val="CommentTextChar"/>
    <w:link w:val="CommentSubject"/>
    <w:uiPriority w:val="99"/>
    <w:semiHidden/>
    <w:locked/>
    <w:rsid w:val="00F912EB"/>
    <w:rPr>
      <w:rFonts w:cs="Times New Roman"/>
      <w:b/>
      <w:snapToGrid w:val="0"/>
      <w:kern w:val="28"/>
      <w:sz w:val="20"/>
    </w:rPr>
  </w:style>
  <w:style w:type="character" w:customStyle="1" w:styleId="documentbody1">
    <w:name w:val="documentbody1"/>
    <w:uiPriority w:val="99"/>
    <w:rsid w:val="005743F5"/>
    <w:rPr>
      <w:rFonts w:ascii="Verdana" w:hAnsi="Verdana"/>
      <w:sz w:val="19"/>
    </w:rPr>
  </w:style>
  <w:style w:type="character" w:customStyle="1" w:styleId="ParaNumChar">
    <w:name w:val="ParaNum Char"/>
    <w:link w:val="ParaNum"/>
    <w:uiPriority w:val="99"/>
    <w:locked/>
    <w:rsid w:val="005743F5"/>
    <w:rPr>
      <w:snapToGrid w:val="0"/>
      <w:kern w:val="28"/>
      <w:sz w:val="22"/>
      <w:lang w:val="en-US" w:eastAsia="en-US"/>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CB46CB"/>
  </w:style>
  <w:style w:type="character" w:styleId="PlaceholderText">
    <w:name w:val="Placeholder Text"/>
    <w:basedOn w:val="DefaultParagraphFont"/>
    <w:uiPriority w:val="99"/>
    <w:semiHidden/>
    <w:rsid w:val="00EF5EA2"/>
    <w:rPr>
      <w:rFonts w:cs="Times New Roman"/>
      <w:color w:val="808080"/>
    </w:rPr>
  </w:style>
  <w:style w:type="paragraph" w:styleId="ListParagraph">
    <w:name w:val="List Paragraph"/>
    <w:basedOn w:val="Normal"/>
    <w:uiPriority w:val="99"/>
    <w:qFormat/>
    <w:rsid w:val="00087D6B"/>
    <w:pPr>
      <w:ind w:left="720"/>
      <w:contextualSpacing/>
    </w:pPr>
  </w:style>
  <w:style w:type="paragraph" w:styleId="Revision">
    <w:name w:val="Revision"/>
    <w:hidden/>
    <w:uiPriority w:val="99"/>
    <w:semiHidden/>
    <w:rsid w:val="00B61447"/>
    <w:rPr>
      <w:kern w:val="28"/>
      <w:szCs w:val="20"/>
    </w:rPr>
  </w:style>
  <w:style w:type="character" w:customStyle="1" w:styleId="HeaderChar1">
    <w:name w:val="Header Char1"/>
    <w:uiPriority w:val="99"/>
    <w:locked/>
    <w:rsid w:val="0072608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03C"/>
    <w:pPr>
      <w:widowControl w:val="0"/>
      <w:jc w:val="both"/>
    </w:pPr>
    <w:rPr>
      <w:kern w:val="28"/>
      <w:szCs w:val="20"/>
    </w:rPr>
  </w:style>
  <w:style w:type="paragraph" w:styleId="Heading1">
    <w:name w:val="heading 1"/>
    <w:basedOn w:val="Normal"/>
    <w:next w:val="Normal"/>
    <w:link w:val="Heading1Char"/>
    <w:uiPriority w:val="99"/>
    <w:qFormat/>
    <w:rsid w:val="005743F5"/>
    <w:pPr>
      <w:keepNext/>
      <w:tabs>
        <w:tab w:val="num" w:pos="360"/>
      </w:tabs>
      <w:suppressAutoHyphens/>
      <w:spacing w:after="220"/>
      <w:outlineLvl w:val="0"/>
    </w:pPr>
    <w:rPr>
      <w:rFonts w:ascii="Cambria" w:hAnsi="Cambria"/>
      <w:b/>
      <w:kern w:val="32"/>
      <w:sz w:val="32"/>
    </w:rPr>
  </w:style>
  <w:style w:type="paragraph" w:styleId="Heading2">
    <w:name w:val="heading 2"/>
    <w:basedOn w:val="Normal"/>
    <w:next w:val="Normal"/>
    <w:link w:val="Heading2Char"/>
    <w:uiPriority w:val="99"/>
    <w:qFormat/>
    <w:rsid w:val="005743F5"/>
    <w:pPr>
      <w:keepNext/>
      <w:tabs>
        <w:tab w:val="num" w:pos="360"/>
      </w:tabs>
      <w:spacing w:after="220"/>
      <w:outlineLvl w:val="1"/>
    </w:pPr>
    <w:rPr>
      <w:rFonts w:ascii="Cambria" w:hAnsi="Cambria"/>
      <w:b/>
      <w:i/>
      <w:sz w:val="28"/>
    </w:rPr>
  </w:style>
  <w:style w:type="paragraph" w:styleId="Heading3">
    <w:name w:val="heading 3"/>
    <w:basedOn w:val="Normal"/>
    <w:next w:val="Normal"/>
    <w:link w:val="Heading3Char"/>
    <w:uiPriority w:val="99"/>
    <w:qFormat/>
    <w:rsid w:val="005743F5"/>
    <w:pPr>
      <w:keepNext/>
      <w:tabs>
        <w:tab w:val="num" w:pos="360"/>
      </w:tabs>
      <w:spacing w:after="220"/>
      <w:outlineLvl w:val="2"/>
    </w:pPr>
    <w:rPr>
      <w:rFonts w:ascii="Cambria" w:hAnsi="Cambria"/>
      <w:b/>
      <w:sz w:val="26"/>
    </w:rPr>
  </w:style>
  <w:style w:type="paragraph" w:styleId="Heading4">
    <w:name w:val="heading 4"/>
    <w:basedOn w:val="Normal"/>
    <w:next w:val="Normal"/>
    <w:link w:val="Heading4Char"/>
    <w:uiPriority w:val="99"/>
    <w:qFormat/>
    <w:rsid w:val="005743F5"/>
    <w:pPr>
      <w:keepNext/>
      <w:tabs>
        <w:tab w:val="num" w:pos="360"/>
      </w:tabs>
      <w:spacing w:after="220"/>
      <w:outlineLvl w:val="3"/>
    </w:pPr>
    <w:rPr>
      <w:rFonts w:ascii="Calibri" w:hAnsi="Calibri"/>
      <w:b/>
      <w:sz w:val="28"/>
    </w:rPr>
  </w:style>
  <w:style w:type="paragraph" w:styleId="Heading5">
    <w:name w:val="heading 5"/>
    <w:basedOn w:val="Normal"/>
    <w:next w:val="Normal"/>
    <w:link w:val="Heading5Char"/>
    <w:uiPriority w:val="99"/>
    <w:qFormat/>
    <w:rsid w:val="005743F5"/>
    <w:pPr>
      <w:keepNext/>
      <w:tabs>
        <w:tab w:val="num" w:pos="360"/>
        <w:tab w:val="left" w:pos="2880"/>
      </w:tabs>
      <w:suppressAutoHyphens/>
      <w:spacing w:after="220"/>
      <w:outlineLvl w:val="4"/>
    </w:pPr>
    <w:rPr>
      <w:rFonts w:ascii="Calibri" w:hAnsi="Calibri"/>
      <w:b/>
      <w:i/>
      <w:sz w:val="26"/>
    </w:rPr>
  </w:style>
  <w:style w:type="paragraph" w:styleId="Heading6">
    <w:name w:val="heading 6"/>
    <w:basedOn w:val="Normal"/>
    <w:next w:val="Normal"/>
    <w:link w:val="Heading6Char"/>
    <w:uiPriority w:val="99"/>
    <w:qFormat/>
    <w:rsid w:val="005743F5"/>
    <w:pPr>
      <w:tabs>
        <w:tab w:val="num" w:pos="360"/>
        <w:tab w:val="left" w:pos="2880"/>
      </w:tabs>
      <w:spacing w:after="220"/>
      <w:outlineLvl w:val="5"/>
    </w:pPr>
    <w:rPr>
      <w:rFonts w:ascii="Calibri" w:hAnsi="Calibri"/>
      <w:b/>
      <w:sz w:val="20"/>
    </w:rPr>
  </w:style>
  <w:style w:type="paragraph" w:styleId="Heading7">
    <w:name w:val="heading 7"/>
    <w:basedOn w:val="Normal"/>
    <w:next w:val="Normal"/>
    <w:link w:val="Heading7Char"/>
    <w:uiPriority w:val="99"/>
    <w:qFormat/>
    <w:rsid w:val="005743F5"/>
    <w:pPr>
      <w:tabs>
        <w:tab w:val="num" w:pos="360"/>
      </w:tabs>
      <w:spacing w:after="240"/>
      <w:outlineLvl w:val="6"/>
    </w:pPr>
    <w:rPr>
      <w:rFonts w:ascii="Calibri" w:hAnsi="Calibri"/>
      <w:sz w:val="24"/>
    </w:rPr>
  </w:style>
  <w:style w:type="paragraph" w:styleId="Heading8">
    <w:name w:val="heading 8"/>
    <w:basedOn w:val="Normal"/>
    <w:next w:val="Normal"/>
    <w:link w:val="Heading8Char"/>
    <w:uiPriority w:val="99"/>
    <w:qFormat/>
    <w:rsid w:val="005743F5"/>
    <w:pPr>
      <w:tabs>
        <w:tab w:val="num" w:pos="360"/>
        <w:tab w:val="left" w:pos="5040"/>
      </w:tabs>
      <w:spacing w:after="240"/>
      <w:outlineLvl w:val="7"/>
    </w:pPr>
    <w:rPr>
      <w:rFonts w:ascii="Calibri" w:hAnsi="Calibri"/>
      <w:i/>
      <w:sz w:val="24"/>
    </w:rPr>
  </w:style>
  <w:style w:type="paragraph" w:styleId="Heading9">
    <w:name w:val="heading 9"/>
    <w:basedOn w:val="Normal"/>
    <w:next w:val="Normal"/>
    <w:link w:val="Heading9Char"/>
    <w:uiPriority w:val="99"/>
    <w:qFormat/>
    <w:rsid w:val="005743F5"/>
    <w:pPr>
      <w:tabs>
        <w:tab w:val="num" w:pos="360"/>
        <w:tab w:val="left" w:pos="5040"/>
      </w:tabs>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2E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912EB"/>
    <w:rPr>
      <w:rFonts w:ascii="Cambria" w:hAnsi="Cambria" w:cs="Times New Roman"/>
      <w:b/>
      <w:i/>
      <w:kern w:val="28"/>
      <w:sz w:val="28"/>
    </w:rPr>
  </w:style>
  <w:style w:type="character" w:customStyle="1" w:styleId="Heading3Char">
    <w:name w:val="Heading 3 Char"/>
    <w:basedOn w:val="DefaultParagraphFont"/>
    <w:link w:val="Heading3"/>
    <w:uiPriority w:val="99"/>
    <w:semiHidden/>
    <w:locked/>
    <w:rsid w:val="00F912EB"/>
    <w:rPr>
      <w:rFonts w:ascii="Cambria" w:hAnsi="Cambria" w:cs="Times New Roman"/>
      <w:b/>
      <w:kern w:val="28"/>
      <w:sz w:val="26"/>
    </w:rPr>
  </w:style>
  <w:style w:type="character" w:customStyle="1" w:styleId="Heading4Char">
    <w:name w:val="Heading 4 Char"/>
    <w:basedOn w:val="DefaultParagraphFont"/>
    <w:link w:val="Heading4"/>
    <w:uiPriority w:val="99"/>
    <w:semiHidden/>
    <w:locked/>
    <w:rsid w:val="00F912EB"/>
    <w:rPr>
      <w:rFonts w:ascii="Calibri" w:hAnsi="Calibri" w:cs="Times New Roman"/>
      <w:b/>
      <w:kern w:val="28"/>
      <w:sz w:val="28"/>
    </w:rPr>
  </w:style>
  <w:style w:type="character" w:customStyle="1" w:styleId="Heading5Char">
    <w:name w:val="Heading 5 Char"/>
    <w:basedOn w:val="DefaultParagraphFont"/>
    <w:link w:val="Heading5"/>
    <w:uiPriority w:val="99"/>
    <w:semiHidden/>
    <w:locked/>
    <w:rsid w:val="00F912EB"/>
    <w:rPr>
      <w:rFonts w:ascii="Calibri" w:hAnsi="Calibri" w:cs="Times New Roman"/>
      <w:b/>
      <w:i/>
      <w:kern w:val="28"/>
      <w:sz w:val="26"/>
    </w:rPr>
  </w:style>
  <w:style w:type="character" w:customStyle="1" w:styleId="Heading6Char">
    <w:name w:val="Heading 6 Char"/>
    <w:basedOn w:val="DefaultParagraphFont"/>
    <w:link w:val="Heading6"/>
    <w:uiPriority w:val="99"/>
    <w:semiHidden/>
    <w:locked/>
    <w:rsid w:val="00F912EB"/>
    <w:rPr>
      <w:rFonts w:ascii="Calibri" w:hAnsi="Calibri" w:cs="Times New Roman"/>
      <w:b/>
      <w:kern w:val="28"/>
    </w:rPr>
  </w:style>
  <w:style w:type="character" w:customStyle="1" w:styleId="Heading7Char">
    <w:name w:val="Heading 7 Char"/>
    <w:basedOn w:val="DefaultParagraphFont"/>
    <w:link w:val="Heading7"/>
    <w:uiPriority w:val="99"/>
    <w:semiHidden/>
    <w:locked/>
    <w:rsid w:val="00F912EB"/>
    <w:rPr>
      <w:rFonts w:ascii="Calibri" w:hAnsi="Calibri" w:cs="Times New Roman"/>
      <w:kern w:val="28"/>
      <w:sz w:val="24"/>
    </w:rPr>
  </w:style>
  <w:style w:type="character" w:customStyle="1" w:styleId="Heading8Char">
    <w:name w:val="Heading 8 Char"/>
    <w:basedOn w:val="DefaultParagraphFont"/>
    <w:link w:val="Heading8"/>
    <w:uiPriority w:val="99"/>
    <w:semiHidden/>
    <w:locked/>
    <w:rsid w:val="00F912EB"/>
    <w:rPr>
      <w:rFonts w:ascii="Calibri" w:hAnsi="Calibri" w:cs="Times New Roman"/>
      <w:i/>
      <w:kern w:val="28"/>
      <w:sz w:val="24"/>
    </w:rPr>
  </w:style>
  <w:style w:type="character" w:customStyle="1" w:styleId="Heading9Char">
    <w:name w:val="Heading 9 Char"/>
    <w:basedOn w:val="DefaultParagraphFont"/>
    <w:link w:val="Heading9"/>
    <w:uiPriority w:val="99"/>
    <w:semiHidden/>
    <w:locked/>
    <w:rsid w:val="00F912EB"/>
    <w:rPr>
      <w:rFonts w:ascii="Cambria" w:hAnsi="Cambria" w:cs="Times New Roman"/>
      <w:kern w:val="28"/>
    </w:rPr>
  </w:style>
  <w:style w:type="paragraph" w:styleId="BalloonText">
    <w:name w:val="Balloon Text"/>
    <w:basedOn w:val="Normal"/>
    <w:link w:val="BalloonTextChar1"/>
    <w:uiPriority w:val="99"/>
    <w:semiHidden/>
    <w:rsid w:val="0072505D"/>
    <w:rPr>
      <w:sz w:val="20"/>
    </w:rPr>
  </w:style>
  <w:style w:type="character" w:customStyle="1" w:styleId="BalloonTextChar">
    <w:name w:val="Balloon Text Char"/>
    <w:basedOn w:val="DefaultParagraphFont"/>
    <w:uiPriority w:val="99"/>
    <w:semiHidden/>
    <w:locked/>
    <w:rsid w:val="00F912EB"/>
    <w:rPr>
      <w:rFonts w:ascii="Lucida Grande" w:hAnsi="Lucida Grande" w:cs="Times New Roman"/>
      <w:sz w:val="18"/>
    </w:rPr>
  </w:style>
  <w:style w:type="character" w:customStyle="1" w:styleId="BalloonTextChar2">
    <w:name w:val="Balloon Text Char2"/>
    <w:uiPriority w:val="99"/>
    <w:semiHidden/>
    <w:locked/>
    <w:rsid w:val="00E9203C"/>
    <w:rPr>
      <w:rFonts w:ascii="Lucida Grande" w:hAnsi="Lucida Grande"/>
      <w:sz w:val="22"/>
    </w:rPr>
  </w:style>
  <w:style w:type="paragraph" w:styleId="EndnoteText">
    <w:name w:val="endnote text"/>
    <w:basedOn w:val="Normal"/>
    <w:link w:val="EndnoteTextChar"/>
    <w:uiPriority w:val="99"/>
    <w:semiHidden/>
    <w:rsid w:val="005743F5"/>
    <w:rPr>
      <w:sz w:val="20"/>
    </w:rPr>
  </w:style>
  <w:style w:type="character" w:customStyle="1" w:styleId="EndnoteTextChar">
    <w:name w:val="Endnote Text Char"/>
    <w:basedOn w:val="DefaultParagraphFont"/>
    <w:link w:val="EndnoteText"/>
    <w:uiPriority w:val="99"/>
    <w:semiHidden/>
    <w:locked/>
    <w:rsid w:val="00F912EB"/>
    <w:rPr>
      <w:rFonts w:cs="Times New Roman"/>
      <w:kern w:val="28"/>
      <w:sz w:val="20"/>
    </w:rPr>
  </w:style>
  <w:style w:type="character" w:styleId="EndnoteReference">
    <w:name w:val="endnote reference"/>
    <w:basedOn w:val="DefaultParagraphFont"/>
    <w:uiPriority w:val="99"/>
    <w:semiHidden/>
    <w:rsid w:val="005743F5"/>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uiPriority w:val="99"/>
    <w:rsid w:val="00CB46CB"/>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locked/>
    <w:rsid w:val="005743F5"/>
    <w:rPr>
      <w:rFonts w:cs="Times New Roman"/>
    </w:rPr>
  </w:style>
  <w:style w:type="character" w:styleId="FootnoteReference">
    <w:name w:val="footnote reference"/>
    <w:aliases w:val="Style 12,(NECG) Footnote Reference,o,fr,Style 3,Appel note de bas de p,Style 124,Style 17,FR,Style 13,Footnote Reference/,Style 6"/>
    <w:basedOn w:val="DefaultParagraphFont"/>
    <w:uiPriority w:val="99"/>
    <w:rsid w:val="00CB46CB"/>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5743F5"/>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5743F5"/>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5743F5"/>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5743F5"/>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5743F5"/>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5743F5"/>
    <w:pPr>
      <w:tabs>
        <w:tab w:val="right" w:pos="9360"/>
      </w:tabs>
      <w:suppressAutoHyphens/>
      <w:ind w:left="720" w:hanging="720"/>
    </w:pPr>
  </w:style>
  <w:style w:type="paragraph" w:styleId="TOC7">
    <w:name w:val="toc 7"/>
    <w:basedOn w:val="Normal"/>
    <w:next w:val="Normal"/>
    <w:autoRedefine/>
    <w:uiPriority w:val="99"/>
    <w:semiHidden/>
    <w:rsid w:val="005743F5"/>
    <w:pPr>
      <w:suppressAutoHyphens/>
      <w:ind w:left="720" w:hanging="720"/>
    </w:pPr>
  </w:style>
  <w:style w:type="paragraph" w:styleId="TOC8">
    <w:name w:val="toc 8"/>
    <w:basedOn w:val="Normal"/>
    <w:next w:val="Normal"/>
    <w:autoRedefine/>
    <w:uiPriority w:val="99"/>
    <w:semiHidden/>
    <w:rsid w:val="005743F5"/>
    <w:pPr>
      <w:tabs>
        <w:tab w:val="right" w:pos="9360"/>
      </w:tabs>
      <w:suppressAutoHyphens/>
      <w:ind w:left="720" w:hanging="720"/>
    </w:pPr>
  </w:style>
  <w:style w:type="paragraph" w:styleId="TOC9">
    <w:name w:val="toc 9"/>
    <w:basedOn w:val="Normal"/>
    <w:next w:val="Normal"/>
    <w:autoRedefine/>
    <w:uiPriority w:val="99"/>
    <w:semiHidden/>
    <w:rsid w:val="005743F5"/>
    <w:pPr>
      <w:tabs>
        <w:tab w:val="right" w:leader="dot" w:pos="9360"/>
      </w:tabs>
      <w:suppressAutoHyphens/>
      <w:ind w:left="720" w:hanging="720"/>
    </w:pPr>
  </w:style>
  <w:style w:type="paragraph" w:styleId="Index1">
    <w:name w:val="index 1"/>
    <w:basedOn w:val="Normal"/>
    <w:next w:val="Normal"/>
    <w:autoRedefine/>
    <w:uiPriority w:val="99"/>
    <w:semiHidden/>
    <w:rsid w:val="005743F5"/>
    <w:pPr>
      <w:tabs>
        <w:tab w:val="right" w:leader="dot" w:pos="9360"/>
      </w:tabs>
      <w:suppressAutoHyphens/>
      <w:ind w:left="1440" w:right="720" w:hanging="1440"/>
    </w:pPr>
  </w:style>
  <w:style w:type="paragraph" w:styleId="Index2">
    <w:name w:val="index 2"/>
    <w:basedOn w:val="Normal"/>
    <w:next w:val="Normal"/>
    <w:autoRedefine/>
    <w:uiPriority w:val="99"/>
    <w:semiHidden/>
    <w:rsid w:val="005743F5"/>
    <w:pPr>
      <w:tabs>
        <w:tab w:val="right" w:leader="dot" w:pos="9360"/>
      </w:tabs>
      <w:suppressAutoHyphens/>
      <w:ind w:left="1440" w:right="720" w:hanging="720"/>
    </w:pPr>
  </w:style>
  <w:style w:type="paragraph" w:styleId="TOAHeading">
    <w:name w:val="toa heading"/>
    <w:basedOn w:val="Normal"/>
    <w:next w:val="Normal"/>
    <w:uiPriority w:val="99"/>
    <w:semiHidden/>
    <w:rsid w:val="005743F5"/>
    <w:pPr>
      <w:tabs>
        <w:tab w:val="right" w:pos="9360"/>
      </w:tabs>
      <w:suppressAutoHyphens/>
    </w:pPr>
  </w:style>
  <w:style w:type="paragraph" w:styleId="Caption">
    <w:name w:val="caption"/>
    <w:basedOn w:val="Normal"/>
    <w:next w:val="Normal"/>
    <w:uiPriority w:val="99"/>
    <w:qFormat/>
    <w:rsid w:val="005743F5"/>
  </w:style>
  <w:style w:type="character" w:customStyle="1" w:styleId="EquationCaption">
    <w:name w:val="_Equation Caption"/>
    <w:uiPriority w:val="99"/>
    <w:rsid w:val="005743F5"/>
  </w:style>
  <w:style w:type="character" w:styleId="Strong">
    <w:name w:val="Strong"/>
    <w:basedOn w:val="DefaultParagraphFont"/>
    <w:uiPriority w:val="99"/>
    <w:qFormat/>
    <w:rsid w:val="005743F5"/>
    <w:rPr>
      <w:rFonts w:cs="Times New Roman"/>
      <w:b/>
    </w:rPr>
  </w:style>
  <w:style w:type="paragraph" w:styleId="Header">
    <w:name w:val="header"/>
    <w:basedOn w:val="Normal"/>
    <w:link w:val="HeaderChar"/>
    <w:uiPriority w:val="99"/>
    <w:rsid w:val="005743F5"/>
    <w:pPr>
      <w:tabs>
        <w:tab w:val="center" w:pos="4680"/>
        <w:tab w:val="right" w:pos="9360"/>
      </w:tabs>
    </w:pPr>
    <w:rPr>
      <w:sz w:val="20"/>
    </w:rPr>
  </w:style>
  <w:style w:type="character" w:customStyle="1" w:styleId="HeaderChar">
    <w:name w:val="Header Char"/>
    <w:basedOn w:val="DefaultParagraphFont"/>
    <w:link w:val="Header"/>
    <w:uiPriority w:val="99"/>
    <w:semiHidden/>
    <w:locked/>
    <w:rsid w:val="00F912EB"/>
    <w:rPr>
      <w:rFonts w:cs="Times New Roman"/>
      <w:kern w:val="28"/>
      <w:sz w:val="20"/>
    </w:rPr>
  </w:style>
  <w:style w:type="paragraph" w:styleId="Footer">
    <w:name w:val="footer"/>
    <w:basedOn w:val="Normal"/>
    <w:link w:val="FooterChar"/>
    <w:uiPriority w:val="99"/>
    <w:rsid w:val="005743F5"/>
    <w:pPr>
      <w:tabs>
        <w:tab w:val="center" w:pos="4320"/>
        <w:tab w:val="right" w:pos="8640"/>
      </w:tabs>
    </w:pPr>
    <w:rPr>
      <w:sz w:val="20"/>
    </w:rPr>
  </w:style>
  <w:style w:type="character" w:customStyle="1" w:styleId="FooterChar">
    <w:name w:val="Footer Char"/>
    <w:basedOn w:val="DefaultParagraphFont"/>
    <w:link w:val="Footer"/>
    <w:uiPriority w:val="99"/>
    <w:semiHidden/>
    <w:locked/>
    <w:rsid w:val="00F912EB"/>
    <w:rPr>
      <w:rFonts w:cs="Times New Roman"/>
      <w:kern w:val="28"/>
      <w:sz w:val="20"/>
    </w:rPr>
  </w:style>
  <w:style w:type="paragraph" w:styleId="BlockText">
    <w:name w:val="Block Text"/>
    <w:basedOn w:val="Normal"/>
    <w:uiPriority w:val="99"/>
    <w:rsid w:val="005743F5"/>
    <w:pPr>
      <w:spacing w:after="240"/>
      <w:ind w:left="1440" w:right="1440"/>
    </w:pPr>
  </w:style>
  <w:style w:type="paragraph" w:customStyle="1" w:styleId="Bullet">
    <w:name w:val="Bullet"/>
    <w:basedOn w:val="Normal"/>
    <w:uiPriority w:val="99"/>
    <w:rsid w:val="005743F5"/>
    <w:pPr>
      <w:tabs>
        <w:tab w:val="left" w:pos="2160"/>
      </w:tabs>
      <w:spacing w:after="220"/>
      <w:ind w:left="2160" w:hanging="720"/>
    </w:pPr>
  </w:style>
  <w:style w:type="character" w:styleId="PageNumber">
    <w:name w:val="page number"/>
    <w:basedOn w:val="DefaultParagraphFont"/>
    <w:uiPriority w:val="99"/>
    <w:rsid w:val="005743F5"/>
    <w:rPr>
      <w:rFonts w:cs="Times New Roman"/>
    </w:rPr>
  </w:style>
  <w:style w:type="paragraph" w:customStyle="1" w:styleId="ParaNum">
    <w:name w:val="ParaNum"/>
    <w:basedOn w:val="Normal"/>
    <w:link w:val="ParaNumChar"/>
    <w:uiPriority w:val="99"/>
    <w:rsid w:val="005743F5"/>
    <w:pPr>
      <w:tabs>
        <w:tab w:val="num" w:pos="360"/>
      </w:tabs>
      <w:spacing w:after="220"/>
    </w:pPr>
  </w:style>
  <w:style w:type="paragraph" w:customStyle="1" w:styleId="TableFormat">
    <w:name w:val="TableFormat"/>
    <w:basedOn w:val="Bullet"/>
    <w:uiPriority w:val="99"/>
    <w:rsid w:val="005743F5"/>
    <w:pPr>
      <w:tabs>
        <w:tab w:val="clear" w:pos="2160"/>
        <w:tab w:val="left" w:pos="5040"/>
      </w:tabs>
      <w:ind w:left="5040" w:hanging="3600"/>
    </w:pPr>
  </w:style>
  <w:style w:type="paragraph" w:styleId="BodyText">
    <w:name w:val="Body Text"/>
    <w:basedOn w:val="Normal"/>
    <w:link w:val="BodyTextChar"/>
    <w:uiPriority w:val="99"/>
    <w:rsid w:val="005743F5"/>
    <w:pPr>
      <w:suppressAutoHyphens/>
      <w:jc w:val="left"/>
    </w:pPr>
    <w:rPr>
      <w:sz w:val="20"/>
    </w:rPr>
  </w:style>
  <w:style w:type="character" w:customStyle="1" w:styleId="BodyTextChar">
    <w:name w:val="Body Text Char"/>
    <w:basedOn w:val="DefaultParagraphFont"/>
    <w:link w:val="BodyText"/>
    <w:uiPriority w:val="99"/>
    <w:semiHidden/>
    <w:locked/>
    <w:rsid w:val="00F912EB"/>
    <w:rPr>
      <w:rFonts w:cs="Times New Roman"/>
      <w:kern w:val="28"/>
      <w:sz w:val="20"/>
    </w:rPr>
  </w:style>
  <w:style w:type="character" w:styleId="Hyperlink">
    <w:name w:val="Hyperlink"/>
    <w:basedOn w:val="DefaultParagraphFont"/>
    <w:uiPriority w:val="99"/>
    <w:rsid w:val="005743F5"/>
    <w:rPr>
      <w:rFonts w:cs="Times New Roman"/>
      <w:color w:val="0000FF"/>
      <w:u w:val="single"/>
    </w:rPr>
  </w:style>
  <w:style w:type="paragraph" w:styleId="Title">
    <w:name w:val="Title"/>
    <w:basedOn w:val="Normal"/>
    <w:link w:val="TitleChar"/>
    <w:uiPriority w:val="99"/>
    <w:qFormat/>
    <w:rsid w:val="005743F5"/>
    <w:pPr>
      <w:widowControl/>
      <w:spacing w:before="240" w:after="60"/>
      <w:jc w:val="center"/>
      <w:outlineLvl w:val="0"/>
    </w:pPr>
    <w:rPr>
      <w:rFonts w:ascii="Cambria" w:hAnsi="Cambria"/>
      <w:b/>
      <w:sz w:val="32"/>
    </w:rPr>
  </w:style>
  <w:style w:type="character" w:customStyle="1" w:styleId="TitleChar">
    <w:name w:val="Title Char"/>
    <w:basedOn w:val="DefaultParagraphFont"/>
    <w:link w:val="Title"/>
    <w:uiPriority w:val="99"/>
    <w:locked/>
    <w:rsid w:val="00F912EB"/>
    <w:rPr>
      <w:rFonts w:ascii="Cambria" w:hAnsi="Cambria" w:cs="Times New Roman"/>
      <w:b/>
      <w:kern w:val="28"/>
      <w:sz w:val="32"/>
    </w:rPr>
  </w:style>
  <w:style w:type="paragraph" w:styleId="Subtitle">
    <w:name w:val="Subtitle"/>
    <w:basedOn w:val="Normal"/>
    <w:link w:val="SubtitleChar"/>
    <w:uiPriority w:val="99"/>
    <w:qFormat/>
    <w:rsid w:val="005743F5"/>
    <w:pPr>
      <w:ind w:left="720" w:right="720"/>
      <w:jc w:val="left"/>
    </w:pPr>
    <w:rPr>
      <w:rFonts w:ascii="Cambria" w:hAnsi="Cambria"/>
      <w:sz w:val="24"/>
    </w:rPr>
  </w:style>
  <w:style w:type="character" w:customStyle="1" w:styleId="SubtitleChar">
    <w:name w:val="Subtitle Char"/>
    <w:basedOn w:val="DefaultParagraphFont"/>
    <w:link w:val="Subtitle"/>
    <w:uiPriority w:val="99"/>
    <w:locked/>
    <w:rsid w:val="00F912EB"/>
    <w:rPr>
      <w:rFonts w:ascii="Cambria" w:hAnsi="Cambria" w:cs="Times New Roman"/>
      <w:kern w:val="28"/>
      <w:sz w:val="24"/>
    </w:rPr>
  </w:style>
  <w:style w:type="paragraph" w:styleId="BodyText2">
    <w:name w:val="Body Text 2"/>
    <w:basedOn w:val="Normal"/>
    <w:link w:val="BodyText2Char"/>
    <w:uiPriority w:val="99"/>
    <w:rsid w:val="005743F5"/>
    <w:rPr>
      <w:sz w:val="20"/>
    </w:rPr>
  </w:style>
  <w:style w:type="character" w:customStyle="1" w:styleId="BodyText2Char">
    <w:name w:val="Body Text 2 Char"/>
    <w:basedOn w:val="DefaultParagraphFont"/>
    <w:link w:val="BodyText2"/>
    <w:uiPriority w:val="99"/>
    <w:semiHidden/>
    <w:locked/>
    <w:rsid w:val="00F912EB"/>
    <w:rPr>
      <w:rFonts w:cs="Times New Roman"/>
      <w:kern w:val="28"/>
      <w:sz w:val="20"/>
    </w:rPr>
  </w:style>
  <w:style w:type="paragraph" w:styleId="BodyText3">
    <w:name w:val="Body Text 3"/>
    <w:basedOn w:val="Normal"/>
    <w:link w:val="BodyText3Char"/>
    <w:uiPriority w:val="99"/>
    <w:rsid w:val="005743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16"/>
    </w:rPr>
  </w:style>
  <w:style w:type="character" w:customStyle="1" w:styleId="BodyText3Char">
    <w:name w:val="Body Text 3 Char"/>
    <w:basedOn w:val="DefaultParagraphFont"/>
    <w:link w:val="BodyText3"/>
    <w:uiPriority w:val="99"/>
    <w:semiHidden/>
    <w:locked/>
    <w:rsid w:val="00F912EB"/>
    <w:rPr>
      <w:rFonts w:cs="Times New Roman"/>
      <w:kern w:val="28"/>
      <w:sz w:val="16"/>
    </w:rPr>
  </w:style>
  <w:style w:type="character" w:styleId="FollowedHyperlink">
    <w:name w:val="FollowedHyperlink"/>
    <w:basedOn w:val="DefaultParagraphFont"/>
    <w:uiPriority w:val="99"/>
    <w:rsid w:val="005743F5"/>
    <w:rPr>
      <w:rFonts w:cs="Times New Roman"/>
      <w:color w:val="800080"/>
      <w:u w:val="single"/>
    </w:rPr>
  </w:style>
  <w:style w:type="paragraph" w:styleId="BodyTextIndent">
    <w:name w:val="Body Text Indent"/>
    <w:basedOn w:val="Normal"/>
    <w:link w:val="BodyTextIndentChar"/>
    <w:uiPriority w:val="99"/>
    <w:rsid w:val="005743F5"/>
    <w:pPr>
      <w:ind w:firstLine="720"/>
      <w:jc w:val="left"/>
    </w:pPr>
    <w:rPr>
      <w:sz w:val="20"/>
    </w:rPr>
  </w:style>
  <w:style w:type="character" w:customStyle="1" w:styleId="BodyTextIndentChar">
    <w:name w:val="Body Text Indent Char"/>
    <w:basedOn w:val="DefaultParagraphFont"/>
    <w:link w:val="BodyTextIndent"/>
    <w:uiPriority w:val="99"/>
    <w:semiHidden/>
    <w:locked/>
    <w:rsid w:val="00F912EB"/>
    <w:rPr>
      <w:rFonts w:cs="Times New Roman"/>
      <w:kern w:val="28"/>
      <w:sz w:val="20"/>
    </w:rPr>
  </w:style>
  <w:style w:type="paragraph" w:styleId="PlainText">
    <w:name w:val="Plain Text"/>
    <w:basedOn w:val="Normal"/>
    <w:link w:val="PlainTextChar"/>
    <w:uiPriority w:val="99"/>
    <w:rsid w:val="005743F5"/>
    <w:pPr>
      <w:widowControl/>
      <w:jc w:val="left"/>
    </w:pPr>
    <w:rPr>
      <w:rFonts w:ascii="Courier New" w:hAnsi="Courier New"/>
      <w:sz w:val="20"/>
    </w:rPr>
  </w:style>
  <w:style w:type="character" w:customStyle="1" w:styleId="PlainTextChar">
    <w:name w:val="Plain Text Char"/>
    <w:basedOn w:val="DefaultParagraphFont"/>
    <w:link w:val="PlainText"/>
    <w:uiPriority w:val="99"/>
    <w:semiHidden/>
    <w:locked/>
    <w:rsid w:val="00F912EB"/>
    <w:rPr>
      <w:rFonts w:ascii="Courier New" w:hAnsi="Courier New" w:cs="Times New Roman"/>
      <w:kern w:val="28"/>
      <w:sz w:val="20"/>
    </w:rPr>
  </w:style>
  <w:style w:type="paragraph" w:customStyle="1" w:styleId="ParagraphNumbering">
    <w:name w:val="Paragraph Numbering"/>
    <w:basedOn w:val="Normal"/>
    <w:uiPriority w:val="99"/>
    <w:rsid w:val="005743F5"/>
    <w:pPr>
      <w:jc w:val="left"/>
    </w:pPr>
    <w:rPr>
      <w:rFonts w:ascii="Courier New" w:hAnsi="Courier New"/>
      <w:kern w:val="0"/>
    </w:rPr>
  </w:style>
  <w:style w:type="paragraph" w:styleId="BodyTextIndent2">
    <w:name w:val="Body Text Indent 2"/>
    <w:basedOn w:val="Normal"/>
    <w:link w:val="BodyTextIndent2Char"/>
    <w:uiPriority w:val="99"/>
    <w:rsid w:val="005743F5"/>
    <w:pPr>
      <w:spacing w:after="120" w:line="480" w:lineRule="auto"/>
      <w:ind w:left="360"/>
    </w:pPr>
    <w:rPr>
      <w:sz w:val="20"/>
    </w:rPr>
  </w:style>
  <w:style w:type="character" w:customStyle="1" w:styleId="BodyTextIndent2Char">
    <w:name w:val="Body Text Indent 2 Char"/>
    <w:basedOn w:val="DefaultParagraphFont"/>
    <w:link w:val="BodyTextIndent2"/>
    <w:uiPriority w:val="99"/>
    <w:semiHidden/>
    <w:locked/>
    <w:rsid w:val="00F912EB"/>
    <w:rPr>
      <w:rFonts w:cs="Times New Roman"/>
      <w:kern w:val="28"/>
      <w:sz w:val="20"/>
    </w:rPr>
  </w:style>
  <w:style w:type="character" w:customStyle="1" w:styleId="BalloonTextChar1">
    <w:name w:val="Balloon Text Char1"/>
    <w:link w:val="BalloonText"/>
    <w:uiPriority w:val="99"/>
    <w:semiHidden/>
    <w:locked/>
    <w:rsid w:val="00E9203C"/>
    <w:rPr>
      <w:kern w:val="28"/>
      <w:sz w:val="20"/>
    </w:rPr>
  </w:style>
  <w:style w:type="character" w:styleId="CommentReference">
    <w:name w:val="annotation reference"/>
    <w:basedOn w:val="DefaultParagraphFont"/>
    <w:uiPriority w:val="99"/>
    <w:semiHidden/>
    <w:rsid w:val="005743F5"/>
    <w:rPr>
      <w:rFonts w:cs="Times New Roman"/>
      <w:sz w:val="16"/>
    </w:rPr>
  </w:style>
  <w:style w:type="paragraph" w:styleId="CommentText">
    <w:name w:val="annotation text"/>
    <w:basedOn w:val="Normal"/>
    <w:link w:val="CommentTextChar"/>
    <w:uiPriority w:val="99"/>
    <w:semiHidden/>
    <w:rsid w:val="005743F5"/>
    <w:rPr>
      <w:sz w:val="20"/>
    </w:rPr>
  </w:style>
  <w:style w:type="character" w:customStyle="1" w:styleId="CommentTextChar">
    <w:name w:val="Comment Text Char"/>
    <w:basedOn w:val="DefaultParagraphFont"/>
    <w:link w:val="CommentText"/>
    <w:uiPriority w:val="99"/>
    <w:semiHidden/>
    <w:locked/>
    <w:rsid w:val="00670E69"/>
    <w:rPr>
      <w:rFonts w:cs="Times New Roman"/>
      <w:snapToGrid w:val="0"/>
      <w:kern w:val="28"/>
    </w:rPr>
  </w:style>
  <w:style w:type="paragraph" w:styleId="CommentSubject">
    <w:name w:val="annotation subject"/>
    <w:basedOn w:val="CommentText"/>
    <w:next w:val="CommentText"/>
    <w:link w:val="CommentSubjectChar"/>
    <w:uiPriority w:val="99"/>
    <w:semiHidden/>
    <w:rsid w:val="005743F5"/>
    <w:rPr>
      <w:b/>
    </w:rPr>
  </w:style>
  <w:style w:type="character" w:customStyle="1" w:styleId="CommentSubjectChar">
    <w:name w:val="Comment Subject Char"/>
    <w:basedOn w:val="CommentTextChar"/>
    <w:link w:val="CommentSubject"/>
    <w:uiPriority w:val="99"/>
    <w:semiHidden/>
    <w:locked/>
    <w:rsid w:val="00F912EB"/>
    <w:rPr>
      <w:rFonts w:cs="Times New Roman"/>
      <w:b/>
      <w:snapToGrid w:val="0"/>
      <w:kern w:val="28"/>
      <w:sz w:val="20"/>
    </w:rPr>
  </w:style>
  <w:style w:type="character" w:customStyle="1" w:styleId="documentbody1">
    <w:name w:val="documentbody1"/>
    <w:uiPriority w:val="99"/>
    <w:rsid w:val="005743F5"/>
    <w:rPr>
      <w:rFonts w:ascii="Verdana" w:hAnsi="Verdana"/>
      <w:sz w:val="19"/>
    </w:rPr>
  </w:style>
  <w:style w:type="character" w:customStyle="1" w:styleId="ParaNumChar">
    <w:name w:val="ParaNum Char"/>
    <w:link w:val="ParaNum"/>
    <w:uiPriority w:val="99"/>
    <w:locked/>
    <w:rsid w:val="005743F5"/>
    <w:rPr>
      <w:snapToGrid w:val="0"/>
      <w:kern w:val="28"/>
      <w:sz w:val="22"/>
      <w:lang w:val="en-US" w:eastAsia="en-US"/>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CB46CB"/>
  </w:style>
  <w:style w:type="character" w:styleId="PlaceholderText">
    <w:name w:val="Placeholder Text"/>
    <w:basedOn w:val="DefaultParagraphFont"/>
    <w:uiPriority w:val="99"/>
    <w:semiHidden/>
    <w:rsid w:val="00EF5EA2"/>
    <w:rPr>
      <w:rFonts w:cs="Times New Roman"/>
      <w:color w:val="808080"/>
    </w:rPr>
  </w:style>
  <w:style w:type="paragraph" w:styleId="ListParagraph">
    <w:name w:val="List Paragraph"/>
    <w:basedOn w:val="Normal"/>
    <w:uiPriority w:val="99"/>
    <w:qFormat/>
    <w:rsid w:val="00087D6B"/>
    <w:pPr>
      <w:ind w:left="720"/>
      <w:contextualSpacing/>
    </w:pPr>
  </w:style>
  <w:style w:type="paragraph" w:styleId="Revision">
    <w:name w:val="Revision"/>
    <w:hidden/>
    <w:uiPriority w:val="99"/>
    <w:semiHidden/>
    <w:rsid w:val="00B61447"/>
    <w:rPr>
      <w:kern w:val="28"/>
      <w:szCs w:val="20"/>
    </w:rPr>
  </w:style>
  <w:style w:type="character" w:customStyle="1" w:styleId="HeaderChar1">
    <w:name w:val="Header Char1"/>
    <w:uiPriority w:val="99"/>
    <w:locked/>
    <w:rsid w:val="0072608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5411">
      <w:marLeft w:val="0"/>
      <w:marRight w:val="0"/>
      <w:marTop w:val="0"/>
      <w:marBottom w:val="0"/>
      <w:divBdr>
        <w:top w:val="none" w:sz="0" w:space="0" w:color="auto"/>
        <w:left w:val="none" w:sz="0" w:space="0" w:color="auto"/>
        <w:bottom w:val="none" w:sz="0" w:space="0" w:color="auto"/>
        <w:right w:val="none" w:sz="0" w:space="0" w:color="auto"/>
      </w:divBdr>
      <w:divsChild>
        <w:div w:id="551425459">
          <w:marLeft w:val="0"/>
          <w:marRight w:val="0"/>
          <w:marTop w:val="0"/>
          <w:marBottom w:val="0"/>
          <w:divBdr>
            <w:top w:val="none" w:sz="0" w:space="0" w:color="auto"/>
            <w:left w:val="none" w:sz="0" w:space="0" w:color="auto"/>
            <w:bottom w:val="none" w:sz="0" w:space="0" w:color="auto"/>
            <w:right w:val="none" w:sz="0" w:space="0" w:color="auto"/>
          </w:divBdr>
          <w:divsChild>
            <w:div w:id="551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415">
      <w:marLeft w:val="0"/>
      <w:marRight w:val="0"/>
      <w:marTop w:val="0"/>
      <w:marBottom w:val="0"/>
      <w:divBdr>
        <w:top w:val="none" w:sz="0" w:space="0" w:color="auto"/>
        <w:left w:val="none" w:sz="0" w:space="0" w:color="auto"/>
        <w:bottom w:val="none" w:sz="0" w:space="0" w:color="auto"/>
        <w:right w:val="none" w:sz="0" w:space="0" w:color="auto"/>
      </w:divBdr>
      <w:divsChild>
        <w:div w:id="551425456">
          <w:marLeft w:val="0"/>
          <w:marRight w:val="0"/>
          <w:marTop w:val="0"/>
          <w:marBottom w:val="0"/>
          <w:divBdr>
            <w:top w:val="none" w:sz="0" w:space="0" w:color="auto"/>
            <w:left w:val="none" w:sz="0" w:space="0" w:color="auto"/>
            <w:bottom w:val="none" w:sz="0" w:space="0" w:color="auto"/>
            <w:right w:val="none" w:sz="0" w:space="0" w:color="auto"/>
          </w:divBdr>
          <w:divsChild>
            <w:div w:id="5514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420">
      <w:marLeft w:val="0"/>
      <w:marRight w:val="0"/>
      <w:marTop w:val="0"/>
      <w:marBottom w:val="0"/>
      <w:divBdr>
        <w:top w:val="none" w:sz="0" w:space="0" w:color="auto"/>
        <w:left w:val="none" w:sz="0" w:space="0" w:color="auto"/>
        <w:bottom w:val="none" w:sz="0" w:space="0" w:color="auto"/>
        <w:right w:val="none" w:sz="0" w:space="0" w:color="auto"/>
      </w:divBdr>
      <w:divsChild>
        <w:div w:id="551425419">
          <w:marLeft w:val="0"/>
          <w:marRight w:val="0"/>
          <w:marTop w:val="0"/>
          <w:marBottom w:val="0"/>
          <w:divBdr>
            <w:top w:val="none" w:sz="0" w:space="0" w:color="auto"/>
            <w:left w:val="none" w:sz="0" w:space="0" w:color="auto"/>
            <w:bottom w:val="none" w:sz="0" w:space="0" w:color="auto"/>
            <w:right w:val="none" w:sz="0" w:space="0" w:color="auto"/>
          </w:divBdr>
          <w:divsChild>
            <w:div w:id="551425424">
              <w:marLeft w:val="0"/>
              <w:marRight w:val="0"/>
              <w:marTop w:val="0"/>
              <w:marBottom w:val="0"/>
              <w:divBdr>
                <w:top w:val="none" w:sz="0" w:space="0" w:color="auto"/>
                <w:left w:val="none" w:sz="0" w:space="0" w:color="auto"/>
                <w:bottom w:val="none" w:sz="0" w:space="0" w:color="auto"/>
                <w:right w:val="none" w:sz="0" w:space="0" w:color="auto"/>
              </w:divBdr>
              <w:divsChild>
                <w:div w:id="551425423">
                  <w:marLeft w:val="0"/>
                  <w:marRight w:val="0"/>
                  <w:marTop w:val="0"/>
                  <w:marBottom w:val="0"/>
                  <w:divBdr>
                    <w:top w:val="none" w:sz="0" w:space="0" w:color="auto"/>
                    <w:left w:val="none" w:sz="0" w:space="0" w:color="auto"/>
                    <w:bottom w:val="none" w:sz="0" w:space="0" w:color="auto"/>
                    <w:right w:val="none" w:sz="0" w:space="0" w:color="auto"/>
                  </w:divBdr>
                  <w:divsChild>
                    <w:div w:id="551425418">
                      <w:marLeft w:val="0"/>
                      <w:marRight w:val="0"/>
                      <w:marTop w:val="0"/>
                      <w:marBottom w:val="0"/>
                      <w:divBdr>
                        <w:top w:val="none" w:sz="0" w:space="0" w:color="auto"/>
                        <w:left w:val="none" w:sz="0" w:space="0" w:color="auto"/>
                        <w:bottom w:val="none" w:sz="0" w:space="0" w:color="auto"/>
                        <w:right w:val="none" w:sz="0" w:space="0" w:color="auto"/>
                      </w:divBdr>
                      <w:divsChild>
                        <w:div w:id="551425425">
                          <w:marLeft w:val="0"/>
                          <w:marRight w:val="0"/>
                          <w:marTop w:val="0"/>
                          <w:marBottom w:val="0"/>
                          <w:divBdr>
                            <w:top w:val="none" w:sz="0" w:space="0" w:color="auto"/>
                            <w:left w:val="none" w:sz="0" w:space="0" w:color="auto"/>
                            <w:bottom w:val="none" w:sz="0" w:space="0" w:color="auto"/>
                            <w:right w:val="none" w:sz="0" w:space="0" w:color="auto"/>
                          </w:divBdr>
                          <w:divsChild>
                            <w:div w:id="551425421">
                              <w:marLeft w:val="0"/>
                              <w:marRight w:val="0"/>
                              <w:marTop w:val="0"/>
                              <w:marBottom w:val="0"/>
                              <w:divBdr>
                                <w:top w:val="none" w:sz="0" w:space="0" w:color="auto"/>
                                <w:left w:val="none" w:sz="0" w:space="0" w:color="auto"/>
                                <w:bottom w:val="none" w:sz="0" w:space="0" w:color="auto"/>
                                <w:right w:val="none" w:sz="0" w:space="0" w:color="auto"/>
                              </w:divBdr>
                              <w:divsChild>
                                <w:div w:id="551425426">
                                  <w:marLeft w:val="0"/>
                                  <w:marRight w:val="0"/>
                                  <w:marTop w:val="0"/>
                                  <w:marBottom w:val="0"/>
                                  <w:divBdr>
                                    <w:top w:val="none" w:sz="0" w:space="0" w:color="auto"/>
                                    <w:left w:val="none" w:sz="0" w:space="0" w:color="auto"/>
                                    <w:bottom w:val="none" w:sz="0" w:space="0" w:color="auto"/>
                                    <w:right w:val="none" w:sz="0" w:space="0" w:color="auto"/>
                                  </w:divBdr>
                                  <w:divsChild>
                                    <w:div w:id="5514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27">
      <w:marLeft w:val="0"/>
      <w:marRight w:val="0"/>
      <w:marTop w:val="0"/>
      <w:marBottom w:val="0"/>
      <w:divBdr>
        <w:top w:val="none" w:sz="0" w:space="0" w:color="auto"/>
        <w:left w:val="none" w:sz="0" w:space="0" w:color="auto"/>
        <w:bottom w:val="none" w:sz="0" w:space="0" w:color="auto"/>
        <w:right w:val="none" w:sz="0" w:space="0" w:color="auto"/>
      </w:divBdr>
      <w:divsChild>
        <w:div w:id="551425417">
          <w:marLeft w:val="0"/>
          <w:marRight w:val="0"/>
          <w:marTop w:val="0"/>
          <w:marBottom w:val="0"/>
          <w:divBdr>
            <w:top w:val="none" w:sz="0" w:space="0" w:color="auto"/>
            <w:left w:val="none" w:sz="0" w:space="0" w:color="auto"/>
            <w:bottom w:val="none" w:sz="0" w:space="0" w:color="auto"/>
            <w:right w:val="none" w:sz="0" w:space="0" w:color="auto"/>
          </w:divBdr>
          <w:divsChild>
            <w:div w:id="551425431">
              <w:marLeft w:val="0"/>
              <w:marRight w:val="0"/>
              <w:marTop w:val="0"/>
              <w:marBottom w:val="0"/>
              <w:divBdr>
                <w:top w:val="none" w:sz="0" w:space="0" w:color="auto"/>
                <w:left w:val="none" w:sz="0" w:space="0" w:color="auto"/>
                <w:bottom w:val="none" w:sz="0" w:space="0" w:color="auto"/>
                <w:right w:val="none" w:sz="0" w:space="0" w:color="auto"/>
              </w:divBdr>
              <w:divsChild>
                <w:div w:id="551425430">
                  <w:marLeft w:val="0"/>
                  <w:marRight w:val="0"/>
                  <w:marTop w:val="0"/>
                  <w:marBottom w:val="0"/>
                  <w:divBdr>
                    <w:top w:val="none" w:sz="0" w:space="0" w:color="auto"/>
                    <w:left w:val="none" w:sz="0" w:space="0" w:color="auto"/>
                    <w:bottom w:val="none" w:sz="0" w:space="0" w:color="auto"/>
                    <w:right w:val="none" w:sz="0" w:space="0" w:color="auto"/>
                  </w:divBdr>
                  <w:divsChild>
                    <w:div w:id="551425416">
                      <w:marLeft w:val="0"/>
                      <w:marRight w:val="0"/>
                      <w:marTop w:val="0"/>
                      <w:marBottom w:val="0"/>
                      <w:divBdr>
                        <w:top w:val="none" w:sz="0" w:space="0" w:color="auto"/>
                        <w:left w:val="none" w:sz="0" w:space="0" w:color="auto"/>
                        <w:bottom w:val="none" w:sz="0" w:space="0" w:color="auto"/>
                        <w:right w:val="none" w:sz="0" w:space="0" w:color="auto"/>
                      </w:divBdr>
                      <w:divsChild>
                        <w:div w:id="551425432">
                          <w:marLeft w:val="0"/>
                          <w:marRight w:val="0"/>
                          <w:marTop w:val="0"/>
                          <w:marBottom w:val="0"/>
                          <w:divBdr>
                            <w:top w:val="none" w:sz="0" w:space="0" w:color="auto"/>
                            <w:left w:val="none" w:sz="0" w:space="0" w:color="auto"/>
                            <w:bottom w:val="none" w:sz="0" w:space="0" w:color="auto"/>
                            <w:right w:val="none" w:sz="0" w:space="0" w:color="auto"/>
                          </w:divBdr>
                          <w:divsChild>
                            <w:div w:id="551425428">
                              <w:marLeft w:val="0"/>
                              <w:marRight w:val="0"/>
                              <w:marTop w:val="0"/>
                              <w:marBottom w:val="0"/>
                              <w:divBdr>
                                <w:top w:val="none" w:sz="0" w:space="0" w:color="auto"/>
                                <w:left w:val="none" w:sz="0" w:space="0" w:color="auto"/>
                                <w:bottom w:val="none" w:sz="0" w:space="0" w:color="auto"/>
                                <w:right w:val="none" w:sz="0" w:space="0" w:color="auto"/>
                              </w:divBdr>
                              <w:divsChild>
                                <w:div w:id="551425433">
                                  <w:marLeft w:val="0"/>
                                  <w:marRight w:val="0"/>
                                  <w:marTop w:val="0"/>
                                  <w:marBottom w:val="0"/>
                                  <w:divBdr>
                                    <w:top w:val="none" w:sz="0" w:space="0" w:color="auto"/>
                                    <w:left w:val="none" w:sz="0" w:space="0" w:color="auto"/>
                                    <w:bottom w:val="none" w:sz="0" w:space="0" w:color="auto"/>
                                    <w:right w:val="none" w:sz="0" w:space="0" w:color="auto"/>
                                  </w:divBdr>
                                  <w:divsChild>
                                    <w:div w:id="551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38">
      <w:marLeft w:val="0"/>
      <w:marRight w:val="0"/>
      <w:marTop w:val="0"/>
      <w:marBottom w:val="0"/>
      <w:divBdr>
        <w:top w:val="none" w:sz="0" w:space="0" w:color="auto"/>
        <w:left w:val="none" w:sz="0" w:space="0" w:color="auto"/>
        <w:bottom w:val="none" w:sz="0" w:space="0" w:color="auto"/>
        <w:right w:val="none" w:sz="0" w:space="0" w:color="auto"/>
      </w:divBdr>
      <w:divsChild>
        <w:div w:id="551425437">
          <w:marLeft w:val="0"/>
          <w:marRight w:val="0"/>
          <w:marTop w:val="0"/>
          <w:marBottom w:val="0"/>
          <w:divBdr>
            <w:top w:val="none" w:sz="0" w:space="0" w:color="auto"/>
            <w:left w:val="none" w:sz="0" w:space="0" w:color="auto"/>
            <w:bottom w:val="none" w:sz="0" w:space="0" w:color="auto"/>
            <w:right w:val="none" w:sz="0" w:space="0" w:color="auto"/>
          </w:divBdr>
          <w:divsChild>
            <w:div w:id="551425442">
              <w:marLeft w:val="0"/>
              <w:marRight w:val="0"/>
              <w:marTop w:val="0"/>
              <w:marBottom w:val="0"/>
              <w:divBdr>
                <w:top w:val="none" w:sz="0" w:space="0" w:color="auto"/>
                <w:left w:val="none" w:sz="0" w:space="0" w:color="auto"/>
                <w:bottom w:val="none" w:sz="0" w:space="0" w:color="auto"/>
                <w:right w:val="none" w:sz="0" w:space="0" w:color="auto"/>
              </w:divBdr>
              <w:divsChild>
                <w:div w:id="551425441">
                  <w:marLeft w:val="0"/>
                  <w:marRight w:val="0"/>
                  <w:marTop w:val="0"/>
                  <w:marBottom w:val="0"/>
                  <w:divBdr>
                    <w:top w:val="none" w:sz="0" w:space="0" w:color="auto"/>
                    <w:left w:val="none" w:sz="0" w:space="0" w:color="auto"/>
                    <w:bottom w:val="none" w:sz="0" w:space="0" w:color="auto"/>
                    <w:right w:val="none" w:sz="0" w:space="0" w:color="auto"/>
                  </w:divBdr>
                  <w:divsChild>
                    <w:div w:id="551425436">
                      <w:marLeft w:val="0"/>
                      <w:marRight w:val="0"/>
                      <w:marTop w:val="0"/>
                      <w:marBottom w:val="0"/>
                      <w:divBdr>
                        <w:top w:val="none" w:sz="0" w:space="0" w:color="auto"/>
                        <w:left w:val="none" w:sz="0" w:space="0" w:color="auto"/>
                        <w:bottom w:val="none" w:sz="0" w:space="0" w:color="auto"/>
                        <w:right w:val="none" w:sz="0" w:space="0" w:color="auto"/>
                      </w:divBdr>
                      <w:divsChild>
                        <w:div w:id="551425443">
                          <w:marLeft w:val="0"/>
                          <w:marRight w:val="0"/>
                          <w:marTop w:val="0"/>
                          <w:marBottom w:val="0"/>
                          <w:divBdr>
                            <w:top w:val="none" w:sz="0" w:space="0" w:color="auto"/>
                            <w:left w:val="none" w:sz="0" w:space="0" w:color="auto"/>
                            <w:bottom w:val="none" w:sz="0" w:space="0" w:color="auto"/>
                            <w:right w:val="none" w:sz="0" w:space="0" w:color="auto"/>
                          </w:divBdr>
                          <w:divsChild>
                            <w:div w:id="551425439">
                              <w:marLeft w:val="0"/>
                              <w:marRight w:val="0"/>
                              <w:marTop w:val="0"/>
                              <w:marBottom w:val="0"/>
                              <w:divBdr>
                                <w:top w:val="none" w:sz="0" w:space="0" w:color="auto"/>
                                <w:left w:val="none" w:sz="0" w:space="0" w:color="auto"/>
                                <w:bottom w:val="none" w:sz="0" w:space="0" w:color="auto"/>
                                <w:right w:val="none" w:sz="0" w:space="0" w:color="auto"/>
                              </w:divBdr>
                              <w:divsChild>
                                <w:div w:id="551425444">
                                  <w:marLeft w:val="0"/>
                                  <w:marRight w:val="0"/>
                                  <w:marTop w:val="0"/>
                                  <w:marBottom w:val="0"/>
                                  <w:divBdr>
                                    <w:top w:val="none" w:sz="0" w:space="0" w:color="auto"/>
                                    <w:left w:val="none" w:sz="0" w:space="0" w:color="auto"/>
                                    <w:bottom w:val="none" w:sz="0" w:space="0" w:color="auto"/>
                                    <w:right w:val="none" w:sz="0" w:space="0" w:color="auto"/>
                                  </w:divBdr>
                                  <w:divsChild>
                                    <w:div w:id="5514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45">
      <w:marLeft w:val="0"/>
      <w:marRight w:val="0"/>
      <w:marTop w:val="0"/>
      <w:marBottom w:val="0"/>
      <w:divBdr>
        <w:top w:val="none" w:sz="0" w:space="0" w:color="auto"/>
        <w:left w:val="none" w:sz="0" w:space="0" w:color="auto"/>
        <w:bottom w:val="none" w:sz="0" w:space="0" w:color="auto"/>
        <w:right w:val="none" w:sz="0" w:space="0" w:color="auto"/>
      </w:divBdr>
      <w:divsChild>
        <w:div w:id="551425435">
          <w:marLeft w:val="0"/>
          <w:marRight w:val="0"/>
          <w:marTop w:val="0"/>
          <w:marBottom w:val="0"/>
          <w:divBdr>
            <w:top w:val="none" w:sz="0" w:space="0" w:color="auto"/>
            <w:left w:val="none" w:sz="0" w:space="0" w:color="auto"/>
            <w:bottom w:val="none" w:sz="0" w:space="0" w:color="auto"/>
            <w:right w:val="none" w:sz="0" w:space="0" w:color="auto"/>
          </w:divBdr>
          <w:divsChild>
            <w:div w:id="551425449">
              <w:marLeft w:val="0"/>
              <w:marRight w:val="0"/>
              <w:marTop w:val="0"/>
              <w:marBottom w:val="0"/>
              <w:divBdr>
                <w:top w:val="none" w:sz="0" w:space="0" w:color="auto"/>
                <w:left w:val="none" w:sz="0" w:space="0" w:color="auto"/>
                <w:bottom w:val="none" w:sz="0" w:space="0" w:color="auto"/>
                <w:right w:val="none" w:sz="0" w:space="0" w:color="auto"/>
              </w:divBdr>
              <w:divsChild>
                <w:div w:id="551425448">
                  <w:marLeft w:val="0"/>
                  <w:marRight w:val="0"/>
                  <w:marTop w:val="0"/>
                  <w:marBottom w:val="0"/>
                  <w:divBdr>
                    <w:top w:val="none" w:sz="0" w:space="0" w:color="auto"/>
                    <w:left w:val="none" w:sz="0" w:space="0" w:color="auto"/>
                    <w:bottom w:val="none" w:sz="0" w:space="0" w:color="auto"/>
                    <w:right w:val="none" w:sz="0" w:space="0" w:color="auto"/>
                  </w:divBdr>
                  <w:divsChild>
                    <w:div w:id="551425434">
                      <w:marLeft w:val="0"/>
                      <w:marRight w:val="0"/>
                      <w:marTop w:val="0"/>
                      <w:marBottom w:val="0"/>
                      <w:divBdr>
                        <w:top w:val="none" w:sz="0" w:space="0" w:color="auto"/>
                        <w:left w:val="none" w:sz="0" w:space="0" w:color="auto"/>
                        <w:bottom w:val="none" w:sz="0" w:space="0" w:color="auto"/>
                        <w:right w:val="none" w:sz="0" w:space="0" w:color="auto"/>
                      </w:divBdr>
                      <w:divsChild>
                        <w:div w:id="551425450">
                          <w:marLeft w:val="0"/>
                          <w:marRight w:val="0"/>
                          <w:marTop w:val="0"/>
                          <w:marBottom w:val="0"/>
                          <w:divBdr>
                            <w:top w:val="none" w:sz="0" w:space="0" w:color="auto"/>
                            <w:left w:val="none" w:sz="0" w:space="0" w:color="auto"/>
                            <w:bottom w:val="none" w:sz="0" w:space="0" w:color="auto"/>
                            <w:right w:val="none" w:sz="0" w:space="0" w:color="auto"/>
                          </w:divBdr>
                          <w:divsChild>
                            <w:div w:id="551425446">
                              <w:marLeft w:val="0"/>
                              <w:marRight w:val="0"/>
                              <w:marTop w:val="0"/>
                              <w:marBottom w:val="0"/>
                              <w:divBdr>
                                <w:top w:val="none" w:sz="0" w:space="0" w:color="auto"/>
                                <w:left w:val="none" w:sz="0" w:space="0" w:color="auto"/>
                                <w:bottom w:val="none" w:sz="0" w:space="0" w:color="auto"/>
                                <w:right w:val="none" w:sz="0" w:space="0" w:color="auto"/>
                              </w:divBdr>
                              <w:divsChild>
                                <w:div w:id="551425451">
                                  <w:marLeft w:val="0"/>
                                  <w:marRight w:val="0"/>
                                  <w:marTop w:val="0"/>
                                  <w:marBottom w:val="0"/>
                                  <w:divBdr>
                                    <w:top w:val="none" w:sz="0" w:space="0" w:color="auto"/>
                                    <w:left w:val="none" w:sz="0" w:space="0" w:color="auto"/>
                                    <w:bottom w:val="none" w:sz="0" w:space="0" w:color="auto"/>
                                    <w:right w:val="none" w:sz="0" w:space="0" w:color="auto"/>
                                  </w:divBdr>
                                  <w:divsChild>
                                    <w:div w:id="5514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52">
      <w:marLeft w:val="0"/>
      <w:marRight w:val="0"/>
      <w:marTop w:val="0"/>
      <w:marBottom w:val="0"/>
      <w:divBdr>
        <w:top w:val="none" w:sz="0" w:space="0" w:color="auto"/>
        <w:left w:val="none" w:sz="0" w:space="0" w:color="auto"/>
        <w:bottom w:val="none" w:sz="0" w:space="0" w:color="auto"/>
        <w:right w:val="none" w:sz="0" w:space="0" w:color="auto"/>
      </w:divBdr>
      <w:divsChild>
        <w:div w:id="551425455">
          <w:marLeft w:val="0"/>
          <w:marRight w:val="0"/>
          <w:marTop w:val="0"/>
          <w:marBottom w:val="0"/>
          <w:divBdr>
            <w:top w:val="none" w:sz="0" w:space="0" w:color="auto"/>
            <w:left w:val="none" w:sz="0" w:space="0" w:color="auto"/>
            <w:bottom w:val="none" w:sz="0" w:space="0" w:color="auto"/>
            <w:right w:val="none" w:sz="0" w:space="0" w:color="auto"/>
          </w:divBdr>
        </w:div>
      </w:divsChild>
    </w:div>
    <w:div w:id="551425453">
      <w:marLeft w:val="0"/>
      <w:marRight w:val="0"/>
      <w:marTop w:val="0"/>
      <w:marBottom w:val="0"/>
      <w:divBdr>
        <w:top w:val="none" w:sz="0" w:space="0" w:color="auto"/>
        <w:left w:val="none" w:sz="0" w:space="0" w:color="auto"/>
        <w:bottom w:val="none" w:sz="0" w:space="0" w:color="auto"/>
        <w:right w:val="none" w:sz="0" w:space="0" w:color="auto"/>
      </w:divBdr>
      <w:divsChild>
        <w:div w:id="551425454">
          <w:marLeft w:val="0"/>
          <w:marRight w:val="0"/>
          <w:marTop w:val="0"/>
          <w:marBottom w:val="0"/>
          <w:divBdr>
            <w:top w:val="none" w:sz="0" w:space="0" w:color="auto"/>
            <w:left w:val="none" w:sz="0" w:space="0" w:color="auto"/>
            <w:bottom w:val="none" w:sz="0" w:space="0" w:color="auto"/>
            <w:right w:val="none" w:sz="0" w:space="0" w:color="auto"/>
          </w:divBdr>
        </w:div>
      </w:divsChild>
    </w:div>
    <w:div w:id="551425457">
      <w:marLeft w:val="0"/>
      <w:marRight w:val="0"/>
      <w:marTop w:val="0"/>
      <w:marBottom w:val="0"/>
      <w:divBdr>
        <w:top w:val="none" w:sz="0" w:space="0" w:color="auto"/>
        <w:left w:val="none" w:sz="0" w:space="0" w:color="auto"/>
        <w:bottom w:val="none" w:sz="0" w:space="0" w:color="auto"/>
        <w:right w:val="none" w:sz="0" w:space="0" w:color="auto"/>
      </w:divBdr>
      <w:divsChild>
        <w:div w:id="551425412">
          <w:marLeft w:val="0"/>
          <w:marRight w:val="0"/>
          <w:marTop w:val="0"/>
          <w:marBottom w:val="0"/>
          <w:divBdr>
            <w:top w:val="none" w:sz="0" w:space="0" w:color="auto"/>
            <w:left w:val="none" w:sz="0" w:space="0" w:color="auto"/>
            <w:bottom w:val="none" w:sz="0" w:space="0" w:color="auto"/>
            <w:right w:val="none" w:sz="0" w:space="0" w:color="auto"/>
          </w:divBdr>
          <w:divsChild>
            <w:div w:id="5514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460">
      <w:marLeft w:val="0"/>
      <w:marRight w:val="0"/>
      <w:marTop w:val="0"/>
      <w:marBottom w:val="0"/>
      <w:divBdr>
        <w:top w:val="none" w:sz="0" w:space="0" w:color="auto"/>
        <w:left w:val="none" w:sz="0" w:space="0" w:color="auto"/>
        <w:bottom w:val="none" w:sz="0" w:space="0" w:color="auto"/>
        <w:right w:val="none" w:sz="0" w:space="0" w:color="auto"/>
      </w:divBdr>
      <w:divsChild>
        <w:div w:id="551425508">
          <w:marLeft w:val="0"/>
          <w:marRight w:val="0"/>
          <w:marTop w:val="0"/>
          <w:marBottom w:val="0"/>
          <w:divBdr>
            <w:top w:val="none" w:sz="0" w:space="0" w:color="auto"/>
            <w:left w:val="none" w:sz="0" w:space="0" w:color="auto"/>
            <w:bottom w:val="none" w:sz="0" w:space="0" w:color="auto"/>
            <w:right w:val="none" w:sz="0" w:space="0" w:color="auto"/>
          </w:divBdr>
          <w:divsChild>
            <w:div w:id="5514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464">
      <w:marLeft w:val="0"/>
      <w:marRight w:val="0"/>
      <w:marTop w:val="0"/>
      <w:marBottom w:val="0"/>
      <w:divBdr>
        <w:top w:val="none" w:sz="0" w:space="0" w:color="auto"/>
        <w:left w:val="none" w:sz="0" w:space="0" w:color="auto"/>
        <w:bottom w:val="none" w:sz="0" w:space="0" w:color="auto"/>
        <w:right w:val="none" w:sz="0" w:space="0" w:color="auto"/>
      </w:divBdr>
      <w:divsChild>
        <w:div w:id="551425505">
          <w:marLeft w:val="0"/>
          <w:marRight w:val="0"/>
          <w:marTop w:val="0"/>
          <w:marBottom w:val="0"/>
          <w:divBdr>
            <w:top w:val="none" w:sz="0" w:space="0" w:color="auto"/>
            <w:left w:val="none" w:sz="0" w:space="0" w:color="auto"/>
            <w:bottom w:val="none" w:sz="0" w:space="0" w:color="auto"/>
            <w:right w:val="none" w:sz="0" w:space="0" w:color="auto"/>
          </w:divBdr>
          <w:divsChild>
            <w:div w:id="5514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469">
      <w:marLeft w:val="0"/>
      <w:marRight w:val="0"/>
      <w:marTop w:val="0"/>
      <w:marBottom w:val="0"/>
      <w:divBdr>
        <w:top w:val="none" w:sz="0" w:space="0" w:color="auto"/>
        <w:left w:val="none" w:sz="0" w:space="0" w:color="auto"/>
        <w:bottom w:val="none" w:sz="0" w:space="0" w:color="auto"/>
        <w:right w:val="none" w:sz="0" w:space="0" w:color="auto"/>
      </w:divBdr>
      <w:divsChild>
        <w:div w:id="551425468">
          <w:marLeft w:val="0"/>
          <w:marRight w:val="0"/>
          <w:marTop w:val="0"/>
          <w:marBottom w:val="0"/>
          <w:divBdr>
            <w:top w:val="none" w:sz="0" w:space="0" w:color="auto"/>
            <w:left w:val="none" w:sz="0" w:space="0" w:color="auto"/>
            <w:bottom w:val="none" w:sz="0" w:space="0" w:color="auto"/>
            <w:right w:val="none" w:sz="0" w:space="0" w:color="auto"/>
          </w:divBdr>
          <w:divsChild>
            <w:div w:id="551425473">
              <w:marLeft w:val="0"/>
              <w:marRight w:val="0"/>
              <w:marTop w:val="0"/>
              <w:marBottom w:val="0"/>
              <w:divBdr>
                <w:top w:val="none" w:sz="0" w:space="0" w:color="auto"/>
                <w:left w:val="none" w:sz="0" w:space="0" w:color="auto"/>
                <w:bottom w:val="none" w:sz="0" w:space="0" w:color="auto"/>
                <w:right w:val="none" w:sz="0" w:space="0" w:color="auto"/>
              </w:divBdr>
              <w:divsChild>
                <w:div w:id="551425472">
                  <w:marLeft w:val="0"/>
                  <w:marRight w:val="0"/>
                  <w:marTop w:val="0"/>
                  <w:marBottom w:val="0"/>
                  <w:divBdr>
                    <w:top w:val="none" w:sz="0" w:space="0" w:color="auto"/>
                    <w:left w:val="none" w:sz="0" w:space="0" w:color="auto"/>
                    <w:bottom w:val="none" w:sz="0" w:space="0" w:color="auto"/>
                    <w:right w:val="none" w:sz="0" w:space="0" w:color="auto"/>
                  </w:divBdr>
                  <w:divsChild>
                    <w:div w:id="551425467">
                      <w:marLeft w:val="0"/>
                      <w:marRight w:val="0"/>
                      <w:marTop w:val="0"/>
                      <w:marBottom w:val="0"/>
                      <w:divBdr>
                        <w:top w:val="none" w:sz="0" w:space="0" w:color="auto"/>
                        <w:left w:val="none" w:sz="0" w:space="0" w:color="auto"/>
                        <w:bottom w:val="none" w:sz="0" w:space="0" w:color="auto"/>
                        <w:right w:val="none" w:sz="0" w:space="0" w:color="auto"/>
                      </w:divBdr>
                      <w:divsChild>
                        <w:div w:id="551425474">
                          <w:marLeft w:val="0"/>
                          <w:marRight w:val="0"/>
                          <w:marTop w:val="0"/>
                          <w:marBottom w:val="0"/>
                          <w:divBdr>
                            <w:top w:val="none" w:sz="0" w:space="0" w:color="auto"/>
                            <w:left w:val="none" w:sz="0" w:space="0" w:color="auto"/>
                            <w:bottom w:val="none" w:sz="0" w:space="0" w:color="auto"/>
                            <w:right w:val="none" w:sz="0" w:space="0" w:color="auto"/>
                          </w:divBdr>
                          <w:divsChild>
                            <w:div w:id="551425470">
                              <w:marLeft w:val="0"/>
                              <w:marRight w:val="0"/>
                              <w:marTop w:val="0"/>
                              <w:marBottom w:val="0"/>
                              <w:divBdr>
                                <w:top w:val="none" w:sz="0" w:space="0" w:color="auto"/>
                                <w:left w:val="none" w:sz="0" w:space="0" w:color="auto"/>
                                <w:bottom w:val="none" w:sz="0" w:space="0" w:color="auto"/>
                                <w:right w:val="none" w:sz="0" w:space="0" w:color="auto"/>
                              </w:divBdr>
                              <w:divsChild>
                                <w:div w:id="551425475">
                                  <w:marLeft w:val="0"/>
                                  <w:marRight w:val="0"/>
                                  <w:marTop w:val="0"/>
                                  <w:marBottom w:val="0"/>
                                  <w:divBdr>
                                    <w:top w:val="none" w:sz="0" w:space="0" w:color="auto"/>
                                    <w:left w:val="none" w:sz="0" w:space="0" w:color="auto"/>
                                    <w:bottom w:val="none" w:sz="0" w:space="0" w:color="auto"/>
                                    <w:right w:val="none" w:sz="0" w:space="0" w:color="auto"/>
                                  </w:divBdr>
                                  <w:divsChild>
                                    <w:div w:id="5514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76">
      <w:marLeft w:val="0"/>
      <w:marRight w:val="0"/>
      <w:marTop w:val="0"/>
      <w:marBottom w:val="0"/>
      <w:divBdr>
        <w:top w:val="none" w:sz="0" w:space="0" w:color="auto"/>
        <w:left w:val="none" w:sz="0" w:space="0" w:color="auto"/>
        <w:bottom w:val="none" w:sz="0" w:space="0" w:color="auto"/>
        <w:right w:val="none" w:sz="0" w:space="0" w:color="auto"/>
      </w:divBdr>
      <w:divsChild>
        <w:div w:id="551425466">
          <w:marLeft w:val="0"/>
          <w:marRight w:val="0"/>
          <w:marTop w:val="0"/>
          <w:marBottom w:val="0"/>
          <w:divBdr>
            <w:top w:val="none" w:sz="0" w:space="0" w:color="auto"/>
            <w:left w:val="none" w:sz="0" w:space="0" w:color="auto"/>
            <w:bottom w:val="none" w:sz="0" w:space="0" w:color="auto"/>
            <w:right w:val="none" w:sz="0" w:space="0" w:color="auto"/>
          </w:divBdr>
          <w:divsChild>
            <w:div w:id="551425480">
              <w:marLeft w:val="0"/>
              <w:marRight w:val="0"/>
              <w:marTop w:val="0"/>
              <w:marBottom w:val="0"/>
              <w:divBdr>
                <w:top w:val="none" w:sz="0" w:space="0" w:color="auto"/>
                <w:left w:val="none" w:sz="0" w:space="0" w:color="auto"/>
                <w:bottom w:val="none" w:sz="0" w:space="0" w:color="auto"/>
                <w:right w:val="none" w:sz="0" w:space="0" w:color="auto"/>
              </w:divBdr>
              <w:divsChild>
                <w:div w:id="551425479">
                  <w:marLeft w:val="0"/>
                  <w:marRight w:val="0"/>
                  <w:marTop w:val="0"/>
                  <w:marBottom w:val="0"/>
                  <w:divBdr>
                    <w:top w:val="none" w:sz="0" w:space="0" w:color="auto"/>
                    <w:left w:val="none" w:sz="0" w:space="0" w:color="auto"/>
                    <w:bottom w:val="none" w:sz="0" w:space="0" w:color="auto"/>
                    <w:right w:val="none" w:sz="0" w:space="0" w:color="auto"/>
                  </w:divBdr>
                  <w:divsChild>
                    <w:div w:id="551425465">
                      <w:marLeft w:val="0"/>
                      <w:marRight w:val="0"/>
                      <w:marTop w:val="0"/>
                      <w:marBottom w:val="0"/>
                      <w:divBdr>
                        <w:top w:val="none" w:sz="0" w:space="0" w:color="auto"/>
                        <w:left w:val="none" w:sz="0" w:space="0" w:color="auto"/>
                        <w:bottom w:val="none" w:sz="0" w:space="0" w:color="auto"/>
                        <w:right w:val="none" w:sz="0" w:space="0" w:color="auto"/>
                      </w:divBdr>
                      <w:divsChild>
                        <w:div w:id="551425481">
                          <w:marLeft w:val="0"/>
                          <w:marRight w:val="0"/>
                          <w:marTop w:val="0"/>
                          <w:marBottom w:val="0"/>
                          <w:divBdr>
                            <w:top w:val="none" w:sz="0" w:space="0" w:color="auto"/>
                            <w:left w:val="none" w:sz="0" w:space="0" w:color="auto"/>
                            <w:bottom w:val="none" w:sz="0" w:space="0" w:color="auto"/>
                            <w:right w:val="none" w:sz="0" w:space="0" w:color="auto"/>
                          </w:divBdr>
                          <w:divsChild>
                            <w:div w:id="551425477">
                              <w:marLeft w:val="0"/>
                              <w:marRight w:val="0"/>
                              <w:marTop w:val="0"/>
                              <w:marBottom w:val="0"/>
                              <w:divBdr>
                                <w:top w:val="none" w:sz="0" w:space="0" w:color="auto"/>
                                <w:left w:val="none" w:sz="0" w:space="0" w:color="auto"/>
                                <w:bottom w:val="none" w:sz="0" w:space="0" w:color="auto"/>
                                <w:right w:val="none" w:sz="0" w:space="0" w:color="auto"/>
                              </w:divBdr>
                              <w:divsChild>
                                <w:div w:id="551425482">
                                  <w:marLeft w:val="0"/>
                                  <w:marRight w:val="0"/>
                                  <w:marTop w:val="0"/>
                                  <w:marBottom w:val="0"/>
                                  <w:divBdr>
                                    <w:top w:val="none" w:sz="0" w:space="0" w:color="auto"/>
                                    <w:left w:val="none" w:sz="0" w:space="0" w:color="auto"/>
                                    <w:bottom w:val="none" w:sz="0" w:space="0" w:color="auto"/>
                                    <w:right w:val="none" w:sz="0" w:space="0" w:color="auto"/>
                                  </w:divBdr>
                                  <w:divsChild>
                                    <w:div w:id="551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87">
      <w:marLeft w:val="0"/>
      <w:marRight w:val="0"/>
      <w:marTop w:val="0"/>
      <w:marBottom w:val="0"/>
      <w:divBdr>
        <w:top w:val="none" w:sz="0" w:space="0" w:color="auto"/>
        <w:left w:val="none" w:sz="0" w:space="0" w:color="auto"/>
        <w:bottom w:val="none" w:sz="0" w:space="0" w:color="auto"/>
        <w:right w:val="none" w:sz="0" w:space="0" w:color="auto"/>
      </w:divBdr>
      <w:divsChild>
        <w:div w:id="551425486">
          <w:marLeft w:val="0"/>
          <w:marRight w:val="0"/>
          <w:marTop w:val="0"/>
          <w:marBottom w:val="0"/>
          <w:divBdr>
            <w:top w:val="none" w:sz="0" w:space="0" w:color="auto"/>
            <w:left w:val="none" w:sz="0" w:space="0" w:color="auto"/>
            <w:bottom w:val="none" w:sz="0" w:space="0" w:color="auto"/>
            <w:right w:val="none" w:sz="0" w:space="0" w:color="auto"/>
          </w:divBdr>
          <w:divsChild>
            <w:div w:id="551425491">
              <w:marLeft w:val="0"/>
              <w:marRight w:val="0"/>
              <w:marTop w:val="0"/>
              <w:marBottom w:val="0"/>
              <w:divBdr>
                <w:top w:val="none" w:sz="0" w:space="0" w:color="auto"/>
                <w:left w:val="none" w:sz="0" w:space="0" w:color="auto"/>
                <w:bottom w:val="none" w:sz="0" w:space="0" w:color="auto"/>
                <w:right w:val="none" w:sz="0" w:space="0" w:color="auto"/>
              </w:divBdr>
              <w:divsChild>
                <w:div w:id="551425490">
                  <w:marLeft w:val="0"/>
                  <w:marRight w:val="0"/>
                  <w:marTop w:val="0"/>
                  <w:marBottom w:val="0"/>
                  <w:divBdr>
                    <w:top w:val="none" w:sz="0" w:space="0" w:color="auto"/>
                    <w:left w:val="none" w:sz="0" w:space="0" w:color="auto"/>
                    <w:bottom w:val="none" w:sz="0" w:space="0" w:color="auto"/>
                    <w:right w:val="none" w:sz="0" w:space="0" w:color="auto"/>
                  </w:divBdr>
                  <w:divsChild>
                    <w:div w:id="551425485">
                      <w:marLeft w:val="0"/>
                      <w:marRight w:val="0"/>
                      <w:marTop w:val="0"/>
                      <w:marBottom w:val="0"/>
                      <w:divBdr>
                        <w:top w:val="none" w:sz="0" w:space="0" w:color="auto"/>
                        <w:left w:val="none" w:sz="0" w:space="0" w:color="auto"/>
                        <w:bottom w:val="none" w:sz="0" w:space="0" w:color="auto"/>
                        <w:right w:val="none" w:sz="0" w:space="0" w:color="auto"/>
                      </w:divBdr>
                      <w:divsChild>
                        <w:div w:id="551425492">
                          <w:marLeft w:val="0"/>
                          <w:marRight w:val="0"/>
                          <w:marTop w:val="0"/>
                          <w:marBottom w:val="0"/>
                          <w:divBdr>
                            <w:top w:val="none" w:sz="0" w:space="0" w:color="auto"/>
                            <w:left w:val="none" w:sz="0" w:space="0" w:color="auto"/>
                            <w:bottom w:val="none" w:sz="0" w:space="0" w:color="auto"/>
                            <w:right w:val="none" w:sz="0" w:space="0" w:color="auto"/>
                          </w:divBdr>
                          <w:divsChild>
                            <w:div w:id="551425488">
                              <w:marLeft w:val="0"/>
                              <w:marRight w:val="0"/>
                              <w:marTop w:val="0"/>
                              <w:marBottom w:val="0"/>
                              <w:divBdr>
                                <w:top w:val="none" w:sz="0" w:space="0" w:color="auto"/>
                                <w:left w:val="none" w:sz="0" w:space="0" w:color="auto"/>
                                <w:bottom w:val="none" w:sz="0" w:space="0" w:color="auto"/>
                                <w:right w:val="none" w:sz="0" w:space="0" w:color="auto"/>
                              </w:divBdr>
                              <w:divsChild>
                                <w:div w:id="551425493">
                                  <w:marLeft w:val="0"/>
                                  <w:marRight w:val="0"/>
                                  <w:marTop w:val="0"/>
                                  <w:marBottom w:val="0"/>
                                  <w:divBdr>
                                    <w:top w:val="none" w:sz="0" w:space="0" w:color="auto"/>
                                    <w:left w:val="none" w:sz="0" w:space="0" w:color="auto"/>
                                    <w:bottom w:val="none" w:sz="0" w:space="0" w:color="auto"/>
                                    <w:right w:val="none" w:sz="0" w:space="0" w:color="auto"/>
                                  </w:divBdr>
                                  <w:divsChild>
                                    <w:div w:id="5514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494">
      <w:marLeft w:val="0"/>
      <w:marRight w:val="0"/>
      <w:marTop w:val="0"/>
      <w:marBottom w:val="0"/>
      <w:divBdr>
        <w:top w:val="none" w:sz="0" w:space="0" w:color="auto"/>
        <w:left w:val="none" w:sz="0" w:space="0" w:color="auto"/>
        <w:bottom w:val="none" w:sz="0" w:space="0" w:color="auto"/>
        <w:right w:val="none" w:sz="0" w:space="0" w:color="auto"/>
      </w:divBdr>
      <w:divsChild>
        <w:div w:id="551425484">
          <w:marLeft w:val="0"/>
          <w:marRight w:val="0"/>
          <w:marTop w:val="0"/>
          <w:marBottom w:val="0"/>
          <w:divBdr>
            <w:top w:val="none" w:sz="0" w:space="0" w:color="auto"/>
            <w:left w:val="none" w:sz="0" w:space="0" w:color="auto"/>
            <w:bottom w:val="none" w:sz="0" w:space="0" w:color="auto"/>
            <w:right w:val="none" w:sz="0" w:space="0" w:color="auto"/>
          </w:divBdr>
          <w:divsChild>
            <w:div w:id="551425498">
              <w:marLeft w:val="0"/>
              <w:marRight w:val="0"/>
              <w:marTop w:val="0"/>
              <w:marBottom w:val="0"/>
              <w:divBdr>
                <w:top w:val="none" w:sz="0" w:space="0" w:color="auto"/>
                <w:left w:val="none" w:sz="0" w:space="0" w:color="auto"/>
                <w:bottom w:val="none" w:sz="0" w:space="0" w:color="auto"/>
                <w:right w:val="none" w:sz="0" w:space="0" w:color="auto"/>
              </w:divBdr>
              <w:divsChild>
                <w:div w:id="551425497">
                  <w:marLeft w:val="0"/>
                  <w:marRight w:val="0"/>
                  <w:marTop w:val="0"/>
                  <w:marBottom w:val="0"/>
                  <w:divBdr>
                    <w:top w:val="none" w:sz="0" w:space="0" w:color="auto"/>
                    <w:left w:val="none" w:sz="0" w:space="0" w:color="auto"/>
                    <w:bottom w:val="none" w:sz="0" w:space="0" w:color="auto"/>
                    <w:right w:val="none" w:sz="0" w:space="0" w:color="auto"/>
                  </w:divBdr>
                  <w:divsChild>
                    <w:div w:id="551425483">
                      <w:marLeft w:val="0"/>
                      <w:marRight w:val="0"/>
                      <w:marTop w:val="0"/>
                      <w:marBottom w:val="0"/>
                      <w:divBdr>
                        <w:top w:val="none" w:sz="0" w:space="0" w:color="auto"/>
                        <w:left w:val="none" w:sz="0" w:space="0" w:color="auto"/>
                        <w:bottom w:val="none" w:sz="0" w:space="0" w:color="auto"/>
                        <w:right w:val="none" w:sz="0" w:space="0" w:color="auto"/>
                      </w:divBdr>
                      <w:divsChild>
                        <w:div w:id="551425499">
                          <w:marLeft w:val="0"/>
                          <w:marRight w:val="0"/>
                          <w:marTop w:val="0"/>
                          <w:marBottom w:val="0"/>
                          <w:divBdr>
                            <w:top w:val="none" w:sz="0" w:space="0" w:color="auto"/>
                            <w:left w:val="none" w:sz="0" w:space="0" w:color="auto"/>
                            <w:bottom w:val="none" w:sz="0" w:space="0" w:color="auto"/>
                            <w:right w:val="none" w:sz="0" w:space="0" w:color="auto"/>
                          </w:divBdr>
                          <w:divsChild>
                            <w:div w:id="551425495">
                              <w:marLeft w:val="0"/>
                              <w:marRight w:val="0"/>
                              <w:marTop w:val="0"/>
                              <w:marBottom w:val="0"/>
                              <w:divBdr>
                                <w:top w:val="none" w:sz="0" w:space="0" w:color="auto"/>
                                <w:left w:val="none" w:sz="0" w:space="0" w:color="auto"/>
                                <w:bottom w:val="none" w:sz="0" w:space="0" w:color="auto"/>
                                <w:right w:val="none" w:sz="0" w:space="0" w:color="auto"/>
                              </w:divBdr>
                              <w:divsChild>
                                <w:div w:id="551425500">
                                  <w:marLeft w:val="0"/>
                                  <w:marRight w:val="0"/>
                                  <w:marTop w:val="0"/>
                                  <w:marBottom w:val="0"/>
                                  <w:divBdr>
                                    <w:top w:val="none" w:sz="0" w:space="0" w:color="auto"/>
                                    <w:left w:val="none" w:sz="0" w:space="0" w:color="auto"/>
                                    <w:bottom w:val="none" w:sz="0" w:space="0" w:color="auto"/>
                                    <w:right w:val="none" w:sz="0" w:space="0" w:color="auto"/>
                                  </w:divBdr>
                                  <w:divsChild>
                                    <w:div w:id="5514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01">
      <w:marLeft w:val="0"/>
      <w:marRight w:val="0"/>
      <w:marTop w:val="0"/>
      <w:marBottom w:val="0"/>
      <w:divBdr>
        <w:top w:val="none" w:sz="0" w:space="0" w:color="auto"/>
        <w:left w:val="none" w:sz="0" w:space="0" w:color="auto"/>
        <w:bottom w:val="none" w:sz="0" w:space="0" w:color="auto"/>
        <w:right w:val="none" w:sz="0" w:space="0" w:color="auto"/>
      </w:divBdr>
      <w:divsChild>
        <w:div w:id="551425504">
          <w:marLeft w:val="0"/>
          <w:marRight w:val="0"/>
          <w:marTop w:val="0"/>
          <w:marBottom w:val="0"/>
          <w:divBdr>
            <w:top w:val="none" w:sz="0" w:space="0" w:color="auto"/>
            <w:left w:val="none" w:sz="0" w:space="0" w:color="auto"/>
            <w:bottom w:val="none" w:sz="0" w:space="0" w:color="auto"/>
            <w:right w:val="none" w:sz="0" w:space="0" w:color="auto"/>
          </w:divBdr>
        </w:div>
      </w:divsChild>
    </w:div>
    <w:div w:id="551425502">
      <w:marLeft w:val="0"/>
      <w:marRight w:val="0"/>
      <w:marTop w:val="0"/>
      <w:marBottom w:val="0"/>
      <w:divBdr>
        <w:top w:val="none" w:sz="0" w:space="0" w:color="auto"/>
        <w:left w:val="none" w:sz="0" w:space="0" w:color="auto"/>
        <w:bottom w:val="none" w:sz="0" w:space="0" w:color="auto"/>
        <w:right w:val="none" w:sz="0" w:space="0" w:color="auto"/>
      </w:divBdr>
      <w:divsChild>
        <w:div w:id="551425503">
          <w:marLeft w:val="0"/>
          <w:marRight w:val="0"/>
          <w:marTop w:val="0"/>
          <w:marBottom w:val="0"/>
          <w:divBdr>
            <w:top w:val="none" w:sz="0" w:space="0" w:color="auto"/>
            <w:left w:val="none" w:sz="0" w:space="0" w:color="auto"/>
            <w:bottom w:val="none" w:sz="0" w:space="0" w:color="auto"/>
            <w:right w:val="none" w:sz="0" w:space="0" w:color="auto"/>
          </w:divBdr>
        </w:div>
      </w:divsChild>
    </w:div>
    <w:div w:id="551425506">
      <w:marLeft w:val="0"/>
      <w:marRight w:val="0"/>
      <w:marTop w:val="0"/>
      <w:marBottom w:val="0"/>
      <w:divBdr>
        <w:top w:val="none" w:sz="0" w:space="0" w:color="auto"/>
        <w:left w:val="none" w:sz="0" w:space="0" w:color="auto"/>
        <w:bottom w:val="none" w:sz="0" w:space="0" w:color="auto"/>
        <w:right w:val="none" w:sz="0" w:space="0" w:color="auto"/>
      </w:divBdr>
      <w:divsChild>
        <w:div w:id="551425461">
          <w:marLeft w:val="0"/>
          <w:marRight w:val="0"/>
          <w:marTop w:val="0"/>
          <w:marBottom w:val="0"/>
          <w:divBdr>
            <w:top w:val="none" w:sz="0" w:space="0" w:color="auto"/>
            <w:left w:val="none" w:sz="0" w:space="0" w:color="auto"/>
            <w:bottom w:val="none" w:sz="0" w:space="0" w:color="auto"/>
            <w:right w:val="none" w:sz="0" w:space="0" w:color="auto"/>
          </w:divBdr>
          <w:divsChild>
            <w:div w:id="5514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09">
      <w:marLeft w:val="0"/>
      <w:marRight w:val="0"/>
      <w:marTop w:val="0"/>
      <w:marBottom w:val="0"/>
      <w:divBdr>
        <w:top w:val="none" w:sz="0" w:space="0" w:color="auto"/>
        <w:left w:val="none" w:sz="0" w:space="0" w:color="auto"/>
        <w:bottom w:val="none" w:sz="0" w:space="0" w:color="auto"/>
        <w:right w:val="none" w:sz="0" w:space="0" w:color="auto"/>
      </w:divBdr>
      <w:divsChild>
        <w:div w:id="551425557">
          <w:marLeft w:val="0"/>
          <w:marRight w:val="0"/>
          <w:marTop w:val="0"/>
          <w:marBottom w:val="0"/>
          <w:divBdr>
            <w:top w:val="none" w:sz="0" w:space="0" w:color="auto"/>
            <w:left w:val="none" w:sz="0" w:space="0" w:color="auto"/>
            <w:bottom w:val="none" w:sz="0" w:space="0" w:color="auto"/>
            <w:right w:val="none" w:sz="0" w:space="0" w:color="auto"/>
          </w:divBdr>
          <w:divsChild>
            <w:div w:id="551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13">
      <w:marLeft w:val="0"/>
      <w:marRight w:val="0"/>
      <w:marTop w:val="0"/>
      <w:marBottom w:val="0"/>
      <w:divBdr>
        <w:top w:val="none" w:sz="0" w:space="0" w:color="auto"/>
        <w:left w:val="none" w:sz="0" w:space="0" w:color="auto"/>
        <w:bottom w:val="none" w:sz="0" w:space="0" w:color="auto"/>
        <w:right w:val="none" w:sz="0" w:space="0" w:color="auto"/>
      </w:divBdr>
      <w:divsChild>
        <w:div w:id="551425554">
          <w:marLeft w:val="0"/>
          <w:marRight w:val="0"/>
          <w:marTop w:val="0"/>
          <w:marBottom w:val="0"/>
          <w:divBdr>
            <w:top w:val="none" w:sz="0" w:space="0" w:color="auto"/>
            <w:left w:val="none" w:sz="0" w:space="0" w:color="auto"/>
            <w:bottom w:val="none" w:sz="0" w:space="0" w:color="auto"/>
            <w:right w:val="none" w:sz="0" w:space="0" w:color="auto"/>
          </w:divBdr>
          <w:divsChild>
            <w:div w:id="551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18">
      <w:marLeft w:val="0"/>
      <w:marRight w:val="0"/>
      <w:marTop w:val="0"/>
      <w:marBottom w:val="0"/>
      <w:divBdr>
        <w:top w:val="none" w:sz="0" w:space="0" w:color="auto"/>
        <w:left w:val="none" w:sz="0" w:space="0" w:color="auto"/>
        <w:bottom w:val="none" w:sz="0" w:space="0" w:color="auto"/>
        <w:right w:val="none" w:sz="0" w:space="0" w:color="auto"/>
      </w:divBdr>
      <w:divsChild>
        <w:div w:id="551425517">
          <w:marLeft w:val="0"/>
          <w:marRight w:val="0"/>
          <w:marTop w:val="0"/>
          <w:marBottom w:val="0"/>
          <w:divBdr>
            <w:top w:val="none" w:sz="0" w:space="0" w:color="auto"/>
            <w:left w:val="none" w:sz="0" w:space="0" w:color="auto"/>
            <w:bottom w:val="none" w:sz="0" w:space="0" w:color="auto"/>
            <w:right w:val="none" w:sz="0" w:space="0" w:color="auto"/>
          </w:divBdr>
          <w:divsChild>
            <w:div w:id="551425522">
              <w:marLeft w:val="0"/>
              <w:marRight w:val="0"/>
              <w:marTop w:val="0"/>
              <w:marBottom w:val="0"/>
              <w:divBdr>
                <w:top w:val="none" w:sz="0" w:space="0" w:color="auto"/>
                <w:left w:val="none" w:sz="0" w:space="0" w:color="auto"/>
                <w:bottom w:val="none" w:sz="0" w:space="0" w:color="auto"/>
                <w:right w:val="none" w:sz="0" w:space="0" w:color="auto"/>
              </w:divBdr>
              <w:divsChild>
                <w:div w:id="551425521">
                  <w:marLeft w:val="0"/>
                  <w:marRight w:val="0"/>
                  <w:marTop w:val="0"/>
                  <w:marBottom w:val="0"/>
                  <w:divBdr>
                    <w:top w:val="none" w:sz="0" w:space="0" w:color="auto"/>
                    <w:left w:val="none" w:sz="0" w:space="0" w:color="auto"/>
                    <w:bottom w:val="none" w:sz="0" w:space="0" w:color="auto"/>
                    <w:right w:val="none" w:sz="0" w:space="0" w:color="auto"/>
                  </w:divBdr>
                  <w:divsChild>
                    <w:div w:id="551425516">
                      <w:marLeft w:val="0"/>
                      <w:marRight w:val="0"/>
                      <w:marTop w:val="0"/>
                      <w:marBottom w:val="0"/>
                      <w:divBdr>
                        <w:top w:val="none" w:sz="0" w:space="0" w:color="auto"/>
                        <w:left w:val="none" w:sz="0" w:space="0" w:color="auto"/>
                        <w:bottom w:val="none" w:sz="0" w:space="0" w:color="auto"/>
                        <w:right w:val="none" w:sz="0" w:space="0" w:color="auto"/>
                      </w:divBdr>
                      <w:divsChild>
                        <w:div w:id="551425523">
                          <w:marLeft w:val="0"/>
                          <w:marRight w:val="0"/>
                          <w:marTop w:val="0"/>
                          <w:marBottom w:val="0"/>
                          <w:divBdr>
                            <w:top w:val="none" w:sz="0" w:space="0" w:color="auto"/>
                            <w:left w:val="none" w:sz="0" w:space="0" w:color="auto"/>
                            <w:bottom w:val="none" w:sz="0" w:space="0" w:color="auto"/>
                            <w:right w:val="none" w:sz="0" w:space="0" w:color="auto"/>
                          </w:divBdr>
                          <w:divsChild>
                            <w:div w:id="551425519">
                              <w:marLeft w:val="0"/>
                              <w:marRight w:val="0"/>
                              <w:marTop w:val="0"/>
                              <w:marBottom w:val="0"/>
                              <w:divBdr>
                                <w:top w:val="none" w:sz="0" w:space="0" w:color="auto"/>
                                <w:left w:val="none" w:sz="0" w:space="0" w:color="auto"/>
                                <w:bottom w:val="none" w:sz="0" w:space="0" w:color="auto"/>
                                <w:right w:val="none" w:sz="0" w:space="0" w:color="auto"/>
                              </w:divBdr>
                              <w:divsChild>
                                <w:div w:id="551425524">
                                  <w:marLeft w:val="0"/>
                                  <w:marRight w:val="0"/>
                                  <w:marTop w:val="0"/>
                                  <w:marBottom w:val="0"/>
                                  <w:divBdr>
                                    <w:top w:val="none" w:sz="0" w:space="0" w:color="auto"/>
                                    <w:left w:val="none" w:sz="0" w:space="0" w:color="auto"/>
                                    <w:bottom w:val="none" w:sz="0" w:space="0" w:color="auto"/>
                                    <w:right w:val="none" w:sz="0" w:space="0" w:color="auto"/>
                                  </w:divBdr>
                                  <w:divsChild>
                                    <w:div w:id="5514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25">
      <w:marLeft w:val="0"/>
      <w:marRight w:val="0"/>
      <w:marTop w:val="0"/>
      <w:marBottom w:val="0"/>
      <w:divBdr>
        <w:top w:val="none" w:sz="0" w:space="0" w:color="auto"/>
        <w:left w:val="none" w:sz="0" w:space="0" w:color="auto"/>
        <w:bottom w:val="none" w:sz="0" w:space="0" w:color="auto"/>
        <w:right w:val="none" w:sz="0" w:space="0" w:color="auto"/>
      </w:divBdr>
      <w:divsChild>
        <w:div w:id="551425515">
          <w:marLeft w:val="0"/>
          <w:marRight w:val="0"/>
          <w:marTop w:val="0"/>
          <w:marBottom w:val="0"/>
          <w:divBdr>
            <w:top w:val="none" w:sz="0" w:space="0" w:color="auto"/>
            <w:left w:val="none" w:sz="0" w:space="0" w:color="auto"/>
            <w:bottom w:val="none" w:sz="0" w:space="0" w:color="auto"/>
            <w:right w:val="none" w:sz="0" w:space="0" w:color="auto"/>
          </w:divBdr>
          <w:divsChild>
            <w:div w:id="551425529">
              <w:marLeft w:val="0"/>
              <w:marRight w:val="0"/>
              <w:marTop w:val="0"/>
              <w:marBottom w:val="0"/>
              <w:divBdr>
                <w:top w:val="none" w:sz="0" w:space="0" w:color="auto"/>
                <w:left w:val="none" w:sz="0" w:space="0" w:color="auto"/>
                <w:bottom w:val="none" w:sz="0" w:space="0" w:color="auto"/>
                <w:right w:val="none" w:sz="0" w:space="0" w:color="auto"/>
              </w:divBdr>
              <w:divsChild>
                <w:div w:id="551425528">
                  <w:marLeft w:val="0"/>
                  <w:marRight w:val="0"/>
                  <w:marTop w:val="0"/>
                  <w:marBottom w:val="0"/>
                  <w:divBdr>
                    <w:top w:val="none" w:sz="0" w:space="0" w:color="auto"/>
                    <w:left w:val="none" w:sz="0" w:space="0" w:color="auto"/>
                    <w:bottom w:val="none" w:sz="0" w:space="0" w:color="auto"/>
                    <w:right w:val="none" w:sz="0" w:space="0" w:color="auto"/>
                  </w:divBdr>
                  <w:divsChild>
                    <w:div w:id="551425514">
                      <w:marLeft w:val="0"/>
                      <w:marRight w:val="0"/>
                      <w:marTop w:val="0"/>
                      <w:marBottom w:val="0"/>
                      <w:divBdr>
                        <w:top w:val="none" w:sz="0" w:space="0" w:color="auto"/>
                        <w:left w:val="none" w:sz="0" w:space="0" w:color="auto"/>
                        <w:bottom w:val="none" w:sz="0" w:space="0" w:color="auto"/>
                        <w:right w:val="none" w:sz="0" w:space="0" w:color="auto"/>
                      </w:divBdr>
                      <w:divsChild>
                        <w:div w:id="551425530">
                          <w:marLeft w:val="0"/>
                          <w:marRight w:val="0"/>
                          <w:marTop w:val="0"/>
                          <w:marBottom w:val="0"/>
                          <w:divBdr>
                            <w:top w:val="none" w:sz="0" w:space="0" w:color="auto"/>
                            <w:left w:val="none" w:sz="0" w:space="0" w:color="auto"/>
                            <w:bottom w:val="none" w:sz="0" w:space="0" w:color="auto"/>
                            <w:right w:val="none" w:sz="0" w:space="0" w:color="auto"/>
                          </w:divBdr>
                          <w:divsChild>
                            <w:div w:id="551425526">
                              <w:marLeft w:val="0"/>
                              <w:marRight w:val="0"/>
                              <w:marTop w:val="0"/>
                              <w:marBottom w:val="0"/>
                              <w:divBdr>
                                <w:top w:val="none" w:sz="0" w:space="0" w:color="auto"/>
                                <w:left w:val="none" w:sz="0" w:space="0" w:color="auto"/>
                                <w:bottom w:val="none" w:sz="0" w:space="0" w:color="auto"/>
                                <w:right w:val="none" w:sz="0" w:space="0" w:color="auto"/>
                              </w:divBdr>
                              <w:divsChild>
                                <w:div w:id="551425531">
                                  <w:marLeft w:val="0"/>
                                  <w:marRight w:val="0"/>
                                  <w:marTop w:val="0"/>
                                  <w:marBottom w:val="0"/>
                                  <w:divBdr>
                                    <w:top w:val="none" w:sz="0" w:space="0" w:color="auto"/>
                                    <w:left w:val="none" w:sz="0" w:space="0" w:color="auto"/>
                                    <w:bottom w:val="none" w:sz="0" w:space="0" w:color="auto"/>
                                    <w:right w:val="none" w:sz="0" w:space="0" w:color="auto"/>
                                  </w:divBdr>
                                  <w:divsChild>
                                    <w:div w:id="551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36">
      <w:marLeft w:val="0"/>
      <w:marRight w:val="0"/>
      <w:marTop w:val="0"/>
      <w:marBottom w:val="0"/>
      <w:divBdr>
        <w:top w:val="none" w:sz="0" w:space="0" w:color="auto"/>
        <w:left w:val="none" w:sz="0" w:space="0" w:color="auto"/>
        <w:bottom w:val="none" w:sz="0" w:space="0" w:color="auto"/>
        <w:right w:val="none" w:sz="0" w:space="0" w:color="auto"/>
      </w:divBdr>
      <w:divsChild>
        <w:div w:id="551425535">
          <w:marLeft w:val="0"/>
          <w:marRight w:val="0"/>
          <w:marTop w:val="0"/>
          <w:marBottom w:val="0"/>
          <w:divBdr>
            <w:top w:val="none" w:sz="0" w:space="0" w:color="auto"/>
            <w:left w:val="none" w:sz="0" w:space="0" w:color="auto"/>
            <w:bottom w:val="none" w:sz="0" w:space="0" w:color="auto"/>
            <w:right w:val="none" w:sz="0" w:space="0" w:color="auto"/>
          </w:divBdr>
          <w:divsChild>
            <w:div w:id="551425540">
              <w:marLeft w:val="0"/>
              <w:marRight w:val="0"/>
              <w:marTop w:val="0"/>
              <w:marBottom w:val="0"/>
              <w:divBdr>
                <w:top w:val="none" w:sz="0" w:space="0" w:color="auto"/>
                <w:left w:val="none" w:sz="0" w:space="0" w:color="auto"/>
                <w:bottom w:val="none" w:sz="0" w:space="0" w:color="auto"/>
                <w:right w:val="none" w:sz="0" w:space="0" w:color="auto"/>
              </w:divBdr>
              <w:divsChild>
                <w:div w:id="551425539">
                  <w:marLeft w:val="0"/>
                  <w:marRight w:val="0"/>
                  <w:marTop w:val="0"/>
                  <w:marBottom w:val="0"/>
                  <w:divBdr>
                    <w:top w:val="none" w:sz="0" w:space="0" w:color="auto"/>
                    <w:left w:val="none" w:sz="0" w:space="0" w:color="auto"/>
                    <w:bottom w:val="none" w:sz="0" w:space="0" w:color="auto"/>
                    <w:right w:val="none" w:sz="0" w:space="0" w:color="auto"/>
                  </w:divBdr>
                  <w:divsChild>
                    <w:div w:id="551425534">
                      <w:marLeft w:val="0"/>
                      <w:marRight w:val="0"/>
                      <w:marTop w:val="0"/>
                      <w:marBottom w:val="0"/>
                      <w:divBdr>
                        <w:top w:val="none" w:sz="0" w:space="0" w:color="auto"/>
                        <w:left w:val="none" w:sz="0" w:space="0" w:color="auto"/>
                        <w:bottom w:val="none" w:sz="0" w:space="0" w:color="auto"/>
                        <w:right w:val="none" w:sz="0" w:space="0" w:color="auto"/>
                      </w:divBdr>
                      <w:divsChild>
                        <w:div w:id="551425541">
                          <w:marLeft w:val="0"/>
                          <w:marRight w:val="0"/>
                          <w:marTop w:val="0"/>
                          <w:marBottom w:val="0"/>
                          <w:divBdr>
                            <w:top w:val="none" w:sz="0" w:space="0" w:color="auto"/>
                            <w:left w:val="none" w:sz="0" w:space="0" w:color="auto"/>
                            <w:bottom w:val="none" w:sz="0" w:space="0" w:color="auto"/>
                            <w:right w:val="none" w:sz="0" w:space="0" w:color="auto"/>
                          </w:divBdr>
                          <w:divsChild>
                            <w:div w:id="551425537">
                              <w:marLeft w:val="0"/>
                              <w:marRight w:val="0"/>
                              <w:marTop w:val="0"/>
                              <w:marBottom w:val="0"/>
                              <w:divBdr>
                                <w:top w:val="none" w:sz="0" w:space="0" w:color="auto"/>
                                <w:left w:val="none" w:sz="0" w:space="0" w:color="auto"/>
                                <w:bottom w:val="none" w:sz="0" w:space="0" w:color="auto"/>
                                <w:right w:val="none" w:sz="0" w:space="0" w:color="auto"/>
                              </w:divBdr>
                              <w:divsChild>
                                <w:div w:id="551425542">
                                  <w:marLeft w:val="0"/>
                                  <w:marRight w:val="0"/>
                                  <w:marTop w:val="0"/>
                                  <w:marBottom w:val="0"/>
                                  <w:divBdr>
                                    <w:top w:val="none" w:sz="0" w:space="0" w:color="auto"/>
                                    <w:left w:val="none" w:sz="0" w:space="0" w:color="auto"/>
                                    <w:bottom w:val="none" w:sz="0" w:space="0" w:color="auto"/>
                                    <w:right w:val="none" w:sz="0" w:space="0" w:color="auto"/>
                                  </w:divBdr>
                                  <w:divsChild>
                                    <w:div w:id="551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43">
      <w:marLeft w:val="0"/>
      <w:marRight w:val="0"/>
      <w:marTop w:val="0"/>
      <w:marBottom w:val="0"/>
      <w:divBdr>
        <w:top w:val="none" w:sz="0" w:space="0" w:color="auto"/>
        <w:left w:val="none" w:sz="0" w:space="0" w:color="auto"/>
        <w:bottom w:val="none" w:sz="0" w:space="0" w:color="auto"/>
        <w:right w:val="none" w:sz="0" w:space="0" w:color="auto"/>
      </w:divBdr>
      <w:divsChild>
        <w:div w:id="551425533">
          <w:marLeft w:val="0"/>
          <w:marRight w:val="0"/>
          <w:marTop w:val="0"/>
          <w:marBottom w:val="0"/>
          <w:divBdr>
            <w:top w:val="none" w:sz="0" w:space="0" w:color="auto"/>
            <w:left w:val="none" w:sz="0" w:space="0" w:color="auto"/>
            <w:bottom w:val="none" w:sz="0" w:space="0" w:color="auto"/>
            <w:right w:val="none" w:sz="0" w:space="0" w:color="auto"/>
          </w:divBdr>
          <w:divsChild>
            <w:div w:id="551425547">
              <w:marLeft w:val="0"/>
              <w:marRight w:val="0"/>
              <w:marTop w:val="0"/>
              <w:marBottom w:val="0"/>
              <w:divBdr>
                <w:top w:val="none" w:sz="0" w:space="0" w:color="auto"/>
                <w:left w:val="none" w:sz="0" w:space="0" w:color="auto"/>
                <w:bottom w:val="none" w:sz="0" w:space="0" w:color="auto"/>
                <w:right w:val="none" w:sz="0" w:space="0" w:color="auto"/>
              </w:divBdr>
              <w:divsChild>
                <w:div w:id="551425546">
                  <w:marLeft w:val="0"/>
                  <w:marRight w:val="0"/>
                  <w:marTop w:val="0"/>
                  <w:marBottom w:val="0"/>
                  <w:divBdr>
                    <w:top w:val="none" w:sz="0" w:space="0" w:color="auto"/>
                    <w:left w:val="none" w:sz="0" w:space="0" w:color="auto"/>
                    <w:bottom w:val="none" w:sz="0" w:space="0" w:color="auto"/>
                    <w:right w:val="none" w:sz="0" w:space="0" w:color="auto"/>
                  </w:divBdr>
                  <w:divsChild>
                    <w:div w:id="551425532">
                      <w:marLeft w:val="0"/>
                      <w:marRight w:val="0"/>
                      <w:marTop w:val="0"/>
                      <w:marBottom w:val="0"/>
                      <w:divBdr>
                        <w:top w:val="none" w:sz="0" w:space="0" w:color="auto"/>
                        <w:left w:val="none" w:sz="0" w:space="0" w:color="auto"/>
                        <w:bottom w:val="none" w:sz="0" w:space="0" w:color="auto"/>
                        <w:right w:val="none" w:sz="0" w:space="0" w:color="auto"/>
                      </w:divBdr>
                      <w:divsChild>
                        <w:div w:id="551425548">
                          <w:marLeft w:val="0"/>
                          <w:marRight w:val="0"/>
                          <w:marTop w:val="0"/>
                          <w:marBottom w:val="0"/>
                          <w:divBdr>
                            <w:top w:val="none" w:sz="0" w:space="0" w:color="auto"/>
                            <w:left w:val="none" w:sz="0" w:space="0" w:color="auto"/>
                            <w:bottom w:val="none" w:sz="0" w:space="0" w:color="auto"/>
                            <w:right w:val="none" w:sz="0" w:space="0" w:color="auto"/>
                          </w:divBdr>
                          <w:divsChild>
                            <w:div w:id="551425544">
                              <w:marLeft w:val="0"/>
                              <w:marRight w:val="0"/>
                              <w:marTop w:val="0"/>
                              <w:marBottom w:val="0"/>
                              <w:divBdr>
                                <w:top w:val="none" w:sz="0" w:space="0" w:color="auto"/>
                                <w:left w:val="none" w:sz="0" w:space="0" w:color="auto"/>
                                <w:bottom w:val="none" w:sz="0" w:space="0" w:color="auto"/>
                                <w:right w:val="none" w:sz="0" w:space="0" w:color="auto"/>
                              </w:divBdr>
                              <w:divsChild>
                                <w:div w:id="551425549">
                                  <w:marLeft w:val="0"/>
                                  <w:marRight w:val="0"/>
                                  <w:marTop w:val="0"/>
                                  <w:marBottom w:val="0"/>
                                  <w:divBdr>
                                    <w:top w:val="none" w:sz="0" w:space="0" w:color="auto"/>
                                    <w:left w:val="none" w:sz="0" w:space="0" w:color="auto"/>
                                    <w:bottom w:val="none" w:sz="0" w:space="0" w:color="auto"/>
                                    <w:right w:val="none" w:sz="0" w:space="0" w:color="auto"/>
                                  </w:divBdr>
                                  <w:divsChild>
                                    <w:div w:id="5514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50">
      <w:marLeft w:val="0"/>
      <w:marRight w:val="0"/>
      <w:marTop w:val="0"/>
      <w:marBottom w:val="0"/>
      <w:divBdr>
        <w:top w:val="none" w:sz="0" w:space="0" w:color="auto"/>
        <w:left w:val="none" w:sz="0" w:space="0" w:color="auto"/>
        <w:bottom w:val="none" w:sz="0" w:space="0" w:color="auto"/>
        <w:right w:val="none" w:sz="0" w:space="0" w:color="auto"/>
      </w:divBdr>
      <w:divsChild>
        <w:div w:id="551425553">
          <w:marLeft w:val="0"/>
          <w:marRight w:val="0"/>
          <w:marTop w:val="0"/>
          <w:marBottom w:val="0"/>
          <w:divBdr>
            <w:top w:val="none" w:sz="0" w:space="0" w:color="auto"/>
            <w:left w:val="none" w:sz="0" w:space="0" w:color="auto"/>
            <w:bottom w:val="none" w:sz="0" w:space="0" w:color="auto"/>
            <w:right w:val="none" w:sz="0" w:space="0" w:color="auto"/>
          </w:divBdr>
        </w:div>
      </w:divsChild>
    </w:div>
    <w:div w:id="551425551">
      <w:marLeft w:val="0"/>
      <w:marRight w:val="0"/>
      <w:marTop w:val="0"/>
      <w:marBottom w:val="0"/>
      <w:divBdr>
        <w:top w:val="none" w:sz="0" w:space="0" w:color="auto"/>
        <w:left w:val="none" w:sz="0" w:space="0" w:color="auto"/>
        <w:bottom w:val="none" w:sz="0" w:space="0" w:color="auto"/>
        <w:right w:val="none" w:sz="0" w:space="0" w:color="auto"/>
      </w:divBdr>
      <w:divsChild>
        <w:div w:id="551425552">
          <w:marLeft w:val="0"/>
          <w:marRight w:val="0"/>
          <w:marTop w:val="0"/>
          <w:marBottom w:val="0"/>
          <w:divBdr>
            <w:top w:val="none" w:sz="0" w:space="0" w:color="auto"/>
            <w:left w:val="none" w:sz="0" w:space="0" w:color="auto"/>
            <w:bottom w:val="none" w:sz="0" w:space="0" w:color="auto"/>
            <w:right w:val="none" w:sz="0" w:space="0" w:color="auto"/>
          </w:divBdr>
        </w:div>
      </w:divsChild>
    </w:div>
    <w:div w:id="551425555">
      <w:marLeft w:val="0"/>
      <w:marRight w:val="0"/>
      <w:marTop w:val="0"/>
      <w:marBottom w:val="0"/>
      <w:divBdr>
        <w:top w:val="none" w:sz="0" w:space="0" w:color="auto"/>
        <w:left w:val="none" w:sz="0" w:space="0" w:color="auto"/>
        <w:bottom w:val="none" w:sz="0" w:space="0" w:color="auto"/>
        <w:right w:val="none" w:sz="0" w:space="0" w:color="auto"/>
      </w:divBdr>
      <w:divsChild>
        <w:div w:id="551425510">
          <w:marLeft w:val="0"/>
          <w:marRight w:val="0"/>
          <w:marTop w:val="0"/>
          <w:marBottom w:val="0"/>
          <w:divBdr>
            <w:top w:val="none" w:sz="0" w:space="0" w:color="auto"/>
            <w:left w:val="none" w:sz="0" w:space="0" w:color="auto"/>
            <w:bottom w:val="none" w:sz="0" w:space="0" w:color="auto"/>
            <w:right w:val="none" w:sz="0" w:space="0" w:color="auto"/>
          </w:divBdr>
          <w:divsChild>
            <w:div w:id="5514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58">
      <w:marLeft w:val="0"/>
      <w:marRight w:val="0"/>
      <w:marTop w:val="0"/>
      <w:marBottom w:val="0"/>
      <w:divBdr>
        <w:top w:val="none" w:sz="0" w:space="0" w:color="auto"/>
        <w:left w:val="none" w:sz="0" w:space="0" w:color="auto"/>
        <w:bottom w:val="none" w:sz="0" w:space="0" w:color="auto"/>
        <w:right w:val="none" w:sz="0" w:space="0" w:color="auto"/>
      </w:divBdr>
      <w:divsChild>
        <w:div w:id="551425606">
          <w:marLeft w:val="0"/>
          <w:marRight w:val="0"/>
          <w:marTop w:val="0"/>
          <w:marBottom w:val="0"/>
          <w:divBdr>
            <w:top w:val="none" w:sz="0" w:space="0" w:color="auto"/>
            <w:left w:val="none" w:sz="0" w:space="0" w:color="auto"/>
            <w:bottom w:val="none" w:sz="0" w:space="0" w:color="auto"/>
            <w:right w:val="none" w:sz="0" w:space="0" w:color="auto"/>
          </w:divBdr>
          <w:divsChild>
            <w:div w:id="5514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62">
      <w:marLeft w:val="0"/>
      <w:marRight w:val="0"/>
      <w:marTop w:val="0"/>
      <w:marBottom w:val="0"/>
      <w:divBdr>
        <w:top w:val="none" w:sz="0" w:space="0" w:color="auto"/>
        <w:left w:val="none" w:sz="0" w:space="0" w:color="auto"/>
        <w:bottom w:val="none" w:sz="0" w:space="0" w:color="auto"/>
        <w:right w:val="none" w:sz="0" w:space="0" w:color="auto"/>
      </w:divBdr>
      <w:divsChild>
        <w:div w:id="551425603">
          <w:marLeft w:val="0"/>
          <w:marRight w:val="0"/>
          <w:marTop w:val="0"/>
          <w:marBottom w:val="0"/>
          <w:divBdr>
            <w:top w:val="none" w:sz="0" w:space="0" w:color="auto"/>
            <w:left w:val="none" w:sz="0" w:space="0" w:color="auto"/>
            <w:bottom w:val="none" w:sz="0" w:space="0" w:color="auto"/>
            <w:right w:val="none" w:sz="0" w:space="0" w:color="auto"/>
          </w:divBdr>
          <w:divsChild>
            <w:div w:id="5514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67">
      <w:marLeft w:val="0"/>
      <w:marRight w:val="0"/>
      <w:marTop w:val="0"/>
      <w:marBottom w:val="0"/>
      <w:divBdr>
        <w:top w:val="none" w:sz="0" w:space="0" w:color="auto"/>
        <w:left w:val="none" w:sz="0" w:space="0" w:color="auto"/>
        <w:bottom w:val="none" w:sz="0" w:space="0" w:color="auto"/>
        <w:right w:val="none" w:sz="0" w:space="0" w:color="auto"/>
      </w:divBdr>
      <w:divsChild>
        <w:div w:id="551425566">
          <w:marLeft w:val="0"/>
          <w:marRight w:val="0"/>
          <w:marTop w:val="0"/>
          <w:marBottom w:val="0"/>
          <w:divBdr>
            <w:top w:val="none" w:sz="0" w:space="0" w:color="auto"/>
            <w:left w:val="none" w:sz="0" w:space="0" w:color="auto"/>
            <w:bottom w:val="none" w:sz="0" w:space="0" w:color="auto"/>
            <w:right w:val="none" w:sz="0" w:space="0" w:color="auto"/>
          </w:divBdr>
          <w:divsChild>
            <w:div w:id="551425571">
              <w:marLeft w:val="0"/>
              <w:marRight w:val="0"/>
              <w:marTop w:val="0"/>
              <w:marBottom w:val="0"/>
              <w:divBdr>
                <w:top w:val="none" w:sz="0" w:space="0" w:color="auto"/>
                <w:left w:val="none" w:sz="0" w:space="0" w:color="auto"/>
                <w:bottom w:val="none" w:sz="0" w:space="0" w:color="auto"/>
                <w:right w:val="none" w:sz="0" w:space="0" w:color="auto"/>
              </w:divBdr>
              <w:divsChild>
                <w:div w:id="551425570">
                  <w:marLeft w:val="0"/>
                  <w:marRight w:val="0"/>
                  <w:marTop w:val="0"/>
                  <w:marBottom w:val="0"/>
                  <w:divBdr>
                    <w:top w:val="none" w:sz="0" w:space="0" w:color="auto"/>
                    <w:left w:val="none" w:sz="0" w:space="0" w:color="auto"/>
                    <w:bottom w:val="none" w:sz="0" w:space="0" w:color="auto"/>
                    <w:right w:val="none" w:sz="0" w:space="0" w:color="auto"/>
                  </w:divBdr>
                  <w:divsChild>
                    <w:div w:id="551425565">
                      <w:marLeft w:val="0"/>
                      <w:marRight w:val="0"/>
                      <w:marTop w:val="0"/>
                      <w:marBottom w:val="0"/>
                      <w:divBdr>
                        <w:top w:val="none" w:sz="0" w:space="0" w:color="auto"/>
                        <w:left w:val="none" w:sz="0" w:space="0" w:color="auto"/>
                        <w:bottom w:val="none" w:sz="0" w:space="0" w:color="auto"/>
                        <w:right w:val="none" w:sz="0" w:space="0" w:color="auto"/>
                      </w:divBdr>
                      <w:divsChild>
                        <w:div w:id="551425572">
                          <w:marLeft w:val="0"/>
                          <w:marRight w:val="0"/>
                          <w:marTop w:val="0"/>
                          <w:marBottom w:val="0"/>
                          <w:divBdr>
                            <w:top w:val="none" w:sz="0" w:space="0" w:color="auto"/>
                            <w:left w:val="none" w:sz="0" w:space="0" w:color="auto"/>
                            <w:bottom w:val="none" w:sz="0" w:space="0" w:color="auto"/>
                            <w:right w:val="none" w:sz="0" w:space="0" w:color="auto"/>
                          </w:divBdr>
                          <w:divsChild>
                            <w:div w:id="551425568">
                              <w:marLeft w:val="0"/>
                              <w:marRight w:val="0"/>
                              <w:marTop w:val="0"/>
                              <w:marBottom w:val="0"/>
                              <w:divBdr>
                                <w:top w:val="none" w:sz="0" w:space="0" w:color="auto"/>
                                <w:left w:val="none" w:sz="0" w:space="0" w:color="auto"/>
                                <w:bottom w:val="none" w:sz="0" w:space="0" w:color="auto"/>
                                <w:right w:val="none" w:sz="0" w:space="0" w:color="auto"/>
                              </w:divBdr>
                              <w:divsChild>
                                <w:div w:id="551425573">
                                  <w:marLeft w:val="0"/>
                                  <w:marRight w:val="0"/>
                                  <w:marTop w:val="0"/>
                                  <w:marBottom w:val="0"/>
                                  <w:divBdr>
                                    <w:top w:val="none" w:sz="0" w:space="0" w:color="auto"/>
                                    <w:left w:val="none" w:sz="0" w:space="0" w:color="auto"/>
                                    <w:bottom w:val="none" w:sz="0" w:space="0" w:color="auto"/>
                                    <w:right w:val="none" w:sz="0" w:space="0" w:color="auto"/>
                                  </w:divBdr>
                                  <w:divsChild>
                                    <w:div w:id="5514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74">
      <w:marLeft w:val="0"/>
      <w:marRight w:val="0"/>
      <w:marTop w:val="0"/>
      <w:marBottom w:val="0"/>
      <w:divBdr>
        <w:top w:val="none" w:sz="0" w:space="0" w:color="auto"/>
        <w:left w:val="none" w:sz="0" w:space="0" w:color="auto"/>
        <w:bottom w:val="none" w:sz="0" w:space="0" w:color="auto"/>
        <w:right w:val="none" w:sz="0" w:space="0" w:color="auto"/>
      </w:divBdr>
      <w:divsChild>
        <w:div w:id="551425564">
          <w:marLeft w:val="0"/>
          <w:marRight w:val="0"/>
          <w:marTop w:val="0"/>
          <w:marBottom w:val="0"/>
          <w:divBdr>
            <w:top w:val="none" w:sz="0" w:space="0" w:color="auto"/>
            <w:left w:val="none" w:sz="0" w:space="0" w:color="auto"/>
            <w:bottom w:val="none" w:sz="0" w:space="0" w:color="auto"/>
            <w:right w:val="none" w:sz="0" w:space="0" w:color="auto"/>
          </w:divBdr>
          <w:divsChild>
            <w:div w:id="551425578">
              <w:marLeft w:val="0"/>
              <w:marRight w:val="0"/>
              <w:marTop w:val="0"/>
              <w:marBottom w:val="0"/>
              <w:divBdr>
                <w:top w:val="none" w:sz="0" w:space="0" w:color="auto"/>
                <w:left w:val="none" w:sz="0" w:space="0" w:color="auto"/>
                <w:bottom w:val="none" w:sz="0" w:space="0" w:color="auto"/>
                <w:right w:val="none" w:sz="0" w:space="0" w:color="auto"/>
              </w:divBdr>
              <w:divsChild>
                <w:div w:id="551425577">
                  <w:marLeft w:val="0"/>
                  <w:marRight w:val="0"/>
                  <w:marTop w:val="0"/>
                  <w:marBottom w:val="0"/>
                  <w:divBdr>
                    <w:top w:val="none" w:sz="0" w:space="0" w:color="auto"/>
                    <w:left w:val="none" w:sz="0" w:space="0" w:color="auto"/>
                    <w:bottom w:val="none" w:sz="0" w:space="0" w:color="auto"/>
                    <w:right w:val="none" w:sz="0" w:space="0" w:color="auto"/>
                  </w:divBdr>
                  <w:divsChild>
                    <w:div w:id="551425563">
                      <w:marLeft w:val="0"/>
                      <w:marRight w:val="0"/>
                      <w:marTop w:val="0"/>
                      <w:marBottom w:val="0"/>
                      <w:divBdr>
                        <w:top w:val="none" w:sz="0" w:space="0" w:color="auto"/>
                        <w:left w:val="none" w:sz="0" w:space="0" w:color="auto"/>
                        <w:bottom w:val="none" w:sz="0" w:space="0" w:color="auto"/>
                        <w:right w:val="none" w:sz="0" w:space="0" w:color="auto"/>
                      </w:divBdr>
                      <w:divsChild>
                        <w:div w:id="551425579">
                          <w:marLeft w:val="0"/>
                          <w:marRight w:val="0"/>
                          <w:marTop w:val="0"/>
                          <w:marBottom w:val="0"/>
                          <w:divBdr>
                            <w:top w:val="none" w:sz="0" w:space="0" w:color="auto"/>
                            <w:left w:val="none" w:sz="0" w:space="0" w:color="auto"/>
                            <w:bottom w:val="none" w:sz="0" w:space="0" w:color="auto"/>
                            <w:right w:val="none" w:sz="0" w:space="0" w:color="auto"/>
                          </w:divBdr>
                          <w:divsChild>
                            <w:div w:id="551425575">
                              <w:marLeft w:val="0"/>
                              <w:marRight w:val="0"/>
                              <w:marTop w:val="0"/>
                              <w:marBottom w:val="0"/>
                              <w:divBdr>
                                <w:top w:val="none" w:sz="0" w:space="0" w:color="auto"/>
                                <w:left w:val="none" w:sz="0" w:space="0" w:color="auto"/>
                                <w:bottom w:val="none" w:sz="0" w:space="0" w:color="auto"/>
                                <w:right w:val="none" w:sz="0" w:space="0" w:color="auto"/>
                              </w:divBdr>
                              <w:divsChild>
                                <w:div w:id="551425580">
                                  <w:marLeft w:val="0"/>
                                  <w:marRight w:val="0"/>
                                  <w:marTop w:val="0"/>
                                  <w:marBottom w:val="0"/>
                                  <w:divBdr>
                                    <w:top w:val="none" w:sz="0" w:space="0" w:color="auto"/>
                                    <w:left w:val="none" w:sz="0" w:space="0" w:color="auto"/>
                                    <w:bottom w:val="none" w:sz="0" w:space="0" w:color="auto"/>
                                    <w:right w:val="none" w:sz="0" w:space="0" w:color="auto"/>
                                  </w:divBdr>
                                  <w:divsChild>
                                    <w:div w:id="551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85">
      <w:marLeft w:val="0"/>
      <w:marRight w:val="0"/>
      <w:marTop w:val="0"/>
      <w:marBottom w:val="0"/>
      <w:divBdr>
        <w:top w:val="none" w:sz="0" w:space="0" w:color="auto"/>
        <w:left w:val="none" w:sz="0" w:space="0" w:color="auto"/>
        <w:bottom w:val="none" w:sz="0" w:space="0" w:color="auto"/>
        <w:right w:val="none" w:sz="0" w:space="0" w:color="auto"/>
      </w:divBdr>
      <w:divsChild>
        <w:div w:id="551425584">
          <w:marLeft w:val="0"/>
          <w:marRight w:val="0"/>
          <w:marTop w:val="0"/>
          <w:marBottom w:val="0"/>
          <w:divBdr>
            <w:top w:val="none" w:sz="0" w:space="0" w:color="auto"/>
            <w:left w:val="none" w:sz="0" w:space="0" w:color="auto"/>
            <w:bottom w:val="none" w:sz="0" w:space="0" w:color="auto"/>
            <w:right w:val="none" w:sz="0" w:space="0" w:color="auto"/>
          </w:divBdr>
          <w:divsChild>
            <w:div w:id="551425589">
              <w:marLeft w:val="0"/>
              <w:marRight w:val="0"/>
              <w:marTop w:val="0"/>
              <w:marBottom w:val="0"/>
              <w:divBdr>
                <w:top w:val="none" w:sz="0" w:space="0" w:color="auto"/>
                <w:left w:val="none" w:sz="0" w:space="0" w:color="auto"/>
                <w:bottom w:val="none" w:sz="0" w:space="0" w:color="auto"/>
                <w:right w:val="none" w:sz="0" w:space="0" w:color="auto"/>
              </w:divBdr>
              <w:divsChild>
                <w:div w:id="551425588">
                  <w:marLeft w:val="0"/>
                  <w:marRight w:val="0"/>
                  <w:marTop w:val="0"/>
                  <w:marBottom w:val="0"/>
                  <w:divBdr>
                    <w:top w:val="none" w:sz="0" w:space="0" w:color="auto"/>
                    <w:left w:val="none" w:sz="0" w:space="0" w:color="auto"/>
                    <w:bottom w:val="none" w:sz="0" w:space="0" w:color="auto"/>
                    <w:right w:val="none" w:sz="0" w:space="0" w:color="auto"/>
                  </w:divBdr>
                  <w:divsChild>
                    <w:div w:id="551425583">
                      <w:marLeft w:val="0"/>
                      <w:marRight w:val="0"/>
                      <w:marTop w:val="0"/>
                      <w:marBottom w:val="0"/>
                      <w:divBdr>
                        <w:top w:val="none" w:sz="0" w:space="0" w:color="auto"/>
                        <w:left w:val="none" w:sz="0" w:space="0" w:color="auto"/>
                        <w:bottom w:val="none" w:sz="0" w:space="0" w:color="auto"/>
                        <w:right w:val="none" w:sz="0" w:space="0" w:color="auto"/>
                      </w:divBdr>
                      <w:divsChild>
                        <w:div w:id="551425590">
                          <w:marLeft w:val="0"/>
                          <w:marRight w:val="0"/>
                          <w:marTop w:val="0"/>
                          <w:marBottom w:val="0"/>
                          <w:divBdr>
                            <w:top w:val="none" w:sz="0" w:space="0" w:color="auto"/>
                            <w:left w:val="none" w:sz="0" w:space="0" w:color="auto"/>
                            <w:bottom w:val="none" w:sz="0" w:space="0" w:color="auto"/>
                            <w:right w:val="none" w:sz="0" w:space="0" w:color="auto"/>
                          </w:divBdr>
                          <w:divsChild>
                            <w:div w:id="551425586">
                              <w:marLeft w:val="0"/>
                              <w:marRight w:val="0"/>
                              <w:marTop w:val="0"/>
                              <w:marBottom w:val="0"/>
                              <w:divBdr>
                                <w:top w:val="none" w:sz="0" w:space="0" w:color="auto"/>
                                <w:left w:val="none" w:sz="0" w:space="0" w:color="auto"/>
                                <w:bottom w:val="none" w:sz="0" w:space="0" w:color="auto"/>
                                <w:right w:val="none" w:sz="0" w:space="0" w:color="auto"/>
                              </w:divBdr>
                              <w:divsChild>
                                <w:div w:id="551425591">
                                  <w:marLeft w:val="0"/>
                                  <w:marRight w:val="0"/>
                                  <w:marTop w:val="0"/>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92">
      <w:marLeft w:val="0"/>
      <w:marRight w:val="0"/>
      <w:marTop w:val="0"/>
      <w:marBottom w:val="0"/>
      <w:divBdr>
        <w:top w:val="none" w:sz="0" w:space="0" w:color="auto"/>
        <w:left w:val="none" w:sz="0" w:space="0" w:color="auto"/>
        <w:bottom w:val="none" w:sz="0" w:space="0" w:color="auto"/>
        <w:right w:val="none" w:sz="0" w:space="0" w:color="auto"/>
      </w:divBdr>
      <w:divsChild>
        <w:div w:id="551425582">
          <w:marLeft w:val="0"/>
          <w:marRight w:val="0"/>
          <w:marTop w:val="0"/>
          <w:marBottom w:val="0"/>
          <w:divBdr>
            <w:top w:val="none" w:sz="0" w:space="0" w:color="auto"/>
            <w:left w:val="none" w:sz="0" w:space="0" w:color="auto"/>
            <w:bottom w:val="none" w:sz="0" w:space="0" w:color="auto"/>
            <w:right w:val="none" w:sz="0" w:space="0" w:color="auto"/>
          </w:divBdr>
          <w:divsChild>
            <w:div w:id="551425596">
              <w:marLeft w:val="0"/>
              <w:marRight w:val="0"/>
              <w:marTop w:val="0"/>
              <w:marBottom w:val="0"/>
              <w:divBdr>
                <w:top w:val="none" w:sz="0" w:space="0" w:color="auto"/>
                <w:left w:val="none" w:sz="0" w:space="0" w:color="auto"/>
                <w:bottom w:val="none" w:sz="0" w:space="0" w:color="auto"/>
                <w:right w:val="none" w:sz="0" w:space="0" w:color="auto"/>
              </w:divBdr>
              <w:divsChild>
                <w:div w:id="551425595">
                  <w:marLeft w:val="0"/>
                  <w:marRight w:val="0"/>
                  <w:marTop w:val="0"/>
                  <w:marBottom w:val="0"/>
                  <w:divBdr>
                    <w:top w:val="none" w:sz="0" w:space="0" w:color="auto"/>
                    <w:left w:val="none" w:sz="0" w:space="0" w:color="auto"/>
                    <w:bottom w:val="none" w:sz="0" w:space="0" w:color="auto"/>
                    <w:right w:val="none" w:sz="0" w:space="0" w:color="auto"/>
                  </w:divBdr>
                  <w:divsChild>
                    <w:div w:id="551425581">
                      <w:marLeft w:val="0"/>
                      <w:marRight w:val="0"/>
                      <w:marTop w:val="0"/>
                      <w:marBottom w:val="0"/>
                      <w:divBdr>
                        <w:top w:val="none" w:sz="0" w:space="0" w:color="auto"/>
                        <w:left w:val="none" w:sz="0" w:space="0" w:color="auto"/>
                        <w:bottom w:val="none" w:sz="0" w:space="0" w:color="auto"/>
                        <w:right w:val="none" w:sz="0" w:space="0" w:color="auto"/>
                      </w:divBdr>
                      <w:divsChild>
                        <w:div w:id="551425597">
                          <w:marLeft w:val="0"/>
                          <w:marRight w:val="0"/>
                          <w:marTop w:val="0"/>
                          <w:marBottom w:val="0"/>
                          <w:divBdr>
                            <w:top w:val="none" w:sz="0" w:space="0" w:color="auto"/>
                            <w:left w:val="none" w:sz="0" w:space="0" w:color="auto"/>
                            <w:bottom w:val="none" w:sz="0" w:space="0" w:color="auto"/>
                            <w:right w:val="none" w:sz="0" w:space="0" w:color="auto"/>
                          </w:divBdr>
                          <w:divsChild>
                            <w:div w:id="551425593">
                              <w:marLeft w:val="0"/>
                              <w:marRight w:val="0"/>
                              <w:marTop w:val="0"/>
                              <w:marBottom w:val="0"/>
                              <w:divBdr>
                                <w:top w:val="none" w:sz="0" w:space="0" w:color="auto"/>
                                <w:left w:val="none" w:sz="0" w:space="0" w:color="auto"/>
                                <w:bottom w:val="none" w:sz="0" w:space="0" w:color="auto"/>
                                <w:right w:val="none" w:sz="0" w:space="0" w:color="auto"/>
                              </w:divBdr>
                              <w:divsChild>
                                <w:div w:id="551425598">
                                  <w:marLeft w:val="0"/>
                                  <w:marRight w:val="0"/>
                                  <w:marTop w:val="0"/>
                                  <w:marBottom w:val="0"/>
                                  <w:divBdr>
                                    <w:top w:val="none" w:sz="0" w:space="0" w:color="auto"/>
                                    <w:left w:val="none" w:sz="0" w:space="0" w:color="auto"/>
                                    <w:bottom w:val="none" w:sz="0" w:space="0" w:color="auto"/>
                                    <w:right w:val="none" w:sz="0" w:space="0" w:color="auto"/>
                                  </w:divBdr>
                                  <w:divsChild>
                                    <w:div w:id="551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5599">
      <w:marLeft w:val="0"/>
      <w:marRight w:val="0"/>
      <w:marTop w:val="0"/>
      <w:marBottom w:val="0"/>
      <w:divBdr>
        <w:top w:val="none" w:sz="0" w:space="0" w:color="auto"/>
        <w:left w:val="none" w:sz="0" w:space="0" w:color="auto"/>
        <w:bottom w:val="none" w:sz="0" w:space="0" w:color="auto"/>
        <w:right w:val="none" w:sz="0" w:space="0" w:color="auto"/>
      </w:divBdr>
      <w:divsChild>
        <w:div w:id="551425602">
          <w:marLeft w:val="0"/>
          <w:marRight w:val="0"/>
          <w:marTop w:val="0"/>
          <w:marBottom w:val="0"/>
          <w:divBdr>
            <w:top w:val="none" w:sz="0" w:space="0" w:color="auto"/>
            <w:left w:val="none" w:sz="0" w:space="0" w:color="auto"/>
            <w:bottom w:val="none" w:sz="0" w:space="0" w:color="auto"/>
            <w:right w:val="none" w:sz="0" w:space="0" w:color="auto"/>
          </w:divBdr>
        </w:div>
      </w:divsChild>
    </w:div>
    <w:div w:id="551425600">
      <w:marLeft w:val="0"/>
      <w:marRight w:val="0"/>
      <w:marTop w:val="0"/>
      <w:marBottom w:val="0"/>
      <w:divBdr>
        <w:top w:val="none" w:sz="0" w:space="0" w:color="auto"/>
        <w:left w:val="none" w:sz="0" w:space="0" w:color="auto"/>
        <w:bottom w:val="none" w:sz="0" w:space="0" w:color="auto"/>
        <w:right w:val="none" w:sz="0" w:space="0" w:color="auto"/>
      </w:divBdr>
      <w:divsChild>
        <w:div w:id="551425601">
          <w:marLeft w:val="0"/>
          <w:marRight w:val="0"/>
          <w:marTop w:val="0"/>
          <w:marBottom w:val="0"/>
          <w:divBdr>
            <w:top w:val="none" w:sz="0" w:space="0" w:color="auto"/>
            <w:left w:val="none" w:sz="0" w:space="0" w:color="auto"/>
            <w:bottom w:val="none" w:sz="0" w:space="0" w:color="auto"/>
            <w:right w:val="none" w:sz="0" w:space="0" w:color="auto"/>
          </w:divBdr>
        </w:div>
      </w:divsChild>
    </w:div>
    <w:div w:id="551425604">
      <w:marLeft w:val="0"/>
      <w:marRight w:val="0"/>
      <w:marTop w:val="0"/>
      <w:marBottom w:val="0"/>
      <w:divBdr>
        <w:top w:val="none" w:sz="0" w:space="0" w:color="auto"/>
        <w:left w:val="none" w:sz="0" w:space="0" w:color="auto"/>
        <w:bottom w:val="none" w:sz="0" w:space="0" w:color="auto"/>
        <w:right w:val="none" w:sz="0" w:space="0" w:color="auto"/>
      </w:divBdr>
      <w:divsChild>
        <w:div w:id="551425559">
          <w:marLeft w:val="0"/>
          <w:marRight w:val="0"/>
          <w:marTop w:val="0"/>
          <w:marBottom w:val="0"/>
          <w:divBdr>
            <w:top w:val="none" w:sz="0" w:space="0" w:color="auto"/>
            <w:left w:val="none" w:sz="0" w:space="0" w:color="auto"/>
            <w:bottom w:val="none" w:sz="0" w:space="0" w:color="auto"/>
            <w:right w:val="none" w:sz="0" w:space="0" w:color="auto"/>
          </w:divBdr>
          <w:divsChild>
            <w:div w:id="5514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608">
      <w:marLeft w:val="0"/>
      <w:marRight w:val="0"/>
      <w:marTop w:val="0"/>
      <w:marBottom w:val="0"/>
      <w:divBdr>
        <w:top w:val="none" w:sz="0" w:space="0" w:color="auto"/>
        <w:left w:val="none" w:sz="0" w:space="0" w:color="auto"/>
        <w:bottom w:val="none" w:sz="0" w:space="0" w:color="auto"/>
        <w:right w:val="none" w:sz="0" w:space="0" w:color="auto"/>
      </w:divBdr>
      <w:divsChild>
        <w:div w:id="551425610">
          <w:marLeft w:val="0"/>
          <w:marRight w:val="0"/>
          <w:marTop w:val="0"/>
          <w:marBottom w:val="0"/>
          <w:divBdr>
            <w:top w:val="none" w:sz="0" w:space="0" w:color="auto"/>
            <w:left w:val="none" w:sz="0" w:space="0" w:color="auto"/>
            <w:bottom w:val="none" w:sz="0" w:space="0" w:color="auto"/>
            <w:right w:val="none" w:sz="0" w:space="0" w:color="auto"/>
          </w:divBdr>
          <w:divsChild>
            <w:div w:id="551425611">
              <w:marLeft w:val="0"/>
              <w:marRight w:val="0"/>
              <w:marTop w:val="0"/>
              <w:marBottom w:val="0"/>
              <w:divBdr>
                <w:top w:val="none" w:sz="0" w:space="0" w:color="auto"/>
                <w:left w:val="none" w:sz="0" w:space="0" w:color="auto"/>
                <w:bottom w:val="none" w:sz="0" w:space="0" w:color="auto"/>
                <w:right w:val="none" w:sz="0" w:space="0" w:color="auto"/>
              </w:divBdr>
              <w:divsChild>
                <w:div w:id="5514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5612">
      <w:marLeft w:val="0"/>
      <w:marRight w:val="0"/>
      <w:marTop w:val="0"/>
      <w:marBottom w:val="0"/>
      <w:divBdr>
        <w:top w:val="none" w:sz="0" w:space="0" w:color="auto"/>
        <w:left w:val="none" w:sz="0" w:space="0" w:color="auto"/>
        <w:bottom w:val="none" w:sz="0" w:space="0" w:color="auto"/>
        <w:right w:val="none" w:sz="0" w:space="0" w:color="auto"/>
      </w:divBdr>
      <w:divsChild>
        <w:div w:id="551425607">
          <w:marLeft w:val="0"/>
          <w:marRight w:val="0"/>
          <w:marTop w:val="0"/>
          <w:marBottom w:val="0"/>
          <w:divBdr>
            <w:top w:val="none" w:sz="0" w:space="0" w:color="auto"/>
            <w:left w:val="none" w:sz="0" w:space="0" w:color="auto"/>
            <w:bottom w:val="none" w:sz="0" w:space="0" w:color="auto"/>
            <w:right w:val="none" w:sz="0" w:space="0" w:color="auto"/>
          </w:divBdr>
          <w:divsChild>
            <w:div w:id="551425609">
              <w:marLeft w:val="0"/>
              <w:marRight w:val="0"/>
              <w:marTop w:val="0"/>
              <w:marBottom w:val="0"/>
              <w:divBdr>
                <w:top w:val="none" w:sz="0" w:space="0" w:color="auto"/>
                <w:left w:val="none" w:sz="0" w:space="0" w:color="auto"/>
                <w:bottom w:val="none" w:sz="0" w:space="0" w:color="auto"/>
                <w:right w:val="none" w:sz="0" w:space="0" w:color="auto"/>
              </w:divBdr>
              <w:divsChild>
                <w:div w:id="551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egory.cooke@fcc.gov"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sa.fowlkes@fcc.gov" TargetMode="External"/><Relationship Id="rId2" Type="http://schemas.openxmlformats.org/officeDocument/2006/relationships/styles" Target="styles.xml"/><Relationship Id="rId16" Type="http://schemas.openxmlformats.org/officeDocument/2006/relationships/hyperlink" Target="mailto:fcc@bcpiweb.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avid.munso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3218</Words>
  <Characters>18018</Characters>
  <Application>Microsoft Office Word</Application>
  <DocSecurity>0</DocSecurity>
  <Lines>287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2010-03-25T11:35:00Z</cp:lastPrinted>
  <dcterms:created xsi:type="dcterms:W3CDTF">2014-03-11T20:31:00Z</dcterms:created>
  <dcterms:modified xsi:type="dcterms:W3CDTF">2014-03-11T20:31:00Z</dcterms:modified>
  <cp:category> </cp:category>
  <cp:contentStatus> </cp:contentStatus>
</cp:coreProperties>
</file>