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E52287" w:rsidRDefault="00CE5F7E" w:rsidP="00B7756F">
      <w:pPr>
        <w:jc w:val="right"/>
        <w:rPr>
          <w:b/>
          <w:szCs w:val="22"/>
        </w:rPr>
      </w:pPr>
      <w:r w:rsidRPr="00E52287">
        <w:rPr>
          <w:b/>
          <w:szCs w:val="22"/>
        </w:rPr>
        <w:lastRenderedPageBreak/>
        <w:t>DA 14-</w:t>
      </w:r>
      <w:r w:rsidR="008B50A8">
        <w:rPr>
          <w:b/>
          <w:szCs w:val="22"/>
        </w:rPr>
        <w:t>441</w:t>
      </w:r>
    </w:p>
    <w:p w:rsidR="00602577" w:rsidRPr="00E52287" w:rsidRDefault="00C51679" w:rsidP="00463731">
      <w:pPr>
        <w:jc w:val="right"/>
        <w:rPr>
          <w:b/>
          <w:szCs w:val="22"/>
        </w:rPr>
      </w:pPr>
      <w:r w:rsidRPr="00E52287">
        <w:rPr>
          <w:b/>
          <w:szCs w:val="22"/>
        </w:rPr>
        <w:t xml:space="preserve">Released:  </w:t>
      </w:r>
      <w:r w:rsidR="00CF1D6E">
        <w:rPr>
          <w:b/>
          <w:szCs w:val="22"/>
        </w:rPr>
        <w:t xml:space="preserve">April </w:t>
      </w:r>
      <w:r w:rsidR="00AC2990">
        <w:rPr>
          <w:b/>
          <w:szCs w:val="22"/>
        </w:rPr>
        <w:t>8</w:t>
      </w:r>
      <w:r w:rsidR="00CE5F7E" w:rsidRPr="00E52287">
        <w:rPr>
          <w:b/>
          <w:szCs w:val="22"/>
        </w:rPr>
        <w:t>, 2014</w:t>
      </w:r>
    </w:p>
    <w:p w:rsidR="00602577" w:rsidRPr="00E52287" w:rsidRDefault="00602577">
      <w:pPr>
        <w:jc w:val="right"/>
        <w:rPr>
          <w:szCs w:val="22"/>
        </w:rPr>
      </w:pPr>
    </w:p>
    <w:p w:rsidR="00602577" w:rsidRPr="00E52287" w:rsidRDefault="00CE5F7E">
      <w:pPr>
        <w:spacing w:after="240"/>
        <w:jc w:val="center"/>
        <w:rPr>
          <w:b/>
          <w:szCs w:val="22"/>
        </w:rPr>
      </w:pPr>
      <w:r w:rsidRPr="00E52287">
        <w:rPr>
          <w:b/>
          <w:szCs w:val="22"/>
        </w:rPr>
        <w:t xml:space="preserve">WIRELINE COMPETITION BUREAU SEEKS COMMENT ON PETITION </w:t>
      </w:r>
      <w:r w:rsidR="00C577EB">
        <w:rPr>
          <w:b/>
          <w:szCs w:val="22"/>
        </w:rPr>
        <w:t>BY</w:t>
      </w:r>
      <w:r w:rsidRPr="00E52287">
        <w:rPr>
          <w:b/>
          <w:szCs w:val="22"/>
        </w:rPr>
        <w:t xml:space="preserve"> MEDIACOM COMMUNICATIONS CORPORATION FOR DECLARATORY RULING CONCERNING INDEMNIFICATION CLAUSES IN POLE ATTACHMENT AGREEMENTS</w:t>
      </w:r>
    </w:p>
    <w:p w:rsidR="00602577" w:rsidRPr="00E52287" w:rsidRDefault="00CE5F7E">
      <w:pPr>
        <w:spacing w:after="240"/>
        <w:jc w:val="center"/>
        <w:rPr>
          <w:b/>
          <w:szCs w:val="22"/>
        </w:rPr>
      </w:pPr>
      <w:r w:rsidRPr="00E52287">
        <w:rPr>
          <w:b/>
          <w:szCs w:val="22"/>
        </w:rPr>
        <w:t>WC Docket No. 14-</w:t>
      </w:r>
      <w:r w:rsidR="001B0E1E">
        <w:rPr>
          <w:b/>
          <w:szCs w:val="22"/>
        </w:rPr>
        <w:t>52</w:t>
      </w:r>
    </w:p>
    <w:p w:rsidR="00602577" w:rsidRPr="00CE5F7E" w:rsidRDefault="00CE5F7E" w:rsidP="00CE5F7E">
      <w:pPr>
        <w:pStyle w:val="NoSpacing"/>
        <w:rPr>
          <w:b/>
        </w:rPr>
      </w:pPr>
      <w:r w:rsidRPr="00CE5F7E">
        <w:rPr>
          <w:b/>
        </w:rPr>
        <w:t xml:space="preserve">Comment Date:  </w:t>
      </w:r>
      <w:r w:rsidR="00AC2990">
        <w:rPr>
          <w:b/>
        </w:rPr>
        <w:t>May 8</w:t>
      </w:r>
      <w:r w:rsidRPr="00CE5F7E">
        <w:rPr>
          <w:b/>
        </w:rPr>
        <w:t>, 2014</w:t>
      </w:r>
    </w:p>
    <w:p w:rsidR="00CE5F7E" w:rsidRDefault="00CE5F7E" w:rsidP="00CE5F7E">
      <w:pPr>
        <w:pStyle w:val="NoSpacing"/>
        <w:rPr>
          <w:b/>
        </w:rPr>
      </w:pPr>
      <w:r w:rsidRPr="00CE5F7E">
        <w:rPr>
          <w:b/>
        </w:rPr>
        <w:t xml:space="preserve">Reply Comment Date:  May </w:t>
      </w:r>
      <w:r w:rsidR="00AC2990">
        <w:rPr>
          <w:b/>
        </w:rPr>
        <w:t>23</w:t>
      </w:r>
      <w:r w:rsidRPr="00CE5F7E">
        <w:rPr>
          <w:b/>
        </w:rPr>
        <w:t>, 2014</w:t>
      </w:r>
    </w:p>
    <w:p w:rsidR="00CE5F7E" w:rsidRPr="00CE5F7E" w:rsidRDefault="00CE5F7E" w:rsidP="00CE5F7E">
      <w:pPr>
        <w:pStyle w:val="NoSpacing"/>
        <w:rPr>
          <w:b/>
        </w:rPr>
      </w:pPr>
    </w:p>
    <w:p w:rsidR="00CE5F7E" w:rsidRDefault="00CE5F7E" w:rsidP="00CE5F7E">
      <w:pPr>
        <w:ind w:firstLine="720"/>
        <w:rPr>
          <w:szCs w:val="22"/>
        </w:rPr>
      </w:pPr>
      <w:r>
        <w:rPr>
          <w:szCs w:val="22"/>
        </w:rPr>
        <w:t>The Wireline Competition Bureau (Bureau) seeks comment on a petition filed by</w:t>
      </w:r>
      <w:r w:rsidRPr="00AD63D0">
        <w:t xml:space="preserve"> </w:t>
      </w:r>
      <w:r w:rsidRPr="00AD63D0">
        <w:rPr>
          <w:szCs w:val="22"/>
        </w:rPr>
        <w:t>Mediacom Communications Corporation</w:t>
      </w:r>
      <w:r>
        <w:rPr>
          <w:szCs w:val="22"/>
        </w:rPr>
        <w:t xml:space="preserve"> (Mediacom) on February 19, 2014.</w:t>
      </w:r>
      <w:r>
        <w:rPr>
          <w:rStyle w:val="FootnoteReference"/>
          <w:szCs w:val="22"/>
        </w:rPr>
        <w:footnoteReference w:id="1"/>
      </w:r>
      <w:r>
        <w:rPr>
          <w:szCs w:val="22"/>
        </w:rPr>
        <w:t xml:space="preserve">  Mediacom requests that the Commission </w:t>
      </w:r>
      <w:r w:rsidR="00CF1D6E">
        <w:rPr>
          <w:szCs w:val="22"/>
        </w:rPr>
        <w:t xml:space="preserve">state in </w:t>
      </w:r>
      <w:r>
        <w:rPr>
          <w:szCs w:val="22"/>
        </w:rPr>
        <w:t>a declaratory ruling that, under Section 224 of the Communications Act of 1934, as amended, an indemnification clause in a pole attachment agreement between a cable operator attacher and a utility pole owner</w:t>
      </w:r>
      <w:r w:rsidR="00CF1D6E">
        <w:rPr>
          <w:szCs w:val="22"/>
        </w:rPr>
        <w:t xml:space="preserve"> that </w:t>
      </w:r>
      <w:r>
        <w:rPr>
          <w:szCs w:val="22"/>
        </w:rPr>
        <w:t>imposes asymmetric and nonreciprocal indemnification liability for negligence on the part of the attaching party, is not a “just and reasonable” term and condition of attachment.</w:t>
      </w:r>
      <w:r>
        <w:rPr>
          <w:rStyle w:val="FootnoteReference"/>
          <w:szCs w:val="22"/>
        </w:rPr>
        <w:footnoteReference w:id="2"/>
      </w:r>
      <w:r>
        <w:rPr>
          <w:szCs w:val="22"/>
        </w:rPr>
        <w:t xml:space="preserve">  Mediacom</w:t>
      </w:r>
      <w:r w:rsidRPr="00B91DA9">
        <w:rPr>
          <w:szCs w:val="22"/>
        </w:rPr>
        <w:t xml:space="preserve"> requests </w:t>
      </w:r>
      <w:r>
        <w:rPr>
          <w:szCs w:val="22"/>
        </w:rPr>
        <w:t xml:space="preserve">that </w:t>
      </w:r>
      <w:r w:rsidRPr="00B91DA9">
        <w:rPr>
          <w:szCs w:val="22"/>
        </w:rPr>
        <w:t xml:space="preserve">the Commission issue a declaratory ruling to terminate a controversy and remove uncertainty in </w:t>
      </w:r>
      <w:r>
        <w:rPr>
          <w:szCs w:val="22"/>
        </w:rPr>
        <w:t>the context of Iowa state court tort litigation.</w:t>
      </w:r>
      <w:r>
        <w:rPr>
          <w:rStyle w:val="FootnoteReference"/>
          <w:szCs w:val="22"/>
        </w:rPr>
        <w:footnoteReference w:id="3"/>
      </w:r>
      <w:r>
        <w:rPr>
          <w:szCs w:val="22"/>
        </w:rPr>
        <w:t xml:space="preserve"> </w:t>
      </w:r>
    </w:p>
    <w:p w:rsidR="00CE5F7E" w:rsidRDefault="00CE5F7E" w:rsidP="00CE5F7E">
      <w:pPr>
        <w:rPr>
          <w:szCs w:val="22"/>
        </w:rPr>
      </w:pPr>
      <w:r>
        <w:rPr>
          <w:szCs w:val="22"/>
        </w:rPr>
        <w:t xml:space="preserve">  </w:t>
      </w:r>
    </w:p>
    <w:p w:rsidR="00CE5F7E" w:rsidRDefault="00CE5F7E" w:rsidP="00CE5F7E">
      <w:pPr>
        <w:tabs>
          <w:tab w:val="left" w:pos="720"/>
        </w:tabs>
      </w:pPr>
      <w:r>
        <w:tab/>
        <w:t xml:space="preserve">Pursuant to sections 1.415 and 1.419 of the Commission’s rules, 47 CFR §§ 1.415, 1.419, interested parties may file comments and reply comments on or before the dates indicated </w:t>
      </w:r>
      <w:r w:rsidR="00B7756F">
        <w:t>above</w:t>
      </w:r>
      <w:r>
        <w:t xml:space="preserve">.  Comments may be filed using the Commission’s Electronic Comment Filing System (ECFS).  </w:t>
      </w:r>
      <w:r>
        <w:rPr>
          <w:i/>
        </w:rPr>
        <w:t>See Electronic Filing of Documents in Rulemaking Proceedings</w:t>
      </w:r>
      <w:r>
        <w:t>, 63 FR 24121 (1998).</w:t>
      </w:r>
    </w:p>
    <w:p w:rsidR="00CE5F7E" w:rsidRDefault="00CE5F7E" w:rsidP="00CE5F7E">
      <w:pPr>
        <w:rPr>
          <w:szCs w:val="22"/>
        </w:rPr>
      </w:pPr>
    </w:p>
    <w:p w:rsidR="00CE5F7E" w:rsidRDefault="00CE5F7E" w:rsidP="00CE5F7E">
      <w:pPr>
        <w:numPr>
          <w:ilvl w:val="0"/>
          <w:numId w:val="13"/>
        </w:numPr>
        <w:rPr>
          <w:szCs w:val="22"/>
        </w:rPr>
      </w:pPr>
      <w:r>
        <w:rPr>
          <w:szCs w:val="22"/>
        </w:rPr>
        <w:t xml:space="preserve">Electronic Filers:  Comments may be filed electronically using the Internet by accessing the ECFS:  </w:t>
      </w:r>
      <w:hyperlink r:id="rId15" w:history="1">
        <w:r>
          <w:rPr>
            <w:rStyle w:val="Hyperlink"/>
            <w:szCs w:val="22"/>
          </w:rPr>
          <w:t>http://fjallfoss.fcc.gov/ecfs2/</w:t>
        </w:r>
      </w:hyperlink>
      <w:r>
        <w:rPr>
          <w:szCs w:val="22"/>
        </w:rPr>
        <w:t xml:space="preserve">. </w:t>
      </w:r>
    </w:p>
    <w:p w:rsidR="00CE5F7E" w:rsidRDefault="00CE5F7E" w:rsidP="00CE5F7E">
      <w:pPr>
        <w:ind w:left="720"/>
        <w:rPr>
          <w:szCs w:val="22"/>
        </w:rPr>
      </w:pPr>
    </w:p>
    <w:p w:rsidR="00CE5F7E" w:rsidRDefault="00CE5F7E" w:rsidP="00CE5F7E">
      <w:pPr>
        <w:numPr>
          <w:ilvl w:val="0"/>
          <w:numId w:val="14"/>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E5F7E" w:rsidRDefault="00CE5F7E" w:rsidP="00CE5F7E">
      <w:pPr>
        <w:rPr>
          <w:szCs w:val="22"/>
        </w:rPr>
      </w:pPr>
    </w:p>
    <w:p w:rsidR="00CE5F7E" w:rsidRDefault="00CE5F7E" w:rsidP="00CE5F7E">
      <w:pPr>
        <w:ind w:left="720"/>
        <w:rPr>
          <w:szCs w:val="22"/>
        </w:rPr>
      </w:pPr>
      <w:r>
        <w:rPr>
          <w:szCs w:val="22"/>
        </w:rPr>
        <w:lastRenderedPageBreak/>
        <w:t>Filings can be sent by hand or messenger delivery, by commercial overnight courier, or by first-class or overnight U.S. Postal Service mail.  All filings must be addressed to the Commission’s Secretary, Office of the Secretary, Federal Communications Commission.</w:t>
      </w:r>
    </w:p>
    <w:p w:rsidR="00CE5F7E" w:rsidRDefault="00CE5F7E" w:rsidP="00CE5F7E">
      <w:pPr>
        <w:rPr>
          <w:szCs w:val="22"/>
        </w:rPr>
      </w:pPr>
    </w:p>
    <w:p w:rsidR="00CE5F7E" w:rsidRDefault="00CE5F7E" w:rsidP="00CE5F7E">
      <w:pPr>
        <w:numPr>
          <w:ilvl w:val="0"/>
          <w:numId w:val="15"/>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CE5F7E" w:rsidRDefault="00CE5F7E" w:rsidP="00CE5F7E">
      <w:pPr>
        <w:ind w:left="1080"/>
        <w:rPr>
          <w:szCs w:val="22"/>
        </w:rPr>
      </w:pPr>
    </w:p>
    <w:p w:rsidR="00CE5F7E" w:rsidRDefault="00CE5F7E" w:rsidP="00CE5F7E">
      <w:pPr>
        <w:numPr>
          <w:ilvl w:val="0"/>
          <w:numId w:val="15"/>
        </w:numPr>
        <w:rPr>
          <w:szCs w:val="22"/>
        </w:rPr>
      </w:pPr>
      <w:r>
        <w:rPr>
          <w:szCs w:val="22"/>
        </w:rPr>
        <w:t>Commercial overnight mail (other than U.S. Postal Service Express Mail and Priority Mail) must be sent to 9300 East Hampton Drive, Capitol Heights, MD  20743.</w:t>
      </w:r>
    </w:p>
    <w:p w:rsidR="00CE5F7E" w:rsidRDefault="00CE5F7E" w:rsidP="00CE5F7E">
      <w:pPr>
        <w:rPr>
          <w:szCs w:val="22"/>
        </w:rPr>
      </w:pPr>
    </w:p>
    <w:p w:rsidR="00CE5F7E" w:rsidRDefault="00CE5F7E" w:rsidP="00CE5F7E">
      <w:pPr>
        <w:numPr>
          <w:ilvl w:val="0"/>
          <w:numId w:val="15"/>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CE5F7E" w:rsidRDefault="00CE5F7E" w:rsidP="00CE5F7E">
      <w:pPr>
        <w:rPr>
          <w:szCs w:val="22"/>
        </w:rPr>
      </w:pPr>
    </w:p>
    <w:p w:rsidR="00CE5F7E" w:rsidRDefault="00CE5F7E" w:rsidP="00CE5F7E">
      <w:pPr>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16" w:history="1">
        <w:r>
          <w:rPr>
            <w:rStyle w:val="Hyperlink"/>
            <w:szCs w:val="22"/>
          </w:rPr>
          <w:t>fcc504@fcc.gov</w:t>
        </w:r>
      </w:hyperlink>
      <w:r>
        <w:rPr>
          <w:szCs w:val="22"/>
        </w:rPr>
        <w:t xml:space="preserve"> or call the Consumer &amp; Governmental Affairs Bureau at 202-418-0530 (voice), 202-418-0432 (tty).</w:t>
      </w:r>
    </w:p>
    <w:p w:rsidR="00CE5F7E" w:rsidRDefault="00CE5F7E" w:rsidP="00CE5F7E">
      <w:pPr>
        <w:rPr>
          <w:szCs w:val="22"/>
        </w:rPr>
      </w:pPr>
    </w:p>
    <w:p w:rsidR="00CE5F7E" w:rsidRDefault="00CE5F7E" w:rsidP="00CE5F7E">
      <w:pPr>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Pr>
          <w:rStyle w:val="FootnoteReference"/>
          <w:szCs w:val="22"/>
        </w:rPr>
        <w:footnoteReference w:id="4"/>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rsidR="00CE5F7E" w:rsidRDefault="00CE5F7E" w:rsidP="00CE5F7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51679" w:rsidRDefault="00CE5F7E" w:rsidP="00CE5F7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For further information, please contact Jonathan Reel, Competition Policy Division, Wireline Competition Bureau at (202) 418-0637, or </w:t>
      </w:r>
      <w:r w:rsidRPr="00EA7C15">
        <w:rPr>
          <w:szCs w:val="22"/>
        </w:rPr>
        <w:t xml:space="preserve">via </w:t>
      </w:r>
      <w:r>
        <w:rPr>
          <w:szCs w:val="22"/>
        </w:rPr>
        <w:t xml:space="preserve">email at </w:t>
      </w:r>
      <w:hyperlink r:id="rId17" w:history="1">
        <w:r w:rsidR="00C51679" w:rsidRPr="003A42A1">
          <w:rPr>
            <w:rStyle w:val="Hyperlink"/>
            <w:szCs w:val="22"/>
          </w:rPr>
          <w:t>jonathan.reel@fcc.gov</w:t>
        </w:r>
      </w:hyperlink>
      <w:r w:rsidR="00C51679" w:rsidRPr="00C51679">
        <w:rPr>
          <w:szCs w:val="22"/>
        </w:rPr>
        <w:t>.</w:t>
      </w:r>
    </w:p>
    <w:p w:rsidR="00CE5F7E" w:rsidRDefault="00CE5F7E" w:rsidP="00CE5F7E">
      <w:pPr>
        <w:jc w:val="center"/>
        <w:rPr>
          <w:b/>
        </w:rPr>
      </w:pPr>
    </w:p>
    <w:p w:rsidR="00C51679" w:rsidRDefault="00C51679" w:rsidP="00CE5F7E">
      <w:pPr>
        <w:jc w:val="center"/>
        <w:rPr>
          <w:b/>
        </w:rPr>
      </w:pPr>
    </w:p>
    <w:p w:rsidR="00CE5F7E" w:rsidRDefault="00CE5F7E" w:rsidP="00CE5F7E">
      <w:pPr>
        <w:jc w:val="center"/>
        <w:rPr>
          <w:b/>
          <w:szCs w:val="22"/>
        </w:rPr>
      </w:pPr>
      <w:r>
        <w:rPr>
          <w:b/>
        </w:rPr>
        <w:t>- FCC -</w:t>
      </w:r>
    </w:p>
    <w:p w:rsidR="00602577" w:rsidRDefault="00602577">
      <w:pPr>
        <w:spacing w:before="120" w:after="240"/>
        <w:rPr>
          <w:sz w:val="24"/>
        </w:rPr>
      </w:pPr>
    </w:p>
    <w:p w:rsidR="00CE5F7E" w:rsidRDefault="00CE5F7E">
      <w:pPr>
        <w:spacing w:before="120" w:after="240"/>
        <w:rPr>
          <w:sz w:val="24"/>
        </w:rPr>
      </w:pPr>
    </w:p>
    <w:sectPr w:rsidR="00CE5F7E">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25" w:rsidRDefault="00B72425">
      <w:r>
        <w:separator/>
      </w:r>
    </w:p>
  </w:endnote>
  <w:endnote w:type="continuationSeparator" w:id="0">
    <w:p w:rsidR="00B72425" w:rsidRDefault="00B7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F7" w:rsidRDefault="00BD3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234798"/>
      <w:docPartObj>
        <w:docPartGallery w:val="Page Numbers (Bottom of Page)"/>
        <w:docPartUnique/>
      </w:docPartObj>
    </w:sdtPr>
    <w:sdtEndPr>
      <w:rPr>
        <w:noProof/>
      </w:rPr>
    </w:sdtEndPr>
    <w:sdtContent>
      <w:p w:rsidR="009B6ABE" w:rsidRDefault="009B6ABE">
        <w:pPr>
          <w:pStyle w:val="Footer"/>
          <w:jc w:val="center"/>
        </w:pPr>
        <w:r>
          <w:fldChar w:fldCharType="begin"/>
        </w:r>
        <w:r>
          <w:instrText xml:space="preserve"> PAGE   \* MERGEFORMAT </w:instrText>
        </w:r>
        <w:r>
          <w:fldChar w:fldCharType="separate"/>
        </w:r>
        <w:r w:rsidR="00F10448">
          <w:rPr>
            <w:noProof/>
          </w:rPr>
          <w:t>2</w:t>
        </w:r>
        <w:r>
          <w:rPr>
            <w:noProof/>
          </w:rPr>
          <w:fldChar w:fldCharType="end"/>
        </w:r>
      </w:p>
    </w:sdtContent>
  </w:sdt>
  <w:p w:rsidR="009B6ABE" w:rsidRDefault="009B6A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F7" w:rsidRDefault="00BD3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25" w:rsidRDefault="00B72425">
      <w:r>
        <w:separator/>
      </w:r>
    </w:p>
  </w:footnote>
  <w:footnote w:type="continuationSeparator" w:id="0">
    <w:p w:rsidR="00B72425" w:rsidRDefault="00B72425">
      <w:r>
        <w:continuationSeparator/>
      </w:r>
    </w:p>
  </w:footnote>
  <w:footnote w:id="1">
    <w:p w:rsidR="00CE5F7E" w:rsidRPr="00A06F17" w:rsidRDefault="00CE5F7E" w:rsidP="00B7756F">
      <w:pPr>
        <w:pStyle w:val="FootnoteText"/>
        <w:spacing w:after="120"/>
        <w:rPr>
          <w:sz w:val="20"/>
        </w:rPr>
      </w:pPr>
      <w:r w:rsidRPr="00A06F17">
        <w:rPr>
          <w:rStyle w:val="FootnoteReference"/>
          <w:sz w:val="20"/>
        </w:rPr>
        <w:footnoteRef/>
      </w:r>
      <w:r w:rsidRPr="00A06F17">
        <w:rPr>
          <w:sz w:val="20"/>
        </w:rPr>
        <w:t xml:space="preserve"> </w:t>
      </w:r>
      <w:r>
        <w:rPr>
          <w:sz w:val="20"/>
        </w:rPr>
        <w:t xml:space="preserve">Petition for Declaratory Ruling of </w:t>
      </w:r>
      <w:r w:rsidRPr="00AD63D0">
        <w:rPr>
          <w:sz w:val="20"/>
        </w:rPr>
        <w:t>Mediacom Communications Corporation (Mediacom)</w:t>
      </w:r>
      <w:r w:rsidR="00B7756F">
        <w:rPr>
          <w:sz w:val="20"/>
        </w:rPr>
        <w:t>, WC Docket No. 14-52</w:t>
      </w:r>
      <w:r w:rsidRPr="00AD63D0">
        <w:rPr>
          <w:sz w:val="20"/>
        </w:rPr>
        <w:t xml:space="preserve"> </w:t>
      </w:r>
      <w:r>
        <w:rPr>
          <w:sz w:val="20"/>
        </w:rPr>
        <w:t>(filed Feb.19, 2014) (Petition)</w:t>
      </w:r>
      <w:r w:rsidRPr="00A06F17">
        <w:rPr>
          <w:sz w:val="20"/>
        </w:rPr>
        <w:t xml:space="preserve">; 47 C.F.R. § 1.2.            </w:t>
      </w:r>
    </w:p>
  </w:footnote>
  <w:footnote w:id="2">
    <w:p w:rsidR="00CE5F7E" w:rsidRPr="00A06F17" w:rsidRDefault="00CE5F7E" w:rsidP="00463731">
      <w:pPr>
        <w:pStyle w:val="FootnoteText"/>
        <w:spacing w:after="120"/>
        <w:rPr>
          <w:sz w:val="20"/>
        </w:rPr>
      </w:pPr>
      <w:r w:rsidRPr="00A06F17">
        <w:rPr>
          <w:rStyle w:val="FootnoteReference"/>
          <w:sz w:val="20"/>
        </w:rPr>
        <w:footnoteRef/>
      </w:r>
      <w:r w:rsidRPr="00A06F17">
        <w:rPr>
          <w:sz w:val="20"/>
        </w:rPr>
        <w:t xml:space="preserve"> </w:t>
      </w:r>
      <w:r w:rsidRPr="00ED2F9C">
        <w:rPr>
          <w:i/>
          <w:sz w:val="20"/>
        </w:rPr>
        <w:t>See</w:t>
      </w:r>
      <w:r>
        <w:rPr>
          <w:sz w:val="20"/>
        </w:rPr>
        <w:t xml:space="preserve"> Petition at 1; </w:t>
      </w:r>
      <w:r w:rsidRPr="00ED2F9C">
        <w:rPr>
          <w:sz w:val="20"/>
        </w:rPr>
        <w:t>47</w:t>
      </w:r>
      <w:r w:rsidRPr="00A06F17">
        <w:rPr>
          <w:sz w:val="20"/>
        </w:rPr>
        <w:t xml:space="preserve"> U.S.C. § 22</w:t>
      </w:r>
      <w:r>
        <w:rPr>
          <w:sz w:val="20"/>
        </w:rPr>
        <w:t>4(b)(1)</w:t>
      </w:r>
      <w:r w:rsidRPr="00A06F17">
        <w:rPr>
          <w:sz w:val="20"/>
        </w:rPr>
        <w:t>.</w:t>
      </w:r>
      <w:r>
        <w:rPr>
          <w:sz w:val="20"/>
        </w:rPr>
        <w:t xml:space="preserve">  </w:t>
      </w:r>
    </w:p>
  </w:footnote>
  <w:footnote w:id="3">
    <w:p w:rsidR="00CE5F7E" w:rsidRPr="00E7543C" w:rsidRDefault="00CE5F7E" w:rsidP="00463731">
      <w:pPr>
        <w:pStyle w:val="FootnoteText"/>
        <w:spacing w:after="120"/>
        <w:rPr>
          <w:i/>
          <w:sz w:val="20"/>
        </w:rPr>
      </w:pPr>
      <w:r w:rsidRPr="00E7543C">
        <w:rPr>
          <w:rStyle w:val="FootnoteReference"/>
          <w:sz w:val="20"/>
        </w:rPr>
        <w:footnoteRef/>
      </w:r>
      <w:r w:rsidRPr="00E7543C">
        <w:rPr>
          <w:sz w:val="20"/>
        </w:rPr>
        <w:t xml:space="preserve"> Petition at 1</w:t>
      </w:r>
      <w:r>
        <w:rPr>
          <w:sz w:val="20"/>
        </w:rPr>
        <w:t>, n.3</w:t>
      </w:r>
      <w:r w:rsidRPr="00E7543C">
        <w:rPr>
          <w:sz w:val="20"/>
        </w:rPr>
        <w:t>;</w:t>
      </w:r>
      <w:r>
        <w:rPr>
          <w:sz w:val="20"/>
        </w:rPr>
        <w:t xml:space="preserve"> Maribel Romero v. Interstate Power and Light, Interstate Power and Light v. MCC Iowa LLC, Iowa District Court for Johnson County, Case No. LACV 075505.</w:t>
      </w:r>
    </w:p>
  </w:footnote>
  <w:footnote w:id="4">
    <w:p w:rsidR="00CE5F7E" w:rsidRPr="00F47B63" w:rsidRDefault="00CE5F7E" w:rsidP="00B7756F">
      <w:pPr>
        <w:pStyle w:val="FootnoteText"/>
        <w:spacing w:after="120"/>
        <w:rPr>
          <w:iCs/>
          <w:sz w:val="20"/>
        </w:rPr>
      </w:pPr>
      <w:r w:rsidRPr="00F47B63">
        <w:rPr>
          <w:rStyle w:val="FootnoteReference"/>
          <w:sz w:val="20"/>
        </w:rPr>
        <w:footnoteRef/>
      </w:r>
      <w:r w:rsidRPr="00F47B63">
        <w:rPr>
          <w:sz w:val="20"/>
        </w:rPr>
        <w:t xml:space="preserve"> 47 C.F.R. §§ 1.1200 </w:t>
      </w:r>
      <w:r w:rsidRPr="00F47B63">
        <w:rPr>
          <w:i/>
          <w:iCs/>
          <w:sz w:val="20"/>
        </w:rPr>
        <w:t>et seq.</w:t>
      </w:r>
    </w:p>
    <w:p w:rsidR="00CE5F7E" w:rsidRPr="00F47B63" w:rsidRDefault="00CE5F7E">
      <w:pPr>
        <w:pStyle w:val="FootnoteText"/>
        <w:spacing w:after="120"/>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F7" w:rsidRDefault="00BD3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3F7" w:rsidRDefault="00BD3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C5167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C5167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18DE3F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265AE"/>
    <w:rsid w:val="001B0E1E"/>
    <w:rsid w:val="003D4544"/>
    <w:rsid w:val="00463731"/>
    <w:rsid w:val="004D7386"/>
    <w:rsid w:val="00602577"/>
    <w:rsid w:val="00774F30"/>
    <w:rsid w:val="007776FB"/>
    <w:rsid w:val="008B50A8"/>
    <w:rsid w:val="00940899"/>
    <w:rsid w:val="00973E2C"/>
    <w:rsid w:val="009B6ABE"/>
    <w:rsid w:val="00AA2F6F"/>
    <w:rsid w:val="00AC2990"/>
    <w:rsid w:val="00AE542B"/>
    <w:rsid w:val="00B3152A"/>
    <w:rsid w:val="00B72425"/>
    <w:rsid w:val="00B7756F"/>
    <w:rsid w:val="00BD33F7"/>
    <w:rsid w:val="00C51679"/>
    <w:rsid w:val="00C577EB"/>
    <w:rsid w:val="00CE5F7E"/>
    <w:rsid w:val="00CF1D6E"/>
    <w:rsid w:val="00D17DC0"/>
    <w:rsid w:val="00D60EFF"/>
    <w:rsid w:val="00E52287"/>
    <w:rsid w:val="00E972D3"/>
    <w:rsid w:val="00EA6B4D"/>
    <w:rsid w:val="00F10448"/>
    <w:rsid w:val="00F302E6"/>
    <w:rsid w:val="00F4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CE5F7E"/>
    <w:rPr>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semiHidden/>
    <w:locked/>
    <w:rsid w:val="00CE5F7E"/>
    <w:rPr>
      <w:sz w:val="22"/>
    </w:rPr>
  </w:style>
  <w:style w:type="paragraph" w:styleId="BalloonText">
    <w:name w:val="Balloon Text"/>
    <w:basedOn w:val="Normal"/>
    <w:link w:val="BalloonTextChar"/>
    <w:uiPriority w:val="99"/>
    <w:semiHidden/>
    <w:unhideWhenUsed/>
    <w:rsid w:val="00B7756F"/>
    <w:rPr>
      <w:rFonts w:ascii="Tahoma" w:hAnsi="Tahoma" w:cs="Tahoma"/>
      <w:sz w:val="16"/>
      <w:szCs w:val="16"/>
    </w:rPr>
  </w:style>
  <w:style w:type="character" w:customStyle="1" w:styleId="BalloonTextChar">
    <w:name w:val="Balloon Text Char"/>
    <w:basedOn w:val="DefaultParagraphFont"/>
    <w:link w:val="BalloonText"/>
    <w:uiPriority w:val="99"/>
    <w:semiHidden/>
    <w:rsid w:val="00B7756F"/>
    <w:rPr>
      <w:rFonts w:ascii="Tahoma" w:hAnsi="Tahoma" w:cs="Tahoma"/>
      <w:sz w:val="16"/>
      <w:szCs w:val="16"/>
    </w:rPr>
  </w:style>
  <w:style w:type="character" w:customStyle="1" w:styleId="FooterChar">
    <w:name w:val="Footer Char"/>
    <w:basedOn w:val="DefaultParagraphFont"/>
    <w:link w:val="Footer"/>
    <w:uiPriority w:val="99"/>
    <w:rsid w:val="009B6AB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CE5F7E"/>
    <w:rPr>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semiHidden/>
    <w:locked/>
    <w:rsid w:val="00CE5F7E"/>
    <w:rPr>
      <w:sz w:val="22"/>
    </w:rPr>
  </w:style>
  <w:style w:type="paragraph" w:styleId="BalloonText">
    <w:name w:val="Balloon Text"/>
    <w:basedOn w:val="Normal"/>
    <w:link w:val="BalloonTextChar"/>
    <w:uiPriority w:val="99"/>
    <w:semiHidden/>
    <w:unhideWhenUsed/>
    <w:rsid w:val="00B7756F"/>
    <w:rPr>
      <w:rFonts w:ascii="Tahoma" w:hAnsi="Tahoma" w:cs="Tahoma"/>
      <w:sz w:val="16"/>
      <w:szCs w:val="16"/>
    </w:rPr>
  </w:style>
  <w:style w:type="character" w:customStyle="1" w:styleId="BalloonTextChar">
    <w:name w:val="Balloon Text Char"/>
    <w:basedOn w:val="DefaultParagraphFont"/>
    <w:link w:val="BalloonText"/>
    <w:uiPriority w:val="99"/>
    <w:semiHidden/>
    <w:rsid w:val="00B7756F"/>
    <w:rPr>
      <w:rFonts w:ascii="Tahoma" w:hAnsi="Tahoma" w:cs="Tahoma"/>
      <w:sz w:val="16"/>
      <w:szCs w:val="16"/>
    </w:rPr>
  </w:style>
  <w:style w:type="character" w:customStyle="1" w:styleId="FooterChar">
    <w:name w:val="Footer Char"/>
    <w:basedOn w:val="DefaultParagraphFont"/>
    <w:link w:val="Footer"/>
    <w:uiPriority w:val="99"/>
    <w:rsid w:val="009B6AB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jonathan.reel@fcc.gov" TargetMode="External"/><Relationship Id="rId2" Type="http://schemas.openxmlformats.org/officeDocument/2006/relationships/numbering" Target="numbering.xml"/><Relationship Id="rId16" Type="http://schemas.openxmlformats.org/officeDocument/2006/relationships/hyperlink" Target="mailto:fcc504@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fjallfoss.fcc.gov/ecfs2/"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4219</Characters>
  <Application>Microsoft Office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4977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2014-04-08T14:39:00Z</dcterms:created>
  <dcterms:modified xsi:type="dcterms:W3CDTF">2014-04-08T14:39:00Z</dcterms:modified>
  <cp:category> </cp:category>
  <cp:contentStatus> </cp:contentStatus>
</cp:coreProperties>
</file>