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24" w:rsidRPr="00A85424" w:rsidRDefault="00A85424" w:rsidP="00A85424">
      <w:pPr>
        <w:jc w:val="right"/>
        <w:rPr>
          <w:b/>
          <w:sz w:val="22"/>
          <w:szCs w:val="22"/>
        </w:rPr>
      </w:pPr>
      <w:bookmarkStart w:id="0" w:name="_GoBack"/>
      <w:bookmarkEnd w:id="0"/>
      <w:r w:rsidRPr="00A85424">
        <w:rPr>
          <w:b/>
          <w:sz w:val="22"/>
          <w:szCs w:val="22"/>
        </w:rPr>
        <w:t>DA 14-</w:t>
      </w:r>
      <w:r>
        <w:rPr>
          <w:b/>
          <w:sz w:val="22"/>
          <w:szCs w:val="22"/>
        </w:rPr>
        <w:t>620</w:t>
      </w:r>
    </w:p>
    <w:p w:rsidR="00A85424" w:rsidRPr="00A85424" w:rsidRDefault="00A85424" w:rsidP="00A85424">
      <w:pPr>
        <w:rPr>
          <w:rFonts w:ascii="Arial" w:hAnsi="Arial" w:cs="Arial"/>
          <w:sz w:val="22"/>
          <w:szCs w:val="22"/>
        </w:rPr>
      </w:pPr>
    </w:p>
    <w:p w:rsidR="00A85424" w:rsidRPr="00A85424" w:rsidRDefault="00A85424" w:rsidP="00A85424">
      <w:pPr>
        <w:rPr>
          <w:sz w:val="22"/>
          <w:szCs w:val="22"/>
        </w:rPr>
      </w:pPr>
    </w:p>
    <w:p w:rsidR="00A85424" w:rsidRPr="00A85424" w:rsidRDefault="00A85424" w:rsidP="00A85424">
      <w:pPr>
        <w:rPr>
          <w:sz w:val="22"/>
          <w:szCs w:val="22"/>
        </w:rPr>
      </w:pPr>
      <w:r w:rsidRPr="00A85424">
        <w:rPr>
          <w:sz w:val="22"/>
          <w:szCs w:val="22"/>
        </w:rPr>
        <w:t>Southern California Edison Company</w:t>
      </w:r>
    </w:p>
    <w:p w:rsidR="00A85424" w:rsidRPr="00A85424" w:rsidRDefault="00A85424" w:rsidP="00A85424">
      <w:pPr>
        <w:rPr>
          <w:sz w:val="22"/>
          <w:szCs w:val="22"/>
        </w:rPr>
      </w:pPr>
      <w:r w:rsidRPr="00A85424">
        <w:rPr>
          <w:sz w:val="22"/>
          <w:szCs w:val="22"/>
        </w:rPr>
        <w:t>2131 Walnut Grove</w:t>
      </w:r>
    </w:p>
    <w:p w:rsidR="00A85424" w:rsidRPr="00A85424" w:rsidRDefault="00A85424" w:rsidP="00A85424">
      <w:pPr>
        <w:rPr>
          <w:sz w:val="22"/>
          <w:szCs w:val="22"/>
        </w:rPr>
      </w:pPr>
      <w:r w:rsidRPr="00A85424">
        <w:rPr>
          <w:sz w:val="22"/>
          <w:szCs w:val="22"/>
        </w:rPr>
        <w:t>Rosemead, CA  91770</w:t>
      </w:r>
    </w:p>
    <w:p w:rsidR="00A85424" w:rsidRPr="00A85424" w:rsidRDefault="00A85424" w:rsidP="00A85424">
      <w:pPr>
        <w:rPr>
          <w:sz w:val="22"/>
          <w:szCs w:val="22"/>
        </w:rPr>
      </w:pPr>
      <w:r w:rsidRPr="00A85424">
        <w:rPr>
          <w:sz w:val="22"/>
          <w:szCs w:val="22"/>
        </w:rPr>
        <w:t>ATTN:  Mr. Raul Perez</w:t>
      </w:r>
    </w:p>
    <w:p w:rsidR="00A85424" w:rsidRPr="00A85424" w:rsidRDefault="00A85424" w:rsidP="00A85424">
      <w:pPr>
        <w:rPr>
          <w:sz w:val="22"/>
          <w:szCs w:val="22"/>
        </w:rPr>
      </w:pPr>
    </w:p>
    <w:p w:rsidR="00A85424" w:rsidRPr="00A85424" w:rsidRDefault="00A85424" w:rsidP="00A85424">
      <w:pPr>
        <w:ind w:firstLine="720"/>
        <w:rPr>
          <w:sz w:val="22"/>
          <w:szCs w:val="22"/>
        </w:rPr>
      </w:pPr>
      <w:r w:rsidRPr="00A85424">
        <w:rPr>
          <w:sz w:val="22"/>
          <w:szCs w:val="22"/>
        </w:rPr>
        <w:t>RE:  Letter Dated May 7, 2014 – Request for Extension of Time</w:t>
      </w:r>
    </w:p>
    <w:p w:rsidR="00A85424" w:rsidRPr="00A85424" w:rsidRDefault="00A85424" w:rsidP="00A85424">
      <w:pPr>
        <w:rPr>
          <w:sz w:val="22"/>
          <w:szCs w:val="22"/>
        </w:rPr>
      </w:pPr>
    </w:p>
    <w:p w:rsidR="00A85424" w:rsidRPr="00A85424" w:rsidRDefault="00A85424" w:rsidP="00A85424">
      <w:pPr>
        <w:rPr>
          <w:sz w:val="22"/>
          <w:szCs w:val="22"/>
        </w:rPr>
      </w:pPr>
      <w:r w:rsidRPr="00A85424">
        <w:rPr>
          <w:sz w:val="22"/>
          <w:szCs w:val="22"/>
        </w:rPr>
        <w:t>Dear Mr. Perez:</w:t>
      </w:r>
    </w:p>
    <w:p w:rsidR="00A85424" w:rsidRPr="00A85424" w:rsidRDefault="00A85424" w:rsidP="00A85424">
      <w:pPr>
        <w:rPr>
          <w:sz w:val="22"/>
          <w:szCs w:val="22"/>
        </w:rPr>
      </w:pPr>
    </w:p>
    <w:p w:rsidR="00A85424" w:rsidRPr="00A85424" w:rsidRDefault="00A85424" w:rsidP="00A85424">
      <w:pPr>
        <w:rPr>
          <w:sz w:val="22"/>
          <w:szCs w:val="22"/>
        </w:rPr>
      </w:pPr>
      <w:r w:rsidRPr="00A85424">
        <w:rPr>
          <w:sz w:val="22"/>
          <w:szCs w:val="22"/>
        </w:rPr>
        <w:tab/>
        <w:t>This letter is in response to your May 7, 2014 request for an extension of time, until July 10, 2014, to submit a cost estimate for the reconfiguration of the Southern California Edison Company (SCEC) 800 MHz communications system.  For the reasons set out below, your extension request is denied.  SCEC must submit its cost estimate to Sprint Corporation (Sprint) and the 800 MHz Transition Administrator no later than June 1</w:t>
      </w:r>
      <w:r w:rsidR="00605FF2">
        <w:rPr>
          <w:sz w:val="22"/>
          <w:szCs w:val="22"/>
        </w:rPr>
        <w:t>6</w:t>
      </w:r>
      <w:r w:rsidRPr="00A85424">
        <w:rPr>
          <w:sz w:val="22"/>
          <w:szCs w:val="22"/>
        </w:rPr>
        <w:t>, 2014.</w:t>
      </w:r>
    </w:p>
    <w:p w:rsidR="00A85424" w:rsidRPr="00A85424" w:rsidRDefault="00A85424" w:rsidP="00A85424">
      <w:pPr>
        <w:rPr>
          <w:sz w:val="22"/>
          <w:szCs w:val="22"/>
        </w:rPr>
      </w:pPr>
    </w:p>
    <w:p w:rsidR="00A85424" w:rsidRPr="00A85424" w:rsidRDefault="00A85424" w:rsidP="00A85424">
      <w:pPr>
        <w:rPr>
          <w:sz w:val="22"/>
          <w:szCs w:val="22"/>
        </w:rPr>
      </w:pPr>
      <w:r w:rsidRPr="00A85424">
        <w:rPr>
          <w:sz w:val="22"/>
          <w:szCs w:val="22"/>
        </w:rPr>
        <w:tab/>
        <w:t>This is the third request SCEC has filed for an extension of time within which to file its cost estimate.  SCEC represents that its vendor, Motorola Solutions, will provide a statement of work by May 30, 2014 and requests until July 10, 2014 to perform a “thorough review of the costing estimate to validate the Motorola’s deliverable.”</w:t>
      </w:r>
    </w:p>
    <w:p w:rsidR="00A85424" w:rsidRPr="00A85424" w:rsidRDefault="00A85424" w:rsidP="00A85424">
      <w:pPr>
        <w:rPr>
          <w:sz w:val="22"/>
          <w:szCs w:val="22"/>
        </w:rPr>
      </w:pPr>
    </w:p>
    <w:p w:rsidR="00A85424" w:rsidRPr="00A85424" w:rsidRDefault="00A85424" w:rsidP="00A85424">
      <w:pPr>
        <w:rPr>
          <w:sz w:val="22"/>
          <w:szCs w:val="22"/>
        </w:rPr>
      </w:pPr>
      <w:r w:rsidRPr="00A85424">
        <w:rPr>
          <w:sz w:val="22"/>
          <w:szCs w:val="22"/>
        </w:rPr>
        <w:tab/>
        <w:t>SCEC has not detailed what constitutes its “thorough review” much less justified why the review should take forty-one days.  It claims, however, that the additional time is warranted because changes to the statement of work may be necessary.  We are not persuaded that, with diligence, SCEC and Motorola Solutions cannot complete their work by June 1</w:t>
      </w:r>
      <w:r w:rsidR="00605FF2">
        <w:rPr>
          <w:sz w:val="22"/>
          <w:szCs w:val="22"/>
        </w:rPr>
        <w:t>6</w:t>
      </w:r>
      <w:r w:rsidRPr="00A85424">
        <w:rPr>
          <w:sz w:val="22"/>
          <w:szCs w:val="22"/>
        </w:rPr>
        <w:t xml:space="preserve">, 2014, thereby allowing </w:t>
      </w:r>
      <w:r w:rsidR="00605FF2">
        <w:rPr>
          <w:sz w:val="22"/>
          <w:szCs w:val="22"/>
        </w:rPr>
        <w:t>1</w:t>
      </w:r>
      <w:r w:rsidR="00FA166D">
        <w:rPr>
          <w:sz w:val="22"/>
          <w:szCs w:val="22"/>
        </w:rPr>
        <w:t>8</w:t>
      </w:r>
      <w:r w:rsidR="00605FF2">
        <w:rPr>
          <w:sz w:val="22"/>
          <w:szCs w:val="22"/>
        </w:rPr>
        <w:t xml:space="preserve"> days </w:t>
      </w:r>
      <w:r w:rsidRPr="00A85424">
        <w:rPr>
          <w:sz w:val="22"/>
          <w:szCs w:val="22"/>
        </w:rPr>
        <w:t xml:space="preserve">for analysis of the statement of work and the implementation of </w:t>
      </w:r>
      <w:r w:rsidR="00605FF2">
        <w:rPr>
          <w:sz w:val="22"/>
          <w:szCs w:val="22"/>
        </w:rPr>
        <w:t xml:space="preserve">any </w:t>
      </w:r>
      <w:r w:rsidRPr="00A85424">
        <w:rPr>
          <w:sz w:val="22"/>
          <w:szCs w:val="22"/>
        </w:rPr>
        <w:t>changes.  Therefore, we are denying SCEC’s third extension request.</w:t>
      </w:r>
    </w:p>
    <w:p w:rsidR="00A85424" w:rsidRPr="00A85424" w:rsidRDefault="00A85424" w:rsidP="00A85424">
      <w:pPr>
        <w:rPr>
          <w:sz w:val="22"/>
          <w:szCs w:val="22"/>
        </w:rPr>
      </w:pPr>
    </w:p>
    <w:p w:rsidR="00A85424" w:rsidRPr="00A85424" w:rsidRDefault="00A85424" w:rsidP="00A85424">
      <w:pPr>
        <w:rPr>
          <w:sz w:val="22"/>
          <w:szCs w:val="22"/>
        </w:rPr>
      </w:pPr>
      <w:r w:rsidRPr="00A85424">
        <w:rPr>
          <w:sz w:val="22"/>
          <w:szCs w:val="22"/>
        </w:rPr>
        <w:tab/>
        <w:t>Accordingly, IT IS ORDERED, that the May 7, 2014 request for extension of time filed by the Southern California Edison Company IS DENIED.</w:t>
      </w:r>
    </w:p>
    <w:p w:rsidR="00A85424" w:rsidRPr="00A85424" w:rsidRDefault="00A85424" w:rsidP="00A85424">
      <w:pPr>
        <w:rPr>
          <w:sz w:val="22"/>
          <w:szCs w:val="22"/>
        </w:rPr>
      </w:pPr>
    </w:p>
    <w:p w:rsidR="00A85424" w:rsidRPr="00A85424" w:rsidRDefault="00A85424" w:rsidP="00A85424">
      <w:pPr>
        <w:ind w:firstLine="720"/>
        <w:rPr>
          <w:sz w:val="22"/>
          <w:szCs w:val="22"/>
        </w:rPr>
      </w:pPr>
      <w:r w:rsidRPr="00A85424">
        <w:rPr>
          <w:sz w:val="22"/>
          <w:szCs w:val="22"/>
        </w:rPr>
        <w:t>IT IS FURTHER ORDERED that Southern California Edison Company shall submit a cost estimate to Sprint Corporation and the 800 MHz Transition Administrator no later than June 1</w:t>
      </w:r>
      <w:r w:rsidR="00605FF2">
        <w:rPr>
          <w:sz w:val="22"/>
          <w:szCs w:val="22"/>
        </w:rPr>
        <w:t>6</w:t>
      </w:r>
      <w:r w:rsidRPr="00A85424">
        <w:rPr>
          <w:sz w:val="22"/>
          <w:szCs w:val="22"/>
        </w:rPr>
        <w:t xml:space="preserve">, 2014.  </w:t>
      </w:r>
    </w:p>
    <w:p w:rsidR="00A85424" w:rsidRPr="00A85424" w:rsidRDefault="00A85424" w:rsidP="00A85424">
      <w:pPr>
        <w:rPr>
          <w:sz w:val="22"/>
          <w:szCs w:val="22"/>
        </w:rPr>
      </w:pPr>
    </w:p>
    <w:p w:rsidR="00A85424" w:rsidRPr="00A85424" w:rsidRDefault="00A85424" w:rsidP="00A85424">
      <w:pPr>
        <w:ind w:firstLine="720"/>
        <w:rPr>
          <w:sz w:val="22"/>
          <w:szCs w:val="22"/>
        </w:rPr>
      </w:pPr>
      <w:r w:rsidRPr="00A85424">
        <w:rPr>
          <w:sz w:val="22"/>
          <w:szCs w:val="22"/>
        </w:rPr>
        <w:t>We take this action pursuant to delegated authority under Sections 0.191 and 0.392 of the Commission's rules, 47 C.F.R. §§ 0.191, 0.392.</w:t>
      </w:r>
    </w:p>
    <w:p w:rsidR="00A85424" w:rsidRPr="00A85424" w:rsidRDefault="00A85424" w:rsidP="00A85424">
      <w:pPr>
        <w:keepNext/>
        <w:keepLines/>
        <w:rPr>
          <w:sz w:val="22"/>
          <w:szCs w:val="22"/>
        </w:rPr>
      </w:pPr>
    </w:p>
    <w:p w:rsidR="00A85424" w:rsidRPr="00A85424" w:rsidRDefault="00A85424" w:rsidP="00A85424">
      <w:pPr>
        <w:keepNext/>
        <w:keepLines/>
        <w:ind w:left="2880" w:firstLine="720"/>
        <w:rPr>
          <w:sz w:val="22"/>
          <w:szCs w:val="22"/>
        </w:rPr>
      </w:pPr>
      <w:r w:rsidRPr="00A85424">
        <w:rPr>
          <w:sz w:val="22"/>
          <w:szCs w:val="22"/>
        </w:rPr>
        <w:t>FEDERAL COMMUNICATIONS COMMISSION</w:t>
      </w:r>
    </w:p>
    <w:p w:rsidR="00A85424" w:rsidRPr="00A85424" w:rsidRDefault="00A85424" w:rsidP="00A85424">
      <w:pPr>
        <w:keepNext/>
        <w:keepLines/>
        <w:ind w:left="3600"/>
        <w:rPr>
          <w:sz w:val="22"/>
          <w:szCs w:val="22"/>
        </w:rPr>
      </w:pPr>
    </w:p>
    <w:p w:rsidR="00A85424" w:rsidRPr="00A85424" w:rsidRDefault="00A85424" w:rsidP="00A85424">
      <w:pPr>
        <w:keepNext/>
        <w:keepLines/>
        <w:ind w:left="3600"/>
        <w:rPr>
          <w:sz w:val="22"/>
          <w:szCs w:val="22"/>
        </w:rPr>
      </w:pPr>
    </w:p>
    <w:p w:rsidR="00A85424" w:rsidRPr="00A85424" w:rsidRDefault="00A85424" w:rsidP="00A85424">
      <w:pPr>
        <w:keepNext/>
        <w:keepLines/>
        <w:ind w:left="2880" w:firstLine="720"/>
        <w:rPr>
          <w:sz w:val="22"/>
          <w:szCs w:val="22"/>
        </w:rPr>
      </w:pPr>
      <w:r w:rsidRPr="00A85424">
        <w:rPr>
          <w:sz w:val="22"/>
          <w:szCs w:val="22"/>
        </w:rPr>
        <w:t>Michael J. Wilhelm</w:t>
      </w:r>
    </w:p>
    <w:p w:rsidR="00A85424" w:rsidRPr="00A85424" w:rsidRDefault="00A85424" w:rsidP="00A85424">
      <w:pPr>
        <w:keepNext/>
        <w:keepLines/>
        <w:ind w:left="2880" w:firstLine="720"/>
        <w:rPr>
          <w:sz w:val="22"/>
          <w:szCs w:val="22"/>
        </w:rPr>
      </w:pPr>
      <w:r w:rsidRPr="00A85424">
        <w:rPr>
          <w:sz w:val="22"/>
          <w:szCs w:val="22"/>
        </w:rPr>
        <w:t>Deputy Chief, Policy and Licensing Division</w:t>
      </w:r>
    </w:p>
    <w:p w:rsidR="00EF7C47" w:rsidRPr="00A85424" w:rsidRDefault="00A85424" w:rsidP="00A85424">
      <w:pPr>
        <w:keepNext/>
        <w:keepLines/>
        <w:ind w:left="2880" w:firstLine="720"/>
        <w:rPr>
          <w:sz w:val="22"/>
          <w:szCs w:val="22"/>
        </w:rPr>
      </w:pPr>
      <w:r w:rsidRPr="00A85424">
        <w:rPr>
          <w:sz w:val="22"/>
          <w:szCs w:val="22"/>
        </w:rPr>
        <w:t xml:space="preserve">Public Safety and Homeland Security Bureau    </w:t>
      </w:r>
      <w:r w:rsidRPr="00A85424">
        <w:rPr>
          <w:sz w:val="22"/>
          <w:szCs w:val="22"/>
        </w:rPr>
        <w:tab/>
      </w:r>
    </w:p>
    <w:p w:rsidR="00EF7C47" w:rsidRPr="00EF7C47" w:rsidRDefault="00EF7C47">
      <w:pPr>
        <w:rPr>
          <w:sz w:val="22"/>
          <w:szCs w:val="22"/>
        </w:rPr>
      </w:pPr>
    </w:p>
    <w:sectPr w:rsidR="00EF7C47" w:rsidRPr="00EF7C47">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1D" w:rsidRDefault="00191D1D">
      <w:r>
        <w:separator/>
      </w:r>
    </w:p>
  </w:endnote>
  <w:endnote w:type="continuationSeparator" w:id="0">
    <w:p w:rsidR="00191D1D" w:rsidRDefault="0019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23" w:rsidRDefault="00C40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23" w:rsidRDefault="00C40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23" w:rsidRDefault="00C4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1D" w:rsidRDefault="00191D1D">
      <w:r>
        <w:separator/>
      </w:r>
    </w:p>
  </w:footnote>
  <w:footnote w:type="continuationSeparator" w:id="0">
    <w:p w:rsidR="00191D1D" w:rsidRDefault="00191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23" w:rsidRDefault="00C40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23" w:rsidRDefault="00C40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9522F6">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61048459"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9522F6">
      <w:rPr>
        <w:noProof/>
        <w:sz w:val="24"/>
      </w:rPr>
      <w:t>May 8, 2014</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8C"/>
    <w:rsid w:val="00114E35"/>
    <w:rsid w:val="00191D1D"/>
    <w:rsid w:val="001A0EF1"/>
    <w:rsid w:val="00204CE3"/>
    <w:rsid w:val="002B54DB"/>
    <w:rsid w:val="003F5C2A"/>
    <w:rsid w:val="00456E96"/>
    <w:rsid w:val="004D3B53"/>
    <w:rsid w:val="00605FF2"/>
    <w:rsid w:val="006B79A1"/>
    <w:rsid w:val="006E3843"/>
    <w:rsid w:val="009522F6"/>
    <w:rsid w:val="0098558C"/>
    <w:rsid w:val="00990325"/>
    <w:rsid w:val="00996263"/>
    <w:rsid w:val="00A12DF0"/>
    <w:rsid w:val="00A70506"/>
    <w:rsid w:val="00A85424"/>
    <w:rsid w:val="00AF140A"/>
    <w:rsid w:val="00B126D5"/>
    <w:rsid w:val="00B14CB4"/>
    <w:rsid w:val="00B8640E"/>
    <w:rsid w:val="00BB4E82"/>
    <w:rsid w:val="00C40823"/>
    <w:rsid w:val="00C91D11"/>
    <w:rsid w:val="00CF113C"/>
    <w:rsid w:val="00D0232D"/>
    <w:rsid w:val="00D23C6F"/>
    <w:rsid w:val="00EE7139"/>
    <w:rsid w:val="00EF7C47"/>
    <w:rsid w:val="00FA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114E35"/>
  </w:style>
  <w:style w:type="character" w:customStyle="1" w:styleId="FootnoteTextChar">
    <w:name w:val="Footnote Text Char"/>
    <w:basedOn w:val="DefaultParagraphFont"/>
    <w:link w:val="FootnoteText"/>
    <w:uiPriority w:val="99"/>
    <w:semiHidden/>
    <w:rsid w:val="00114E35"/>
  </w:style>
  <w:style w:type="character" w:styleId="FootnoteReference">
    <w:name w:val="footnote reference"/>
    <w:basedOn w:val="DefaultParagraphFont"/>
    <w:uiPriority w:val="99"/>
    <w:semiHidden/>
    <w:unhideWhenUsed/>
    <w:rsid w:val="00114E35"/>
    <w:rPr>
      <w:vertAlign w:val="superscript"/>
    </w:rPr>
  </w:style>
  <w:style w:type="character" w:styleId="CommentReference">
    <w:name w:val="annotation reference"/>
    <w:basedOn w:val="DefaultParagraphFont"/>
    <w:uiPriority w:val="99"/>
    <w:semiHidden/>
    <w:unhideWhenUsed/>
    <w:rsid w:val="00A12DF0"/>
    <w:rPr>
      <w:sz w:val="16"/>
      <w:szCs w:val="16"/>
    </w:rPr>
  </w:style>
  <w:style w:type="paragraph" w:styleId="CommentText">
    <w:name w:val="annotation text"/>
    <w:basedOn w:val="Normal"/>
    <w:link w:val="CommentTextChar"/>
    <w:uiPriority w:val="99"/>
    <w:semiHidden/>
    <w:unhideWhenUsed/>
    <w:rsid w:val="00A12DF0"/>
  </w:style>
  <w:style w:type="character" w:customStyle="1" w:styleId="CommentTextChar">
    <w:name w:val="Comment Text Char"/>
    <w:basedOn w:val="DefaultParagraphFont"/>
    <w:link w:val="CommentText"/>
    <w:uiPriority w:val="99"/>
    <w:semiHidden/>
    <w:rsid w:val="00A12DF0"/>
  </w:style>
  <w:style w:type="paragraph" w:styleId="CommentSubject">
    <w:name w:val="annotation subject"/>
    <w:basedOn w:val="CommentText"/>
    <w:next w:val="CommentText"/>
    <w:link w:val="CommentSubjectChar"/>
    <w:uiPriority w:val="99"/>
    <w:semiHidden/>
    <w:unhideWhenUsed/>
    <w:rsid w:val="00A12DF0"/>
    <w:rPr>
      <w:b/>
      <w:bCs/>
    </w:rPr>
  </w:style>
  <w:style w:type="character" w:customStyle="1" w:styleId="CommentSubjectChar">
    <w:name w:val="Comment Subject Char"/>
    <w:basedOn w:val="CommentTextChar"/>
    <w:link w:val="CommentSubject"/>
    <w:uiPriority w:val="99"/>
    <w:semiHidden/>
    <w:rsid w:val="00A12DF0"/>
    <w:rPr>
      <w:b/>
      <w:bCs/>
    </w:rPr>
  </w:style>
  <w:style w:type="paragraph" w:styleId="BalloonText">
    <w:name w:val="Balloon Text"/>
    <w:basedOn w:val="Normal"/>
    <w:link w:val="BalloonTextChar"/>
    <w:uiPriority w:val="99"/>
    <w:semiHidden/>
    <w:unhideWhenUsed/>
    <w:rsid w:val="00A12DF0"/>
    <w:rPr>
      <w:rFonts w:ascii="Tahoma" w:hAnsi="Tahoma" w:cs="Tahoma"/>
      <w:sz w:val="16"/>
      <w:szCs w:val="16"/>
    </w:rPr>
  </w:style>
  <w:style w:type="character" w:customStyle="1" w:styleId="BalloonTextChar">
    <w:name w:val="Balloon Text Char"/>
    <w:basedOn w:val="DefaultParagraphFont"/>
    <w:link w:val="BalloonText"/>
    <w:uiPriority w:val="99"/>
    <w:semiHidden/>
    <w:rsid w:val="00A12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114E35"/>
  </w:style>
  <w:style w:type="character" w:customStyle="1" w:styleId="FootnoteTextChar">
    <w:name w:val="Footnote Text Char"/>
    <w:basedOn w:val="DefaultParagraphFont"/>
    <w:link w:val="FootnoteText"/>
    <w:uiPriority w:val="99"/>
    <w:semiHidden/>
    <w:rsid w:val="00114E35"/>
  </w:style>
  <w:style w:type="character" w:styleId="FootnoteReference">
    <w:name w:val="footnote reference"/>
    <w:basedOn w:val="DefaultParagraphFont"/>
    <w:uiPriority w:val="99"/>
    <w:semiHidden/>
    <w:unhideWhenUsed/>
    <w:rsid w:val="00114E35"/>
    <w:rPr>
      <w:vertAlign w:val="superscript"/>
    </w:rPr>
  </w:style>
  <w:style w:type="character" w:styleId="CommentReference">
    <w:name w:val="annotation reference"/>
    <w:basedOn w:val="DefaultParagraphFont"/>
    <w:uiPriority w:val="99"/>
    <w:semiHidden/>
    <w:unhideWhenUsed/>
    <w:rsid w:val="00A12DF0"/>
    <w:rPr>
      <w:sz w:val="16"/>
      <w:szCs w:val="16"/>
    </w:rPr>
  </w:style>
  <w:style w:type="paragraph" w:styleId="CommentText">
    <w:name w:val="annotation text"/>
    <w:basedOn w:val="Normal"/>
    <w:link w:val="CommentTextChar"/>
    <w:uiPriority w:val="99"/>
    <w:semiHidden/>
    <w:unhideWhenUsed/>
    <w:rsid w:val="00A12DF0"/>
  </w:style>
  <w:style w:type="character" w:customStyle="1" w:styleId="CommentTextChar">
    <w:name w:val="Comment Text Char"/>
    <w:basedOn w:val="DefaultParagraphFont"/>
    <w:link w:val="CommentText"/>
    <w:uiPriority w:val="99"/>
    <w:semiHidden/>
    <w:rsid w:val="00A12DF0"/>
  </w:style>
  <w:style w:type="paragraph" w:styleId="CommentSubject">
    <w:name w:val="annotation subject"/>
    <w:basedOn w:val="CommentText"/>
    <w:next w:val="CommentText"/>
    <w:link w:val="CommentSubjectChar"/>
    <w:uiPriority w:val="99"/>
    <w:semiHidden/>
    <w:unhideWhenUsed/>
    <w:rsid w:val="00A12DF0"/>
    <w:rPr>
      <w:b/>
      <w:bCs/>
    </w:rPr>
  </w:style>
  <w:style w:type="character" w:customStyle="1" w:styleId="CommentSubjectChar">
    <w:name w:val="Comment Subject Char"/>
    <w:basedOn w:val="CommentTextChar"/>
    <w:link w:val="CommentSubject"/>
    <w:uiPriority w:val="99"/>
    <w:semiHidden/>
    <w:rsid w:val="00A12DF0"/>
    <w:rPr>
      <w:b/>
      <w:bCs/>
    </w:rPr>
  </w:style>
  <w:style w:type="paragraph" w:styleId="BalloonText">
    <w:name w:val="Balloon Text"/>
    <w:basedOn w:val="Normal"/>
    <w:link w:val="BalloonTextChar"/>
    <w:uiPriority w:val="99"/>
    <w:semiHidden/>
    <w:unhideWhenUsed/>
    <w:rsid w:val="00A12DF0"/>
    <w:rPr>
      <w:rFonts w:ascii="Tahoma" w:hAnsi="Tahoma" w:cs="Tahoma"/>
      <w:sz w:val="16"/>
      <w:szCs w:val="16"/>
    </w:rPr>
  </w:style>
  <w:style w:type="character" w:customStyle="1" w:styleId="BalloonTextChar">
    <w:name w:val="Balloon Text Char"/>
    <w:basedOn w:val="DefaultParagraphFont"/>
    <w:link w:val="BalloonText"/>
    <w:uiPriority w:val="99"/>
    <w:semiHidden/>
    <w:rsid w:val="00A1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1</Pages>
  <Words>333</Words>
  <Characters>1730</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2014-05-08T13:54:00Z</cp:lastPrinted>
  <dcterms:created xsi:type="dcterms:W3CDTF">2014-05-08T14:01:00Z</dcterms:created>
  <dcterms:modified xsi:type="dcterms:W3CDTF">2014-05-08T14:01:00Z</dcterms:modified>
  <cp:category> </cp:category>
  <cp:contentStatus> </cp:contentStatus>
</cp:coreProperties>
</file>