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3C1" w:rsidRDefault="002E73C1" w:rsidP="002E73C1">
      <w:bookmarkStart w:id="0" w:name="_GoBack"/>
      <w:bookmarkEnd w:id="0"/>
    </w:p>
    <w:p w:rsidR="002E73C1" w:rsidRPr="000946BE" w:rsidRDefault="00880A58" w:rsidP="002E73C1">
      <w:pPr>
        <w:jc w:val="right"/>
        <w:rPr>
          <w:sz w:val="24"/>
          <w:szCs w:val="24"/>
        </w:rPr>
      </w:pPr>
      <w:r>
        <w:rPr>
          <w:sz w:val="24"/>
          <w:szCs w:val="24"/>
        </w:rPr>
        <w:t xml:space="preserve">DA </w:t>
      </w:r>
      <w:r w:rsidR="006C3403" w:rsidRPr="006C3403">
        <w:rPr>
          <w:sz w:val="24"/>
          <w:szCs w:val="24"/>
        </w:rPr>
        <w:t>14-664</w:t>
      </w:r>
    </w:p>
    <w:p w:rsidR="002E73C1" w:rsidRDefault="002E73C1" w:rsidP="002E73C1">
      <w:pPr>
        <w:jc w:val="center"/>
        <w:rPr>
          <w:sz w:val="36"/>
          <w:szCs w:val="36"/>
        </w:rPr>
      </w:pPr>
    </w:p>
    <w:p w:rsidR="002E73C1" w:rsidRDefault="002E73C1" w:rsidP="002E73C1">
      <w:pPr>
        <w:jc w:val="center"/>
        <w:rPr>
          <w:b/>
          <w:sz w:val="36"/>
          <w:szCs w:val="36"/>
        </w:rPr>
      </w:pPr>
      <w:r w:rsidRPr="000946BE">
        <w:rPr>
          <w:b/>
          <w:sz w:val="36"/>
          <w:szCs w:val="36"/>
        </w:rPr>
        <w:t>Small Entity Compliance Guide</w:t>
      </w:r>
    </w:p>
    <w:p w:rsidR="002E73C1" w:rsidRDefault="002E73C1" w:rsidP="002E73C1">
      <w:pPr>
        <w:jc w:val="center"/>
        <w:rPr>
          <w:sz w:val="24"/>
          <w:szCs w:val="24"/>
        </w:rPr>
      </w:pPr>
    </w:p>
    <w:p w:rsidR="002E73C1" w:rsidRPr="006C3403" w:rsidRDefault="002E73C1" w:rsidP="00145E0A">
      <w:pPr>
        <w:jc w:val="center"/>
        <w:rPr>
          <w:b/>
          <w:sz w:val="28"/>
          <w:szCs w:val="28"/>
        </w:rPr>
      </w:pPr>
      <w:r w:rsidRPr="006C3403">
        <w:rPr>
          <w:b/>
          <w:sz w:val="28"/>
          <w:szCs w:val="28"/>
        </w:rPr>
        <w:t>Accessibility of User Interfaces, and Video</w:t>
      </w:r>
      <w:r w:rsidR="007F73FC" w:rsidRPr="006C3403">
        <w:rPr>
          <w:b/>
          <w:sz w:val="28"/>
          <w:szCs w:val="28"/>
        </w:rPr>
        <w:t xml:space="preserve"> </w:t>
      </w:r>
      <w:r w:rsidRPr="006C3403">
        <w:rPr>
          <w:b/>
          <w:sz w:val="28"/>
          <w:szCs w:val="28"/>
        </w:rPr>
        <w:t>Programming Guides and Menus</w:t>
      </w:r>
    </w:p>
    <w:p w:rsidR="00145E0A" w:rsidRPr="006C3403" w:rsidRDefault="00145E0A" w:rsidP="00145E0A">
      <w:pPr>
        <w:jc w:val="center"/>
        <w:rPr>
          <w:b/>
          <w:sz w:val="28"/>
          <w:szCs w:val="28"/>
        </w:rPr>
      </w:pPr>
    </w:p>
    <w:p w:rsidR="00145E0A" w:rsidRPr="006C3403" w:rsidRDefault="00145E0A" w:rsidP="00145E0A">
      <w:pPr>
        <w:jc w:val="center"/>
        <w:rPr>
          <w:b/>
          <w:sz w:val="28"/>
          <w:szCs w:val="28"/>
        </w:rPr>
      </w:pPr>
      <w:r w:rsidRPr="006C3403">
        <w:rPr>
          <w:b/>
          <w:sz w:val="28"/>
          <w:szCs w:val="28"/>
        </w:rPr>
        <w:t>Accessible Emergency Information, and Apparatus Requirements for Emergency Information and Video Description:  Implementation of the Twenty-First Century Communications and Video Accessibility Act of 2010</w:t>
      </w:r>
    </w:p>
    <w:p w:rsidR="002E73C1" w:rsidRDefault="002E73C1" w:rsidP="002E73C1">
      <w:pPr>
        <w:jc w:val="center"/>
        <w:rPr>
          <w:sz w:val="24"/>
          <w:szCs w:val="24"/>
        </w:rPr>
      </w:pPr>
    </w:p>
    <w:p w:rsidR="002E73C1" w:rsidRPr="000946BE" w:rsidRDefault="00145E0A" w:rsidP="002E73C1">
      <w:pPr>
        <w:jc w:val="center"/>
        <w:rPr>
          <w:sz w:val="24"/>
          <w:szCs w:val="24"/>
        </w:rPr>
      </w:pPr>
      <w:r>
        <w:rPr>
          <w:spacing w:val="-2"/>
          <w:sz w:val="24"/>
          <w:szCs w:val="24"/>
        </w:rPr>
        <w:t>MB Docket Nos. 12-108</w:t>
      </w:r>
      <w:r w:rsidR="002E73C1" w:rsidRPr="000946BE">
        <w:rPr>
          <w:spacing w:val="-2"/>
          <w:sz w:val="24"/>
          <w:szCs w:val="24"/>
        </w:rPr>
        <w:t>, 1</w:t>
      </w:r>
      <w:r w:rsidR="002E73C1">
        <w:rPr>
          <w:spacing w:val="-2"/>
          <w:sz w:val="24"/>
          <w:szCs w:val="24"/>
        </w:rPr>
        <w:t>2</w:t>
      </w:r>
      <w:r w:rsidR="002E73C1" w:rsidRPr="000946BE">
        <w:rPr>
          <w:spacing w:val="-2"/>
          <w:sz w:val="24"/>
          <w:szCs w:val="24"/>
        </w:rPr>
        <w:t>-</w:t>
      </w:r>
      <w:r w:rsidR="002E73C1">
        <w:rPr>
          <w:spacing w:val="-2"/>
          <w:sz w:val="24"/>
          <w:szCs w:val="24"/>
        </w:rPr>
        <w:t>10</w:t>
      </w:r>
      <w:r>
        <w:rPr>
          <w:spacing w:val="-2"/>
          <w:sz w:val="24"/>
          <w:szCs w:val="24"/>
        </w:rPr>
        <w:t>7</w:t>
      </w:r>
      <w:r w:rsidR="002E73C1" w:rsidRPr="000946BE">
        <w:rPr>
          <w:spacing w:val="-2"/>
          <w:sz w:val="24"/>
          <w:szCs w:val="24"/>
        </w:rPr>
        <w:t>; FCC 13-</w:t>
      </w:r>
      <w:r w:rsidR="002E73C1">
        <w:rPr>
          <w:spacing w:val="-2"/>
          <w:sz w:val="24"/>
          <w:szCs w:val="24"/>
        </w:rPr>
        <w:t>138</w:t>
      </w:r>
    </w:p>
    <w:p w:rsidR="002E73C1" w:rsidRDefault="002E73C1" w:rsidP="002E73C1">
      <w:pPr>
        <w:rPr>
          <w:sz w:val="24"/>
          <w:szCs w:val="24"/>
        </w:rPr>
      </w:pPr>
    </w:p>
    <w:p w:rsidR="002E73C1" w:rsidRDefault="002E73C1" w:rsidP="002E73C1">
      <w:pPr>
        <w:tabs>
          <w:tab w:val="left" w:pos="360"/>
        </w:tabs>
        <w:ind w:left="1080" w:right="648"/>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rsidR="002E73C1" w:rsidRDefault="002E73C1" w:rsidP="002E73C1">
      <w:pPr>
        <w:tabs>
          <w:tab w:val="left" w:pos="360"/>
        </w:tabs>
        <w:ind w:left="1080" w:right="720"/>
        <w:jc w:val="both"/>
        <w:rPr>
          <w:b/>
          <w:sz w:val="22"/>
          <w:szCs w:val="22"/>
        </w:rPr>
      </w:pPr>
    </w:p>
    <w:p w:rsidR="002E73C1" w:rsidRDefault="002E73C1" w:rsidP="002E73C1">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rsidR="002E73C1" w:rsidRDefault="002E73C1" w:rsidP="002E73C1">
      <w:pPr>
        <w:rPr>
          <w:b/>
          <w:sz w:val="22"/>
          <w:szCs w:val="22"/>
        </w:rPr>
      </w:pPr>
    </w:p>
    <w:p w:rsidR="002E73C1" w:rsidRDefault="002E73C1" w:rsidP="002E73C1">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1-866-418-0232</w:t>
      </w:r>
    </w:p>
    <w:p w:rsidR="002E73C1" w:rsidRDefault="00F106E7" w:rsidP="002E73C1">
      <w:pPr>
        <w:jc w:val="center"/>
        <w:rPr>
          <w:b/>
          <w:color w:val="000000"/>
          <w:sz w:val="22"/>
          <w:szCs w:val="22"/>
        </w:rPr>
      </w:pPr>
      <w:hyperlink r:id="rId8" w:history="1">
        <w:r w:rsidR="002E73C1">
          <w:rPr>
            <w:rStyle w:val="Hyperlink"/>
            <w:b/>
            <w:sz w:val="22"/>
            <w:szCs w:val="22"/>
          </w:rPr>
          <w:t>fccinfo@fcc.gov</w:t>
        </w:r>
      </w:hyperlink>
    </w:p>
    <w:p w:rsidR="002E73C1" w:rsidRDefault="002E73C1" w:rsidP="002E73C1">
      <w:pPr>
        <w:jc w:val="center"/>
        <w:rPr>
          <w:b/>
          <w:sz w:val="24"/>
          <w:szCs w:val="24"/>
          <w:u w:val="single"/>
        </w:rPr>
      </w:pPr>
      <w:r>
        <w:rPr>
          <w:b/>
          <w:sz w:val="24"/>
          <w:szCs w:val="24"/>
          <w:highlight w:val="yellow"/>
          <w:u w:val="single"/>
        </w:rPr>
        <w:br w:type="page"/>
      </w:r>
      <w:r>
        <w:rPr>
          <w:b/>
          <w:sz w:val="24"/>
          <w:szCs w:val="24"/>
          <w:u w:val="single"/>
        </w:rPr>
        <w:lastRenderedPageBreak/>
        <w:t>OBJECTIVES OF THE PROCEEDING</w:t>
      </w:r>
    </w:p>
    <w:p w:rsidR="00302015" w:rsidRDefault="00302015" w:rsidP="002E73C1">
      <w:pPr>
        <w:jc w:val="center"/>
        <w:rPr>
          <w:b/>
          <w:sz w:val="24"/>
          <w:szCs w:val="24"/>
          <w:u w:val="single"/>
        </w:rPr>
      </w:pPr>
    </w:p>
    <w:p w:rsidR="00302015" w:rsidRDefault="00302015" w:rsidP="00302015">
      <w:pPr>
        <w:spacing w:after="120"/>
        <w:rPr>
          <w:sz w:val="24"/>
          <w:szCs w:val="24"/>
        </w:rPr>
      </w:pPr>
      <w:r>
        <w:rPr>
          <w:sz w:val="24"/>
          <w:szCs w:val="24"/>
        </w:rPr>
        <w:t xml:space="preserve">In the </w:t>
      </w:r>
      <w:r>
        <w:rPr>
          <w:i/>
          <w:sz w:val="24"/>
          <w:szCs w:val="24"/>
        </w:rPr>
        <w:t>Report and Order and Further Notice of Proposed Rulemaking</w:t>
      </w:r>
      <w:r w:rsidR="009F4570">
        <w:rPr>
          <w:sz w:val="24"/>
          <w:szCs w:val="24"/>
        </w:rPr>
        <w:t xml:space="preserve"> in MB Docket Nos. 12-108, 12-107</w:t>
      </w:r>
      <w:r>
        <w:rPr>
          <w:sz w:val="24"/>
          <w:szCs w:val="24"/>
        </w:rPr>
        <w:t>, the Commission sought to fulfill its responsibilities under Sections 204 and 205 of the Twenty-First Century Communications and Video Accessibility Act of 2010 (“CVAA”) by:</w:t>
      </w:r>
    </w:p>
    <w:p w:rsidR="00302015" w:rsidRDefault="00302015" w:rsidP="00993B76">
      <w:pPr>
        <w:numPr>
          <w:ilvl w:val="0"/>
          <w:numId w:val="1"/>
        </w:numPr>
        <w:tabs>
          <w:tab w:val="clear" w:pos="720"/>
          <w:tab w:val="num" w:pos="360"/>
        </w:tabs>
        <w:spacing w:after="120"/>
        <w:ind w:left="360"/>
        <w:rPr>
          <w:sz w:val="24"/>
          <w:szCs w:val="24"/>
        </w:rPr>
      </w:pPr>
      <w:r>
        <w:rPr>
          <w:sz w:val="24"/>
          <w:szCs w:val="24"/>
        </w:rPr>
        <w:t xml:space="preserve">Adopting rules requiring </w:t>
      </w:r>
      <w:r w:rsidR="00E1302C">
        <w:rPr>
          <w:sz w:val="24"/>
          <w:szCs w:val="24"/>
        </w:rPr>
        <w:t>that digital apparatus</w:t>
      </w:r>
      <w:r w:rsidR="00B01053">
        <w:rPr>
          <w:sz w:val="24"/>
          <w:szCs w:val="24"/>
        </w:rPr>
        <w:t xml:space="preserve"> subject to Section 204</w:t>
      </w:r>
      <w:r w:rsidR="00E1302C">
        <w:rPr>
          <w:sz w:val="24"/>
          <w:szCs w:val="24"/>
        </w:rPr>
        <w:t xml:space="preserve"> </w:t>
      </w:r>
      <w:r w:rsidR="00B01053">
        <w:rPr>
          <w:sz w:val="24"/>
          <w:szCs w:val="24"/>
        </w:rPr>
        <w:t>make</w:t>
      </w:r>
      <w:r w:rsidR="00E1302C" w:rsidRPr="00647310">
        <w:rPr>
          <w:sz w:val="24"/>
          <w:szCs w:val="24"/>
        </w:rPr>
        <w:t xml:space="preserve"> appropriate built-in apparatus functions </w:t>
      </w:r>
      <w:r w:rsidR="00B01053">
        <w:rPr>
          <w:sz w:val="24"/>
          <w:szCs w:val="24"/>
        </w:rPr>
        <w:t>(</w:t>
      </w:r>
      <w:r w:rsidR="00B01053">
        <w:rPr>
          <w:i/>
          <w:sz w:val="24"/>
          <w:szCs w:val="24"/>
        </w:rPr>
        <w:t>i.e.</w:t>
      </w:r>
      <w:r w:rsidR="00B01053">
        <w:rPr>
          <w:sz w:val="24"/>
          <w:szCs w:val="24"/>
        </w:rPr>
        <w:t>, the functions used to receive, play back, and display video programming)</w:t>
      </w:r>
      <w:r w:rsidR="00E1302C" w:rsidRPr="00647310">
        <w:rPr>
          <w:sz w:val="24"/>
          <w:szCs w:val="24"/>
        </w:rPr>
        <w:t xml:space="preserve"> accessible to individuals wh</w:t>
      </w:r>
      <w:r w:rsidR="00E1302C">
        <w:rPr>
          <w:sz w:val="24"/>
          <w:szCs w:val="24"/>
        </w:rPr>
        <w:t>o are blind or visually impaire</w:t>
      </w:r>
      <w:r w:rsidR="00E1302C" w:rsidRPr="00851CBA">
        <w:rPr>
          <w:sz w:val="24"/>
          <w:szCs w:val="24"/>
        </w:rPr>
        <w:t>d</w:t>
      </w:r>
      <w:r>
        <w:rPr>
          <w:sz w:val="24"/>
          <w:szCs w:val="24"/>
        </w:rPr>
        <w:t xml:space="preserve">; </w:t>
      </w:r>
    </w:p>
    <w:p w:rsidR="00B01053" w:rsidRDefault="00302015" w:rsidP="00302015">
      <w:pPr>
        <w:numPr>
          <w:ilvl w:val="0"/>
          <w:numId w:val="1"/>
        </w:numPr>
        <w:tabs>
          <w:tab w:val="clear" w:pos="720"/>
          <w:tab w:val="num" w:pos="360"/>
        </w:tabs>
        <w:spacing w:after="120"/>
        <w:ind w:left="360"/>
        <w:rPr>
          <w:sz w:val="24"/>
          <w:szCs w:val="24"/>
        </w:rPr>
      </w:pPr>
      <w:r>
        <w:rPr>
          <w:sz w:val="24"/>
          <w:szCs w:val="24"/>
        </w:rPr>
        <w:t xml:space="preserve">Adopting rules requiring </w:t>
      </w:r>
      <w:r w:rsidR="00E1302C" w:rsidRPr="00822AE8">
        <w:rPr>
          <w:sz w:val="24"/>
          <w:szCs w:val="24"/>
        </w:rPr>
        <w:t>th</w:t>
      </w:r>
      <w:r w:rsidR="00E1302C">
        <w:rPr>
          <w:sz w:val="24"/>
          <w:szCs w:val="24"/>
        </w:rPr>
        <w:t xml:space="preserve">at </w:t>
      </w:r>
      <w:r w:rsidR="00B01053">
        <w:rPr>
          <w:sz w:val="24"/>
          <w:szCs w:val="24"/>
        </w:rPr>
        <w:t>navigation devices subject to Section 205 make</w:t>
      </w:r>
      <w:r w:rsidR="00E1302C" w:rsidRPr="00822AE8">
        <w:rPr>
          <w:sz w:val="24"/>
          <w:szCs w:val="24"/>
        </w:rPr>
        <w:t xml:space="preserve"> on-screen text menus and guides </w:t>
      </w:r>
      <w:r w:rsidR="00B01053">
        <w:rPr>
          <w:sz w:val="24"/>
          <w:szCs w:val="24"/>
        </w:rPr>
        <w:t>used for the display or selection of multichannel video programming</w:t>
      </w:r>
      <w:r w:rsidR="007F39F4">
        <w:rPr>
          <w:sz w:val="24"/>
          <w:szCs w:val="24"/>
        </w:rPr>
        <w:t xml:space="preserve"> audibly accessible </w:t>
      </w:r>
      <w:r w:rsidR="00B01053">
        <w:rPr>
          <w:sz w:val="24"/>
          <w:szCs w:val="24"/>
        </w:rPr>
        <w:t>to</w:t>
      </w:r>
      <w:r w:rsidR="00E1302C" w:rsidRPr="00822AE8">
        <w:rPr>
          <w:sz w:val="24"/>
          <w:szCs w:val="24"/>
        </w:rPr>
        <w:t xml:space="preserve"> individuals who are blind or visually impaired</w:t>
      </w:r>
      <w:r w:rsidR="00B01053">
        <w:rPr>
          <w:sz w:val="24"/>
          <w:szCs w:val="24"/>
        </w:rPr>
        <w:t>; and</w:t>
      </w:r>
    </w:p>
    <w:p w:rsidR="00302015" w:rsidRPr="00E1302C" w:rsidRDefault="00B01053" w:rsidP="00302015">
      <w:pPr>
        <w:numPr>
          <w:ilvl w:val="0"/>
          <w:numId w:val="1"/>
        </w:numPr>
        <w:tabs>
          <w:tab w:val="clear" w:pos="720"/>
          <w:tab w:val="num" w:pos="360"/>
        </w:tabs>
        <w:spacing w:after="120"/>
        <w:ind w:left="360"/>
        <w:rPr>
          <w:sz w:val="24"/>
          <w:szCs w:val="24"/>
        </w:rPr>
      </w:pPr>
      <w:r>
        <w:rPr>
          <w:sz w:val="24"/>
          <w:szCs w:val="24"/>
        </w:rPr>
        <w:t xml:space="preserve">Adopting rules requiring that </w:t>
      </w:r>
      <w:r w:rsidR="00C56D60">
        <w:rPr>
          <w:sz w:val="24"/>
          <w:szCs w:val="24"/>
        </w:rPr>
        <w:t>covered entities</w:t>
      </w:r>
      <w:r>
        <w:rPr>
          <w:sz w:val="24"/>
          <w:szCs w:val="24"/>
        </w:rPr>
        <w:t xml:space="preserve"> provide a mechanism reasonably comparable to a button, key, or icon for activating certain accessibility features</w:t>
      </w:r>
      <w:r w:rsidR="00C56D60">
        <w:rPr>
          <w:sz w:val="24"/>
          <w:szCs w:val="24"/>
        </w:rPr>
        <w:t xml:space="preserve"> on digital apparatus and navigation devices</w:t>
      </w:r>
      <w:r w:rsidR="00302015">
        <w:rPr>
          <w:sz w:val="24"/>
          <w:szCs w:val="24"/>
        </w:rPr>
        <w:t>.</w:t>
      </w:r>
    </w:p>
    <w:p w:rsidR="00302015" w:rsidRDefault="00302015" w:rsidP="00302015">
      <w:pPr>
        <w:rPr>
          <w:sz w:val="24"/>
          <w:szCs w:val="24"/>
        </w:rPr>
      </w:pPr>
      <w:r>
        <w:rPr>
          <w:sz w:val="24"/>
          <w:szCs w:val="24"/>
        </w:rPr>
        <w:t xml:space="preserve">The rules adopted will better </w:t>
      </w:r>
      <w:r w:rsidRPr="00302015">
        <w:rPr>
          <w:sz w:val="24"/>
          <w:szCs w:val="24"/>
        </w:rPr>
        <w:t>enabl</w:t>
      </w:r>
      <w:r>
        <w:rPr>
          <w:sz w:val="24"/>
          <w:szCs w:val="24"/>
        </w:rPr>
        <w:t>e</w:t>
      </w:r>
      <w:r w:rsidRPr="00302015">
        <w:rPr>
          <w:sz w:val="24"/>
          <w:szCs w:val="24"/>
        </w:rPr>
        <w:t xml:space="preserve"> individuals who are blind or v</w:t>
      </w:r>
      <w:r>
        <w:rPr>
          <w:sz w:val="24"/>
          <w:szCs w:val="24"/>
        </w:rPr>
        <w:t xml:space="preserve">isually impaired to more easily </w:t>
      </w:r>
      <w:r w:rsidRPr="00302015">
        <w:rPr>
          <w:sz w:val="24"/>
          <w:szCs w:val="24"/>
        </w:rPr>
        <w:t>access video programm</w:t>
      </w:r>
      <w:r>
        <w:rPr>
          <w:sz w:val="24"/>
          <w:szCs w:val="24"/>
        </w:rPr>
        <w:t>ing on a range of video devices</w:t>
      </w:r>
      <w:r w:rsidRPr="00302015">
        <w:rPr>
          <w:sz w:val="24"/>
          <w:szCs w:val="24"/>
        </w:rPr>
        <w:t xml:space="preserve"> and </w:t>
      </w:r>
      <w:r>
        <w:rPr>
          <w:sz w:val="24"/>
          <w:szCs w:val="24"/>
        </w:rPr>
        <w:t>also</w:t>
      </w:r>
      <w:r w:rsidRPr="00302015">
        <w:rPr>
          <w:sz w:val="24"/>
          <w:szCs w:val="24"/>
        </w:rPr>
        <w:t xml:space="preserve"> enabl</w:t>
      </w:r>
      <w:r>
        <w:rPr>
          <w:sz w:val="24"/>
          <w:szCs w:val="24"/>
        </w:rPr>
        <w:t>e</w:t>
      </w:r>
      <w:r w:rsidRPr="00302015">
        <w:rPr>
          <w:sz w:val="24"/>
          <w:szCs w:val="24"/>
        </w:rPr>
        <w:t xml:space="preserve"> consumers who are deaf or hard</w:t>
      </w:r>
      <w:r>
        <w:rPr>
          <w:sz w:val="24"/>
          <w:szCs w:val="24"/>
        </w:rPr>
        <w:t xml:space="preserve"> </w:t>
      </w:r>
      <w:r w:rsidRPr="00302015">
        <w:rPr>
          <w:sz w:val="24"/>
          <w:szCs w:val="24"/>
        </w:rPr>
        <w:t>of hearing to more easily activate clo</w:t>
      </w:r>
      <w:r>
        <w:rPr>
          <w:sz w:val="24"/>
          <w:szCs w:val="24"/>
        </w:rPr>
        <w:t>sed captioning on video devices.</w:t>
      </w:r>
    </w:p>
    <w:p w:rsidR="004A56D6" w:rsidRDefault="00F106E7"/>
    <w:p w:rsidR="00302015" w:rsidRDefault="00302015" w:rsidP="00302015">
      <w:pPr>
        <w:jc w:val="center"/>
        <w:rPr>
          <w:b/>
          <w:sz w:val="24"/>
          <w:szCs w:val="24"/>
          <w:u w:val="single"/>
        </w:rPr>
      </w:pPr>
      <w:r>
        <w:rPr>
          <w:b/>
          <w:sz w:val="24"/>
          <w:szCs w:val="24"/>
          <w:u w:val="single"/>
        </w:rPr>
        <w:t>COMPLIANCE REQUIREMENTS</w:t>
      </w:r>
    </w:p>
    <w:p w:rsidR="00302015" w:rsidRDefault="00302015" w:rsidP="00302015">
      <w:pPr>
        <w:rPr>
          <w:sz w:val="24"/>
          <w:szCs w:val="24"/>
        </w:rPr>
      </w:pPr>
    </w:p>
    <w:p w:rsidR="00302015" w:rsidRDefault="008F154C" w:rsidP="00302015">
      <w:pPr>
        <w:numPr>
          <w:ilvl w:val="1"/>
          <w:numId w:val="4"/>
        </w:numPr>
        <w:tabs>
          <w:tab w:val="left" w:pos="360"/>
        </w:tabs>
        <w:spacing w:after="120"/>
        <w:ind w:left="360"/>
        <w:rPr>
          <w:sz w:val="24"/>
          <w:szCs w:val="24"/>
        </w:rPr>
      </w:pPr>
      <w:r>
        <w:rPr>
          <w:b/>
          <w:sz w:val="24"/>
          <w:szCs w:val="24"/>
        </w:rPr>
        <w:t>Background Information:</w:t>
      </w:r>
      <w:r w:rsidR="00302015">
        <w:rPr>
          <w:b/>
          <w:sz w:val="24"/>
          <w:szCs w:val="24"/>
        </w:rPr>
        <w:t xml:space="preserve"> </w:t>
      </w:r>
      <w:r>
        <w:rPr>
          <w:b/>
          <w:sz w:val="24"/>
          <w:szCs w:val="24"/>
        </w:rPr>
        <w:t xml:space="preserve"> </w:t>
      </w:r>
      <w:r w:rsidR="00302015">
        <w:rPr>
          <w:b/>
          <w:sz w:val="24"/>
          <w:szCs w:val="24"/>
        </w:rPr>
        <w:t>Definitions</w:t>
      </w:r>
    </w:p>
    <w:p w:rsidR="00E1302C" w:rsidRPr="00E1302C" w:rsidRDefault="00E1302C" w:rsidP="00302015">
      <w:pPr>
        <w:numPr>
          <w:ilvl w:val="0"/>
          <w:numId w:val="2"/>
        </w:numPr>
        <w:tabs>
          <w:tab w:val="clear" w:pos="720"/>
          <w:tab w:val="num" w:pos="360"/>
        </w:tabs>
        <w:spacing w:after="120"/>
        <w:ind w:left="360"/>
        <w:rPr>
          <w:sz w:val="24"/>
          <w:szCs w:val="24"/>
        </w:rPr>
      </w:pPr>
      <w:r w:rsidRPr="00E1302C">
        <w:rPr>
          <w:sz w:val="24"/>
          <w:szCs w:val="24"/>
          <w:u w:val="single"/>
        </w:rPr>
        <w:t>Closed captioning</w:t>
      </w:r>
      <w:r>
        <w:rPr>
          <w:sz w:val="24"/>
          <w:szCs w:val="24"/>
        </w:rPr>
        <w:t xml:space="preserve"> is the visual display of the audio portion of video programming pursuant to the technical specifications set forth in Part 79 of the Commission’s rules.</w:t>
      </w:r>
      <w:r w:rsidR="000D386C">
        <w:rPr>
          <w:sz w:val="24"/>
          <w:szCs w:val="24"/>
        </w:rPr>
        <w:t xml:space="preserve">  47 C.F.R. § 79.1(a)(4).</w:t>
      </w:r>
    </w:p>
    <w:p w:rsidR="00302015" w:rsidRPr="00E3620B" w:rsidRDefault="00D619A8" w:rsidP="00E3620B">
      <w:pPr>
        <w:numPr>
          <w:ilvl w:val="0"/>
          <w:numId w:val="2"/>
        </w:numPr>
        <w:tabs>
          <w:tab w:val="clear" w:pos="720"/>
          <w:tab w:val="num" w:pos="360"/>
        </w:tabs>
        <w:spacing w:after="120"/>
        <w:ind w:left="360"/>
        <w:rPr>
          <w:sz w:val="24"/>
          <w:szCs w:val="24"/>
        </w:rPr>
      </w:pPr>
      <w:r w:rsidRPr="00D619A8">
        <w:rPr>
          <w:sz w:val="24"/>
          <w:szCs w:val="24"/>
          <w:u w:val="single"/>
        </w:rPr>
        <w:t>D</w:t>
      </w:r>
      <w:r w:rsidR="003D5569">
        <w:rPr>
          <w:sz w:val="24"/>
          <w:szCs w:val="24"/>
          <w:u w:val="single"/>
        </w:rPr>
        <w:t>igital apparatus</w:t>
      </w:r>
      <w:r>
        <w:rPr>
          <w:sz w:val="24"/>
          <w:szCs w:val="24"/>
        </w:rPr>
        <w:t xml:space="preserve"> refers to</w:t>
      </w:r>
      <w:r w:rsidR="004D5E63">
        <w:rPr>
          <w:sz w:val="24"/>
          <w:szCs w:val="24"/>
        </w:rPr>
        <w:t xml:space="preserve"> device</w:t>
      </w:r>
      <w:r>
        <w:rPr>
          <w:sz w:val="24"/>
          <w:szCs w:val="24"/>
        </w:rPr>
        <w:t>s manufactured in or imported for use in the United States and</w:t>
      </w:r>
      <w:r w:rsidR="00AA6754">
        <w:rPr>
          <w:sz w:val="24"/>
          <w:szCs w:val="24"/>
        </w:rPr>
        <w:t xml:space="preserve"> </w:t>
      </w:r>
      <w:r w:rsidR="009213E1" w:rsidRPr="009213E1">
        <w:rPr>
          <w:sz w:val="24"/>
          <w:szCs w:val="24"/>
        </w:rPr>
        <w:t>designed to receive or play back video programming transmitted in digital format simultaneously with sound, including apparatus designed to receive or display video programming transmitted in digital format using Internet protocol</w:t>
      </w:r>
      <w:r w:rsidR="00C467C8">
        <w:rPr>
          <w:sz w:val="24"/>
          <w:szCs w:val="24"/>
        </w:rPr>
        <w:t xml:space="preserve">, with the exception of </w:t>
      </w:r>
      <w:r>
        <w:rPr>
          <w:sz w:val="24"/>
          <w:szCs w:val="24"/>
        </w:rPr>
        <w:t xml:space="preserve">navigation devices.  </w:t>
      </w:r>
      <w:r w:rsidR="000A2AF5">
        <w:rPr>
          <w:sz w:val="24"/>
          <w:szCs w:val="24"/>
        </w:rPr>
        <w:t>47 C.F.R. § 79.107</w:t>
      </w:r>
      <w:r>
        <w:rPr>
          <w:sz w:val="24"/>
          <w:szCs w:val="24"/>
        </w:rPr>
        <w:t>(a)(1)</w:t>
      </w:r>
      <w:r w:rsidR="000A2AF5">
        <w:rPr>
          <w:sz w:val="24"/>
          <w:szCs w:val="24"/>
        </w:rPr>
        <w:t xml:space="preserve">. </w:t>
      </w:r>
    </w:p>
    <w:p w:rsidR="00C7631E" w:rsidRDefault="008C4C0B" w:rsidP="00C7631E">
      <w:pPr>
        <w:numPr>
          <w:ilvl w:val="0"/>
          <w:numId w:val="2"/>
        </w:numPr>
        <w:tabs>
          <w:tab w:val="clear" w:pos="720"/>
          <w:tab w:val="num" w:pos="360"/>
        </w:tabs>
        <w:spacing w:after="120"/>
        <w:ind w:left="360"/>
        <w:rPr>
          <w:sz w:val="24"/>
          <w:szCs w:val="24"/>
        </w:rPr>
      </w:pPr>
      <w:r w:rsidRPr="008C4C0B">
        <w:rPr>
          <w:sz w:val="24"/>
          <w:szCs w:val="24"/>
          <w:u w:val="single"/>
        </w:rPr>
        <w:t>N</w:t>
      </w:r>
      <w:r w:rsidR="00C7631E" w:rsidRPr="00C7631E">
        <w:rPr>
          <w:sz w:val="24"/>
          <w:szCs w:val="24"/>
          <w:u w:val="single"/>
        </w:rPr>
        <w:t>avigation device</w:t>
      </w:r>
      <w:r w:rsidR="00C7631E">
        <w:rPr>
          <w:sz w:val="24"/>
          <w:szCs w:val="24"/>
        </w:rPr>
        <w:t xml:space="preserve"> </w:t>
      </w:r>
      <w:r>
        <w:rPr>
          <w:sz w:val="24"/>
          <w:szCs w:val="24"/>
        </w:rPr>
        <w:t>refers to</w:t>
      </w:r>
      <w:r w:rsidR="00C7631E">
        <w:rPr>
          <w:sz w:val="24"/>
          <w:szCs w:val="24"/>
        </w:rPr>
        <w:t xml:space="preserve"> device</w:t>
      </w:r>
      <w:r>
        <w:rPr>
          <w:sz w:val="24"/>
          <w:szCs w:val="24"/>
        </w:rPr>
        <w:t>s</w:t>
      </w:r>
      <w:r w:rsidR="00C7631E" w:rsidRPr="00C7631E">
        <w:rPr>
          <w:sz w:val="24"/>
          <w:szCs w:val="24"/>
        </w:rPr>
        <w:t xml:space="preserve"> such as </w:t>
      </w:r>
      <w:r w:rsidR="00C7631E">
        <w:rPr>
          <w:sz w:val="24"/>
          <w:szCs w:val="24"/>
        </w:rPr>
        <w:t>converter box</w:t>
      </w:r>
      <w:r>
        <w:rPr>
          <w:sz w:val="24"/>
          <w:szCs w:val="24"/>
        </w:rPr>
        <w:t>es</w:t>
      </w:r>
      <w:r w:rsidR="00C7631E" w:rsidRPr="00C7631E">
        <w:rPr>
          <w:sz w:val="24"/>
          <w:szCs w:val="24"/>
        </w:rPr>
        <w:t xml:space="preserve">, interactive communications equipment, </w:t>
      </w:r>
      <w:r>
        <w:rPr>
          <w:sz w:val="24"/>
          <w:szCs w:val="24"/>
        </w:rPr>
        <w:t>and</w:t>
      </w:r>
      <w:r w:rsidR="00C7631E" w:rsidRPr="00C7631E">
        <w:rPr>
          <w:sz w:val="24"/>
          <w:szCs w:val="24"/>
        </w:rPr>
        <w:t xml:space="preserve"> other equipment used by consumers to access multichannel video programming and other services offered over</w:t>
      </w:r>
      <w:r w:rsidR="007A4983">
        <w:rPr>
          <w:sz w:val="24"/>
          <w:szCs w:val="24"/>
        </w:rPr>
        <w:t xml:space="preserve"> multichannel video programming systems</w:t>
      </w:r>
      <w:r w:rsidR="000A2AF5">
        <w:rPr>
          <w:sz w:val="24"/>
          <w:szCs w:val="24"/>
        </w:rPr>
        <w:t>.</w:t>
      </w:r>
      <w:r w:rsidR="00C7631E">
        <w:rPr>
          <w:sz w:val="24"/>
          <w:szCs w:val="24"/>
        </w:rPr>
        <w:t xml:space="preserve"> </w:t>
      </w:r>
      <w:r w:rsidR="004D5E63">
        <w:rPr>
          <w:sz w:val="24"/>
          <w:szCs w:val="24"/>
        </w:rPr>
        <w:t xml:space="preserve"> </w:t>
      </w:r>
      <w:r w:rsidR="000A2AF5" w:rsidRPr="00C7631E">
        <w:rPr>
          <w:sz w:val="24"/>
          <w:szCs w:val="24"/>
        </w:rPr>
        <w:t>47 C.F.R. § 76.1200</w:t>
      </w:r>
      <w:r w:rsidR="000A2AF5">
        <w:rPr>
          <w:sz w:val="24"/>
          <w:szCs w:val="24"/>
        </w:rPr>
        <w:t>(c).</w:t>
      </w:r>
      <w:r w:rsidR="00A97ABA">
        <w:rPr>
          <w:sz w:val="24"/>
          <w:szCs w:val="24"/>
        </w:rPr>
        <w:t xml:space="preserve">  The Commission has interpreted this to </w:t>
      </w:r>
      <w:r w:rsidR="00D22F2A">
        <w:rPr>
          <w:sz w:val="24"/>
          <w:szCs w:val="24"/>
        </w:rPr>
        <w:t>include</w:t>
      </w:r>
      <w:r w:rsidR="00A97ABA">
        <w:rPr>
          <w:sz w:val="24"/>
          <w:szCs w:val="24"/>
        </w:rPr>
        <w:t xml:space="preserve"> only devices that </w:t>
      </w:r>
      <w:r w:rsidR="002C2D61">
        <w:rPr>
          <w:sz w:val="24"/>
          <w:szCs w:val="24"/>
        </w:rPr>
        <w:t xml:space="preserve">have </w:t>
      </w:r>
      <w:r w:rsidR="0079645E">
        <w:rPr>
          <w:sz w:val="24"/>
          <w:szCs w:val="24"/>
        </w:rPr>
        <w:t xml:space="preserve">built-in </w:t>
      </w:r>
      <w:r w:rsidR="002C2D61">
        <w:rPr>
          <w:sz w:val="24"/>
          <w:szCs w:val="24"/>
        </w:rPr>
        <w:t>capability to use a</w:t>
      </w:r>
      <w:r w:rsidR="00A97ABA">
        <w:rPr>
          <w:sz w:val="24"/>
          <w:szCs w:val="24"/>
        </w:rPr>
        <w:t xml:space="preserve"> conditional access</w:t>
      </w:r>
      <w:r w:rsidR="002C2D61">
        <w:rPr>
          <w:sz w:val="24"/>
          <w:szCs w:val="24"/>
        </w:rPr>
        <w:t xml:space="preserve"> mechanism in order to access MVPD video programming and other services</w:t>
      </w:r>
      <w:r w:rsidR="00A97ABA">
        <w:rPr>
          <w:sz w:val="24"/>
          <w:szCs w:val="24"/>
        </w:rPr>
        <w:t>.</w:t>
      </w:r>
    </w:p>
    <w:p w:rsidR="00302015" w:rsidRPr="007A3FA0" w:rsidRDefault="00302015" w:rsidP="007A3FA0">
      <w:pPr>
        <w:numPr>
          <w:ilvl w:val="0"/>
          <w:numId w:val="2"/>
        </w:numPr>
        <w:tabs>
          <w:tab w:val="clear" w:pos="720"/>
          <w:tab w:val="num" w:pos="360"/>
        </w:tabs>
        <w:spacing w:after="120"/>
        <w:ind w:left="360"/>
        <w:rPr>
          <w:sz w:val="24"/>
          <w:szCs w:val="24"/>
        </w:rPr>
      </w:pPr>
      <w:r>
        <w:rPr>
          <w:sz w:val="24"/>
          <w:szCs w:val="24"/>
          <w:u w:val="single"/>
        </w:rPr>
        <w:t>Video description</w:t>
      </w:r>
      <w:r>
        <w:rPr>
          <w:sz w:val="24"/>
          <w:szCs w:val="24"/>
        </w:rPr>
        <w:t xml:space="preserve"> is t</w:t>
      </w:r>
      <w:r w:rsidRPr="00255C4F">
        <w:rPr>
          <w:sz w:val="24"/>
          <w:szCs w:val="24"/>
        </w:rPr>
        <w:t>he insertion of audio narrated descriptions of a television program’s key visual elements into natural paus</w:t>
      </w:r>
      <w:r w:rsidR="00E1302C">
        <w:rPr>
          <w:sz w:val="24"/>
          <w:szCs w:val="24"/>
        </w:rPr>
        <w:t>es between the program’s dialogu</w:t>
      </w:r>
      <w:r w:rsidRPr="00255C4F">
        <w:rPr>
          <w:sz w:val="24"/>
          <w:szCs w:val="24"/>
        </w:rPr>
        <w:t>e</w:t>
      </w:r>
      <w:r>
        <w:rPr>
          <w:sz w:val="24"/>
          <w:szCs w:val="24"/>
        </w:rPr>
        <w:t>.  47 C.F.R. § 79.3(a)(3).</w:t>
      </w:r>
    </w:p>
    <w:p w:rsidR="00302015" w:rsidRDefault="00302015" w:rsidP="00302015">
      <w:pPr>
        <w:spacing w:after="120"/>
        <w:rPr>
          <w:sz w:val="24"/>
          <w:szCs w:val="24"/>
        </w:rPr>
      </w:pPr>
    </w:p>
    <w:p w:rsidR="00AF6CCA" w:rsidRDefault="00BA7CEC" w:rsidP="00C74B8B">
      <w:pPr>
        <w:numPr>
          <w:ilvl w:val="1"/>
          <w:numId w:val="4"/>
        </w:numPr>
        <w:tabs>
          <w:tab w:val="clear" w:pos="450"/>
          <w:tab w:val="num" w:pos="360"/>
        </w:tabs>
        <w:spacing w:after="120"/>
        <w:ind w:left="360"/>
        <w:rPr>
          <w:b/>
          <w:sz w:val="24"/>
          <w:szCs w:val="24"/>
        </w:rPr>
      </w:pPr>
      <w:r>
        <w:rPr>
          <w:b/>
          <w:sz w:val="24"/>
          <w:szCs w:val="24"/>
        </w:rPr>
        <w:t>Categories</w:t>
      </w:r>
      <w:r w:rsidR="00B53C03">
        <w:rPr>
          <w:b/>
          <w:sz w:val="24"/>
          <w:szCs w:val="24"/>
        </w:rPr>
        <w:t xml:space="preserve"> of</w:t>
      </w:r>
      <w:r w:rsidR="00AF6CCA">
        <w:rPr>
          <w:b/>
          <w:sz w:val="24"/>
          <w:szCs w:val="24"/>
        </w:rPr>
        <w:t xml:space="preserve"> Devices Covered Under </w:t>
      </w:r>
      <w:r w:rsidR="00F7422B">
        <w:rPr>
          <w:b/>
          <w:sz w:val="24"/>
          <w:szCs w:val="24"/>
        </w:rPr>
        <w:t>Secti</w:t>
      </w:r>
      <w:r w:rsidR="001064F5">
        <w:rPr>
          <w:b/>
          <w:sz w:val="24"/>
          <w:szCs w:val="24"/>
        </w:rPr>
        <w:t>ons 204 and 205 of the CVAA</w:t>
      </w:r>
      <w:r w:rsidR="00566BA3">
        <w:rPr>
          <w:b/>
          <w:sz w:val="24"/>
          <w:szCs w:val="24"/>
        </w:rPr>
        <w:t>; Entities Responsible for Compliance</w:t>
      </w:r>
    </w:p>
    <w:p w:rsidR="00AF6CCA" w:rsidRDefault="002A4777" w:rsidP="00AF6CCA">
      <w:pPr>
        <w:numPr>
          <w:ilvl w:val="0"/>
          <w:numId w:val="7"/>
        </w:numPr>
        <w:tabs>
          <w:tab w:val="num" w:pos="360"/>
        </w:tabs>
        <w:spacing w:after="120"/>
        <w:ind w:left="360"/>
        <w:rPr>
          <w:sz w:val="24"/>
          <w:szCs w:val="24"/>
        </w:rPr>
      </w:pPr>
      <w:r>
        <w:rPr>
          <w:sz w:val="24"/>
          <w:szCs w:val="24"/>
        </w:rPr>
        <w:lastRenderedPageBreak/>
        <w:t xml:space="preserve">Section 205 of the CVAA applies to “navigation devices” as defined by Section 76.1200 of the Commission’s rules that are </w:t>
      </w:r>
      <w:r w:rsidR="00775230" w:rsidRPr="00E3620B">
        <w:rPr>
          <w:sz w:val="24"/>
          <w:szCs w:val="24"/>
        </w:rPr>
        <w:t>manufactured with a CableCARD slot, CableCARD’s successor technology, or other conditional access capabilitie</w:t>
      </w:r>
      <w:r w:rsidR="00775230">
        <w:rPr>
          <w:sz w:val="24"/>
          <w:szCs w:val="24"/>
        </w:rPr>
        <w:t>s</w:t>
      </w:r>
      <w:r w:rsidR="00292F17">
        <w:rPr>
          <w:sz w:val="24"/>
          <w:szCs w:val="24"/>
        </w:rPr>
        <w:t>.</w:t>
      </w:r>
    </w:p>
    <w:p w:rsidR="002A4777" w:rsidRDefault="00F3308A" w:rsidP="002A4777">
      <w:pPr>
        <w:numPr>
          <w:ilvl w:val="1"/>
          <w:numId w:val="7"/>
        </w:numPr>
        <w:tabs>
          <w:tab w:val="clear" w:pos="4320"/>
          <w:tab w:val="num" w:pos="1080"/>
        </w:tabs>
        <w:spacing w:after="120"/>
        <w:ind w:left="1080"/>
        <w:rPr>
          <w:sz w:val="24"/>
          <w:szCs w:val="24"/>
        </w:rPr>
      </w:pPr>
      <w:r>
        <w:rPr>
          <w:sz w:val="24"/>
          <w:szCs w:val="24"/>
        </w:rPr>
        <w:t xml:space="preserve">Examples of navigation devices: </w:t>
      </w:r>
      <w:r w:rsidR="00AF6CCA" w:rsidRPr="00E3620B">
        <w:rPr>
          <w:sz w:val="24"/>
          <w:szCs w:val="24"/>
        </w:rPr>
        <w:t xml:space="preserve"> </w:t>
      </w:r>
      <w:r w:rsidR="00AF6CCA" w:rsidRPr="004D5E63">
        <w:rPr>
          <w:sz w:val="24"/>
          <w:szCs w:val="24"/>
        </w:rPr>
        <w:t>digital cable ready televisions (</w:t>
      </w:r>
      <w:r w:rsidR="00AF6CCA" w:rsidRPr="004D5E63">
        <w:rPr>
          <w:i/>
          <w:sz w:val="24"/>
          <w:szCs w:val="24"/>
        </w:rPr>
        <w:t>i.e.</w:t>
      </w:r>
      <w:r w:rsidR="00AF6CCA" w:rsidRPr="004D5E63">
        <w:rPr>
          <w:sz w:val="24"/>
          <w:szCs w:val="24"/>
        </w:rPr>
        <w:t>, televisions with CableCARD slots), set-top boxes (including those provided by MVPDs as well as consumer-owned CableCARD-ready devices), comp</w:t>
      </w:r>
      <w:r w:rsidR="00AF6CCA">
        <w:rPr>
          <w:sz w:val="24"/>
          <w:szCs w:val="24"/>
        </w:rPr>
        <w:t xml:space="preserve">uters with CableCARD slots, </w:t>
      </w:r>
      <w:r w:rsidR="00AF6CCA" w:rsidRPr="004D5E63">
        <w:rPr>
          <w:sz w:val="24"/>
          <w:szCs w:val="24"/>
        </w:rPr>
        <w:t>cable modems</w:t>
      </w:r>
      <w:r w:rsidR="00AF6CCA">
        <w:rPr>
          <w:sz w:val="24"/>
          <w:szCs w:val="24"/>
        </w:rPr>
        <w:t>, and</w:t>
      </w:r>
      <w:r w:rsidR="00AF6CCA" w:rsidRPr="004D5E63">
        <w:rPr>
          <w:snapToGrid w:val="0"/>
          <w:kern w:val="28"/>
          <w:sz w:val="22"/>
        </w:rPr>
        <w:t xml:space="preserve"> </w:t>
      </w:r>
      <w:r w:rsidR="00AF6CCA">
        <w:rPr>
          <w:sz w:val="24"/>
          <w:szCs w:val="24"/>
        </w:rPr>
        <w:t>t</w:t>
      </w:r>
      <w:r w:rsidR="00AF6CCA" w:rsidRPr="004D5E63">
        <w:rPr>
          <w:sz w:val="24"/>
          <w:szCs w:val="24"/>
        </w:rPr>
        <w:t>hird-party devices with MVPD applications installed by the device manufacturer</w:t>
      </w:r>
      <w:r w:rsidR="00AF6CCA">
        <w:rPr>
          <w:sz w:val="24"/>
          <w:szCs w:val="24"/>
        </w:rPr>
        <w:t>.</w:t>
      </w:r>
    </w:p>
    <w:p w:rsidR="00872619" w:rsidRPr="002A4777" w:rsidRDefault="005C180D" w:rsidP="002A4777">
      <w:pPr>
        <w:numPr>
          <w:ilvl w:val="1"/>
          <w:numId w:val="7"/>
        </w:numPr>
        <w:tabs>
          <w:tab w:val="clear" w:pos="4320"/>
          <w:tab w:val="num" w:pos="1080"/>
        </w:tabs>
        <w:spacing w:after="120"/>
        <w:ind w:left="1080"/>
        <w:rPr>
          <w:sz w:val="24"/>
          <w:szCs w:val="24"/>
        </w:rPr>
      </w:pPr>
      <w:r>
        <w:rPr>
          <w:sz w:val="24"/>
          <w:szCs w:val="24"/>
        </w:rPr>
        <w:t xml:space="preserve">The FCC </w:t>
      </w:r>
      <w:r w:rsidR="00D81352">
        <w:rPr>
          <w:sz w:val="24"/>
          <w:szCs w:val="24"/>
        </w:rPr>
        <w:t>will look to the device’s built-in functionality at the time of manufacture in determining whether a particular device is considered a “navigation device” subject to the requirements of Section 205.  Note 2 to 47 C.F.R. § 79.108(a)(1).</w:t>
      </w:r>
      <w:r w:rsidR="00BE7CF6">
        <w:rPr>
          <w:sz w:val="24"/>
          <w:szCs w:val="24"/>
        </w:rPr>
        <w:t xml:space="preserve">  Devices that do not contain support for conditional access functionality at the time of manufacture are covered as digital apparatus under Section 204.  </w:t>
      </w:r>
    </w:p>
    <w:p w:rsidR="002A4777" w:rsidRPr="001E60E2" w:rsidRDefault="00CC64BB" w:rsidP="002A4777">
      <w:pPr>
        <w:numPr>
          <w:ilvl w:val="0"/>
          <w:numId w:val="7"/>
        </w:numPr>
        <w:tabs>
          <w:tab w:val="left" w:pos="360"/>
        </w:tabs>
        <w:spacing w:after="120"/>
        <w:ind w:left="360"/>
        <w:rPr>
          <w:b/>
          <w:sz w:val="24"/>
          <w:szCs w:val="24"/>
        </w:rPr>
      </w:pPr>
      <w:r>
        <w:rPr>
          <w:sz w:val="24"/>
          <w:szCs w:val="24"/>
        </w:rPr>
        <w:t>Section 204 of the CVAA applies to a</w:t>
      </w:r>
      <w:r w:rsidR="002A4777">
        <w:rPr>
          <w:sz w:val="24"/>
          <w:szCs w:val="24"/>
        </w:rPr>
        <w:t>ll</w:t>
      </w:r>
      <w:r>
        <w:rPr>
          <w:sz w:val="24"/>
          <w:szCs w:val="24"/>
        </w:rPr>
        <w:t xml:space="preserve"> </w:t>
      </w:r>
      <w:r w:rsidR="00D917F8">
        <w:rPr>
          <w:sz w:val="24"/>
          <w:szCs w:val="24"/>
        </w:rPr>
        <w:t xml:space="preserve">other </w:t>
      </w:r>
      <w:r>
        <w:rPr>
          <w:sz w:val="24"/>
          <w:szCs w:val="24"/>
        </w:rPr>
        <w:t>digital</w:t>
      </w:r>
      <w:r w:rsidR="002A4777">
        <w:rPr>
          <w:sz w:val="24"/>
          <w:szCs w:val="24"/>
        </w:rPr>
        <w:t xml:space="preserve"> apparatus that are designed t</w:t>
      </w:r>
      <w:r w:rsidR="002A4777" w:rsidRPr="009213E1">
        <w:rPr>
          <w:sz w:val="24"/>
          <w:szCs w:val="24"/>
        </w:rPr>
        <w:t>o receive or play back video programming transmitted in digital format simultaneously with sound, including apparatus designed to receive or display video programming transmitted in digital format using Internet protocol</w:t>
      </w:r>
      <w:r w:rsidR="00AF0612">
        <w:rPr>
          <w:sz w:val="24"/>
          <w:szCs w:val="24"/>
        </w:rPr>
        <w:t>.</w:t>
      </w:r>
      <w:r w:rsidR="00B45E6E">
        <w:rPr>
          <w:sz w:val="24"/>
          <w:szCs w:val="24"/>
        </w:rPr>
        <w:t xml:space="preserve">  Digital apparatus do </w:t>
      </w:r>
      <w:r w:rsidR="00B45E6E">
        <w:rPr>
          <w:i/>
          <w:sz w:val="24"/>
          <w:szCs w:val="24"/>
        </w:rPr>
        <w:t>not</w:t>
      </w:r>
      <w:r w:rsidR="00B45E6E">
        <w:rPr>
          <w:sz w:val="24"/>
          <w:szCs w:val="24"/>
        </w:rPr>
        <w:t xml:space="preserve"> include navigation devices.</w:t>
      </w:r>
    </w:p>
    <w:p w:rsidR="002A4777" w:rsidRPr="00E3620B" w:rsidRDefault="00F3308A" w:rsidP="002A4777">
      <w:pPr>
        <w:numPr>
          <w:ilvl w:val="1"/>
          <w:numId w:val="7"/>
        </w:numPr>
        <w:tabs>
          <w:tab w:val="left" w:pos="360"/>
          <w:tab w:val="num" w:pos="1080"/>
        </w:tabs>
        <w:spacing w:after="120"/>
        <w:ind w:left="1080"/>
        <w:rPr>
          <w:b/>
          <w:sz w:val="24"/>
          <w:szCs w:val="24"/>
        </w:rPr>
      </w:pPr>
      <w:r>
        <w:rPr>
          <w:sz w:val="24"/>
          <w:szCs w:val="24"/>
        </w:rPr>
        <w:t>Examples of digital apparatus:</w:t>
      </w:r>
      <w:r w:rsidR="002A4777" w:rsidRPr="004D5E63">
        <w:rPr>
          <w:sz w:val="24"/>
          <w:szCs w:val="24"/>
        </w:rPr>
        <w:t xml:space="preserve"> </w:t>
      </w:r>
      <w:r>
        <w:rPr>
          <w:sz w:val="24"/>
          <w:szCs w:val="24"/>
        </w:rPr>
        <w:t xml:space="preserve"> </w:t>
      </w:r>
      <w:r w:rsidR="002A4777" w:rsidRPr="00C7631E">
        <w:rPr>
          <w:sz w:val="24"/>
          <w:szCs w:val="24"/>
        </w:rPr>
        <w:t>televisions and PCs without CableCARD or other conditional access technology, mobile devices (</w:t>
      </w:r>
      <w:r w:rsidR="002A4777" w:rsidRPr="00C7631E">
        <w:rPr>
          <w:i/>
          <w:sz w:val="24"/>
          <w:szCs w:val="24"/>
        </w:rPr>
        <w:t>i.e.</w:t>
      </w:r>
      <w:r w:rsidR="002A4777" w:rsidRPr="00C7631E">
        <w:rPr>
          <w:sz w:val="24"/>
          <w:szCs w:val="24"/>
        </w:rPr>
        <w:t>, tablets and smartphones) without MVPD applications pre-installed by the manufacturer</w:t>
      </w:r>
      <w:r w:rsidR="002A4777">
        <w:rPr>
          <w:sz w:val="24"/>
          <w:szCs w:val="24"/>
        </w:rPr>
        <w:t>,</w:t>
      </w:r>
      <w:r w:rsidR="002A4777" w:rsidRPr="00C7631E">
        <w:rPr>
          <w:sz w:val="24"/>
          <w:szCs w:val="24"/>
        </w:rPr>
        <w:t xml:space="preserve"> and removable media players</w:t>
      </w:r>
      <w:r w:rsidR="002A4777">
        <w:rPr>
          <w:sz w:val="24"/>
          <w:szCs w:val="24"/>
        </w:rPr>
        <w:t>.</w:t>
      </w:r>
    </w:p>
    <w:p w:rsidR="002A4777" w:rsidRPr="004C3B9A" w:rsidRDefault="00F3308A" w:rsidP="002A4777">
      <w:pPr>
        <w:numPr>
          <w:ilvl w:val="1"/>
          <w:numId w:val="7"/>
        </w:numPr>
        <w:tabs>
          <w:tab w:val="left" w:pos="360"/>
          <w:tab w:val="num" w:pos="1080"/>
        </w:tabs>
        <w:spacing w:after="120"/>
        <w:ind w:left="1080"/>
        <w:rPr>
          <w:b/>
          <w:sz w:val="24"/>
          <w:szCs w:val="24"/>
        </w:rPr>
      </w:pPr>
      <w:r>
        <w:rPr>
          <w:sz w:val="24"/>
          <w:szCs w:val="24"/>
        </w:rPr>
        <w:t>A digital apparatus</w:t>
      </w:r>
      <w:r w:rsidR="00E51E22">
        <w:rPr>
          <w:sz w:val="24"/>
          <w:szCs w:val="24"/>
        </w:rPr>
        <w:t xml:space="preserve"> </w:t>
      </w:r>
      <w:r w:rsidR="002A4777">
        <w:rPr>
          <w:sz w:val="24"/>
          <w:szCs w:val="24"/>
        </w:rPr>
        <w:t>include</w:t>
      </w:r>
      <w:r w:rsidR="004413BA">
        <w:rPr>
          <w:sz w:val="24"/>
          <w:szCs w:val="24"/>
        </w:rPr>
        <w:t>s</w:t>
      </w:r>
      <w:r w:rsidR="002A4777">
        <w:rPr>
          <w:sz w:val="24"/>
          <w:szCs w:val="24"/>
        </w:rPr>
        <w:t xml:space="preserve"> the</w:t>
      </w:r>
      <w:r w:rsidR="002A4777" w:rsidRPr="00D32A51">
        <w:rPr>
          <w:sz w:val="24"/>
          <w:szCs w:val="24"/>
        </w:rPr>
        <w:t xml:space="preserve"> physical device and the video players </w:t>
      </w:r>
      <w:r w:rsidR="000A574D">
        <w:rPr>
          <w:sz w:val="24"/>
          <w:szCs w:val="24"/>
        </w:rPr>
        <w:t xml:space="preserve">capable of displaying video programming </w:t>
      </w:r>
      <w:r w:rsidR="002A4777" w:rsidRPr="00D32A51">
        <w:rPr>
          <w:sz w:val="24"/>
          <w:szCs w:val="24"/>
        </w:rPr>
        <w:t>that manufacturers install into the devices they manufacture</w:t>
      </w:r>
      <w:r w:rsidR="004413BA">
        <w:rPr>
          <w:sz w:val="24"/>
          <w:szCs w:val="24"/>
        </w:rPr>
        <w:t xml:space="preserve"> before sale</w:t>
      </w:r>
      <w:r w:rsidR="002A4777" w:rsidRPr="00D32A51">
        <w:rPr>
          <w:sz w:val="24"/>
          <w:szCs w:val="24"/>
        </w:rPr>
        <w:t xml:space="preserve"> (whether in the form of hardware, software, or a combination of both), as well as any video players that manufacturers direct consumers to install</w:t>
      </w:r>
      <w:r w:rsidR="004413BA">
        <w:rPr>
          <w:sz w:val="24"/>
          <w:szCs w:val="24"/>
        </w:rPr>
        <w:t xml:space="preserve"> post-sale</w:t>
      </w:r>
      <w:r w:rsidR="002A4777">
        <w:rPr>
          <w:sz w:val="24"/>
          <w:szCs w:val="24"/>
        </w:rPr>
        <w:t>.</w:t>
      </w:r>
      <w:r w:rsidR="00120A6A">
        <w:rPr>
          <w:sz w:val="24"/>
          <w:szCs w:val="24"/>
        </w:rPr>
        <w:t xml:space="preserve">  Note 1 to 47 C.F.R. § 79.107(a)(1).</w:t>
      </w:r>
    </w:p>
    <w:p w:rsidR="002A4777" w:rsidRPr="00915859" w:rsidRDefault="002A4777" w:rsidP="00915859">
      <w:pPr>
        <w:numPr>
          <w:ilvl w:val="1"/>
          <w:numId w:val="7"/>
        </w:numPr>
        <w:tabs>
          <w:tab w:val="left" w:pos="360"/>
          <w:tab w:val="num" w:pos="1080"/>
        </w:tabs>
        <w:spacing w:after="120"/>
        <w:ind w:left="1080"/>
        <w:rPr>
          <w:b/>
          <w:sz w:val="24"/>
          <w:szCs w:val="24"/>
        </w:rPr>
      </w:pPr>
      <w:r w:rsidRPr="00D32A51">
        <w:rPr>
          <w:sz w:val="24"/>
          <w:szCs w:val="24"/>
        </w:rPr>
        <w:t xml:space="preserve">This includes third-party applications that provide video programming, such as Netflix, Hulu, and Amazon, if those applications are pre-installed on digital apparatus </w:t>
      </w:r>
      <w:r w:rsidR="004E2127">
        <w:rPr>
          <w:sz w:val="24"/>
          <w:szCs w:val="24"/>
        </w:rPr>
        <w:t xml:space="preserve">by the manufacturer </w:t>
      </w:r>
      <w:r w:rsidRPr="00D32A51">
        <w:rPr>
          <w:sz w:val="24"/>
          <w:szCs w:val="24"/>
        </w:rPr>
        <w:t xml:space="preserve">or </w:t>
      </w:r>
      <w:r w:rsidR="004E2127">
        <w:rPr>
          <w:sz w:val="24"/>
          <w:szCs w:val="24"/>
        </w:rPr>
        <w:t>if the manufacturer</w:t>
      </w:r>
      <w:r w:rsidRPr="00D32A51">
        <w:rPr>
          <w:sz w:val="24"/>
          <w:szCs w:val="24"/>
        </w:rPr>
        <w:t xml:space="preserve"> direct</w:t>
      </w:r>
      <w:r w:rsidR="004E2127">
        <w:rPr>
          <w:sz w:val="24"/>
          <w:szCs w:val="24"/>
        </w:rPr>
        <w:t>s</w:t>
      </w:r>
      <w:r w:rsidRPr="00D32A51">
        <w:rPr>
          <w:sz w:val="24"/>
          <w:szCs w:val="24"/>
        </w:rPr>
        <w:t xml:space="preserve"> consumers to install such applications</w:t>
      </w:r>
      <w:r>
        <w:rPr>
          <w:sz w:val="24"/>
          <w:szCs w:val="24"/>
        </w:rPr>
        <w:t>.</w:t>
      </w:r>
      <w:r w:rsidR="00915859">
        <w:rPr>
          <w:sz w:val="24"/>
          <w:szCs w:val="24"/>
        </w:rPr>
        <w:t xml:space="preserve">  But, t</w:t>
      </w:r>
      <w:r w:rsidRPr="00915859">
        <w:rPr>
          <w:sz w:val="24"/>
          <w:szCs w:val="24"/>
        </w:rPr>
        <w:t xml:space="preserve">his does </w:t>
      </w:r>
      <w:r w:rsidRPr="00915859">
        <w:rPr>
          <w:i/>
          <w:sz w:val="24"/>
          <w:szCs w:val="24"/>
        </w:rPr>
        <w:t>not</w:t>
      </w:r>
      <w:r w:rsidRPr="00915859">
        <w:rPr>
          <w:sz w:val="24"/>
          <w:szCs w:val="24"/>
        </w:rPr>
        <w:t xml:space="preserve"> include </w:t>
      </w:r>
      <w:r w:rsidR="002E6794">
        <w:rPr>
          <w:sz w:val="24"/>
          <w:szCs w:val="24"/>
        </w:rPr>
        <w:t xml:space="preserve">third-party </w:t>
      </w:r>
      <w:r w:rsidRPr="00915859">
        <w:rPr>
          <w:sz w:val="24"/>
          <w:szCs w:val="24"/>
        </w:rPr>
        <w:t>applications that consumers install on their own after sale.</w:t>
      </w:r>
    </w:p>
    <w:p w:rsidR="0069424C" w:rsidRDefault="0069424C" w:rsidP="00AF6CCA">
      <w:pPr>
        <w:numPr>
          <w:ilvl w:val="0"/>
          <w:numId w:val="7"/>
        </w:numPr>
        <w:tabs>
          <w:tab w:val="num" w:pos="360"/>
        </w:tabs>
        <w:spacing w:after="120"/>
        <w:ind w:left="360"/>
        <w:rPr>
          <w:sz w:val="24"/>
          <w:szCs w:val="24"/>
        </w:rPr>
      </w:pPr>
      <w:r>
        <w:rPr>
          <w:sz w:val="24"/>
          <w:szCs w:val="24"/>
        </w:rPr>
        <w:t>A device can be subject to the requirements of either Section 204 or Section 205 depending on its classification as a digital apparatus or navigation device, respectively, but it cannot be subject to the requirements of both sections.</w:t>
      </w:r>
    </w:p>
    <w:p w:rsidR="00AF6CCA" w:rsidRDefault="0069424C" w:rsidP="00AF6CCA">
      <w:pPr>
        <w:numPr>
          <w:ilvl w:val="0"/>
          <w:numId w:val="7"/>
        </w:numPr>
        <w:tabs>
          <w:tab w:val="num" w:pos="360"/>
        </w:tabs>
        <w:spacing w:after="120"/>
        <w:ind w:left="360"/>
        <w:rPr>
          <w:sz w:val="24"/>
          <w:szCs w:val="24"/>
        </w:rPr>
      </w:pPr>
      <w:r>
        <w:rPr>
          <w:sz w:val="24"/>
          <w:szCs w:val="24"/>
        </w:rPr>
        <w:t>T</w:t>
      </w:r>
      <w:r w:rsidR="00AF6CCA">
        <w:rPr>
          <w:sz w:val="24"/>
          <w:szCs w:val="24"/>
        </w:rPr>
        <w:t xml:space="preserve">he following categories of devices are </w:t>
      </w:r>
      <w:r w:rsidR="00D50723">
        <w:rPr>
          <w:sz w:val="24"/>
          <w:szCs w:val="24"/>
        </w:rPr>
        <w:t xml:space="preserve">outside the scope of Sections 204 and 205, and therefore are not subject to the </w:t>
      </w:r>
      <w:r w:rsidR="001413E7">
        <w:rPr>
          <w:sz w:val="24"/>
          <w:szCs w:val="24"/>
        </w:rPr>
        <w:t xml:space="preserve">rules applicable to </w:t>
      </w:r>
      <w:r w:rsidR="00555980">
        <w:rPr>
          <w:sz w:val="24"/>
          <w:szCs w:val="24"/>
        </w:rPr>
        <w:t xml:space="preserve">digital </w:t>
      </w:r>
      <w:r w:rsidR="00AF6CCA">
        <w:rPr>
          <w:sz w:val="24"/>
          <w:szCs w:val="24"/>
        </w:rPr>
        <w:t>apparatus</w:t>
      </w:r>
      <w:r w:rsidR="0035090D">
        <w:rPr>
          <w:sz w:val="24"/>
          <w:szCs w:val="24"/>
        </w:rPr>
        <w:t xml:space="preserve"> </w:t>
      </w:r>
      <w:r w:rsidR="00D50723">
        <w:rPr>
          <w:sz w:val="24"/>
          <w:szCs w:val="24"/>
        </w:rPr>
        <w:t>and navigation devices</w:t>
      </w:r>
      <w:r w:rsidR="00AF6CCA">
        <w:rPr>
          <w:sz w:val="24"/>
          <w:szCs w:val="24"/>
        </w:rPr>
        <w:t>:</w:t>
      </w:r>
    </w:p>
    <w:p w:rsidR="00AF6CCA" w:rsidRDefault="001C2FB4" w:rsidP="00AF6CCA">
      <w:pPr>
        <w:numPr>
          <w:ilvl w:val="1"/>
          <w:numId w:val="7"/>
        </w:numPr>
        <w:tabs>
          <w:tab w:val="left" w:pos="1080"/>
        </w:tabs>
        <w:spacing w:after="120"/>
        <w:ind w:left="1080"/>
        <w:rPr>
          <w:sz w:val="24"/>
          <w:szCs w:val="24"/>
        </w:rPr>
      </w:pPr>
      <w:r>
        <w:rPr>
          <w:sz w:val="24"/>
          <w:szCs w:val="24"/>
        </w:rPr>
        <w:t>P</w:t>
      </w:r>
      <w:r w:rsidR="00AF6CCA">
        <w:rPr>
          <w:sz w:val="24"/>
          <w:szCs w:val="24"/>
        </w:rPr>
        <w:t>rofessional and commercial</w:t>
      </w:r>
      <w:r w:rsidR="00F907AF">
        <w:rPr>
          <w:sz w:val="24"/>
          <w:szCs w:val="24"/>
        </w:rPr>
        <w:t xml:space="preserve"> video</w:t>
      </w:r>
      <w:r w:rsidR="00AF6CCA">
        <w:rPr>
          <w:sz w:val="24"/>
          <w:szCs w:val="24"/>
        </w:rPr>
        <w:t xml:space="preserve"> equipment</w:t>
      </w:r>
      <w:r w:rsidR="00F907AF">
        <w:rPr>
          <w:sz w:val="24"/>
          <w:szCs w:val="24"/>
        </w:rPr>
        <w:t xml:space="preserve"> (</w:t>
      </w:r>
      <w:r w:rsidR="00F907AF">
        <w:rPr>
          <w:i/>
          <w:sz w:val="24"/>
          <w:szCs w:val="24"/>
        </w:rPr>
        <w:t>e.g.</w:t>
      </w:r>
      <w:r w:rsidR="00F907AF">
        <w:rPr>
          <w:sz w:val="24"/>
          <w:szCs w:val="24"/>
        </w:rPr>
        <w:t>, profes</w:t>
      </w:r>
      <w:r w:rsidR="003958CD">
        <w:rPr>
          <w:sz w:val="24"/>
          <w:szCs w:val="24"/>
        </w:rPr>
        <w:t>sional movie theater projectors,</w:t>
      </w:r>
      <w:r w:rsidR="00F907AF">
        <w:rPr>
          <w:sz w:val="24"/>
          <w:szCs w:val="24"/>
        </w:rPr>
        <w:t xml:space="preserve"> studio-grade video monitors and recorders)</w:t>
      </w:r>
      <w:r w:rsidR="00AF6CCA">
        <w:rPr>
          <w:sz w:val="24"/>
          <w:szCs w:val="24"/>
        </w:rPr>
        <w:t>;</w:t>
      </w:r>
    </w:p>
    <w:p w:rsidR="00AF6CCA" w:rsidRDefault="001C2FB4" w:rsidP="00AF6CCA">
      <w:pPr>
        <w:numPr>
          <w:ilvl w:val="1"/>
          <w:numId w:val="7"/>
        </w:numPr>
        <w:tabs>
          <w:tab w:val="left" w:pos="1080"/>
        </w:tabs>
        <w:spacing w:after="120"/>
        <w:ind w:left="1080"/>
        <w:rPr>
          <w:sz w:val="24"/>
          <w:szCs w:val="24"/>
        </w:rPr>
      </w:pPr>
      <w:r>
        <w:rPr>
          <w:sz w:val="24"/>
          <w:szCs w:val="24"/>
        </w:rPr>
        <w:t>P</w:t>
      </w:r>
      <w:r w:rsidR="00AF6CCA">
        <w:rPr>
          <w:sz w:val="24"/>
          <w:szCs w:val="24"/>
        </w:rPr>
        <w:t>ublic safety and enterprise equipment;</w:t>
      </w:r>
      <w:r w:rsidR="001D0E15">
        <w:rPr>
          <w:sz w:val="24"/>
          <w:szCs w:val="24"/>
        </w:rPr>
        <w:t xml:space="preserve"> and</w:t>
      </w:r>
    </w:p>
    <w:p w:rsidR="00AF6CCA" w:rsidRDefault="001C2FB4" w:rsidP="00AF6CCA">
      <w:pPr>
        <w:numPr>
          <w:ilvl w:val="1"/>
          <w:numId w:val="7"/>
        </w:numPr>
        <w:tabs>
          <w:tab w:val="left" w:pos="1080"/>
        </w:tabs>
        <w:spacing w:after="120"/>
        <w:ind w:left="1080"/>
        <w:rPr>
          <w:sz w:val="24"/>
          <w:szCs w:val="24"/>
        </w:rPr>
      </w:pPr>
      <w:r>
        <w:rPr>
          <w:sz w:val="24"/>
          <w:szCs w:val="24"/>
        </w:rPr>
        <w:t>G</w:t>
      </w:r>
      <w:r w:rsidR="00AF6CCA">
        <w:rPr>
          <w:sz w:val="24"/>
          <w:szCs w:val="24"/>
        </w:rPr>
        <w:t>eneral purp</w:t>
      </w:r>
      <w:r w:rsidR="006D0DA3">
        <w:rPr>
          <w:sz w:val="24"/>
          <w:szCs w:val="24"/>
        </w:rPr>
        <w:t>ose broadband equipment</w:t>
      </w:r>
      <w:r w:rsidR="002E64E4">
        <w:rPr>
          <w:sz w:val="24"/>
          <w:szCs w:val="24"/>
        </w:rPr>
        <w:t xml:space="preserve"> </w:t>
      </w:r>
      <w:r w:rsidR="006D0DA3">
        <w:rPr>
          <w:sz w:val="24"/>
          <w:szCs w:val="24"/>
        </w:rPr>
        <w:t>(</w:t>
      </w:r>
      <w:r w:rsidR="006D0DA3">
        <w:rPr>
          <w:i/>
          <w:sz w:val="24"/>
          <w:szCs w:val="24"/>
        </w:rPr>
        <w:t>e.g.</w:t>
      </w:r>
      <w:r w:rsidR="006D0DA3">
        <w:rPr>
          <w:sz w:val="24"/>
          <w:szCs w:val="24"/>
        </w:rPr>
        <w:t xml:space="preserve">, </w:t>
      </w:r>
      <w:r w:rsidR="00AF6CCA">
        <w:rPr>
          <w:sz w:val="24"/>
          <w:szCs w:val="24"/>
        </w:rPr>
        <w:t>routers</w:t>
      </w:r>
      <w:r w:rsidR="006D0DA3">
        <w:rPr>
          <w:sz w:val="24"/>
          <w:szCs w:val="24"/>
        </w:rPr>
        <w:t>)</w:t>
      </w:r>
      <w:r w:rsidR="001D0E15">
        <w:rPr>
          <w:sz w:val="24"/>
          <w:szCs w:val="24"/>
        </w:rPr>
        <w:t>.</w:t>
      </w:r>
    </w:p>
    <w:p w:rsidR="001C2FB4" w:rsidRDefault="001C2FB4" w:rsidP="001C2FB4">
      <w:pPr>
        <w:numPr>
          <w:ilvl w:val="0"/>
          <w:numId w:val="7"/>
        </w:numPr>
        <w:tabs>
          <w:tab w:val="num" w:pos="360"/>
        </w:tabs>
        <w:spacing w:after="120"/>
        <w:ind w:left="360"/>
        <w:rPr>
          <w:sz w:val="24"/>
          <w:szCs w:val="24"/>
        </w:rPr>
      </w:pPr>
      <w:r>
        <w:rPr>
          <w:sz w:val="24"/>
          <w:szCs w:val="24"/>
        </w:rPr>
        <w:t>Under Section 204, the entities responsible for compliance are digital apparatus manufacturers.</w:t>
      </w:r>
    </w:p>
    <w:p w:rsidR="001C2FB4" w:rsidRDefault="001C2FB4" w:rsidP="001C2FB4">
      <w:pPr>
        <w:numPr>
          <w:ilvl w:val="0"/>
          <w:numId w:val="7"/>
        </w:numPr>
        <w:tabs>
          <w:tab w:val="num" w:pos="360"/>
        </w:tabs>
        <w:spacing w:after="120"/>
        <w:ind w:left="360"/>
        <w:rPr>
          <w:sz w:val="24"/>
          <w:szCs w:val="24"/>
        </w:rPr>
      </w:pPr>
      <w:r>
        <w:rPr>
          <w:sz w:val="24"/>
          <w:szCs w:val="24"/>
        </w:rPr>
        <w:t xml:space="preserve">Under Section 205, the entities responsible for compliance are: </w:t>
      </w:r>
    </w:p>
    <w:p w:rsidR="001C2FB4" w:rsidRDefault="001C2FB4" w:rsidP="001C2FB4">
      <w:pPr>
        <w:numPr>
          <w:ilvl w:val="1"/>
          <w:numId w:val="7"/>
        </w:numPr>
        <w:tabs>
          <w:tab w:val="clear" w:pos="4320"/>
          <w:tab w:val="num" w:pos="1080"/>
        </w:tabs>
        <w:spacing w:after="120"/>
        <w:ind w:left="1080"/>
        <w:rPr>
          <w:sz w:val="24"/>
          <w:szCs w:val="24"/>
        </w:rPr>
      </w:pPr>
      <w:r>
        <w:rPr>
          <w:sz w:val="24"/>
          <w:szCs w:val="24"/>
        </w:rPr>
        <w:t>MVPDs that le</w:t>
      </w:r>
      <w:r w:rsidR="007C519B">
        <w:rPr>
          <w:sz w:val="24"/>
          <w:szCs w:val="24"/>
        </w:rPr>
        <w:t>ase or sell navigation devices;</w:t>
      </w:r>
    </w:p>
    <w:p w:rsidR="001C2FB4" w:rsidRDefault="001C2FB4" w:rsidP="001C2FB4">
      <w:pPr>
        <w:numPr>
          <w:ilvl w:val="1"/>
          <w:numId w:val="7"/>
        </w:numPr>
        <w:tabs>
          <w:tab w:val="clear" w:pos="4320"/>
          <w:tab w:val="num" w:pos="1080"/>
        </w:tabs>
        <w:spacing w:after="120"/>
        <w:ind w:left="1080"/>
        <w:rPr>
          <w:sz w:val="24"/>
          <w:szCs w:val="24"/>
        </w:rPr>
      </w:pPr>
      <w:r>
        <w:rPr>
          <w:sz w:val="24"/>
          <w:szCs w:val="24"/>
        </w:rPr>
        <w:t>Manufacturers  of navigation devices that place devices into the chain of commerce for sale to consumers; and</w:t>
      </w:r>
    </w:p>
    <w:p w:rsidR="001C2FB4" w:rsidRPr="001C2FB4" w:rsidRDefault="001C2FB4" w:rsidP="001C2FB4">
      <w:pPr>
        <w:numPr>
          <w:ilvl w:val="1"/>
          <w:numId w:val="7"/>
        </w:numPr>
        <w:tabs>
          <w:tab w:val="clear" w:pos="4320"/>
          <w:tab w:val="num" w:pos="1080"/>
        </w:tabs>
        <w:spacing w:after="120"/>
        <w:ind w:left="1080"/>
        <w:rPr>
          <w:sz w:val="24"/>
          <w:szCs w:val="24"/>
        </w:rPr>
      </w:pPr>
      <w:r>
        <w:rPr>
          <w:sz w:val="24"/>
          <w:szCs w:val="24"/>
        </w:rPr>
        <w:t>Other manufacturers of navigation device hardware and software.</w:t>
      </w:r>
    </w:p>
    <w:p w:rsidR="00D779D8" w:rsidRDefault="00D779D8" w:rsidP="00302015">
      <w:pPr>
        <w:spacing w:after="120"/>
        <w:rPr>
          <w:sz w:val="24"/>
          <w:szCs w:val="24"/>
        </w:rPr>
      </w:pPr>
    </w:p>
    <w:p w:rsidR="00302015" w:rsidRDefault="00692538" w:rsidP="00302015">
      <w:pPr>
        <w:numPr>
          <w:ilvl w:val="1"/>
          <w:numId w:val="4"/>
        </w:numPr>
        <w:tabs>
          <w:tab w:val="num" w:pos="360"/>
        </w:tabs>
        <w:spacing w:after="120"/>
        <w:ind w:left="360"/>
        <w:rPr>
          <w:b/>
          <w:sz w:val="24"/>
          <w:szCs w:val="24"/>
        </w:rPr>
      </w:pPr>
      <w:r>
        <w:rPr>
          <w:b/>
          <w:sz w:val="24"/>
          <w:szCs w:val="24"/>
        </w:rPr>
        <w:t>Requirements Applicable to</w:t>
      </w:r>
      <w:r w:rsidR="00302015">
        <w:rPr>
          <w:b/>
          <w:sz w:val="24"/>
          <w:szCs w:val="24"/>
        </w:rPr>
        <w:t xml:space="preserve"> </w:t>
      </w:r>
      <w:r w:rsidR="00872018">
        <w:rPr>
          <w:b/>
          <w:sz w:val="24"/>
          <w:szCs w:val="24"/>
        </w:rPr>
        <w:t>D</w:t>
      </w:r>
      <w:r w:rsidR="00E1302C">
        <w:rPr>
          <w:b/>
          <w:sz w:val="24"/>
          <w:szCs w:val="24"/>
        </w:rPr>
        <w:t>igital Apparatus</w:t>
      </w:r>
      <w:r w:rsidR="00872018">
        <w:rPr>
          <w:b/>
          <w:sz w:val="24"/>
          <w:szCs w:val="24"/>
        </w:rPr>
        <w:t xml:space="preserve"> </w:t>
      </w:r>
      <w:r w:rsidR="00302015">
        <w:rPr>
          <w:b/>
          <w:sz w:val="24"/>
          <w:szCs w:val="24"/>
        </w:rPr>
        <w:t>Under Section 20</w:t>
      </w:r>
      <w:r w:rsidR="00872018">
        <w:rPr>
          <w:b/>
          <w:sz w:val="24"/>
          <w:szCs w:val="24"/>
        </w:rPr>
        <w:t>4</w:t>
      </w:r>
      <w:r w:rsidR="00302015">
        <w:rPr>
          <w:b/>
          <w:sz w:val="24"/>
          <w:szCs w:val="24"/>
        </w:rPr>
        <w:t xml:space="preserve"> of the CVAA</w:t>
      </w:r>
    </w:p>
    <w:p w:rsidR="006F2179" w:rsidRPr="00B20250" w:rsidRDefault="00302015" w:rsidP="00B20250">
      <w:pPr>
        <w:numPr>
          <w:ilvl w:val="0"/>
          <w:numId w:val="1"/>
        </w:numPr>
        <w:tabs>
          <w:tab w:val="clear" w:pos="720"/>
          <w:tab w:val="num" w:pos="360"/>
        </w:tabs>
        <w:spacing w:after="120"/>
        <w:ind w:left="360"/>
        <w:rPr>
          <w:sz w:val="24"/>
          <w:szCs w:val="24"/>
        </w:rPr>
      </w:pPr>
      <w:r>
        <w:rPr>
          <w:sz w:val="24"/>
          <w:szCs w:val="24"/>
          <w:u w:val="single"/>
        </w:rPr>
        <w:t>General requirement:</w:t>
      </w:r>
      <w:r>
        <w:rPr>
          <w:sz w:val="24"/>
          <w:szCs w:val="24"/>
        </w:rPr>
        <w:t xml:space="preserve">  </w:t>
      </w:r>
      <w:r w:rsidR="00F362D4">
        <w:rPr>
          <w:sz w:val="24"/>
          <w:szCs w:val="24"/>
        </w:rPr>
        <w:t>D</w:t>
      </w:r>
      <w:r w:rsidR="00381B9A" w:rsidRPr="00381B9A">
        <w:rPr>
          <w:sz w:val="24"/>
          <w:szCs w:val="24"/>
        </w:rPr>
        <w:t>igital apparatus</w:t>
      </w:r>
      <w:r w:rsidR="00F362D4">
        <w:rPr>
          <w:sz w:val="24"/>
          <w:szCs w:val="24"/>
        </w:rPr>
        <w:t xml:space="preserve"> must</w:t>
      </w:r>
      <w:r w:rsidR="00381B9A" w:rsidRPr="00381B9A">
        <w:rPr>
          <w:sz w:val="24"/>
          <w:szCs w:val="24"/>
        </w:rPr>
        <w:t xml:space="preserve"> be designed, developed, and fabricated so that control of appropriate built-in functions </w:t>
      </w:r>
      <w:r w:rsidR="00834F87">
        <w:rPr>
          <w:sz w:val="24"/>
          <w:szCs w:val="24"/>
        </w:rPr>
        <w:t>(</w:t>
      </w:r>
      <w:r w:rsidR="00834F87">
        <w:rPr>
          <w:i/>
          <w:sz w:val="24"/>
          <w:szCs w:val="24"/>
        </w:rPr>
        <w:t>i.e.</w:t>
      </w:r>
      <w:r w:rsidR="00834F87">
        <w:rPr>
          <w:sz w:val="24"/>
          <w:szCs w:val="24"/>
        </w:rPr>
        <w:t xml:space="preserve">, those functions used for the reception, play back, or display of video programming) </w:t>
      </w:r>
      <w:r w:rsidR="00F362D4">
        <w:rPr>
          <w:sz w:val="24"/>
          <w:szCs w:val="24"/>
        </w:rPr>
        <w:t xml:space="preserve">included in the apparatus </w:t>
      </w:r>
      <w:r w:rsidR="00381B9A" w:rsidRPr="00381B9A">
        <w:rPr>
          <w:sz w:val="24"/>
          <w:szCs w:val="24"/>
        </w:rPr>
        <w:t>are accessible to and usable by individuals who are blind or visually impaired</w:t>
      </w:r>
      <w:r w:rsidR="00F362D4">
        <w:rPr>
          <w:sz w:val="24"/>
          <w:szCs w:val="24"/>
        </w:rPr>
        <w:t xml:space="preserve">.  47 C.F.R. § 79.107(a)(1).  In addition, digital apparatus with built-in closed captioning and/or video description capability must </w:t>
      </w:r>
      <w:r w:rsidR="00907520">
        <w:rPr>
          <w:sz w:val="24"/>
          <w:szCs w:val="24"/>
        </w:rPr>
        <w:t xml:space="preserve">include a </w:t>
      </w:r>
      <w:r w:rsidR="00F362D4">
        <w:rPr>
          <w:sz w:val="24"/>
          <w:szCs w:val="24"/>
        </w:rPr>
        <w:t xml:space="preserve">mechanism that is reasonably </w:t>
      </w:r>
      <w:r w:rsidR="00B20250">
        <w:rPr>
          <w:sz w:val="24"/>
          <w:szCs w:val="24"/>
        </w:rPr>
        <w:t>comparable to a button, key, or icon</w:t>
      </w:r>
      <w:r w:rsidR="00907520">
        <w:rPr>
          <w:sz w:val="24"/>
          <w:szCs w:val="24"/>
        </w:rPr>
        <w:t xml:space="preserve"> for activating the</w:t>
      </w:r>
      <w:r w:rsidR="008F4EA3">
        <w:rPr>
          <w:sz w:val="24"/>
          <w:szCs w:val="24"/>
        </w:rPr>
        <w:t xml:space="preserve"> closed captioning and</w:t>
      </w:r>
      <w:r w:rsidR="00907520">
        <w:rPr>
          <w:sz w:val="24"/>
          <w:szCs w:val="24"/>
        </w:rPr>
        <w:t xml:space="preserve"> video description</w:t>
      </w:r>
      <w:r w:rsidR="00B20250">
        <w:rPr>
          <w:sz w:val="24"/>
          <w:szCs w:val="24"/>
        </w:rPr>
        <w:t xml:space="preserve">.  </w:t>
      </w:r>
      <w:r w:rsidR="00F362D4">
        <w:rPr>
          <w:sz w:val="24"/>
          <w:szCs w:val="24"/>
        </w:rPr>
        <w:t>47 C.F.R. §§ 79.109(a)(1)-(2)</w:t>
      </w:r>
      <w:r w:rsidR="00E35030" w:rsidRPr="00B20250">
        <w:rPr>
          <w:sz w:val="24"/>
          <w:szCs w:val="24"/>
        </w:rPr>
        <w:t>.</w:t>
      </w:r>
    </w:p>
    <w:p w:rsidR="00302015" w:rsidRPr="00634B2C" w:rsidRDefault="00302015" w:rsidP="00302015">
      <w:pPr>
        <w:numPr>
          <w:ilvl w:val="0"/>
          <w:numId w:val="1"/>
        </w:numPr>
        <w:tabs>
          <w:tab w:val="clear" w:pos="720"/>
          <w:tab w:val="num" w:pos="360"/>
        </w:tabs>
        <w:spacing w:after="120"/>
        <w:ind w:left="360"/>
        <w:rPr>
          <w:sz w:val="24"/>
          <w:szCs w:val="24"/>
        </w:rPr>
      </w:pPr>
      <w:r w:rsidRPr="00FF1733">
        <w:rPr>
          <w:sz w:val="24"/>
          <w:szCs w:val="24"/>
          <w:u w:val="single"/>
        </w:rPr>
        <w:t>R</w:t>
      </w:r>
      <w:r w:rsidR="00A91A87">
        <w:rPr>
          <w:sz w:val="24"/>
          <w:szCs w:val="24"/>
          <w:u w:val="single"/>
        </w:rPr>
        <w:t xml:space="preserve">equirements for </w:t>
      </w:r>
      <w:r w:rsidR="000D72EA">
        <w:rPr>
          <w:sz w:val="24"/>
          <w:szCs w:val="24"/>
          <w:u w:val="single"/>
        </w:rPr>
        <w:t xml:space="preserve">accessibility </w:t>
      </w:r>
      <w:r w:rsidR="00A91A87">
        <w:rPr>
          <w:sz w:val="24"/>
          <w:szCs w:val="24"/>
          <w:u w:val="single"/>
        </w:rPr>
        <w:t>of digital apparatus functions</w:t>
      </w:r>
    </w:p>
    <w:p w:rsidR="002B7923" w:rsidRDefault="00634B2C" w:rsidP="002B7923">
      <w:pPr>
        <w:numPr>
          <w:ilvl w:val="1"/>
          <w:numId w:val="1"/>
        </w:numPr>
        <w:tabs>
          <w:tab w:val="clear" w:pos="720"/>
          <w:tab w:val="num" w:pos="1080"/>
        </w:tabs>
        <w:spacing w:after="120"/>
        <w:ind w:left="1080"/>
        <w:rPr>
          <w:sz w:val="24"/>
          <w:szCs w:val="24"/>
        </w:rPr>
      </w:pPr>
      <w:r>
        <w:rPr>
          <w:sz w:val="24"/>
          <w:szCs w:val="24"/>
        </w:rPr>
        <w:t>A digital apparatus manufacturer must m</w:t>
      </w:r>
      <w:r w:rsidR="00D779D8">
        <w:rPr>
          <w:sz w:val="24"/>
          <w:szCs w:val="24"/>
        </w:rPr>
        <w:t xml:space="preserve">ake functions </w:t>
      </w:r>
      <w:r w:rsidR="00834F87">
        <w:rPr>
          <w:sz w:val="24"/>
          <w:szCs w:val="24"/>
        </w:rPr>
        <w:t xml:space="preserve">that are </w:t>
      </w:r>
      <w:r w:rsidRPr="00634B2C">
        <w:rPr>
          <w:sz w:val="24"/>
          <w:szCs w:val="24"/>
        </w:rPr>
        <w:t>used for the reception, play back, o</w:t>
      </w:r>
      <w:r w:rsidR="00D779D8">
        <w:rPr>
          <w:sz w:val="24"/>
          <w:szCs w:val="24"/>
        </w:rPr>
        <w:t xml:space="preserve">r display of video programming </w:t>
      </w:r>
      <w:r w:rsidRPr="00634B2C">
        <w:rPr>
          <w:sz w:val="24"/>
          <w:szCs w:val="24"/>
        </w:rPr>
        <w:t>accessible to individuals who are blind or visually impaired.</w:t>
      </w:r>
      <w:r w:rsidR="00287A64">
        <w:rPr>
          <w:sz w:val="24"/>
          <w:szCs w:val="24"/>
        </w:rPr>
        <w:t xml:space="preserve">  47 C.F.R. §§ 79.107(a)(4)(i)-(xi).</w:t>
      </w:r>
      <w:r>
        <w:rPr>
          <w:sz w:val="24"/>
          <w:szCs w:val="24"/>
        </w:rPr>
        <w:t xml:space="preserve"> </w:t>
      </w:r>
      <w:r w:rsidRPr="00634B2C">
        <w:rPr>
          <w:sz w:val="24"/>
          <w:szCs w:val="24"/>
        </w:rPr>
        <w:t xml:space="preserve"> At this time, </w:t>
      </w:r>
      <w:r w:rsidR="001252E6">
        <w:rPr>
          <w:sz w:val="24"/>
          <w:szCs w:val="24"/>
        </w:rPr>
        <w:t>these functions</w:t>
      </w:r>
      <w:r w:rsidRPr="00634B2C">
        <w:rPr>
          <w:sz w:val="24"/>
          <w:szCs w:val="24"/>
        </w:rPr>
        <w:t xml:space="preserve"> </w:t>
      </w:r>
      <w:r w:rsidR="002B7923">
        <w:rPr>
          <w:sz w:val="24"/>
          <w:szCs w:val="24"/>
        </w:rPr>
        <w:t>include the following</w:t>
      </w:r>
      <w:r>
        <w:rPr>
          <w:sz w:val="24"/>
          <w:szCs w:val="24"/>
        </w:rPr>
        <w:t>:</w:t>
      </w:r>
      <w:r w:rsidRPr="00634B2C">
        <w:rPr>
          <w:sz w:val="24"/>
          <w:szCs w:val="24"/>
        </w:rPr>
        <w:t xml:space="preserve"> </w:t>
      </w:r>
      <w:r>
        <w:rPr>
          <w:sz w:val="24"/>
          <w:szCs w:val="24"/>
        </w:rPr>
        <w:t xml:space="preserve"> </w:t>
      </w:r>
    </w:p>
    <w:p w:rsidR="002B7923" w:rsidRDefault="004B39A4" w:rsidP="00943E4B">
      <w:pPr>
        <w:numPr>
          <w:ilvl w:val="2"/>
          <w:numId w:val="1"/>
        </w:numPr>
        <w:tabs>
          <w:tab w:val="clear" w:pos="2160"/>
          <w:tab w:val="num" w:pos="1800"/>
        </w:tabs>
        <w:spacing w:after="120"/>
        <w:ind w:left="1800"/>
        <w:rPr>
          <w:sz w:val="24"/>
          <w:szCs w:val="24"/>
        </w:rPr>
      </w:pPr>
      <w:r>
        <w:rPr>
          <w:sz w:val="24"/>
          <w:szCs w:val="24"/>
        </w:rPr>
        <w:t>Power On/Off</w:t>
      </w:r>
      <w:r w:rsidR="004C7551">
        <w:rPr>
          <w:sz w:val="24"/>
          <w:szCs w:val="24"/>
        </w:rPr>
        <w:t xml:space="preserve">: </w:t>
      </w:r>
      <w:r>
        <w:rPr>
          <w:sz w:val="24"/>
          <w:szCs w:val="24"/>
        </w:rPr>
        <w:t xml:space="preserve"> </w:t>
      </w:r>
      <w:r w:rsidRPr="004B39A4">
        <w:rPr>
          <w:sz w:val="24"/>
          <w:szCs w:val="24"/>
        </w:rPr>
        <w:t>Function that allows the user to turn the device on or off.</w:t>
      </w:r>
    </w:p>
    <w:p w:rsidR="002B7923" w:rsidRPr="00943E4B" w:rsidRDefault="004C7551" w:rsidP="00943E4B">
      <w:pPr>
        <w:numPr>
          <w:ilvl w:val="2"/>
          <w:numId w:val="1"/>
        </w:numPr>
        <w:spacing w:after="120"/>
        <w:ind w:left="1800"/>
        <w:rPr>
          <w:sz w:val="24"/>
          <w:szCs w:val="24"/>
        </w:rPr>
      </w:pPr>
      <w:r>
        <w:rPr>
          <w:sz w:val="24"/>
          <w:szCs w:val="24"/>
        </w:rPr>
        <w:t>Volume Adjust and Mute:</w:t>
      </w:r>
      <w:r w:rsidR="00634B2C">
        <w:rPr>
          <w:sz w:val="24"/>
          <w:szCs w:val="24"/>
        </w:rPr>
        <w:t xml:space="preserve"> </w:t>
      </w:r>
      <w:r w:rsidR="00943E4B">
        <w:rPr>
          <w:sz w:val="24"/>
          <w:szCs w:val="24"/>
        </w:rPr>
        <w:t xml:space="preserve"> </w:t>
      </w:r>
      <w:r w:rsidR="00943E4B" w:rsidRPr="00943E4B">
        <w:rPr>
          <w:sz w:val="24"/>
          <w:szCs w:val="24"/>
        </w:rPr>
        <w:t>Function that allows the user to adjust the volume and to mute or un-mute</w:t>
      </w:r>
      <w:r w:rsidR="00943E4B">
        <w:rPr>
          <w:sz w:val="24"/>
          <w:szCs w:val="24"/>
        </w:rPr>
        <w:t xml:space="preserve"> </w:t>
      </w:r>
      <w:r w:rsidR="00943E4B" w:rsidRPr="00943E4B">
        <w:rPr>
          <w:sz w:val="24"/>
          <w:szCs w:val="24"/>
        </w:rPr>
        <w:t>the volume.</w:t>
      </w:r>
    </w:p>
    <w:p w:rsidR="002B7923" w:rsidRPr="00943E4B" w:rsidRDefault="004C7551" w:rsidP="00943E4B">
      <w:pPr>
        <w:numPr>
          <w:ilvl w:val="2"/>
          <w:numId w:val="1"/>
        </w:numPr>
        <w:spacing w:after="120"/>
        <w:ind w:left="1800"/>
        <w:rPr>
          <w:sz w:val="24"/>
          <w:szCs w:val="24"/>
        </w:rPr>
      </w:pPr>
      <w:r>
        <w:rPr>
          <w:sz w:val="24"/>
          <w:szCs w:val="24"/>
        </w:rPr>
        <w:t>Channel / Program Selection:</w:t>
      </w:r>
      <w:r w:rsidR="00943E4B">
        <w:rPr>
          <w:sz w:val="24"/>
          <w:szCs w:val="24"/>
        </w:rPr>
        <w:t xml:space="preserve">  </w:t>
      </w:r>
      <w:r w:rsidR="00943E4B" w:rsidRPr="00943E4B">
        <w:rPr>
          <w:sz w:val="24"/>
          <w:szCs w:val="24"/>
        </w:rPr>
        <w:t>Function that allows the user to select channels and programs (</w:t>
      </w:r>
      <w:r w:rsidR="00943E4B" w:rsidRPr="00943E4B">
        <w:rPr>
          <w:i/>
          <w:sz w:val="24"/>
          <w:szCs w:val="24"/>
        </w:rPr>
        <w:t>e.g.</w:t>
      </w:r>
      <w:r w:rsidR="00943E4B" w:rsidRPr="00943E4B">
        <w:rPr>
          <w:sz w:val="24"/>
          <w:szCs w:val="24"/>
        </w:rPr>
        <w:t>,</w:t>
      </w:r>
      <w:r w:rsidR="00943E4B">
        <w:rPr>
          <w:sz w:val="24"/>
          <w:szCs w:val="24"/>
        </w:rPr>
        <w:t xml:space="preserve"> </w:t>
      </w:r>
      <w:r w:rsidR="00943E4B" w:rsidRPr="00943E4B">
        <w:rPr>
          <w:sz w:val="24"/>
          <w:szCs w:val="24"/>
        </w:rPr>
        <w:t>via physical numeric or channel up/channel down buttons or via on-screen guides and menus).</w:t>
      </w:r>
    </w:p>
    <w:p w:rsidR="00943E4B" w:rsidRPr="00943E4B" w:rsidRDefault="00634B2C" w:rsidP="00943E4B">
      <w:pPr>
        <w:numPr>
          <w:ilvl w:val="2"/>
          <w:numId w:val="1"/>
        </w:numPr>
        <w:spacing w:after="120"/>
        <w:ind w:left="1800"/>
        <w:rPr>
          <w:sz w:val="24"/>
          <w:szCs w:val="24"/>
        </w:rPr>
      </w:pPr>
      <w:r w:rsidRPr="00634B2C">
        <w:rPr>
          <w:sz w:val="24"/>
          <w:szCs w:val="24"/>
        </w:rPr>
        <w:t>Display Channel / Progr</w:t>
      </w:r>
      <w:r w:rsidR="00943E4B">
        <w:rPr>
          <w:sz w:val="24"/>
          <w:szCs w:val="24"/>
        </w:rPr>
        <w:t xml:space="preserve">am Information:  </w:t>
      </w:r>
      <w:r w:rsidR="00943E4B" w:rsidRPr="00943E4B">
        <w:rPr>
          <w:sz w:val="24"/>
          <w:szCs w:val="24"/>
        </w:rPr>
        <w:t>Function that allows the user to display channel or program</w:t>
      </w:r>
      <w:r w:rsidR="00943E4B">
        <w:rPr>
          <w:sz w:val="24"/>
          <w:szCs w:val="24"/>
        </w:rPr>
        <w:t xml:space="preserve"> </w:t>
      </w:r>
      <w:r w:rsidR="00943E4B" w:rsidRPr="00943E4B">
        <w:rPr>
          <w:sz w:val="24"/>
          <w:szCs w:val="24"/>
        </w:rPr>
        <w:t>information.</w:t>
      </w:r>
      <w:r w:rsidR="004C7551" w:rsidRPr="00943E4B">
        <w:rPr>
          <w:sz w:val="24"/>
          <w:szCs w:val="24"/>
        </w:rPr>
        <w:t xml:space="preserve"> </w:t>
      </w:r>
    </w:p>
    <w:p w:rsidR="002B7923" w:rsidRPr="00943E4B" w:rsidRDefault="004C7551" w:rsidP="00943E4B">
      <w:pPr>
        <w:numPr>
          <w:ilvl w:val="2"/>
          <w:numId w:val="1"/>
        </w:numPr>
        <w:spacing w:after="120"/>
        <w:ind w:left="1800"/>
        <w:rPr>
          <w:sz w:val="24"/>
          <w:szCs w:val="24"/>
        </w:rPr>
      </w:pPr>
      <w:r>
        <w:rPr>
          <w:sz w:val="24"/>
          <w:szCs w:val="24"/>
        </w:rPr>
        <w:t>Configuration – Setup:</w:t>
      </w:r>
      <w:r w:rsidR="00943E4B">
        <w:rPr>
          <w:sz w:val="24"/>
          <w:szCs w:val="24"/>
        </w:rPr>
        <w:t xml:space="preserve">  </w:t>
      </w:r>
      <w:r w:rsidR="00943E4B" w:rsidRPr="00943E4B">
        <w:rPr>
          <w:sz w:val="24"/>
          <w:szCs w:val="24"/>
        </w:rPr>
        <w:t>Function that allows the user to access and change configuration or setup</w:t>
      </w:r>
      <w:r w:rsidR="00943E4B">
        <w:rPr>
          <w:sz w:val="24"/>
          <w:szCs w:val="24"/>
        </w:rPr>
        <w:t xml:space="preserve"> </w:t>
      </w:r>
      <w:r w:rsidR="00943E4B" w:rsidRPr="00943E4B">
        <w:rPr>
          <w:sz w:val="24"/>
          <w:szCs w:val="24"/>
        </w:rPr>
        <w:t>options (</w:t>
      </w:r>
      <w:r w:rsidR="00943E4B" w:rsidRPr="00943E4B">
        <w:rPr>
          <w:i/>
          <w:sz w:val="24"/>
          <w:szCs w:val="24"/>
        </w:rPr>
        <w:t>e.g.</w:t>
      </w:r>
      <w:r w:rsidR="00943E4B" w:rsidRPr="00943E4B">
        <w:rPr>
          <w:sz w:val="24"/>
          <w:szCs w:val="24"/>
        </w:rPr>
        <w:t>, configuration of video display and audio settings, selection of preferred language for onscreen</w:t>
      </w:r>
      <w:r w:rsidR="00943E4B">
        <w:rPr>
          <w:sz w:val="24"/>
          <w:szCs w:val="24"/>
        </w:rPr>
        <w:t xml:space="preserve"> </w:t>
      </w:r>
      <w:r w:rsidR="00943E4B" w:rsidRPr="00943E4B">
        <w:rPr>
          <w:sz w:val="24"/>
          <w:szCs w:val="24"/>
        </w:rPr>
        <w:t>guides or menus, etc.).</w:t>
      </w:r>
    </w:p>
    <w:p w:rsidR="002B7923" w:rsidRPr="00943E4B" w:rsidRDefault="004C7551" w:rsidP="00943E4B">
      <w:pPr>
        <w:numPr>
          <w:ilvl w:val="2"/>
          <w:numId w:val="1"/>
        </w:numPr>
        <w:spacing w:after="120"/>
        <w:ind w:left="1800"/>
        <w:rPr>
          <w:sz w:val="24"/>
          <w:szCs w:val="24"/>
        </w:rPr>
      </w:pPr>
      <w:r>
        <w:rPr>
          <w:sz w:val="24"/>
          <w:szCs w:val="24"/>
        </w:rPr>
        <w:t>Configuration – CC Control:</w:t>
      </w:r>
      <w:r w:rsidR="00943E4B">
        <w:rPr>
          <w:sz w:val="24"/>
          <w:szCs w:val="24"/>
        </w:rPr>
        <w:t xml:space="preserve">  </w:t>
      </w:r>
      <w:r w:rsidR="00943E4B" w:rsidRPr="00943E4B">
        <w:rPr>
          <w:sz w:val="24"/>
          <w:szCs w:val="24"/>
        </w:rPr>
        <w:t>Function that allows the user to enable or disable the display of closed</w:t>
      </w:r>
      <w:r w:rsidR="00943E4B">
        <w:rPr>
          <w:sz w:val="24"/>
          <w:szCs w:val="24"/>
        </w:rPr>
        <w:t xml:space="preserve"> </w:t>
      </w:r>
      <w:r w:rsidR="00943E4B" w:rsidRPr="00943E4B">
        <w:rPr>
          <w:sz w:val="24"/>
          <w:szCs w:val="24"/>
        </w:rPr>
        <w:t>captioning.</w:t>
      </w:r>
      <w:r w:rsidR="00634B2C" w:rsidRPr="00943E4B">
        <w:rPr>
          <w:sz w:val="24"/>
          <w:szCs w:val="24"/>
        </w:rPr>
        <w:t xml:space="preserve"> </w:t>
      </w:r>
      <w:r w:rsidR="00943E4B" w:rsidRPr="00943E4B">
        <w:rPr>
          <w:sz w:val="24"/>
          <w:szCs w:val="24"/>
        </w:rPr>
        <w:t xml:space="preserve"> </w:t>
      </w:r>
    </w:p>
    <w:p w:rsidR="002B7923" w:rsidRPr="00943E4B" w:rsidRDefault="004C7551" w:rsidP="00943E4B">
      <w:pPr>
        <w:numPr>
          <w:ilvl w:val="2"/>
          <w:numId w:val="1"/>
        </w:numPr>
        <w:spacing w:after="120"/>
        <w:ind w:left="1800"/>
        <w:rPr>
          <w:sz w:val="24"/>
          <w:szCs w:val="24"/>
        </w:rPr>
      </w:pPr>
      <w:r>
        <w:rPr>
          <w:sz w:val="24"/>
          <w:szCs w:val="24"/>
        </w:rPr>
        <w:t>Configuration – CC Options:</w:t>
      </w:r>
      <w:r w:rsidR="00634B2C" w:rsidRPr="00634B2C">
        <w:rPr>
          <w:sz w:val="24"/>
          <w:szCs w:val="24"/>
        </w:rPr>
        <w:t xml:space="preserve"> </w:t>
      </w:r>
      <w:r w:rsidR="00943E4B">
        <w:rPr>
          <w:sz w:val="24"/>
          <w:szCs w:val="24"/>
        </w:rPr>
        <w:t xml:space="preserve"> </w:t>
      </w:r>
      <w:r w:rsidR="00943E4B" w:rsidRPr="00943E4B">
        <w:rPr>
          <w:sz w:val="24"/>
          <w:szCs w:val="24"/>
        </w:rPr>
        <w:t>Function that allows the user to modify the display of closed caption</w:t>
      </w:r>
      <w:r w:rsidR="00943E4B">
        <w:rPr>
          <w:sz w:val="24"/>
          <w:szCs w:val="24"/>
        </w:rPr>
        <w:t xml:space="preserve"> </w:t>
      </w:r>
      <w:r w:rsidR="00943E4B" w:rsidRPr="00943E4B">
        <w:rPr>
          <w:sz w:val="24"/>
          <w:szCs w:val="24"/>
        </w:rPr>
        <w:t>data (</w:t>
      </w:r>
      <w:r w:rsidR="00943E4B" w:rsidRPr="00943E4B">
        <w:rPr>
          <w:i/>
          <w:sz w:val="24"/>
          <w:szCs w:val="24"/>
        </w:rPr>
        <w:t>e.g.</w:t>
      </w:r>
      <w:r w:rsidR="00943E4B" w:rsidRPr="00943E4B">
        <w:rPr>
          <w:sz w:val="24"/>
          <w:szCs w:val="24"/>
        </w:rPr>
        <w:t>, configuration of the font size, font color, background color, opacity, etc.).</w:t>
      </w:r>
    </w:p>
    <w:p w:rsidR="002B7923" w:rsidRDefault="00634B2C" w:rsidP="00943E4B">
      <w:pPr>
        <w:numPr>
          <w:ilvl w:val="2"/>
          <w:numId w:val="1"/>
        </w:numPr>
        <w:tabs>
          <w:tab w:val="clear" w:pos="2160"/>
          <w:tab w:val="num" w:pos="1800"/>
        </w:tabs>
        <w:spacing w:after="120"/>
        <w:ind w:left="1800"/>
        <w:rPr>
          <w:sz w:val="24"/>
          <w:szCs w:val="24"/>
        </w:rPr>
      </w:pPr>
      <w:r w:rsidRPr="00634B2C">
        <w:rPr>
          <w:sz w:val="24"/>
          <w:szCs w:val="24"/>
        </w:rPr>
        <w:t>Configurat</w:t>
      </w:r>
      <w:r w:rsidR="004C7551">
        <w:rPr>
          <w:sz w:val="24"/>
          <w:szCs w:val="24"/>
        </w:rPr>
        <w:t>ion – Video Description Control:</w:t>
      </w:r>
      <w:r w:rsidR="00943E4B">
        <w:rPr>
          <w:sz w:val="24"/>
          <w:szCs w:val="24"/>
        </w:rPr>
        <w:t xml:space="preserve">  </w:t>
      </w:r>
      <w:r w:rsidR="00943E4B" w:rsidRPr="00943E4B">
        <w:rPr>
          <w:sz w:val="24"/>
          <w:szCs w:val="24"/>
        </w:rPr>
        <w:t>Function that allows the user to enable or disable the</w:t>
      </w:r>
      <w:r w:rsidR="00943E4B">
        <w:rPr>
          <w:sz w:val="24"/>
          <w:szCs w:val="24"/>
        </w:rPr>
        <w:t xml:space="preserve"> </w:t>
      </w:r>
      <w:r w:rsidR="00943E4B" w:rsidRPr="00943E4B">
        <w:rPr>
          <w:sz w:val="24"/>
          <w:szCs w:val="24"/>
        </w:rPr>
        <w:t>output of video description (</w:t>
      </w:r>
      <w:r w:rsidR="00943E4B" w:rsidRPr="00943E4B">
        <w:rPr>
          <w:i/>
          <w:sz w:val="24"/>
          <w:szCs w:val="24"/>
        </w:rPr>
        <w:t>i.e.</w:t>
      </w:r>
      <w:r w:rsidR="00943E4B" w:rsidRPr="00943E4B">
        <w:rPr>
          <w:sz w:val="24"/>
          <w:szCs w:val="24"/>
        </w:rPr>
        <w:t>, allows the user to change from the main audio to the secondary audio</w:t>
      </w:r>
      <w:r w:rsidR="00943E4B">
        <w:rPr>
          <w:sz w:val="24"/>
          <w:szCs w:val="24"/>
        </w:rPr>
        <w:t xml:space="preserve"> </w:t>
      </w:r>
      <w:r w:rsidR="00943E4B" w:rsidRPr="00943E4B">
        <w:rPr>
          <w:sz w:val="24"/>
          <w:szCs w:val="24"/>
        </w:rPr>
        <w:t>stream that contains video description, and from the secondary audio stream back to the main audio).</w:t>
      </w:r>
      <w:r w:rsidRPr="00634B2C">
        <w:rPr>
          <w:sz w:val="24"/>
          <w:szCs w:val="24"/>
        </w:rPr>
        <w:t xml:space="preserve"> </w:t>
      </w:r>
    </w:p>
    <w:p w:rsidR="004C7551" w:rsidRPr="00943E4B" w:rsidRDefault="004C7551" w:rsidP="00943E4B">
      <w:pPr>
        <w:numPr>
          <w:ilvl w:val="2"/>
          <w:numId w:val="1"/>
        </w:numPr>
        <w:spacing w:after="120"/>
        <w:ind w:left="1800"/>
        <w:rPr>
          <w:sz w:val="24"/>
          <w:szCs w:val="24"/>
        </w:rPr>
      </w:pPr>
      <w:r>
        <w:rPr>
          <w:sz w:val="24"/>
          <w:szCs w:val="24"/>
        </w:rPr>
        <w:t>Display Configuration Info:</w:t>
      </w:r>
      <w:r w:rsidR="00943E4B">
        <w:rPr>
          <w:sz w:val="24"/>
          <w:szCs w:val="24"/>
        </w:rPr>
        <w:t xml:space="preserve">  </w:t>
      </w:r>
      <w:r w:rsidR="00943E4B" w:rsidRPr="00943E4B">
        <w:rPr>
          <w:sz w:val="24"/>
          <w:szCs w:val="24"/>
        </w:rPr>
        <w:t>Function that allows the user to display how user preferences are</w:t>
      </w:r>
      <w:r w:rsidR="00943E4B">
        <w:rPr>
          <w:sz w:val="24"/>
          <w:szCs w:val="24"/>
        </w:rPr>
        <w:t xml:space="preserve"> </w:t>
      </w:r>
      <w:r w:rsidR="00943E4B" w:rsidRPr="00943E4B">
        <w:rPr>
          <w:sz w:val="24"/>
          <w:szCs w:val="24"/>
        </w:rPr>
        <w:t>currently configured.</w:t>
      </w:r>
    </w:p>
    <w:p w:rsidR="004C7551" w:rsidRPr="00943E4B" w:rsidRDefault="00943E4B" w:rsidP="00943E4B">
      <w:pPr>
        <w:numPr>
          <w:ilvl w:val="2"/>
          <w:numId w:val="1"/>
        </w:numPr>
        <w:spacing w:after="120"/>
        <w:ind w:left="1800"/>
        <w:rPr>
          <w:sz w:val="24"/>
          <w:szCs w:val="24"/>
        </w:rPr>
      </w:pPr>
      <w:r>
        <w:rPr>
          <w:sz w:val="24"/>
          <w:szCs w:val="24"/>
        </w:rPr>
        <w:t xml:space="preserve">Playback Functions:  </w:t>
      </w:r>
      <w:r w:rsidRPr="00943E4B">
        <w:rPr>
          <w:sz w:val="24"/>
          <w:szCs w:val="24"/>
        </w:rPr>
        <w:t>Function that allows the user to control playback functions (</w:t>
      </w:r>
      <w:r w:rsidRPr="00943E4B">
        <w:rPr>
          <w:i/>
          <w:sz w:val="24"/>
          <w:szCs w:val="24"/>
        </w:rPr>
        <w:t>e.g.</w:t>
      </w:r>
      <w:r w:rsidRPr="00943E4B">
        <w:rPr>
          <w:sz w:val="24"/>
          <w:szCs w:val="24"/>
        </w:rPr>
        <w:t>, pause, play,</w:t>
      </w:r>
      <w:r>
        <w:rPr>
          <w:sz w:val="24"/>
          <w:szCs w:val="24"/>
        </w:rPr>
        <w:t xml:space="preserve"> </w:t>
      </w:r>
      <w:r w:rsidRPr="00943E4B">
        <w:rPr>
          <w:sz w:val="24"/>
          <w:szCs w:val="24"/>
        </w:rPr>
        <w:t>rewind, fast forward, stop, and record).</w:t>
      </w:r>
    </w:p>
    <w:p w:rsidR="00634B2C" w:rsidRDefault="00634B2C" w:rsidP="00943E4B">
      <w:pPr>
        <w:numPr>
          <w:ilvl w:val="2"/>
          <w:numId w:val="1"/>
        </w:numPr>
        <w:spacing w:after="120"/>
        <w:ind w:left="1800"/>
        <w:rPr>
          <w:sz w:val="24"/>
          <w:szCs w:val="24"/>
        </w:rPr>
      </w:pPr>
      <w:r w:rsidRPr="00634B2C">
        <w:rPr>
          <w:sz w:val="24"/>
          <w:szCs w:val="24"/>
        </w:rPr>
        <w:t>Input Selection</w:t>
      </w:r>
      <w:r w:rsidR="004C7551">
        <w:rPr>
          <w:sz w:val="24"/>
          <w:szCs w:val="24"/>
        </w:rPr>
        <w:t>:</w:t>
      </w:r>
      <w:r w:rsidR="00943E4B">
        <w:rPr>
          <w:sz w:val="24"/>
          <w:szCs w:val="24"/>
        </w:rPr>
        <w:t xml:space="preserve">  </w:t>
      </w:r>
      <w:r w:rsidR="00943E4B" w:rsidRPr="00943E4B">
        <w:rPr>
          <w:sz w:val="24"/>
          <w:szCs w:val="24"/>
        </w:rPr>
        <w:t>Function that allows the user to select their preferred input source.</w:t>
      </w:r>
    </w:p>
    <w:p w:rsidR="006F2179" w:rsidRDefault="006F2179" w:rsidP="002F79EC">
      <w:pPr>
        <w:numPr>
          <w:ilvl w:val="1"/>
          <w:numId w:val="1"/>
        </w:numPr>
        <w:tabs>
          <w:tab w:val="clear" w:pos="720"/>
          <w:tab w:val="num" w:pos="1080"/>
        </w:tabs>
        <w:spacing w:after="120"/>
        <w:ind w:left="1080"/>
        <w:rPr>
          <w:sz w:val="24"/>
          <w:szCs w:val="24"/>
        </w:rPr>
      </w:pPr>
      <w:r w:rsidRPr="006F2179">
        <w:rPr>
          <w:sz w:val="24"/>
          <w:szCs w:val="24"/>
        </w:rPr>
        <w:t>A</w:t>
      </w:r>
      <w:r>
        <w:rPr>
          <w:sz w:val="24"/>
          <w:szCs w:val="24"/>
        </w:rPr>
        <w:t xml:space="preserve"> manufacturer of </w:t>
      </w:r>
      <w:r w:rsidR="00C32BEB">
        <w:rPr>
          <w:sz w:val="24"/>
          <w:szCs w:val="24"/>
        </w:rPr>
        <w:t xml:space="preserve">a digital apparatus </w:t>
      </w:r>
      <w:r w:rsidRPr="006F2179">
        <w:rPr>
          <w:sz w:val="24"/>
          <w:szCs w:val="24"/>
        </w:rPr>
        <w:t xml:space="preserve">is not required to </w:t>
      </w:r>
      <w:r w:rsidR="00C32BEB">
        <w:rPr>
          <w:sz w:val="24"/>
          <w:szCs w:val="24"/>
        </w:rPr>
        <w:t>add any of the</w:t>
      </w:r>
      <w:r w:rsidRPr="006F2179">
        <w:rPr>
          <w:sz w:val="24"/>
          <w:szCs w:val="24"/>
        </w:rPr>
        <w:t xml:space="preserve"> 11 functions if </w:t>
      </w:r>
      <w:r>
        <w:rPr>
          <w:sz w:val="24"/>
          <w:szCs w:val="24"/>
        </w:rPr>
        <w:t xml:space="preserve">some or all of </w:t>
      </w:r>
      <w:r w:rsidRPr="006F2179">
        <w:rPr>
          <w:sz w:val="24"/>
          <w:szCs w:val="24"/>
        </w:rPr>
        <w:t xml:space="preserve">those functions are not otherwise included in the </w:t>
      </w:r>
      <w:r>
        <w:rPr>
          <w:sz w:val="24"/>
          <w:szCs w:val="24"/>
        </w:rPr>
        <w:t>apparatus</w:t>
      </w:r>
      <w:r w:rsidRPr="006F2179">
        <w:rPr>
          <w:sz w:val="24"/>
          <w:szCs w:val="24"/>
        </w:rPr>
        <w:t xml:space="preserve"> generally</w:t>
      </w:r>
      <w:r>
        <w:rPr>
          <w:sz w:val="24"/>
          <w:szCs w:val="24"/>
        </w:rPr>
        <w:t>.  O</w:t>
      </w:r>
      <w:r w:rsidRPr="006F2179">
        <w:rPr>
          <w:sz w:val="24"/>
          <w:szCs w:val="24"/>
        </w:rPr>
        <w:t xml:space="preserve">nly those functions that are already included in the </w:t>
      </w:r>
      <w:r>
        <w:rPr>
          <w:sz w:val="24"/>
          <w:szCs w:val="24"/>
        </w:rPr>
        <w:t>apparatus must</w:t>
      </w:r>
      <w:r w:rsidRPr="006F2179">
        <w:rPr>
          <w:sz w:val="24"/>
          <w:szCs w:val="24"/>
        </w:rPr>
        <w:t xml:space="preserve"> be made accessible</w:t>
      </w:r>
      <w:r w:rsidR="000A2AF5">
        <w:rPr>
          <w:sz w:val="24"/>
          <w:szCs w:val="24"/>
        </w:rPr>
        <w:t>.</w:t>
      </w:r>
      <w:r w:rsidR="007065AE">
        <w:rPr>
          <w:sz w:val="24"/>
          <w:szCs w:val="24"/>
        </w:rPr>
        <w:t xml:space="preserve">  47 C.F.R. § 79.107(a)(1).</w:t>
      </w:r>
    </w:p>
    <w:p w:rsidR="006F2179" w:rsidRDefault="00432527" w:rsidP="002F79EC">
      <w:pPr>
        <w:numPr>
          <w:ilvl w:val="1"/>
          <w:numId w:val="1"/>
        </w:numPr>
        <w:tabs>
          <w:tab w:val="clear" w:pos="720"/>
          <w:tab w:val="num" w:pos="1080"/>
        </w:tabs>
        <w:spacing w:after="120"/>
        <w:ind w:left="1080"/>
        <w:rPr>
          <w:sz w:val="24"/>
          <w:szCs w:val="24"/>
        </w:rPr>
      </w:pPr>
      <w:r>
        <w:rPr>
          <w:sz w:val="24"/>
          <w:szCs w:val="24"/>
        </w:rPr>
        <w:t>If</w:t>
      </w:r>
      <w:r w:rsidR="006F2179" w:rsidRPr="006F2179">
        <w:rPr>
          <w:sz w:val="24"/>
          <w:szCs w:val="24"/>
        </w:rPr>
        <w:t xml:space="preserve"> the appropriate built-in apparatus functions are accessed through on-screen text menus or other visual indicators built in to the apparatus, </w:t>
      </w:r>
      <w:r>
        <w:rPr>
          <w:sz w:val="24"/>
          <w:szCs w:val="24"/>
        </w:rPr>
        <w:t>they</w:t>
      </w:r>
      <w:r w:rsidR="006F2179" w:rsidRPr="006F2179">
        <w:rPr>
          <w:sz w:val="24"/>
          <w:szCs w:val="24"/>
        </w:rPr>
        <w:t xml:space="preserve"> must be made audibly accessible</w:t>
      </w:r>
      <w:r w:rsidR="006F2179">
        <w:rPr>
          <w:sz w:val="24"/>
          <w:szCs w:val="24"/>
        </w:rPr>
        <w:t>.</w:t>
      </w:r>
      <w:r w:rsidR="007065AE">
        <w:rPr>
          <w:sz w:val="24"/>
          <w:szCs w:val="24"/>
        </w:rPr>
        <w:t xml:space="preserve">  47 C.F.R. § 79</w:t>
      </w:r>
      <w:r w:rsidR="000A2AF5">
        <w:rPr>
          <w:sz w:val="24"/>
          <w:szCs w:val="24"/>
        </w:rPr>
        <w:t>.107(a)(2).</w:t>
      </w:r>
    </w:p>
    <w:p w:rsidR="009B30C8" w:rsidRDefault="006F2179" w:rsidP="002F79EC">
      <w:pPr>
        <w:numPr>
          <w:ilvl w:val="1"/>
          <w:numId w:val="1"/>
        </w:numPr>
        <w:tabs>
          <w:tab w:val="clear" w:pos="720"/>
          <w:tab w:val="num" w:pos="1080"/>
        </w:tabs>
        <w:spacing w:after="120"/>
        <w:ind w:left="1080"/>
        <w:rPr>
          <w:sz w:val="24"/>
          <w:szCs w:val="24"/>
        </w:rPr>
      </w:pPr>
      <w:r>
        <w:rPr>
          <w:sz w:val="24"/>
          <w:szCs w:val="24"/>
        </w:rPr>
        <w:t>I</w:t>
      </w:r>
      <w:r w:rsidRPr="006F2179">
        <w:rPr>
          <w:sz w:val="24"/>
          <w:szCs w:val="24"/>
        </w:rPr>
        <w:t xml:space="preserve">f the appropriate built-in apparatus functions are </w:t>
      </w:r>
      <w:r w:rsidRPr="006F2179">
        <w:rPr>
          <w:i/>
          <w:sz w:val="24"/>
          <w:szCs w:val="24"/>
        </w:rPr>
        <w:t>not</w:t>
      </w:r>
      <w:r w:rsidRPr="006F2179">
        <w:rPr>
          <w:sz w:val="24"/>
          <w:szCs w:val="24"/>
        </w:rPr>
        <w:t xml:space="preserve"> accessed through on-screen text menus or other visual indicators built in to the apparatus, </w:t>
      </w:r>
      <w:r w:rsidR="00432527">
        <w:rPr>
          <w:sz w:val="24"/>
          <w:szCs w:val="24"/>
        </w:rPr>
        <w:t>they</w:t>
      </w:r>
      <w:r w:rsidRPr="006F2179">
        <w:rPr>
          <w:sz w:val="24"/>
          <w:szCs w:val="24"/>
        </w:rPr>
        <w:t xml:space="preserve"> must be made accessible generally to individuals who are blind or visually impaired</w:t>
      </w:r>
      <w:r w:rsidR="00273362">
        <w:rPr>
          <w:sz w:val="24"/>
          <w:szCs w:val="24"/>
        </w:rPr>
        <w:t xml:space="preserve"> (</w:t>
      </w:r>
      <w:r w:rsidR="00432527">
        <w:rPr>
          <w:sz w:val="24"/>
          <w:szCs w:val="24"/>
        </w:rPr>
        <w:t>but</w:t>
      </w:r>
      <w:r w:rsidR="00273362">
        <w:rPr>
          <w:sz w:val="24"/>
          <w:szCs w:val="24"/>
        </w:rPr>
        <w:t xml:space="preserve"> </w:t>
      </w:r>
      <w:r w:rsidR="00E97780">
        <w:rPr>
          <w:sz w:val="24"/>
          <w:szCs w:val="24"/>
        </w:rPr>
        <w:t>not necessarily</w:t>
      </w:r>
      <w:r w:rsidR="00432527">
        <w:rPr>
          <w:sz w:val="24"/>
          <w:szCs w:val="24"/>
        </w:rPr>
        <w:t xml:space="preserve"> audibly accessible)</w:t>
      </w:r>
      <w:r w:rsidR="005A5C8B">
        <w:rPr>
          <w:sz w:val="24"/>
          <w:szCs w:val="24"/>
        </w:rPr>
        <w:t xml:space="preserve">.  </w:t>
      </w:r>
    </w:p>
    <w:p w:rsidR="00634B2C" w:rsidRPr="00634B2C" w:rsidRDefault="005A5C8B" w:rsidP="009B30C8">
      <w:pPr>
        <w:numPr>
          <w:ilvl w:val="2"/>
          <w:numId w:val="1"/>
        </w:numPr>
        <w:tabs>
          <w:tab w:val="clear" w:pos="2160"/>
          <w:tab w:val="num" w:pos="1800"/>
        </w:tabs>
        <w:spacing w:after="120"/>
        <w:ind w:left="1800"/>
        <w:rPr>
          <w:sz w:val="24"/>
          <w:szCs w:val="24"/>
        </w:rPr>
      </w:pPr>
      <w:r>
        <w:rPr>
          <w:sz w:val="24"/>
          <w:szCs w:val="24"/>
        </w:rPr>
        <w:t>Generally accessible means that t</w:t>
      </w:r>
      <w:r w:rsidR="00FD71D5">
        <w:rPr>
          <w:sz w:val="24"/>
          <w:szCs w:val="24"/>
        </w:rPr>
        <w:t xml:space="preserve">he input, control, and mechanical functions must be locatable, identifiable, and operable </w:t>
      </w:r>
      <w:r w:rsidR="00BD1E6E">
        <w:rPr>
          <w:sz w:val="24"/>
          <w:szCs w:val="24"/>
        </w:rPr>
        <w:t>(i) without vision; (ii) with low vision and limited or no hearing; and (iii) with little or no color perception</w:t>
      </w:r>
      <w:r w:rsidR="00634B2C">
        <w:rPr>
          <w:sz w:val="24"/>
          <w:szCs w:val="24"/>
        </w:rPr>
        <w:t>.</w:t>
      </w:r>
      <w:r w:rsidR="000A2AF5">
        <w:rPr>
          <w:sz w:val="24"/>
          <w:szCs w:val="24"/>
        </w:rPr>
        <w:t xml:space="preserve"> </w:t>
      </w:r>
      <w:r w:rsidR="00DD70D6">
        <w:rPr>
          <w:sz w:val="24"/>
          <w:szCs w:val="24"/>
        </w:rPr>
        <w:t xml:space="preserve"> </w:t>
      </w:r>
      <w:r w:rsidR="00352B70">
        <w:rPr>
          <w:sz w:val="24"/>
          <w:szCs w:val="24"/>
        </w:rPr>
        <w:t>47 C.F.R. §</w:t>
      </w:r>
      <w:r w:rsidR="00BE6599">
        <w:rPr>
          <w:sz w:val="24"/>
          <w:szCs w:val="24"/>
        </w:rPr>
        <w:t>§</w:t>
      </w:r>
      <w:r w:rsidR="00352B70">
        <w:rPr>
          <w:sz w:val="24"/>
          <w:szCs w:val="24"/>
        </w:rPr>
        <w:t xml:space="preserve"> 79</w:t>
      </w:r>
      <w:r w:rsidR="000A2AF5">
        <w:rPr>
          <w:sz w:val="24"/>
          <w:szCs w:val="24"/>
        </w:rPr>
        <w:t>.107(a)(3)</w:t>
      </w:r>
      <w:r w:rsidR="00BE6599">
        <w:rPr>
          <w:sz w:val="24"/>
          <w:szCs w:val="24"/>
        </w:rPr>
        <w:t>(i)-(iii)</w:t>
      </w:r>
      <w:r w:rsidR="000A2AF5">
        <w:rPr>
          <w:sz w:val="24"/>
          <w:szCs w:val="24"/>
        </w:rPr>
        <w:t>.</w:t>
      </w:r>
      <w:r w:rsidR="00FD71D5">
        <w:rPr>
          <w:sz w:val="24"/>
          <w:szCs w:val="24"/>
        </w:rPr>
        <w:t xml:space="preserve">  </w:t>
      </w:r>
    </w:p>
    <w:p w:rsidR="00302015" w:rsidRPr="002A0C2A" w:rsidRDefault="00302015" w:rsidP="00302015">
      <w:pPr>
        <w:numPr>
          <w:ilvl w:val="0"/>
          <w:numId w:val="1"/>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w:t>
      </w:r>
      <w:r w:rsidRPr="00A91A87">
        <w:rPr>
          <w:sz w:val="24"/>
          <w:szCs w:val="24"/>
          <w:u w:val="single"/>
        </w:rPr>
        <w:t xml:space="preserve"> </w:t>
      </w:r>
      <w:r w:rsidR="00303A53">
        <w:rPr>
          <w:sz w:val="24"/>
          <w:szCs w:val="24"/>
          <w:u w:val="single"/>
        </w:rPr>
        <w:t xml:space="preserve">a </w:t>
      </w:r>
      <w:r w:rsidR="00A91A87">
        <w:rPr>
          <w:sz w:val="24"/>
          <w:szCs w:val="24"/>
          <w:u w:val="single"/>
        </w:rPr>
        <w:t>mechanism</w:t>
      </w:r>
      <w:r w:rsidR="00A91A87" w:rsidRPr="00A91A87">
        <w:rPr>
          <w:sz w:val="24"/>
          <w:szCs w:val="24"/>
          <w:u w:val="single"/>
        </w:rPr>
        <w:t xml:space="preserve"> that is reasonably comparable to a button, key, or icon</w:t>
      </w:r>
      <w:r w:rsidR="00F4691C">
        <w:rPr>
          <w:sz w:val="24"/>
          <w:szCs w:val="24"/>
          <w:u w:val="single"/>
        </w:rPr>
        <w:t xml:space="preserve"> to activate accessibility features</w:t>
      </w:r>
    </w:p>
    <w:p w:rsidR="00302015" w:rsidRDefault="00634B2C" w:rsidP="00CB492E">
      <w:pPr>
        <w:numPr>
          <w:ilvl w:val="1"/>
          <w:numId w:val="1"/>
        </w:numPr>
        <w:tabs>
          <w:tab w:val="clear" w:pos="720"/>
          <w:tab w:val="num" w:pos="1080"/>
        </w:tabs>
        <w:spacing w:after="120"/>
        <w:ind w:left="1080"/>
        <w:rPr>
          <w:sz w:val="24"/>
          <w:szCs w:val="24"/>
        </w:rPr>
      </w:pPr>
      <w:r>
        <w:rPr>
          <w:sz w:val="24"/>
          <w:szCs w:val="24"/>
        </w:rPr>
        <w:t xml:space="preserve">A digital apparatus </w:t>
      </w:r>
      <w:r w:rsidR="00914A70">
        <w:rPr>
          <w:sz w:val="24"/>
          <w:szCs w:val="24"/>
        </w:rPr>
        <w:t xml:space="preserve">with built-in closed captioning and/or video description capability </w:t>
      </w:r>
      <w:r>
        <w:rPr>
          <w:sz w:val="24"/>
          <w:szCs w:val="24"/>
        </w:rPr>
        <w:t>must</w:t>
      </w:r>
      <w:r w:rsidR="00302015">
        <w:rPr>
          <w:sz w:val="24"/>
          <w:szCs w:val="24"/>
        </w:rPr>
        <w:t xml:space="preserve"> </w:t>
      </w:r>
      <w:r w:rsidR="00552C83">
        <w:rPr>
          <w:sz w:val="24"/>
          <w:szCs w:val="24"/>
        </w:rPr>
        <w:t>have</w:t>
      </w:r>
      <w:r w:rsidRPr="00634B2C">
        <w:rPr>
          <w:sz w:val="24"/>
          <w:szCs w:val="24"/>
        </w:rPr>
        <w:t xml:space="preserve"> </w:t>
      </w:r>
      <w:r w:rsidR="00656C91">
        <w:rPr>
          <w:sz w:val="24"/>
          <w:szCs w:val="24"/>
        </w:rPr>
        <w:t xml:space="preserve">a </w:t>
      </w:r>
      <w:r w:rsidRPr="00634B2C">
        <w:rPr>
          <w:sz w:val="24"/>
          <w:szCs w:val="24"/>
        </w:rPr>
        <w:t>mechanism that is reasonably comparable to a button, key, or icon</w:t>
      </w:r>
      <w:r w:rsidR="00656C91">
        <w:rPr>
          <w:sz w:val="24"/>
          <w:szCs w:val="24"/>
        </w:rPr>
        <w:t xml:space="preserve"> to activate</w:t>
      </w:r>
      <w:r w:rsidR="00AF5024">
        <w:rPr>
          <w:sz w:val="24"/>
          <w:szCs w:val="24"/>
        </w:rPr>
        <w:t xml:space="preserve"> the</w:t>
      </w:r>
      <w:r w:rsidR="00656C91">
        <w:rPr>
          <w:sz w:val="24"/>
          <w:szCs w:val="24"/>
        </w:rPr>
        <w:t xml:space="preserve"> closed captioning and video description</w:t>
      </w:r>
      <w:r>
        <w:rPr>
          <w:sz w:val="24"/>
          <w:szCs w:val="24"/>
        </w:rPr>
        <w:t>.</w:t>
      </w:r>
      <w:r w:rsidRPr="00634B2C">
        <w:rPr>
          <w:sz w:val="24"/>
          <w:szCs w:val="24"/>
        </w:rPr>
        <w:t xml:space="preserve"> </w:t>
      </w:r>
      <w:r w:rsidR="000A2AF5">
        <w:rPr>
          <w:sz w:val="24"/>
          <w:szCs w:val="24"/>
        </w:rPr>
        <w:t xml:space="preserve"> 47 C.F.R. § 79.109(a). </w:t>
      </w:r>
    </w:p>
    <w:p w:rsidR="002D22AD" w:rsidRDefault="00B523D2" w:rsidP="00CB492E">
      <w:pPr>
        <w:numPr>
          <w:ilvl w:val="1"/>
          <w:numId w:val="1"/>
        </w:numPr>
        <w:tabs>
          <w:tab w:val="clear" w:pos="720"/>
          <w:tab w:val="num" w:pos="1080"/>
        </w:tabs>
        <w:spacing w:after="120"/>
        <w:ind w:left="1080"/>
        <w:rPr>
          <w:sz w:val="24"/>
          <w:szCs w:val="24"/>
        </w:rPr>
      </w:pPr>
      <w:r>
        <w:rPr>
          <w:sz w:val="24"/>
          <w:szCs w:val="24"/>
        </w:rPr>
        <w:t xml:space="preserve">The FCC </w:t>
      </w:r>
      <w:r w:rsidR="00F31F74">
        <w:rPr>
          <w:sz w:val="24"/>
          <w:szCs w:val="24"/>
        </w:rPr>
        <w:t>will consider t</w:t>
      </w:r>
      <w:r w:rsidR="002D22AD" w:rsidRPr="002D22AD">
        <w:rPr>
          <w:sz w:val="24"/>
          <w:szCs w:val="24"/>
        </w:rPr>
        <w:t>he simplicity and ease of use of the mechanism</w:t>
      </w:r>
      <w:r w:rsidR="002D22AD">
        <w:rPr>
          <w:sz w:val="24"/>
          <w:szCs w:val="24"/>
        </w:rPr>
        <w:t xml:space="preserve"> </w:t>
      </w:r>
      <w:r w:rsidR="00F31F74">
        <w:rPr>
          <w:sz w:val="24"/>
          <w:szCs w:val="24"/>
        </w:rPr>
        <w:t>in</w:t>
      </w:r>
      <w:r w:rsidR="002D22AD" w:rsidRPr="002D22AD">
        <w:rPr>
          <w:sz w:val="24"/>
          <w:szCs w:val="24"/>
        </w:rPr>
        <w:t xml:space="preserve"> determining whether an activation mechanism is </w:t>
      </w:r>
      <w:r w:rsidR="002D22AD">
        <w:rPr>
          <w:sz w:val="24"/>
          <w:szCs w:val="24"/>
        </w:rPr>
        <w:t>“</w:t>
      </w:r>
      <w:r w:rsidR="002D22AD" w:rsidRPr="002D22AD">
        <w:rPr>
          <w:sz w:val="24"/>
          <w:szCs w:val="24"/>
        </w:rPr>
        <w:t>reasonably comparable</w:t>
      </w:r>
      <w:r w:rsidR="002D22AD">
        <w:rPr>
          <w:sz w:val="24"/>
          <w:szCs w:val="24"/>
        </w:rPr>
        <w:t>”</w:t>
      </w:r>
      <w:r w:rsidR="002D22AD" w:rsidRPr="002D22AD">
        <w:rPr>
          <w:sz w:val="24"/>
          <w:szCs w:val="24"/>
        </w:rPr>
        <w:t xml:space="preserve"> to a button, key, or icon</w:t>
      </w:r>
      <w:r w:rsidR="002D22AD">
        <w:rPr>
          <w:sz w:val="24"/>
          <w:szCs w:val="24"/>
        </w:rPr>
        <w:t>.</w:t>
      </w:r>
    </w:p>
    <w:p w:rsidR="002D22AD" w:rsidRDefault="002D22AD" w:rsidP="00CB492E">
      <w:pPr>
        <w:numPr>
          <w:ilvl w:val="2"/>
          <w:numId w:val="1"/>
        </w:numPr>
        <w:tabs>
          <w:tab w:val="clear" w:pos="2160"/>
        </w:tabs>
        <w:spacing w:after="120"/>
        <w:ind w:left="1800"/>
        <w:rPr>
          <w:sz w:val="24"/>
          <w:szCs w:val="24"/>
        </w:rPr>
      </w:pPr>
      <w:r>
        <w:rPr>
          <w:sz w:val="24"/>
          <w:szCs w:val="24"/>
        </w:rPr>
        <w:t xml:space="preserve">Examples of reasonably comparable mechanisms include: </w:t>
      </w:r>
      <w:r w:rsidRPr="002D22AD">
        <w:rPr>
          <w:sz w:val="24"/>
          <w:szCs w:val="24"/>
        </w:rPr>
        <w:t xml:space="preserve"> a dedicated button, key, or icon; voice commands; gestures; and a single step activation from the same location as the volume controls.  </w:t>
      </w:r>
    </w:p>
    <w:p w:rsidR="002D22AD" w:rsidRPr="00822AE8" w:rsidRDefault="002D22AD" w:rsidP="00CB492E">
      <w:pPr>
        <w:numPr>
          <w:ilvl w:val="2"/>
          <w:numId w:val="1"/>
        </w:numPr>
        <w:tabs>
          <w:tab w:val="clear" w:pos="2160"/>
        </w:tabs>
        <w:spacing w:after="120"/>
        <w:ind w:left="1800"/>
        <w:rPr>
          <w:sz w:val="24"/>
          <w:szCs w:val="24"/>
        </w:rPr>
      </w:pPr>
      <w:r w:rsidRPr="002D22AD">
        <w:rPr>
          <w:sz w:val="24"/>
          <w:szCs w:val="24"/>
        </w:rPr>
        <w:t>In contrast, having to turn off the device in order to access the closed captioning</w:t>
      </w:r>
      <w:r w:rsidR="00802524">
        <w:rPr>
          <w:sz w:val="24"/>
          <w:szCs w:val="24"/>
        </w:rPr>
        <w:t xml:space="preserve"> or video description</w:t>
      </w:r>
      <w:r w:rsidRPr="002D22AD">
        <w:rPr>
          <w:sz w:val="24"/>
          <w:szCs w:val="24"/>
        </w:rPr>
        <w:t xml:space="preserve"> activation mechanism through another menu </w:t>
      </w:r>
      <w:r>
        <w:rPr>
          <w:sz w:val="24"/>
          <w:szCs w:val="24"/>
        </w:rPr>
        <w:t>would</w:t>
      </w:r>
      <w:r w:rsidRPr="002D22AD">
        <w:rPr>
          <w:sz w:val="24"/>
          <w:szCs w:val="24"/>
        </w:rPr>
        <w:t xml:space="preserve"> not </w:t>
      </w:r>
      <w:r>
        <w:rPr>
          <w:sz w:val="24"/>
          <w:szCs w:val="24"/>
        </w:rPr>
        <w:t xml:space="preserve">be </w:t>
      </w:r>
      <w:r w:rsidRPr="002D22AD">
        <w:rPr>
          <w:sz w:val="24"/>
          <w:szCs w:val="24"/>
        </w:rPr>
        <w:t>a reasonably comparable</w:t>
      </w:r>
      <w:r>
        <w:rPr>
          <w:sz w:val="24"/>
          <w:szCs w:val="24"/>
        </w:rPr>
        <w:t xml:space="preserve"> mechanism.</w:t>
      </w:r>
    </w:p>
    <w:p w:rsidR="00302015" w:rsidRPr="00BE7F10" w:rsidRDefault="00302015" w:rsidP="00BE7F10">
      <w:pPr>
        <w:numPr>
          <w:ilvl w:val="0"/>
          <w:numId w:val="3"/>
        </w:numPr>
        <w:tabs>
          <w:tab w:val="clear" w:pos="720"/>
          <w:tab w:val="num" w:pos="360"/>
        </w:tabs>
        <w:spacing w:after="120"/>
        <w:ind w:left="360"/>
        <w:rPr>
          <w:b/>
          <w:sz w:val="24"/>
          <w:szCs w:val="24"/>
        </w:rPr>
      </w:pPr>
      <w:r>
        <w:rPr>
          <w:sz w:val="24"/>
          <w:szCs w:val="24"/>
          <w:u w:val="single"/>
        </w:rPr>
        <w:t>Compliance deadline</w:t>
      </w:r>
      <w:r w:rsidR="00BE7F10">
        <w:rPr>
          <w:sz w:val="24"/>
          <w:szCs w:val="24"/>
        </w:rPr>
        <w:t xml:space="preserve">.  </w:t>
      </w:r>
      <w:r w:rsidR="007F49A1">
        <w:rPr>
          <w:sz w:val="24"/>
          <w:szCs w:val="24"/>
        </w:rPr>
        <w:t>E</w:t>
      </w:r>
      <w:r w:rsidR="00BE7F10" w:rsidRPr="00AE000F">
        <w:rPr>
          <w:sz w:val="24"/>
          <w:szCs w:val="24"/>
        </w:rPr>
        <w:t xml:space="preserve">ntities </w:t>
      </w:r>
      <w:r w:rsidR="007F49A1">
        <w:rPr>
          <w:sz w:val="24"/>
          <w:szCs w:val="24"/>
        </w:rPr>
        <w:t xml:space="preserve">covered by the </w:t>
      </w:r>
      <w:r w:rsidR="00C20803">
        <w:rPr>
          <w:sz w:val="24"/>
          <w:szCs w:val="24"/>
        </w:rPr>
        <w:t>rules applicable to</w:t>
      </w:r>
      <w:r w:rsidR="007F49A1">
        <w:rPr>
          <w:sz w:val="24"/>
          <w:szCs w:val="24"/>
        </w:rPr>
        <w:t xml:space="preserve"> digital apparatus </w:t>
      </w:r>
      <w:r w:rsidR="00BE7F10" w:rsidRPr="00AE000F">
        <w:rPr>
          <w:sz w:val="24"/>
          <w:szCs w:val="24"/>
        </w:rPr>
        <w:t xml:space="preserve">must </w:t>
      </w:r>
      <w:r w:rsidR="00BE7F10">
        <w:rPr>
          <w:sz w:val="24"/>
          <w:szCs w:val="24"/>
        </w:rPr>
        <w:t>comply</w:t>
      </w:r>
      <w:r w:rsidR="00BE7F10" w:rsidRPr="00AE000F">
        <w:rPr>
          <w:sz w:val="24"/>
          <w:szCs w:val="24"/>
        </w:rPr>
        <w:t xml:space="preserve"> </w:t>
      </w:r>
      <w:r w:rsidR="00107626">
        <w:rPr>
          <w:sz w:val="24"/>
          <w:szCs w:val="24"/>
        </w:rPr>
        <w:t>no later than December 20, 2016</w:t>
      </w:r>
      <w:r w:rsidR="00A17920">
        <w:rPr>
          <w:sz w:val="24"/>
          <w:szCs w:val="24"/>
        </w:rPr>
        <w:t>, except as noted below</w:t>
      </w:r>
      <w:r w:rsidR="00107626">
        <w:rPr>
          <w:sz w:val="24"/>
          <w:szCs w:val="24"/>
        </w:rPr>
        <w:t>.  47 C.F.R. §</w:t>
      </w:r>
      <w:r w:rsidR="00C83926">
        <w:rPr>
          <w:sz w:val="24"/>
          <w:szCs w:val="24"/>
        </w:rPr>
        <w:t>§</w:t>
      </w:r>
      <w:r w:rsidR="00107626">
        <w:rPr>
          <w:sz w:val="24"/>
          <w:szCs w:val="24"/>
        </w:rPr>
        <w:t xml:space="preserve"> 79.107(b)</w:t>
      </w:r>
      <w:r w:rsidR="00C83926">
        <w:rPr>
          <w:sz w:val="24"/>
          <w:szCs w:val="24"/>
        </w:rPr>
        <w:t>; 79.109(c)</w:t>
      </w:r>
      <w:r w:rsidR="00BE7F10">
        <w:rPr>
          <w:sz w:val="24"/>
          <w:szCs w:val="24"/>
        </w:rPr>
        <w:t>.</w:t>
      </w:r>
      <w:r w:rsidR="00FD71D5" w:rsidRPr="00BE7F10">
        <w:rPr>
          <w:sz w:val="24"/>
          <w:szCs w:val="24"/>
        </w:rPr>
        <w:t xml:space="preserve">  </w:t>
      </w:r>
    </w:p>
    <w:p w:rsidR="004B4193" w:rsidRDefault="004B4193" w:rsidP="00CB492E">
      <w:pPr>
        <w:numPr>
          <w:ilvl w:val="1"/>
          <w:numId w:val="3"/>
        </w:numPr>
        <w:tabs>
          <w:tab w:val="clear" w:pos="1440"/>
          <w:tab w:val="num" w:pos="1080"/>
        </w:tabs>
        <w:spacing w:after="120"/>
        <w:ind w:left="1080"/>
        <w:rPr>
          <w:sz w:val="24"/>
          <w:szCs w:val="24"/>
        </w:rPr>
      </w:pPr>
      <w:r>
        <w:rPr>
          <w:sz w:val="24"/>
          <w:szCs w:val="24"/>
        </w:rPr>
        <w:t xml:space="preserve">The following categories of </w:t>
      </w:r>
      <w:r w:rsidR="00952833">
        <w:rPr>
          <w:sz w:val="24"/>
          <w:szCs w:val="24"/>
        </w:rPr>
        <w:t>digital apparatus</w:t>
      </w:r>
      <w:r>
        <w:rPr>
          <w:sz w:val="24"/>
          <w:szCs w:val="24"/>
        </w:rPr>
        <w:t xml:space="preserve"> </w:t>
      </w:r>
      <w:r w:rsidR="00B656B6">
        <w:rPr>
          <w:sz w:val="24"/>
          <w:szCs w:val="24"/>
        </w:rPr>
        <w:t>are subject to a</w:t>
      </w:r>
      <w:r w:rsidR="0051116C">
        <w:rPr>
          <w:sz w:val="24"/>
          <w:szCs w:val="24"/>
        </w:rPr>
        <w:t xml:space="preserve"> 5-year</w:t>
      </w:r>
      <w:r w:rsidR="000076B1">
        <w:rPr>
          <w:sz w:val="24"/>
          <w:szCs w:val="24"/>
        </w:rPr>
        <w:t xml:space="preserve"> </w:t>
      </w:r>
      <w:r>
        <w:rPr>
          <w:sz w:val="24"/>
          <w:szCs w:val="24"/>
        </w:rPr>
        <w:t>def</w:t>
      </w:r>
      <w:r w:rsidR="000076B1">
        <w:rPr>
          <w:sz w:val="24"/>
          <w:szCs w:val="24"/>
        </w:rPr>
        <w:t xml:space="preserve">erred compliance deadline </w:t>
      </w:r>
      <w:r w:rsidR="00A85471">
        <w:rPr>
          <w:sz w:val="24"/>
          <w:szCs w:val="24"/>
        </w:rPr>
        <w:t>(</w:t>
      </w:r>
      <w:r w:rsidR="00A85471">
        <w:rPr>
          <w:i/>
          <w:sz w:val="24"/>
          <w:szCs w:val="24"/>
        </w:rPr>
        <w:t>i.e.</w:t>
      </w:r>
      <w:r w:rsidR="00A85471">
        <w:rPr>
          <w:sz w:val="24"/>
          <w:szCs w:val="24"/>
        </w:rPr>
        <w:t xml:space="preserve">, </w:t>
      </w:r>
      <w:r w:rsidR="00952833">
        <w:rPr>
          <w:sz w:val="24"/>
          <w:szCs w:val="24"/>
        </w:rPr>
        <w:t xml:space="preserve">manufacturers of such apparatus </w:t>
      </w:r>
      <w:r w:rsidR="000076B1">
        <w:rPr>
          <w:sz w:val="24"/>
          <w:szCs w:val="24"/>
        </w:rPr>
        <w:t>must comply no later than</w:t>
      </w:r>
      <w:r w:rsidR="00BE7F10">
        <w:rPr>
          <w:sz w:val="24"/>
          <w:szCs w:val="24"/>
        </w:rPr>
        <w:t xml:space="preserve"> </w:t>
      </w:r>
      <w:r w:rsidR="00C21FBB">
        <w:rPr>
          <w:sz w:val="24"/>
          <w:szCs w:val="24"/>
        </w:rPr>
        <w:t>December 20, 20</w:t>
      </w:r>
      <w:r w:rsidR="000076B1">
        <w:rPr>
          <w:sz w:val="24"/>
          <w:szCs w:val="24"/>
        </w:rPr>
        <w:t>2</w:t>
      </w:r>
      <w:r w:rsidR="00C21FBB">
        <w:rPr>
          <w:sz w:val="24"/>
          <w:szCs w:val="24"/>
        </w:rPr>
        <w:t>1</w:t>
      </w:r>
      <w:r w:rsidR="00A85471">
        <w:rPr>
          <w:sz w:val="24"/>
          <w:szCs w:val="24"/>
        </w:rPr>
        <w:t>)</w:t>
      </w:r>
      <w:r w:rsidR="007A2DCB">
        <w:rPr>
          <w:sz w:val="24"/>
          <w:szCs w:val="24"/>
        </w:rPr>
        <w:t>:</w:t>
      </w:r>
    </w:p>
    <w:p w:rsidR="00D15C82" w:rsidRDefault="00D15C82" w:rsidP="00D15C82">
      <w:pPr>
        <w:numPr>
          <w:ilvl w:val="2"/>
          <w:numId w:val="3"/>
        </w:numPr>
        <w:tabs>
          <w:tab w:val="clear" w:pos="2160"/>
          <w:tab w:val="num" w:pos="1800"/>
        </w:tabs>
        <w:spacing w:after="120"/>
        <w:ind w:left="1800"/>
        <w:rPr>
          <w:sz w:val="24"/>
          <w:szCs w:val="24"/>
        </w:rPr>
      </w:pPr>
      <w:r>
        <w:rPr>
          <w:sz w:val="24"/>
          <w:szCs w:val="24"/>
        </w:rPr>
        <w:t>display-only monitors and video projectors;</w:t>
      </w:r>
    </w:p>
    <w:p w:rsidR="00D15C82" w:rsidRPr="00D15C82" w:rsidRDefault="00D15C82" w:rsidP="00D15C82">
      <w:pPr>
        <w:numPr>
          <w:ilvl w:val="2"/>
          <w:numId w:val="3"/>
        </w:numPr>
        <w:tabs>
          <w:tab w:val="clear" w:pos="2160"/>
          <w:tab w:val="num" w:pos="1800"/>
        </w:tabs>
        <w:spacing w:after="120"/>
        <w:ind w:left="1800"/>
        <w:rPr>
          <w:sz w:val="24"/>
          <w:szCs w:val="24"/>
        </w:rPr>
      </w:pPr>
      <w:r>
        <w:rPr>
          <w:sz w:val="24"/>
          <w:szCs w:val="24"/>
        </w:rPr>
        <w:t>d</w:t>
      </w:r>
      <w:r w:rsidRPr="00F32205">
        <w:rPr>
          <w:sz w:val="24"/>
          <w:szCs w:val="24"/>
        </w:rPr>
        <w:t>igital cameras</w:t>
      </w:r>
      <w:r w:rsidR="00B523D2">
        <w:rPr>
          <w:sz w:val="24"/>
          <w:szCs w:val="24"/>
        </w:rPr>
        <w:t>, baby monitors</w:t>
      </w:r>
      <w:r w:rsidR="00775342">
        <w:rPr>
          <w:sz w:val="24"/>
          <w:szCs w:val="24"/>
        </w:rPr>
        <w:t>,</w:t>
      </w:r>
      <w:r w:rsidRPr="00F32205">
        <w:rPr>
          <w:sz w:val="24"/>
          <w:szCs w:val="24"/>
        </w:rPr>
        <w:t xml:space="preserve"> and similar equipment subject to waiver under the </w:t>
      </w:r>
      <w:r w:rsidRPr="00F32205">
        <w:rPr>
          <w:i/>
          <w:sz w:val="24"/>
          <w:szCs w:val="24"/>
        </w:rPr>
        <w:t>IP Closed Captioning Reconsideration Order</w:t>
      </w:r>
      <w:r>
        <w:rPr>
          <w:sz w:val="24"/>
          <w:szCs w:val="24"/>
        </w:rPr>
        <w:t>.  47 C.F.R. §§ 79.107(b)(1)-(3).</w:t>
      </w:r>
    </w:p>
    <w:p w:rsidR="00D15C82" w:rsidRDefault="00D15C82" w:rsidP="00CB492E">
      <w:pPr>
        <w:numPr>
          <w:ilvl w:val="1"/>
          <w:numId w:val="3"/>
        </w:numPr>
        <w:tabs>
          <w:tab w:val="clear" w:pos="1440"/>
          <w:tab w:val="num" w:pos="1080"/>
        </w:tabs>
        <w:spacing w:after="120"/>
        <w:ind w:left="1080"/>
        <w:rPr>
          <w:sz w:val="24"/>
          <w:szCs w:val="24"/>
        </w:rPr>
      </w:pPr>
      <w:r>
        <w:rPr>
          <w:sz w:val="24"/>
          <w:szCs w:val="24"/>
        </w:rPr>
        <w:t>There are no restrictions on the importing, shipping, or sale of digital apparatus manufactured before the applicable compliance deadline.  Note 2 to 47 C.F.R. § 79.107(a)(1).</w:t>
      </w:r>
    </w:p>
    <w:p w:rsidR="00302015" w:rsidRPr="0071626A" w:rsidRDefault="00302015" w:rsidP="00302015">
      <w:pPr>
        <w:spacing w:after="120"/>
        <w:ind w:left="360"/>
        <w:rPr>
          <w:b/>
          <w:sz w:val="24"/>
          <w:szCs w:val="24"/>
        </w:rPr>
      </w:pPr>
    </w:p>
    <w:p w:rsidR="00822AE8" w:rsidRDefault="006F7127" w:rsidP="00822AE8">
      <w:pPr>
        <w:numPr>
          <w:ilvl w:val="1"/>
          <w:numId w:val="4"/>
        </w:numPr>
        <w:tabs>
          <w:tab w:val="num" w:pos="360"/>
        </w:tabs>
        <w:spacing w:after="120"/>
        <w:ind w:left="360"/>
        <w:rPr>
          <w:b/>
          <w:sz w:val="24"/>
          <w:szCs w:val="24"/>
        </w:rPr>
      </w:pPr>
      <w:r>
        <w:rPr>
          <w:b/>
          <w:sz w:val="24"/>
          <w:szCs w:val="24"/>
        </w:rPr>
        <w:t>Requirements Applicable to Navigation Devices</w:t>
      </w:r>
      <w:r w:rsidR="002023EA">
        <w:rPr>
          <w:b/>
          <w:sz w:val="24"/>
          <w:szCs w:val="24"/>
        </w:rPr>
        <w:t xml:space="preserve"> </w:t>
      </w:r>
      <w:r w:rsidR="00BC7A6E">
        <w:rPr>
          <w:b/>
          <w:sz w:val="24"/>
          <w:szCs w:val="24"/>
        </w:rPr>
        <w:t>Under Section 205 of the CVAA</w:t>
      </w:r>
    </w:p>
    <w:p w:rsidR="005863B1" w:rsidRPr="00E35030" w:rsidRDefault="00822AE8" w:rsidP="00E35030">
      <w:pPr>
        <w:numPr>
          <w:ilvl w:val="0"/>
          <w:numId w:val="3"/>
        </w:numPr>
        <w:tabs>
          <w:tab w:val="clear" w:pos="720"/>
          <w:tab w:val="num" w:pos="360"/>
        </w:tabs>
        <w:spacing w:after="120"/>
        <w:ind w:left="360"/>
        <w:rPr>
          <w:b/>
          <w:sz w:val="24"/>
          <w:szCs w:val="24"/>
        </w:rPr>
      </w:pPr>
      <w:r>
        <w:rPr>
          <w:sz w:val="24"/>
          <w:szCs w:val="24"/>
          <w:u w:val="single"/>
        </w:rPr>
        <w:t>General requirement:</w:t>
      </w:r>
      <w:r>
        <w:rPr>
          <w:sz w:val="24"/>
          <w:szCs w:val="24"/>
        </w:rPr>
        <w:t xml:space="preserve">  </w:t>
      </w:r>
      <w:r w:rsidR="00D15C82">
        <w:rPr>
          <w:sz w:val="24"/>
          <w:szCs w:val="24"/>
        </w:rPr>
        <w:t>The</w:t>
      </w:r>
      <w:r w:rsidR="00381B9A" w:rsidRPr="00381B9A">
        <w:rPr>
          <w:sz w:val="24"/>
          <w:szCs w:val="24"/>
        </w:rPr>
        <w:t xml:space="preserve"> on-screen text menus and guides provided by navigation devices for the display or selection of multichannel video programming </w:t>
      </w:r>
      <w:r w:rsidR="00D15C82">
        <w:rPr>
          <w:sz w:val="24"/>
          <w:szCs w:val="24"/>
        </w:rPr>
        <w:t>must be</w:t>
      </w:r>
      <w:r w:rsidR="00993AAC">
        <w:rPr>
          <w:sz w:val="24"/>
          <w:szCs w:val="24"/>
        </w:rPr>
        <w:t xml:space="preserve"> audibly accessible in real </w:t>
      </w:r>
      <w:r w:rsidR="00381B9A" w:rsidRPr="00381B9A">
        <w:rPr>
          <w:sz w:val="24"/>
          <w:szCs w:val="24"/>
        </w:rPr>
        <w:t>time upon request by individuals who are blind or visually impaired</w:t>
      </w:r>
      <w:r w:rsidR="00D15C82">
        <w:rPr>
          <w:sz w:val="24"/>
          <w:szCs w:val="24"/>
        </w:rPr>
        <w:t>.  47 C.F.R. §</w:t>
      </w:r>
      <w:r w:rsidR="00381B9A">
        <w:rPr>
          <w:sz w:val="24"/>
          <w:szCs w:val="24"/>
        </w:rPr>
        <w:t xml:space="preserve"> </w:t>
      </w:r>
      <w:r w:rsidR="00993AAC">
        <w:rPr>
          <w:sz w:val="24"/>
          <w:szCs w:val="24"/>
        </w:rPr>
        <w:t>79.108(a)(1).  In addition,</w:t>
      </w:r>
      <w:r w:rsidR="00993AAC" w:rsidRPr="00993AAC">
        <w:rPr>
          <w:sz w:val="24"/>
          <w:szCs w:val="24"/>
        </w:rPr>
        <w:t xml:space="preserve"> </w:t>
      </w:r>
      <w:r w:rsidR="00993AAC">
        <w:rPr>
          <w:sz w:val="24"/>
          <w:szCs w:val="24"/>
        </w:rPr>
        <w:t>navigation devices with built-in closed captioning capability must include a mechanism that is reasonably comparable to a button, key, or icon for activating the closed captioning.  47 C.F.R. § 79.109(b)</w:t>
      </w:r>
      <w:r w:rsidR="003B52E3">
        <w:rPr>
          <w:sz w:val="24"/>
          <w:szCs w:val="24"/>
        </w:rPr>
        <w:t>.</w:t>
      </w:r>
    </w:p>
    <w:p w:rsidR="00822AE8" w:rsidRPr="00F5653A" w:rsidRDefault="004107ED" w:rsidP="00822AE8">
      <w:pPr>
        <w:numPr>
          <w:ilvl w:val="0"/>
          <w:numId w:val="3"/>
        </w:numPr>
        <w:tabs>
          <w:tab w:val="clear" w:pos="720"/>
          <w:tab w:val="num" w:pos="360"/>
        </w:tabs>
        <w:spacing w:after="120"/>
        <w:ind w:left="360"/>
        <w:rPr>
          <w:b/>
          <w:sz w:val="24"/>
          <w:szCs w:val="24"/>
        </w:rPr>
      </w:pPr>
      <w:r w:rsidRPr="00FF1733">
        <w:rPr>
          <w:sz w:val="24"/>
          <w:szCs w:val="24"/>
          <w:u w:val="single"/>
        </w:rPr>
        <w:t>R</w:t>
      </w:r>
      <w:r>
        <w:rPr>
          <w:sz w:val="24"/>
          <w:szCs w:val="24"/>
          <w:u w:val="single"/>
        </w:rPr>
        <w:t>equirement</w:t>
      </w:r>
      <w:r w:rsidR="00BD60FF">
        <w:rPr>
          <w:sz w:val="24"/>
          <w:szCs w:val="24"/>
          <w:u w:val="single"/>
        </w:rPr>
        <w:t>s</w:t>
      </w:r>
      <w:r>
        <w:rPr>
          <w:sz w:val="24"/>
          <w:szCs w:val="24"/>
          <w:u w:val="single"/>
        </w:rPr>
        <w:t xml:space="preserve"> for </w:t>
      </w:r>
      <w:r w:rsidR="000D72EA">
        <w:rPr>
          <w:sz w:val="24"/>
          <w:szCs w:val="24"/>
          <w:u w:val="single"/>
        </w:rPr>
        <w:t>accessibility</w:t>
      </w:r>
      <w:r>
        <w:rPr>
          <w:sz w:val="24"/>
          <w:szCs w:val="24"/>
          <w:u w:val="single"/>
        </w:rPr>
        <w:t xml:space="preserve"> of </w:t>
      </w:r>
      <w:r w:rsidR="007D3C9A">
        <w:rPr>
          <w:sz w:val="24"/>
          <w:szCs w:val="24"/>
          <w:u w:val="single"/>
        </w:rPr>
        <w:t>navigation device</w:t>
      </w:r>
      <w:r>
        <w:rPr>
          <w:sz w:val="24"/>
          <w:szCs w:val="24"/>
          <w:u w:val="single"/>
        </w:rPr>
        <w:t xml:space="preserve"> functions</w:t>
      </w:r>
    </w:p>
    <w:p w:rsidR="003B55DB" w:rsidRDefault="00DF17C6" w:rsidP="00F5653A">
      <w:pPr>
        <w:numPr>
          <w:ilvl w:val="1"/>
          <w:numId w:val="3"/>
        </w:numPr>
        <w:tabs>
          <w:tab w:val="clear" w:pos="1440"/>
          <w:tab w:val="num" w:pos="1080"/>
        </w:tabs>
        <w:spacing w:after="120"/>
        <w:ind w:left="1080"/>
        <w:rPr>
          <w:sz w:val="24"/>
          <w:szCs w:val="24"/>
        </w:rPr>
      </w:pPr>
      <w:r>
        <w:rPr>
          <w:sz w:val="24"/>
          <w:szCs w:val="24"/>
        </w:rPr>
        <w:t>The following</w:t>
      </w:r>
      <w:r w:rsidR="00E41817">
        <w:rPr>
          <w:sz w:val="24"/>
          <w:szCs w:val="24"/>
        </w:rPr>
        <w:t xml:space="preserve"> nine</w:t>
      </w:r>
      <w:r w:rsidR="007B67A0">
        <w:rPr>
          <w:sz w:val="24"/>
          <w:szCs w:val="24"/>
        </w:rPr>
        <w:t xml:space="preserve"> functions are</w:t>
      </w:r>
      <w:r>
        <w:rPr>
          <w:sz w:val="24"/>
          <w:szCs w:val="24"/>
        </w:rPr>
        <w:t xml:space="preserve"> used for the display or selection of multichannel video programming and, thus, must be made audibly accessible when they are accessed through on-screen text menus or guides</w:t>
      </w:r>
      <w:r w:rsidR="00640AC5">
        <w:rPr>
          <w:sz w:val="24"/>
          <w:szCs w:val="24"/>
        </w:rPr>
        <w:t xml:space="preserve"> (47 C.F.R. §§ 79.108(a)(2)(i)-(ix))</w:t>
      </w:r>
      <w:r w:rsidR="007B67A0">
        <w:rPr>
          <w:sz w:val="24"/>
          <w:szCs w:val="24"/>
        </w:rPr>
        <w:t xml:space="preserve">: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Channel / Program Selection:  </w:t>
      </w:r>
      <w:r w:rsidRPr="00943E4B">
        <w:rPr>
          <w:sz w:val="24"/>
          <w:szCs w:val="24"/>
        </w:rPr>
        <w:t>Function that allows the user to select channels and programs (</w:t>
      </w:r>
      <w:r w:rsidRPr="00943E4B">
        <w:rPr>
          <w:i/>
          <w:sz w:val="24"/>
          <w:szCs w:val="24"/>
        </w:rPr>
        <w:t>e.g.</w:t>
      </w:r>
      <w:r w:rsidRPr="00943E4B">
        <w:rPr>
          <w:sz w:val="24"/>
          <w:szCs w:val="24"/>
        </w:rPr>
        <w:t>,</w:t>
      </w:r>
      <w:r>
        <w:rPr>
          <w:sz w:val="24"/>
          <w:szCs w:val="24"/>
        </w:rPr>
        <w:t xml:space="preserve"> </w:t>
      </w:r>
      <w:r w:rsidRPr="00943E4B">
        <w:rPr>
          <w:sz w:val="24"/>
          <w:szCs w:val="24"/>
        </w:rPr>
        <w:t>via physical numeric or channel up/channel down buttons or via on-screen guides and menus).</w:t>
      </w:r>
    </w:p>
    <w:p w:rsidR="003B55DB" w:rsidRPr="00943E4B" w:rsidRDefault="003B55DB" w:rsidP="003B55DB">
      <w:pPr>
        <w:numPr>
          <w:ilvl w:val="2"/>
          <w:numId w:val="3"/>
        </w:numPr>
        <w:tabs>
          <w:tab w:val="clear" w:pos="2160"/>
          <w:tab w:val="num" w:pos="1800"/>
        </w:tabs>
        <w:spacing w:after="120"/>
        <w:ind w:left="1800"/>
        <w:rPr>
          <w:sz w:val="24"/>
          <w:szCs w:val="24"/>
        </w:rPr>
      </w:pPr>
      <w:r w:rsidRPr="00634B2C">
        <w:rPr>
          <w:sz w:val="24"/>
          <w:szCs w:val="24"/>
        </w:rPr>
        <w:t>Display Channel / Progr</w:t>
      </w:r>
      <w:r>
        <w:rPr>
          <w:sz w:val="24"/>
          <w:szCs w:val="24"/>
        </w:rPr>
        <w:t xml:space="preserve">am Information:  </w:t>
      </w:r>
      <w:r w:rsidRPr="00943E4B">
        <w:rPr>
          <w:sz w:val="24"/>
          <w:szCs w:val="24"/>
        </w:rPr>
        <w:t>Function that allows the user to display channel or program</w:t>
      </w:r>
      <w:r>
        <w:rPr>
          <w:sz w:val="24"/>
          <w:szCs w:val="24"/>
        </w:rPr>
        <w:t xml:space="preserve"> </w:t>
      </w:r>
      <w:r w:rsidRPr="00943E4B">
        <w:rPr>
          <w:sz w:val="24"/>
          <w:szCs w:val="24"/>
        </w:rPr>
        <w:t xml:space="preserve">information.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Configuration – Setup:  </w:t>
      </w:r>
      <w:r w:rsidRPr="00943E4B">
        <w:rPr>
          <w:sz w:val="24"/>
          <w:szCs w:val="24"/>
        </w:rPr>
        <w:t>Function that allows the user to access and change configuration or setup</w:t>
      </w:r>
      <w:r>
        <w:rPr>
          <w:sz w:val="24"/>
          <w:szCs w:val="24"/>
        </w:rPr>
        <w:t xml:space="preserve"> </w:t>
      </w:r>
      <w:r w:rsidRPr="00943E4B">
        <w:rPr>
          <w:sz w:val="24"/>
          <w:szCs w:val="24"/>
        </w:rPr>
        <w:t>options (</w:t>
      </w:r>
      <w:r w:rsidRPr="00943E4B">
        <w:rPr>
          <w:i/>
          <w:sz w:val="24"/>
          <w:szCs w:val="24"/>
        </w:rPr>
        <w:t>e.g.</w:t>
      </w:r>
      <w:r w:rsidRPr="00943E4B">
        <w:rPr>
          <w:sz w:val="24"/>
          <w:szCs w:val="24"/>
        </w:rPr>
        <w:t>, configuration of video display and audio settings, selection of preferred language for onscreen</w:t>
      </w:r>
      <w:r>
        <w:rPr>
          <w:sz w:val="24"/>
          <w:szCs w:val="24"/>
        </w:rPr>
        <w:t xml:space="preserve"> </w:t>
      </w:r>
      <w:r w:rsidRPr="00943E4B">
        <w:rPr>
          <w:sz w:val="24"/>
          <w:szCs w:val="24"/>
        </w:rPr>
        <w:t>guides or menus, etc.).</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Configuration – CC Control:  </w:t>
      </w:r>
      <w:r w:rsidRPr="00943E4B">
        <w:rPr>
          <w:sz w:val="24"/>
          <w:szCs w:val="24"/>
        </w:rPr>
        <w:t>Function that allows the user to enable or disable the display of closed</w:t>
      </w:r>
      <w:r>
        <w:rPr>
          <w:sz w:val="24"/>
          <w:szCs w:val="24"/>
        </w:rPr>
        <w:t xml:space="preserve"> </w:t>
      </w:r>
      <w:r w:rsidRPr="00943E4B">
        <w:rPr>
          <w:sz w:val="24"/>
          <w:szCs w:val="24"/>
        </w:rPr>
        <w:t xml:space="preserve">captioning.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Configuration – CC Options:</w:t>
      </w:r>
      <w:r w:rsidRPr="00634B2C">
        <w:rPr>
          <w:sz w:val="24"/>
          <w:szCs w:val="24"/>
        </w:rPr>
        <w:t xml:space="preserve"> </w:t>
      </w:r>
      <w:r>
        <w:rPr>
          <w:sz w:val="24"/>
          <w:szCs w:val="24"/>
        </w:rPr>
        <w:t xml:space="preserve"> </w:t>
      </w:r>
      <w:r w:rsidRPr="00943E4B">
        <w:rPr>
          <w:sz w:val="24"/>
          <w:szCs w:val="24"/>
        </w:rPr>
        <w:t>Function that allows the user to modify the display of closed caption</w:t>
      </w:r>
      <w:r>
        <w:rPr>
          <w:sz w:val="24"/>
          <w:szCs w:val="24"/>
        </w:rPr>
        <w:t xml:space="preserve"> </w:t>
      </w:r>
      <w:r w:rsidRPr="00943E4B">
        <w:rPr>
          <w:sz w:val="24"/>
          <w:szCs w:val="24"/>
        </w:rPr>
        <w:t>data (</w:t>
      </w:r>
      <w:r w:rsidRPr="00943E4B">
        <w:rPr>
          <w:i/>
          <w:sz w:val="24"/>
          <w:szCs w:val="24"/>
        </w:rPr>
        <w:t>e.g.</w:t>
      </w:r>
      <w:r w:rsidRPr="00943E4B">
        <w:rPr>
          <w:sz w:val="24"/>
          <w:szCs w:val="24"/>
        </w:rPr>
        <w:t>, configuration of the font size, font color, background color, opacity, etc.).</w:t>
      </w:r>
    </w:p>
    <w:p w:rsidR="003B55DB" w:rsidRDefault="003B55DB" w:rsidP="003B55DB">
      <w:pPr>
        <w:numPr>
          <w:ilvl w:val="2"/>
          <w:numId w:val="3"/>
        </w:numPr>
        <w:tabs>
          <w:tab w:val="clear" w:pos="2160"/>
          <w:tab w:val="num" w:pos="1800"/>
        </w:tabs>
        <w:spacing w:after="120"/>
        <w:ind w:left="1800"/>
        <w:rPr>
          <w:sz w:val="24"/>
          <w:szCs w:val="24"/>
        </w:rPr>
      </w:pPr>
      <w:r w:rsidRPr="00634B2C">
        <w:rPr>
          <w:sz w:val="24"/>
          <w:szCs w:val="24"/>
        </w:rPr>
        <w:t>Configurat</w:t>
      </w:r>
      <w:r>
        <w:rPr>
          <w:sz w:val="24"/>
          <w:szCs w:val="24"/>
        </w:rPr>
        <w:t xml:space="preserve">ion – Video Description Control:  </w:t>
      </w:r>
      <w:r w:rsidRPr="00943E4B">
        <w:rPr>
          <w:sz w:val="24"/>
          <w:szCs w:val="24"/>
        </w:rPr>
        <w:t>Function that allows the user to enable or disable the</w:t>
      </w:r>
      <w:r>
        <w:rPr>
          <w:sz w:val="24"/>
          <w:szCs w:val="24"/>
        </w:rPr>
        <w:t xml:space="preserve"> </w:t>
      </w:r>
      <w:r w:rsidRPr="00943E4B">
        <w:rPr>
          <w:sz w:val="24"/>
          <w:szCs w:val="24"/>
        </w:rPr>
        <w:t>output of video description (</w:t>
      </w:r>
      <w:r w:rsidRPr="00943E4B">
        <w:rPr>
          <w:i/>
          <w:sz w:val="24"/>
          <w:szCs w:val="24"/>
        </w:rPr>
        <w:t>i.e.</w:t>
      </w:r>
      <w:r w:rsidRPr="00943E4B">
        <w:rPr>
          <w:sz w:val="24"/>
          <w:szCs w:val="24"/>
        </w:rPr>
        <w:t>, allows the user to change from the main audio to the secondary audio</w:t>
      </w:r>
      <w:r>
        <w:rPr>
          <w:sz w:val="24"/>
          <w:szCs w:val="24"/>
        </w:rPr>
        <w:t xml:space="preserve"> </w:t>
      </w:r>
      <w:r w:rsidRPr="00943E4B">
        <w:rPr>
          <w:sz w:val="24"/>
          <w:szCs w:val="24"/>
        </w:rPr>
        <w:t>stream that contains video description, and from the secondary audio stream back to the main audio).</w:t>
      </w:r>
      <w:r w:rsidRPr="00634B2C">
        <w:rPr>
          <w:sz w:val="24"/>
          <w:szCs w:val="24"/>
        </w:rPr>
        <w:t xml:space="preserve"> </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Display Configuration Info:  </w:t>
      </w:r>
      <w:r w:rsidRPr="00943E4B">
        <w:rPr>
          <w:sz w:val="24"/>
          <w:szCs w:val="24"/>
        </w:rPr>
        <w:t>Function that allows the user to display how user preferences are</w:t>
      </w:r>
      <w:r>
        <w:rPr>
          <w:sz w:val="24"/>
          <w:szCs w:val="24"/>
        </w:rPr>
        <w:t xml:space="preserve"> </w:t>
      </w:r>
      <w:r w:rsidRPr="00943E4B">
        <w:rPr>
          <w:sz w:val="24"/>
          <w:szCs w:val="24"/>
        </w:rPr>
        <w:t>currently configured.</w:t>
      </w:r>
    </w:p>
    <w:p w:rsidR="003B55DB" w:rsidRPr="00943E4B" w:rsidRDefault="003B55DB" w:rsidP="003B55DB">
      <w:pPr>
        <w:numPr>
          <w:ilvl w:val="2"/>
          <w:numId w:val="3"/>
        </w:numPr>
        <w:tabs>
          <w:tab w:val="clear" w:pos="2160"/>
          <w:tab w:val="num" w:pos="1800"/>
        </w:tabs>
        <w:spacing w:after="120"/>
        <w:ind w:left="1800"/>
        <w:rPr>
          <w:sz w:val="24"/>
          <w:szCs w:val="24"/>
        </w:rPr>
      </w:pPr>
      <w:r>
        <w:rPr>
          <w:sz w:val="24"/>
          <w:szCs w:val="24"/>
        </w:rPr>
        <w:t xml:space="preserve">Playback Functions:  </w:t>
      </w:r>
      <w:r w:rsidRPr="00943E4B">
        <w:rPr>
          <w:sz w:val="24"/>
          <w:szCs w:val="24"/>
        </w:rPr>
        <w:t>Function that allows the user to control playback functions (</w:t>
      </w:r>
      <w:r w:rsidRPr="00943E4B">
        <w:rPr>
          <w:i/>
          <w:sz w:val="24"/>
          <w:szCs w:val="24"/>
        </w:rPr>
        <w:t>e.g.</w:t>
      </w:r>
      <w:r w:rsidRPr="00943E4B">
        <w:rPr>
          <w:sz w:val="24"/>
          <w:szCs w:val="24"/>
        </w:rPr>
        <w:t>, pause, play,</w:t>
      </w:r>
      <w:r>
        <w:rPr>
          <w:sz w:val="24"/>
          <w:szCs w:val="24"/>
        </w:rPr>
        <w:t xml:space="preserve"> </w:t>
      </w:r>
      <w:r w:rsidRPr="00943E4B">
        <w:rPr>
          <w:sz w:val="24"/>
          <w:szCs w:val="24"/>
        </w:rPr>
        <w:t>rewind, fast forward, stop, and record).</w:t>
      </w:r>
    </w:p>
    <w:p w:rsidR="00F5653A" w:rsidRPr="003B55DB" w:rsidRDefault="003B55DB" w:rsidP="003B55DB">
      <w:pPr>
        <w:numPr>
          <w:ilvl w:val="2"/>
          <w:numId w:val="3"/>
        </w:numPr>
        <w:tabs>
          <w:tab w:val="clear" w:pos="2160"/>
          <w:tab w:val="num" w:pos="1800"/>
        </w:tabs>
        <w:spacing w:after="120"/>
        <w:ind w:left="1800"/>
        <w:rPr>
          <w:sz w:val="24"/>
          <w:szCs w:val="24"/>
        </w:rPr>
      </w:pPr>
      <w:r w:rsidRPr="00634B2C">
        <w:rPr>
          <w:sz w:val="24"/>
          <w:szCs w:val="24"/>
        </w:rPr>
        <w:t>Input Selection</w:t>
      </w:r>
      <w:r>
        <w:rPr>
          <w:sz w:val="24"/>
          <w:szCs w:val="24"/>
        </w:rPr>
        <w:t xml:space="preserve">:  </w:t>
      </w:r>
      <w:r w:rsidRPr="00943E4B">
        <w:rPr>
          <w:sz w:val="24"/>
          <w:szCs w:val="24"/>
        </w:rPr>
        <w:t>Function that allows the user to select their preferred input source.</w:t>
      </w:r>
    </w:p>
    <w:p w:rsidR="00B82556" w:rsidRDefault="001A762C" w:rsidP="00F777A2">
      <w:pPr>
        <w:numPr>
          <w:ilvl w:val="1"/>
          <w:numId w:val="3"/>
        </w:numPr>
        <w:tabs>
          <w:tab w:val="clear" w:pos="1440"/>
          <w:tab w:val="num" w:pos="1080"/>
        </w:tabs>
        <w:spacing w:after="120"/>
        <w:ind w:left="1080"/>
        <w:rPr>
          <w:sz w:val="24"/>
          <w:szCs w:val="24"/>
        </w:rPr>
      </w:pPr>
      <w:r>
        <w:rPr>
          <w:sz w:val="24"/>
          <w:szCs w:val="24"/>
        </w:rPr>
        <w:t>Additionally, the following two functions</w:t>
      </w:r>
      <w:r w:rsidR="007B67A0">
        <w:rPr>
          <w:sz w:val="24"/>
          <w:szCs w:val="24"/>
        </w:rPr>
        <w:t xml:space="preserve"> </w:t>
      </w:r>
      <w:r w:rsidR="007B67A0" w:rsidRPr="007B67A0">
        <w:rPr>
          <w:sz w:val="24"/>
          <w:szCs w:val="24"/>
        </w:rPr>
        <w:t xml:space="preserve">must be made </w:t>
      </w:r>
      <w:r>
        <w:rPr>
          <w:sz w:val="24"/>
          <w:szCs w:val="24"/>
        </w:rPr>
        <w:t xml:space="preserve">generally </w:t>
      </w:r>
      <w:r w:rsidR="007B67A0" w:rsidRPr="007B67A0">
        <w:rPr>
          <w:sz w:val="24"/>
          <w:szCs w:val="24"/>
        </w:rPr>
        <w:t xml:space="preserve">accessible </w:t>
      </w:r>
      <w:r w:rsidR="009C0429">
        <w:rPr>
          <w:sz w:val="24"/>
          <w:szCs w:val="24"/>
        </w:rPr>
        <w:t>to individuals who are blind or visually impaired</w:t>
      </w:r>
      <w:r w:rsidR="007B67A0" w:rsidRPr="007B67A0">
        <w:rPr>
          <w:sz w:val="24"/>
          <w:szCs w:val="24"/>
        </w:rPr>
        <w:t xml:space="preserve"> because they are controls necessary to access covered functions</w:t>
      </w:r>
      <w:r w:rsidR="00901A60">
        <w:rPr>
          <w:sz w:val="24"/>
          <w:szCs w:val="24"/>
        </w:rPr>
        <w:t>:</w:t>
      </w:r>
    </w:p>
    <w:p w:rsidR="001A762C" w:rsidRDefault="001A762C" w:rsidP="001A762C">
      <w:pPr>
        <w:numPr>
          <w:ilvl w:val="2"/>
          <w:numId w:val="3"/>
        </w:numPr>
        <w:tabs>
          <w:tab w:val="clear" w:pos="2160"/>
          <w:tab w:val="num" w:pos="1800"/>
        </w:tabs>
        <w:spacing w:after="120"/>
        <w:ind w:left="1800"/>
        <w:rPr>
          <w:sz w:val="24"/>
          <w:szCs w:val="24"/>
        </w:rPr>
      </w:pPr>
      <w:r>
        <w:rPr>
          <w:sz w:val="24"/>
          <w:szCs w:val="24"/>
        </w:rPr>
        <w:t xml:space="preserve">Power On/Off:  </w:t>
      </w:r>
      <w:r w:rsidRPr="004B39A4">
        <w:rPr>
          <w:sz w:val="24"/>
          <w:szCs w:val="24"/>
        </w:rPr>
        <w:t>Function that allows the us</w:t>
      </w:r>
      <w:r w:rsidR="00AC7840">
        <w:rPr>
          <w:sz w:val="24"/>
          <w:szCs w:val="24"/>
        </w:rPr>
        <w:t>er to turn the device on or off; and</w:t>
      </w:r>
    </w:p>
    <w:p w:rsidR="001A762C" w:rsidRDefault="001A762C" w:rsidP="001A762C">
      <w:pPr>
        <w:numPr>
          <w:ilvl w:val="2"/>
          <w:numId w:val="3"/>
        </w:numPr>
        <w:tabs>
          <w:tab w:val="clear" w:pos="2160"/>
          <w:tab w:val="num" w:pos="1800"/>
        </w:tabs>
        <w:spacing w:after="120"/>
        <w:ind w:left="1800"/>
        <w:rPr>
          <w:sz w:val="24"/>
          <w:szCs w:val="24"/>
        </w:rPr>
      </w:pPr>
      <w:r>
        <w:rPr>
          <w:sz w:val="24"/>
          <w:szCs w:val="24"/>
        </w:rPr>
        <w:t xml:space="preserve">Volume Adjust and Mute:  </w:t>
      </w:r>
      <w:r w:rsidRPr="00943E4B">
        <w:rPr>
          <w:sz w:val="24"/>
          <w:szCs w:val="24"/>
        </w:rPr>
        <w:t>Function that allows the user to adjust the volume and to mute or un-mute</w:t>
      </w:r>
      <w:r>
        <w:rPr>
          <w:sz w:val="24"/>
          <w:szCs w:val="24"/>
        </w:rPr>
        <w:t xml:space="preserve"> </w:t>
      </w:r>
      <w:r w:rsidRPr="00943E4B">
        <w:rPr>
          <w:sz w:val="24"/>
          <w:szCs w:val="24"/>
        </w:rPr>
        <w:t>the volume.</w:t>
      </w:r>
      <w:r w:rsidR="00AC7840">
        <w:rPr>
          <w:sz w:val="24"/>
          <w:szCs w:val="24"/>
        </w:rPr>
        <w:t xml:space="preserve">  47 C.F.R. §§ 79.108(a)(3)(i)-(ii)</w:t>
      </w:r>
      <w:r w:rsidR="001734E4">
        <w:rPr>
          <w:sz w:val="24"/>
          <w:szCs w:val="24"/>
        </w:rPr>
        <w:t>.</w:t>
      </w:r>
    </w:p>
    <w:p w:rsidR="00552562" w:rsidRDefault="00552562" w:rsidP="00270611">
      <w:pPr>
        <w:numPr>
          <w:ilvl w:val="1"/>
          <w:numId w:val="3"/>
        </w:numPr>
        <w:tabs>
          <w:tab w:val="clear" w:pos="1440"/>
          <w:tab w:val="num" w:pos="1080"/>
        </w:tabs>
        <w:spacing w:after="120"/>
        <w:ind w:left="1080"/>
        <w:rPr>
          <w:sz w:val="24"/>
          <w:szCs w:val="24"/>
        </w:rPr>
      </w:pPr>
      <w:r w:rsidRPr="006F2179">
        <w:rPr>
          <w:sz w:val="24"/>
          <w:szCs w:val="24"/>
        </w:rPr>
        <w:t>A</w:t>
      </w:r>
      <w:r>
        <w:rPr>
          <w:sz w:val="24"/>
          <w:szCs w:val="24"/>
        </w:rPr>
        <w:t xml:space="preserve"> manufacturer of a navigation device </w:t>
      </w:r>
      <w:r w:rsidRPr="006F2179">
        <w:rPr>
          <w:sz w:val="24"/>
          <w:szCs w:val="24"/>
        </w:rPr>
        <w:t xml:space="preserve">is not required to </w:t>
      </w:r>
      <w:r>
        <w:rPr>
          <w:sz w:val="24"/>
          <w:szCs w:val="24"/>
        </w:rPr>
        <w:t>add any</w:t>
      </w:r>
      <w:r w:rsidRPr="006F2179">
        <w:rPr>
          <w:sz w:val="24"/>
          <w:szCs w:val="24"/>
        </w:rPr>
        <w:t xml:space="preserve"> </w:t>
      </w:r>
      <w:r>
        <w:rPr>
          <w:sz w:val="24"/>
          <w:szCs w:val="24"/>
        </w:rPr>
        <w:t xml:space="preserve">functions </w:t>
      </w:r>
      <w:r w:rsidR="002D23E6">
        <w:rPr>
          <w:sz w:val="24"/>
          <w:szCs w:val="24"/>
        </w:rPr>
        <w:t xml:space="preserve">used </w:t>
      </w:r>
      <w:r>
        <w:rPr>
          <w:sz w:val="24"/>
          <w:szCs w:val="24"/>
        </w:rPr>
        <w:t>for the display or selection of multichannel video programming that</w:t>
      </w:r>
      <w:r w:rsidRPr="006F2179">
        <w:rPr>
          <w:sz w:val="24"/>
          <w:szCs w:val="24"/>
        </w:rPr>
        <w:t xml:space="preserve"> are not otherwise included in the </w:t>
      </w:r>
      <w:r>
        <w:rPr>
          <w:sz w:val="24"/>
          <w:szCs w:val="24"/>
        </w:rPr>
        <w:t xml:space="preserve">navigation </w:t>
      </w:r>
      <w:r w:rsidR="00F77F1A">
        <w:rPr>
          <w:sz w:val="24"/>
          <w:szCs w:val="24"/>
        </w:rPr>
        <w:t>device</w:t>
      </w:r>
      <w:r w:rsidRPr="006F2179">
        <w:rPr>
          <w:sz w:val="24"/>
          <w:szCs w:val="24"/>
        </w:rPr>
        <w:t xml:space="preserve"> generally</w:t>
      </w:r>
      <w:r>
        <w:rPr>
          <w:sz w:val="24"/>
          <w:szCs w:val="24"/>
        </w:rPr>
        <w:t>.  O</w:t>
      </w:r>
      <w:r w:rsidRPr="006F2179">
        <w:rPr>
          <w:sz w:val="24"/>
          <w:szCs w:val="24"/>
        </w:rPr>
        <w:t xml:space="preserve">nly those functions that are already included in the </w:t>
      </w:r>
      <w:r w:rsidR="00DD16DC">
        <w:rPr>
          <w:sz w:val="24"/>
          <w:szCs w:val="24"/>
        </w:rPr>
        <w:t>navigation device</w:t>
      </w:r>
      <w:r>
        <w:rPr>
          <w:sz w:val="24"/>
          <w:szCs w:val="24"/>
        </w:rPr>
        <w:t xml:space="preserve"> must</w:t>
      </w:r>
      <w:r w:rsidRPr="006F2179">
        <w:rPr>
          <w:sz w:val="24"/>
          <w:szCs w:val="24"/>
        </w:rPr>
        <w:t xml:space="preserve"> be made accessible</w:t>
      </w:r>
      <w:r>
        <w:rPr>
          <w:sz w:val="24"/>
          <w:szCs w:val="24"/>
        </w:rPr>
        <w:t>.</w:t>
      </w:r>
      <w:r w:rsidR="00DD16DC">
        <w:rPr>
          <w:sz w:val="24"/>
          <w:szCs w:val="24"/>
        </w:rPr>
        <w:t xml:space="preserve">  47 C.F.R. § 79.108(a)(2</w:t>
      </w:r>
      <w:r>
        <w:rPr>
          <w:sz w:val="24"/>
          <w:szCs w:val="24"/>
        </w:rPr>
        <w:t>).</w:t>
      </w:r>
    </w:p>
    <w:p w:rsidR="00CA3538" w:rsidRPr="00552562" w:rsidRDefault="00CA3538" w:rsidP="00270611">
      <w:pPr>
        <w:numPr>
          <w:ilvl w:val="1"/>
          <w:numId w:val="3"/>
        </w:numPr>
        <w:tabs>
          <w:tab w:val="clear" w:pos="1440"/>
          <w:tab w:val="num" w:pos="1080"/>
        </w:tabs>
        <w:spacing w:after="120"/>
        <w:ind w:left="1080"/>
        <w:rPr>
          <w:sz w:val="24"/>
          <w:szCs w:val="24"/>
        </w:rPr>
      </w:pPr>
      <w:r>
        <w:rPr>
          <w:sz w:val="24"/>
          <w:szCs w:val="24"/>
        </w:rPr>
        <w:t xml:space="preserve">The audible version of an on-screen text menu or guide is not required to be an exact replication of the text; however, </w:t>
      </w:r>
      <w:r w:rsidR="001504FD">
        <w:rPr>
          <w:sz w:val="24"/>
          <w:szCs w:val="24"/>
        </w:rPr>
        <w:t>all of the essential information from the on-screen text menus or guides must be made audibly accessible as requested or selected by the consumer</w:t>
      </w:r>
      <w:r>
        <w:rPr>
          <w:sz w:val="24"/>
          <w:szCs w:val="24"/>
        </w:rPr>
        <w:t>.</w:t>
      </w:r>
    </w:p>
    <w:p w:rsidR="00D240C2" w:rsidRPr="00D240C2" w:rsidRDefault="00D240C2" w:rsidP="00D240C2">
      <w:pPr>
        <w:numPr>
          <w:ilvl w:val="0"/>
          <w:numId w:val="3"/>
        </w:numPr>
        <w:tabs>
          <w:tab w:val="clear" w:pos="720"/>
          <w:tab w:val="num" w:pos="360"/>
        </w:tabs>
        <w:spacing w:after="120"/>
        <w:ind w:left="360"/>
        <w:rPr>
          <w:b/>
          <w:sz w:val="24"/>
          <w:szCs w:val="24"/>
        </w:rPr>
      </w:pPr>
      <w:r w:rsidRPr="00FF1733">
        <w:rPr>
          <w:sz w:val="24"/>
          <w:szCs w:val="24"/>
          <w:u w:val="single"/>
        </w:rPr>
        <w:t>R</w:t>
      </w:r>
      <w:r>
        <w:rPr>
          <w:sz w:val="24"/>
          <w:szCs w:val="24"/>
          <w:u w:val="single"/>
        </w:rPr>
        <w:t>equirements for providing navigation devices</w:t>
      </w:r>
      <w:r w:rsidR="002833D0">
        <w:rPr>
          <w:sz w:val="24"/>
          <w:szCs w:val="24"/>
          <w:u w:val="single"/>
        </w:rPr>
        <w:t xml:space="preserve"> with accessible functions</w:t>
      </w:r>
      <w:r>
        <w:rPr>
          <w:sz w:val="24"/>
          <w:szCs w:val="24"/>
          <w:u w:val="single"/>
        </w:rPr>
        <w:t xml:space="preserve"> “upon request”</w:t>
      </w:r>
    </w:p>
    <w:p w:rsidR="00B82556" w:rsidRDefault="008C6247" w:rsidP="00B82556">
      <w:pPr>
        <w:numPr>
          <w:ilvl w:val="1"/>
          <w:numId w:val="3"/>
        </w:numPr>
        <w:tabs>
          <w:tab w:val="clear" w:pos="1440"/>
          <w:tab w:val="num" w:pos="1080"/>
        </w:tabs>
        <w:spacing w:after="120"/>
        <w:ind w:left="1080"/>
        <w:rPr>
          <w:sz w:val="24"/>
          <w:szCs w:val="24"/>
        </w:rPr>
      </w:pPr>
      <w:r>
        <w:rPr>
          <w:sz w:val="24"/>
          <w:szCs w:val="24"/>
        </w:rPr>
        <w:t>An</w:t>
      </w:r>
      <w:r w:rsidR="00B82556" w:rsidRPr="00B82556">
        <w:rPr>
          <w:sz w:val="24"/>
          <w:szCs w:val="24"/>
        </w:rPr>
        <w:t xml:space="preserve"> MVPD that leases or sells navigation devices to subscribers</w:t>
      </w:r>
      <w:r>
        <w:rPr>
          <w:sz w:val="24"/>
          <w:szCs w:val="24"/>
        </w:rPr>
        <w:t xml:space="preserve"> </w:t>
      </w:r>
      <w:r w:rsidR="00B82556" w:rsidRPr="00B82556">
        <w:rPr>
          <w:sz w:val="24"/>
          <w:szCs w:val="24"/>
        </w:rPr>
        <w:t xml:space="preserve">must permit blind or visually impaired subscribers to request </w:t>
      </w:r>
      <w:r w:rsidR="00D96EDF">
        <w:rPr>
          <w:sz w:val="24"/>
          <w:szCs w:val="24"/>
        </w:rPr>
        <w:t>accessible</w:t>
      </w:r>
      <w:r w:rsidR="00B82556" w:rsidRPr="00B82556">
        <w:rPr>
          <w:sz w:val="24"/>
          <w:szCs w:val="24"/>
        </w:rPr>
        <w:t xml:space="preserve"> devices through any means that it generally </w:t>
      </w:r>
      <w:r w:rsidR="00D523DB">
        <w:rPr>
          <w:sz w:val="24"/>
          <w:szCs w:val="24"/>
        </w:rPr>
        <w:t>uses to make navigation devices</w:t>
      </w:r>
      <w:r w:rsidR="00ED2028" w:rsidRPr="00ED2028">
        <w:rPr>
          <w:sz w:val="24"/>
          <w:szCs w:val="24"/>
        </w:rPr>
        <w:t xml:space="preserve"> </w:t>
      </w:r>
      <w:r w:rsidR="00ED2028">
        <w:rPr>
          <w:sz w:val="24"/>
          <w:szCs w:val="24"/>
        </w:rPr>
        <w:t>available</w:t>
      </w:r>
      <w:r w:rsidR="00D523DB">
        <w:rPr>
          <w:sz w:val="24"/>
          <w:szCs w:val="24"/>
        </w:rPr>
        <w:t xml:space="preserve"> to other subscribers</w:t>
      </w:r>
      <w:r w:rsidR="00B82556">
        <w:rPr>
          <w:sz w:val="24"/>
          <w:szCs w:val="24"/>
        </w:rPr>
        <w:t>.</w:t>
      </w:r>
      <w:r w:rsidR="00443089">
        <w:rPr>
          <w:sz w:val="24"/>
          <w:szCs w:val="24"/>
        </w:rPr>
        <w:t xml:space="preserve">  47 C.F.R. § 79.108(a)(5).</w:t>
      </w:r>
    </w:p>
    <w:p w:rsidR="00B71D87" w:rsidRDefault="00B71D87" w:rsidP="00B71D87">
      <w:pPr>
        <w:numPr>
          <w:ilvl w:val="2"/>
          <w:numId w:val="3"/>
        </w:numPr>
        <w:tabs>
          <w:tab w:val="clear" w:pos="2160"/>
          <w:tab w:val="num" w:pos="1800"/>
        </w:tabs>
        <w:spacing w:after="120"/>
        <w:ind w:left="1800"/>
        <w:rPr>
          <w:sz w:val="24"/>
          <w:szCs w:val="24"/>
        </w:rPr>
      </w:pPr>
      <w:r>
        <w:rPr>
          <w:sz w:val="24"/>
          <w:szCs w:val="24"/>
        </w:rPr>
        <w:t xml:space="preserve">For example, if an MVPD generally allows subscribers to order equipment by means of a phone call, email, in-person request, or via its website, it must allow blind or visually impaired subscribers to request an accessible navigation device by </w:t>
      </w:r>
      <w:r w:rsidR="002F3985">
        <w:rPr>
          <w:sz w:val="24"/>
          <w:szCs w:val="24"/>
        </w:rPr>
        <w:t>all</w:t>
      </w:r>
      <w:r>
        <w:rPr>
          <w:sz w:val="24"/>
          <w:szCs w:val="24"/>
        </w:rPr>
        <w:t xml:space="preserve"> of those means</w:t>
      </w:r>
      <w:r w:rsidR="006B576A">
        <w:rPr>
          <w:sz w:val="24"/>
          <w:szCs w:val="24"/>
        </w:rPr>
        <w:t xml:space="preserve"> as well</w:t>
      </w:r>
      <w:r>
        <w:rPr>
          <w:sz w:val="24"/>
          <w:szCs w:val="24"/>
        </w:rPr>
        <w:t>.</w:t>
      </w:r>
    </w:p>
    <w:p w:rsidR="00B82556" w:rsidRDefault="002F609C" w:rsidP="00C83017">
      <w:pPr>
        <w:numPr>
          <w:ilvl w:val="1"/>
          <w:numId w:val="3"/>
        </w:numPr>
        <w:tabs>
          <w:tab w:val="clear" w:pos="1440"/>
          <w:tab w:val="num" w:pos="1080"/>
        </w:tabs>
        <w:spacing w:after="120"/>
        <w:ind w:left="1080"/>
        <w:rPr>
          <w:sz w:val="24"/>
          <w:szCs w:val="24"/>
        </w:rPr>
      </w:pPr>
      <w:r>
        <w:rPr>
          <w:sz w:val="24"/>
          <w:szCs w:val="24"/>
        </w:rPr>
        <w:t>A</w:t>
      </w:r>
      <w:r w:rsidR="00C83017">
        <w:rPr>
          <w:sz w:val="24"/>
          <w:szCs w:val="24"/>
        </w:rPr>
        <w:t xml:space="preserve"> manufacturer of navigation devices</w:t>
      </w:r>
      <w:r w:rsidR="00B82556" w:rsidRPr="00B82556">
        <w:rPr>
          <w:sz w:val="24"/>
          <w:szCs w:val="24"/>
        </w:rPr>
        <w:t xml:space="preserve"> must make </w:t>
      </w:r>
      <w:r w:rsidR="00C06CE8">
        <w:rPr>
          <w:sz w:val="24"/>
          <w:szCs w:val="24"/>
        </w:rPr>
        <w:t>accessible</w:t>
      </w:r>
      <w:r w:rsidR="00B82556" w:rsidRPr="00B82556">
        <w:rPr>
          <w:sz w:val="24"/>
          <w:szCs w:val="24"/>
        </w:rPr>
        <w:t xml:space="preserve"> devices</w:t>
      </w:r>
      <w:r w:rsidR="00C06CE8" w:rsidRPr="00C06CE8">
        <w:rPr>
          <w:sz w:val="24"/>
          <w:szCs w:val="24"/>
        </w:rPr>
        <w:t xml:space="preserve"> </w:t>
      </w:r>
      <w:r w:rsidR="00C06CE8" w:rsidRPr="00B82556">
        <w:rPr>
          <w:sz w:val="24"/>
          <w:szCs w:val="24"/>
        </w:rPr>
        <w:t>available</w:t>
      </w:r>
      <w:r w:rsidR="00B82556" w:rsidRPr="00B82556">
        <w:rPr>
          <w:sz w:val="24"/>
          <w:szCs w:val="24"/>
        </w:rPr>
        <w:t xml:space="preserve"> to blind or visually impaired individuals through the same means that it generally</w:t>
      </w:r>
      <w:r w:rsidR="00C75160">
        <w:rPr>
          <w:sz w:val="24"/>
          <w:szCs w:val="24"/>
        </w:rPr>
        <w:t xml:space="preserve"> uses to provide</w:t>
      </w:r>
      <w:r w:rsidR="00B82556" w:rsidRPr="00B82556">
        <w:rPr>
          <w:sz w:val="24"/>
          <w:szCs w:val="24"/>
        </w:rPr>
        <w:t xml:space="preserve"> navigation devices to other consumers (</w:t>
      </w:r>
      <w:r w:rsidR="00B82556" w:rsidRPr="00B82556">
        <w:rPr>
          <w:i/>
          <w:sz w:val="24"/>
          <w:szCs w:val="24"/>
        </w:rPr>
        <w:t>i.e</w:t>
      </w:r>
      <w:r w:rsidR="00B82556" w:rsidRPr="00B82556">
        <w:rPr>
          <w:sz w:val="24"/>
          <w:szCs w:val="24"/>
        </w:rPr>
        <w:t>., via retailers or by providing such devices directly to requesting consumers</w:t>
      </w:r>
      <w:r w:rsidR="00CE30BB">
        <w:rPr>
          <w:sz w:val="24"/>
          <w:szCs w:val="24"/>
        </w:rPr>
        <w:t>)</w:t>
      </w:r>
      <w:r w:rsidR="00B82556">
        <w:rPr>
          <w:sz w:val="24"/>
          <w:szCs w:val="24"/>
        </w:rPr>
        <w:t>.</w:t>
      </w:r>
      <w:r w:rsidR="009C0429">
        <w:rPr>
          <w:sz w:val="24"/>
          <w:szCs w:val="24"/>
        </w:rPr>
        <w:t xml:space="preserve">  47 C.F.R. § 79.108(a)(5)</w:t>
      </w:r>
      <w:r w:rsidR="00BB7754">
        <w:rPr>
          <w:sz w:val="24"/>
          <w:szCs w:val="24"/>
        </w:rPr>
        <w:t>.</w:t>
      </w:r>
    </w:p>
    <w:p w:rsidR="007A134D" w:rsidRDefault="008440BC" w:rsidP="007A134D">
      <w:pPr>
        <w:numPr>
          <w:ilvl w:val="2"/>
          <w:numId w:val="3"/>
        </w:numPr>
        <w:tabs>
          <w:tab w:val="clear" w:pos="2160"/>
          <w:tab w:val="num" w:pos="1800"/>
        </w:tabs>
        <w:spacing w:after="120"/>
        <w:ind w:left="1800"/>
        <w:rPr>
          <w:sz w:val="24"/>
          <w:szCs w:val="24"/>
        </w:rPr>
      </w:pPr>
      <w:r>
        <w:rPr>
          <w:sz w:val="24"/>
          <w:szCs w:val="24"/>
        </w:rPr>
        <w:t xml:space="preserve">If a manufacturer provides navigation devices to requesting blind or visually impaired consumers at retail, it must make a good faith effort to </w:t>
      </w:r>
      <w:r w:rsidR="00BD129C">
        <w:rPr>
          <w:sz w:val="24"/>
          <w:szCs w:val="24"/>
        </w:rPr>
        <w:t>have</w:t>
      </w:r>
      <w:r>
        <w:rPr>
          <w:sz w:val="24"/>
          <w:szCs w:val="24"/>
        </w:rPr>
        <w:t xml:space="preserve"> retailers make </w:t>
      </w:r>
      <w:r w:rsidR="00C06CE8">
        <w:rPr>
          <w:sz w:val="24"/>
          <w:szCs w:val="24"/>
        </w:rPr>
        <w:t>accessible</w:t>
      </w:r>
      <w:r>
        <w:rPr>
          <w:sz w:val="24"/>
          <w:szCs w:val="24"/>
        </w:rPr>
        <w:t xml:space="preserve"> navigation devices </w:t>
      </w:r>
      <w:r w:rsidR="00C06CE8">
        <w:rPr>
          <w:sz w:val="24"/>
          <w:szCs w:val="24"/>
        </w:rPr>
        <w:t xml:space="preserve">available </w:t>
      </w:r>
      <w:r>
        <w:rPr>
          <w:sz w:val="24"/>
          <w:szCs w:val="24"/>
        </w:rPr>
        <w:t>to the same extent they make navigation devices</w:t>
      </w:r>
      <w:r w:rsidR="00C06CE8" w:rsidRPr="00C06CE8">
        <w:rPr>
          <w:sz w:val="24"/>
          <w:szCs w:val="24"/>
        </w:rPr>
        <w:t xml:space="preserve"> </w:t>
      </w:r>
      <w:r w:rsidR="00C06CE8">
        <w:rPr>
          <w:sz w:val="24"/>
          <w:szCs w:val="24"/>
        </w:rPr>
        <w:t>available</w:t>
      </w:r>
      <w:r>
        <w:rPr>
          <w:sz w:val="24"/>
          <w:szCs w:val="24"/>
        </w:rPr>
        <w:t xml:space="preserve"> to other consumers generally.  47</w:t>
      </w:r>
      <w:r w:rsidR="007D4C00">
        <w:rPr>
          <w:sz w:val="24"/>
          <w:szCs w:val="24"/>
        </w:rPr>
        <w:t xml:space="preserve"> C.F.R. § 79.108(a)(5).</w:t>
      </w:r>
    </w:p>
    <w:p w:rsidR="00A03635" w:rsidRDefault="00A03635" w:rsidP="00A03635">
      <w:pPr>
        <w:numPr>
          <w:ilvl w:val="1"/>
          <w:numId w:val="3"/>
        </w:numPr>
        <w:tabs>
          <w:tab w:val="clear" w:pos="1440"/>
          <w:tab w:val="num" w:pos="1080"/>
        </w:tabs>
        <w:spacing w:after="120"/>
        <w:ind w:left="1080"/>
        <w:rPr>
          <w:sz w:val="24"/>
          <w:szCs w:val="24"/>
        </w:rPr>
      </w:pPr>
      <w:r>
        <w:rPr>
          <w:sz w:val="24"/>
          <w:szCs w:val="24"/>
        </w:rPr>
        <w:t xml:space="preserve">Any means for accepting requests for accessible navigation devices must not be more burdensome to a requesting blind or visually impaired individual than the means required for other consumers to obtain navigation devices.  47 C.F.R. § 79.108(a)(5).  </w:t>
      </w:r>
    </w:p>
    <w:p w:rsidR="007A134D" w:rsidRDefault="007A134D" w:rsidP="007A134D">
      <w:pPr>
        <w:numPr>
          <w:ilvl w:val="1"/>
          <w:numId w:val="3"/>
        </w:numPr>
        <w:tabs>
          <w:tab w:val="clear" w:pos="1440"/>
          <w:tab w:val="num" w:pos="1080"/>
        </w:tabs>
        <w:spacing w:after="120"/>
        <w:ind w:left="1080"/>
        <w:rPr>
          <w:sz w:val="24"/>
          <w:szCs w:val="24"/>
        </w:rPr>
      </w:pPr>
      <w:r>
        <w:rPr>
          <w:sz w:val="24"/>
          <w:szCs w:val="24"/>
        </w:rPr>
        <w:t>A</w:t>
      </w:r>
      <w:r w:rsidR="00470E96">
        <w:rPr>
          <w:sz w:val="24"/>
          <w:szCs w:val="24"/>
        </w:rPr>
        <w:t xml:space="preserve"> covered entity </w:t>
      </w:r>
      <w:r w:rsidRPr="00B82556">
        <w:rPr>
          <w:sz w:val="24"/>
          <w:szCs w:val="24"/>
        </w:rPr>
        <w:t xml:space="preserve">must provide </w:t>
      </w:r>
      <w:r w:rsidR="004E6EEF">
        <w:rPr>
          <w:sz w:val="24"/>
          <w:szCs w:val="24"/>
        </w:rPr>
        <w:t xml:space="preserve">an </w:t>
      </w:r>
      <w:r w:rsidR="00470E96">
        <w:rPr>
          <w:sz w:val="24"/>
          <w:szCs w:val="24"/>
        </w:rPr>
        <w:t>accessible navigation</w:t>
      </w:r>
      <w:r w:rsidR="004E6EEF">
        <w:rPr>
          <w:sz w:val="24"/>
          <w:szCs w:val="24"/>
        </w:rPr>
        <w:t xml:space="preserve"> device</w:t>
      </w:r>
      <w:r w:rsidRPr="00B82556">
        <w:rPr>
          <w:sz w:val="24"/>
          <w:szCs w:val="24"/>
        </w:rPr>
        <w:t xml:space="preserve"> to</w:t>
      </w:r>
      <w:r w:rsidR="004E6EEF">
        <w:rPr>
          <w:sz w:val="24"/>
          <w:szCs w:val="24"/>
        </w:rPr>
        <w:t xml:space="preserve"> a</w:t>
      </w:r>
      <w:r w:rsidRPr="00B82556">
        <w:rPr>
          <w:sz w:val="24"/>
          <w:szCs w:val="24"/>
        </w:rPr>
        <w:t xml:space="preserve"> requesting blind or visually impaired </w:t>
      </w:r>
      <w:r w:rsidR="004E6EEF">
        <w:rPr>
          <w:sz w:val="24"/>
          <w:szCs w:val="24"/>
        </w:rPr>
        <w:t>individual</w:t>
      </w:r>
      <w:r w:rsidRPr="00B82556">
        <w:rPr>
          <w:sz w:val="24"/>
          <w:szCs w:val="24"/>
        </w:rPr>
        <w:t xml:space="preserve"> within a </w:t>
      </w:r>
      <w:r w:rsidR="00470E96">
        <w:rPr>
          <w:sz w:val="24"/>
          <w:szCs w:val="24"/>
        </w:rPr>
        <w:t xml:space="preserve">reasonable </w:t>
      </w:r>
      <w:r w:rsidRPr="00B82556">
        <w:rPr>
          <w:sz w:val="24"/>
          <w:szCs w:val="24"/>
        </w:rPr>
        <w:t xml:space="preserve">time </w:t>
      </w:r>
      <w:r w:rsidR="00470E96">
        <w:rPr>
          <w:sz w:val="24"/>
          <w:szCs w:val="24"/>
        </w:rPr>
        <w:t>(</w:t>
      </w:r>
      <w:r w:rsidR="00470E96">
        <w:rPr>
          <w:i/>
          <w:sz w:val="24"/>
          <w:szCs w:val="24"/>
        </w:rPr>
        <w:t>i.e.</w:t>
      </w:r>
      <w:r w:rsidR="00470E96">
        <w:rPr>
          <w:sz w:val="24"/>
          <w:szCs w:val="24"/>
        </w:rPr>
        <w:t xml:space="preserve">, a time </w:t>
      </w:r>
      <w:r w:rsidRPr="00B82556">
        <w:rPr>
          <w:sz w:val="24"/>
          <w:szCs w:val="24"/>
        </w:rPr>
        <w:t xml:space="preserve">period comparable to the time that </w:t>
      </w:r>
      <w:r w:rsidR="00470E96">
        <w:rPr>
          <w:sz w:val="24"/>
          <w:szCs w:val="24"/>
        </w:rPr>
        <w:t>it takes such entity to provide navigation devices generally to other consumers)</w:t>
      </w:r>
      <w:r>
        <w:rPr>
          <w:sz w:val="24"/>
          <w:szCs w:val="24"/>
        </w:rPr>
        <w:t>.  47 C.F.R. § 79.108(a)(6).</w:t>
      </w:r>
    </w:p>
    <w:p w:rsidR="00C75160" w:rsidRPr="00C75160" w:rsidRDefault="00A734D0" w:rsidP="00C75160">
      <w:pPr>
        <w:numPr>
          <w:ilvl w:val="0"/>
          <w:numId w:val="3"/>
        </w:numPr>
        <w:spacing w:after="120"/>
        <w:rPr>
          <w:sz w:val="24"/>
          <w:szCs w:val="24"/>
          <w:u w:val="single"/>
        </w:rPr>
      </w:pPr>
      <w:r>
        <w:rPr>
          <w:sz w:val="24"/>
          <w:szCs w:val="24"/>
          <w:u w:val="single"/>
        </w:rPr>
        <w:t>Making navigation device functions accessible</w:t>
      </w:r>
      <w:r w:rsidR="00A30D64">
        <w:rPr>
          <w:sz w:val="24"/>
          <w:szCs w:val="24"/>
          <w:u w:val="single"/>
        </w:rPr>
        <w:t xml:space="preserve"> </w:t>
      </w:r>
      <w:r w:rsidR="00C75160" w:rsidRPr="00C75160">
        <w:rPr>
          <w:sz w:val="24"/>
          <w:szCs w:val="24"/>
          <w:u w:val="single"/>
        </w:rPr>
        <w:t>through use of separate equipment or software</w:t>
      </w:r>
    </w:p>
    <w:p w:rsidR="000E4B0E" w:rsidRDefault="000E4B0E" w:rsidP="00B82556">
      <w:pPr>
        <w:numPr>
          <w:ilvl w:val="1"/>
          <w:numId w:val="3"/>
        </w:numPr>
        <w:tabs>
          <w:tab w:val="clear" w:pos="1440"/>
          <w:tab w:val="num" w:pos="1080"/>
        </w:tabs>
        <w:spacing w:after="120"/>
        <w:ind w:left="1080"/>
        <w:rPr>
          <w:sz w:val="24"/>
          <w:szCs w:val="24"/>
        </w:rPr>
      </w:pPr>
      <w:r>
        <w:rPr>
          <w:sz w:val="24"/>
          <w:szCs w:val="24"/>
        </w:rPr>
        <w:t>A</w:t>
      </w:r>
      <w:r w:rsidRPr="000E4B0E">
        <w:rPr>
          <w:sz w:val="24"/>
          <w:szCs w:val="24"/>
        </w:rPr>
        <w:t xml:space="preserve"> covered entity </w:t>
      </w:r>
      <w:r w:rsidR="00FD71D5">
        <w:rPr>
          <w:sz w:val="24"/>
          <w:szCs w:val="24"/>
        </w:rPr>
        <w:t>may choose</w:t>
      </w:r>
      <w:r w:rsidRPr="000E4B0E">
        <w:rPr>
          <w:sz w:val="24"/>
          <w:szCs w:val="24"/>
        </w:rPr>
        <w:t xml:space="preserve"> to comply with the requirements </w:t>
      </w:r>
      <w:r w:rsidR="00664E82">
        <w:rPr>
          <w:sz w:val="24"/>
          <w:szCs w:val="24"/>
        </w:rPr>
        <w:t>for accessible</w:t>
      </w:r>
      <w:r w:rsidR="00675997">
        <w:rPr>
          <w:sz w:val="24"/>
          <w:szCs w:val="24"/>
        </w:rPr>
        <w:t xml:space="preserve"> navigation devices </w:t>
      </w:r>
      <w:r w:rsidRPr="000E4B0E">
        <w:rPr>
          <w:sz w:val="24"/>
          <w:szCs w:val="24"/>
        </w:rPr>
        <w:t>through the use of a separate solution</w:t>
      </w:r>
      <w:r w:rsidR="00B20250">
        <w:rPr>
          <w:sz w:val="24"/>
          <w:szCs w:val="24"/>
        </w:rPr>
        <w:t xml:space="preserve"> (such as software, a peripheral device, specialized consumer premises equipment, </w:t>
      </w:r>
      <w:r w:rsidR="00F4540B">
        <w:rPr>
          <w:sz w:val="24"/>
          <w:szCs w:val="24"/>
        </w:rPr>
        <w:t>network-based service, or other solution)</w:t>
      </w:r>
      <w:r w:rsidR="00732E13">
        <w:rPr>
          <w:sz w:val="24"/>
          <w:szCs w:val="24"/>
        </w:rPr>
        <w:t>.  47 C.F.R. § 79.108(a)(7).  If a cov</w:t>
      </w:r>
      <w:r w:rsidR="0089754C">
        <w:rPr>
          <w:sz w:val="24"/>
          <w:szCs w:val="24"/>
        </w:rPr>
        <w:t>ered entity chooses to comply</w:t>
      </w:r>
      <w:r w:rsidR="00732E13">
        <w:rPr>
          <w:sz w:val="24"/>
          <w:szCs w:val="24"/>
        </w:rPr>
        <w:t xml:space="preserve"> through the use of separate equipment or software, it must</w:t>
      </w:r>
      <w:r w:rsidR="00FD71D5">
        <w:rPr>
          <w:sz w:val="24"/>
          <w:szCs w:val="24"/>
        </w:rPr>
        <w:t>:</w:t>
      </w:r>
      <w:r w:rsidR="009C0429">
        <w:rPr>
          <w:sz w:val="24"/>
          <w:szCs w:val="24"/>
        </w:rPr>
        <w:t xml:space="preserve">  </w:t>
      </w:r>
    </w:p>
    <w:p w:rsidR="00F777A2" w:rsidRPr="007D43BB" w:rsidRDefault="00732E13" w:rsidP="007D43BB">
      <w:pPr>
        <w:numPr>
          <w:ilvl w:val="2"/>
          <w:numId w:val="3"/>
        </w:numPr>
        <w:tabs>
          <w:tab w:val="clear" w:pos="2160"/>
          <w:tab w:val="num" w:pos="1800"/>
        </w:tabs>
        <w:spacing w:after="120"/>
        <w:ind w:left="1800"/>
        <w:rPr>
          <w:sz w:val="24"/>
          <w:szCs w:val="24"/>
        </w:rPr>
      </w:pPr>
      <w:r>
        <w:rPr>
          <w:sz w:val="24"/>
          <w:szCs w:val="24"/>
        </w:rPr>
        <w:t>E</w:t>
      </w:r>
      <w:r w:rsidR="00F4540B">
        <w:rPr>
          <w:sz w:val="24"/>
          <w:szCs w:val="24"/>
        </w:rPr>
        <w:t>nsure that any</w:t>
      </w:r>
      <w:r w:rsidR="00D5016C">
        <w:rPr>
          <w:sz w:val="24"/>
          <w:szCs w:val="24"/>
        </w:rPr>
        <w:t xml:space="preserve"> separate solution achieves the </w:t>
      </w:r>
      <w:r w:rsidR="00F4540B">
        <w:rPr>
          <w:sz w:val="24"/>
          <w:szCs w:val="24"/>
        </w:rPr>
        <w:t>accessibility required by t</w:t>
      </w:r>
      <w:r w:rsidR="00F35CF4">
        <w:rPr>
          <w:sz w:val="24"/>
          <w:szCs w:val="24"/>
        </w:rPr>
        <w:t>he rules</w:t>
      </w:r>
      <w:r w:rsidR="00F4540B">
        <w:rPr>
          <w:sz w:val="24"/>
          <w:szCs w:val="24"/>
        </w:rPr>
        <w:t>.  I</w:t>
      </w:r>
      <w:r w:rsidR="00F4540B" w:rsidRPr="007D43BB">
        <w:rPr>
          <w:sz w:val="24"/>
          <w:szCs w:val="24"/>
        </w:rPr>
        <w:t>f a navigation device has any functions that are required to be made accessible, any separate solution must make all of those functions accessible</w:t>
      </w:r>
      <w:r w:rsidR="00F35CF4" w:rsidRPr="007D43BB">
        <w:rPr>
          <w:sz w:val="24"/>
          <w:szCs w:val="24"/>
        </w:rPr>
        <w:t xml:space="preserve"> or enable the accessibility of those functions</w:t>
      </w:r>
      <w:r w:rsidR="00F4540B" w:rsidRPr="007D43BB">
        <w:rPr>
          <w:sz w:val="24"/>
          <w:szCs w:val="24"/>
        </w:rPr>
        <w:t>.  47 C.F.R. § 79.108(a)(7)(i).</w:t>
      </w:r>
    </w:p>
    <w:p w:rsidR="008D6410" w:rsidRPr="00FD71D5" w:rsidRDefault="008D6410" w:rsidP="00BB7754">
      <w:pPr>
        <w:numPr>
          <w:ilvl w:val="2"/>
          <w:numId w:val="3"/>
        </w:numPr>
        <w:tabs>
          <w:tab w:val="clear" w:pos="2160"/>
          <w:tab w:val="num" w:pos="1800"/>
        </w:tabs>
        <w:spacing w:after="120"/>
        <w:ind w:left="1800"/>
        <w:rPr>
          <w:sz w:val="24"/>
          <w:szCs w:val="24"/>
        </w:rPr>
      </w:pPr>
      <w:r>
        <w:rPr>
          <w:sz w:val="24"/>
          <w:szCs w:val="24"/>
        </w:rPr>
        <w:t xml:space="preserve">Provide any separate solution in a manner that is not more burdensome to a requesting blind or visually impaired individual than the manner in which it generally provides navigation devices to other consumers.  </w:t>
      </w:r>
      <w:r w:rsidR="00EB7E3F">
        <w:rPr>
          <w:sz w:val="24"/>
          <w:szCs w:val="24"/>
        </w:rPr>
        <w:t>47 C.F.R. § 79.108(a)(7)(ii).</w:t>
      </w:r>
    </w:p>
    <w:p w:rsidR="00FD71D5" w:rsidRDefault="003F0C44" w:rsidP="00BB7754">
      <w:pPr>
        <w:numPr>
          <w:ilvl w:val="2"/>
          <w:numId w:val="3"/>
        </w:numPr>
        <w:tabs>
          <w:tab w:val="clear" w:pos="2160"/>
          <w:tab w:val="num" w:pos="1800"/>
        </w:tabs>
        <w:spacing w:after="120"/>
        <w:ind w:left="1800"/>
        <w:rPr>
          <w:sz w:val="24"/>
          <w:szCs w:val="24"/>
        </w:rPr>
      </w:pPr>
      <w:r>
        <w:rPr>
          <w:sz w:val="24"/>
          <w:szCs w:val="24"/>
        </w:rPr>
        <w:t>Provide any separate solution at no additional charge.  47 C.F.R. § 79.108(a)(7)</w:t>
      </w:r>
      <w:r w:rsidR="00FD71D5">
        <w:rPr>
          <w:sz w:val="24"/>
          <w:szCs w:val="24"/>
        </w:rPr>
        <w:t>(iii).</w:t>
      </w:r>
    </w:p>
    <w:p w:rsidR="003F0C44" w:rsidRDefault="003F0C44" w:rsidP="00BB7754">
      <w:pPr>
        <w:numPr>
          <w:ilvl w:val="3"/>
          <w:numId w:val="3"/>
        </w:numPr>
        <w:tabs>
          <w:tab w:val="clear" w:pos="2880"/>
          <w:tab w:val="num" w:pos="2520"/>
        </w:tabs>
        <w:spacing w:after="120"/>
        <w:ind w:left="2520"/>
        <w:rPr>
          <w:sz w:val="24"/>
          <w:szCs w:val="24"/>
        </w:rPr>
      </w:pPr>
      <w:r>
        <w:rPr>
          <w:sz w:val="24"/>
          <w:szCs w:val="24"/>
        </w:rPr>
        <w:t xml:space="preserve">In other words, a covered entity </w:t>
      </w:r>
      <w:r w:rsidRPr="0005501B">
        <w:rPr>
          <w:sz w:val="24"/>
          <w:szCs w:val="24"/>
        </w:rPr>
        <w:t xml:space="preserve">may not impose on a requesting blind or visually impaired individual any charges beyond those it </w:t>
      </w:r>
      <w:r>
        <w:rPr>
          <w:sz w:val="24"/>
          <w:szCs w:val="24"/>
        </w:rPr>
        <w:t>imposes</w:t>
      </w:r>
      <w:r w:rsidRPr="0005501B">
        <w:rPr>
          <w:sz w:val="24"/>
          <w:szCs w:val="24"/>
        </w:rPr>
        <w:t xml:space="preserve"> for a non-compliant navigation device</w:t>
      </w:r>
      <w:r>
        <w:rPr>
          <w:sz w:val="24"/>
          <w:szCs w:val="24"/>
        </w:rPr>
        <w:t xml:space="preserve">.  </w:t>
      </w:r>
    </w:p>
    <w:p w:rsidR="00FD71D5" w:rsidRDefault="00D07809" w:rsidP="00BB7754">
      <w:pPr>
        <w:numPr>
          <w:ilvl w:val="3"/>
          <w:numId w:val="3"/>
        </w:numPr>
        <w:tabs>
          <w:tab w:val="clear" w:pos="2880"/>
          <w:tab w:val="num" w:pos="2520"/>
        </w:tabs>
        <w:spacing w:after="120"/>
        <w:ind w:left="2520"/>
        <w:rPr>
          <w:sz w:val="24"/>
          <w:szCs w:val="24"/>
        </w:rPr>
      </w:pPr>
      <w:r>
        <w:rPr>
          <w:sz w:val="24"/>
          <w:szCs w:val="24"/>
        </w:rPr>
        <w:t>If the only accessible devices a covered entity makes available are among the more expensive devices with sophisticated features, and a blind or visually impaired consumer requests an accessible lower-end device, the entity must provide the accessible device at the lower price.</w:t>
      </w:r>
    </w:p>
    <w:p w:rsidR="00811068" w:rsidRPr="00FD71D5" w:rsidRDefault="00811068" w:rsidP="00BB7754">
      <w:pPr>
        <w:numPr>
          <w:ilvl w:val="3"/>
          <w:numId w:val="3"/>
        </w:numPr>
        <w:tabs>
          <w:tab w:val="clear" w:pos="2880"/>
          <w:tab w:val="num" w:pos="2520"/>
        </w:tabs>
        <w:spacing w:after="120"/>
        <w:ind w:left="2520"/>
        <w:rPr>
          <w:sz w:val="24"/>
          <w:szCs w:val="24"/>
        </w:rPr>
      </w:pPr>
      <w:r>
        <w:rPr>
          <w:sz w:val="24"/>
          <w:szCs w:val="24"/>
        </w:rPr>
        <w:t>If a covered entity chooses to comply by providing a software solution that must be operated on a third-party device (</w:t>
      </w:r>
      <w:r>
        <w:rPr>
          <w:i/>
          <w:sz w:val="24"/>
          <w:szCs w:val="24"/>
        </w:rPr>
        <w:t>e.g.</w:t>
      </w:r>
      <w:r>
        <w:rPr>
          <w:sz w:val="24"/>
          <w:szCs w:val="24"/>
        </w:rPr>
        <w:t xml:space="preserve">, laptop, tablet, smartphone), it must provide </w:t>
      </w:r>
      <w:r w:rsidR="00FA5C8D">
        <w:rPr>
          <w:sz w:val="24"/>
          <w:szCs w:val="24"/>
        </w:rPr>
        <w:t xml:space="preserve">the software, </w:t>
      </w:r>
      <w:r>
        <w:rPr>
          <w:sz w:val="24"/>
          <w:szCs w:val="24"/>
        </w:rPr>
        <w:t>the</w:t>
      </w:r>
      <w:r w:rsidR="00835BB8">
        <w:rPr>
          <w:sz w:val="24"/>
          <w:szCs w:val="24"/>
        </w:rPr>
        <w:t xml:space="preserve"> third-party device, </w:t>
      </w:r>
      <w:r w:rsidR="00FA5C8D">
        <w:rPr>
          <w:sz w:val="24"/>
          <w:szCs w:val="24"/>
        </w:rPr>
        <w:t xml:space="preserve">and any </w:t>
      </w:r>
      <w:r>
        <w:rPr>
          <w:sz w:val="24"/>
          <w:szCs w:val="24"/>
        </w:rPr>
        <w:t>service</w:t>
      </w:r>
      <w:r w:rsidR="00835BB8">
        <w:rPr>
          <w:sz w:val="24"/>
          <w:szCs w:val="24"/>
        </w:rPr>
        <w:t xml:space="preserve"> needed</w:t>
      </w:r>
      <w:r>
        <w:rPr>
          <w:sz w:val="24"/>
          <w:szCs w:val="24"/>
        </w:rPr>
        <w:t xml:space="preserve"> to use the a</w:t>
      </w:r>
      <w:r w:rsidR="00D4148A">
        <w:rPr>
          <w:sz w:val="24"/>
          <w:szCs w:val="24"/>
        </w:rPr>
        <w:t xml:space="preserve">ccessibility </w:t>
      </w:r>
      <w:r>
        <w:rPr>
          <w:sz w:val="24"/>
          <w:szCs w:val="24"/>
        </w:rPr>
        <w:t>featu</w:t>
      </w:r>
      <w:r w:rsidR="00B866F1">
        <w:rPr>
          <w:sz w:val="24"/>
          <w:szCs w:val="24"/>
        </w:rPr>
        <w:t>res</w:t>
      </w:r>
      <w:r>
        <w:rPr>
          <w:sz w:val="24"/>
          <w:szCs w:val="24"/>
        </w:rPr>
        <w:t xml:space="preserve"> to the requesting blind or visually impaired consumer at no additional charge.</w:t>
      </w:r>
    </w:p>
    <w:p w:rsidR="00F777A2" w:rsidRDefault="003F0C44" w:rsidP="00BB7754">
      <w:pPr>
        <w:numPr>
          <w:ilvl w:val="2"/>
          <w:numId w:val="3"/>
        </w:numPr>
        <w:tabs>
          <w:tab w:val="clear" w:pos="2160"/>
          <w:tab w:val="num" w:pos="1800"/>
        </w:tabs>
        <w:spacing w:after="120"/>
        <w:ind w:left="1800"/>
        <w:rPr>
          <w:sz w:val="24"/>
          <w:szCs w:val="24"/>
        </w:rPr>
      </w:pPr>
      <w:r>
        <w:rPr>
          <w:sz w:val="24"/>
          <w:szCs w:val="24"/>
        </w:rPr>
        <w:t xml:space="preserve">Provide any </w:t>
      </w:r>
      <w:r w:rsidR="00105439">
        <w:rPr>
          <w:sz w:val="24"/>
          <w:szCs w:val="24"/>
        </w:rPr>
        <w:t xml:space="preserve">separate solution </w:t>
      </w:r>
      <w:r>
        <w:rPr>
          <w:sz w:val="24"/>
          <w:szCs w:val="24"/>
        </w:rPr>
        <w:t>within a reasonable time (</w:t>
      </w:r>
      <w:r>
        <w:rPr>
          <w:i/>
          <w:sz w:val="24"/>
          <w:szCs w:val="24"/>
        </w:rPr>
        <w:t>i.e.</w:t>
      </w:r>
      <w:r>
        <w:rPr>
          <w:sz w:val="24"/>
          <w:szCs w:val="24"/>
        </w:rPr>
        <w:t>,</w:t>
      </w:r>
      <w:r w:rsidR="00105439">
        <w:rPr>
          <w:sz w:val="24"/>
          <w:szCs w:val="24"/>
        </w:rPr>
        <w:t xml:space="preserve"> </w:t>
      </w:r>
      <w:r>
        <w:rPr>
          <w:sz w:val="24"/>
          <w:szCs w:val="24"/>
        </w:rPr>
        <w:t xml:space="preserve">a time period </w:t>
      </w:r>
      <w:r w:rsidR="00F777A2" w:rsidRPr="00F777A2">
        <w:rPr>
          <w:sz w:val="24"/>
          <w:szCs w:val="24"/>
        </w:rPr>
        <w:t xml:space="preserve">comparable to the time it </w:t>
      </w:r>
      <w:r>
        <w:rPr>
          <w:sz w:val="24"/>
          <w:szCs w:val="24"/>
        </w:rPr>
        <w:t xml:space="preserve">generally </w:t>
      </w:r>
      <w:r w:rsidR="00F777A2" w:rsidRPr="00F777A2">
        <w:rPr>
          <w:sz w:val="24"/>
          <w:szCs w:val="24"/>
        </w:rPr>
        <w:t xml:space="preserve">provides navigation devices to </w:t>
      </w:r>
      <w:r>
        <w:rPr>
          <w:sz w:val="24"/>
          <w:szCs w:val="24"/>
        </w:rPr>
        <w:t>other consumers)</w:t>
      </w:r>
      <w:r w:rsidR="0005501B">
        <w:rPr>
          <w:sz w:val="24"/>
          <w:szCs w:val="24"/>
        </w:rPr>
        <w:t>.</w:t>
      </w:r>
      <w:r w:rsidR="009C0429">
        <w:rPr>
          <w:sz w:val="24"/>
          <w:szCs w:val="24"/>
        </w:rPr>
        <w:t xml:space="preserve">  47 C.F.R. § 79.108(a)(7)(iv).</w:t>
      </w:r>
    </w:p>
    <w:p w:rsidR="00732E13" w:rsidRPr="00FF4E84" w:rsidRDefault="00A61B09" w:rsidP="00FF4E84">
      <w:pPr>
        <w:numPr>
          <w:ilvl w:val="1"/>
          <w:numId w:val="3"/>
        </w:numPr>
        <w:spacing w:after="120"/>
        <w:rPr>
          <w:sz w:val="24"/>
          <w:szCs w:val="24"/>
        </w:rPr>
      </w:pPr>
      <w:r>
        <w:rPr>
          <w:sz w:val="24"/>
          <w:szCs w:val="24"/>
        </w:rPr>
        <w:t xml:space="preserve">The </w:t>
      </w:r>
      <w:r w:rsidR="000A4DE5">
        <w:rPr>
          <w:sz w:val="24"/>
          <w:szCs w:val="24"/>
        </w:rPr>
        <w:t xml:space="preserve">MVPD or manufacturer </w:t>
      </w:r>
      <w:r>
        <w:rPr>
          <w:sz w:val="24"/>
          <w:szCs w:val="24"/>
        </w:rPr>
        <w:t xml:space="preserve">that provides the navigation device to a requesting blind or visually impaired </w:t>
      </w:r>
      <w:r w:rsidR="00C43925">
        <w:rPr>
          <w:sz w:val="24"/>
          <w:szCs w:val="24"/>
        </w:rPr>
        <w:t>consumer</w:t>
      </w:r>
      <w:r w:rsidR="000A4DE5">
        <w:rPr>
          <w:sz w:val="24"/>
          <w:szCs w:val="24"/>
        </w:rPr>
        <w:t xml:space="preserve"> </w:t>
      </w:r>
      <w:r>
        <w:rPr>
          <w:sz w:val="24"/>
          <w:szCs w:val="24"/>
        </w:rPr>
        <w:t xml:space="preserve">is </w:t>
      </w:r>
      <w:r w:rsidR="00732E13" w:rsidRPr="00F777A2">
        <w:rPr>
          <w:sz w:val="24"/>
          <w:szCs w:val="24"/>
        </w:rPr>
        <w:t xml:space="preserve">responsible for providing </w:t>
      </w:r>
      <w:r>
        <w:rPr>
          <w:sz w:val="24"/>
          <w:szCs w:val="24"/>
        </w:rPr>
        <w:t>a separate</w:t>
      </w:r>
      <w:r w:rsidR="00732E13" w:rsidRPr="00F777A2">
        <w:rPr>
          <w:sz w:val="24"/>
          <w:szCs w:val="24"/>
        </w:rPr>
        <w:t xml:space="preserve"> equipment or softwa</w:t>
      </w:r>
      <w:r w:rsidR="00732E13">
        <w:rPr>
          <w:sz w:val="24"/>
          <w:szCs w:val="24"/>
        </w:rPr>
        <w:t xml:space="preserve">re </w:t>
      </w:r>
      <w:r>
        <w:rPr>
          <w:sz w:val="24"/>
          <w:szCs w:val="24"/>
        </w:rPr>
        <w:t>solution</w:t>
      </w:r>
      <w:r w:rsidR="00732E13">
        <w:rPr>
          <w:sz w:val="24"/>
          <w:szCs w:val="24"/>
        </w:rPr>
        <w:t>,</w:t>
      </w:r>
      <w:r w:rsidR="00732E13" w:rsidRPr="00F4540B">
        <w:rPr>
          <w:snapToGrid w:val="0"/>
          <w:kern w:val="28"/>
          <w:sz w:val="22"/>
        </w:rPr>
        <w:t xml:space="preserve"> </w:t>
      </w:r>
      <w:r w:rsidR="00732E13" w:rsidRPr="00F777A2">
        <w:rPr>
          <w:sz w:val="24"/>
          <w:szCs w:val="24"/>
        </w:rPr>
        <w:t>even in cases where such entity relies on a retailer to provide accessible devices to requesting consumers</w:t>
      </w:r>
      <w:r w:rsidR="00732E13">
        <w:rPr>
          <w:sz w:val="24"/>
          <w:szCs w:val="24"/>
        </w:rPr>
        <w:t>.</w:t>
      </w:r>
    </w:p>
    <w:p w:rsidR="00BD60FF" w:rsidRPr="002A0C2A" w:rsidRDefault="00BD60FF" w:rsidP="00BD60FF">
      <w:pPr>
        <w:numPr>
          <w:ilvl w:val="0"/>
          <w:numId w:val="3"/>
        </w:numPr>
        <w:tabs>
          <w:tab w:val="clear" w:pos="720"/>
          <w:tab w:val="num" w:pos="360"/>
        </w:tabs>
        <w:spacing w:after="120"/>
        <w:ind w:left="360"/>
        <w:rPr>
          <w:sz w:val="24"/>
          <w:szCs w:val="24"/>
        </w:rPr>
      </w:pPr>
      <w:r w:rsidRPr="00FF1733">
        <w:rPr>
          <w:sz w:val="24"/>
          <w:szCs w:val="24"/>
          <w:u w:val="single"/>
        </w:rPr>
        <w:t>R</w:t>
      </w:r>
      <w:r>
        <w:rPr>
          <w:sz w:val="24"/>
          <w:szCs w:val="24"/>
          <w:u w:val="single"/>
        </w:rPr>
        <w:t>equirements for</w:t>
      </w:r>
      <w:r w:rsidRPr="00A91A87">
        <w:rPr>
          <w:sz w:val="24"/>
          <w:szCs w:val="24"/>
          <w:u w:val="single"/>
        </w:rPr>
        <w:t xml:space="preserve"> </w:t>
      </w:r>
      <w:r>
        <w:rPr>
          <w:sz w:val="24"/>
          <w:szCs w:val="24"/>
          <w:u w:val="single"/>
        </w:rPr>
        <w:t>a mechanism</w:t>
      </w:r>
      <w:r w:rsidRPr="00A91A87">
        <w:rPr>
          <w:sz w:val="24"/>
          <w:szCs w:val="24"/>
          <w:u w:val="single"/>
        </w:rPr>
        <w:t xml:space="preserve"> that is reasonably comparable to a button, key, or icon</w:t>
      </w:r>
      <w:r>
        <w:rPr>
          <w:sz w:val="24"/>
          <w:szCs w:val="24"/>
          <w:u w:val="single"/>
        </w:rPr>
        <w:t xml:space="preserve"> to activate accessibility features</w:t>
      </w:r>
    </w:p>
    <w:p w:rsidR="00584496" w:rsidRDefault="003550B1" w:rsidP="00BB7754">
      <w:pPr>
        <w:numPr>
          <w:ilvl w:val="1"/>
          <w:numId w:val="3"/>
        </w:numPr>
        <w:tabs>
          <w:tab w:val="clear" w:pos="1440"/>
          <w:tab w:val="num" w:pos="1080"/>
        </w:tabs>
        <w:spacing w:after="120"/>
        <w:ind w:left="1080"/>
        <w:rPr>
          <w:sz w:val="24"/>
          <w:szCs w:val="24"/>
        </w:rPr>
      </w:pPr>
      <w:r>
        <w:rPr>
          <w:sz w:val="24"/>
          <w:szCs w:val="24"/>
        </w:rPr>
        <w:t xml:space="preserve">A </w:t>
      </w:r>
      <w:r w:rsidR="004E1AD9">
        <w:rPr>
          <w:sz w:val="24"/>
          <w:szCs w:val="24"/>
        </w:rPr>
        <w:t>navigation device</w:t>
      </w:r>
      <w:r>
        <w:rPr>
          <w:sz w:val="24"/>
          <w:szCs w:val="24"/>
        </w:rPr>
        <w:t xml:space="preserve"> with built-in closed captioning capability must have</w:t>
      </w:r>
      <w:r w:rsidRPr="00634B2C">
        <w:rPr>
          <w:sz w:val="24"/>
          <w:szCs w:val="24"/>
        </w:rPr>
        <w:t xml:space="preserve"> </w:t>
      </w:r>
      <w:r>
        <w:rPr>
          <w:sz w:val="24"/>
          <w:szCs w:val="24"/>
        </w:rPr>
        <w:t xml:space="preserve">a </w:t>
      </w:r>
      <w:r w:rsidRPr="00634B2C">
        <w:rPr>
          <w:sz w:val="24"/>
          <w:szCs w:val="24"/>
        </w:rPr>
        <w:t>mechanism that is reasonably comparable to a button, key, or icon</w:t>
      </w:r>
      <w:r>
        <w:rPr>
          <w:sz w:val="24"/>
          <w:szCs w:val="24"/>
        </w:rPr>
        <w:t xml:space="preserve"> to activate the closed captioning</w:t>
      </w:r>
      <w:r w:rsidR="00BD108D">
        <w:rPr>
          <w:sz w:val="24"/>
          <w:szCs w:val="24"/>
        </w:rPr>
        <w:t>.</w:t>
      </w:r>
      <w:r w:rsidR="00BD108D" w:rsidRPr="00F5653A">
        <w:rPr>
          <w:sz w:val="24"/>
          <w:szCs w:val="24"/>
        </w:rPr>
        <w:t xml:space="preserve"> </w:t>
      </w:r>
      <w:r w:rsidR="00BD108D">
        <w:rPr>
          <w:sz w:val="24"/>
          <w:szCs w:val="24"/>
        </w:rPr>
        <w:t xml:space="preserve"> </w:t>
      </w:r>
      <w:r w:rsidR="004E1AD9">
        <w:rPr>
          <w:sz w:val="24"/>
          <w:szCs w:val="24"/>
        </w:rPr>
        <w:t xml:space="preserve">47 C.F.R. § 79.109(b).  </w:t>
      </w:r>
    </w:p>
    <w:p w:rsidR="00DA3C99" w:rsidRDefault="00BD108D" w:rsidP="00BB7754">
      <w:pPr>
        <w:numPr>
          <w:ilvl w:val="1"/>
          <w:numId w:val="3"/>
        </w:numPr>
        <w:tabs>
          <w:tab w:val="clear" w:pos="1440"/>
          <w:tab w:val="num" w:pos="1080"/>
        </w:tabs>
        <w:spacing w:after="120"/>
        <w:ind w:left="1080"/>
        <w:rPr>
          <w:sz w:val="24"/>
          <w:szCs w:val="24"/>
        </w:rPr>
      </w:pPr>
      <w:r>
        <w:rPr>
          <w:sz w:val="24"/>
          <w:szCs w:val="24"/>
        </w:rPr>
        <w:t>The mechanism must be</w:t>
      </w:r>
      <w:r w:rsidRPr="00F5653A">
        <w:rPr>
          <w:sz w:val="24"/>
          <w:szCs w:val="24"/>
        </w:rPr>
        <w:t xml:space="preserve"> provided on all navigation devices</w:t>
      </w:r>
      <w:r w:rsidR="004928C3">
        <w:rPr>
          <w:sz w:val="24"/>
          <w:szCs w:val="24"/>
        </w:rPr>
        <w:t xml:space="preserve"> with built-in closed captioning capability</w:t>
      </w:r>
      <w:r w:rsidR="003550B1">
        <w:rPr>
          <w:sz w:val="24"/>
          <w:szCs w:val="24"/>
        </w:rPr>
        <w:t>; this requirement is not subject to an “upon request” limitation</w:t>
      </w:r>
      <w:r>
        <w:rPr>
          <w:sz w:val="24"/>
          <w:szCs w:val="24"/>
        </w:rPr>
        <w:t>.</w:t>
      </w:r>
      <w:r w:rsidR="009C2CC8">
        <w:rPr>
          <w:sz w:val="24"/>
          <w:szCs w:val="24"/>
        </w:rPr>
        <w:t xml:space="preserve"> </w:t>
      </w:r>
      <w:r w:rsidR="00802524">
        <w:rPr>
          <w:sz w:val="24"/>
          <w:szCs w:val="24"/>
        </w:rPr>
        <w:t xml:space="preserve"> </w:t>
      </w:r>
    </w:p>
    <w:p w:rsidR="002F5CD1" w:rsidRDefault="00387A12" w:rsidP="002F5CD1">
      <w:pPr>
        <w:numPr>
          <w:ilvl w:val="1"/>
          <w:numId w:val="3"/>
        </w:numPr>
        <w:tabs>
          <w:tab w:val="clear" w:pos="1440"/>
          <w:tab w:val="num" w:pos="1080"/>
        </w:tabs>
        <w:spacing w:after="120"/>
        <w:ind w:left="1080"/>
        <w:rPr>
          <w:sz w:val="24"/>
          <w:szCs w:val="24"/>
        </w:rPr>
      </w:pPr>
      <w:r>
        <w:rPr>
          <w:sz w:val="24"/>
          <w:szCs w:val="24"/>
        </w:rPr>
        <w:t xml:space="preserve">The FCC </w:t>
      </w:r>
      <w:r w:rsidR="002F5CD1">
        <w:rPr>
          <w:sz w:val="24"/>
          <w:szCs w:val="24"/>
        </w:rPr>
        <w:t>will consider t</w:t>
      </w:r>
      <w:r w:rsidR="002F5CD1" w:rsidRPr="002D22AD">
        <w:rPr>
          <w:sz w:val="24"/>
          <w:szCs w:val="24"/>
        </w:rPr>
        <w:t>he simplicity and ease of use of the mechanism</w:t>
      </w:r>
      <w:r w:rsidR="002F5CD1">
        <w:rPr>
          <w:sz w:val="24"/>
          <w:szCs w:val="24"/>
        </w:rPr>
        <w:t xml:space="preserve"> in</w:t>
      </w:r>
      <w:r w:rsidR="002F5CD1" w:rsidRPr="002D22AD">
        <w:rPr>
          <w:sz w:val="24"/>
          <w:szCs w:val="24"/>
        </w:rPr>
        <w:t xml:space="preserve"> determining whether an activation mechanism is </w:t>
      </w:r>
      <w:r w:rsidR="002F5CD1">
        <w:rPr>
          <w:sz w:val="24"/>
          <w:szCs w:val="24"/>
        </w:rPr>
        <w:t>“</w:t>
      </w:r>
      <w:r w:rsidR="002F5CD1" w:rsidRPr="002D22AD">
        <w:rPr>
          <w:sz w:val="24"/>
          <w:szCs w:val="24"/>
        </w:rPr>
        <w:t>reasonably comparable</w:t>
      </w:r>
      <w:r w:rsidR="002F5CD1">
        <w:rPr>
          <w:sz w:val="24"/>
          <w:szCs w:val="24"/>
        </w:rPr>
        <w:t>”</w:t>
      </w:r>
      <w:r w:rsidR="002F5CD1" w:rsidRPr="002D22AD">
        <w:rPr>
          <w:sz w:val="24"/>
          <w:szCs w:val="24"/>
        </w:rPr>
        <w:t xml:space="preserve"> to a button, key, or icon</w:t>
      </w:r>
      <w:r w:rsidR="002F5CD1">
        <w:rPr>
          <w:sz w:val="24"/>
          <w:szCs w:val="24"/>
        </w:rPr>
        <w:t>.</w:t>
      </w:r>
    </w:p>
    <w:p w:rsidR="002F5CD1" w:rsidRDefault="002F5CD1" w:rsidP="002F5CD1">
      <w:pPr>
        <w:numPr>
          <w:ilvl w:val="2"/>
          <w:numId w:val="3"/>
        </w:numPr>
        <w:tabs>
          <w:tab w:val="clear" w:pos="2160"/>
          <w:tab w:val="num" w:pos="1800"/>
        </w:tabs>
        <w:spacing w:after="120"/>
        <w:ind w:left="1800"/>
        <w:rPr>
          <w:sz w:val="24"/>
          <w:szCs w:val="24"/>
        </w:rPr>
      </w:pPr>
      <w:r>
        <w:rPr>
          <w:sz w:val="24"/>
          <w:szCs w:val="24"/>
        </w:rPr>
        <w:t xml:space="preserve">Examples of reasonably comparable mechanisms include: </w:t>
      </w:r>
      <w:r w:rsidRPr="002D22AD">
        <w:rPr>
          <w:sz w:val="24"/>
          <w:szCs w:val="24"/>
        </w:rPr>
        <w:t xml:space="preserve"> a dedicated button, key, or icon; voice commands; gestures; and a single step activation from the same location as the volume controls.  </w:t>
      </w:r>
    </w:p>
    <w:p w:rsidR="002F5CD1" w:rsidRPr="002F5CD1" w:rsidRDefault="002F5CD1" w:rsidP="002F5CD1">
      <w:pPr>
        <w:numPr>
          <w:ilvl w:val="2"/>
          <w:numId w:val="3"/>
        </w:numPr>
        <w:tabs>
          <w:tab w:val="clear" w:pos="2160"/>
          <w:tab w:val="num" w:pos="1800"/>
        </w:tabs>
        <w:spacing w:after="120"/>
        <w:ind w:left="1800"/>
        <w:rPr>
          <w:sz w:val="24"/>
          <w:szCs w:val="24"/>
        </w:rPr>
      </w:pPr>
      <w:r w:rsidRPr="002D22AD">
        <w:rPr>
          <w:sz w:val="24"/>
          <w:szCs w:val="24"/>
        </w:rPr>
        <w:t xml:space="preserve">In contrast, having to turn off the device in order to access the closed captioning activation mechanism through another menu </w:t>
      </w:r>
      <w:r>
        <w:rPr>
          <w:sz w:val="24"/>
          <w:szCs w:val="24"/>
        </w:rPr>
        <w:t>would</w:t>
      </w:r>
      <w:r w:rsidRPr="002D22AD">
        <w:rPr>
          <w:sz w:val="24"/>
          <w:szCs w:val="24"/>
        </w:rPr>
        <w:t xml:space="preserve"> not </w:t>
      </w:r>
      <w:r>
        <w:rPr>
          <w:sz w:val="24"/>
          <w:szCs w:val="24"/>
        </w:rPr>
        <w:t xml:space="preserve">be </w:t>
      </w:r>
      <w:r w:rsidRPr="002D22AD">
        <w:rPr>
          <w:sz w:val="24"/>
          <w:szCs w:val="24"/>
        </w:rPr>
        <w:t>a reasonably comparable</w:t>
      </w:r>
      <w:r>
        <w:rPr>
          <w:sz w:val="24"/>
          <w:szCs w:val="24"/>
        </w:rPr>
        <w:t xml:space="preserve"> mechanism.</w:t>
      </w:r>
    </w:p>
    <w:p w:rsidR="00FE607E" w:rsidRPr="00BE7F10" w:rsidRDefault="00FE607E" w:rsidP="00FE607E">
      <w:pPr>
        <w:numPr>
          <w:ilvl w:val="0"/>
          <w:numId w:val="3"/>
        </w:numPr>
        <w:tabs>
          <w:tab w:val="clear" w:pos="720"/>
          <w:tab w:val="num" w:pos="360"/>
        </w:tabs>
        <w:spacing w:after="120"/>
        <w:ind w:left="360"/>
        <w:rPr>
          <w:b/>
          <w:sz w:val="24"/>
          <w:szCs w:val="24"/>
        </w:rPr>
      </w:pPr>
      <w:r>
        <w:rPr>
          <w:sz w:val="24"/>
          <w:szCs w:val="24"/>
          <w:u w:val="single"/>
        </w:rPr>
        <w:t>Compliance deadline</w:t>
      </w:r>
      <w:r>
        <w:rPr>
          <w:sz w:val="24"/>
          <w:szCs w:val="24"/>
        </w:rPr>
        <w:t>.  E</w:t>
      </w:r>
      <w:r w:rsidRPr="00AE000F">
        <w:rPr>
          <w:sz w:val="24"/>
          <w:szCs w:val="24"/>
        </w:rPr>
        <w:t xml:space="preserve">ntities </w:t>
      </w:r>
      <w:r>
        <w:rPr>
          <w:sz w:val="24"/>
          <w:szCs w:val="24"/>
        </w:rPr>
        <w:t xml:space="preserve">covered by the rules applicable to navigation devices </w:t>
      </w:r>
      <w:r w:rsidRPr="00AE000F">
        <w:rPr>
          <w:sz w:val="24"/>
          <w:szCs w:val="24"/>
        </w:rPr>
        <w:t xml:space="preserve">must </w:t>
      </w:r>
      <w:r>
        <w:rPr>
          <w:sz w:val="24"/>
          <w:szCs w:val="24"/>
        </w:rPr>
        <w:t>comply</w:t>
      </w:r>
      <w:r w:rsidRPr="00AE000F">
        <w:rPr>
          <w:sz w:val="24"/>
          <w:szCs w:val="24"/>
        </w:rPr>
        <w:t xml:space="preserve"> </w:t>
      </w:r>
      <w:r>
        <w:rPr>
          <w:sz w:val="24"/>
          <w:szCs w:val="24"/>
        </w:rPr>
        <w:t>no later than December 20, 2016, except as noted below.  47 C.F.R. §§ 79.108(b); 79.109(c).</w:t>
      </w:r>
      <w:r w:rsidRPr="00BE7F10">
        <w:rPr>
          <w:sz w:val="24"/>
          <w:szCs w:val="24"/>
        </w:rPr>
        <w:t xml:space="preserve">  </w:t>
      </w:r>
    </w:p>
    <w:p w:rsidR="00FE607E" w:rsidRDefault="00FE607E" w:rsidP="00FE607E">
      <w:pPr>
        <w:numPr>
          <w:ilvl w:val="1"/>
          <w:numId w:val="3"/>
        </w:numPr>
        <w:tabs>
          <w:tab w:val="clear" w:pos="1440"/>
          <w:tab w:val="num" w:pos="1080"/>
        </w:tabs>
        <w:spacing w:after="120"/>
        <w:ind w:left="1080"/>
        <w:rPr>
          <w:sz w:val="24"/>
          <w:szCs w:val="24"/>
        </w:rPr>
      </w:pPr>
      <w:r>
        <w:rPr>
          <w:sz w:val="24"/>
          <w:szCs w:val="24"/>
        </w:rPr>
        <w:t>The following covered entities are subject to a 2-year deferred compliance deadline (</w:t>
      </w:r>
      <w:r>
        <w:rPr>
          <w:i/>
          <w:sz w:val="24"/>
          <w:szCs w:val="24"/>
        </w:rPr>
        <w:t>i.e.</w:t>
      </w:r>
      <w:r>
        <w:rPr>
          <w:sz w:val="24"/>
          <w:szCs w:val="24"/>
        </w:rPr>
        <w:t>, they must comply no later than December 20, 2018):</w:t>
      </w:r>
    </w:p>
    <w:p w:rsidR="002F6B73" w:rsidRDefault="002F6B73" w:rsidP="00FE607E">
      <w:pPr>
        <w:numPr>
          <w:ilvl w:val="2"/>
          <w:numId w:val="3"/>
        </w:numPr>
        <w:tabs>
          <w:tab w:val="clear" w:pos="2160"/>
          <w:tab w:val="num" w:pos="1800"/>
        </w:tabs>
        <w:spacing w:after="120"/>
        <w:ind w:left="1800"/>
        <w:rPr>
          <w:sz w:val="24"/>
          <w:szCs w:val="24"/>
        </w:rPr>
      </w:pPr>
      <w:r w:rsidRPr="00FE2898">
        <w:rPr>
          <w:sz w:val="24"/>
          <w:szCs w:val="24"/>
        </w:rPr>
        <w:t>MVPD operators wi</w:t>
      </w:r>
      <w:r>
        <w:rPr>
          <w:sz w:val="24"/>
          <w:szCs w:val="24"/>
        </w:rPr>
        <w:t>th 400,000 or fewer subscribers; and</w:t>
      </w:r>
    </w:p>
    <w:p w:rsidR="00FE607E" w:rsidRPr="002F6B73" w:rsidRDefault="002F6B73" w:rsidP="002F6B73">
      <w:pPr>
        <w:numPr>
          <w:ilvl w:val="2"/>
          <w:numId w:val="3"/>
        </w:numPr>
        <w:tabs>
          <w:tab w:val="clear" w:pos="2160"/>
          <w:tab w:val="num" w:pos="1800"/>
        </w:tabs>
        <w:spacing w:after="120"/>
        <w:ind w:left="1800"/>
        <w:rPr>
          <w:sz w:val="24"/>
          <w:szCs w:val="24"/>
        </w:rPr>
      </w:pPr>
      <w:r w:rsidRPr="00FE2898">
        <w:rPr>
          <w:sz w:val="24"/>
          <w:szCs w:val="24"/>
        </w:rPr>
        <w:t>MVPD systems with 20,000 or fewer subscribers that are not affiliated with an operator serving more than 10 percent of all MVPD subscriber</w:t>
      </w:r>
      <w:r>
        <w:rPr>
          <w:sz w:val="24"/>
          <w:szCs w:val="24"/>
        </w:rPr>
        <w:t>s</w:t>
      </w:r>
      <w:r w:rsidR="005E5C23">
        <w:rPr>
          <w:sz w:val="24"/>
          <w:szCs w:val="24"/>
        </w:rPr>
        <w:t xml:space="preserve"> as of year-end 2012</w:t>
      </w:r>
      <w:r>
        <w:rPr>
          <w:sz w:val="24"/>
          <w:szCs w:val="24"/>
        </w:rPr>
        <w:t xml:space="preserve">.  </w:t>
      </w:r>
      <w:r w:rsidR="00FE607E" w:rsidRPr="002F6B73">
        <w:rPr>
          <w:sz w:val="24"/>
          <w:szCs w:val="24"/>
        </w:rPr>
        <w:t>47 C.F.R. §§</w:t>
      </w:r>
      <w:r>
        <w:rPr>
          <w:sz w:val="24"/>
          <w:szCs w:val="24"/>
        </w:rPr>
        <w:t xml:space="preserve"> 79.108</w:t>
      </w:r>
      <w:r w:rsidR="00FE607E" w:rsidRPr="002F6B73">
        <w:rPr>
          <w:sz w:val="24"/>
          <w:szCs w:val="24"/>
        </w:rPr>
        <w:t>(b)</w:t>
      </w:r>
      <w:r>
        <w:rPr>
          <w:sz w:val="24"/>
          <w:szCs w:val="24"/>
        </w:rPr>
        <w:t>(1)-(2</w:t>
      </w:r>
      <w:r w:rsidR="00FE607E" w:rsidRPr="002F6B73">
        <w:rPr>
          <w:sz w:val="24"/>
          <w:szCs w:val="24"/>
        </w:rPr>
        <w:t>)</w:t>
      </w:r>
      <w:r>
        <w:rPr>
          <w:sz w:val="24"/>
          <w:szCs w:val="24"/>
        </w:rPr>
        <w:t>; 79.109(c)(1)-(2)</w:t>
      </w:r>
      <w:r w:rsidR="00FE607E" w:rsidRPr="002F6B73">
        <w:rPr>
          <w:sz w:val="24"/>
          <w:szCs w:val="24"/>
        </w:rPr>
        <w:t>.</w:t>
      </w:r>
    </w:p>
    <w:p w:rsidR="006C1339" w:rsidRDefault="006C1339" w:rsidP="00FE607E">
      <w:pPr>
        <w:numPr>
          <w:ilvl w:val="1"/>
          <w:numId w:val="3"/>
        </w:numPr>
        <w:tabs>
          <w:tab w:val="clear" w:pos="1440"/>
          <w:tab w:val="num" w:pos="1080"/>
        </w:tabs>
        <w:spacing w:after="120"/>
        <w:ind w:left="1080"/>
        <w:rPr>
          <w:sz w:val="24"/>
          <w:szCs w:val="24"/>
        </w:rPr>
      </w:pPr>
      <w:r>
        <w:rPr>
          <w:sz w:val="24"/>
          <w:szCs w:val="24"/>
        </w:rPr>
        <w:t>We will entertain individual requests for a limited extension of time to comply for MVPD operators with more than 400,000 subscribers and less than 2 million subscribers, if a requesting operator can demonstrate that it attempted in good faith to obtain a compliant accessible solution by the deadline, but that it was not feasible to do so.</w:t>
      </w:r>
    </w:p>
    <w:p w:rsidR="00FE607E" w:rsidRPr="00FE607E" w:rsidRDefault="00FE607E" w:rsidP="00FE607E">
      <w:pPr>
        <w:numPr>
          <w:ilvl w:val="1"/>
          <w:numId w:val="3"/>
        </w:numPr>
        <w:tabs>
          <w:tab w:val="clear" w:pos="1440"/>
          <w:tab w:val="num" w:pos="1080"/>
        </w:tabs>
        <w:spacing w:after="120"/>
        <w:ind w:left="1080"/>
        <w:rPr>
          <w:sz w:val="24"/>
          <w:szCs w:val="24"/>
        </w:rPr>
      </w:pPr>
      <w:r>
        <w:rPr>
          <w:sz w:val="24"/>
          <w:szCs w:val="24"/>
        </w:rPr>
        <w:t xml:space="preserve">There are no restrictions on the importing, shipping, or sale of </w:t>
      </w:r>
      <w:r w:rsidR="009C6988">
        <w:rPr>
          <w:sz w:val="24"/>
          <w:szCs w:val="24"/>
        </w:rPr>
        <w:t>navigation devices</w:t>
      </w:r>
      <w:r>
        <w:rPr>
          <w:sz w:val="24"/>
          <w:szCs w:val="24"/>
        </w:rPr>
        <w:t xml:space="preserve"> manufactured before the applicable compliance</w:t>
      </w:r>
      <w:r w:rsidR="009C6988">
        <w:rPr>
          <w:sz w:val="24"/>
          <w:szCs w:val="24"/>
        </w:rPr>
        <w:t xml:space="preserve"> deadline.  Note 1 to 47 C.F.R. § 79.108</w:t>
      </w:r>
      <w:r>
        <w:rPr>
          <w:sz w:val="24"/>
          <w:szCs w:val="24"/>
        </w:rPr>
        <w:t>(a)(1).</w:t>
      </w:r>
    </w:p>
    <w:p w:rsidR="00F45EB4" w:rsidRPr="00FE2898" w:rsidRDefault="00F45EB4" w:rsidP="00F45EB4">
      <w:pPr>
        <w:spacing w:after="120"/>
        <w:ind w:left="1080"/>
        <w:rPr>
          <w:sz w:val="24"/>
          <w:szCs w:val="24"/>
        </w:rPr>
      </w:pPr>
    </w:p>
    <w:p w:rsidR="0037079C" w:rsidRPr="0037079C" w:rsidRDefault="008F4C3C" w:rsidP="0037079C">
      <w:pPr>
        <w:numPr>
          <w:ilvl w:val="1"/>
          <w:numId w:val="4"/>
        </w:numPr>
        <w:tabs>
          <w:tab w:val="num" w:pos="360"/>
        </w:tabs>
        <w:spacing w:after="120"/>
        <w:ind w:left="360"/>
        <w:rPr>
          <w:b/>
          <w:sz w:val="24"/>
          <w:szCs w:val="24"/>
        </w:rPr>
      </w:pPr>
      <w:r>
        <w:rPr>
          <w:b/>
          <w:sz w:val="24"/>
          <w:szCs w:val="24"/>
        </w:rPr>
        <w:t>Achievability;</w:t>
      </w:r>
      <w:r w:rsidR="008F154C">
        <w:rPr>
          <w:b/>
          <w:sz w:val="24"/>
          <w:szCs w:val="24"/>
        </w:rPr>
        <w:t xml:space="preserve"> </w:t>
      </w:r>
      <w:r w:rsidR="007A3FA0">
        <w:rPr>
          <w:b/>
          <w:sz w:val="24"/>
          <w:szCs w:val="24"/>
        </w:rPr>
        <w:t>Al</w:t>
      </w:r>
      <w:r>
        <w:rPr>
          <w:b/>
          <w:sz w:val="24"/>
          <w:szCs w:val="24"/>
        </w:rPr>
        <w:t xml:space="preserve">ternate Means of Compliance; </w:t>
      </w:r>
      <w:r w:rsidR="00CE31FB">
        <w:rPr>
          <w:b/>
          <w:sz w:val="24"/>
          <w:szCs w:val="24"/>
        </w:rPr>
        <w:t>Notification</w:t>
      </w:r>
      <w:r w:rsidR="003F4D23">
        <w:rPr>
          <w:b/>
          <w:sz w:val="24"/>
          <w:szCs w:val="24"/>
        </w:rPr>
        <w:t>;</w:t>
      </w:r>
      <w:r w:rsidR="00CE31FB">
        <w:rPr>
          <w:b/>
          <w:sz w:val="24"/>
          <w:szCs w:val="24"/>
        </w:rPr>
        <w:t xml:space="preserve"> and Verification</w:t>
      </w:r>
    </w:p>
    <w:p w:rsidR="0037079C" w:rsidRDefault="0037079C" w:rsidP="0037079C">
      <w:pPr>
        <w:numPr>
          <w:ilvl w:val="0"/>
          <w:numId w:val="7"/>
        </w:numPr>
        <w:tabs>
          <w:tab w:val="num" w:pos="360"/>
        </w:tabs>
        <w:spacing w:after="120"/>
        <w:ind w:left="360"/>
        <w:rPr>
          <w:sz w:val="24"/>
          <w:szCs w:val="24"/>
        </w:rPr>
      </w:pPr>
      <w:r w:rsidRPr="00810A23">
        <w:rPr>
          <w:sz w:val="24"/>
          <w:szCs w:val="24"/>
          <w:u w:val="single"/>
        </w:rPr>
        <w:t>Achievability</w:t>
      </w:r>
      <w:r>
        <w:rPr>
          <w:sz w:val="24"/>
          <w:szCs w:val="24"/>
          <w:u w:val="single"/>
        </w:rPr>
        <w:t>.</w:t>
      </w:r>
      <w:r w:rsidRPr="00A87215">
        <w:rPr>
          <w:sz w:val="24"/>
          <w:szCs w:val="24"/>
        </w:rPr>
        <w:t xml:space="preserve">  </w:t>
      </w:r>
      <w:r>
        <w:rPr>
          <w:sz w:val="24"/>
          <w:szCs w:val="24"/>
        </w:rPr>
        <w:t xml:space="preserve">If </w:t>
      </w:r>
      <w:r w:rsidR="00394BE0">
        <w:rPr>
          <w:sz w:val="24"/>
          <w:szCs w:val="24"/>
        </w:rPr>
        <w:t>a covered entity</w:t>
      </w:r>
      <w:r>
        <w:rPr>
          <w:sz w:val="24"/>
          <w:szCs w:val="24"/>
        </w:rPr>
        <w:t xml:space="preserve"> believe</w:t>
      </w:r>
      <w:r w:rsidR="00394BE0">
        <w:rPr>
          <w:sz w:val="24"/>
          <w:szCs w:val="24"/>
        </w:rPr>
        <w:t>s</w:t>
      </w:r>
      <w:r>
        <w:rPr>
          <w:sz w:val="24"/>
          <w:szCs w:val="24"/>
        </w:rPr>
        <w:t xml:space="preserve"> that it is not achievable </w:t>
      </w:r>
      <w:r w:rsidR="00394BE0">
        <w:rPr>
          <w:sz w:val="24"/>
          <w:szCs w:val="24"/>
        </w:rPr>
        <w:t xml:space="preserve">for them </w:t>
      </w:r>
      <w:r>
        <w:rPr>
          <w:sz w:val="24"/>
          <w:szCs w:val="24"/>
        </w:rPr>
        <w:t xml:space="preserve">to comply with the digital apparatus and navigation device accessibility rules, they may either (i) </w:t>
      </w:r>
      <w:r w:rsidRPr="0037079C">
        <w:rPr>
          <w:sz w:val="24"/>
          <w:szCs w:val="24"/>
        </w:rPr>
        <w:t>seek a determination from the Commission that compliance</w:t>
      </w:r>
      <w:r w:rsidR="00394BE0">
        <w:rPr>
          <w:sz w:val="24"/>
          <w:szCs w:val="24"/>
        </w:rPr>
        <w:t xml:space="preserve"> with the rules</w:t>
      </w:r>
      <w:r w:rsidRPr="0037079C">
        <w:rPr>
          <w:sz w:val="24"/>
          <w:szCs w:val="24"/>
        </w:rPr>
        <w:t xml:space="preserve"> is not achievable</w:t>
      </w:r>
      <w:r w:rsidR="00394BE0">
        <w:rPr>
          <w:sz w:val="24"/>
          <w:szCs w:val="24"/>
        </w:rPr>
        <w:t xml:space="preserve"> </w:t>
      </w:r>
      <w:r w:rsidR="00394BE0" w:rsidRPr="0037079C">
        <w:rPr>
          <w:i/>
          <w:sz w:val="24"/>
          <w:szCs w:val="24"/>
        </w:rPr>
        <w:t>before</w:t>
      </w:r>
      <w:r w:rsidR="00394BE0" w:rsidRPr="0037079C">
        <w:rPr>
          <w:sz w:val="24"/>
          <w:szCs w:val="24"/>
        </w:rPr>
        <w:t xml:space="preserve"> </w:t>
      </w:r>
      <w:r w:rsidR="00394BE0">
        <w:rPr>
          <w:sz w:val="24"/>
          <w:szCs w:val="24"/>
        </w:rPr>
        <w:t>manufacturing or importing the</w:t>
      </w:r>
      <w:r w:rsidR="00394BE0" w:rsidRPr="0037079C">
        <w:rPr>
          <w:sz w:val="24"/>
          <w:szCs w:val="24"/>
        </w:rPr>
        <w:t xml:space="preserve"> device</w:t>
      </w:r>
      <w:r>
        <w:rPr>
          <w:sz w:val="24"/>
          <w:szCs w:val="24"/>
        </w:rPr>
        <w:t xml:space="preserve">; or (ii) </w:t>
      </w:r>
      <w:r w:rsidRPr="0037079C">
        <w:rPr>
          <w:sz w:val="24"/>
          <w:szCs w:val="24"/>
        </w:rPr>
        <w:t xml:space="preserve">raise </w:t>
      </w:r>
      <w:r w:rsidR="00394BE0">
        <w:rPr>
          <w:sz w:val="24"/>
          <w:szCs w:val="24"/>
        </w:rPr>
        <w:t>as a defense that a particular</w:t>
      </w:r>
      <w:r w:rsidRPr="0037079C">
        <w:rPr>
          <w:sz w:val="24"/>
          <w:szCs w:val="24"/>
        </w:rPr>
        <w:t xml:space="preserve"> device does not comply with the rules because compliance was not achievable when faced with a complaint or enforcement action for a violation of the requirements.  47 C.F.R. §§ 79.107(c)(1), 79.108(c)(1).</w:t>
      </w:r>
    </w:p>
    <w:p w:rsidR="0037079C" w:rsidRDefault="003A76FC" w:rsidP="0037079C">
      <w:pPr>
        <w:numPr>
          <w:ilvl w:val="1"/>
          <w:numId w:val="7"/>
        </w:numPr>
        <w:tabs>
          <w:tab w:val="clear" w:pos="4320"/>
          <w:tab w:val="num" w:pos="1080"/>
        </w:tabs>
        <w:spacing w:after="120"/>
        <w:ind w:left="1080"/>
        <w:rPr>
          <w:sz w:val="24"/>
          <w:szCs w:val="24"/>
        </w:rPr>
      </w:pPr>
      <w:r>
        <w:rPr>
          <w:sz w:val="24"/>
          <w:szCs w:val="24"/>
        </w:rPr>
        <w:t xml:space="preserve">Achievability is defined as “with reasonable effort or expense,” and consists of a four factor test that </w:t>
      </w:r>
      <w:r w:rsidR="00B24641">
        <w:rPr>
          <w:sz w:val="24"/>
          <w:szCs w:val="24"/>
        </w:rPr>
        <w:t xml:space="preserve">equally </w:t>
      </w:r>
      <w:r>
        <w:rPr>
          <w:sz w:val="24"/>
          <w:szCs w:val="24"/>
        </w:rPr>
        <w:t>considers:</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nature and cost of the steps needed to meet the requirements with respect to the device</w:t>
      </w:r>
      <w:r w:rsidR="005D52EE">
        <w:rPr>
          <w:sz w:val="24"/>
          <w:szCs w:val="24"/>
        </w:rPr>
        <w:t xml:space="preserve"> in question</w:t>
      </w:r>
      <w:r>
        <w:rPr>
          <w:sz w:val="24"/>
          <w:szCs w:val="24"/>
        </w:rPr>
        <w:t>;</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technical and e</w:t>
      </w:r>
      <w:r w:rsidR="005D52EE">
        <w:rPr>
          <w:sz w:val="24"/>
          <w:szCs w:val="24"/>
        </w:rPr>
        <w:t>conomic impact on the operation</w:t>
      </w:r>
      <w:r>
        <w:rPr>
          <w:sz w:val="24"/>
          <w:szCs w:val="24"/>
        </w:rPr>
        <w:t xml:space="preserve"> of </w:t>
      </w:r>
      <w:r w:rsidR="00286E2B">
        <w:rPr>
          <w:sz w:val="24"/>
          <w:szCs w:val="24"/>
        </w:rPr>
        <w:t>the manufacturer or provider</w:t>
      </w:r>
      <w:r>
        <w:rPr>
          <w:sz w:val="24"/>
          <w:szCs w:val="24"/>
        </w:rPr>
        <w:t xml:space="preserve"> and on the operation of the device</w:t>
      </w:r>
      <w:r w:rsidR="005D52EE">
        <w:rPr>
          <w:sz w:val="24"/>
          <w:szCs w:val="24"/>
        </w:rPr>
        <w:t xml:space="preserve"> in question</w:t>
      </w:r>
      <w:r>
        <w:rPr>
          <w:sz w:val="24"/>
          <w:szCs w:val="24"/>
        </w:rPr>
        <w:t>, including on the development and deployment of new communications technologies;</w:t>
      </w:r>
    </w:p>
    <w:p w:rsidR="003A76FC" w:rsidRDefault="003A76FC" w:rsidP="003A76FC">
      <w:pPr>
        <w:numPr>
          <w:ilvl w:val="2"/>
          <w:numId w:val="7"/>
        </w:numPr>
        <w:tabs>
          <w:tab w:val="clear" w:pos="5040"/>
          <w:tab w:val="num" w:pos="1080"/>
          <w:tab w:val="num" w:pos="1800"/>
        </w:tabs>
        <w:spacing w:after="120"/>
        <w:ind w:left="1800"/>
        <w:rPr>
          <w:sz w:val="24"/>
          <w:szCs w:val="24"/>
        </w:rPr>
      </w:pPr>
      <w:r>
        <w:rPr>
          <w:sz w:val="24"/>
          <w:szCs w:val="24"/>
        </w:rPr>
        <w:t>the type of operations of the manufacturer or provider; and</w:t>
      </w:r>
    </w:p>
    <w:p w:rsidR="003A76FC" w:rsidRPr="0037079C" w:rsidRDefault="00286E2B" w:rsidP="003A76FC">
      <w:pPr>
        <w:numPr>
          <w:ilvl w:val="2"/>
          <w:numId w:val="7"/>
        </w:numPr>
        <w:tabs>
          <w:tab w:val="clear" w:pos="5040"/>
          <w:tab w:val="num" w:pos="1080"/>
          <w:tab w:val="num" w:pos="1800"/>
        </w:tabs>
        <w:spacing w:after="120"/>
        <w:ind w:left="1800"/>
        <w:rPr>
          <w:sz w:val="24"/>
          <w:szCs w:val="24"/>
        </w:rPr>
      </w:pPr>
      <w:r>
        <w:rPr>
          <w:sz w:val="24"/>
          <w:szCs w:val="24"/>
        </w:rPr>
        <w:t>t</w:t>
      </w:r>
      <w:r w:rsidR="003A76FC">
        <w:rPr>
          <w:sz w:val="24"/>
          <w:szCs w:val="24"/>
        </w:rPr>
        <w:t>he extent to which the provider or manufacturer offers accessible devices with various functionality and features and at different price points.</w:t>
      </w:r>
      <w:r w:rsidR="005D52EE">
        <w:rPr>
          <w:sz w:val="24"/>
          <w:szCs w:val="24"/>
        </w:rPr>
        <w:t xml:space="preserve">  47 C.F.R. §§ 79.107(c)(2)(i)-(iv); 79.108(c)(2)(i)-(iv).</w:t>
      </w:r>
    </w:p>
    <w:p w:rsidR="00AB78DA" w:rsidRPr="009B7E3C" w:rsidRDefault="00A87215" w:rsidP="009B7E3C">
      <w:pPr>
        <w:numPr>
          <w:ilvl w:val="0"/>
          <w:numId w:val="7"/>
        </w:numPr>
        <w:tabs>
          <w:tab w:val="num" w:pos="360"/>
        </w:tabs>
        <w:spacing w:after="120"/>
        <w:ind w:left="360"/>
        <w:rPr>
          <w:sz w:val="24"/>
          <w:szCs w:val="24"/>
        </w:rPr>
      </w:pPr>
      <w:r w:rsidRPr="00DB4CFF">
        <w:rPr>
          <w:sz w:val="24"/>
          <w:szCs w:val="24"/>
          <w:u w:val="single"/>
        </w:rPr>
        <w:t xml:space="preserve">Alternate </w:t>
      </w:r>
      <w:r>
        <w:rPr>
          <w:sz w:val="24"/>
          <w:szCs w:val="24"/>
          <w:u w:val="single"/>
        </w:rPr>
        <w:t>means of compliance</w:t>
      </w:r>
      <w:r w:rsidR="006D273D">
        <w:rPr>
          <w:sz w:val="24"/>
          <w:szCs w:val="24"/>
          <w:u w:val="single"/>
        </w:rPr>
        <w:t>.</w:t>
      </w:r>
      <w:r w:rsidRPr="00A87215">
        <w:rPr>
          <w:sz w:val="24"/>
          <w:szCs w:val="24"/>
        </w:rPr>
        <w:t xml:space="preserve">  </w:t>
      </w:r>
      <w:r w:rsidR="003D20B4">
        <w:rPr>
          <w:sz w:val="24"/>
          <w:szCs w:val="24"/>
        </w:rPr>
        <w:t>Entities covered by Section 204 of the CVAA may meet the requirements through means</w:t>
      </w:r>
      <w:r w:rsidR="000725E7">
        <w:rPr>
          <w:sz w:val="24"/>
          <w:szCs w:val="24"/>
        </w:rPr>
        <w:t xml:space="preserve"> other</w:t>
      </w:r>
      <w:r w:rsidR="003D20B4">
        <w:rPr>
          <w:sz w:val="24"/>
          <w:szCs w:val="24"/>
        </w:rPr>
        <w:t xml:space="preserve"> than those prescribed by the digital apparatus rules</w:t>
      </w:r>
      <w:r>
        <w:rPr>
          <w:sz w:val="24"/>
          <w:szCs w:val="24"/>
        </w:rPr>
        <w:t>.</w:t>
      </w:r>
      <w:r w:rsidR="009B7E3C">
        <w:rPr>
          <w:sz w:val="24"/>
          <w:szCs w:val="24"/>
        </w:rPr>
        <w:t xml:space="preserve">  A covered entity that seeks to use an alternate means to comply with the requirements may either (i) r</w:t>
      </w:r>
      <w:r w:rsidR="00AB78DA" w:rsidRPr="009B7E3C">
        <w:rPr>
          <w:sz w:val="24"/>
          <w:szCs w:val="24"/>
        </w:rPr>
        <w:t xml:space="preserve">equest a Commission determination that the proposed alternate means of compliance satisfies the statutory requirements pursuant to Section 1.41 of </w:t>
      </w:r>
      <w:r w:rsidR="009B7E3C">
        <w:rPr>
          <w:sz w:val="24"/>
          <w:szCs w:val="24"/>
        </w:rPr>
        <w:t>our</w:t>
      </w:r>
      <w:r w:rsidR="00AB78DA" w:rsidRPr="009B7E3C">
        <w:rPr>
          <w:sz w:val="24"/>
          <w:szCs w:val="24"/>
        </w:rPr>
        <w:t xml:space="preserve"> rules</w:t>
      </w:r>
      <w:r w:rsidR="009B7E3C">
        <w:rPr>
          <w:sz w:val="24"/>
          <w:szCs w:val="24"/>
        </w:rPr>
        <w:t xml:space="preserve">; or (ii) </w:t>
      </w:r>
      <w:r w:rsidR="00AB78DA" w:rsidRPr="009B7E3C">
        <w:rPr>
          <w:sz w:val="24"/>
          <w:szCs w:val="24"/>
        </w:rPr>
        <w:t>claim in defense to a complaint or enforcement action that the Commission should determine that the entity’s actions were a permissible alternate means of compliance.</w:t>
      </w:r>
    </w:p>
    <w:p w:rsidR="00957137" w:rsidRPr="00957137" w:rsidRDefault="00053C0B" w:rsidP="007A3FA0">
      <w:pPr>
        <w:numPr>
          <w:ilvl w:val="0"/>
          <w:numId w:val="7"/>
        </w:numPr>
        <w:tabs>
          <w:tab w:val="num" w:pos="360"/>
        </w:tabs>
        <w:spacing w:after="120"/>
        <w:ind w:left="360"/>
        <w:rPr>
          <w:b/>
          <w:sz w:val="24"/>
          <w:szCs w:val="24"/>
        </w:rPr>
      </w:pPr>
      <w:r w:rsidRPr="006D273D">
        <w:rPr>
          <w:sz w:val="24"/>
          <w:szCs w:val="24"/>
          <w:u w:val="single"/>
        </w:rPr>
        <w:t>Notification</w:t>
      </w:r>
      <w:r w:rsidR="007A3FA0" w:rsidRPr="006D273D">
        <w:rPr>
          <w:sz w:val="24"/>
          <w:szCs w:val="24"/>
          <w:u w:val="single"/>
        </w:rPr>
        <w:t>.</w:t>
      </w:r>
      <w:r w:rsidR="005D2631">
        <w:rPr>
          <w:sz w:val="24"/>
          <w:szCs w:val="24"/>
        </w:rPr>
        <w:t xml:space="preserve"> </w:t>
      </w:r>
      <w:r w:rsidR="00CB61C0">
        <w:rPr>
          <w:sz w:val="24"/>
          <w:szCs w:val="24"/>
        </w:rPr>
        <w:t xml:space="preserve"> Under Section 205, </w:t>
      </w:r>
      <w:r w:rsidR="005D2631" w:rsidRPr="005D2631">
        <w:rPr>
          <w:sz w:val="24"/>
          <w:szCs w:val="24"/>
        </w:rPr>
        <w:t xml:space="preserve">MVPDs must notify consumers that navigation devices with the required accessibility features are available to consumers who are blind or </w:t>
      </w:r>
      <w:r w:rsidR="00C12DB0">
        <w:rPr>
          <w:sz w:val="24"/>
          <w:szCs w:val="24"/>
        </w:rPr>
        <w:t xml:space="preserve">visually impaired </w:t>
      </w:r>
      <w:r w:rsidR="005D2631" w:rsidRPr="005D2631">
        <w:rPr>
          <w:sz w:val="24"/>
          <w:szCs w:val="24"/>
        </w:rPr>
        <w:t>upon request</w:t>
      </w:r>
      <w:r w:rsidR="005D2631">
        <w:rPr>
          <w:sz w:val="24"/>
          <w:szCs w:val="24"/>
        </w:rPr>
        <w:t xml:space="preserve">. </w:t>
      </w:r>
      <w:r w:rsidR="00957137">
        <w:rPr>
          <w:sz w:val="24"/>
          <w:szCs w:val="24"/>
        </w:rPr>
        <w:t xml:space="preserve"> 47 C.F.R. § 79.108(d).</w:t>
      </w:r>
      <w:r w:rsidR="005D2631">
        <w:rPr>
          <w:sz w:val="24"/>
          <w:szCs w:val="24"/>
        </w:rPr>
        <w:t xml:space="preserve"> </w:t>
      </w:r>
    </w:p>
    <w:p w:rsidR="00957137" w:rsidRPr="00957137" w:rsidRDefault="005D2631" w:rsidP="00957137">
      <w:pPr>
        <w:numPr>
          <w:ilvl w:val="1"/>
          <w:numId w:val="7"/>
        </w:numPr>
        <w:tabs>
          <w:tab w:val="clear" w:pos="4320"/>
          <w:tab w:val="num" w:pos="1080"/>
        </w:tabs>
        <w:spacing w:after="120"/>
        <w:ind w:left="1080"/>
        <w:rPr>
          <w:b/>
          <w:sz w:val="24"/>
          <w:szCs w:val="24"/>
        </w:rPr>
      </w:pPr>
      <w:r>
        <w:rPr>
          <w:sz w:val="24"/>
          <w:szCs w:val="24"/>
        </w:rPr>
        <w:t>W</w:t>
      </w:r>
      <w:r w:rsidRPr="005D2631">
        <w:rPr>
          <w:sz w:val="24"/>
          <w:szCs w:val="24"/>
        </w:rPr>
        <w:t>hen providing information about equipment options in response to a consumer inquiry about service, accessibility, or other issues, MVPDs must clearly and conspicuously inform consumers about the availability of accessible navigation devices</w:t>
      </w:r>
      <w:r>
        <w:rPr>
          <w:sz w:val="24"/>
          <w:szCs w:val="24"/>
        </w:rPr>
        <w:t xml:space="preserve">. </w:t>
      </w:r>
      <w:r w:rsidR="005B022B">
        <w:rPr>
          <w:sz w:val="24"/>
          <w:szCs w:val="24"/>
        </w:rPr>
        <w:t xml:space="preserve"> 47 C.F.R. § 79.108(d)(1).</w:t>
      </w:r>
    </w:p>
    <w:p w:rsidR="007A3FA0" w:rsidRPr="005B022B" w:rsidRDefault="005D2631" w:rsidP="00957137">
      <w:pPr>
        <w:numPr>
          <w:ilvl w:val="1"/>
          <w:numId w:val="7"/>
        </w:numPr>
        <w:tabs>
          <w:tab w:val="clear" w:pos="4320"/>
          <w:tab w:val="num" w:pos="1080"/>
        </w:tabs>
        <w:spacing w:after="120"/>
        <w:ind w:left="1080"/>
        <w:rPr>
          <w:b/>
          <w:sz w:val="24"/>
          <w:szCs w:val="24"/>
        </w:rPr>
      </w:pPr>
      <w:r w:rsidRPr="005D2631">
        <w:rPr>
          <w:sz w:val="24"/>
          <w:szCs w:val="24"/>
        </w:rPr>
        <w:t>MVPDs must</w:t>
      </w:r>
      <w:r w:rsidR="00C12DB0">
        <w:rPr>
          <w:sz w:val="24"/>
          <w:szCs w:val="24"/>
        </w:rPr>
        <w:t xml:space="preserve"> also</w:t>
      </w:r>
      <w:r w:rsidRPr="005D2631">
        <w:rPr>
          <w:sz w:val="24"/>
          <w:szCs w:val="24"/>
        </w:rPr>
        <w:t xml:space="preserve"> provide notice on their official websites about the availability of accessible navigation devices</w:t>
      </w:r>
      <w:r w:rsidR="005B022B">
        <w:rPr>
          <w:sz w:val="24"/>
          <w:szCs w:val="24"/>
        </w:rPr>
        <w:t>.  47 C.F.R. § 79.108(d)(2).</w:t>
      </w:r>
    </w:p>
    <w:p w:rsidR="005B022B" w:rsidRPr="005B022B" w:rsidRDefault="005B022B" w:rsidP="005B022B">
      <w:pPr>
        <w:numPr>
          <w:ilvl w:val="2"/>
          <w:numId w:val="7"/>
        </w:numPr>
        <w:tabs>
          <w:tab w:val="clear" w:pos="5040"/>
          <w:tab w:val="num" w:pos="1800"/>
        </w:tabs>
        <w:spacing w:after="120"/>
        <w:ind w:left="1800"/>
        <w:rPr>
          <w:b/>
          <w:sz w:val="24"/>
          <w:szCs w:val="24"/>
        </w:rPr>
      </w:pPr>
      <w:r>
        <w:rPr>
          <w:sz w:val="24"/>
          <w:szCs w:val="24"/>
        </w:rPr>
        <w:t>MVPDs must prominently display information about accessible navigation devices and separate solutions on their websites in a way that makes such information available to all current and potential subscribers</w:t>
      </w:r>
      <w:r w:rsidR="001E6566">
        <w:rPr>
          <w:sz w:val="24"/>
          <w:szCs w:val="24"/>
        </w:rPr>
        <w:t xml:space="preserve"> and in a format that is accessible to people with disabilities</w:t>
      </w:r>
      <w:r>
        <w:rPr>
          <w:sz w:val="24"/>
          <w:szCs w:val="24"/>
        </w:rPr>
        <w:t>.</w:t>
      </w:r>
    </w:p>
    <w:p w:rsidR="005B022B" w:rsidRPr="00EB2B22" w:rsidRDefault="005B022B" w:rsidP="005B022B">
      <w:pPr>
        <w:numPr>
          <w:ilvl w:val="2"/>
          <w:numId w:val="7"/>
        </w:numPr>
        <w:tabs>
          <w:tab w:val="clear" w:pos="5040"/>
          <w:tab w:val="num" w:pos="1800"/>
        </w:tabs>
        <w:spacing w:after="120"/>
        <w:ind w:left="1800"/>
        <w:rPr>
          <w:b/>
          <w:sz w:val="24"/>
          <w:szCs w:val="24"/>
        </w:rPr>
      </w:pPr>
      <w:r>
        <w:rPr>
          <w:sz w:val="24"/>
          <w:szCs w:val="24"/>
        </w:rPr>
        <w:t>The notice must publicize the availability of accessible devices and separate solutions and explain the means for making requests for accessible equipment and the specific person, office, or entity to whom such requests are to be made.</w:t>
      </w:r>
    </w:p>
    <w:p w:rsidR="007A3FA0" w:rsidRDefault="00053C0B" w:rsidP="006D273D">
      <w:pPr>
        <w:numPr>
          <w:ilvl w:val="0"/>
          <w:numId w:val="7"/>
        </w:numPr>
        <w:tabs>
          <w:tab w:val="num" w:pos="360"/>
        </w:tabs>
        <w:spacing w:after="120"/>
        <w:ind w:left="360"/>
        <w:rPr>
          <w:sz w:val="24"/>
          <w:szCs w:val="24"/>
        </w:rPr>
      </w:pPr>
      <w:r w:rsidRPr="006D273D">
        <w:rPr>
          <w:sz w:val="24"/>
          <w:szCs w:val="24"/>
          <w:u w:val="single"/>
        </w:rPr>
        <w:t>Verification</w:t>
      </w:r>
      <w:r w:rsidR="007A3FA0" w:rsidRPr="006D273D">
        <w:rPr>
          <w:sz w:val="24"/>
          <w:szCs w:val="24"/>
          <w:u w:val="single"/>
        </w:rPr>
        <w:t>.</w:t>
      </w:r>
      <w:r w:rsidR="005D2631">
        <w:rPr>
          <w:sz w:val="24"/>
          <w:szCs w:val="24"/>
        </w:rPr>
        <w:t xml:space="preserve">  C</w:t>
      </w:r>
      <w:r w:rsidR="005D2631" w:rsidRPr="005D2631">
        <w:rPr>
          <w:sz w:val="24"/>
          <w:szCs w:val="24"/>
        </w:rPr>
        <w:t xml:space="preserve">overed entities </w:t>
      </w:r>
      <w:r w:rsidR="005D2631">
        <w:rPr>
          <w:sz w:val="24"/>
          <w:szCs w:val="24"/>
        </w:rPr>
        <w:t xml:space="preserve">may only </w:t>
      </w:r>
      <w:r w:rsidR="005D2631" w:rsidRPr="005D2631">
        <w:rPr>
          <w:sz w:val="24"/>
          <w:szCs w:val="24"/>
        </w:rPr>
        <w:t>verify that a consumer requesting an accessible navigation device or accessibility solution pursuant to Section 205 is eligible for such equipment when the covered entity chooses to rely on an accessibility solution that involves providing the consumer with sophisticated equipment and/or services at a price that is lower than that offered to the general public</w:t>
      </w:r>
      <w:r w:rsidR="005D2631">
        <w:rPr>
          <w:sz w:val="24"/>
          <w:szCs w:val="24"/>
        </w:rPr>
        <w:t>.</w:t>
      </w:r>
      <w:r w:rsidR="00CB61C0">
        <w:rPr>
          <w:sz w:val="24"/>
          <w:szCs w:val="24"/>
        </w:rPr>
        <w:t xml:space="preserve">  47 C.F.R. § 79.108(e).</w:t>
      </w:r>
    </w:p>
    <w:p w:rsidR="00657581" w:rsidRPr="006D273D" w:rsidRDefault="00657581" w:rsidP="00657581">
      <w:pPr>
        <w:numPr>
          <w:ilvl w:val="1"/>
          <w:numId w:val="7"/>
        </w:numPr>
        <w:tabs>
          <w:tab w:val="clear" w:pos="4320"/>
          <w:tab w:val="num" w:pos="1080"/>
        </w:tabs>
        <w:spacing w:after="120"/>
        <w:ind w:left="1080"/>
        <w:rPr>
          <w:sz w:val="24"/>
          <w:szCs w:val="24"/>
        </w:rPr>
      </w:pPr>
      <w:r>
        <w:rPr>
          <w:sz w:val="24"/>
          <w:szCs w:val="24"/>
        </w:rPr>
        <w:t>Covered entities must allow a consumer to provide a wide array of documentation to verify eligibility for the accessibility solution provide</w:t>
      </w:r>
      <w:r w:rsidR="006A0A34">
        <w:rPr>
          <w:sz w:val="24"/>
          <w:szCs w:val="24"/>
        </w:rPr>
        <w:t>d</w:t>
      </w:r>
      <w:r>
        <w:rPr>
          <w:sz w:val="24"/>
          <w:szCs w:val="24"/>
        </w:rPr>
        <w:t xml:space="preserve"> and must protect personal information gathered from consumers through their verification procedures.</w:t>
      </w:r>
      <w:r w:rsidR="00EC2F6D">
        <w:rPr>
          <w:sz w:val="24"/>
          <w:szCs w:val="24"/>
        </w:rPr>
        <w:t xml:space="preserve">  47 C.F.R. § 79.108(e).</w:t>
      </w:r>
    </w:p>
    <w:p w:rsidR="00EC6606" w:rsidRDefault="00EC6606" w:rsidP="00EC6606">
      <w:pPr>
        <w:spacing w:after="120"/>
        <w:rPr>
          <w:b/>
          <w:sz w:val="24"/>
          <w:szCs w:val="24"/>
        </w:rPr>
      </w:pPr>
    </w:p>
    <w:p w:rsidR="00302015" w:rsidRPr="004B2828" w:rsidRDefault="00302015" w:rsidP="009A1AC2">
      <w:pPr>
        <w:numPr>
          <w:ilvl w:val="0"/>
          <w:numId w:val="9"/>
        </w:numPr>
        <w:tabs>
          <w:tab w:val="clear" w:pos="720"/>
          <w:tab w:val="num" w:pos="360"/>
        </w:tabs>
        <w:spacing w:after="120"/>
        <w:ind w:left="360"/>
        <w:rPr>
          <w:b/>
          <w:sz w:val="24"/>
          <w:szCs w:val="24"/>
        </w:rPr>
      </w:pPr>
      <w:r>
        <w:rPr>
          <w:b/>
          <w:sz w:val="24"/>
          <w:szCs w:val="24"/>
        </w:rPr>
        <w:t xml:space="preserve">Procedures for Complaints Alleging Violation of </w:t>
      </w:r>
      <w:r w:rsidR="00643D88">
        <w:rPr>
          <w:b/>
          <w:sz w:val="24"/>
          <w:szCs w:val="24"/>
        </w:rPr>
        <w:t xml:space="preserve">the </w:t>
      </w:r>
      <w:r w:rsidR="004B2828">
        <w:rPr>
          <w:b/>
          <w:sz w:val="24"/>
          <w:szCs w:val="24"/>
        </w:rPr>
        <w:t xml:space="preserve">Accessibility </w:t>
      </w:r>
      <w:r w:rsidRPr="004B2828">
        <w:rPr>
          <w:b/>
          <w:sz w:val="24"/>
          <w:szCs w:val="24"/>
        </w:rPr>
        <w:t>Rules</w:t>
      </w:r>
    </w:p>
    <w:p w:rsidR="00302015" w:rsidRDefault="00302015" w:rsidP="00302015">
      <w:pPr>
        <w:numPr>
          <w:ilvl w:val="0"/>
          <w:numId w:val="7"/>
        </w:numPr>
        <w:tabs>
          <w:tab w:val="num" w:pos="360"/>
        </w:tabs>
        <w:spacing w:after="120"/>
        <w:ind w:left="360"/>
        <w:rPr>
          <w:sz w:val="24"/>
          <w:szCs w:val="24"/>
        </w:rPr>
      </w:pPr>
      <w:r w:rsidRPr="00D552DD">
        <w:rPr>
          <w:sz w:val="24"/>
          <w:szCs w:val="24"/>
        </w:rPr>
        <w:t>A complaint alleging a violation of the</w:t>
      </w:r>
      <w:r w:rsidR="004B2828">
        <w:rPr>
          <w:sz w:val="24"/>
          <w:szCs w:val="24"/>
        </w:rPr>
        <w:t xml:space="preserve"> accessibility rules</w:t>
      </w:r>
      <w:r w:rsidR="00210C60">
        <w:rPr>
          <w:sz w:val="24"/>
          <w:szCs w:val="24"/>
        </w:rPr>
        <w:t xml:space="preserve"> (47 C.F.R. §§ 79.107, 79.108, 79.109)</w:t>
      </w:r>
      <w:r w:rsidR="00C91027">
        <w:rPr>
          <w:sz w:val="24"/>
          <w:szCs w:val="24"/>
        </w:rPr>
        <w:t xml:space="preserve"> </w:t>
      </w:r>
      <w:r w:rsidR="00210C60">
        <w:rPr>
          <w:sz w:val="24"/>
          <w:szCs w:val="24"/>
        </w:rPr>
        <w:t>must</w:t>
      </w:r>
      <w:r w:rsidR="00C91027">
        <w:rPr>
          <w:sz w:val="24"/>
          <w:szCs w:val="24"/>
        </w:rPr>
        <w:t xml:space="preserve"> be filed with the Commission or </w:t>
      </w:r>
      <w:r w:rsidR="00C91027" w:rsidRPr="00C91027">
        <w:rPr>
          <w:sz w:val="24"/>
          <w:szCs w:val="24"/>
        </w:rPr>
        <w:t xml:space="preserve">with the covered entity within 60 days after </w:t>
      </w:r>
      <w:r w:rsidR="00C91027">
        <w:rPr>
          <w:sz w:val="24"/>
          <w:szCs w:val="24"/>
        </w:rPr>
        <w:t xml:space="preserve">the date the complainant </w:t>
      </w:r>
      <w:r w:rsidR="00C91027" w:rsidRPr="00C91027">
        <w:rPr>
          <w:sz w:val="24"/>
          <w:szCs w:val="24"/>
        </w:rPr>
        <w:t>experienc</w:t>
      </w:r>
      <w:r w:rsidR="00210C60">
        <w:rPr>
          <w:sz w:val="24"/>
          <w:szCs w:val="24"/>
        </w:rPr>
        <w:t>es</w:t>
      </w:r>
      <w:r w:rsidR="00C91027">
        <w:rPr>
          <w:sz w:val="24"/>
          <w:szCs w:val="24"/>
        </w:rPr>
        <w:t xml:space="preserve"> </w:t>
      </w:r>
      <w:r w:rsidR="00210C60">
        <w:rPr>
          <w:sz w:val="24"/>
          <w:szCs w:val="24"/>
        </w:rPr>
        <w:t>a</w:t>
      </w:r>
      <w:r w:rsidR="00C91027" w:rsidRPr="00C91027">
        <w:rPr>
          <w:sz w:val="24"/>
          <w:szCs w:val="24"/>
        </w:rPr>
        <w:t xml:space="preserve"> problem</w:t>
      </w:r>
      <w:r w:rsidR="00C91027">
        <w:rPr>
          <w:sz w:val="24"/>
          <w:szCs w:val="24"/>
        </w:rPr>
        <w:t xml:space="preserve"> </w:t>
      </w:r>
      <w:r w:rsidR="00210C60">
        <w:rPr>
          <w:sz w:val="24"/>
          <w:szCs w:val="24"/>
        </w:rPr>
        <w:t>relating to</w:t>
      </w:r>
      <w:r w:rsidR="00C91027">
        <w:rPr>
          <w:sz w:val="24"/>
          <w:szCs w:val="24"/>
        </w:rPr>
        <w:t xml:space="preserve"> </w:t>
      </w:r>
      <w:r w:rsidR="00EA7342">
        <w:rPr>
          <w:sz w:val="24"/>
          <w:szCs w:val="24"/>
        </w:rPr>
        <w:t xml:space="preserve">compliance with </w:t>
      </w:r>
      <w:r w:rsidR="00C91027">
        <w:rPr>
          <w:sz w:val="24"/>
          <w:szCs w:val="24"/>
        </w:rPr>
        <w:t>the</w:t>
      </w:r>
      <w:r w:rsidR="00E56739">
        <w:rPr>
          <w:sz w:val="24"/>
          <w:szCs w:val="24"/>
        </w:rPr>
        <w:t xml:space="preserve"> requirements of these rules</w:t>
      </w:r>
      <w:r>
        <w:rPr>
          <w:sz w:val="24"/>
          <w:szCs w:val="24"/>
        </w:rPr>
        <w:t>.</w:t>
      </w:r>
      <w:r w:rsidR="00CB61C0">
        <w:rPr>
          <w:sz w:val="24"/>
          <w:szCs w:val="24"/>
        </w:rPr>
        <w:t xml:space="preserve">  47 C.F.R. </w:t>
      </w:r>
      <w:r w:rsidR="00093DC4">
        <w:rPr>
          <w:sz w:val="24"/>
          <w:szCs w:val="24"/>
        </w:rPr>
        <w:t xml:space="preserve">§ </w:t>
      </w:r>
      <w:r w:rsidR="00CB61C0">
        <w:rPr>
          <w:sz w:val="24"/>
          <w:szCs w:val="24"/>
        </w:rPr>
        <w:t>79.110</w:t>
      </w:r>
      <w:r w:rsidR="00E719F3">
        <w:rPr>
          <w:sz w:val="24"/>
          <w:szCs w:val="24"/>
        </w:rPr>
        <w:t>(a)</w:t>
      </w:r>
      <w:r w:rsidR="00CB61C0">
        <w:rPr>
          <w:sz w:val="24"/>
          <w:szCs w:val="24"/>
        </w:rPr>
        <w:t>.</w:t>
      </w:r>
    </w:p>
    <w:p w:rsidR="00302015" w:rsidRDefault="00302015" w:rsidP="00302015">
      <w:pPr>
        <w:numPr>
          <w:ilvl w:val="0"/>
          <w:numId w:val="7"/>
        </w:numPr>
        <w:tabs>
          <w:tab w:val="num" w:pos="360"/>
        </w:tabs>
        <w:spacing w:after="120"/>
        <w:ind w:left="360"/>
        <w:rPr>
          <w:sz w:val="24"/>
          <w:szCs w:val="24"/>
        </w:rPr>
      </w:pPr>
      <w:r>
        <w:rPr>
          <w:sz w:val="24"/>
          <w:szCs w:val="24"/>
        </w:rPr>
        <w:t>Complaints</w:t>
      </w:r>
      <w:r w:rsidRPr="00D552DD">
        <w:t xml:space="preserve"> </w:t>
      </w:r>
      <w:r w:rsidRPr="00D552DD">
        <w:rPr>
          <w:sz w:val="24"/>
          <w:szCs w:val="24"/>
        </w:rPr>
        <w:t xml:space="preserve">alleging a violation </w:t>
      </w:r>
      <w:r>
        <w:rPr>
          <w:sz w:val="24"/>
          <w:szCs w:val="24"/>
        </w:rPr>
        <w:t xml:space="preserve">should include:  </w:t>
      </w:r>
    </w:p>
    <w:p w:rsidR="00302015" w:rsidRDefault="00F0292C" w:rsidP="00302015">
      <w:pPr>
        <w:numPr>
          <w:ilvl w:val="1"/>
          <w:numId w:val="7"/>
        </w:numPr>
        <w:tabs>
          <w:tab w:val="num" w:pos="1080"/>
        </w:tabs>
        <w:spacing w:after="120"/>
        <w:ind w:left="1080"/>
        <w:rPr>
          <w:sz w:val="24"/>
          <w:szCs w:val="24"/>
        </w:rPr>
      </w:pPr>
      <w:r w:rsidRPr="00D552DD">
        <w:rPr>
          <w:sz w:val="24"/>
          <w:szCs w:val="24"/>
        </w:rPr>
        <w:t>T</w:t>
      </w:r>
      <w:r w:rsidR="00302015" w:rsidRPr="00D552DD">
        <w:rPr>
          <w:sz w:val="24"/>
          <w:szCs w:val="24"/>
        </w:rPr>
        <w:t>he</w:t>
      </w:r>
      <w:r>
        <w:rPr>
          <w:sz w:val="24"/>
          <w:szCs w:val="24"/>
        </w:rPr>
        <w:t xml:space="preserve"> complainant’s</w:t>
      </w:r>
      <w:r w:rsidR="00302015" w:rsidRPr="00D552DD">
        <w:rPr>
          <w:sz w:val="24"/>
          <w:szCs w:val="24"/>
        </w:rPr>
        <w:t xml:space="preserve"> name, address, and other contact informat</w:t>
      </w:r>
      <w:r w:rsidR="00732BD3">
        <w:rPr>
          <w:sz w:val="24"/>
          <w:szCs w:val="24"/>
        </w:rPr>
        <w:t>ion, such as telephone number and</w:t>
      </w:r>
      <w:r w:rsidR="00302015" w:rsidRPr="00D552DD">
        <w:rPr>
          <w:sz w:val="24"/>
          <w:szCs w:val="24"/>
        </w:rPr>
        <w:t xml:space="preserve"> email a</w:t>
      </w:r>
      <w:r>
        <w:rPr>
          <w:sz w:val="24"/>
          <w:szCs w:val="24"/>
        </w:rPr>
        <w:t>ddress</w:t>
      </w:r>
      <w:r w:rsidR="00302015">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the name and contact information</w:t>
      </w:r>
      <w:r w:rsidR="00F0292C">
        <w:rPr>
          <w:sz w:val="24"/>
          <w:szCs w:val="24"/>
        </w:rPr>
        <w:t xml:space="preserve"> of the covered entity</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information sufficient to identify the </w:t>
      </w:r>
      <w:r w:rsidR="00732BD3">
        <w:rPr>
          <w:sz w:val="24"/>
          <w:szCs w:val="24"/>
        </w:rPr>
        <w:t>software or digital apparatus/navigation device</w:t>
      </w:r>
      <w:r w:rsidRPr="00D552DD">
        <w:rPr>
          <w:sz w:val="24"/>
          <w:szCs w:val="24"/>
        </w:rPr>
        <w:t xml:space="preserve"> used</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the date or dates on which the complainant purchased, acquired, or used, or tried to purchase, acquire, or use the </w:t>
      </w:r>
      <w:r w:rsidR="00CA592B">
        <w:rPr>
          <w:sz w:val="24"/>
          <w:szCs w:val="24"/>
        </w:rPr>
        <w:t>digital apparatus/navigation device</w:t>
      </w:r>
      <w:r>
        <w:rPr>
          <w:sz w:val="24"/>
          <w:szCs w:val="24"/>
        </w:rPr>
        <w:t xml:space="preserve">; </w:t>
      </w:r>
    </w:p>
    <w:p w:rsidR="00302015" w:rsidRDefault="00302015" w:rsidP="00302015">
      <w:pPr>
        <w:numPr>
          <w:ilvl w:val="1"/>
          <w:numId w:val="7"/>
        </w:numPr>
        <w:tabs>
          <w:tab w:val="num" w:pos="1080"/>
        </w:tabs>
        <w:spacing w:after="120"/>
        <w:ind w:left="1080"/>
        <w:rPr>
          <w:sz w:val="24"/>
          <w:szCs w:val="24"/>
        </w:rPr>
      </w:pPr>
      <w:r w:rsidRPr="00D552DD">
        <w:rPr>
          <w:sz w:val="24"/>
          <w:szCs w:val="24"/>
        </w:rPr>
        <w:t xml:space="preserve">a statement of facts sufficient to show that the </w:t>
      </w:r>
      <w:r w:rsidR="00CA592B">
        <w:rPr>
          <w:sz w:val="24"/>
          <w:szCs w:val="24"/>
        </w:rPr>
        <w:t>covered entity</w:t>
      </w:r>
      <w:r w:rsidRPr="00D552DD">
        <w:rPr>
          <w:sz w:val="24"/>
          <w:szCs w:val="24"/>
        </w:rPr>
        <w:t xml:space="preserve"> has violated</w:t>
      </w:r>
      <w:r w:rsidR="00CA592B">
        <w:rPr>
          <w:sz w:val="24"/>
          <w:szCs w:val="24"/>
        </w:rPr>
        <w:t>,</w:t>
      </w:r>
      <w:r w:rsidRPr="00D552DD">
        <w:rPr>
          <w:sz w:val="24"/>
          <w:szCs w:val="24"/>
        </w:rPr>
        <w:t xml:space="preserve"> or is violat</w:t>
      </w:r>
      <w:r>
        <w:rPr>
          <w:sz w:val="24"/>
          <w:szCs w:val="24"/>
        </w:rPr>
        <w:t>ing</w:t>
      </w:r>
      <w:r w:rsidR="00CA592B">
        <w:rPr>
          <w:sz w:val="24"/>
          <w:szCs w:val="24"/>
        </w:rPr>
        <w:t>, the Commission’</w:t>
      </w:r>
      <w:r>
        <w:rPr>
          <w:sz w:val="24"/>
          <w:szCs w:val="24"/>
        </w:rPr>
        <w:t xml:space="preserve">s rules; </w:t>
      </w:r>
    </w:p>
    <w:p w:rsidR="00302015" w:rsidRDefault="00302015" w:rsidP="00302015">
      <w:pPr>
        <w:numPr>
          <w:ilvl w:val="1"/>
          <w:numId w:val="7"/>
        </w:numPr>
        <w:tabs>
          <w:tab w:val="num" w:pos="1080"/>
        </w:tabs>
        <w:spacing w:after="120"/>
        <w:ind w:left="1080"/>
        <w:rPr>
          <w:sz w:val="24"/>
          <w:szCs w:val="24"/>
        </w:rPr>
      </w:pPr>
      <w:r w:rsidRPr="00D552DD">
        <w:rPr>
          <w:sz w:val="24"/>
          <w:szCs w:val="24"/>
        </w:rPr>
        <w:t>the specific relief or satisfaction sou</w:t>
      </w:r>
      <w:r w:rsidR="00CA592B">
        <w:rPr>
          <w:sz w:val="24"/>
          <w:szCs w:val="24"/>
        </w:rPr>
        <w:t xml:space="preserve">ght by the complainant; </w:t>
      </w:r>
      <w:r>
        <w:rPr>
          <w:sz w:val="24"/>
          <w:szCs w:val="24"/>
        </w:rPr>
        <w:t xml:space="preserve"> </w:t>
      </w:r>
    </w:p>
    <w:p w:rsidR="00CA592B" w:rsidRDefault="00302015" w:rsidP="00302015">
      <w:pPr>
        <w:numPr>
          <w:ilvl w:val="1"/>
          <w:numId w:val="7"/>
        </w:numPr>
        <w:tabs>
          <w:tab w:val="num" w:pos="1080"/>
        </w:tabs>
        <w:spacing w:after="120"/>
        <w:ind w:left="1080"/>
        <w:rPr>
          <w:sz w:val="24"/>
          <w:szCs w:val="24"/>
        </w:rPr>
      </w:pPr>
      <w:r>
        <w:rPr>
          <w:sz w:val="24"/>
          <w:szCs w:val="24"/>
        </w:rPr>
        <w:t>the complainant’</w:t>
      </w:r>
      <w:r w:rsidRPr="00D552DD">
        <w:rPr>
          <w:sz w:val="24"/>
          <w:szCs w:val="24"/>
        </w:rPr>
        <w:t>s preferred format or meth</w:t>
      </w:r>
      <w:r w:rsidR="00CA592B">
        <w:rPr>
          <w:sz w:val="24"/>
          <w:szCs w:val="24"/>
        </w:rPr>
        <w:t>od of response to the complaint; and</w:t>
      </w:r>
    </w:p>
    <w:p w:rsidR="00302015" w:rsidRDefault="00CA592B" w:rsidP="00302015">
      <w:pPr>
        <w:numPr>
          <w:ilvl w:val="1"/>
          <w:numId w:val="7"/>
        </w:numPr>
        <w:tabs>
          <w:tab w:val="num" w:pos="1080"/>
        </w:tabs>
        <w:spacing w:after="120"/>
        <w:ind w:left="1080"/>
        <w:rPr>
          <w:sz w:val="24"/>
          <w:szCs w:val="24"/>
        </w:rPr>
      </w:pPr>
      <w:r>
        <w:rPr>
          <w:sz w:val="24"/>
          <w:szCs w:val="24"/>
        </w:rPr>
        <w:t>if the complaint is filed pursuant to § 79.108, the date that the complainant requested an accessible navigation device and the person or entity to whom that request was directed.</w:t>
      </w:r>
      <w:r w:rsidR="00302015" w:rsidRPr="00D552DD">
        <w:rPr>
          <w:sz w:val="24"/>
          <w:szCs w:val="24"/>
        </w:rPr>
        <w:t xml:space="preserve">  </w:t>
      </w:r>
      <w:r w:rsidR="00646A1A">
        <w:rPr>
          <w:sz w:val="24"/>
          <w:szCs w:val="24"/>
        </w:rPr>
        <w:t>47 C.F.R. §§ 79.110(a)(2)(i)-(viii).</w:t>
      </w:r>
    </w:p>
    <w:p w:rsidR="00302015" w:rsidRDefault="00B11AD6" w:rsidP="00302015">
      <w:pPr>
        <w:numPr>
          <w:ilvl w:val="0"/>
          <w:numId w:val="7"/>
        </w:numPr>
        <w:tabs>
          <w:tab w:val="num" w:pos="360"/>
        </w:tabs>
        <w:spacing w:after="120"/>
        <w:ind w:left="360"/>
        <w:rPr>
          <w:sz w:val="24"/>
          <w:szCs w:val="24"/>
        </w:rPr>
      </w:pPr>
      <w:r>
        <w:rPr>
          <w:sz w:val="24"/>
          <w:szCs w:val="24"/>
        </w:rPr>
        <w:t xml:space="preserve">If a complaint is filed first with the Commission, the Commission will forward </w:t>
      </w:r>
      <w:r w:rsidR="00D9792C">
        <w:rPr>
          <w:sz w:val="24"/>
          <w:szCs w:val="24"/>
        </w:rPr>
        <w:t>the</w:t>
      </w:r>
      <w:r w:rsidR="00266B93">
        <w:rPr>
          <w:sz w:val="24"/>
          <w:szCs w:val="24"/>
        </w:rPr>
        <w:t xml:space="preserve"> complaint</w:t>
      </w:r>
      <w:r>
        <w:rPr>
          <w:sz w:val="24"/>
          <w:szCs w:val="24"/>
        </w:rPr>
        <w:t xml:space="preserve"> to the named </w:t>
      </w:r>
      <w:r w:rsidR="00982162">
        <w:rPr>
          <w:sz w:val="24"/>
          <w:szCs w:val="24"/>
        </w:rPr>
        <w:t>covered entity</w:t>
      </w:r>
      <w:r w:rsidR="00266B93">
        <w:rPr>
          <w:sz w:val="24"/>
          <w:szCs w:val="24"/>
        </w:rPr>
        <w:t xml:space="preserve"> for its response</w:t>
      </w:r>
      <w:r>
        <w:rPr>
          <w:sz w:val="24"/>
          <w:szCs w:val="24"/>
        </w:rPr>
        <w:t>, as well as</w:t>
      </w:r>
      <w:r w:rsidR="00266B93">
        <w:rPr>
          <w:sz w:val="24"/>
          <w:szCs w:val="24"/>
        </w:rPr>
        <w:t xml:space="preserve"> to</w:t>
      </w:r>
      <w:r>
        <w:rPr>
          <w:sz w:val="24"/>
          <w:szCs w:val="24"/>
        </w:rPr>
        <w:t xml:space="preserve"> any other entity that the Commission staff determines may be involved</w:t>
      </w:r>
      <w:r w:rsidR="00302015" w:rsidRPr="00D552DD">
        <w:rPr>
          <w:sz w:val="24"/>
          <w:szCs w:val="24"/>
        </w:rPr>
        <w:t xml:space="preserve">.  </w:t>
      </w:r>
      <w:r>
        <w:rPr>
          <w:sz w:val="24"/>
          <w:szCs w:val="24"/>
        </w:rPr>
        <w:t>The covered entity</w:t>
      </w:r>
      <w:r w:rsidR="00266B93">
        <w:rPr>
          <w:sz w:val="24"/>
          <w:szCs w:val="24"/>
        </w:rPr>
        <w:t>(ies)</w:t>
      </w:r>
      <w:r>
        <w:rPr>
          <w:sz w:val="24"/>
          <w:szCs w:val="24"/>
        </w:rPr>
        <w:t xml:space="preserve"> must respond in writing to the Commission and the complainant within 30 days after receipt of the complaint from the Commission.</w:t>
      </w:r>
      <w:r w:rsidR="0017694F">
        <w:rPr>
          <w:sz w:val="24"/>
          <w:szCs w:val="24"/>
        </w:rPr>
        <w:t xml:space="preserve">  47 C.F.R. § 79.110(a)(3).</w:t>
      </w:r>
      <w:r w:rsidR="00646A1A">
        <w:rPr>
          <w:sz w:val="24"/>
          <w:szCs w:val="24"/>
        </w:rPr>
        <w:t xml:space="preserve"> </w:t>
      </w:r>
    </w:p>
    <w:p w:rsidR="00982162" w:rsidRDefault="00B11AD6" w:rsidP="00302015">
      <w:pPr>
        <w:numPr>
          <w:ilvl w:val="0"/>
          <w:numId w:val="7"/>
        </w:numPr>
        <w:tabs>
          <w:tab w:val="num" w:pos="360"/>
        </w:tabs>
        <w:spacing w:after="120"/>
        <w:ind w:left="360"/>
        <w:rPr>
          <w:sz w:val="24"/>
          <w:szCs w:val="24"/>
        </w:rPr>
      </w:pPr>
      <w:r>
        <w:rPr>
          <w:sz w:val="24"/>
          <w:szCs w:val="24"/>
        </w:rPr>
        <w:t xml:space="preserve">If </w:t>
      </w:r>
      <w:r w:rsidR="00982162">
        <w:rPr>
          <w:sz w:val="24"/>
          <w:szCs w:val="24"/>
        </w:rPr>
        <w:t>a</w:t>
      </w:r>
      <w:r w:rsidR="00783497">
        <w:rPr>
          <w:sz w:val="24"/>
          <w:szCs w:val="24"/>
        </w:rPr>
        <w:t xml:space="preserve"> complaint is filed first with the</w:t>
      </w:r>
      <w:r w:rsidR="00982162">
        <w:rPr>
          <w:sz w:val="24"/>
          <w:szCs w:val="24"/>
        </w:rPr>
        <w:t xml:space="preserve"> covered entity, t</w:t>
      </w:r>
      <w:r w:rsidR="00982162" w:rsidRPr="00982162">
        <w:rPr>
          <w:sz w:val="24"/>
          <w:szCs w:val="24"/>
        </w:rPr>
        <w:t xml:space="preserve">he covered entity </w:t>
      </w:r>
      <w:r w:rsidR="00982162">
        <w:rPr>
          <w:sz w:val="24"/>
          <w:szCs w:val="24"/>
        </w:rPr>
        <w:t>must</w:t>
      </w:r>
      <w:r w:rsidR="00982162" w:rsidRPr="00982162">
        <w:rPr>
          <w:sz w:val="24"/>
          <w:szCs w:val="24"/>
        </w:rPr>
        <w:t xml:space="preserve"> respond in writing to th</w:t>
      </w:r>
      <w:r w:rsidR="00982162">
        <w:rPr>
          <w:sz w:val="24"/>
          <w:szCs w:val="24"/>
        </w:rPr>
        <w:t>e complainant within 30</w:t>
      </w:r>
      <w:r w:rsidR="00982162" w:rsidRPr="00982162">
        <w:rPr>
          <w:sz w:val="24"/>
          <w:szCs w:val="24"/>
        </w:rPr>
        <w:t xml:space="preserve"> days after receipt of a complaint. </w:t>
      </w:r>
      <w:r w:rsidR="00783497">
        <w:rPr>
          <w:sz w:val="24"/>
          <w:szCs w:val="24"/>
        </w:rPr>
        <w:t xml:space="preserve"> 47 C.F.R. § 79.110(a)(4).</w:t>
      </w:r>
    </w:p>
    <w:p w:rsidR="00982162" w:rsidRDefault="00982162" w:rsidP="00982162">
      <w:pPr>
        <w:numPr>
          <w:ilvl w:val="1"/>
          <w:numId w:val="7"/>
        </w:numPr>
        <w:tabs>
          <w:tab w:val="clear" w:pos="4320"/>
          <w:tab w:val="num" w:pos="1080"/>
        </w:tabs>
        <w:spacing w:after="120"/>
        <w:ind w:left="1080"/>
        <w:rPr>
          <w:sz w:val="24"/>
          <w:szCs w:val="24"/>
        </w:rPr>
      </w:pPr>
      <w:r w:rsidRPr="00982162">
        <w:rPr>
          <w:sz w:val="24"/>
          <w:szCs w:val="24"/>
        </w:rPr>
        <w:t xml:space="preserve">If </w:t>
      </w:r>
      <w:r w:rsidR="00783497">
        <w:rPr>
          <w:sz w:val="24"/>
          <w:szCs w:val="24"/>
        </w:rPr>
        <w:t>the</w:t>
      </w:r>
      <w:r w:rsidRPr="00982162">
        <w:rPr>
          <w:sz w:val="24"/>
          <w:szCs w:val="24"/>
        </w:rPr>
        <w:t xml:space="preserve"> covered entity fails to respond to</w:t>
      </w:r>
      <w:r>
        <w:rPr>
          <w:sz w:val="24"/>
          <w:szCs w:val="24"/>
        </w:rPr>
        <w:t xml:space="preserve"> the complainant within 30</w:t>
      </w:r>
      <w:r w:rsidRPr="00982162">
        <w:rPr>
          <w:sz w:val="24"/>
          <w:szCs w:val="24"/>
        </w:rPr>
        <w:t xml:space="preserve"> days, or the response does not satisfy the consumer, the complainant may file the complaint wi</w:t>
      </w:r>
      <w:r>
        <w:rPr>
          <w:sz w:val="24"/>
          <w:szCs w:val="24"/>
        </w:rPr>
        <w:t>th the Commission within 30</w:t>
      </w:r>
      <w:r w:rsidRPr="00982162">
        <w:rPr>
          <w:sz w:val="24"/>
          <w:szCs w:val="24"/>
        </w:rPr>
        <w:t xml:space="preserve"> days after the time allotted for the covered entity to respond.  </w:t>
      </w:r>
    </w:p>
    <w:p w:rsidR="00B11AD6" w:rsidRPr="00982162" w:rsidRDefault="00982162" w:rsidP="00982162">
      <w:pPr>
        <w:numPr>
          <w:ilvl w:val="1"/>
          <w:numId w:val="7"/>
        </w:numPr>
        <w:tabs>
          <w:tab w:val="clear" w:pos="4320"/>
          <w:tab w:val="num" w:pos="1080"/>
        </w:tabs>
        <w:spacing w:after="120"/>
        <w:ind w:left="1080"/>
        <w:rPr>
          <w:sz w:val="24"/>
          <w:szCs w:val="24"/>
        </w:rPr>
      </w:pPr>
      <w:r w:rsidRPr="00982162">
        <w:rPr>
          <w:sz w:val="24"/>
          <w:szCs w:val="24"/>
        </w:rPr>
        <w:t xml:space="preserve">If the consumer </w:t>
      </w:r>
      <w:r w:rsidR="00783497">
        <w:rPr>
          <w:sz w:val="24"/>
          <w:szCs w:val="24"/>
        </w:rPr>
        <w:t xml:space="preserve">subsequently </w:t>
      </w:r>
      <w:r w:rsidRPr="00982162">
        <w:rPr>
          <w:sz w:val="24"/>
          <w:szCs w:val="24"/>
        </w:rPr>
        <w:t>files the complaint with the Commission (after filing with the covered entity), the Commission will forward the complaint to the named covered entity</w:t>
      </w:r>
      <w:r w:rsidR="00783497">
        <w:rPr>
          <w:sz w:val="24"/>
          <w:szCs w:val="24"/>
        </w:rPr>
        <w:t xml:space="preserve"> for its response</w:t>
      </w:r>
      <w:r w:rsidRPr="00982162">
        <w:rPr>
          <w:sz w:val="24"/>
          <w:szCs w:val="24"/>
        </w:rPr>
        <w:t xml:space="preserve">, as well as to any other entity that Commission staff determines may be involved.  </w:t>
      </w:r>
      <w:r>
        <w:rPr>
          <w:sz w:val="24"/>
          <w:szCs w:val="24"/>
        </w:rPr>
        <w:t>The covered entity must then respond in writing to the Commission and the complainant within 30 days after receipt of the complaint from the Commission.</w:t>
      </w:r>
    </w:p>
    <w:p w:rsidR="00302015" w:rsidRDefault="00982162" w:rsidP="00302015">
      <w:pPr>
        <w:numPr>
          <w:ilvl w:val="0"/>
          <w:numId w:val="7"/>
        </w:numPr>
        <w:tabs>
          <w:tab w:val="num" w:pos="360"/>
        </w:tabs>
        <w:spacing w:after="120"/>
        <w:ind w:left="360"/>
        <w:rPr>
          <w:sz w:val="24"/>
          <w:szCs w:val="24"/>
        </w:rPr>
      </w:pPr>
      <w:r>
        <w:rPr>
          <w:sz w:val="24"/>
          <w:szCs w:val="24"/>
        </w:rPr>
        <w:t xml:space="preserve">In response to a complaint, </w:t>
      </w:r>
      <w:r w:rsidR="00C5613B">
        <w:rPr>
          <w:sz w:val="24"/>
          <w:szCs w:val="24"/>
        </w:rPr>
        <w:t xml:space="preserve">a </w:t>
      </w:r>
      <w:r>
        <w:rPr>
          <w:sz w:val="24"/>
          <w:szCs w:val="24"/>
        </w:rPr>
        <w:t xml:space="preserve">covered </w:t>
      </w:r>
      <w:r w:rsidR="00C5613B">
        <w:rPr>
          <w:sz w:val="24"/>
          <w:szCs w:val="24"/>
        </w:rPr>
        <w:t>entity must</w:t>
      </w:r>
      <w:r>
        <w:rPr>
          <w:sz w:val="24"/>
          <w:szCs w:val="24"/>
        </w:rPr>
        <w:t xml:space="preserve"> file with the Commission sufficient records and </w:t>
      </w:r>
      <w:r w:rsidR="00C5613B">
        <w:rPr>
          <w:sz w:val="24"/>
          <w:szCs w:val="24"/>
        </w:rPr>
        <w:t xml:space="preserve">documentation to prove that it </w:t>
      </w:r>
      <w:r>
        <w:rPr>
          <w:sz w:val="24"/>
          <w:szCs w:val="24"/>
        </w:rPr>
        <w:t>was (and remains) in compliance with the Commission’s rules</w:t>
      </w:r>
      <w:r w:rsidR="00302015" w:rsidRPr="00D552DD">
        <w:rPr>
          <w:sz w:val="24"/>
          <w:szCs w:val="24"/>
        </w:rPr>
        <w:t xml:space="preserve">.  </w:t>
      </w:r>
      <w:r>
        <w:rPr>
          <w:sz w:val="24"/>
          <w:szCs w:val="24"/>
        </w:rPr>
        <w:t xml:space="preserve">If the </w:t>
      </w:r>
      <w:r w:rsidR="00C5613B">
        <w:rPr>
          <w:sz w:val="24"/>
          <w:szCs w:val="24"/>
        </w:rPr>
        <w:t>covered</w:t>
      </w:r>
      <w:r>
        <w:rPr>
          <w:sz w:val="24"/>
          <w:szCs w:val="24"/>
        </w:rPr>
        <w:t xml:space="preserve"> entity admits that it was not</w:t>
      </w:r>
      <w:r w:rsidR="00C5613B">
        <w:rPr>
          <w:sz w:val="24"/>
          <w:szCs w:val="24"/>
        </w:rPr>
        <w:t>,</w:t>
      </w:r>
      <w:r>
        <w:rPr>
          <w:sz w:val="24"/>
          <w:szCs w:val="24"/>
        </w:rPr>
        <w:t xml:space="preserve"> or is not</w:t>
      </w:r>
      <w:r w:rsidR="00C5613B">
        <w:rPr>
          <w:sz w:val="24"/>
          <w:szCs w:val="24"/>
        </w:rPr>
        <w:t>,</w:t>
      </w:r>
      <w:r>
        <w:rPr>
          <w:sz w:val="24"/>
          <w:szCs w:val="24"/>
        </w:rPr>
        <w:t xml:space="preserve"> in compliance, it </w:t>
      </w:r>
      <w:r w:rsidR="00C5613B">
        <w:rPr>
          <w:sz w:val="24"/>
          <w:szCs w:val="24"/>
        </w:rPr>
        <w:t>must</w:t>
      </w:r>
      <w:r>
        <w:rPr>
          <w:sz w:val="24"/>
          <w:szCs w:val="24"/>
        </w:rPr>
        <w:t xml:space="preserve"> file with the Commission sufficient records and documentation to explain the reasons for its noncompliance, show what remedial steps it has taken or will take, and show why such steps have been or will be sufficient to remediate the problem.</w:t>
      </w:r>
      <w:r w:rsidR="00C5613B">
        <w:rPr>
          <w:sz w:val="24"/>
          <w:szCs w:val="24"/>
        </w:rPr>
        <w:t xml:space="preserve">  47 C.F.R. § 79.110(a)(5).</w:t>
      </w:r>
    </w:p>
    <w:p w:rsidR="009C2807" w:rsidRDefault="009C2807" w:rsidP="00302015">
      <w:pPr>
        <w:numPr>
          <w:ilvl w:val="0"/>
          <w:numId w:val="7"/>
        </w:numPr>
        <w:tabs>
          <w:tab w:val="num" w:pos="360"/>
        </w:tabs>
        <w:spacing w:after="120"/>
        <w:ind w:left="360"/>
        <w:rPr>
          <w:sz w:val="24"/>
          <w:szCs w:val="24"/>
        </w:rPr>
      </w:pPr>
      <w:r>
        <w:rPr>
          <w:sz w:val="24"/>
          <w:szCs w:val="24"/>
        </w:rPr>
        <w:t>A covered entity must make contact information available for the receipt and handling of complaints</w:t>
      </w:r>
      <w:r w:rsidR="00F80DF2">
        <w:rPr>
          <w:sz w:val="24"/>
          <w:szCs w:val="24"/>
        </w:rPr>
        <w:t>, and this information should be kept current and updated within 10 business days of any change</w:t>
      </w:r>
      <w:r>
        <w:rPr>
          <w:sz w:val="24"/>
          <w:szCs w:val="24"/>
        </w:rPr>
        <w:t>.  47 C.F.R. § 79.110(b).  The contact information must include:</w:t>
      </w:r>
    </w:p>
    <w:p w:rsidR="009C2807" w:rsidRDefault="00130628" w:rsidP="009C2807">
      <w:pPr>
        <w:numPr>
          <w:ilvl w:val="1"/>
          <w:numId w:val="7"/>
        </w:numPr>
        <w:tabs>
          <w:tab w:val="clear" w:pos="4320"/>
          <w:tab w:val="num" w:pos="1080"/>
        </w:tabs>
        <w:spacing w:after="120"/>
        <w:ind w:left="1080"/>
        <w:rPr>
          <w:sz w:val="24"/>
          <w:szCs w:val="24"/>
        </w:rPr>
      </w:pPr>
      <w:r>
        <w:rPr>
          <w:sz w:val="24"/>
          <w:szCs w:val="24"/>
        </w:rPr>
        <w:t>t</w:t>
      </w:r>
      <w:r w:rsidR="009C2807">
        <w:rPr>
          <w:sz w:val="24"/>
          <w:szCs w:val="24"/>
        </w:rPr>
        <w:t>he name of a person with primary responsibility for accessibility compliance issues;</w:t>
      </w:r>
      <w:r w:rsidR="00B0084C">
        <w:rPr>
          <w:sz w:val="24"/>
          <w:szCs w:val="24"/>
        </w:rPr>
        <w:t xml:space="preserve"> and</w:t>
      </w:r>
    </w:p>
    <w:p w:rsidR="00535163" w:rsidRPr="00F80DF2" w:rsidRDefault="00130628" w:rsidP="00F80DF2">
      <w:pPr>
        <w:numPr>
          <w:ilvl w:val="1"/>
          <w:numId w:val="7"/>
        </w:numPr>
        <w:tabs>
          <w:tab w:val="clear" w:pos="4320"/>
          <w:tab w:val="num" w:pos="1080"/>
        </w:tabs>
        <w:spacing w:after="120"/>
        <w:ind w:left="1080"/>
        <w:rPr>
          <w:sz w:val="24"/>
          <w:szCs w:val="24"/>
        </w:rPr>
      </w:pPr>
      <w:r>
        <w:rPr>
          <w:sz w:val="24"/>
          <w:szCs w:val="24"/>
        </w:rPr>
        <w:t>t</w:t>
      </w:r>
      <w:r w:rsidR="009C2807">
        <w:rPr>
          <w:sz w:val="24"/>
          <w:szCs w:val="24"/>
        </w:rPr>
        <w:t xml:space="preserve">hat person’s title or office, telephone number, fax number, postal mailing address, and email address.  </w:t>
      </w:r>
    </w:p>
    <w:p w:rsidR="00535163" w:rsidRDefault="00535163" w:rsidP="00302015">
      <w:pPr>
        <w:jc w:val="center"/>
        <w:rPr>
          <w:b/>
          <w:sz w:val="24"/>
          <w:szCs w:val="24"/>
          <w:u w:val="single"/>
        </w:rPr>
      </w:pPr>
    </w:p>
    <w:p w:rsidR="00535163" w:rsidRDefault="00535163" w:rsidP="00302015">
      <w:pPr>
        <w:jc w:val="center"/>
        <w:rPr>
          <w:b/>
          <w:sz w:val="24"/>
          <w:szCs w:val="24"/>
          <w:u w:val="single"/>
        </w:rPr>
      </w:pPr>
    </w:p>
    <w:p w:rsidR="00302015" w:rsidRDefault="00302015" w:rsidP="00302015">
      <w:pPr>
        <w:jc w:val="center"/>
        <w:rPr>
          <w:b/>
          <w:sz w:val="24"/>
          <w:szCs w:val="24"/>
          <w:u w:val="single"/>
        </w:rPr>
      </w:pPr>
      <w:r>
        <w:rPr>
          <w:b/>
          <w:sz w:val="24"/>
          <w:szCs w:val="24"/>
          <w:u w:val="single"/>
        </w:rPr>
        <w:t>RECORDKEEPING</w:t>
      </w:r>
    </w:p>
    <w:p w:rsidR="00302015" w:rsidRDefault="00302015" w:rsidP="00302015">
      <w:pPr>
        <w:rPr>
          <w:b/>
          <w:sz w:val="24"/>
          <w:szCs w:val="24"/>
          <w:highlight w:val="yellow"/>
          <w:u w:val="single"/>
        </w:rPr>
      </w:pPr>
    </w:p>
    <w:p w:rsidR="00302015" w:rsidRPr="005D0341" w:rsidRDefault="0050097D" w:rsidP="005D0341">
      <w:pPr>
        <w:numPr>
          <w:ilvl w:val="0"/>
          <w:numId w:val="3"/>
        </w:numPr>
        <w:tabs>
          <w:tab w:val="clear" w:pos="720"/>
          <w:tab w:val="num" w:pos="360"/>
        </w:tabs>
        <w:spacing w:after="120"/>
        <w:ind w:left="360"/>
        <w:rPr>
          <w:sz w:val="24"/>
          <w:szCs w:val="24"/>
        </w:rPr>
      </w:pPr>
      <w:r w:rsidRPr="0050097D">
        <w:rPr>
          <w:sz w:val="24"/>
          <w:szCs w:val="24"/>
        </w:rPr>
        <w:t xml:space="preserve">The </w:t>
      </w:r>
      <w:r w:rsidRPr="0050097D">
        <w:rPr>
          <w:i/>
          <w:sz w:val="24"/>
          <w:szCs w:val="24"/>
        </w:rPr>
        <w:t>Report and Order</w:t>
      </w:r>
      <w:r w:rsidRPr="0050097D">
        <w:rPr>
          <w:sz w:val="24"/>
          <w:szCs w:val="24"/>
        </w:rPr>
        <w:t xml:space="preserve"> adopts certain recordkeeping requirements,</w:t>
      </w:r>
      <w:r w:rsidR="00100648">
        <w:rPr>
          <w:sz w:val="24"/>
          <w:szCs w:val="24"/>
        </w:rPr>
        <w:t xml:space="preserve"> which are applicable to</w:t>
      </w:r>
      <w:r w:rsidRPr="0050097D">
        <w:rPr>
          <w:sz w:val="24"/>
          <w:szCs w:val="24"/>
        </w:rPr>
        <w:t xml:space="preserve"> entities</w:t>
      </w:r>
      <w:r w:rsidR="00B8390D">
        <w:rPr>
          <w:sz w:val="24"/>
          <w:szCs w:val="24"/>
        </w:rPr>
        <w:t xml:space="preserve"> covered by the digital apparatus and navigation device accessibility rules</w:t>
      </w:r>
      <w:r w:rsidRPr="0050097D">
        <w:rPr>
          <w:sz w:val="24"/>
          <w:szCs w:val="24"/>
        </w:rPr>
        <w:t xml:space="preserve">.  Specifically, the </w:t>
      </w:r>
      <w:r w:rsidR="00B23F59">
        <w:rPr>
          <w:sz w:val="24"/>
          <w:szCs w:val="24"/>
        </w:rPr>
        <w:t>rules related to achievability, a</w:t>
      </w:r>
      <w:r>
        <w:rPr>
          <w:sz w:val="24"/>
          <w:szCs w:val="24"/>
        </w:rPr>
        <w:t>lternate</w:t>
      </w:r>
      <w:r w:rsidR="00B23F59">
        <w:rPr>
          <w:sz w:val="24"/>
          <w:szCs w:val="24"/>
        </w:rPr>
        <w:t xml:space="preserve"> means of compliance, complaint procedures, n</w:t>
      </w:r>
      <w:r>
        <w:rPr>
          <w:sz w:val="24"/>
          <w:szCs w:val="24"/>
        </w:rPr>
        <w:t>otif</w:t>
      </w:r>
      <w:r w:rsidR="00B23F59">
        <w:rPr>
          <w:sz w:val="24"/>
          <w:szCs w:val="24"/>
        </w:rPr>
        <w:t>ication, and v</w:t>
      </w:r>
      <w:r>
        <w:rPr>
          <w:sz w:val="24"/>
          <w:szCs w:val="24"/>
        </w:rPr>
        <w:t xml:space="preserve">erification </w:t>
      </w:r>
      <w:r w:rsidR="00B23F59">
        <w:rPr>
          <w:sz w:val="24"/>
          <w:szCs w:val="24"/>
        </w:rPr>
        <w:t>may</w:t>
      </w:r>
      <w:r w:rsidRPr="0050097D">
        <w:rPr>
          <w:sz w:val="24"/>
          <w:szCs w:val="24"/>
        </w:rPr>
        <w:t xml:space="preserve"> require covered entities to make a filing and, thus, to make and keep records of the</w:t>
      </w:r>
      <w:r>
        <w:rPr>
          <w:sz w:val="24"/>
          <w:szCs w:val="24"/>
        </w:rPr>
        <w:t xml:space="preserve"> filings. </w:t>
      </w:r>
    </w:p>
    <w:p w:rsidR="00302015" w:rsidRDefault="00302015" w:rsidP="00302015">
      <w:pPr>
        <w:rPr>
          <w:sz w:val="24"/>
          <w:szCs w:val="24"/>
        </w:rPr>
      </w:pPr>
    </w:p>
    <w:p w:rsidR="0027679B" w:rsidRDefault="0027679B" w:rsidP="00302015">
      <w:pPr>
        <w:rPr>
          <w:sz w:val="24"/>
          <w:szCs w:val="24"/>
        </w:rPr>
      </w:pPr>
    </w:p>
    <w:p w:rsidR="00302015" w:rsidRDefault="00302015" w:rsidP="00302015">
      <w:pPr>
        <w:jc w:val="center"/>
        <w:rPr>
          <w:b/>
          <w:sz w:val="24"/>
          <w:szCs w:val="24"/>
          <w:u w:val="single"/>
        </w:rPr>
      </w:pPr>
      <w:r>
        <w:rPr>
          <w:b/>
          <w:sz w:val="24"/>
          <w:szCs w:val="24"/>
          <w:u w:val="single"/>
        </w:rPr>
        <w:t>IMPACT ON SMALL BUSINESS</w:t>
      </w:r>
    </w:p>
    <w:p w:rsidR="00302015" w:rsidRPr="00562A3A" w:rsidRDefault="00302015" w:rsidP="00643D88">
      <w:pPr>
        <w:rPr>
          <w:sz w:val="24"/>
          <w:szCs w:val="24"/>
        </w:rPr>
      </w:pPr>
    </w:p>
    <w:p w:rsidR="00302015" w:rsidRPr="002F5814" w:rsidRDefault="00B22E2C" w:rsidP="002F5814">
      <w:pPr>
        <w:numPr>
          <w:ilvl w:val="0"/>
          <w:numId w:val="5"/>
        </w:numPr>
        <w:tabs>
          <w:tab w:val="clear" w:pos="720"/>
          <w:tab w:val="num" w:pos="360"/>
        </w:tabs>
        <w:ind w:left="360"/>
        <w:rPr>
          <w:sz w:val="24"/>
          <w:szCs w:val="24"/>
        </w:rPr>
      </w:pPr>
      <w:r>
        <w:rPr>
          <w:sz w:val="24"/>
          <w:szCs w:val="24"/>
        </w:rPr>
        <w:t>The</w:t>
      </w:r>
      <w:r w:rsidR="002F5814">
        <w:rPr>
          <w:sz w:val="24"/>
          <w:szCs w:val="24"/>
        </w:rPr>
        <w:t xml:space="preserve"> rules</w:t>
      </w:r>
      <w:r>
        <w:rPr>
          <w:sz w:val="24"/>
          <w:szCs w:val="24"/>
        </w:rPr>
        <w:t xml:space="preserve"> adopted pursuant to Sections 204 and 205 of the CVAA</w:t>
      </w:r>
      <w:r w:rsidR="002F5814">
        <w:rPr>
          <w:sz w:val="24"/>
          <w:szCs w:val="24"/>
        </w:rPr>
        <w:t xml:space="preserve"> may disproportionately impact small MVPDs.  As</w:t>
      </w:r>
      <w:r w:rsidR="000D2195">
        <w:rPr>
          <w:sz w:val="24"/>
          <w:szCs w:val="24"/>
        </w:rPr>
        <w:t xml:space="preserve"> </w:t>
      </w:r>
      <w:r w:rsidR="002F5814">
        <w:rPr>
          <w:sz w:val="24"/>
          <w:szCs w:val="24"/>
        </w:rPr>
        <w:t xml:space="preserve">a result, the Commission has taken steps to minimize this impact on small entities, consistent with the statutory mandate.  </w:t>
      </w:r>
      <w:r w:rsidR="00500C10">
        <w:rPr>
          <w:sz w:val="24"/>
          <w:szCs w:val="24"/>
        </w:rPr>
        <w:t>Covered entities have flexibility to choose the most cost-effective solution possible, and some solutions may be considerably le</w:t>
      </w:r>
      <w:r w:rsidR="002F5814">
        <w:rPr>
          <w:sz w:val="24"/>
          <w:szCs w:val="24"/>
        </w:rPr>
        <w:t xml:space="preserve">ss costly than others.  </w:t>
      </w:r>
      <w:r w:rsidR="00302015" w:rsidRPr="002F5814">
        <w:rPr>
          <w:sz w:val="24"/>
          <w:szCs w:val="24"/>
        </w:rPr>
        <w:t xml:space="preserve">The </w:t>
      </w:r>
      <w:r w:rsidR="00302015" w:rsidRPr="002F5814">
        <w:rPr>
          <w:i/>
          <w:sz w:val="24"/>
          <w:szCs w:val="24"/>
        </w:rPr>
        <w:t>Report and Order</w:t>
      </w:r>
      <w:r w:rsidR="00302015" w:rsidRPr="002F5814">
        <w:rPr>
          <w:sz w:val="24"/>
          <w:szCs w:val="24"/>
        </w:rPr>
        <w:t xml:space="preserve"> adopts procedures enabling the Commission to grant exemptions to the </w:t>
      </w:r>
      <w:r w:rsidR="00643D88" w:rsidRPr="002F5814">
        <w:rPr>
          <w:sz w:val="24"/>
          <w:szCs w:val="24"/>
        </w:rPr>
        <w:t xml:space="preserve">digital </w:t>
      </w:r>
      <w:r w:rsidR="00302015" w:rsidRPr="002F5814">
        <w:rPr>
          <w:sz w:val="24"/>
          <w:szCs w:val="24"/>
        </w:rPr>
        <w:t xml:space="preserve">apparatus </w:t>
      </w:r>
      <w:r w:rsidR="00643D88" w:rsidRPr="002F5814">
        <w:rPr>
          <w:sz w:val="24"/>
          <w:szCs w:val="24"/>
        </w:rPr>
        <w:t xml:space="preserve">and navigation device accessibility </w:t>
      </w:r>
      <w:r w:rsidR="00302015" w:rsidRPr="002F5814">
        <w:rPr>
          <w:sz w:val="24"/>
          <w:szCs w:val="24"/>
        </w:rPr>
        <w:t>rules adopted pursuant to Section</w:t>
      </w:r>
      <w:r w:rsidR="007A3FA0" w:rsidRPr="002F5814">
        <w:rPr>
          <w:sz w:val="24"/>
          <w:szCs w:val="24"/>
        </w:rPr>
        <w:t>s 204 and 205</w:t>
      </w:r>
      <w:r w:rsidR="00940005" w:rsidRPr="002F5814">
        <w:rPr>
          <w:sz w:val="24"/>
          <w:szCs w:val="24"/>
        </w:rPr>
        <w:t xml:space="preserve"> of the CVAA</w:t>
      </w:r>
      <w:r w:rsidR="00302015" w:rsidRPr="002F5814">
        <w:rPr>
          <w:sz w:val="24"/>
          <w:szCs w:val="24"/>
        </w:rPr>
        <w:t xml:space="preserve"> where a petitioner has shown that compliance is not achievable</w:t>
      </w:r>
      <w:r w:rsidR="00940005" w:rsidRPr="002F5814">
        <w:rPr>
          <w:sz w:val="24"/>
          <w:szCs w:val="24"/>
        </w:rPr>
        <w:t xml:space="preserve"> (</w:t>
      </w:r>
      <w:r w:rsidR="00940005" w:rsidRPr="002F5814">
        <w:rPr>
          <w:i/>
          <w:sz w:val="24"/>
          <w:szCs w:val="24"/>
        </w:rPr>
        <w:t>i.e.</w:t>
      </w:r>
      <w:r w:rsidR="00940005" w:rsidRPr="002F5814">
        <w:rPr>
          <w:sz w:val="24"/>
          <w:szCs w:val="24"/>
        </w:rPr>
        <w:t>, cannot be accomplished with reasonable effort or expense)</w:t>
      </w:r>
      <w:r w:rsidR="000D5DC9" w:rsidRPr="002F5814">
        <w:rPr>
          <w:sz w:val="24"/>
          <w:szCs w:val="24"/>
        </w:rPr>
        <w:t xml:space="preserve">.  </w:t>
      </w:r>
      <w:r w:rsidR="00302015" w:rsidRPr="002F5814">
        <w:rPr>
          <w:sz w:val="24"/>
          <w:szCs w:val="24"/>
        </w:rPr>
        <w:t xml:space="preserve">Further, the </w:t>
      </w:r>
      <w:r w:rsidR="00302015" w:rsidRPr="002F5814">
        <w:rPr>
          <w:i/>
          <w:sz w:val="24"/>
          <w:szCs w:val="24"/>
        </w:rPr>
        <w:t xml:space="preserve">Report and Order </w:t>
      </w:r>
      <w:r w:rsidR="00302015" w:rsidRPr="002F5814">
        <w:rPr>
          <w:sz w:val="24"/>
          <w:szCs w:val="24"/>
        </w:rPr>
        <w:t xml:space="preserve">provides that </w:t>
      </w:r>
      <w:r w:rsidR="004237AF" w:rsidRPr="002F5814">
        <w:rPr>
          <w:sz w:val="24"/>
          <w:szCs w:val="24"/>
        </w:rPr>
        <w:t>entities</w:t>
      </w:r>
      <w:r w:rsidR="00302015" w:rsidRPr="002F5814">
        <w:rPr>
          <w:sz w:val="24"/>
          <w:szCs w:val="24"/>
        </w:rPr>
        <w:t xml:space="preserve"> </w:t>
      </w:r>
      <w:r w:rsidR="00C91EDC" w:rsidRPr="002F5814">
        <w:rPr>
          <w:sz w:val="24"/>
          <w:szCs w:val="24"/>
        </w:rPr>
        <w:t xml:space="preserve">covered by Section 204 of the CVAA </w:t>
      </w:r>
      <w:r w:rsidR="00302015" w:rsidRPr="002F5814">
        <w:rPr>
          <w:sz w:val="24"/>
          <w:szCs w:val="24"/>
        </w:rPr>
        <w:t>may use alternate means of co</w:t>
      </w:r>
      <w:r w:rsidR="00B23F59" w:rsidRPr="002F5814">
        <w:rPr>
          <w:sz w:val="24"/>
          <w:szCs w:val="24"/>
        </w:rPr>
        <w:t>mpliance</w:t>
      </w:r>
      <w:r w:rsidR="00C91EDC" w:rsidRPr="002F5814">
        <w:rPr>
          <w:sz w:val="24"/>
          <w:szCs w:val="24"/>
        </w:rPr>
        <w:t xml:space="preserve"> </w:t>
      </w:r>
      <w:r w:rsidR="004237AF" w:rsidRPr="002F5814">
        <w:rPr>
          <w:sz w:val="24"/>
          <w:szCs w:val="24"/>
        </w:rPr>
        <w:t>with</w:t>
      </w:r>
      <w:r w:rsidR="00C91EDC" w:rsidRPr="002F5814">
        <w:rPr>
          <w:sz w:val="24"/>
          <w:szCs w:val="24"/>
        </w:rPr>
        <w:t xml:space="preserve"> the digital apparatus rules</w:t>
      </w:r>
      <w:r w:rsidR="00B719FF" w:rsidRPr="002F5814">
        <w:rPr>
          <w:sz w:val="24"/>
          <w:szCs w:val="24"/>
        </w:rPr>
        <w:t xml:space="preserve">, while </w:t>
      </w:r>
      <w:r w:rsidR="004237AF" w:rsidRPr="002F5814">
        <w:rPr>
          <w:sz w:val="24"/>
          <w:szCs w:val="24"/>
        </w:rPr>
        <w:t xml:space="preserve">entities covered by Section 205 of the CVAA have “maximum flexibility” to select the manner of compliance with the navigation device rules. </w:t>
      </w:r>
      <w:r w:rsidR="00302015" w:rsidRPr="002F5814">
        <w:rPr>
          <w:sz w:val="24"/>
          <w:szCs w:val="24"/>
        </w:rPr>
        <w:t xml:space="preserve"> </w:t>
      </w:r>
      <w:r w:rsidR="00C35D03" w:rsidRPr="002F5814">
        <w:rPr>
          <w:sz w:val="24"/>
          <w:szCs w:val="24"/>
        </w:rPr>
        <w:t xml:space="preserve">Finally, the </w:t>
      </w:r>
      <w:r w:rsidR="00DF3B59" w:rsidRPr="002F5814">
        <w:rPr>
          <w:i/>
          <w:sz w:val="24"/>
          <w:szCs w:val="24"/>
        </w:rPr>
        <w:t xml:space="preserve">Report and Order </w:t>
      </w:r>
      <w:r w:rsidR="00DF3B59" w:rsidRPr="002F5814">
        <w:rPr>
          <w:sz w:val="24"/>
          <w:szCs w:val="24"/>
        </w:rPr>
        <w:t xml:space="preserve">adopts a two-year delay in compliance </w:t>
      </w:r>
      <w:r w:rsidR="00C35D03" w:rsidRPr="002F5814">
        <w:rPr>
          <w:sz w:val="24"/>
          <w:szCs w:val="24"/>
        </w:rPr>
        <w:t>for</w:t>
      </w:r>
      <w:r w:rsidR="00DF3B59" w:rsidRPr="002F5814">
        <w:rPr>
          <w:sz w:val="24"/>
          <w:szCs w:val="24"/>
        </w:rPr>
        <w:t xml:space="preserve"> certain small and mid-sized MVPD operators and small MVPD systems</w:t>
      </w:r>
      <w:r w:rsidR="00C35D03" w:rsidRPr="002F5814">
        <w:rPr>
          <w:sz w:val="24"/>
          <w:szCs w:val="24"/>
        </w:rPr>
        <w:t>.  Individual entities, including smaller entities, may benefit from these provisions.</w:t>
      </w:r>
    </w:p>
    <w:p w:rsidR="00302015" w:rsidRDefault="00302015" w:rsidP="00302015">
      <w:pPr>
        <w:rPr>
          <w:sz w:val="24"/>
          <w:szCs w:val="24"/>
          <w:highlight w:val="yellow"/>
        </w:rPr>
      </w:pPr>
    </w:p>
    <w:p w:rsidR="00302015" w:rsidRDefault="00302015" w:rsidP="00302015">
      <w:pPr>
        <w:jc w:val="center"/>
        <w:rPr>
          <w:b/>
          <w:sz w:val="24"/>
          <w:szCs w:val="24"/>
          <w:u w:val="single"/>
        </w:rPr>
      </w:pPr>
      <w:r>
        <w:rPr>
          <w:b/>
          <w:sz w:val="24"/>
          <w:szCs w:val="24"/>
          <w:u w:val="single"/>
        </w:rPr>
        <w:br w:type="page"/>
        <w:t>INTERNET LINKS</w:t>
      </w:r>
    </w:p>
    <w:p w:rsidR="00302015" w:rsidRDefault="00302015" w:rsidP="00302015">
      <w:pPr>
        <w:rPr>
          <w:b/>
          <w:sz w:val="24"/>
          <w:szCs w:val="24"/>
          <w:u w:val="single"/>
        </w:rPr>
      </w:pPr>
    </w:p>
    <w:p w:rsidR="00302015" w:rsidRDefault="00302015" w:rsidP="00302015">
      <w:pPr>
        <w:numPr>
          <w:ilvl w:val="0"/>
          <w:numId w:val="6"/>
        </w:numPr>
        <w:tabs>
          <w:tab w:val="clear" w:pos="720"/>
          <w:tab w:val="num" w:pos="360"/>
        </w:tabs>
        <w:ind w:left="360"/>
        <w:rPr>
          <w:sz w:val="24"/>
          <w:szCs w:val="24"/>
        </w:rPr>
      </w:pPr>
      <w:r>
        <w:rPr>
          <w:sz w:val="24"/>
          <w:szCs w:val="24"/>
        </w:rPr>
        <w:t xml:space="preserve">Report and Order and Further Notice of Proposed Rulemaking – FCC 13-138 </w:t>
      </w:r>
    </w:p>
    <w:p w:rsidR="00302015" w:rsidRDefault="00302015" w:rsidP="00302015">
      <w:pPr>
        <w:rPr>
          <w:sz w:val="24"/>
          <w:szCs w:val="24"/>
          <w:highlight w:val="yellow"/>
        </w:rPr>
      </w:pPr>
    </w:p>
    <w:p w:rsidR="00302015" w:rsidRDefault="00F106E7" w:rsidP="00302015">
      <w:pPr>
        <w:ind w:left="360"/>
        <w:rPr>
          <w:rStyle w:val="Hyperlink"/>
          <w:sz w:val="22"/>
          <w:szCs w:val="22"/>
        </w:rPr>
      </w:pPr>
      <w:hyperlink r:id="rId9" w:history="1">
        <w:r w:rsidR="00302015" w:rsidRPr="00E71A25">
          <w:rPr>
            <w:rStyle w:val="Hyperlink"/>
            <w:sz w:val="22"/>
            <w:szCs w:val="22"/>
          </w:rPr>
          <w:t>http://hraunfoss.fcc.gov/edocs_public/attachmatch/FCC-13-138A1.doc</w:t>
        </w:r>
      </w:hyperlink>
      <w:r w:rsidR="00302015">
        <w:rPr>
          <w:sz w:val="22"/>
          <w:szCs w:val="22"/>
        </w:rPr>
        <w:t xml:space="preserve"> </w:t>
      </w:r>
    </w:p>
    <w:p w:rsidR="00302015" w:rsidRDefault="00F106E7" w:rsidP="00302015">
      <w:pPr>
        <w:ind w:left="360"/>
        <w:rPr>
          <w:rStyle w:val="Hyperlink"/>
          <w:sz w:val="22"/>
          <w:szCs w:val="22"/>
        </w:rPr>
      </w:pPr>
      <w:hyperlink r:id="rId10" w:history="1">
        <w:r w:rsidR="00302015" w:rsidRPr="00E71A25">
          <w:rPr>
            <w:rStyle w:val="Hyperlink"/>
            <w:sz w:val="22"/>
            <w:szCs w:val="22"/>
          </w:rPr>
          <w:t>http://hraunfoss.fcc.gov/edocs_public/attachmatch/FCC-13-138A1.pdf</w:t>
        </w:r>
      </w:hyperlink>
    </w:p>
    <w:p w:rsidR="00302015" w:rsidRDefault="00F106E7" w:rsidP="00302015">
      <w:pPr>
        <w:ind w:left="360"/>
        <w:rPr>
          <w:rStyle w:val="Hyperlink"/>
          <w:sz w:val="22"/>
          <w:szCs w:val="22"/>
        </w:rPr>
      </w:pPr>
      <w:hyperlink r:id="rId11" w:history="1">
        <w:r w:rsidR="00302015" w:rsidRPr="00E71A25">
          <w:rPr>
            <w:rStyle w:val="Hyperlink"/>
            <w:sz w:val="22"/>
            <w:szCs w:val="22"/>
          </w:rPr>
          <w:t>http://hraunfoss.fcc.gov/edocs_public/attachmatch/FCC-13-138A1.txt</w:t>
        </w:r>
      </w:hyperlink>
    </w:p>
    <w:p w:rsidR="00302015" w:rsidRDefault="00302015" w:rsidP="00302015">
      <w:pPr>
        <w:rPr>
          <w:sz w:val="24"/>
          <w:szCs w:val="24"/>
        </w:rPr>
      </w:pPr>
    </w:p>
    <w:p w:rsidR="00302015" w:rsidRDefault="00302015"/>
    <w:sectPr w:rsidR="00302015" w:rsidSect="002E73C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BAF" w:rsidRDefault="00AB0BAF" w:rsidP="002E73C1">
      <w:r>
        <w:separator/>
      </w:r>
    </w:p>
  </w:endnote>
  <w:endnote w:type="continuationSeparator" w:id="0">
    <w:p w:rsidR="00AB0BAF" w:rsidRDefault="00AB0BAF" w:rsidP="002E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93" w:rsidRDefault="001816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90889"/>
      <w:docPartObj>
        <w:docPartGallery w:val="Page Numbers (Bottom of Page)"/>
        <w:docPartUnique/>
      </w:docPartObj>
    </w:sdtPr>
    <w:sdtEndPr>
      <w:rPr>
        <w:noProof/>
      </w:rPr>
    </w:sdtEndPr>
    <w:sdtContent>
      <w:p w:rsidR="004F2F0E" w:rsidRDefault="004F2F0E">
        <w:pPr>
          <w:pStyle w:val="Footer"/>
          <w:jc w:val="center"/>
        </w:pPr>
        <w:r>
          <w:fldChar w:fldCharType="begin"/>
        </w:r>
        <w:r>
          <w:instrText xml:space="preserve"> PAGE   \* MERGEFORMAT </w:instrText>
        </w:r>
        <w:r>
          <w:fldChar w:fldCharType="separate"/>
        </w:r>
        <w:r w:rsidR="00F106E7">
          <w:rPr>
            <w:noProof/>
          </w:rPr>
          <w:t>2</w:t>
        </w:r>
        <w:r>
          <w:rPr>
            <w:noProof/>
          </w:rPr>
          <w:fldChar w:fldCharType="end"/>
        </w:r>
      </w:p>
    </w:sdtContent>
  </w:sdt>
  <w:p w:rsidR="004F2F0E" w:rsidRDefault="004F2F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93" w:rsidRDefault="001816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BAF" w:rsidRDefault="00AB0BAF" w:rsidP="002E73C1">
      <w:r>
        <w:separator/>
      </w:r>
    </w:p>
  </w:footnote>
  <w:footnote w:type="continuationSeparator" w:id="0">
    <w:p w:rsidR="00AB0BAF" w:rsidRDefault="00AB0BAF" w:rsidP="002E73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93" w:rsidRDefault="001816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1693" w:rsidRDefault="001816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3C1" w:rsidRDefault="00F106E7" w:rsidP="002E73C1">
    <w:pPr>
      <w:pStyle w:val="Header"/>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1.8pt;margin-top:0;width:64.8pt;height:64.8pt;z-index:251658240;visibility:visible;mso-wrap-edited:f" o:allowincell="f" filled="t" fillcolor="#3cc">
          <v:imagedata r:id="rId1" o:title="" gain="69719f"/>
          <w10:wrap type="topAndBottom"/>
        </v:shape>
        <o:OLEObject Type="Embed" ProgID="Word.Picture.8" ShapeID="_x0000_s2050" DrawAspect="Content" ObjectID="_1461658660" r:id="rId2"/>
      </w:pict>
    </w:r>
    <w:r w:rsidR="002E73C1">
      <w:rPr>
        <w:rFonts w:ascii="CG Times (W1)" w:hAnsi="CG Times (W1)"/>
        <w:sz w:val="28"/>
      </w:rPr>
      <w:t>Federal Communications Commission</w:t>
    </w:r>
  </w:p>
  <w:p w:rsidR="002E73C1" w:rsidRDefault="002E73C1" w:rsidP="002E73C1">
    <w:pPr>
      <w:jc w:val="center"/>
    </w:pPr>
    <w:r>
      <w:rPr>
        <w:rFonts w:ascii="CG Times (W1)" w:hAnsi="CG Times (W1)"/>
        <w:sz w:val="28"/>
      </w:rPr>
      <w:t>Washington, D.C. 20554</w:t>
    </w:r>
  </w:p>
  <w:p w:rsidR="002E73C1" w:rsidRDefault="002E73C1" w:rsidP="002E73C1">
    <w:pPr>
      <w:pStyle w:val="Header"/>
      <w:jc w:val="center"/>
      <w:rPr>
        <w:sz w:val="22"/>
      </w:rPr>
    </w:pPr>
  </w:p>
  <w:p w:rsidR="002E73C1" w:rsidRDefault="006C3403" w:rsidP="002E73C1">
    <w:pPr>
      <w:pStyle w:val="Header"/>
      <w:jc w:val="center"/>
    </w:pPr>
    <w:r w:rsidRPr="006C3403">
      <w:rPr>
        <w:color w:val="FFFFFF" w:themeColor="background1"/>
        <w:sz w:val="22"/>
      </w:rPr>
      <w:t xml:space="preserve">‘  </w:t>
    </w:r>
    <w:r>
      <w:rPr>
        <w:sz w:val="22"/>
      </w:rPr>
      <w:t>May 15,</w:t>
    </w:r>
    <w:r w:rsidR="00EF60E5">
      <w:rPr>
        <w:sz w:val="22"/>
      </w:rPr>
      <w:t xml:space="preserve">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705A"/>
    <w:multiLevelType w:val="hybridMultilevel"/>
    <w:tmpl w:val="7E700F0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33397D"/>
    <w:multiLevelType w:val="hybridMultilevel"/>
    <w:tmpl w:val="2A9860F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450"/>
        </w:tabs>
        <w:ind w:left="450" w:hanging="360"/>
      </w:pPr>
      <w:rPr>
        <w:rFont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032CC7"/>
    <w:multiLevelType w:val="hybridMultilevel"/>
    <w:tmpl w:val="2EC242FE"/>
    <w:lvl w:ilvl="0" w:tplc="04090001">
      <w:start w:val="1"/>
      <w:numFmt w:val="bullet"/>
      <w:lvlText w:val=""/>
      <w:lvlJc w:val="left"/>
      <w:pPr>
        <w:tabs>
          <w:tab w:val="num" w:pos="3600"/>
        </w:tabs>
        <w:ind w:left="3600" w:hanging="360"/>
      </w:pPr>
      <w:rPr>
        <w:rFonts w:ascii="Symbol" w:hAnsi="Symbol" w:hint="default"/>
      </w:rPr>
    </w:lvl>
    <w:lvl w:ilvl="1" w:tplc="04090003">
      <w:start w:val="1"/>
      <w:numFmt w:val="bullet"/>
      <w:lvlText w:val="o"/>
      <w:lvlJc w:val="left"/>
      <w:pPr>
        <w:tabs>
          <w:tab w:val="num" w:pos="4320"/>
        </w:tabs>
        <w:ind w:left="4320" w:hanging="360"/>
      </w:pPr>
      <w:rPr>
        <w:rFonts w:ascii="Courier New" w:hAnsi="Courier New" w:cs="Courier New" w:hint="default"/>
      </w:rPr>
    </w:lvl>
    <w:lvl w:ilvl="2" w:tplc="04090005">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3">
    <w:nsid w:val="16ED3470"/>
    <w:multiLevelType w:val="hybridMultilevel"/>
    <w:tmpl w:val="CA9A2A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3C8602B"/>
    <w:multiLevelType w:val="hybridMultilevel"/>
    <w:tmpl w:val="37C26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AB468BD"/>
    <w:multiLevelType w:val="hybridMultilevel"/>
    <w:tmpl w:val="8B8AD12A"/>
    <w:lvl w:ilvl="0" w:tplc="0409000F">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3BB0108"/>
    <w:multiLevelType w:val="hybridMultilevel"/>
    <w:tmpl w:val="944CA2AA"/>
    <w:lvl w:ilvl="0" w:tplc="32B80FB4">
      <w:start w:val="6"/>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B14C9B"/>
    <w:multiLevelType w:val="hybridMultilevel"/>
    <w:tmpl w:val="ADDAF7D8"/>
    <w:lvl w:ilvl="0" w:tplc="D3DC216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A21A56"/>
    <w:multiLevelType w:val="hybridMultilevel"/>
    <w:tmpl w:val="2B689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E832327"/>
    <w:multiLevelType w:val="hybridMultilevel"/>
    <w:tmpl w:val="107A8C7E"/>
    <w:lvl w:ilvl="0" w:tplc="04090003">
      <w:start w:val="1"/>
      <w:numFmt w:val="bullet"/>
      <w:lvlText w:val="o"/>
      <w:lvlJc w:val="left"/>
      <w:pPr>
        <w:tabs>
          <w:tab w:val="num" w:pos="720"/>
        </w:tabs>
        <w:ind w:left="720" w:hanging="360"/>
      </w:pPr>
      <w:rPr>
        <w:rFonts w:ascii="Courier New" w:hAnsi="Courier New" w:cs="Courier New" w:hint="default"/>
      </w:rPr>
    </w:lvl>
    <w:lvl w:ilvl="1" w:tplc="0409000F">
      <w:start w:val="1"/>
      <w:numFmt w:val="decimal"/>
      <w:lvlText w:val="%2."/>
      <w:lvlJc w:val="left"/>
      <w:pPr>
        <w:tabs>
          <w:tab w:val="num" w:pos="720"/>
        </w:tabs>
        <w:ind w:left="720" w:hanging="360"/>
      </w:pPr>
      <w:rPr>
        <w:rFonts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6E709B8"/>
    <w:multiLevelType w:val="hybridMultilevel"/>
    <w:tmpl w:val="01E2B5F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10"/>
  </w:num>
  <w:num w:numId="4">
    <w:abstractNumId w:val="1"/>
  </w:num>
  <w:num w:numId="5">
    <w:abstractNumId w:val="3"/>
  </w:num>
  <w:num w:numId="6">
    <w:abstractNumId w:val="4"/>
  </w:num>
  <w:num w:numId="7">
    <w:abstractNumId w:val="2"/>
  </w:num>
  <w:num w:numId="8">
    <w:abstractNumId w:val="6"/>
  </w:num>
  <w:num w:numId="9">
    <w:abstractNumId w:val="7"/>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removePersonalInformation/>
  <w:removeDateAndTime/>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3C1"/>
    <w:rsid w:val="000076B1"/>
    <w:rsid w:val="00027B93"/>
    <w:rsid w:val="000300E4"/>
    <w:rsid w:val="00053C0B"/>
    <w:rsid w:val="0005501B"/>
    <w:rsid w:val="00060757"/>
    <w:rsid w:val="000725E7"/>
    <w:rsid w:val="00093DC4"/>
    <w:rsid w:val="000A056E"/>
    <w:rsid w:val="000A2AF5"/>
    <w:rsid w:val="000A3D69"/>
    <w:rsid w:val="000A42BE"/>
    <w:rsid w:val="000A4DE5"/>
    <w:rsid w:val="000A574D"/>
    <w:rsid w:val="000D2195"/>
    <w:rsid w:val="000D386C"/>
    <w:rsid w:val="000D5DC9"/>
    <w:rsid w:val="000D72EA"/>
    <w:rsid w:val="000E4B0E"/>
    <w:rsid w:val="000F5DF1"/>
    <w:rsid w:val="00100648"/>
    <w:rsid w:val="00105439"/>
    <w:rsid w:val="001064F5"/>
    <w:rsid w:val="00107626"/>
    <w:rsid w:val="0011223C"/>
    <w:rsid w:val="00120A6A"/>
    <w:rsid w:val="001252E6"/>
    <w:rsid w:val="00130628"/>
    <w:rsid w:val="00132EB0"/>
    <w:rsid w:val="00137337"/>
    <w:rsid w:val="001413E7"/>
    <w:rsid w:val="00145E0A"/>
    <w:rsid w:val="001504FD"/>
    <w:rsid w:val="00160481"/>
    <w:rsid w:val="00165AC6"/>
    <w:rsid w:val="001734E4"/>
    <w:rsid w:val="0017694F"/>
    <w:rsid w:val="00181693"/>
    <w:rsid w:val="001821AB"/>
    <w:rsid w:val="0018267A"/>
    <w:rsid w:val="00192658"/>
    <w:rsid w:val="001A762C"/>
    <w:rsid w:val="001B13B8"/>
    <w:rsid w:val="001B7B6C"/>
    <w:rsid w:val="001C2FB4"/>
    <w:rsid w:val="001D0E15"/>
    <w:rsid w:val="001E6566"/>
    <w:rsid w:val="001F206E"/>
    <w:rsid w:val="002023EA"/>
    <w:rsid w:val="00210C60"/>
    <w:rsid w:val="0021196A"/>
    <w:rsid w:val="00266B93"/>
    <w:rsid w:val="00270611"/>
    <w:rsid w:val="0027106B"/>
    <w:rsid w:val="00273362"/>
    <w:rsid w:val="0027679B"/>
    <w:rsid w:val="002833D0"/>
    <w:rsid w:val="00286E2B"/>
    <w:rsid w:val="00287A64"/>
    <w:rsid w:val="00292F17"/>
    <w:rsid w:val="002939FC"/>
    <w:rsid w:val="00293E81"/>
    <w:rsid w:val="002A4777"/>
    <w:rsid w:val="002B5342"/>
    <w:rsid w:val="002B7923"/>
    <w:rsid w:val="002C0FAD"/>
    <w:rsid w:val="002C2D61"/>
    <w:rsid w:val="002C3278"/>
    <w:rsid w:val="002C519D"/>
    <w:rsid w:val="002D22AD"/>
    <w:rsid w:val="002D23E6"/>
    <w:rsid w:val="002E64E4"/>
    <w:rsid w:val="002E666A"/>
    <w:rsid w:val="002E6794"/>
    <w:rsid w:val="002E73C1"/>
    <w:rsid w:val="002F3985"/>
    <w:rsid w:val="002F5814"/>
    <w:rsid w:val="002F5CD1"/>
    <w:rsid w:val="002F609C"/>
    <w:rsid w:val="002F6B73"/>
    <w:rsid w:val="002F79EC"/>
    <w:rsid w:val="00302015"/>
    <w:rsid w:val="00302FA8"/>
    <w:rsid w:val="00303A53"/>
    <w:rsid w:val="0030789C"/>
    <w:rsid w:val="0032210F"/>
    <w:rsid w:val="0035090D"/>
    <w:rsid w:val="00352B70"/>
    <w:rsid w:val="003550B1"/>
    <w:rsid w:val="00362305"/>
    <w:rsid w:val="0037079C"/>
    <w:rsid w:val="00381B9A"/>
    <w:rsid w:val="00387A12"/>
    <w:rsid w:val="00394BE0"/>
    <w:rsid w:val="003958CD"/>
    <w:rsid w:val="003A76FC"/>
    <w:rsid w:val="003B52E3"/>
    <w:rsid w:val="003B55DB"/>
    <w:rsid w:val="003D20B4"/>
    <w:rsid w:val="003D5569"/>
    <w:rsid w:val="003E57A8"/>
    <w:rsid w:val="003E5EB6"/>
    <w:rsid w:val="003F0C44"/>
    <w:rsid w:val="003F0F42"/>
    <w:rsid w:val="003F1E24"/>
    <w:rsid w:val="003F4D23"/>
    <w:rsid w:val="003F6847"/>
    <w:rsid w:val="004107ED"/>
    <w:rsid w:val="00413522"/>
    <w:rsid w:val="004237AF"/>
    <w:rsid w:val="00432527"/>
    <w:rsid w:val="004413BA"/>
    <w:rsid w:val="00443089"/>
    <w:rsid w:val="00453026"/>
    <w:rsid w:val="004650BF"/>
    <w:rsid w:val="004666D2"/>
    <w:rsid w:val="00470E96"/>
    <w:rsid w:val="004818EE"/>
    <w:rsid w:val="004877F2"/>
    <w:rsid w:val="004928C3"/>
    <w:rsid w:val="004A17CD"/>
    <w:rsid w:val="004B2828"/>
    <w:rsid w:val="004B39A4"/>
    <w:rsid w:val="004B4193"/>
    <w:rsid w:val="004B5345"/>
    <w:rsid w:val="004C7551"/>
    <w:rsid w:val="004D09CA"/>
    <w:rsid w:val="004D56F1"/>
    <w:rsid w:val="004D5E63"/>
    <w:rsid w:val="004D70C6"/>
    <w:rsid w:val="004E1AD9"/>
    <w:rsid w:val="004E1C21"/>
    <w:rsid w:val="004E2127"/>
    <w:rsid w:val="004E6EEF"/>
    <w:rsid w:val="004F2F0E"/>
    <w:rsid w:val="004F7DBA"/>
    <w:rsid w:val="0050097D"/>
    <w:rsid w:val="00500C10"/>
    <w:rsid w:val="005066C5"/>
    <w:rsid w:val="0051116C"/>
    <w:rsid w:val="005120A8"/>
    <w:rsid w:val="00522988"/>
    <w:rsid w:val="00535163"/>
    <w:rsid w:val="00542C54"/>
    <w:rsid w:val="00552562"/>
    <w:rsid w:val="00552C83"/>
    <w:rsid w:val="00555980"/>
    <w:rsid w:val="005568C2"/>
    <w:rsid w:val="00561126"/>
    <w:rsid w:val="00566BA3"/>
    <w:rsid w:val="0057542B"/>
    <w:rsid w:val="00584496"/>
    <w:rsid w:val="005863B1"/>
    <w:rsid w:val="00591475"/>
    <w:rsid w:val="0059561B"/>
    <w:rsid w:val="005A5C8B"/>
    <w:rsid w:val="005B022B"/>
    <w:rsid w:val="005B73F4"/>
    <w:rsid w:val="005B7E66"/>
    <w:rsid w:val="005C180D"/>
    <w:rsid w:val="005C72E1"/>
    <w:rsid w:val="005D0341"/>
    <w:rsid w:val="005D0E1B"/>
    <w:rsid w:val="005D220E"/>
    <w:rsid w:val="005D2631"/>
    <w:rsid w:val="005D442E"/>
    <w:rsid w:val="005D52EE"/>
    <w:rsid w:val="005E5C23"/>
    <w:rsid w:val="006056C1"/>
    <w:rsid w:val="0062385B"/>
    <w:rsid w:val="00634B2C"/>
    <w:rsid w:val="00640AC5"/>
    <w:rsid w:val="00643D88"/>
    <w:rsid w:val="00646A1A"/>
    <w:rsid w:val="00647310"/>
    <w:rsid w:val="00656C91"/>
    <w:rsid w:val="00657581"/>
    <w:rsid w:val="00664E82"/>
    <w:rsid w:val="00667535"/>
    <w:rsid w:val="00675997"/>
    <w:rsid w:val="00676F69"/>
    <w:rsid w:val="00687D83"/>
    <w:rsid w:val="00692538"/>
    <w:rsid w:val="0069424C"/>
    <w:rsid w:val="006A0518"/>
    <w:rsid w:val="006A0A34"/>
    <w:rsid w:val="006B3325"/>
    <w:rsid w:val="006B576A"/>
    <w:rsid w:val="006C1339"/>
    <w:rsid w:val="006C23E3"/>
    <w:rsid w:val="006C3403"/>
    <w:rsid w:val="006D0DA3"/>
    <w:rsid w:val="006D273D"/>
    <w:rsid w:val="006E7607"/>
    <w:rsid w:val="006F2179"/>
    <w:rsid w:val="006F7127"/>
    <w:rsid w:val="00704178"/>
    <w:rsid w:val="007065AE"/>
    <w:rsid w:val="007075C7"/>
    <w:rsid w:val="007248A9"/>
    <w:rsid w:val="0073104B"/>
    <w:rsid w:val="00732BD3"/>
    <w:rsid w:val="00732E13"/>
    <w:rsid w:val="007524EA"/>
    <w:rsid w:val="00775230"/>
    <w:rsid w:val="00775342"/>
    <w:rsid w:val="00783497"/>
    <w:rsid w:val="0079645E"/>
    <w:rsid w:val="007A134D"/>
    <w:rsid w:val="007A2DCB"/>
    <w:rsid w:val="007A3EEF"/>
    <w:rsid w:val="007A3FA0"/>
    <w:rsid w:val="007A4983"/>
    <w:rsid w:val="007A6847"/>
    <w:rsid w:val="007A7210"/>
    <w:rsid w:val="007B67A0"/>
    <w:rsid w:val="007C519B"/>
    <w:rsid w:val="007D3C9A"/>
    <w:rsid w:val="007D3ED5"/>
    <w:rsid w:val="007D43BB"/>
    <w:rsid w:val="007D4C00"/>
    <w:rsid w:val="007E11B6"/>
    <w:rsid w:val="007F39F4"/>
    <w:rsid w:val="007F49A1"/>
    <w:rsid w:val="007F73FC"/>
    <w:rsid w:val="00802524"/>
    <w:rsid w:val="00810A23"/>
    <w:rsid w:val="00811068"/>
    <w:rsid w:val="008113FF"/>
    <w:rsid w:val="00815ED0"/>
    <w:rsid w:val="00822AE8"/>
    <w:rsid w:val="00834F87"/>
    <w:rsid w:val="00835BB8"/>
    <w:rsid w:val="008440BC"/>
    <w:rsid w:val="008630C6"/>
    <w:rsid w:val="00872018"/>
    <w:rsid w:val="00872619"/>
    <w:rsid w:val="00880A58"/>
    <w:rsid w:val="00887F1F"/>
    <w:rsid w:val="0089754C"/>
    <w:rsid w:val="008A291A"/>
    <w:rsid w:val="008C4C0B"/>
    <w:rsid w:val="008C6247"/>
    <w:rsid w:val="008D6410"/>
    <w:rsid w:val="008F154C"/>
    <w:rsid w:val="008F4C3C"/>
    <w:rsid w:val="008F4EA3"/>
    <w:rsid w:val="00901A60"/>
    <w:rsid w:val="00907520"/>
    <w:rsid w:val="00914A70"/>
    <w:rsid w:val="00915859"/>
    <w:rsid w:val="009213E1"/>
    <w:rsid w:val="00925A0F"/>
    <w:rsid w:val="00927823"/>
    <w:rsid w:val="00932C63"/>
    <w:rsid w:val="00936875"/>
    <w:rsid w:val="00940005"/>
    <w:rsid w:val="00943E4B"/>
    <w:rsid w:val="00952833"/>
    <w:rsid w:val="00957137"/>
    <w:rsid w:val="009601A0"/>
    <w:rsid w:val="009767B9"/>
    <w:rsid w:val="00982162"/>
    <w:rsid w:val="00982A75"/>
    <w:rsid w:val="00993AAC"/>
    <w:rsid w:val="00993B76"/>
    <w:rsid w:val="009A1114"/>
    <w:rsid w:val="009A1AC2"/>
    <w:rsid w:val="009B30C8"/>
    <w:rsid w:val="009B7E3C"/>
    <w:rsid w:val="009C0429"/>
    <w:rsid w:val="009C2807"/>
    <w:rsid w:val="009C2CC8"/>
    <w:rsid w:val="009C6988"/>
    <w:rsid w:val="009D1A0B"/>
    <w:rsid w:val="009D48BF"/>
    <w:rsid w:val="009E7CE5"/>
    <w:rsid w:val="009F4570"/>
    <w:rsid w:val="00A035E6"/>
    <w:rsid w:val="00A03635"/>
    <w:rsid w:val="00A17920"/>
    <w:rsid w:val="00A30D64"/>
    <w:rsid w:val="00A362C9"/>
    <w:rsid w:val="00A459E3"/>
    <w:rsid w:val="00A477F2"/>
    <w:rsid w:val="00A52F48"/>
    <w:rsid w:val="00A6168F"/>
    <w:rsid w:val="00A61B09"/>
    <w:rsid w:val="00A66CD7"/>
    <w:rsid w:val="00A734D0"/>
    <w:rsid w:val="00A85471"/>
    <w:rsid w:val="00A859FE"/>
    <w:rsid w:val="00A87215"/>
    <w:rsid w:val="00A91A87"/>
    <w:rsid w:val="00A93685"/>
    <w:rsid w:val="00A97ABA"/>
    <w:rsid w:val="00AA6754"/>
    <w:rsid w:val="00AA7B85"/>
    <w:rsid w:val="00AB0BAF"/>
    <w:rsid w:val="00AB21FF"/>
    <w:rsid w:val="00AB349B"/>
    <w:rsid w:val="00AB78DA"/>
    <w:rsid w:val="00AC488C"/>
    <w:rsid w:val="00AC73FE"/>
    <w:rsid w:val="00AC7840"/>
    <w:rsid w:val="00AD5329"/>
    <w:rsid w:val="00AE4731"/>
    <w:rsid w:val="00AF0612"/>
    <w:rsid w:val="00AF2C31"/>
    <w:rsid w:val="00AF3BBF"/>
    <w:rsid w:val="00AF5024"/>
    <w:rsid w:val="00AF6CCA"/>
    <w:rsid w:val="00B0084C"/>
    <w:rsid w:val="00B01053"/>
    <w:rsid w:val="00B11AD6"/>
    <w:rsid w:val="00B20250"/>
    <w:rsid w:val="00B22E2C"/>
    <w:rsid w:val="00B23F59"/>
    <w:rsid w:val="00B24641"/>
    <w:rsid w:val="00B3324A"/>
    <w:rsid w:val="00B36BF6"/>
    <w:rsid w:val="00B457F5"/>
    <w:rsid w:val="00B45E6E"/>
    <w:rsid w:val="00B523D2"/>
    <w:rsid w:val="00B53C03"/>
    <w:rsid w:val="00B656B6"/>
    <w:rsid w:val="00B66E49"/>
    <w:rsid w:val="00B719FF"/>
    <w:rsid w:val="00B71D87"/>
    <w:rsid w:val="00B82556"/>
    <w:rsid w:val="00B8390D"/>
    <w:rsid w:val="00B84295"/>
    <w:rsid w:val="00B866F1"/>
    <w:rsid w:val="00BA7CEC"/>
    <w:rsid w:val="00BB7754"/>
    <w:rsid w:val="00BC7A6E"/>
    <w:rsid w:val="00BD108D"/>
    <w:rsid w:val="00BD129C"/>
    <w:rsid w:val="00BD1E6E"/>
    <w:rsid w:val="00BD6042"/>
    <w:rsid w:val="00BD60FF"/>
    <w:rsid w:val="00BE4485"/>
    <w:rsid w:val="00BE6599"/>
    <w:rsid w:val="00BE7CF6"/>
    <w:rsid w:val="00BE7F10"/>
    <w:rsid w:val="00BF7222"/>
    <w:rsid w:val="00C06CE8"/>
    <w:rsid w:val="00C12DB0"/>
    <w:rsid w:val="00C20803"/>
    <w:rsid w:val="00C21FBB"/>
    <w:rsid w:val="00C2457C"/>
    <w:rsid w:val="00C322E0"/>
    <w:rsid w:val="00C32BEB"/>
    <w:rsid w:val="00C35D03"/>
    <w:rsid w:val="00C43925"/>
    <w:rsid w:val="00C467C8"/>
    <w:rsid w:val="00C5613B"/>
    <w:rsid w:val="00C56D60"/>
    <w:rsid w:val="00C74B8B"/>
    <w:rsid w:val="00C75160"/>
    <w:rsid w:val="00C7631E"/>
    <w:rsid w:val="00C83017"/>
    <w:rsid w:val="00C83926"/>
    <w:rsid w:val="00C8700F"/>
    <w:rsid w:val="00C91027"/>
    <w:rsid w:val="00C91EDC"/>
    <w:rsid w:val="00CA3538"/>
    <w:rsid w:val="00CA592B"/>
    <w:rsid w:val="00CB492E"/>
    <w:rsid w:val="00CB61C0"/>
    <w:rsid w:val="00CB712D"/>
    <w:rsid w:val="00CC64BB"/>
    <w:rsid w:val="00CD17E3"/>
    <w:rsid w:val="00CE30BB"/>
    <w:rsid w:val="00CE31FB"/>
    <w:rsid w:val="00D07809"/>
    <w:rsid w:val="00D15C82"/>
    <w:rsid w:val="00D22F2A"/>
    <w:rsid w:val="00D2379D"/>
    <w:rsid w:val="00D240C2"/>
    <w:rsid w:val="00D32A51"/>
    <w:rsid w:val="00D4148A"/>
    <w:rsid w:val="00D44C83"/>
    <w:rsid w:val="00D5016C"/>
    <w:rsid w:val="00D50723"/>
    <w:rsid w:val="00D523DB"/>
    <w:rsid w:val="00D54950"/>
    <w:rsid w:val="00D619A8"/>
    <w:rsid w:val="00D67824"/>
    <w:rsid w:val="00D73E9F"/>
    <w:rsid w:val="00D776F7"/>
    <w:rsid w:val="00D779D8"/>
    <w:rsid w:val="00D81352"/>
    <w:rsid w:val="00D83EFE"/>
    <w:rsid w:val="00D877DE"/>
    <w:rsid w:val="00D917F8"/>
    <w:rsid w:val="00D9560B"/>
    <w:rsid w:val="00D9635E"/>
    <w:rsid w:val="00D9653B"/>
    <w:rsid w:val="00D96EDF"/>
    <w:rsid w:val="00D9792C"/>
    <w:rsid w:val="00DA3C99"/>
    <w:rsid w:val="00DA59E2"/>
    <w:rsid w:val="00DA6ED9"/>
    <w:rsid w:val="00DA705B"/>
    <w:rsid w:val="00DC3EAF"/>
    <w:rsid w:val="00DD0F15"/>
    <w:rsid w:val="00DD16DC"/>
    <w:rsid w:val="00DD70D6"/>
    <w:rsid w:val="00DF17C6"/>
    <w:rsid w:val="00DF3B59"/>
    <w:rsid w:val="00E05186"/>
    <w:rsid w:val="00E1302C"/>
    <w:rsid w:val="00E35030"/>
    <w:rsid w:val="00E3620B"/>
    <w:rsid w:val="00E41817"/>
    <w:rsid w:val="00E51E22"/>
    <w:rsid w:val="00E56739"/>
    <w:rsid w:val="00E57282"/>
    <w:rsid w:val="00E719F3"/>
    <w:rsid w:val="00E93745"/>
    <w:rsid w:val="00E96373"/>
    <w:rsid w:val="00E97780"/>
    <w:rsid w:val="00EA3CCF"/>
    <w:rsid w:val="00EA7342"/>
    <w:rsid w:val="00EB2D83"/>
    <w:rsid w:val="00EB7E3F"/>
    <w:rsid w:val="00EC2F6D"/>
    <w:rsid w:val="00EC6606"/>
    <w:rsid w:val="00ED2028"/>
    <w:rsid w:val="00EE2BDC"/>
    <w:rsid w:val="00EE3E2E"/>
    <w:rsid w:val="00EF60E5"/>
    <w:rsid w:val="00EF7AA0"/>
    <w:rsid w:val="00F0292C"/>
    <w:rsid w:val="00F106E7"/>
    <w:rsid w:val="00F31F74"/>
    <w:rsid w:val="00F32205"/>
    <w:rsid w:val="00F32936"/>
    <w:rsid w:val="00F3308A"/>
    <w:rsid w:val="00F35CF4"/>
    <w:rsid w:val="00F362D4"/>
    <w:rsid w:val="00F4540B"/>
    <w:rsid w:val="00F45EB4"/>
    <w:rsid w:val="00F4691C"/>
    <w:rsid w:val="00F5653A"/>
    <w:rsid w:val="00F6259E"/>
    <w:rsid w:val="00F7422B"/>
    <w:rsid w:val="00F777A2"/>
    <w:rsid w:val="00F77F1A"/>
    <w:rsid w:val="00F80DF2"/>
    <w:rsid w:val="00F83E97"/>
    <w:rsid w:val="00F907AF"/>
    <w:rsid w:val="00FA5C8D"/>
    <w:rsid w:val="00FB3398"/>
    <w:rsid w:val="00FD71D5"/>
    <w:rsid w:val="00FE2898"/>
    <w:rsid w:val="00FE5857"/>
    <w:rsid w:val="00FE607E"/>
    <w:rsid w:val="00FF11FB"/>
    <w:rsid w:val="00FF31FE"/>
    <w:rsid w:val="00FF4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5653A"/>
  </w:style>
  <w:style w:type="character" w:customStyle="1" w:styleId="FootnoteTextChar">
    <w:name w:val="Footnote Text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semiHidden/>
    <w:unhideWhenUsed/>
    <w:rsid w:val="00387A12"/>
    <w:rPr>
      <w:sz w:val="16"/>
      <w:szCs w:val="16"/>
    </w:rPr>
  </w:style>
  <w:style w:type="paragraph" w:styleId="CommentText">
    <w:name w:val="annotation text"/>
    <w:basedOn w:val="Normal"/>
    <w:link w:val="CommentTextChar"/>
    <w:uiPriority w:val="99"/>
    <w:semiHidden/>
    <w:unhideWhenUsed/>
    <w:rsid w:val="00387A12"/>
  </w:style>
  <w:style w:type="character" w:customStyle="1" w:styleId="CommentTextChar">
    <w:name w:val="Comment Text Char"/>
    <w:basedOn w:val="DefaultParagraphFont"/>
    <w:link w:val="CommentText"/>
    <w:uiPriority w:val="99"/>
    <w:semiHidden/>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3C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E73C1"/>
    <w:rPr>
      <w:color w:val="0000FF"/>
      <w:u w:val="single"/>
    </w:rPr>
  </w:style>
  <w:style w:type="paragraph" w:styleId="Header">
    <w:name w:val="header"/>
    <w:basedOn w:val="Normal"/>
    <w:link w:val="HeaderChar"/>
    <w:unhideWhenUsed/>
    <w:rsid w:val="002E73C1"/>
    <w:pPr>
      <w:tabs>
        <w:tab w:val="center" w:pos="4680"/>
        <w:tab w:val="right" w:pos="9360"/>
      </w:tabs>
    </w:pPr>
  </w:style>
  <w:style w:type="character" w:customStyle="1" w:styleId="HeaderChar">
    <w:name w:val="Header Char"/>
    <w:basedOn w:val="DefaultParagraphFont"/>
    <w:link w:val="Header"/>
    <w:uiPriority w:val="99"/>
    <w:rsid w:val="002E73C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E73C1"/>
    <w:pPr>
      <w:tabs>
        <w:tab w:val="center" w:pos="4680"/>
        <w:tab w:val="right" w:pos="9360"/>
      </w:tabs>
    </w:pPr>
  </w:style>
  <w:style w:type="character" w:customStyle="1" w:styleId="FooterChar">
    <w:name w:val="Footer Char"/>
    <w:basedOn w:val="DefaultParagraphFont"/>
    <w:link w:val="Footer"/>
    <w:uiPriority w:val="99"/>
    <w:rsid w:val="002E73C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2E73C1"/>
    <w:rPr>
      <w:rFonts w:ascii="Tahoma" w:hAnsi="Tahoma" w:cs="Tahoma"/>
      <w:sz w:val="16"/>
      <w:szCs w:val="16"/>
    </w:rPr>
  </w:style>
  <w:style w:type="character" w:customStyle="1" w:styleId="BalloonTextChar">
    <w:name w:val="Balloon Text Char"/>
    <w:basedOn w:val="DefaultParagraphFont"/>
    <w:link w:val="BalloonText"/>
    <w:uiPriority w:val="99"/>
    <w:semiHidden/>
    <w:rsid w:val="002E73C1"/>
    <w:rPr>
      <w:rFonts w:ascii="Tahoma" w:eastAsia="Times New Roman" w:hAnsi="Tahoma" w:cs="Tahoma"/>
      <w:sz w:val="16"/>
      <w:szCs w:val="16"/>
    </w:rPr>
  </w:style>
  <w:style w:type="paragraph" w:styleId="FootnoteText">
    <w:name w:val="footnote text"/>
    <w:basedOn w:val="Normal"/>
    <w:link w:val="FootnoteTextChar"/>
    <w:uiPriority w:val="99"/>
    <w:semiHidden/>
    <w:unhideWhenUsed/>
    <w:rsid w:val="00F5653A"/>
  </w:style>
  <w:style w:type="character" w:customStyle="1" w:styleId="FootnoteTextChar">
    <w:name w:val="Footnote Text Char"/>
    <w:basedOn w:val="DefaultParagraphFont"/>
    <w:link w:val="FootnoteText"/>
    <w:uiPriority w:val="99"/>
    <w:semiHidden/>
    <w:rsid w:val="00F5653A"/>
    <w:rPr>
      <w:rFonts w:ascii="Times New Roman" w:eastAsia="Times New Roman" w:hAnsi="Times New Roman" w:cs="Times New Roman"/>
      <w:sz w:val="20"/>
      <w:szCs w:val="20"/>
    </w:rPr>
  </w:style>
  <w:style w:type="character" w:styleId="FootnoteReference">
    <w:name w:val="footnote reference"/>
    <w:aliases w:val="(NECG) Footnote Reference,o,fr,Style 3,Appel note de bas de p,Style 12,Style 124,Style 13,FR,Style 17,Style 6,Footnote Reference/"/>
    <w:rsid w:val="00F5653A"/>
    <w:rPr>
      <w:rFonts w:ascii="Times New Roman" w:hAnsi="Times New Roman"/>
      <w:dstrike w:val="0"/>
      <w:color w:val="auto"/>
      <w:sz w:val="20"/>
      <w:vertAlign w:val="superscript"/>
    </w:rPr>
  </w:style>
  <w:style w:type="paragraph" w:styleId="ListParagraph">
    <w:name w:val="List Paragraph"/>
    <w:basedOn w:val="Normal"/>
    <w:uiPriority w:val="34"/>
    <w:qFormat/>
    <w:rsid w:val="00053C0B"/>
    <w:pPr>
      <w:ind w:left="720"/>
      <w:contextualSpacing/>
    </w:pPr>
  </w:style>
  <w:style w:type="character" w:styleId="FollowedHyperlink">
    <w:name w:val="FollowedHyperlink"/>
    <w:basedOn w:val="DefaultParagraphFont"/>
    <w:uiPriority w:val="99"/>
    <w:semiHidden/>
    <w:unhideWhenUsed/>
    <w:rsid w:val="00D9653B"/>
    <w:rPr>
      <w:color w:val="800080" w:themeColor="followedHyperlink"/>
      <w:u w:val="single"/>
    </w:rPr>
  </w:style>
  <w:style w:type="character" w:styleId="CommentReference">
    <w:name w:val="annotation reference"/>
    <w:basedOn w:val="DefaultParagraphFont"/>
    <w:uiPriority w:val="99"/>
    <w:semiHidden/>
    <w:unhideWhenUsed/>
    <w:rsid w:val="00387A12"/>
    <w:rPr>
      <w:sz w:val="16"/>
      <w:szCs w:val="16"/>
    </w:rPr>
  </w:style>
  <w:style w:type="paragraph" w:styleId="CommentText">
    <w:name w:val="annotation text"/>
    <w:basedOn w:val="Normal"/>
    <w:link w:val="CommentTextChar"/>
    <w:uiPriority w:val="99"/>
    <w:semiHidden/>
    <w:unhideWhenUsed/>
    <w:rsid w:val="00387A12"/>
  </w:style>
  <w:style w:type="character" w:customStyle="1" w:styleId="CommentTextChar">
    <w:name w:val="Comment Text Char"/>
    <w:basedOn w:val="DefaultParagraphFont"/>
    <w:link w:val="CommentText"/>
    <w:uiPriority w:val="99"/>
    <w:semiHidden/>
    <w:rsid w:val="00387A1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7A12"/>
    <w:rPr>
      <w:b/>
      <w:bCs/>
    </w:rPr>
  </w:style>
  <w:style w:type="character" w:customStyle="1" w:styleId="CommentSubjectChar">
    <w:name w:val="Comment Subject Char"/>
    <w:basedOn w:val="CommentTextChar"/>
    <w:link w:val="CommentSubject"/>
    <w:uiPriority w:val="99"/>
    <w:semiHidden/>
    <w:rsid w:val="00387A12"/>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078390">
      <w:bodyDiv w:val="1"/>
      <w:marLeft w:val="0"/>
      <w:marRight w:val="0"/>
      <w:marTop w:val="0"/>
      <w:marBottom w:val="0"/>
      <w:divBdr>
        <w:top w:val="none" w:sz="0" w:space="0" w:color="auto"/>
        <w:left w:val="none" w:sz="0" w:space="0" w:color="auto"/>
        <w:bottom w:val="none" w:sz="0" w:space="0" w:color="auto"/>
        <w:right w:val="none" w:sz="0" w:space="0" w:color="auto"/>
      </w:divBdr>
      <w:divsChild>
        <w:div w:id="1834178224">
          <w:marLeft w:val="0"/>
          <w:marRight w:val="0"/>
          <w:marTop w:val="0"/>
          <w:marBottom w:val="0"/>
          <w:divBdr>
            <w:top w:val="none" w:sz="0" w:space="0" w:color="auto"/>
            <w:left w:val="single" w:sz="6" w:space="0" w:color="BBBBBB"/>
            <w:bottom w:val="single" w:sz="6" w:space="0" w:color="BBBBBB"/>
            <w:right w:val="single" w:sz="6" w:space="0" w:color="BBBBBB"/>
          </w:divBdr>
          <w:divsChild>
            <w:div w:id="2029599147">
              <w:marLeft w:val="0"/>
              <w:marRight w:val="0"/>
              <w:marTop w:val="0"/>
              <w:marBottom w:val="0"/>
              <w:divBdr>
                <w:top w:val="none" w:sz="0" w:space="0" w:color="auto"/>
                <w:left w:val="none" w:sz="0" w:space="0" w:color="auto"/>
                <w:bottom w:val="none" w:sz="0" w:space="0" w:color="auto"/>
                <w:right w:val="none" w:sz="0" w:space="0" w:color="auto"/>
              </w:divBdr>
              <w:divsChild>
                <w:div w:id="543257237">
                  <w:marLeft w:val="0"/>
                  <w:marRight w:val="0"/>
                  <w:marTop w:val="0"/>
                  <w:marBottom w:val="0"/>
                  <w:divBdr>
                    <w:top w:val="none" w:sz="0" w:space="0" w:color="auto"/>
                    <w:left w:val="none" w:sz="0" w:space="0" w:color="auto"/>
                    <w:bottom w:val="none" w:sz="0" w:space="0" w:color="auto"/>
                    <w:right w:val="none" w:sz="0" w:space="0" w:color="auto"/>
                  </w:divBdr>
                  <w:divsChild>
                    <w:div w:id="999232337">
                      <w:marLeft w:val="0"/>
                      <w:marRight w:val="0"/>
                      <w:marTop w:val="0"/>
                      <w:marBottom w:val="0"/>
                      <w:divBdr>
                        <w:top w:val="none" w:sz="0" w:space="0" w:color="auto"/>
                        <w:left w:val="none" w:sz="0" w:space="0" w:color="auto"/>
                        <w:bottom w:val="none" w:sz="0" w:space="0" w:color="auto"/>
                        <w:right w:val="none" w:sz="0" w:space="0" w:color="auto"/>
                      </w:divBdr>
                      <w:divsChild>
                        <w:div w:id="300503037">
                          <w:marLeft w:val="0"/>
                          <w:marRight w:val="0"/>
                          <w:marTop w:val="0"/>
                          <w:marBottom w:val="0"/>
                          <w:divBdr>
                            <w:top w:val="none" w:sz="0" w:space="0" w:color="auto"/>
                            <w:left w:val="none" w:sz="0" w:space="0" w:color="auto"/>
                            <w:bottom w:val="none" w:sz="0" w:space="0" w:color="auto"/>
                            <w:right w:val="none" w:sz="0" w:space="0" w:color="auto"/>
                          </w:divBdr>
                          <w:divsChild>
                            <w:div w:id="163017319">
                              <w:marLeft w:val="0"/>
                              <w:marRight w:val="0"/>
                              <w:marTop w:val="0"/>
                              <w:marBottom w:val="0"/>
                              <w:divBdr>
                                <w:top w:val="none" w:sz="0" w:space="0" w:color="auto"/>
                                <w:left w:val="none" w:sz="0" w:space="0" w:color="auto"/>
                                <w:bottom w:val="none" w:sz="0" w:space="0" w:color="auto"/>
                                <w:right w:val="none" w:sz="0" w:space="0" w:color="auto"/>
                              </w:divBdr>
                              <w:divsChild>
                                <w:div w:id="1536120865">
                                  <w:marLeft w:val="0"/>
                                  <w:marRight w:val="0"/>
                                  <w:marTop w:val="0"/>
                                  <w:marBottom w:val="0"/>
                                  <w:divBdr>
                                    <w:top w:val="none" w:sz="0" w:space="0" w:color="auto"/>
                                    <w:left w:val="none" w:sz="0" w:space="0" w:color="auto"/>
                                    <w:bottom w:val="none" w:sz="0" w:space="0" w:color="auto"/>
                                    <w:right w:val="none" w:sz="0" w:space="0" w:color="auto"/>
                                  </w:divBdr>
                                  <w:divsChild>
                                    <w:div w:id="57823123">
                                      <w:marLeft w:val="0"/>
                                      <w:marRight w:val="0"/>
                                      <w:marTop w:val="0"/>
                                      <w:marBottom w:val="0"/>
                                      <w:divBdr>
                                        <w:top w:val="none" w:sz="0" w:space="0" w:color="auto"/>
                                        <w:left w:val="none" w:sz="0" w:space="0" w:color="auto"/>
                                        <w:bottom w:val="none" w:sz="0" w:space="0" w:color="auto"/>
                                        <w:right w:val="none" w:sz="0" w:space="0" w:color="auto"/>
                                      </w:divBdr>
                                      <w:divsChild>
                                        <w:div w:id="836846430">
                                          <w:marLeft w:val="1200"/>
                                          <w:marRight w:val="1200"/>
                                          <w:marTop w:val="0"/>
                                          <w:marBottom w:val="0"/>
                                          <w:divBdr>
                                            <w:top w:val="none" w:sz="0" w:space="0" w:color="auto"/>
                                            <w:left w:val="none" w:sz="0" w:space="0" w:color="auto"/>
                                            <w:bottom w:val="none" w:sz="0" w:space="0" w:color="auto"/>
                                            <w:right w:val="none" w:sz="0" w:space="0" w:color="auto"/>
                                          </w:divBdr>
                                          <w:divsChild>
                                            <w:div w:id="409087948">
                                              <w:marLeft w:val="0"/>
                                              <w:marRight w:val="0"/>
                                              <w:marTop w:val="0"/>
                                              <w:marBottom w:val="0"/>
                                              <w:divBdr>
                                                <w:top w:val="none" w:sz="0" w:space="0" w:color="auto"/>
                                                <w:left w:val="none" w:sz="0" w:space="0" w:color="auto"/>
                                                <w:bottom w:val="none" w:sz="0" w:space="0" w:color="auto"/>
                                                <w:right w:val="none" w:sz="0" w:space="0" w:color="auto"/>
                                              </w:divBdr>
                                              <w:divsChild>
                                                <w:div w:id="1446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957685">
      <w:bodyDiv w:val="1"/>
      <w:marLeft w:val="0"/>
      <w:marRight w:val="0"/>
      <w:marTop w:val="0"/>
      <w:marBottom w:val="0"/>
      <w:divBdr>
        <w:top w:val="none" w:sz="0" w:space="0" w:color="auto"/>
        <w:left w:val="none" w:sz="0" w:space="0" w:color="auto"/>
        <w:bottom w:val="none" w:sz="0" w:space="0" w:color="auto"/>
        <w:right w:val="none" w:sz="0" w:space="0" w:color="auto"/>
      </w:divBdr>
      <w:divsChild>
        <w:div w:id="2008703957">
          <w:marLeft w:val="0"/>
          <w:marRight w:val="0"/>
          <w:marTop w:val="0"/>
          <w:marBottom w:val="0"/>
          <w:divBdr>
            <w:top w:val="none" w:sz="0" w:space="0" w:color="auto"/>
            <w:left w:val="single" w:sz="6" w:space="0" w:color="BBBBBB"/>
            <w:bottom w:val="single" w:sz="6" w:space="0" w:color="BBBBBB"/>
            <w:right w:val="single" w:sz="6" w:space="0" w:color="BBBBBB"/>
          </w:divBdr>
          <w:divsChild>
            <w:div w:id="1741824579">
              <w:marLeft w:val="0"/>
              <w:marRight w:val="0"/>
              <w:marTop w:val="0"/>
              <w:marBottom w:val="0"/>
              <w:divBdr>
                <w:top w:val="none" w:sz="0" w:space="0" w:color="auto"/>
                <w:left w:val="none" w:sz="0" w:space="0" w:color="auto"/>
                <w:bottom w:val="none" w:sz="0" w:space="0" w:color="auto"/>
                <w:right w:val="none" w:sz="0" w:space="0" w:color="auto"/>
              </w:divBdr>
              <w:divsChild>
                <w:div w:id="369650625">
                  <w:marLeft w:val="0"/>
                  <w:marRight w:val="0"/>
                  <w:marTop w:val="0"/>
                  <w:marBottom w:val="0"/>
                  <w:divBdr>
                    <w:top w:val="none" w:sz="0" w:space="0" w:color="auto"/>
                    <w:left w:val="none" w:sz="0" w:space="0" w:color="auto"/>
                    <w:bottom w:val="none" w:sz="0" w:space="0" w:color="auto"/>
                    <w:right w:val="none" w:sz="0" w:space="0" w:color="auto"/>
                  </w:divBdr>
                  <w:divsChild>
                    <w:div w:id="1729258797">
                      <w:marLeft w:val="0"/>
                      <w:marRight w:val="0"/>
                      <w:marTop w:val="0"/>
                      <w:marBottom w:val="0"/>
                      <w:divBdr>
                        <w:top w:val="none" w:sz="0" w:space="0" w:color="auto"/>
                        <w:left w:val="none" w:sz="0" w:space="0" w:color="auto"/>
                        <w:bottom w:val="none" w:sz="0" w:space="0" w:color="auto"/>
                        <w:right w:val="none" w:sz="0" w:space="0" w:color="auto"/>
                      </w:divBdr>
                      <w:divsChild>
                        <w:div w:id="1610700939">
                          <w:marLeft w:val="0"/>
                          <w:marRight w:val="0"/>
                          <w:marTop w:val="0"/>
                          <w:marBottom w:val="0"/>
                          <w:divBdr>
                            <w:top w:val="none" w:sz="0" w:space="0" w:color="auto"/>
                            <w:left w:val="none" w:sz="0" w:space="0" w:color="auto"/>
                            <w:bottom w:val="none" w:sz="0" w:space="0" w:color="auto"/>
                            <w:right w:val="none" w:sz="0" w:space="0" w:color="auto"/>
                          </w:divBdr>
                          <w:divsChild>
                            <w:div w:id="1762138186">
                              <w:marLeft w:val="0"/>
                              <w:marRight w:val="0"/>
                              <w:marTop w:val="0"/>
                              <w:marBottom w:val="0"/>
                              <w:divBdr>
                                <w:top w:val="none" w:sz="0" w:space="0" w:color="auto"/>
                                <w:left w:val="none" w:sz="0" w:space="0" w:color="auto"/>
                                <w:bottom w:val="none" w:sz="0" w:space="0" w:color="auto"/>
                                <w:right w:val="none" w:sz="0" w:space="0" w:color="auto"/>
                              </w:divBdr>
                              <w:divsChild>
                                <w:div w:id="290325160">
                                  <w:marLeft w:val="0"/>
                                  <w:marRight w:val="0"/>
                                  <w:marTop w:val="0"/>
                                  <w:marBottom w:val="0"/>
                                  <w:divBdr>
                                    <w:top w:val="none" w:sz="0" w:space="0" w:color="auto"/>
                                    <w:left w:val="none" w:sz="0" w:space="0" w:color="auto"/>
                                    <w:bottom w:val="none" w:sz="0" w:space="0" w:color="auto"/>
                                    <w:right w:val="none" w:sz="0" w:space="0" w:color="auto"/>
                                  </w:divBdr>
                                  <w:divsChild>
                                    <w:div w:id="2106071379">
                                      <w:marLeft w:val="0"/>
                                      <w:marRight w:val="0"/>
                                      <w:marTop w:val="0"/>
                                      <w:marBottom w:val="0"/>
                                      <w:divBdr>
                                        <w:top w:val="none" w:sz="0" w:space="0" w:color="auto"/>
                                        <w:left w:val="none" w:sz="0" w:space="0" w:color="auto"/>
                                        <w:bottom w:val="none" w:sz="0" w:space="0" w:color="auto"/>
                                        <w:right w:val="none" w:sz="0" w:space="0" w:color="auto"/>
                                      </w:divBdr>
                                      <w:divsChild>
                                        <w:div w:id="882249042">
                                          <w:marLeft w:val="1200"/>
                                          <w:marRight w:val="1200"/>
                                          <w:marTop w:val="0"/>
                                          <w:marBottom w:val="0"/>
                                          <w:divBdr>
                                            <w:top w:val="none" w:sz="0" w:space="0" w:color="auto"/>
                                            <w:left w:val="none" w:sz="0" w:space="0" w:color="auto"/>
                                            <w:bottom w:val="none" w:sz="0" w:space="0" w:color="auto"/>
                                            <w:right w:val="none" w:sz="0" w:space="0" w:color="auto"/>
                                          </w:divBdr>
                                          <w:divsChild>
                                            <w:div w:id="1939174906">
                                              <w:marLeft w:val="0"/>
                                              <w:marRight w:val="0"/>
                                              <w:marTop w:val="0"/>
                                              <w:marBottom w:val="0"/>
                                              <w:divBdr>
                                                <w:top w:val="none" w:sz="0" w:space="0" w:color="auto"/>
                                                <w:left w:val="none" w:sz="0" w:space="0" w:color="auto"/>
                                                <w:bottom w:val="none" w:sz="0" w:space="0" w:color="auto"/>
                                                <w:right w:val="none" w:sz="0" w:space="0" w:color="auto"/>
                                              </w:divBdr>
                                              <w:divsChild>
                                                <w:div w:id="3636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info@fcc.gov"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hraunfoss.fcc.gov/edocs_public/attachmatch/FCC-13-138A1.tx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aunfoss.fcc.gov/edocs_public/attachmatch/FCC-13-138A1.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hraunfoss.fcc.gov/edocs_public/attachmatch/FCC-13-138A1.doc"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4967</Words>
  <Characters>27963</Characters>
  <Application>Microsoft Office Word</Application>
  <DocSecurity>0</DocSecurity>
  <Lines>495</Lines>
  <Paragraphs>158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32998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2014-05-15T15:18:00Z</cp:lastPrinted>
  <dcterms:created xsi:type="dcterms:W3CDTF">2014-05-15T15:31:00Z</dcterms:created>
  <dcterms:modified xsi:type="dcterms:W3CDTF">2014-05-15T15:31:00Z</dcterms:modified>
  <cp:category> </cp:category>
  <cp:contentStatus> </cp:contentStatus>
</cp:coreProperties>
</file>