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602577" w:rsidRPr="00D40906" w:rsidRDefault="00845133">
      <w:pPr>
        <w:jc w:val="right"/>
        <w:rPr>
          <w:b/>
          <w:sz w:val="24"/>
        </w:rPr>
      </w:pPr>
      <w:r w:rsidRPr="00D40906">
        <w:rPr>
          <w:b/>
          <w:sz w:val="24"/>
        </w:rPr>
        <w:lastRenderedPageBreak/>
        <w:t>DA 14-</w:t>
      </w:r>
      <w:r w:rsidR="00151AC7">
        <w:rPr>
          <w:b/>
          <w:sz w:val="24"/>
        </w:rPr>
        <w:t>683</w:t>
      </w:r>
    </w:p>
    <w:p w:rsidR="00602577" w:rsidRPr="00D40906" w:rsidRDefault="00E30F2B">
      <w:pPr>
        <w:spacing w:before="60"/>
        <w:jc w:val="right"/>
        <w:rPr>
          <w:b/>
          <w:sz w:val="24"/>
        </w:rPr>
      </w:pPr>
      <w:r>
        <w:rPr>
          <w:b/>
          <w:sz w:val="24"/>
        </w:rPr>
        <w:t>May</w:t>
      </w:r>
      <w:r w:rsidR="008010B7">
        <w:rPr>
          <w:b/>
          <w:sz w:val="24"/>
        </w:rPr>
        <w:t xml:space="preserve"> </w:t>
      </w:r>
      <w:r w:rsidR="00084963">
        <w:rPr>
          <w:b/>
          <w:sz w:val="24"/>
        </w:rPr>
        <w:t>20</w:t>
      </w:r>
      <w:r w:rsidR="00845133" w:rsidRPr="00D40906">
        <w:rPr>
          <w:b/>
          <w:sz w:val="24"/>
        </w:rPr>
        <w:t>, 2014</w:t>
      </w:r>
    </w:p>
    <w:p w:rsidR="00602577" w:rsidRDefault="00602577">
      <w:pPr>
        <w:jc w:val="right"/>
        <w:rPr>
          <w:sz w:val="24"/>
        </w:rPr>
      </w:pPr>
    </w:p>
    <w:p w:rsidR="008010B7" w:rsidRDefault="0086180A" w:rsidP="0086180A">
      <w:pPr>
        <w:jc w:val="center"/>
        <w:rPr>
          <w:b/>
          <w:sz w:val="24"/>
        </w:rPr>
      </w:pPr>
      <w:r w:rsidRPr="0086180A">
        <w:rPr>
          <w:b/>
          <w:sz w:val="24"/>
        </w:rPr>
        <w:t>DOMESTIC SECTION 214 APPLICATI</w:t>
      </w:r>
      <w:r w:rsidR="00151AC7">
        <w:rPr>
          <w:b/>
          <w:sz w:val="24"/>
        </w:rPr>
        <w:t xml:space="preserve">ON FILED FOR THE ACQUISITION OF </w:t>
      </w:r>
      <w:r w:rsidRPr="0086180A">
        <w:rPr>
          <w:b/>
          <w:sz w:val="24"/>
        </w:rPr>
        <w:t>CERTAIN ASSETS OF</w:t>
      </w:r>
      <w:r w:rsidR="00151AC7">
        <w:rPr>
          <w:b/>
          <w:sz w:val="24"/>
        </w:rPr>
        <w:t xml:space="preserve"> </w:t>
      </w:r>
      <w:r w:rsidR="008010B7">
        <w:rPr>
          <w:b/>
          <w:sz w:val="24"/>
        </w:rPr>
        <w:t xml:space="preserve">CYPRESS COMMUNICATIONS OPERATING COMPANY, LLC </w:t>
      </w:r>
      <w:r w:rsidR="00F67CF9">
        <w:rPr>
          <w:b/>
          <w:sz w:val="24"/>
        </w:rPr>
        <w:t>BY</w:t>
      </w:r>
      <w:r w:rsidR="00D0711A">
        <w:rPr>
          <w:b/>
          <w:sz w:val="24"/>
        </w:rPr>
        <w:t xml:space="preserve"> NETWORK BILLING SYSTEMS, LLC</w:t>
      </w:r>
    </w:p>
    <w:p w:rsidR="0086180A" w:rsidRPr="00995E9F" w:rsidRDefault="0086180A" w:rsidP="0086180A">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8010B7">
        <w:rPr>
          <w:b/>
          <w:sz w:val="24"/>
        </w:rPr>
        <w:t>73</w:t>
      </w:r>
    </w:p>
    <w:p w:rsidR="00602577" w:rsidRDefault="00602577">
      <w:pPr>
        <w:jc w:val="center"/>
        <w:rPr>
          <w:sz w:val="24"/>
        </w:rPr>
      </w:pPr>
    </w:p>
    <w:p w:rsidR="00845133" w:rsidRPr="00D40906" w:rsidRDefault="00E30F2B" w:rsidP="00845133">
      <w:pPr>
        <w:pStyle w:val="NoSpacing"/>
        <w:rPr>
          <w:b/>
        </w:rPr>
      </w:pPr>
      <w:r>
        <w:rPr>
          <w:b/>
        </w:rPr>
        <w:t>Comments Due:  June</w:t>
      </w:r>
      <w:r w:rsidR="00084963">
        <w:rPr>
          <w:b/>
        </w:rPr>
        <w:t xml:space="preserve"> 3</w:t>
      </w:r>
      <w:r w:rsidR="00845133" w:rsidRPr="00D40906">
        <w:rPr>
          <w:b/>
        </w:rPr>
        <w:t>, 2014</w:t>
      </w:r>
    </w:p>
    <w:p w:rsidR="00845133" w:rsidRPr="00D40906" w:rsidRDefault="008010B7" w:rsidP="00845133">
      <w:pPr>
        <w:pStyle w:val="NoSpacing"/>
        <w:rPr>
          <w:b/>
        </w:rPr>
      </w:pPr>
      <w:r>
        <w:rPr>
          <w:b/>
        </w:rPr>
        <w:t xml:space="preserve">Reply Comments Due:  June </w:t>
      </w:r>
      <w:r w:rsidR="00084963">
        <w:rPr>
          <w:b/>
        </w:rPr>
        <w:t>10</w:t>
      </w:r>
      <w:r w:rsidR="00845133" w:rsidRPr="00D40906">
        <w:rPr>
          <w:b/>
        </w:rPr>
        <w:t>,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sidR="008010B7">
        <w:rPr>
          <w:szCs w:val="22"/>
        </w:rPr>
        <w:t>May 5</w:t>
      </w:r>
      <w:r>
        <w:rPr>
          <w:szCs w:val="22"/>
        </w:rPr>
        <w:t>,</w:t>
      </w:r>
      <w:r w:rsidRPr="00A75279">
        <w:rPr>
          <w:szCs w:val="22"/>
        </w:rPr>
        <w:t xml:space="preserve"> 201</w:t>
      </w:r>
      <w:r>
        <w:rPr>
          <w:szCs w:val="22"/>
        </w:rPr>
        <w:t>4</w:t>
      </w:r>
      <w:r w:rsidRPr="00A75279">
        <w:rPr>
          <w:szCs w:val="22"/>
        </w:rPr>
        <w:t xml:space="preserve">, </w:t>
      </w:r>
      <w:r w:rsidR="008010B7">
        <w:rPr>
          <w:szCs w:val="22"/>
        </w:rPr>
        <w:t>Network Bill</w:t>
      </w:r>
      <w:r w:rsidR="00D650D2">
        <w:rPr>
          <w:szCs w:val="22"/>
        </w:rPr>
        <w:t>ing System, LLC (NBS</w:t>
      </w:r>
      <w:r w:rsidR="008010B7">
        <w:rPr>
          <w:szCs w:val="22"/>
        </w:rPr>
        <w:t>) and Cypress Communications Operating Company, LLC (Cypress</w:t>
      </w:r>
      <w:r w:rsidR="00D650D2">
        <w:rPr>
          <w:szCs w:val="22"/>
        </w:rPr>
        <w:t>)</w:t>
      </w:r>
      <w:r w:rsidR="008010B7">
        <w:rPr>
          <w:szCs w:val="22"/>
        </w:rPr>
        <w:t xml:space="preserve"> </w:t>
      </w:r>
      <w:r w:rsidR="00D650D2">
        <w:rPr>
          <w:szCs w:val="22"/>
        </w:rPr>
        <w:t>(</w:t>
      </w:r>
      <w:r w:rsidR="00E30F2B">
        <w:rPr>
          <w:szCs w:val="22"/>
        </w:rPr>
        <w:t>together</w:t>
      </w:r>
      <w:r w:rsidRPr="00616407">
        <w:rPr>
          <w:szCs w:val="22"/>
        </w:rPr>
        <w:t>, Applicants)</w:t>
      </w:r>
      <w:r>
        <w:rPr>
          <w:szCs w:val="22"/>
        </w:rPr>
        <w:t xml:space="preserve"> filed an application</w:t>
      </w:r>
      <w:r w:rsidR="00E30F2B">
        <w:rPr>
          <w:szCs w:val="22"/>
        </w:rPr>
        <w:t>,</w:t>
      </w:r>
      <w:r>
        <w:rPr>
          <w:szCs w:val="22"/>
        </w:rPr>
        <w:t xml:space="preserve"> pursuant to section 63.03 of the Commission’s rules</w:t>
      </w:r>
      <w:r w:rsidR="00E30F2B">
        <w:rPr>
          <w:szCs w:val="22"/>
        </w:rPr>
        <w:t>,</w:t>
      </w:r>
      <w:r>
        <w:rPr>
          <w:rStyle w:val="FootnoteReference"/>
          <w:szCs w:val="22"/>
        </w:rPr>
        <w:footnoteReference w:id="1"/>
      </w:r>
      <w:r>
        <w:rPr>
          <w:szCs w:val="22"/>
        </w:rPr>
        <w:t xml:space="preserve"> to</w:t>
      </w:r>
      <w:r w:rsidR="008010B7">
        <w:rPr>
          <w:szCs w:val="22"/>
        </w:rPr>
        <w:t xml:space="preserve"> </w:t>
      </w:r>
      <w:r w:rsidR="00D650D2">
        <w:rPr>
          <w:szCs w:val="22"/>
        </w:rPr>
        <w:t xml:space="preserve">transfer </w:t>
      </w:r>
      <w:r w:rsidR="008010B7">
        <w:rPr>
          <w:szCs w:val="22"/>
        </w:rPr>
        <w:t xml:space="preserve">certain telecommunications services and customers of Cypress to NBS. </w:t>
      </w:r>
      <w:r w:rsidR="008F3F01">
        <w:rPr>
          <w:szCs w:val="22"/>
        </w:rPr>
        <w:t xml:space="preserve"> </w:t>
      </w:r>
    </w:p>
    <w:p w:rsidR="008F3F01" w:rsidRDefault="008F3F01" w:rsidP="00911349">
      <w:pPr>
        <w:autoSpaceDE w:val="0"/>
        <w:autoSpaceDN w:val="0"/>
        <w:adjustRightInd w:val="0"/>
        <w:ind w:firstLine="720"/>
        <w:rPr>
          <w:szCs w:val="22"/>
        </w:rPr>
      </w:pPr>
    </w:p>
    <w:p w:rsidR="000C42D7" w:rsidRDefault="000C42D7" w:rsidP="000C42D7">
      <w:pPr>
        <w:autoSpaceDE w:val="0"/>
        <w:autoSpaceDN w:val="0"/>
        <w:adjustRightInd w:val="0"/>
        <w:ind w:firstLine="720"/>
        <w:rPr>
          <w:szCs w:val="22"/>
        </w:rPr>
      </w:pPr>
      <w:r>
        <w:rPr>
          <w:szCs w:val="22"/>
        </w:rPr>
        <w:t xml:space="preserve">Cypress, a Delaware limited liability company, is authorized to provide local exchange and/or interexchange telecommunications services in Alabama, Arizona, California, Colorado, Connecticut, Delaware, District of Columbia, Florida, Georgia, Illinois, Indiana, Louisiana, Maryland, Massachusetts, Michigan, Minnesota, Mississippi, Nevada, New Jersey, New York, North Carolina, North Dakota, Ohio, Oklahoma, Oregon, Pennsylvania, South Carolina, Tennessee, Texas, Utah, Virginia (Cypress’s affiliate Cypress Communications Holding Company of Virginia, LLC), Washington, and Wisconsin.  Cypress is a wholly owned indirect subsidiary of Broadvox, Inc. (Broadvox), an Ohio </w:t>
      </w:r>
      <w:r w:rsidR="00B93D30">
        <w:rPr>
          <w:szCs w:val="22"/>
        </w:rPr>
        <w:t>c</w:t>
      </w:r>
      <w:r>
        <w:rPr>
          <w:szCs w:val="22"/>
        </w:rPr>
        <w:t>orporation.  Cypress provides voice and data services as well as unregulated information services to small- and medium-sized business customers.  The regulated services being acquired by NBS are retail business circuits that Cypress provides via resale arrangements with other carriers in order to supplement other unregulated services purchase by those customers.</w:t>
      </w:r>
      <w:r>
        <w:rPr>
          <w:rStyle w:val="FootnoteReference"/>
          <w:szCs w:val="22"/>
        </w:rPr>
        <w:footnoteReference w:id="2"/>
      </w:r>
    </w:p>
    <w:p w:rsidR="000C42D7" w:rsidRDefault="000C42D7" w:rsidP="000C42D7">
      <w:pPr>
        <w:autoSpaceDE w:val="0"/>
        <w:autoSpaceDN w:val="0"/>
        <w:adjustRightInd w:val="0"/>
        <w:ind w:firstLine="720"/>
        <w:rPr>
          <w:szCs w:val="22"/>
        </w:rPr>
      </w:pPr>
      <w:r>
        <w:rPr>
          <w:szCs w:val="22"/>
        </w:rPr>
        <w:t xml:space="preserve">  </w:t>
      </w:r>
    </w:p>
    <w:p w:rsidR="0017070D" w:rsidRDefault="0017070D" w:rsidP="00721BB7">
      <w:pPr>
        <w:autoSpaceDE w:val="0"/>
        <w:autoSpaceDN w:val="0"/>
        <w:adjustRightInd w:val="0"/>
        <w:ind w:firstLine="720"/>
        <w:rPr>
          <w:szCs w:val="22"/>
        </w:rPr>
      </w:pPr>
      <w:r>
        <w:rPr>
          <w:szCs w:val="22"/>
        </w:rPr>
        <w:lastRenderedPageBreak/>
        <w:t>NBS</w:t>
      </w:r>
      <w:r w:rsidR="00D650D2">
        <w:rPr>
          <w:szCs w:val="22"/>
        </w:rPr>
        <w:t>,</w:t>
      </w:r>
      <w:r>
        <w:rPr>
          <w:szCs w:val="22"/>
        </w:rPr>
        <w:t xml:space="preserve"> a New Jersey limited liability company</w:t>
      </w:r>
      <w:r w:rsidR="00D650D2">
        <w:rPr>
          <w:szCs w:val="22"/>
        </w:rPr>
        <w:t xml:space="preserve">, </w:t>
      </w:r>
      <w:r w:rsidR="005B0120">
        <w:rPr>
          <w:szCs w:val="22"/>
        </w:rPr>
        <w:t>is authorized to provide local exchange and intrastate interexchange telecommunications services in California, Connecticut, Florida, Georgia, Maryland, Massachusetts, New Jersey, New York, Ohio, Pennsylvania, Texas and Virginia and intrastate interexchange telecommunications services in all other states except Alaska and Hawaii.</w:t>
      </w:r>
      <w:r w:rsidR="00F67CF9">
        <w:rPr>
          <w:rStyle w:val="FootnoteReference"/>
          <w:szCs w:val="22"/>
        </w:rPr>
        <w:footnoteReference w:id="3"/>
      </w:r>
      <w:r w:rsidR="005B0120">
        <w:rPr>
          <w:szCs w:val="22"/>
        </w:rPr>
        <w:t xml:space="preserve">  </w:t>
      </w:r>
      <w:r>
        <w:rPr>
          <w:szCs w:val="22"/>
        </w:rPr>
        <w:t>NBS is a direct</w:t>
      </w:r>
      <w:r w:rsidR="00B93D30">
        <w:rPr>
          <w:szCs w:val="22"/>
        </w:rPr>
        <w:t>,</w:t>
      </w:r>
      <w:r>
        <w:rPr>
          <w:szCs w:val="22"/>
        </w:rPr>
        <w:t xml:space="preserve"> wholly owned subsidiary of Fusion NBS Acquisition Corp. (FNAC), a Delaware corporation.  FNAC is a direct</w:t>
      </w:r>
      <w:r w:rsidR="00B93D30">
        <w:rPr>
          <w:szCs w:val="22"/>
        </w:rPr>
        <w:t>,</w:t>
      </w:r>
      <w:r>
        <w:rPr>
          <w:szCs w:val="22"/>
        </w:rPr>
        <w:t xml:space="preserve"> whol</w:t>
      </w:r>
      <w:r w:rsidR="00E30F2B">
        <w:rPr>
          <w:szCs w:val="22"/>
        </w:rPr>
        <w:t>ly owned subsidiary of Fusion Telecommunications International, Inc.</w:t>
      </w:r>
      <w:r w:rsidR="003F1866">
        <w:rPr>
          <w:szCs w:val="22"/>
        </w:rPr>
        <w:t xml:space="preserve"> (FTI)</w:t>
      </w:r>
      <w:r>
        <w:rPr>
          <w:szCs w:val="22"/>
        </w:rPr>
        <w:t xml:space="preserve"> (Fusion</w:t>
      </w:r>
      <w:r w:rsidR="00EB1D71">
        <w:rPr>
          <w:szCs w:val="22"/>
        </w:rPr>
        <w:t>,</w:t>
      </w:r>
      <w:r>
        <w:rPr>
          <w:szCs w:val="22"/>
        </w:rPr>
        <w:t xml:space="preserve"> toget</w:t>
      </w:r>
      <w:r w:rsidR="00F67CF9">
        <w:rPr>
          <w:szCs w:val="22"/>
        </w:rPr>
        <w:t>her with its subsidiaries, the Fusion Entities</w:t>
      </w:r>
      <w:r>
        <w:rPr>
          <w:szCs w:val="22"/>
        </w:rPr>
        <w:t>).</w:t>
      </w:r>
      <w:r w:rsidR="00E30F2B">
        <w:rPr>
          <w:rStyle w:val="FootnoteReference"/>
          <w:szCs w:val="22"/>
        </w:rPr>
        <w:footnoteReference w:id="4"/>
      </w:r>
      <w:r>
        <w:rPr>
          <w:szCs w:val="22"/>
        </w:rPr>
        <w:t xml:space="preserve">  The </w:t>
      </w:r>
      <w:r w:rsidR="00F67CF9">
        <w:rPr>
          <w:szCs w:val="22"/>
        </w:rPr>
        <w:t>Fusion Entities provide</w:t>
      </w:r>
      <w:r>
        <w:rPr>
          <w:szCs w:val="22"/>
        </w:rPr>
        <w:t xml:space="preserve"> digital voice and data communications services to busin</w:t>
      </w:r>
      <w:r w:rsidR="00F67CF9">
        <w:rPr>
          <w:szCs w:val="22"/>
        </w:rPr>
        <w:t xml:space="preserve">esses and carriers worldwide.  </w:t>
      </w:r>
    </w:p>
    <w:p w:rsidR="0017070D" w:rsidRDefault="0017070D" w:rsidP="00721BB7">
      <w:pPr>
        <w:autoSpaceDE w:val="0"/>
        <w:autoSpaceDN w:val="0"/>
        <w:adjustRightInd w:val="0"/>
        <w:ind w:firstLine="720"/>
        <w:rPr>
          <w:szCs w:val="22"/>
        </w:rPr>
      </w:pPr>
    </w:p>
    <w:p w:rsidR="00911349" w:rsidRDefault="002B74A3" w:rsidP="007472DF">
      <w:pPr>
        <w:autoSpaceDE w:val="0"/>
        <w:autoSpaceDN w:val="0"/>
        <w:adjustRightInd w:val="0"/>
        <w:ind w:firstLine="720"/>
        <w:rPr>
          <w:szCs w:val="22"/>
        </w:rPr>
      </w:pPr>
      <w:r>
        <w:rPr>
          <w:szCs w:val="22"/>
        </w:rPr>
        <w:t xml:space="preserve">  </w:t>
      </w:r>
      <w:r w:rsidR="002735EC">
        <w:rPr>
          <w:szCs w:val="22"/>
        </w:rPr>
        <w:t xml:space="preserve">Pursuant to </w:t>
      </w:r>
      <w:r w:rsidR="002778C9">
        <w:rPr>
          <w:szCs w:val="22"/>
        </w:rPr>
        <w:t>an Asset Purchase and Sale Agreement between Fusion, Fusion BVX LLC (FBVX</w:t>
      </w:r>
      <w:r w:rsidR="00232F8C">
        <w:rPr>
          <w:szCs w:val="22"/>
        </w:rPr>
        <w:t>)</w:t>
      </w:r>
      <w:r w:rsidR="00B93D30">
        <w:rPr>
          <w:szCs w:val="22"/>
        </w:rPr>
        <w:t>, a</w:t>
      </w:r>
      <w:r w:rsidR="00232F8C">
        <w:rPr>
          <w:szCs w:val="22"/>
        </w:rPr>
        <w:t xml:space="preserve"> direct subsidiary of FNAC</w:t>
      </w:r>
      <w:r w:rsidR="002778C9">
        <w:rPr>
          <w:szCs w:val="22"/>
        </w:rPr>
        <w:t>, Broadvox</w:t>
      </w:r>
      <w:r w:rsidR="00B93D30">
        <w:rPr>
          <w:szCs w:val="22"/>
        </w:rPr>
        <w:t xml:space="preserve"> Go</w:t>
      </w:r>
      <w:r w:rsidR="002778C9">
        <w:rPr>
          <w:szCs w:val="22"/>
        </w:rPr>
        <w:t>!, LLC</w:t>
      </w:r>
      <w:r w:rsidR="00232F8C">
        <w:rPr>
          <w:szCs w:val="22"/>
        </w:rPr>
        <w:t xml:space="preserve">, </w:t>
      </w:r>
      <w:r w:rsidR="002778C9">
        <w:rPr>
          <w:szCs w:val="22"/>
        </w:rPr>
        <w:t xml:space="preserve">an affiliate </w:t>
      </w:r>
      <w:r w:rsidR="007472DF">
        <w:rPr>
          <w:szCs w:val="22"/>
        </w:rPr>
        <w:t>of Cypress and wholly owned sub</w:t>
      </w:r>
      <w:r w:rsidR="002778C9">
        <w:rPr>
          <w:szCs w:val="22"/>
        </w:rPr>
        <w:t>sid</w:t>
      </w:r>
      <w:r w:rsidR="007472DF">
        <w:rPr>
          <w:szCs w:val="22"/>
        </w:rPr>
        <w:t>i</w:t>
      </w:r>
      <w:r w:rsidR="000C42D7">
        <w:rPr>
          <w:szCs w:val="22"/>
        </w:rPr>
        <w:t>ary of Broadv</w:t>
      </w:r>
      <w:r w:rsidR="00232F8C">
        <w:rPr>
          <w:szCs w:val="22"/>
        </w:rPr>
        <w:t>ox,</w:t>
      </w:r>
      <w:r w:rsidR="002778C9">
        <w:rPr>
          <w:szCs w:val="22"/>
        </w:rPr>
        <w:t xml:space="preserve"> and Cypress Communications, LLC</w:t>
      </w:r>
      <w:r w:rsidR="00232F8C">
        <w:rPr>
          <w:szCs w:val="22"/>
        </w:rPr>
        <w:t xml:space="preserve">, </w:t>
      </w:r>
      <w:r w:rsidR="002778C9">
        <w:rPr>
          <w:szCs w:val="22"/>
        </w:rPr>
        <w:t>the direct parent company of Cypress, NBS will acquire the regulated retail business servic</w:t>
      </w:r>
      <w:r w:rsidR="00232F8C">
        <w:rPr>
          <w:szCs w:val="22"/>
        </w:rPr>
        <w:t>es, customer accounts and contracts</w:t>
      </w:r>
      <w:r w:rsidR="002778C9">
        <w:rPr>
          <w:szCs w:val="22"/>
        </w:rPr>
        <w:t xml:space="preserve"> of Cypress that are associated with </w:t>
      </w:r>
      <w:r w:rsidR="006074C0">
        <w:rPr>
          <w:szCs w:val="22"/>
        </w:rPr>
        <w:t xml:space="preserve">the </w:t>
      </w:r>
      <w:r w:rsidR="002778C9">
        <w:rPr>
          <w:szCs w:val="22"/>
        </w:rPr>
        <w:t xml:space="preserve">unregulated business that FBVX is acquiring from </w:t>
      </w:r>
      <w:r w:rsidR="006074C0">
        <w:rPr>
          <w:szCs w:val="22"/>
        </w:rPr>
        <w:t>the transferors</w:t>
      </w:r>
      <w:r w:rsidR="002778C9">
        <w:rPr>
          <w:szCs w:val="22"/>
        </w:rPr>
        <w:t>.  The telecommunications services received by the affected customers from Cypress are only a small portion of the services provided to such customers by and/or the</w:t>
      </w:r>
      <w:r w:rsidR="007472DF">
        <w:rPr>
          <w:szCs w:val="22"/>
        </w:rPr>
        <w:t>ir affiliates or subsidiaries.</w:t>
      </w:r>
      <w:r w:rsidR="001B1CB6">
        <w:rPr>
          <w:szCs w:val="22"/>
        </w:rPr>
        <w:t xml:space="preserve"> </w:t>
      </w:r>
      <w:r w:rsidR="007472DF">
        <w:rPr>
          <w:szCs w:val="22"/>
        </w:rPr>
        <w:t xml:space="preserve"> </w:t>
      </w:r>
      <w:r w:rsidR="00911349">
        <w:rPr>
          <w:szCs w:val="22"/>
        </w:rPr>
        <w:t>Applicants assert that the proposed transaction is entitled to presumptive streamlined tr</w:t>
      </w:r>
      <w:r w:rsidR="00A26D3A">
        <w:rPr>
          <w:szCs w:val="22"/>
        </w:rPr>
        <w:t>eatment under section 63.03(b)(2</w:t>
      </w:r>
      <w:r w:rsidR="00911349">
        <w:rPr>
          <w:szCs w:val="22"/>
        </w:rPr>
        <w:t>)(i) of the Commission’s rules and that a grant of the application will serve the public interest, convenience, and necessity</w:t>
      </w:r>
      <w:r w:rsidR="000033E9">
        <w:rPr>
          <w:szCs w:val="22"/>
        </w:rPr>
        <w:t xml:space="preserve"> by </w:t>
      </w:r>
      <w:r w:rsidR="007472DF">
        <w:rPr>
          <w:szCs w:val="22"/>
        </w:rPr>
        <w:t>assuring seamless and uninterrupted services, to all of the assigned customers and will continue to receive telecommunications service from NBS under the same rates, terms and conditions of services as were previously provided by Cypress and the proposed transaction will be seamless to customers.</w:t>
      </w:r>
      <w:r w:rsidR="00911349">
        <w:rPr>
          <w:rStyle w:val="FootnoteReference"/>
          <w:szCs w:val="22"/>
        </w:rPr>
        <w:footnoteReference w:id="5"/>
      </w:r>
    </w:p>
    <w:p w:rsidR="00911349" w:rsidRDefault="00911349" w:rsidP="009A065C">
      <w:pPr>
        <w:autoSpaceDE w:val="0"/>
        <w:autoSpaceDN w:val="0"/>
        <w:adjustRightInd w:val="0"/>
        <w:rPr>
          <w:szCs w:val="22"/>
        </w:rPr>
      </w:pPr>
    </w:p>
    <w:p w:rsidR="00911349" w:rsidRDefault="002B74A3" w:rsidP="00911349">
      <w:pPr>
        <w:autoSpaceDE w:val="0"/>
        <w:autoSpaceDN w:val="0"/>
        <w:adjustRightInd w:val="0"/>
        <w:ind w:left="720"/>
        <w:rPr>
          <w:szCs w:val="22"/>
        </w:rPr>
      </w:pPr>
      <w:r w:rsidRPr="002B74A3">
        <w:rPr>
          <w:szCs w:val="22"/>
        </w:rPr>
        <w:t>Domestic Section 214 Appl</w:t>
      </w:r>
      <w:r>
        <w:rPr>
          <w:szCs w:val="22"/>
        </w:rPr>
        <w:t xml:space="preserve">ication Filed for the </w:t>
      </w:r>
      <w:r w:rsidR="00F67CF9">
        <w:rPr>
          <w:szCs w:val="22"/>
        </w:rPr>
        <w:t xml:space="preserve">Acquisition of Certain Assets of </w:t>
      </w:r>
      <w:r w:rsidR="00F67CF9" w:rsidRPr="00F67CF9">
        <w:rPr>
          <w:szCs w:val="22"/>
        </w:rPr>
        <w:t xml:space="preserve">Cypress Communications Operating Company, LLC </w:t>
      </w:r>
      <w:r w:rsidR="00F67CF9">
        <w:rPr>
          <w:szCs w:val="22"/>
        </w:rPr>
        <w:t>by Network Billing Systems, LLC</w:t>
      </w:r>
      <w:r w:rsidR="00934565">
        <w:rPr>
          <w:szCs w:val="22"/>
        </w:rPr>
        <w:t xml:space="preserve">, </w:t>
      </w:r>
      <w:r w:rsidR="00911349">
        <w:rPr>
          <w:szCs w:val="22"/>
        </w:rPr>
        <w:t>WC Docket No. 14-</w:t>
      </w:r>
      <w:r w:rsidR="009A065C">
        <w:rPr>
          <w:szCs w:val="22"/>
        </w:rPr>
        <w:t>73</w:t>
      </w:r>
      <w:r w:rsidR="005F12B3">
        <w:rPr>
          <w:szCs w:val="22"/>
        </w:rPr>
        <w:t xml:space="preserve"> (filed </w:t>
      </w:r>
      <w:r w:rsidR="001D1302">
        <w:rPr>
          <w:szCs w:val="22"/>
        </w:rPr>
        <w:t>May. 5</w:t>
      </w:r>
      <w:r w:rsidR="00911349">
        <w:rPr>
          <w:szCs w:val="22"/>
        </w:rPr>
        <w:t>, 2014).</w:t>
      </w:r>
      <w:r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232F8C" w:rsidP="00911349">
      <w:pPr>
        <w:ind w:firstLine="720"/>
        <w:rPr>
          <w:szCs w:val="22"/>
        </w:rPr>
      </w:pPr>
      <w:r>
        <w:rPr>
          <w:szCs w:val="22"/>
        </w:rPr>
        <w:t>The transfer of assets</w:t>
      </w:r>
      <w:r w:rsidR="00911349">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3F1866">
        <w:rPr>
          <w:b/>
          <w:szCs w:val="22"/>
        </w:rPr>
        <w:t>on or before June</w:t>
      </w:r>
      <w:r w:rsidR="00911349">
        <w:rPr>
          <w:b/>
          <w:szCs w:val="22"/>
        </w:rPr>
        <w:t xml:space="preserve"> </w:t>
      </w:r>
      <w:r w:rsidR="00084963">
        <w:rPr>
          <w:b/>
          <w:szCs w:val="22"/>
        </w:rPr>
        <w:t>3</w:t>
      </w:r>
      <w:r w:rsidR="00911349">
        <w:rPr>
          <w:b/>
          <w:szCs w:val="22"/>
        </w:rPr>
        <w:t>, 2014</w:t>
      </w:r>
      <w:r w:rsidR="00911349">
        <w:rPr>
          <w:szCs w:val="22"/>
        </w:rPr>
        <w:t xml:space="preserve">, and reply comments </w:t>
      </w:r>
      <w:r w:rsidR="00911349">
        <w:rPr>
          <w:b/>
          <w:szCs w:val="22"/>
        </w:rPr>
        <w:t xml:space="preserve">on or </w:t>
      </w:r>
      <w:r w:rsidR="001D1302">
        <w:rPr>
          <w:b/>
          <w:szCs w:val="22"/>
        </w:rPr>
        <w:t>before June</w:t>
      </w:r>
      <w:r w:rsidR="00225751">
        <w:rPr>
          <w:b/>
          <w:szCs w:val="22"/>
        </w:rPr>
        <w:t xml:space="preserve"> </w:t>
      </w:r>
      <w:r w:rsidR="00084963">
        <w:rPr>
          <w:b/>
          <w:szCs w:val="22"/>
        </w:rPr>
        <w:t>10</w:t>
      </w:r>
      <w:r w:rsidR="00911349">
        <w:rPr>
          <w:b/>
          <w:szCs w:val="22"/>
        </w:rPr>
        <w:t>, 2014</w:t>
      </w:r>
      <w:r w:rsidR="00911349">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225751" w:rsidP="00911349">
      <w:pPr>
        <w:numPr>
          <w:ilvl w:val="0"/>
          <w:numId w:val="13"/>
        </w:numPr>
        <w:rPr>
          <w:szCs w:val="22"/>
        </w:rPr>
      </w:pPr>
      <w:r>
        <w:rPr>
          <w:szCs w:val="22"/>
        </w:rPr>
        <w:t>Tracey Wilson</w:t>
      </w:r>
      <w:r w:rsidR="00911349">
        <w:rPr>
          <w:szCs w:val="22"/>
        </w:rPr>
        <w:t>, Competition Policy Division, Wireline C</w:t>
      </w:r>
      <w:r>
        <w:rPr>
          <w:szCs w:val="22"/>
        </w:rPr>
        <w:t>ompetition Bureau, tracey.wilson</w:t>
      </w:r>
      <w:r w:rsidR="00911349">
        <w:rPr>
          <w:szCs w:val="22"/>
        </w:rPr>
        <w:t>@fcc.gov;</w:t>
      </w:r>
    </w:p>
    <w:p w:rsidR="00911349" w:rsidRDefault="00911349" w:rsidP="00911349">
      <w:pPr>
        <w:rPr>
          <w:szCs w:val="22"/>
        </w:rPr>
      </w:pPr>
    </w:p>
    <w:p w:rsidR="00911349" w:rsidRDefault="001D1302" w:rsidP="00911349">
      <w:pPr>
        <w:numPr>
          <w:ilvl w:val="0"/>
          <w:numId w:val="13"/>
        </w:numPr>
        <w:rPr>
          <w:szCs w:val="22"/>
        </w:rPr>
      </w:pPr>
      <w:r>
        <w:rPr>
          <w:szCs w:val="22"/>
        </w:rPr>
        <w:t>Dennis Johnson</w:t>
      </w:r>
      <w:r w:rsidR="00911349">
        <w:rPr>
          <w:szCs w:val="22"/>
        </w:rPr>
        <w:t>, Competition Policy Division, Wireline Co</w:t>
      </w:r>
      <w:r>
        <w:rPr>
          <w:szCs w:val="22"/>
        </w:rPr>
        <w:t>mpetition Bureau, dennis.johnson</w:t>
      </w:r>
      <w:r w:rsidR="0091134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David Krech, Policy Division, International Bureau, david.krech@fcc.gov; and</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w:t>
      </w:r>
      <w:r w:rsidR="000C42D7">
        <w:rPr>
          <w:szCs w:val="22"/>
        </w:rPr>
        <w:t>he Commission’s ex parte rules.</w:t>
      </w:r>
      <w:r>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225751">
        <w:rPr>
          <w:szCs w:val="22"/>
        </w:rPr>
        <w:t>Tracey Wilson at (202) 418-1394</w:t>
      </w:r>
      <w:r w:rsidR="001D1302">
        <w:rPr>
          <w:szCs w:val="22"/>
        </w:rPr>
        <w:t xml:space="preserve"> or Dennis Johnson</w:t>
      </w:r>
      <w:r w:rsidR="00F27256">
        <w:rPr>
          <w:szCs w:val="22"/>
        </w:rPr>
        <w:t xml:space="preserve"> at (202) 418-</w:t>
      </w:r>
      <w:r w:rsidR="001D1302">
        <w:rPr>
          <w:szCs w:val="22"/>
        </w:rPr>
        <w:t>0809</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845133" w:rsidRDefault="00845133" w:rsidP="00845133">
      <w:pPr>
        <w:pStyle w:val="NoSpacing"/>
      </w:pPr>
    </w:p>
    <w:p w:rsidR="00845133" w:rsidRDefault="00845133">
      <w:pPr>
        <w:spacing w:before="120" w:after="240"/>
        <w:rPr>
          <w:sz w:val="24"/>
        </w:rPr>
      </w:pPr>
    </w:p>
    <w:p w:rsidR="00602577" w:rsidRDefault="00602577">
      <w:pPr>
        <w:spacing w:before="120" w:after="240"/>
        <w:rPr>
          <w:sz w:val="24"/>
        </w:rPr>
      </w:pPr>
    </w:p>
    <w:sectPr w:rsidR="00602577"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BE" w:rsidRDefault="00C33DBE">
      <w:r>
        <w:separator/>
      </w:r>
    </w:p>
  </w:endnote>
  <w:endnote w:type="continuationSeparator" w:id="0">
    <w:p w:rsidR="00C33DBE" w:rsidRDefault="00C3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2D" w:rsidRDefault="00343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2D" w:rsidRDefault="0034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2D" w:rsidRDefault="0034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BE" w:rsidRDefault="00C33DBE">
      <w:r>
        <w:separator/>
      </w:r>
    </w:p>
  </w:footnote>
  <w:footnote w:type="continuationSeparator" w:id="0">
    <w:p w:rsidR="00C33DBE" w:rsidRDefault="00C33DBE">
      <w:r>
        <w:continuationSeparator/>
      </w:r>
    </w:p>
  </w:footnote>
  <w:footnote w:id="1">
    <w:p w:rsidR="00B93D30" w:rsidRPr="00B01AFE" w:rsidRDefault="00B93D30" w:rsidP="00911349">
      <w:pPr>
        <w:pStyle w:val="FootnoteText"/>
        <w:rPr>
          <w:sz w:val="20"/>
        </w:rPr>
      </w:pPr>
      <w:r w:rsidRPr="00B01AFE">
        <w:rPr>
          <w:rStyle w:val="FootnoteReference"/>
          <w:sz w:val="20"/>
        </w:rPr>
        <w:footnoteRef/>
      </w:r>
      <w:r w:rsidRPr="00B01AFE">
        <w:rPr>
          <w:sz w:val="20"/>
        </w:rPr>
        <w:t xml:space="preserve"> 47 C.F.R § 63.03; </w:t>
      </w:r>
      <w:r w:rsidRPr="00B01AFE">
        <w:rPr>
          <w:i/>
          <w:sz w:val="20"/>
        </w:rPr>
        <w:t xml:space="preserve">see </w:t>
      </w:r>
      <w:r w:rsidRPr="00B01AFE">
        <w:rPr>
          <w:sz w:val="20"/>
        </w:rPr>
        <w:t xml:space="preserve">47 U.S.C. § 214.  Applicants are also filing applications for transfer of control associated with authorization for international services.  Any action on this domestic section 214 application is without prejudice to Commission action on other related, pending applications.         </w:t>
      </w:r>
    </w:p>
  </w:footnote>
  <w:footnote w:id="2">
    <w:p w:rsidR="00B93D30" w:rsidRPr="00B01AFE" w:rsidRDefault="00B93D30" w:rsidP="000C42D7">
      <w:pPr>
        <w:pStyle w:val="FootnoteText"/>
        <w:rPr>
          <w:sz w:val="20"/>
        </w:rPr>
      </w:pPr>
      <w:r w:rsidRPr="00B01AFE">
        <w:rPr>
          <w:rStyle w:val="FootnoteReference"/>
          <w:sz w:val="20"/>
        </w:rPr>
        <w:footnoteRef/>
      </w:r>
      <w:r w:rsidRPr="00B01AFE">
        <w:rPr>
          <w:sz w:val="20"/>
        </w:rPr>
        <w:t xml:space="preserve"> The regulated services and customers of Cypress that will be assigned to NBS are located in the following jurisdictions: Arizona, California, Colorado, Connecticut, Delaware, the District of Columbia, Florida, Georgia, Illinois, Indiana, Louisiana, Maryland, Massachusetts, Minnesota, New Jersey, New York, North Carolina, Pennsylvania, South Carolina, Tennessee, Texas, Virginia and Washington.  </w:t>
      </w:r>
    </w:p>
  </w:footnote>
  <w:footnote w:id="3">
    <w:p w:rsidR="00B93D30" w:rsidRPr="00B01AFE" w:rsidRDefault="00B93D30">
      <w:pPr>
        <w:pStyle w:val="FootnoteText"/>
        <w:rPr>
          <w:sz w:val="20"/>
        </w:rPr>
      </w:pPr>
      <w:r w:rsidRPr="00B01AFE">
        <w:rPr>
          <w:rStyle w:val="FootnoteReference"/>
          <w:sz w:val="20"/>
        </w:rPr>
        <w:footnoteRef/>
      </w:r>
      <w:r w:rsidRPr="00B01AFE">
        <w:rPr>
          <w:sz w:val="20"/>
        </w:rPr>
        <w:t xml:space="preserve"> NBS provides telecommunications services in every state where it holds authorization to provide intrastate telecommunications services except for Mississippi.</w:t>
      </w:r>
    </w:p>
  </w:footnote>
  <w:footnote w:id="4">
    <w:p w:rsidR="00B93D30" w:rsidRPr="00B01AFE" w:rsidRDefault="00B93D30" w:rsidP="00E30F2B">
      <w:pPr>
        <w:pStyle w:val="FootnoteText"/>
        <w:rPr>
          <w:sz w:val="20"/>
        </w:rPr>
      </w:pPr>
      <w:r w:rsidRPr="00B01AFE">
        <w:rPr>
          <w:rStyle w:val="FootnoteReference"/>
          <w:sz w:val="20"/>
        </w:rPr>
        <w:footnoteRef/>
      </w:r>
      <w:r w:rsidRPr="00B01AFE">
        <w:rPr>
          <w:sz w:val="20"/>
        </w:rPr>
        <w:t xml:space="preserve"> The percentage of Fusion’s shares held by an entity or individual at any given time may fluctuate.  The Applicant’s state that the following U.S. individuals and entities hold a ten percent or greater direct or indirect ownership interest in FTI:  Marvin S. Rosen 15.3% (directly in Fusion); Diker GP, LLC 11.27% (indirectly in jFusion as the general partner of two funds, Unterberg Koller Capital Fund LP and Diker Micro Cap Fund LP (the Diker Funds) that have direct ownership interest in Fusion); Diker Management, LLC  11.27% (indirectly in Fusion as the investment manager of the Diker Funds); Mark N. Diker 11.27% (indirectly in Fusion as one of two managing managers and one of two members of Diker GP, LLC and Diker Management, LLC) and Charles M. Diker 11.27% (indirectly in Fusion as one of two managing managers and one of two members of Diker GP, LLC and Diker Management, LLC). </w:t>
      </w:r>
    </w:p>
  </w:footnote>
  <w:footnote w:id="5">
    <w:p w:rsidR="00B93D30" w:rsidRPr="00B01AFE" w:rsidRDefault="00B93D30" w:rsidP="00911349">
      <w:pPr>
        <w:pStyle w:val="FootnoteText"/>
        <w:rPr>
          <w:sz w:val="20"/>
        </w:rPr>
      </w:pPr>
      <w:r w:rsidRPr="00B01AFE">
        <w:rPr>
          <w:rStyle w:val="FootnoteReference"/>
          <w:sz w:val="20"/>
        </w:rPr>
        <w:footnoteRef/>
      </w:r>
      <w:r w:rsidRPr="00B01AFE">
        <w:rPr>
          <w:sz w:val="20"/>
        </w:rPr>
        <w:t xml:space="preserve"> 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2D" w:rsidRDefault="00343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2D" w:rsidRDefault="00343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30" w:rsidRDefault="00B93D3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PUBLIC NOTICE</w:t>
    </w:r>
  </w:p>
  <w:p w:rsidR="00B93D30" w:rsidRDefault="00B93D3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B7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30" w:rsidRDefault="00B93D30">
                          <w:pPr>
                            <w:rPr>
                              <w:rFonts w:ascii="Arial" w:hAnsi="Arial"/>
                              <w:b/>
                            </w:rPr>
                          </w:pPr>
                          <w:r>
                            <w:rPr>
                              <w:rFonts w:ascii="Arial" w:hAnsi="Arial"/>
                              <w:b/>
                            </w:rPr>
                            <w:t>Federal Communications Commission</w:t>
                          </w:r>
                        </w:p>
                        <w:p w:rsidR="00B93D30" w:rsidRDefault="00B93D3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3D30" w:rsidRDefault="00B93D3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30" w:rsidRDefault="00B93D30">
                          <w:pPr>
                            <w:spacing w:before="40"/>
                            <w:jc w:val="right"/>
                            <w:rPr>
                              <w:rFonts w:ascii="Arial" w:hAnsi="Arial"/>
                              <w:b/>
                              <w:sz w:val="16"/>
                            </w:rPr>
                          </w:pPr>
                          <w:r>
                            <w:rPr>
                              <w:rFonts w:ascii="Arial" w:hAnsi="Arial"/>
                              <w:b/>
                              <w:sz w:val="16"/>
                            </w:rPr>
                            <w:t>News Media Information 202 / 418-0500</w:t>
                          </w:r>
                        </w:p>
                        <w:p w:rsidR="00B93D30" w:rsidRDefault="00B93D3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93D30" w:rsidRDefault="00B93D30">
                          <w:pPr>
                            <w:jc w:val="right"/>
                            <w:rPr>
                              <w:rFonts w:ascii="Arial" w:hAnsi="Arial"/>
                              <w:b/>
                              <w:sz w:val="16"/>
                            </w:rPr>
                          </w:pPr>
                          <w:r>
                            <w:rPr>
                              <w:rFonts w:ascii="Arial" w:hAnsi="Arial"/>
                              <w:b/>
                              <w:sz w:val="16"/>
                            </w:rPr>
                            <w:t>TTY: 1-888-835-5322</w:t>
                          </w:r>
                        </w:p>
                        <w:p w:rsidR="00B93D30" w:rsidRDefault="00B93D3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B93D30" w:rsidRDefault="00B93D3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265AE"/>
    <w:rsid w:val="00084963"/>
    <w:rsid w:val="00084D89"/>
    <w:rsid w:val="000A152D"/>
    <w:rsid w:val="000C42D7"/>
    <w:rsid w:val="000C6015"/>
    <w:rsid w:val="00122330"/>
    <w:rsid w:val="00151AC7"/>
    <w:rsid w:val="00167B6B"/>
    <w:rsid w:val="0017070D"/>
    <w:rsid w:val="00174D80"/>
    <w:rsid w:val="0018053D"/>
    <w:rsid w:val="001949EC"/>
    <w:rsid w:val="00194BD7"/>
    <w:rsid w:val="001B1CB6"/>
    <w:rsid w:val="001C6437"/>
    <w:rsid w:val="001C7765"/>
    <w:rsid w:val="001D1302"/>
    <w:rsid w:val="001E6598"/>
    <w:rsid w:val="002015EC"/>
    <w:rsid w:val="0020364A"/>
    <w:rsid w:val="00225751"/>
    <w:rsid w:val="00227B79"/>
    <w:rsid w:val="00232F8C"/>
    <w:rsid w:val="0025102A"/>
    <w:rsid w:val="002679EA"/>
    <w:rsid w:val="002735EC"/>
    <w:rsid w:val="002778C9"/>
    <w:rsid w:val="002B74A3"/>
    <w:rsid w:val="002E5335"/>
    <w:rsid w:val="00315E4E"/>
    <w:rsid w:val="00340870"/>
    <w:rsid w:val="00340CFA"/>
    <w:rsid w:val="0034362D"/>
    <w:rsid w:val="00346144"/>
    <w:rsid w:val="003644C6"/>
    <w:rsid w:val="003C34F5"/>
    <w:rsid w:val="003F1866"/>
    <w:rsid w:val="00413BBF"/>
    <w:rsid w:val="00437686"/>
    <w:rsid w:val="00437B61"/>
    <w:rsid w:val="00451A21"/>
    <w:rsid w:val="004D7CB2"/>
    <w:rsid w:val="004E4BFC"/>
    <w:rsid w:val="004F4BBA"/>
    <w:rsid w:val="0052047F"/>
    <w:rsid w:val="00537860"/>
    <w:rsid w:val="00556C54"/>
    <w:rsid w:val="005666C7"/>
    <w:rsid w:val="00577FF5"/>
    <w:rsid w:val="00581E20"/>
    <w:rsid w:val="00592203"/>
    <w:rsid w:val="005A644E"/>
    <w:rsid w:val="005B0120"/>
    <w:rsid w:val="005D1CB4"/>
    <w:rsid w:val="005E791C"/>
    <w:rsid w:val="005F1271"/>
    <w:rsid w:val="005F12B3"/>
    <w:rsid w:val="00602577"/>
    <w:rsid w:val="006074C0"/>
    <w:rsid w:val="00666823"/>
    <w:rsid w:val="006757DF"/>
    <w:rsid w:val="006B6005"/>
    <w:rsid w:val="006C37D4"/>
    <w:rsid w:val="006E7A75"/>
    <w:rsid w:val="00721BB7"/>
    <w:rsid w:val="00735014"/>
    <w:rsid w:val="00747174"/>
    <w:rsid w:val="007472DF"/>
    <w:rsid w:val="00772E13"/>
    <w:rsid w:val="007C1DF7"/>
    <w:rsid w:val="007D28B2"/>
    <w:rsid w:val="007D643D"/>
    <w:rsid w:val="007E09AD"/>
    <w:rsid w:val="007F0731"/>
    <w:rsid w:val="008010B7"/>
    <w:rsid w:val="008327D8"/>
    <w:rsid w:val="00845133"/>
    <w:rsid w:val="0086180A"/>
    <w:rsid w:val="00866AEA"/>
    <w:rsid w:val="008E5F80"/>
    <w:rsid w:val="008E6756"/>
    <w:rsid w:val="008F14B9"/>
    <w:rsid w:val="008F3F01"/>
    <w:rsid w:val="00911349"/>
    <w:rsid w:val="00934565"/>
    <w:rsid w:val="00935F87"/>
    <w:rsid w:val="009764D9"/>
    <w:rsid w:val="00995E9F"/>
    <w:rsid w:val="009A065C"/>
    <w:rsid w:val="009C022F"/>
    <w:rsid w:val="009C528C"/>
    <w:rsid w:val="00A00D66"/>
    <w:rsid w:val="00A03F62"/>
    <w:rsid w:val="00A26D3A"/>
    <w:rsid w:val="00A32B91"/>
    <w:rsid w:val="00A937DD"/>
    <w:rsid w:val="00A96899"/>
    <w:rsid w:val="00AA4C1F"/>
    <w:rsid w:val="00AF708F"/>
    <w:rsid w:val="00B01AFE"/>
    <w:rsid w:val="00B6415E"/>
    <w:rsid w:val="00B85D41"/>
    <w:rsid w:val="00B93D30"/>
    <w:rsid w:val="00BC17E7"/>
    <w:rsid w:val="00BD694C"/>
    <w:rsid w:val="00C00B92"/>
    <w:rsid w:val="00C33DBE"/>
    <w:rsid w:val="00C37512"/>
    <w:rsid w:val="00C67F99"/>
    <w:rsid w:val="00C96D5A"/>
    <w:rsid w:val="00CA0D98"/>
    <w:rsid w:val="00CA68A2"/>
    <w:rsid w:val="00D0711A"/>
    <w:rsid w:val="00D17DC0"/>
    <w:rsid w:val="00D40906"/>
    <w:rsid w:val="00D60EFF"/>
    <w:rsid w:val="00D650D2"/>
    <w:rsid w:val="00D90E56"/>
    <w:rsid w:val="00D95DBD"/>
    <w:rsid w:val="00DA1AAA"/>
    <w:rsid w:val="00DD7DB2"/>
    <w:rsid w:val="00DE0F34"/>
    <w:rsid w:val="00DE6B07"/>
    <w:rsid w:val="00DF4680"/>
    <w:rsid w:val="00E02EF1"/>
    <w:rsid w:val="00E0470F"/>
    <w:rsid w:val="00E140E9"/>
    <w:rsid w:val="00E30F2B"/>
    <w:rsid w:val="00E30F3E"/>
    <w:rsid w:val="00E672BE"/>
    <w:rsid w:val="00E75E2F"/>
    <w:rsid w:val="00EB1D71"/>
    <w:rsid w:val="00EE7091"/>
    <w:rsid w:val="00F14958"/>
    <w:rsid w:val="00F22945"/>
    <w:rsid w:val="00F27256"/>
    <w:rsid w:val="00F47AAA"/>
    <w:rsid w:val="00F52C01"/>
    <w:rsid w:val="00F61010"/>
    <w:rsid w:val="00F65676"/>
    <w:rsid w:val="00F67CF9"/>
    <w:rsid w:val="00FA033E"/>
    <w:rsid w:val="00FA1FD0"/>
    <w:rsid w:val="00FA2791"/>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6110</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7140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2014-05-20T13:20:00Z</cp:lastPrinted>
  <dcterms:created xsi:type="dcterms:W3CDTF">2014-05-20T14:49:00Z</dcterms:created>
  <dcterms:modified xsi:type="dcterms:W3CDTF">2014-05-20T14:49:00Z</dcterms:modified>
  <cp:category> </cp:category>
  <cp:contentStatus> </cp:contentStatus>
</cp:coreProperties>
</file>