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BA" w:rsidRDefault="00DF3E37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1063" w:lineRule="exact"/>
        <w:ind w:left="148" w:right="-20"/>
        <w:rPr>
          <w:rFonts w:ascii="Arial" w:hAnsi="Arial" w:cs="Arial"/>
          <w:color w:val="000000"/>
          <w:sz w:val="96"/>
          <w:szCs w:val="96"/>
        </w:rPr>
      </w:pPr>
      <w:bookmarkStart w:id="0" w:name="_GoBack"/>
      <w:bookmarkEnd w:id="0"/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533400" cy="5334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6BA">
        <w:rPr>
          <w:rFonts w:ascii="Times New Roman" w:hAnsi="Times New Roman"/>
          <w:position w:val="-3"/>
          <w:sz w:val="20"/>
          <w:szCs w:val="20"/>
        </w:rPr>
        <w:t xml:space="preserve">    </w:t>
      </w:r>
      <w:r w:rsidR="008D56BA">
        <w:rPr>
          <w:rFonts w:ascii="Arial" w:hAnsi="Arial" w:cs="Arial"/>
          <w:b/>
          <w:bCs/>
          <w:color w:val="242021"/>
          <w:position w:val="-3"/>
          <w:sz w:val="96"/>
          <w:szCs w:val="96"/>
        </w:rPr>
        <w:t>PUBLIC</w:t>
      </w:r>
      <w:r w:rsidR="008D56BA">
        <w:rPr>
          <w:rFonts w:ascii="Arial" w:hAnsi="Arial" w:cs="Arial"/>
          <w:b/>
          <w:bCs/>
          <w:color w:val="242021"/>
          <w:position w:val="-3"/>
          <w:sz w:val="96"/>
          <w:szCs w:val="96"/>
        </w:rPr>
        <w:tab/>
        <w:t>NOTICE</w:t>
      </w:r>
    </w:p>
    <w:p w:rsidR="008D56BA" w:rsidRDefault="008D56BA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1063" w:lineRule="exact"/>
        <w:ind w:left="148" w:right="-20"/>
        <w:rPr>
          <w:rFonts w:ascii="Arial" w:hAnsi="Arial" w:cs="Arial"/>
          <w:color w:val="000000"/>
          <w:sz w:val="96"/>
          <w:szCs w:val="96"/>
        </w:rPr>
        <w:sectPr w:rsidR="008D56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80" w:right="1200" w:bottom="280" w:left="1340" w:header="720" w:footer="720" w:gutter="0"/>
          <w:cols w:space="720"/>
          <w:noEndnote/>
        </w:sectPr>
      </w:pPr>
    </w:p>
    <w:p w:rsidR="008D56BA" w:rsidRDefault="008D56BA">
      <w:pPr>
        <w:widowControl w:val="0"/>
        <w:autoSpaceDE w:val="0"/>
        <w:autoSpaceDN w:val="0"/>
        <w:adjustRightInd w:val="0"/>
        <w:spacing w:before="98" w:after="0" w:line="249" w:lineRule="exact"/>
        <w:ind w:left="1197" w:right="-7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42021"/>
          <w:position w:val="-1"/>
        </w:rPr>
        <w:lastRenderedPageBreak/>
        <w:t>Federal</w:t>
      </w:r>
      <w:r>
        <w:rPr>
          <w:rFonts w:ascii="Arial" w:hAnsi="Arial" w:cs="Arial"/>
          <w:b/>
          <w:bCs/>
          <w:color w:val="242021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242021"/>
          <w:position w:val="-1"/>
        </w:rPr>
        <w:t>Communications</w:t>
      </w:r>
      <w:r>
        <w:rPr>
          <w:rFonts w:ascii="Arial" w:hAnsi="Arial" w:cs="Arial"/>
          <w:b/>
          <w:bCs/>
          <w:color w:val="242021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242021"/>
          <w:position w:val="-1"/>
        </w:rPr>
        <w:t>Commission</w:t>
      </w:r>
    </w:p>
    <w:p w:rsidR="008D56BA" w:rsidRDefault="008D56BA">
      <w:pPr>
        <w:widowControl w:val="0"/>
        <w:autoSpaceDE w:val="0"/>
        <w:autoSpaceDN w:val="0"/>
        <w:adjustRightInd w:val="0"/>
        <w:spacing w:after="0" w:line="256" w:lineRule="exact"/>
        <w:ind w:left="1197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42021"/>
        </w:rPr>
        <w:t>445</w:t>
      </w:r>
      <w:r>
        <w:rPr>
          <w:rFonts w:ascii="Arial" w:hAnsi="Arial" w:cs="Arial"/>
          <w:b/>
          <w:bCs/>
          <w:color w:val="242021"/>
          <w:spacing w:val="1"/>
        </w:rPr>
        <w:t xml:space="preserve"> </w:t>
      </w:r>
      <w:r>
        <w:rPr>
          <w:rFonts w:ascii="Arial" w:hAnsi="Arial" w:cs="Arial"/>
          <w:b/>
          <w:bCs/>
          <w:color w:val="242021"/>
        </w:rPr>
        <w:t>12</w:t>
      </w:r>
      <w:r>
        <w:rPr>
          <w:rFonts w:ascii="Arial" w:hAnsi="Arial" w:cs="Arial"/>
          <w:b/>
          <w:bCs/>
          <w:color w:val="242021"/>
          <w:spacing w:val="-1"/>
          <w:position w:val="10"/>
          <w:sz w:val="14"/>
          <w:szCs w:val="14"/>
        </w:rPr>
        <w:t>t</w:t>
      </w:r>
      <w:r>
        <w:rPr>
          <w:rFonts w:ascii="Arial" w:hAnsi="Arial" w:cs="Arial"/>
          <w:b/>
          <w:bCs/>
          <w:color w:val="242021"/>
          <w:position w:val="10"/>
          <w:sz w:val="14"/>
          <w:szCs w:val="14"/>
        </w:rPr>
        <w:t>h</w:t>
      </w:r>
      <w:r>
        <w:rPr>
          <w:rFonts w:ascii="Arial" w:hAnsi="Arial" w:cs="Arial"/>
          <w:b/>
          <w:bCs/>
          <w:color w:val="242021"/>
          <w:spacing w:val="22"/>
          <w:position w:val="10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242021"/>
        </w:rPr>
        <w:t>St.,</w:t>
      </w:r>
      <w:r>
        <w:rPr>
          <w:rFonts w:ascii="Arial" w:hAnsi="Arial" w:cs="Arial"/>
          <w:b/>
          <w:bCs/>
          <w:color w:val="242021"/>
          <w:spacing w:val="1"/>
        </w:rPr>
        <w:t xml:space="preserve"> </w:t>
      </w:r>
      <w:r>
        <w:rPr>
          <w:rFonts w:ascii="Arial" w:hAnsi="Arial" w:cs="Arial"/>
          <w:b/>
          <w:bCs/>
          <w:color w:val="242021"/>
        </w:rPr>
        <w:t>S.W.</w:t>
      </w:r>
    </w:p>
    <w:p w:rsidR="008D56BA" w:rsidRDefault="008D56BA">
      <w:pPr>
        <w:widowControl w:val="0"/>
        <w:autoSpaceDE w:val="0"/>
        <w:autoSpaceDN w:val="0"/>
        <w:adjustRightInd w:val="0"/>
        <w:spacing w:before="11" w:after="0" w:line="248" w:lineRule="exact"/>
        <w:ind w:left="1197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42021"/>
          <w:spacing w:val="-1"/>
          <w:position w:val="-1"/>
        </w:rPr>
        <w:t>Washington</w:t>
      </w:r>
      <w:r>
        <w:rPr>
          <w:rFonts w:ascii="Arial" w:hAnsi="Arial" w:cs="Arial"/>
          <w:b/>
          <w:bCs/>
          <w:color w:val="242021"/>
          <w:position w:val="-1"/>
        </w:rPr>
        <w:t>,</w:t>
      </w:r>
      <w:r>
        <w:rPr>
          <w:rFonts w:ascii="Arial" w:hAnsi="Arial" w:cs="Arial"/>
          <w:b/>
          <w:bCs/>
          <w:color w:val="242021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242021"/>
          <w:spacing w:val="-1"/>
          <w:position w:val="-1"/>
        </w:rPr>
        <w:t>D.C</w:t>
      </w:r>
      <w:r>
        <w:rPr>
          <w:rFonts w:ascii="Arial" w:hAnsi="Arial" w:cs="Arial"/>
          <w:b/>
          <w:bCs/>
          <w:color w:val="242021"/>
          <w:position w:val="-1"/>
        </w:rPr>
        <w:t>.</w:t>
      </w:r>
      <w:r>
        <w:rPr>
          <w:rFonts w:ascii="Arial" w:hAnsi="Arial" w:cs="Arial"/>
          <w:b/>
          <w:bCs/>
          <w:color w:val="242021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242021"/>
          <w:spacing w:val="-1"/>
          <w:position w:val="-1"/>
        </w:rPr>
        <w:t>20554</w:t>
      </w:r>
    </w:p>
    <w:p w:rsidR="008D56BA" w:rsidRDefault="008D56BA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br w:type="column"/>
      </w:r>
    </w:p>
    <w:p w:rsidR="008D56BA" w:rsidRDefault="008D56B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2021"/>
          <w:spacing w:val="-1"/>
          <w:sz w:val="16"/>
          <w:szCs w:val="16"/>
        </w:rPr>
        <w:t>New</w:t>
      </w:r>
      <w:r>
        <w:rPr>
          <w:rFonts w:ascii="Arial" w:hAnsi="Arial" w:cs="Arial"/>
          <w:b/>
          <w:bCs/>
          <w:color w:val="242021"/>
          <w:sz w:val="16"/>
          <w:szCs w:val="16"/>
        </w:rPr>
        <w:t xml:space="preserve">s </w:t>
      </w:r>
      <w:r>
        <w:rPr>
          <w:rFonts w:ascii="Arial" w:hAnsi="Arial" w:cs="Arial"/>
          <w:b/>
          <w:bCs/>
          <w:color w:val="242021"/>
          <w:spacing w:val="-1"/>
          <w:sz w:val="16"/>
          <w:szCs w:val="16"/>
        </w:rPr>
        <w:t>Medi</w:t>
      </w:r>
      <w:r>
        <w:rPr>
          <w:rFonts w:ascii="Arial" w:hAnsi="Arial" w:cs="Arial"/>
          <w:b/>
          <w:bCs/>
          <w:color w:val="242021"/>
          <w:sz w:val="16"/>
          <w:szCs w:val="16"/>
        </w:rPr>
        <w:t xml:space="preserve">a </w:t>
      </w:r>
      <w:r>
        <w:rPr>
          <w:rFonts w:ascii="Arial" w:hAnsi="Arial" w:cs="Arial"/>
          <w:b/>
          <w:bCs/>
          <w:color w:val="242021"/>
          <w:spacing w:val="-1"/>
          <w:sz w:val="16"/>
          <w:szCs w:val="16"/>
        </w:rPr>
        <w:t>Informatio</w:t>
      </w:r>
      <w:r>
        <w:rPr>
          <w:rFonts w:ascii="Arial" w:hAnsi="Arial" w:cs="Arial"/>
          <w:b/>
          <w:bCs/>
          <w:color w:val="242021"/>
          <w:sz w:val="16"/>
          <w:szCs w:val="16"/>
        </w:rPr>
        <w:t xml:space="preserve">n </w:t>
      </w:r>
      <w:r>
        <w:rPr>
          <w:rFonts w:ascii="Arial" w:hAnsi="Arial" w:cs="Arial"/>
          <w:b/>
          <w:bCs/>
          <w:color w:val="242021"/>
          <w:spacing w:val="-1"/>
          <w:sz w:val="16"/>
          <w:szCs w:val="16"/>
        </w:rPr>
        <w:t>20</w:t>
      </w:r>
      <w:r>
        <w:rPr>
          <w:rFonts w:ascii="Arial" w:hAnsi="Arial" w:cs="Arial"/>
          <w:b/>
          <w:bCs/>
          <w:color w:val="242021"/>
          <w:sz w:val="16"/>
          <w:szCs w:val="16"/>
        </w:rPr>
        <w:t xml:space="preserve">2 / </w:t>
      </w:r>
      <w:r>
        <w:rPr>
          <w:rFonts w:ascii="Arial" w:hAnsi="Arial" w:cs="Arial"/>
          <w:b/>
          <w:bCs/>
          <w:color w:val="242021"/>
          <w:spacing w:val="-1"/>
          <w:sz w:val="16"/>
          <w:szCs w:val="16"/>
        </w:rPr>
        <w:t>418-0500</w:t>
      </w:r>
    </w:p>
    <w:p w:rsidR="008D56BA" w:rsidRDefault="008D56BA">
      <w:pPr>
        <w:widowControl w:val="0"/>
        <w:autoSpaceDE w:val="0"/>
        <w:autoSpaceDN w:val="0"/>
        <w:adjustRightInd w:val="0"/>
        <w:spacing w:after="0" w:line="182" w:lineRule="exact"/>
        <w:ind w:left="85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2021"/>
          <w:sz w:val="16"/>
          <w:szCs w:val="16"/>
        </w:rPr>
        <w:t>Internet:</w:t>
      </w:r>
      <w:r>
        <w:rPr>
          <w:rFonts w:ascii="Arial" w:hAnsi="Arial" w:cs="Arial"/>
          <w:b/>
          <w:bCs/>
          <w:color w:val="242021"/>
          <w:spacing w:val="1"/>
          <w:sz w:val="16"/>
          <w:szCs w:val="16"/>
        </w:rPr>
        <w:t xml:space="preserve"> </w:t>
      </w:r>
      <w:hyperlink r:id="rId14" w:history="1">
        <w:r>
          <w:rPr>
            <w:rFonts w:ascii="Arial" w:hAnsi="Arial" w:cs="Arial"/>
            <w:b/>
            <w:bCs/>
            <w:color w:val="242021"/>
            <w:sz w:val="16"/>
            <w:szCs w:val="16"/>
          </w:rPr>
          <w:t>http://www.fcc.gov</w:t>
        </w:r>
      </w:hyperlink>
    </w:p>
    <w:p w:rsidR="008D56BA" w:rsidRDefault="008D56BA">
      <w:pPr>
        <w:widowControl w:val="0"/>
        <w:autoSpaceDE w:val="0"/>
        <w:autoSpaceDN w:val="0"/>
        <w:adjustRightInd w:val="0"/>
        <w:spacing w:before="1" w:after="0" w:line="240" w:lineRule="auto"/>
        <w:ind w:left="1423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2021"/>
          <w:spacing w:val="-1"/>
          <w:sz w:val="16"/>
          <w:szCs w:val="16"/>
        </w:rPr>
        <w:t>TTY</w:t>
      </w:r>
      <w:r>
        <w:rPr>
          <w:rFonts w:ascii="Arial" w:hAnsi="Arial" w:cs="Arial"/>
          <w:b/>
          <w:bCs/>
          <w:color w:val="242021"/>
          <w:sz w:val="16"/>
          <w:szCs w:val="16"/>
        </w:rPr>
        <w:t>:</w:t>
      </w:r>
      <w:r>
        <w:rPr>
          <w:rFonts w:ascii="Arial" w:hAnsi="Arial" w:cs="Arial"/>
          <w:b/>
          <w:bCs/>
          <w:color w:val="242021"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42021"/>
          <w:spacing w:val="-1"/>
          <w:sz w:val="16"/>
          <w:szCs w:val="16"/>
        </w:rPr>
        <w:t>1-888-835-5322</w:t>
      </w:r>
    </w:p>
    <w:p w:rsidR="008D56BA" w:rsidRDefault="008D56BA">
      <w:pPr>
        <w:widowControl w:val="0"/>
        <w:autoSpaceDE w:val="0"/>
        <w:autoSpaceDN w:val="0"/>
        <w:adjustRightInd w:val="0"/>
        <w:spacing w:before="1" w:after="0" w:line="240" w:lineRule="auto"/>
        <w:ind w:left="1423" w:right="-20"/>
        <w:rPr>
          <w:rFonts w:ascii="Arial" w:hAnsi="Arial" w:cs="Arial"/>
          <w:color w:val="000000"/>
          <w:sz w:val="16"/>
          <w:szCs w:val="16"/>
        </w:rPr>
        <w:sectPr w:rsidR="008D56BA">
          <w:type w:val="continuous"/>
          <w:pgSz w:w="12240" w:h="15840"/>
          <w:pgMar w:top="780" w:right="1200" w:bottom="280" w:left="1340" w:header="720" w:footer="720" w:gutter="0"/>
          <w:cols w:num="2" w:space="720" w:equalWidth="0">
            <w:col w:w="5211" w:space="1427"/>
            <w:col w:w="3062"/>
          </w:cols>
          <w:noEndnote/>
        </w:sectPr>
      </w:pPr>
    </w:p>
    <w:p w:rsidR="008D56BA" w:rsidRDefault="008D56B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B77DA" w:rsidRDefault="00DF3E37" w:rsidP="003B77DA">
      <w:pPr>
        <w:widowControl w:val="0"/>
        <w:autoSpaceDE w:val="0"/>
        <w:autoSpaceDN w:val="0"/>
        <w:adjustRightInd w:val="0"/>
        <w:spacing w:before="32" w:after="0" w:line="240" w:lineRule="auto"/>
        <w:ind w:right="220"/>
        <w:jc w:val="right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A7719D8" wp14:editId="26276270">
                <wp:simplePos x="0" y="0"/>
                <wp:positionH relativeFrom="page">
                  <wp:posOffset>851535</wp:posOffset>
                </wp:positionH>
                <wp:positionV relativeFrom="paragraph">
                  <wp:posOffset>-102235</wp:posOffset>
                </wp:positionV>
                <wp:extent cx="6057900" cy="1270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0"/>
                        </a:xfrm>
                        <a:custGeom>
                          <a:avLst/>
                          <a:gdLst>
                            <a:gd name="T0" fmla="*/ 0 w 9540"/>
                            <a:gd name="T1" fmla="*/ 0 h 20"/>
                            <a:gd name="T2" fmla="*/ 9540 w 9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0" h="2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42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05pt,-8.05pt,544.05pt,-8.05pt" coordsize="9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" o:allowincell="f" filled="f" strokecolor="#242021">
                <v:path arrowok="t" o:connecttype="custom" o:connectlocs="0,0;6057900,0" o:connectangles="0,0"/>
                <w10:wrap anchorx="page"/>
              </v:polyline>
            </w:pict>
          </mc:Fallback>
        </mc:AlternateContent>
      </w:r>
      <w:r w:rsidR="003B77DA">
        <w:rPr>
          <w:rFonts w:ascii="Times New Roman" w:hAnsi="Times New Roman"/>
          <w:b/>
          <w:bCs/>
          <w:color w:val="242021"/>
        </w:rPr>
        <w:t>D</w:t>
      </w:r>
      <w:r w:rsidR="008D56BA" w:rsidRPr="004C2EDF">
        <w:rPr>
          <w:rFonts w:ascii="Times New Roman" w:hAnsi="Times New Roman"/>
          <w:b/>
          <w:bCs/>
          <w:color w:val="242021"/>
        </w:rPr>
        <w:t xml:space="preserve">A </w:t>
      </w:r>
      <w:r w:rsidR="00E350FD">
        <w:rPr>
          <w:rFonts w:ascii="Times New Roman" w:hAnsi="Times New Roman"/>
          <w:b/>
          <w:bCs/>
          <w:color w:val="242021"/>
          <w:spacing w:val="-1"/>
        </w:rPr>
        <w:t>14-897</w:t>
      </w:r>
    </w:p>
    <w:p w:rsidR="008D56BA" w:rsidRPr="003B77DA" w:rsidRDefault="008D56BA" w:rsidP="003B77DA">
      <w:pPr>
        <w:widowControl w:val="0"/>
        <w:autoSpaceDE w:val="0"/>
        <w:autoSpaceDN w:val="0"/>
        <w:adjustRightInd w:val="0"/>
        <w:spacing w:before="32" w:after="0" w:line="240" w:lineRule="auto"/>
        <w:ind w:right="22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42021"/>
        </w:rPr>
        <w:t>Released: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 w:rsidR="009D7D0B">
        <w:rPr>
          <w:rFonts w:ascii="Times New Roman" w:hAnsi="Times New Roman"/>
          <w:b/>
          <w:bCs/>
          <w:color w:val="242021"/>
        </w:rPr>
        <w:t xml:space="preserve">June </w:t>
      </w:r>
      <w:r w:rsidR="003B77DA">
        <w:rPr>
          <w:rFonts w:ascii="Times New Roman" w:hAnsi="Times New Roman"/>
          <w:b/>
          <w:bCs/>
          <w:color w:val="242021"/>
        </w:rPr>
        <w:t>30</w:t>
      </w:r>
      <w:r w:rsidR="009D7D0B">
        <w:rPr>
          <w:rFonts w:ascii="Times New Roman" w:hAnsi="Times New Roman"/>
          <w:b/>
          <w:bCs/>
          <w:color w:val="242021"/>
        </w:rPr>
        <w:t>, 2014</w:t>
      </w:r>
    </w:p>
    <w:p w:rsidR="0046332A" w:rsidRDefault="0046332A" w:rsidP="00AC4EB1">
      <w:pPr>
        <w:widowControl w:val="0"/>
        <w:autoSpaceDE w:val="0"/>
        <w:autoSpaceDN w:val="0"/>
        <w:adjustRightInd w:val="0"/>
        <w:spacing w:before="61" w:after="0" w:line="240" w:lineRule="auto"/>
        <w:ind w:right="220"/>
        <w:rPr>
          <w:rFonts w:ascii="Times New Roman" w:hAnsi="Times New Roman"/>
          <w:color w:val="000000"/>
          <w:sz w:val="24"/>
          <w:szCs w:val="24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52" w:lineRule="exact"/>
        <w:ind w:left="803" w:right="923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42021"/>
          <w:spacing w:val="-1"/>
        </w:rPr>
        <w:t>CONSUME</w:t>
      </w:r>
      <w:r>
        <w:rPr>
          <w:rFonts w:ascii="Times New Roman" w:hAnsi="Times New Roman"/>
          <w:b/>
          <w:bCs/>
          <w:color w:val="242021"/>
        </w:rPr>
        <w:t>R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&amp;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GOVERNMENTA</w:t>
      </w:r>
      <w:r>
        <w:rPr>
          <w:rFonts w:ascii="Times New Roman" w:hAnsi="Times New Roman"/>
          <w:b/>
          <w:bCs/>
          <w:color w:val="242021"/>
        </w:rPr>
        <w:t>L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AFFAIR</w:t>
      </w:r>
      <w:r>
        <w:rPr>
          <w:rFonts w:ascii="Times New Roman" w:hAnsi="Times New Roman"/>
          <w:b/>
          <w:bCs/>
          <w:color w:val="242021"/>
        </w:rPr>
        <w:t>S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BUREA</w:t>
      </w:r>
      <w:r>
        <w:rPr>
          <w:rFonts w:ascii="Times New Roman" w:hAnsi="Times New Roman"/>
          <w:b/>
          <w:bCs/>
          <w:color w:val="242021"/>
        </w:rPr>
        <w:t>U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SEEKS COMMEN</w:t>
      </w:r>
      <w:r>
        <w:rPr>
          <w:rFonts w:ascii="Times New Roman" w:hAnsi="Times New Roman"/>
          <w:b/>
          <w:bCs/>
          <w:color w:val="242021"/>
        </w:rPr>
        <w:t>T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O</w:t>
      </w:r>
      <w:r>
        <w:rPr>
          <w:rFonts w:ascii="Times New Roman" w:hAnsi="Times New Roman"/>
          <w:b/>
          <w:bCs/>
          <w:color w:val="242021"/>
        </w:rPr>
        <w:t>N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TERMINATIO</w:t>
      </w:r>
      <w:r>
        <w:rPr>
          <w:rFonts w:ascii="Times New Roman" w:hAnsi="Times New Roman"/>
          <w:b/>
          <w:bCs/>
          <w:color w:val="242021"/>
        </w:rPr>
        <w:t>N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O</w:t>
      </w:r>
      <w:r>
        <w:rPr>
          <w:rFonts w:ascii="Times New Roman" w:hAnsi="Times New Roman"/>
          <w:b/>
          <w:bCs/>
          <w:color w:val="242021"/>
        </w:rPr>
        <w:t>F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CERTAI</w:t>
      </w:r>
      <w:r>
        <w:rPr>
          <w:rFonts w:ascii="Times New Roman" w:hAnsi="Times New Roman"/>
          <w:b/>
          <w:bCs/>
          <w:color w:val="242021"/>
        </w:rPr>
        <w:t>N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PROCEEDING</w:t>
      </w:r>
      <w:r>
        <w:rPr>
          <w:rFonts w:ascii="Times New Roman" w:hAnsi="Times New Roman"/>
          <w:b/>
          <w:bCs/>
          <w:color w:val="242021"/>
        </w:rPr>
        <w:t>S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A</w:t>
      </w:r>
      <w:r>
        <w:rPr>
          <w:rFonts w:ascii="Times New Roman" w:hAnsi="Times New Roman"/>
          <w:b/>
          <w:bCs/>
          <w:color w:val="242021"/>
        </w:rPr>
        <w:t>S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DORMANT</w:t>
      </w:r>
    </w:p>
    <w:p w:rsidR="008D56BA" w:rsidRDefault="008D56B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40" w:lineRule="auto"/>
        <w:ind w:left="3745" w:right="3867"/>
        <w:jc w:val="center"/>
        <w:rPr>
          <w:rFonts w:ascii="Times New Roman" w:hAnsi="Times New Roman"/>
          <w:color w:val="000000"/>
        </w:rPr>
      </w:pPr>
      <w:r w:rsidRPr="00D232D0">
        <w:rPr>
          <w:rFonts w:ascii="Times New Roman" w:hAnsi="Times New Roman"/>
          <w:b/>
          <w:bCs/>
          <w:color w:val="242021"/>
        </w:rPr>
        <w:t xml:space="preserve">CG Docket No. </w:t>
      </w:r>
      <w:r w:rsidR="00E350FD">
        <w:rPr>
          <w:rFonts w:ascii="Times New Roman" w:hAnsi="Times New Roman"/>
          <w:b/>
          <w:bCs/>
          <w:color w:val="242021"/>
        </w:rPr>
        <w:t>14-97</w:t>
      </w:r>
    </w:p>
    <w:p w:rsidR="008D56BA" w:rsidRDefault="008D56B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42021"/>
        </w:rPr>
        <w:t>Comment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Date:</w:t>
      </w:r>
      <w:r>
        <w:rPr>
          <w:rFonts w:ascii="Times New Roman" w:hAnsi="Times New Roman"/>
          <w:b/>
          <w:bCs/>
          <w:color w:val="242021"/>
          <w:spacing w:val="54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(30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days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after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date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of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publication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in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the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Federal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Register).</w:t>
      </w:r>
    </w:p>
    <w:p w:rsidR="008D56BA" w:rsidRDefault="008D56BA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42021"/>
        </w:rPr>
        <w:t xml:space="preserve">Reply Comment </w:t>
      </w:r>
      <w:r>
        <w:rPr>
          <w:rFonts w:ascii="Times New Roman" w:hAnsi="Times New Roman"/>
          <w:b/>
          <w:bCs/>
          <w:color w:val="242021"/>
          <w:spacing w:val="-1"/>
        </w:rPr>
        <w:t>D</w:t>
      </w:r>
      <w:r>
        <w:rPr>
          <w:rFonts w:ascii="Times New Roman" w:hAnsi="Times New Roman"/>
          <w:b/>
          <w:bCs/>
          <w:color w:val="242021"/>
        </w:rPr>
        <w:t>ate:</w:t>
      </w:r>
      <w:r>
        <w:rPr>
          <w:rFonts w:ascii="Times New Roman" w:hAnsi="Times New Roman"/>
          <w:b/>
          <w:bCs/>
          <w:color w:val="242021"/>
          <w:spacing w:val="53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(45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days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after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date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of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publication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in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the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Federal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Register).</w:t>
      </w:r>
    </w:p>
    <w:p w:rsidR="008D56BA" w:rsidRDefault="008D56BA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52" w:lineRule="exact"/>
        <w:ind w:left="100" w:right="432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>By this Public Notice, the Consumer &amp; Governmental Affairs Bureau (“CGB”) seeks comment on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whether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certain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docketed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Commission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proceedings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should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be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terminated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dormant</w:t>
      </w:r>
      <w:r w:rsidR="00DD3169">
        <w:rPr>
          <w:rFonts w:ascii="Times New Roman" w:hAnsi="Times New Roman"/>
          <w:color w:val="242021"/>
        </w:rPr>
        <w:t xml:space="preserve"> (Attachment A)</w:t>
      </w:r>
      <w:r>
        <w:rPr>
          <w:rFonts w:ascii="Times New Roman" w:hAnsi="Times New Roman"/>
          <w:color w:val="242021"/>
        </w:rPr>
        <w:t>.</w:t>
      </w:r>
    </w:p>
    <w:p w:rsidR="008D56BA" w:rsidRDefault="008D56BA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</w:rPr>
      </w:pPr>
    </w:p>
    <w:p w:rsidR="008D56BA" w:rsidRPr="00726D8F" w:rsidRDefault="008D56BA" w:rsidP="00726D8F">
      <w:pPr>
        <w:widowControl w:val="0"/>
        <w:autoSpaceDE w:val="0"/>
        <w:autoSpaceDN w:val="0"/>
        <w:adjustRightInd w:val="0"/>
        <w:spacing w:after="0" w:line="230" w:lineRule="auto"/>
        <w:ind w:left="100" w:right="189" w:firstLine="720"/>
        <w:rPr>
          <w:rFonts w:ascii="Times New Roman" w:hAnsi="Times New Roman"/>
          <w:color w:val="000000"/>
          <w:sz w:val="14"/>
          <w:szCs w:val="14"/>
        </w:rPr>
        <w:sectPr w:rsidR="008D56BA" w:rsidRPr="00726D8F">
          <w:type w:val="continuous"/>
          <w:pgSz w:w="12240" w:h="15840"/>
          <w:pgMar w:top="780" w:right="1200" w:bottom="280" w:left="1340" w:header="720" w:footer="720" w:gutter="0"/>
          <w:cols w:space="720" w:equalWidth="0">
            <w:col w:w="9700"/>
          </w:cols>
          <w:noEndnote/>
        </w:sectPr>
      </w:pPr>
      <w:r>
        <w:rPr>
          <w:rFonts w:ascii="Times New Roman" w:hAnsi="Times New Roman"/>
          <w:color w:val="242021"/>
        </w:rPr>
        <w:t>By Report and Order released on February 4, 2011</w:t>
      </w:r>
      <w:r w:rsidR="008D2EB0">
        <w:rPr>
          <w:rFonts w:ascii="Times New Roman" w:hAnsi="Times New Roman"/>
          <w:color w:val="242021"/>
          <w:spacing w:val="-3"/>
        </w:rPr>
        <w:t>,</w:t>
      </w:r>
      <w:r w:rsidR="00B934FD">
        <w:rPr>
          <w:rStyle w:val="FootnoteReference"/>
          <w:rFonts w:ascii="Times New Roman" w:hAnsi="Times New Roman"/>
          <w:color w:val="242021"/>
        </w:rPr>
        <w:footnoteReference w:id="1"/>
      </w:r>
      <w:r>
        <w:rPr>
          <w:rFonts w:ascii="Times New Roman" w:hAnsi="Times New Roman"/>
          <w:color w:val="242021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color w:val="242021"/>
        </w:rPr>
        <w:t>the Commission revised portions of its Part 1 practice and procedural rules and its Part 0 organizational rules to increase the efficiency of Commission decision</w:t>
      </w:r>
      <w:r>
        <w:rPr>
          <w:rFonts w:ascii="Times New Roman" w:hAnsi="Times New Roman"/>
          <w:color w:val="242021"/>
          <w:spacing w:val="-4"/>
        </w:rPr>
        <w:t>-m</w:t>
      </w:r>
      <w:r>
        <w:rPr>
          <w:rFonts w:ascii="Times New Roman" w:hAnsi="Times New Roman"/>
          <w:color w:val="242021"/>
          <w:spacing w:val="3"/>
        </w:rPr>
        <w:t>a</w:t>
      </w:r>
      <w:r>
        <w:rPr>
          <w:rFonts w:ascii="Times New Roman" w:hAnsi="Times New Roman"/>
          <w:color w:val="242021"/>
        </w:rPr>
        <w:t xml:space="preserve">king, modernize the agency’s processes in the digital </w:t>
      </w:r>
      <w:r>
        <w:rPr>
          <w:rFonts w:ascii="Times New Roman" w:hAnsi="Times New Roman"/>
          <w:color w:val="242021"/>
          <w:spacing w:val="-1"/>
        </w:rPr>
        <w:t>a</w:t>
      </w:r>
      <w:r>
        <w:rPr>
          <w:rFonts w:ascii="Times New Roman" w:hAnsi="Times New Roman"/>
          <w:color w:val="242021"/>
        </w:rPr>
        <w:t>ge and enhance the openness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and transparency of Commission proceedings for practitioners and the public</w:t>
      </w:r>
      <w:r>
        <w:rPr>
          <w:rFonts w:ascii="Times New Roman" w:hAnsi="Times New Roman"/>
          <w:color w:val="242021"/>
          <w:spacing w:val="-4"/>
        </w:rPr>
        <w:t>.</w:t>
      </w:r>
      <w:r w:rsidR="00C01FF3">
        <w:rPr>
          <w:rStyle w:val="FootnoteReference"/>
          <w:rFonts w:ascii="Times New Roman" w:hAnsi="Times New Roman"/>
          <w:color w:val="242021"/>
          <w:spacing w:val="-4"/>
        </w:rPr>
        <w:footnoteReference w:id="2"/>
      </w:r>
      <w:r>
        <w:rPr>
          <w:rFonts w:ascii="Times New Roman" w:hAnsi="Times New Roman"/>
          <w:color w:val="242021"/>
          <w:position w:val="10"/>
          <w:sz w:val="14"/>
          <w:szCs w:val="14"/>
        </w:rPr>
        <w:t xml:space="preserve">  </w:t>
      </w:r>
      <w:r>
        <w:rPr>
          <w:rFonts w:ascii="Times New Roman" w:hAnsi="Times New Roman"/>
          <w:color w:val="242021"/>
          <w:spacing w:val="4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color w:val="242021"/>
        </w:rPr>
        <w:t>The re</w:t>
      </w:r>
      <w:r>
        <w:rPr>
          <w:rFonts w:ascii="Times New Roman" w:hAnsi="Times New Roman"/>
          <w:color w:val="242021"/>
          <w:spacing w:val="-5"/>
        </w:rPr>
        <w:t>v</w:t>
      </w:r>
      <w:r>
        <w:rPr>
          <w:rFonts w:ascii="Times New Roman" w:hAnsi="Times New Roman"/>
          <w:color w:val="242021"/>
        </w:rPr>
        <w:t>ised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rules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 xml:space="preserve">delegate authority to the Chief, CGB to periodically review all open dockets and, in consultation with the responsible Bureaus or </w:t>
      </w:r>
      <w:r>
        <w:rPr>
          <w:rFonts w:ascii="Times New Roman" w:hAnsi="Times New Roman"/>
          <w:color w:val="242021"/>
          <w:spacing w:val="-1"/>
        </w:rPr>
        <w:t>O</w:t>
      </w:r>
      <w:r>
        <w:rPr>
          <w:rFonts w:ascii="Times New Roman" w:hAnsi="Times New Roman"/>
          <w:color w:val="242021"/>
        </w:rPr>
        <w:t>ffices,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to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identify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those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dockets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that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appear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to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be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candidates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termination</w:t>
      </w:r>
      <w:r>
        <w:rPr>
          <w:rFonts w:ascii="Times New Roman" w:hAnsi="Times New Roman"/>
          <w:color w:val="242021"/>
          <w:spacing w:val="-4"/>
        </w:rPr>
        <w:t>.</w:t>
      </w:r>
      <w:r w:rsidR="00726D8F">
        <w:rPr>
          <w:rStyle w:val="FootnoteReference"/>
          <w:rFonts w:ascii="Times New Roman" w:hAnsi="Times New Roman"/>
          <w:color w:val="242021"/>
          <w:spacing w:val="-4"/>
        </w:rPr>
        <w:footnoteReference w:id="3"/>
      </w:r>
      <w:r w:rsidR="00726D8F">
        <w:rPr>
          <w:rFonts w:ascii="Times New Roman" w:hAnsi="Times New Roman"/>
          <w:color w:val="242021"/>
          <w:spacing w:val="-4"/>
        </w:rPr>
        <w:t xml:space="preserve">  </w:t>
      </w:r>
      <w:r>
        <w:rPr>
          <w:rFonts w:ascii="Times New Roman" w:hAnsi="Times New Roman"/>
          <w:color w:val="242021"/>
        </w:rPr>
        <w:t>The Commission stated that these candidates may include dockets in which no further action is required 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contemplated as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well as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those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in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which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no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pleadings 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other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docume</w:t>
      </w:r>
      <w:r>
        <w:rPr>
          <w:rFonts w:ascii="Times New Roman" w:hAnsi="Times New Roman"/>
          <w:color w:val="242021"/>
          <w:spacing w:val="-1"/>
        </w:rPr>
        <w:t>n</w:t>
      </w:r>
      <w:r>
        <w:rPr>
          <w:rFonts w:ascii="Times New Roman" w:hAnsi="Times New Roman"/>
          <w:color w:val="242021"/>
        </w:rPr>
        <w:t>ts have been filed for several years</w:t>
      </w:r>
      <w:r>
        <w:rPr>
          <w:rFonts w:ascii="Times New Roman" w:hAnsi="Times New Roman"/>
          <w:color w:val="242021"/>
          <w:spacing w:val="-2"/>
        </w:rPr>
        <w:t>,</w:t>
      </w:r>
      <w:r w:rsidR="00745309">
        <w:rPr>
          <w:rStyle w:val="FootnoteReference"/>
          <w:rFonts w:ascii="Times New Roman" w:hAnsi="Times New Roman"/>
          <w:color w:val="242021"/>
          <w:position w:val="10"/>
          <w:sz w:val="14"/>
          <w:szCs w:val="14"/>
        </w:rPr>
        <w:footnoteReference w:id="4"/>
      </w:r>
      <w:r>
        <w:rPr>
          <w:rFonts w:ascii="Times New Roman" w:hAnsi="Times New Roman"/>
          <w:color w:val="242021"/>
          <w:spacing w:val="19"/>
          <w:position w:val="10"/>
          <w:sz w:val="14"/>
          <w:szCs w:val="14"/>
        </w:rPr>
        <w:t xml:space="preserve"> </w:t>
      </w:r>
      <w:r w:rsidRPr="00A17F87">
        <w:rPr>
          <w:rFonts w:ascii="Times New Roman" w:hAnsi="Times New Roman"/>
          <w:color w:val="242021"/>
        </w:rPr>
        <w:t>but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it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specified that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proceedings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in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which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petitions addressing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the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merits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are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pending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should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not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be terminated, absent the parties’ consent</w:t>
      </w:r>
      <w:r w:rsidRPr="00A17F87">
        <w:rPr>
          <w:rFonts w:ascii="Times New Roman" w:hAnsi="Times New Roman"/>
          <w:color w:val="242021"/>
          <w:spacing w:val="-3"/>
        </w:rPr>
        <w:t>.</w:t>
      </w:r>
      <w:r w:rsidR="000C038D" w:rsidRPr="00A17F87">
        <w:rPr>
          <w:rStyle w:val="FootnoteReference"/>
          <w:rFonts w:ascii="Times New Roman" w:hAnsi="Times New Roman"/>
          <w:color w:val="242021"/>
          <w:spacing w:val="-3"/>
        </w:rPr>
        <w:footnoteReference w:id="5"/>
      </w:r>
      <w:r w:rsidRPr="00A17F87">
        <w:rPr>
          <w:rFonts w:ascii="Times New Roman" w:hAnsi="Times New Roman"/>
          <w:color w:val="242021"/>
          <w:position w:val="10"/>
          <w:sz w:val="14"/>
          <w:szCs w:val="14"/>
        </w:rPr>
        <w:t xml:space="preserve">  </w:t>
      </w:r>
      <w:r w:rsidRPr="00A17F87">
        <w:rPr>
          <w:rFonts w:ascii="Times New Roman" w:hAnsi="Times New Roman"/>
          <w:color w:val="242021"/>
          <w:spacing w:val="4"/>
          <w:position w:val="10"/>
          <w:sz w:val="14"/>
          <w:szCs w:val="14"/>
        </w:rPr>
        <w:t xml:space="preserve"> </w:t>
      </w:r>
      <w:r w:rsidRPr="00A17F87">
        <w:rPr>
          <w:rFonts w:ascii="Times New Roman" w:hAnsi="Times New Roman"/>
          <w:color w:val="242021"/>
        </w:rPr>
        <w:t>The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termination of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a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dormant proceeding also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includes dismissal as moot of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any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pending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petition, motion, or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other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request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for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relief that is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procedural in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nature or</w:t>
      </w:r>
      <w:r w:rsidR="00854F22" w:rsidRPr="00A17F87">
        <w:rPr>
          <w:rFonts w:ascii="Times New Roman" w:hAnsi="Times New Roman"/>
          <w:color w:val="000000"/>
        </w:rPr>
        <w:t xml:space="preserve"> </w:t>
      </w:r>
      <w:r w:rsidR="0041615C" w:rsidRPr="00A17F87">
        <w:rPr>
          <w:rFonts w:ascii="Times New Roman" w:hAnsi="Times New Roman"/>
          <w:color w:val="242021"/>
        </w:rPr>
        <w:t>ot</w:t>
      </w:r>
      <w:r w:rsidRPr="00A17F87">
        <w:rPr>
          <w:rFonts w:ascii="Times New Roman" w:hAnsi="Times New Roman"/>
          <w:color w:val="242021"/>
        </w:rPr>
        <w:t>herwise</w:t>
      </w:r>
      <w:r>
        <w:rPr>
          <w:rFonts w:ascii="Times New Roman" w:hAnsi="Times New Roman"/>
          <w:color w:val="242021"/>
        </w:rPr>
        <w:t xml:space="preserve"> does not address the merits of the proceeding</w:t>
      </w:r>
      <w:r>
        <w:rPr>
          <w:rFonts w:ascii="Times New Roman" w:hAnsi="Times New Roman"/>
          <w:color w:val="242021"/>
          <w:spacing w:val="2"/>
        </w:rPr>
        <w:t>.</w:t>
      </w:r>
      <w:r w:rsidR="00373765">
        <w:rPr>
          <w:rStyle w:val="FootnoteReference"/>
          <w:rFonts w:ascii="Times New Roman" w:hAnsi="Times New Roman"/>
          <w:color w:val="242021"/>
          <w:spacing w:val="2"/>
        </w:rPr>
        <w:footnoteReference w:id="6"/>
      </w:r>
      <w:r>
        <w:rPr>
          <w:rFonts w:ascii="Times New Roman" w:hAnsi="Times New Roman"/>
          <w:color w:val="242021"/>
          <w:position w:val="10"/>
          <w:sz w:val="14"/>
          <w:szCs w:val="14"/>
        </w:rPr>
        <w:t xml:space="preserve">  </w:t>
      </w:r>
      <w:r>
        <w:rPr>
          <w:rFonts w:ascii="Times New Roman" w:hAnsi="Times New Roman"/>
          <w:color w:val="242021"/>
          <w:spacing w:val="4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color w:val="242021"/>
        </w:rPr>
        <w:t>Following these procedures, by Order released on November 1, 2011, CGB terminated, as dormant, 999 docke</w:t>
      </w:r>
      <w:r>
        <w:rPr>
          <w:rFonts w:ascii="Times New Roman" w:hAnsi="Times New Roman"/>
          <w:color w:val="242021"/>
          <w:spacing w:val="1"/>
        </w:rPr>
        <w:t>t</w:t>
      </w:r>
      <w:r>
        <w:rPr>
          <w:rFonts w:ascii="Times New Roman" w:hAnsi="Times New Roman"/>
          <w:color w:val="242021"/>
        </w:rPr>
        <w:t>ed proceedings</w:t>
      </w:r>
      <w:r>
        <w:rPr>
          <w:rFonts w:ascii="Times New Roman" w:hAnsi="Times New Roman"/>
          <w:color w:val="242021"/>
          <w:spacing w:val="-3"/>
        </w:rPr>
        <w:t>.</w:t>
      </w:r>
      <w:r w:rsidR="00ED2947">
        <w:rPr>
          <w:rStyle w:val="FootnoteReference"/>
          <w:rFonts w:ascii="Times New Roman" w:hAnsi="Times New Roman"/>
          <w:color w:val="242021"/>
          <w:spacing w:val="-3"/>
        </w:rPr>
        <w:footnoteReference w:id="7"/>
      </w:r>
    </w:p>
    <w:p w:rsidR="00606F2E" w:rsidRPr="008720D2" w:rsidRDefault="00AE4328" w:rsidP="002003E6">
      <w:pPr>
        <w:widowControl w:val="0"/>
        <w:autoSpaceDE w:val="0"/>
        <w:autoSpaceDN w:val="0"/>
        <w:adjustRightInd w:val="0"/>
        <w:spacing w:before="71" w:after="0" w:line="236" w:lineRule="auto"/>
        <w:ind w:left="100" w:right="60" w:firstLine="720"/>
        <w:rPr>
          <w:rFonts w:ascii="Times New Roman" w:hAnsi="Times New Roman"/>
          <w:color w:val="242021"/>
          <w:spacing w:val="-1"/>
        </w:rPr>
      </w:pPr>
      <w:r>
        <w:rPr>
          <w:rFonts w:ascii="Times New Roman" w:hAnsi="Times New Roman"/>
          <w:color w:val="242021"/>
        </w:rPr>
        <w:lastRenderedPageBreak/>
        <w:t xml:space="preserve">In the </w:t>
      </w:r>
      <w:r>
        <w:rPr>
          <w:rFonts w:ascii="Times New Roman" w:hAnsi="Times New Roman"/>
          <w:i/>
          <w:color w:val="242021"/>
        </w:rPr>
        <w:t xml:space="preserve">Procedure </w:t>
      </w:r>
      <w:r w:rsidRPr="00AE4328">
        <w:rPr>
          <w:rFonts w:ascii="Times New Roman" w:hAnsi="Times New Roman"/>
          <w:color w:val="242021"/>
        </w:rPr>
        <w:t>Order</w:t>
      </w:r>
      <w:r>
        <w:rPr>
          <w:rFonts w:ascii="Times New Roman" w:hAnsi="Times New Roman"/>
          <w:color w:val="242021"/>
        </w:rPr>
        <w:t>, the Commission directed that a public notice</w:t>
      </w:r>
      <w:r w:rsidR="0083317C">
        <w:rPr>
          <w:rFonts w:ascii="Times New Roman" w:hAnsi="Times New Roman"/>
          <w:color w:val="242021"/>
        </w:rPr>
        <w:t>,</w:t>
      </w:r>
      <w:r>
        <w:rPr>
          <w:rFonts w:ascii="Times New Roman" w:hAnsi="Times New Roman"/>
          <w:color w:val="242021"/>
        </w:rPr>
        <w:t xml:space="preserve"> identifying dockets </w:t>
      </w:r>
      <w:r w:rsidR="004549E7">
        <w:rPr>
          <w:rFonts w:ascii="Times New Roman" w:hAnsi="Times New Roman"/>
          <w:color w:val="242021"/>
        </w:rPr>
        <w:t>under consideration for termination and affording interested parties an opportunity to comment</w:t>
      </w:r>
      <w:r w:rsidR="0083317C">
        <w:rPr>
          <w:rFonts w:ascii="Times New Roman" w:hAnsi="Times New Roman"/>
          <w:color w:val="242021"/>
        </w:rPr>
        <w:t>,</w:t>
      </w:r>
      <w:r w:rsidR="004549E7">
        <w:rPr>
          <w:rFonts w:ascii="Times New Roman" w:hAnsi="Times New Roman"/>
          <w:color w:val="242021"/>
        </w:rPr>
        <w:t xml:space="preserve"> should be issued before </w:t>
      </w:r>
      <w:r w:rsidR="0083317C">
        <w:rPr>
          <w:rFonts w:ascii="Times New Roman" w:hAnsi="Times New Roman"/>
          <w:color w:val="242021"/>
        </w:rPr>
        <w:t>terminating a proceeding</w:t>
      </w:r>
      <w:r w:rsidR="004549E7">
        <w:rPr>
          <w:rFonts w:ascii="Times New Roman" w:hAnsi="Times New Roman"/>
          <w:color w:val="242021"/>
        </w:rPr>
        <w:t xml:space="preserve">.  </w:t>
      </w:r>
      <w:r w:rsidR="00402838" w:rsidRPr="00AE4328">
        <w:rPr>
          <w:rFonts w:ascii="Times New Roman" w:hAnsi="Times New Roman"/>
          <w:color w:val="242021"/>
        </w:rPr>
        <w:t>On</w:t>
      </w:r>
      <w:r w:rsidR="00402838">
        <w:rPr>
          <w:rFonts w:ascii="Times New Roman" w:hAnsi="Times New Roman"/>
          <w:color w:val="242021"/>
        </w:rPr>
        <w:t xml:space="preserve"> February 15, 2012, CGB released </w:t>
      </w:r>
      <w:r w:rsidR="00AA031A">
        <w:rPr>
          <w:rFonts w:ascii="Times New Roman" w:hAnsi="Times New Roman"/>
          <w:color w:val="242021"/>
        </w:rPr>
        <w:t>the</w:t>
      </w:r>
      <w:r w:rsidR="00402838">
        <w:rPr>
          <w:rFonts w:ascii="Times New Roman" w:hAnsi="Times New Roman"/>
          <w:color w:val="242021"/>
        </w:rPr>
        <w:t xml:space="preserve"> </w:t>
      </w:r>
      <w:r w:rsidR="00402838" w:rsidRPr="001769DA">
        <w:rPr>
          <w:rFonts w:ascii="Times New Roman" w:hAnsi="Times New Roman"/>
          <w:i/>
          <w:color w:val="242021"/>
        </w:rPr>
        <w:t xml:space="preserve">Dormant Proceedings </w:t>
      </w:r>
      <w:r w:rsidR="00592186" w:rsidRPr="001769DA">
        <w:rPr>
          <w:rFonts w:ascii="Times New Roman" w:hAnsi="Times New Roman"/>
          <w:i/>
          <w:color w:val="242021"/>
        </w:rPr>
        <w:t xml:space="preserve">Termination </w:t>
      </w:r>
      <w:r w:rsidR="00402838" w:rsidRPr="001769DA">
        <w:rPr>
          <w:rFonts w:ascii="Times New Roman" w:hAnsi="Times New Roman"/>
          <w:i/>
          <w:color w:val="242021"/>
        </w:rPr>
        <w:t xml:space="preserve">Public </w:t>
      </w:r>
      <w:r w:rsidR="00FF2A53" w:rsidRPr="001769DA">
        <w:rPr>
          <w:rFonts w:ascii="Times New Roman" w:hAnsi="Times New Roman"/>
          <w:i/>
          <w:color w:val="242021"/>
        </w:rPr>
        <w:t>Notice</w:t>
      </w:r>
      <w:r w:rsidR="00FF2A53">
        <w:rPr>
          <w:rFonts w:ascii="Times New Roman" w:hAnsi="Times New Roman"/>
          <w:color w:val="242021"/>
        </w:rPr>
        <w:t>,</w:t>
      </w:r>
      <w:r w:rsidR="008A1E74">
        <w:rPr>
          <w:rStyle w:val="FootnoteReference"/>
          <w:rFonts w:ascii="Times New Roman" w:hAnsi="Times New Roman"/>
          <w:color w:val="242021"/>
        </w:rPr>
        <w:footnoteReference w:id="8"/>
      </w:r>
      <w:r w:rsidR="00592186" w:rsidRPr="00592186">
        <w:rPr>
          <w:rFonts w:ascii="Times New Roman" w:hAnsi="Times New Roman"/>
          <w:color w:val="242021"/>
        </w:rPr>
        <w:t xml:space="preserve"> listing open dockets under consideration for termination.  </w:t>
      </w:r>
      <w:r w:rsidR="005F0232" w:rsidRPr="002F1817">
        <w:rPr>
          <w:rFonts w:ascii="Times New Roman" w:hAnsi="Times New Roman"/>
        </w:rPr>
        <w:t>On</w:t>
      </w:r>
      <w:r w:rsidR="006D28D4" w:rsidRPr="002F1817">
        <w:rPr>
          <w:rFonts w:ascii="Times New Roman" w:hAnsi="Times New Roman"/>
        </w:rPr>
        <w:t xml:space="preserve"> </w:t>
      </w:r>
      <w:r w:rsidR="006D28D4" w:rsidRPr="008720D2">
        <w:rPr>
          <w:rFonts w:ascii="Times New Roman" w:hAnsi="Times New Roman"/>
        </w:rPr>
        <w:t>September 27, 2012, CGB released a</w:t>
      </w:r>
      <w:r w:rsidR="00EB24FF">
        <w:rPr>
          <w:rFonts w:ascii="Times New Roman" w:hAnsi="Times New Roman"/>
        </w:rPr>
        <w:t>n</w:t>
      </w:r>
      <w:r w:rsidR="006D28D4" w:rsidRPr="008720D2">
        <w:rPr>
          <w:rFonts w:ascii="Times New Roman" w:hAnsi="Times New Roman"/>
        </w:rPr>
        <w:t xml:space="preserve"> Order in which</w:t>
      </w:r>
      <w:r w:rsidR="00432AA8" w:rsidRPr="008720D2">
        <w:rPr>
          <w:rFonts w:ascii="Times New Roman" w:hAnsi="Times New Roman"/>
        </w:rPr>
        <w:t xml:space="preserve"> it terminated</w:t>
      </w:r>
      <w:r w:rsidR="006D28D4" w:rsidRPr="008720D2">
        <w:rPr>
          <w:rFonts w:ascii="Times New Roman" w:hAnsi="Times New Roman"/>
        </w:rPr>
        <w:t xml:space="preserve"> as dormant</w:t>
      </w:r>
      <w:r w:rsidR="00A8118D">
        <w:rPr>
          <w:rFonts w:ascii="Times New Roman" w:hAnsi="Times New Roman"/>
        </w:rPr>
        <w:t xml:space="preserve"> the</w:t>
      </w:r>
      <w:r w:rsidR="00C04004">
        <w:rPr>
          <w:rFonts w:ascii="Times New Roman" w:hAnsi="Times New Roman"/>
        </w:rPr>
        <w:t xml:space="preserve"> </w:t>
      </w:r>
      <w:r w:rsidR="006D28D4" w:rsidRPr="008720D2">
        <w:rPr>
          <w:rFonts w:ascii="Times New Roman" w:hAnsi="Times New Roman"/>
        </w:rPr>
        <w:t xml:space="preserve">proceedings listed on the Attachment </w:t>
      </w:r>
      <w:r w:rsidR="00432AA8" w:rsidRPr="008720D2">
        <w:rPr>
          <w:rFonts w:ascii="Times New Roman" w:hAnsi="Times New Roman"/>
        </w:rPr>
        <w:t>t</w:t>
      </w:r>
      <w:r w:rsidR="006D28D4" w:rsidRPr="008720D2">
        <w:rPr>
          <w:rFonts w:ascii="Times New Roman" w:hAnsi="Times New Roman"/>
        </w:rPr>
        <w:t>hereto</w:t>
      </w:r>
      <w:r w:rsidR="006954F3" w:rsidRPr="00D42EA6">
        <w:rPr>
          <w:rFonts w:ascii="Times New Roman" w:hAnsi="Times New Roman"/>
        </w:rPr>
        <w:t>.</w:t>
      </w:r>
      <w:r w:rsidR="00FF2A53" w:rsidRPr="00D42EA6">
        <w:rPr>
          <w:rStyle w:val="FootnoteReference"/>
          <w:rFonts w:ascii="Times New Roman" w:hAnsi="Times New Roman"/>
        </w:rPr>
        <w:footnoteReference w:id="9"/>
      </w:r>
      <w:r w:rsidR="003C5EB0">
        <w:rPr>
          <w:rFonts w:ascii="Times New Roman" w:hAnsi="Times New Roman"/>
        </w:rPr>
        <w:t xml:space="preserve">  </w:t>
      </w:r>
      <w:r w:rsidR="002003E6" w:rsidRPr="008720D2">
        <w:rPr>
          <w:rFonts w:ascii="Times New Roman" w:hAnsi="Times New Roman"/>
        </w:rPr>
        <w:t>Termination of the proceedings</w:t>
      </w:r>
      <w:r w:rsidR="00AD0523">
        <w:rPr>
          <w:rFonts w:ascii="Times New Roman" w:hAnsi="Times New Roman"/>
        </w:rPr>
        <w:t xml:space="preserve"> </w:t>
      </w:r>
      <w:r w:rsidR="006E3E40" w:rsidRPr="008720D2">
        <w:rPr>
          <w:rFonts w:ascii="Times New Roman" w:hAnsi="Times New Roman"/>
        </w:rPr>
        <w:t xml:space="preserve">in the </w:t>
      </w:r>
      <w:r w:rsidR="00B606E1" w:rsidRPr="0085322E">
        <w:rPr>
          <w:rFonts w:ascii="Times New Roman" w:hAnsi="Times New Roman"/>
          <w:i/>
        </w:rPr>
        <w:t>S</w:t>
      </w:r>
      <w:r w:rsidR="006E3E40" w:rsidRPr="0085322E">
        <w:rPr>
          <w:rFonts w:ascii="Times New Roman" w:hAnsi="Times New Roman"/>
          <w:i/>
        </w:rPr>
        <w:t xml:space="preserve">econd </w:t>
      </w:r>
      <w:r w:rsidR="006E3E40" w:rsidRPr="00B606E1">
        <w:rPr>
          <w:rFonts w:ascii="Times New Roman" w:hAnsi="Times New Roman"/>
          <w:i/>
        </w:rPr>
        <w:t xml:space="preserve">Dormant Proceedings </w:t>
      </w:r>
      <w:r w:rsidR="0013635D" w:rsidRPr="00B606E1">
        <w:rPr>
          <w:rFonts w:ascii="Times New Roman" w:hAnsi="Times New Roman"/>
          <w:i/>
        </w:rPr>
        <w:t>Termination</w:t>
      </w:r>
      <w:r w:rsidR="00AD0523" w:rsidRPr="00B606E1">
        <w:rPr>
          <w:rFonts w:ascii="Times New Roman" w:hAnsi="Times New Roman"/>
          <w:i/>
        </w:rPr>
        <w:t xml:space="preserve"> </w:t>
      </w:r>
      <w:r w:rsidR="006E3E40" w:rsidRPr="00B606E1">
        <w:rPr>
          <w:rFonts w:ascii="Times New Roman" w:hAnsi="Times New Roman"/>
          <w:i/>
        </w:rPr>
        <w:t>Order</w:t>
      </w:r>
      <w:r w:rsidR="002003E6" w:rsidRPr="008720D2">
        <w:rPr>
          <w:rFonts w:ascii="Times New Roman" w:hAnsi="Times New Roman"/>
        </w:rPr>
        <w:t xml:space="preserve"> furthered the Commission’s organizational goals of increasing the efficiency of its decision-making, modernizing the agency’s processes in the digital age, and enhancing the openness and transparency of Commission proceedings for practitioners and the public.</w:t>
      </w:r>
      <w:r w:rsidR="00B23007" w:rsidRPr="008720D2">
        <w:rPr>
          <w:rFonts w:ascii="Times New Roman" w:hAnsi="Times New Roman"/>
        </w:rPr>
        <w:t xml:space="preserve">  </w:t>
      </w:r>
      <w:r w:rsidR="002003E6" w:rsidRPr="008720D2">
        <w:rPr>
          <w:rFonts w:ascii="Times New Roman" w:hAnsi="Times New Roman"/>
        </w:rPr>
        <w:t>Upon publication of th</w:t>
      </w:r>
      <w:r w:rsidR="00B23007" w:rsidRPr="008720D2">
        <w:rPr>
          <w:rFonts w:ascii="Times New Roman" w:hAnsi="Times New Roman"/>
        </w:rPr>
        <w:t>at</w:t>
      </w:r>
      <w:r w:rsidR="002003E6" w:rsidRPr="008720D2">
        <w:rPr>
          <w:rFonts w:ascii="Times New Roman" w:hAnsi="Times New Roman"/>
        </w:rPr>
        <w:t xml:space="preserve"> Order in the Federal Register, the proceedings </w:t>
      </w:r>
      <w:r w:rsidR="00B23007" w:rsidRPr="008720D2">
        <w:rPr>
          <w:rFonts w:ascii="Times New Roman" w:hAnsi="Times New Roman"/>
        </w:rPr>
        <w:t>were</w:t>
      </w:r>
      <w:r w:rsidR="002003E6" w:rsidRPr="008720D2">
        <w:rPr>
          <w:rFonts w:ascii="Times New Roman" w:hAnsi="Times New Roman"/>
        </w:rPr>
        <w:t xml:space="preserve"> terminated in the Electronic Comment Filing S</w:t>
      </w:r>
      <w:r w:rsidR="0059487A">
        <w:rPr>
          <w:rFonts w:ascii="Times New Roman" w:hAnsi="Times New Roman"/>
        </w:rPr>
        <w:t>ystem (ECFS).  The records in</w:t>
      </w:r>
      <w:r w:rsidR="002003E6" w:rsidRPr="008720D2">
        <w:rPr>
          <w:rFonts w:ascii="Times New Roman" w:hAnsi="Times New Roman"/>
        </w:rPr>
        <w:t xml:space="preserve"> terminated proceedings remain part of the Commission’s official records, and the various pleadings, orders, and other documents in these dockets continue to be accessible to the public, post-termination.</w:t>
      </w:r>
    </w:p>
    <w:p w:rsidR="00D232D0" w:rsidRDefault="00D232D0" w:rsidP="00AC4EB1">
      <w:pPr>
        <w:widowControl w:val="0"/>
        <w:autoSpaceDE w:val="0"/>
        <w:autoSpaceDN w:val="0"/>
        <w:adjustRightInd w:val="0"/>
        <w:spacing w:before="71" w:after="0" w:line="236" w:lineRule="auto"/>
        <w:ind w:left="100" w:right="60" w:firstLine="720"/>
        <w:rPr>
          <w:rFonts w:ascii="Times New Roman" w:hAnsi="Times New Roman"/>
          <w:color w:val="242021"/>
        </w:rPr>
      </w:pPr>
    </w:p>
    <w:p w:rsidR="008D56BA" w:rsidRDefault="008D56BA" w:rsidP="00AC4EB1">
      <w:pPr>
        <w:widowControl w:val="0"/>
        <w:autoSpaceDE w:val="0"/>
        <w:autoSpaceDN w:val="0"/>
        <w:adjustRightInd w:val="0"/>
        <w:spacing w:before="71" w:after="0" w:line="236" w:lineRule="auto"/>
        <w:ind w:left="100" w:right="60" w:firstLine="7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42021"/>
        </w:rPr>
        <w:t>CGB,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in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coordination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with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 xml:space="preserve">responsible Bureaus and Offices </w:t>
      </w:r>
      <w:r w:rsidR="00C60E9B">
        <w:rPr>
          <w:rFonts w:ascii="Times New Roman" w:hAnsi="Times New Roman"/>
          <w:color w:val="242021"/>
          <w:spacing w:val="-1"/>
        </w:rPr>
        <w:t xml:space="preserve">has </w:t>
      </w:r>
      <w:r w:rsidR="00BA482A">
        <w:rPr>
          <w:rFonts w:ascii="Times New Roman" w:hAnsi="Times New Roman"/>
          <w:color w:val="242021"/>
          <w:spacing w:val="-1"/>
        </w:rPr>
        <w:t xml:space="preserve">once </w:t>
      </w:r>
      <w:r w:rsidR="00C60E9B">
        <w:rPr>
          <w:rFonts w:ascii="Times New Roman" w:hAnsi="Times New Roman"/>
          <w:color w:val="242021"/>
          <w:spacing w:val="-1"/>
        </w:rPr>
        <w:t>again</w:t>
      </w:r>
      <w:r w:rsidR="00BA482A"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 xml:space="preserve">identified </w:t>
      </w:r>
      <w:r w:rsidR="00F01777">
        <w:rPr>
          <w:rFonts w:ascii="Times New Roman" w:hAnsi="Times New Roman"/>
          <w:color w:val="242021"/>
        </w:rPr>
        <w:t xml:space="preserve">dockets </w:t>
      </w:r>
      <w:r>
        <w:rPr>
          <w:rFonts w:ascii="Times New Roman" w:hAnsi="Times New Roman"/>
          <w:color w:val="242021"/>
        </w:rPr>
        <w:t>for possible terminatio</w:t>
      </w:r>
      <w:r w:rsidRPr="00A97EA0">
        <w:rPr>
          <w:rFonts w:ascii="Times New Roman" w:hAnsi="Times New Roman"/>
          <w:color w:val="242021"/>
        </w:rPr>
        <w:t>n</w:t>
      </w:r>
      <w:r w:rsidRPr="00A97EA0">
        <w:rPr>
          <w:rFonts w:ascii="Times New Roman" w:hAnsi="Times New Roman"/>
          <w:color w:val="242021"/>
          <w:spacing w:val="-4"/>
        </w:rPr>
        <w:t>.</w:t>
      </w:r>
      <w:r w:rsidR="007A67BF" w:rsidRPr="00A97EA0">
        <w:rPr>
          <w:rStyle w:val="FootnoteReference"/>
          <w:rFonts w:ascii="Times New Roman" w:hAnsi="Times New Roman"/>
          <w:color w:val="242021"/>
          <w:spacing w:val="-4"/>
        </w:rPr>
        <w:footnoteReference w:id="10"/>
      </w:r>
      <w:r>
        <w:rPr>
          <w:rFonts w:ascii="Times New Roman" w:hAnsi="Times New Roman"/>
          <w:color w:val="242021"/>
          <w:position w:val="10"/>
          <w:sz w:val="14"/>
          <w:szCs w:val="14"/>
        </w:rPr>
        <w:t xml:space="preserve">  </w:t>
      </w:r>
      <w:r>
        <w:rPr>
          <w:rFonts w:ascii="Times New Roman" w:hAnsi="Times New Roman"/>
          <w:color w:val="242021"/>
          <w:spacing w:val="4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color w:val="242021"/>
        </w:rPr>
        <w:t xml:space="preserve">By this </w:t>
      </w:r>
      <w:r w:rsidR="00763A41">
        <w:rPr>
          <w:rFonts w:ascii="Times New Roman" w:hAnsi="Times New Roman"/>
          <w:color w:val="242021"/>
        </w:rPr>
        <w:t xml:space="preserve">third </w:t>
      </w:r>
      <w:r w:rsidR="00763A41" w:rsidRPr="001769DA">
        <w:rPr>
          <w:rFonts w:ascii="Times New Roman" w:hAnsi="Times New Roman"/>
          <w:i/>
          <w:color w:val="242021"/>
        </w:rPr>
        <w:t xml:space="preserve">Dormant Proceedings </w:t>
      </w:r>
      <w:r w:rsidR="001769DA">
        <w:rPr>
          <w:rFonts w:ascii="Times New Roman" w:hAnsi="Times New Roman"/>
          <w:i/>
          <w:color w:val="242021"/>
        </w:rPr>
        <w:t xml:space="preserve">Termination </w:t>
      </w:r>
      <w:r w:rsidRPr="001769DA">
        <w:rPr>
          <w:rFonts w:ascii="Times New Roman" w:hAnsi="Times New Roman"/>
          <w:i/>
          <w:color w:val="242021"/>
        </w:rPr>
        <w:t>Public Notice</w:t>
      </w:r>
      <w:r>
        <w:rPr>
          <w:rFonts w:ascii="Times New Roman" w:hAnsi="Times New Roman"/>
          <w:color w:val="242021"/>
        </w:rPr>
        <w:t>, CGB hereby seeks comment from interested parties on the possible t</w:t>
      </w:r>
      <w:r>
        <w:rPr>
          <w:rFonts w:ascii="Times New Roman" w:hAnsi="Times New Roman"/>
          <w:color w:val="242021"/>
          <w:spacing w:val="-1"/>
        </w:rPr>
        <w:t>e</w:t>
      </w:r>
      <w:r>
        <w:rPr>
          <w:rFonts w:ascii="Times New Roman" w:hAnsi="Times New Roman"/>
          <w:color w:val="242021"/>
        </w:rPr>
        <w:t>rmination</w:t>
      </w:r>
      <w:r>
        <w:rPr>
          <w:rFonts w:ascii="Times New Roman" w:hAnsi="Times New Roman"/>
          <w:color w:val="242021"/>
          <w:spacing w:val="-2"/>
        </w:rPr>
        <w:t xml:space="preserve"> </w:t>
      </w:r>
      <w:r>
        <w:rPr>
          <w:rFonts w:ascii="Times New Roman" w:hAnsi="Times New Roman"/>
          <w:color w:val="242021"/>
        </w:rPr>
        <w:t>of</w:t>
      </w:r>
      <w:r>
        <w:rPr>
          <w:rFonts w:ascii="Times New Roman" w:hAnsi="Times New Roman"/>
          <w:color w:val="242021"/>
          <w:spacing w:val="-2"/>
        </w:rPr>
        <w:t xml:space="preserve"> </w:t>
      </w:r>
      <w:r>
        <w:rPr>
          <w:rFonts w:ascii="Times New Roman" w:hAnsi="Times New Roman"/>
          <w:color w:val="242021"/>
        </w:rPr>
        <w:t>the proceedings</w:t>
      </w:r>
      <w:r w:rsidR="00520A04">
        <w:rPr>
          <w:rFonts w:ascii="Times New Roman" w:hAnsi="Times New Roman"/>
          <w:color w:val="242021"/>
        </w:rPr>
        <w:t xml:space="preserve"> listed in Attachment A</w:t>
      </w:r>
      <w:r>
        <w:rPr>
          <w:rFonts w:ascii="Times New Roman" w:hAnsi="Times New Roman"/>
          <w:color w:val="242021"/>
        </w:rPr>
        <w:t>.  To the extent that a particular proceeding includes a petition addressing the merits or other pending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pleadings, a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party’s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failure to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file comments in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response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to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this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Public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Notice will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be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construed</w:t>
      </w:r>
      <w:r w:rsidR="004A48DD">
        <w:rPr>
          <w:rFonts w:ascii="Times New Roman" w:hAnsi="Times New Roman"/>
          <w:color w:val="242021"/>
        </w:rPr>
        <w:t xml:space="preserve"> as</w:t>
      </w:r>
      <w:r w:rsidR="00F446A1">
        <w:rPr>
          <w:rFonts w:ascii="Times New Roman" w:hAnsi="Times New Roman"/>
          <w:color w:val="242021"/>
        </w:rPr>
        <w:t xml:space="preserve"> consent </w:t>
      </w:r>
      <w:r>
        <w:rPr>
          <w:rFonts w:ascii="Times New Roman" w:hAnsi="Times New Roman"/>
          <w:color w:val="242021"/>
        </w:rPr>
        <w:t>to terminat</w:t>
      </w:r>
      <w:r>
        <w:rPr>
          <w:rFonts w:ascii="Times New Roman" w:hAnsi="Times New Roman"/>
          <w:color w:val="242021"/>
          <w:spacing w:val="1"/>
        </w:rPr>
        <w:t>i</w:t>
      </w:r>
      <w:r>
        <w:rPr>
          <w:rFonts w:ascii="Times New Roman" w:hAnsi="Times New Roman"/>
          <w:color w:val="242021"/>
        </w:rPr>
        <w:t>on of that proceeding.  A party aggrieved by a docket termination may file a petition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reconsideration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with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CGB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application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review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with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full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Commission</w:t>
      </w:r>
      <w:r>
        <w:rPr>
          <w:rFonts w:ascii="Times New Roman" w:hAnsi="Times New Roman"/>
          <w:color w:val="242021"/>
          <w:spacing w:val="-4"/>
        </w:rPr>
        <w:t>.</w:t>
      </w:r>
      <w:r w:rsidR="007A67BF">
        <w:rPr>
          <w:rStyle w:val="FootnoteReference"/>
          <w:rFonts w:ascii="Times New Roman" w:hAnsi="Times New Roman"/>
          <w:color w:val="242021"/>
          <w:spacing w:val="-4"/>
        </w:rPr>
        <w:footnoteReference w:id="11"/>
      </w:r>
    </w:p>
    <w:p w:rsidR="008D56BA" w:rsidRDefault="008D56B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42021"/>
          <w:u w:val="thick"/>
        </w:rPr>
        <w:t>Procedural</w:t>
      </w:r>
      <w:r>
        <w:rPr>
          <w:rFonts w:ascii="Times New Roman" w:hAnsi="Times New Roman"/>
          <w:b/>
          <w:bCs/>
          <w:color w:val="242021"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color w:val="242021"/>
          <w:u w:val="thick"/>
        </w:rPr>
        <w:t>Matters</w:t>
      </w:r>
    </w:p>
    <w:p w:rsidR="008D56BA" w:rsidRDefault="008D56B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34" w:lineRule="auto"/>
        <w:ind w:left="100" w:right="196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242021"/>
        </w:rPr>
        <w:t xml:space="preserve">Comments and Reply Comments.  </w:t>
      </w:r>
      <w:r>
        <w:rPr>
          <w:rFonts w:ascii="Times New Roman" w:hAnsi="Times New Roman"/>
          <w:color w:val="242021"/>
        </w:rPr>
        <w:t>Pursuant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to sections 1.415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and 1.419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of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Commission’s rules</w:t>
      </w:r>
      <w:r>
        <w:rPr>
          <w:rFonts w:ascii="Times New Roman" w:hAnsi="Times New Roman"/>
          <w:color w:val="242021"/>
          <w:spacing w:val="-2"/>
        </w:rPr>
        <w:t>,</w:t>
      </w:r>
      <w:r w:rsidR="00E27A74">
        <w:rPr>
          <w:rStyle w:val="FootnoteReference"/>
          <w:rFonts w:ascii="Times New Roman" w:hAnsi="Times New Roman"/>
          <w:color w:val="242021"/>
          <w:spacing w:val="-2"/>
        </w:rPr>
        <w:footnoteReference w:id="12"/>
      </w:r>
      <w:r w:rsidR="00E27A74" w:rsidDel="00E27A74">
        <w:rPr>
          <w:rFonts w:ascii="Times New Roman" w:hAnsi="Times New Roman"/>
          <w:color w:val="242021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color w:val="242021"/>
        </w:rPr>
        <w:t>interested parties may file comments and reply comments on or before the dates indicated on the first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page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of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this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document.</w:t>
      </w:r>
      <w:r>
        <w:rPr>
          <w:rFonts w:ascii="Times New Roman" w:hAnsi="Times New Roman"/>
          <w:color w:val="242021"/>
          <w:spacing w:val="54"/>
        </w:rPr>
        <w:t xml:space="preserve"> </w:t>
      </w:r>
      <w:r>
        <w:rPr>
          <w:rFonts w:ascii="Times New Roman" w:hAnsi="Times New Roman"/>
          <w:color w:val="242021"/>
        </w:rPr>
        <w:t>Comments may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be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filed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using: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(1)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Commission’s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Electronic Comment Filing System (ECFS); or (2) by filing paper copies.</w:t>
      </w:r>
      <w:r>
        <w:rPr>
          <w:rFonts w:ascii="Times New Roman" w:hAnsi="Times New Roman"/>
          <w:color w:val="242021"/>
          <w:spacing w:val="54"/>
        </w:rPr>
        <w:t xml:space="preserve"> </w:t>
      </w:r>
      <w:r>
        <w:rPr>
          <w:rFonts w:ascii="Times New Roman" w:hAnsi="Times New Roman"/>
          <w:color w:val="242021"/>
        </w:rPr>
        <w:t xml:space="preserve">All filings should reference the docket number of this proceeding, </w:t>
      </w:r>
      <w:r w:rsidRPr="00D232D0">
        <w:rPr>
          <w:rFonts w:ascii="Times New Roman" w:hAnsi="Times New Roman"/>
          <w:color w:val="242021"/>
        </w:rPr>
        <w:t xml:space="preserve">CG Docket No. </w:t>
      </w:r>
      <w:r w:rsidR="00F926B5" w:rsidRPr="00D232D0">
        <w:rPr>
          <w:rFonts w:ascii="Times New Roman" w:hAnsi="Times New Roman"/>
          <w:color w:val="242021"/>
        </w:rPr>
        <w:t>14-</w:t>
      </w:r>
      <w:r w:rsidR="00D232D0">
        <w:rPr>
          <w:rFonts w:ascii="Times New Roman" w:hAnsi="Times New Roman"/>
          <w:color w:val="242021"/>
        </w:rPr>
        <w:t>97</w:t>
      </w:r>
      <w:r w:rsidRPr="00D232D0">
        <w:rPr>
          <w:rFonts w:ascii="Times New Roman" w:hAnsi="Times New Roman"/>
          <w:color w:val="242021"/>
        </w:rPr>
        <w:t>.</w:t>
      </w:r>
    </w:p>
    <w:p w:rsidR="008D56BA" w:rsidRDefault="008D56B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D56BA" w:rsidRDefault="00D232D0" w:rsidP="00D232D0">
      <w:pPr>
        <w:widowControl w:val="0"/>
        <w:autoSpaceDE w:val="0"/>
        <w:autoSpaceDN w:val="0"/>
        <w:adjustRightInd w:val="0"/>
        <w:spacing w:before="13" w:after="0" w:line="240" w:lineRule="exact"/>
        <w:ind w:left="1440" w:hanging="720"/>
        <w:rPr>
          <w:rFonts w:ascii="Times New Roman" w:hAnsi="Times New Roman"/>
          <w:color w:val="242021"/>
        </w:rPr>
      </w:pPr>
      <w:r>
        <w:rPr>
          <w:rFonts w:ascii="Courier New" w:hAnsi="Courier New" w:cs="Courier New"/>
          <w:color w:val="242021"/>
          <w:w w:val="51"/>
        </w:rPr>
        <w:t>■</w:t>
      </w:r>
      <w:r w:rsidR="008D56BA">
        <w:rPr>
          <w:rFonts w:ascii="Times New Roman" w:hAnsi="Times New Roman"/>
          <w:color w:val="242021"/>
        </w:rPr>
        <w:tab/>
      </w:r>
      <w:r w:rsidR="008D56BA">
        <w:rPr>
          <w:rFonts w:ascii="Times New Roman" w:hAnsi="Times New Roman"/>
          <w:color w:val="242021"/>
          <w:u w:val="single"/>
        </w:rPr>
        <w:t>Electroni</w:t>
      </w:r>
      <w:r w:rsidR="008D56BA">
        <w:rPr>
          <w:rFonts w:ascii="Times New Roman" w:hAnsi="Times New Roman"/>
          <w:color w:val="242021"/>
          <w:spacing w:val="-1"/>
          <w:u w:val="single"/>
        </w:rPr>
        <w:t>c</w:t>
      </w:r>
      <w:r w:rsidR="008D56BA">
        <w:rPr>
          <w:rFonts w:ascii="Times New Roman" w:hAnsi="Times New Roman"/>
          <w:color w:val="242021"/>
          <w:u w:val="single"/>
        </w:rPr>
        <w:t xml:space="preserve"> Filers</w:t>
      </w:r>
      <w:r w:rsidR="008D56BA">
        <w:rPr>
          <w:rFonts w:ascii="Times New Roman" w:hAnsi="Times New Roman"/>
          <w:color w:val="242021"/>
        </w:rPr>
        <w:t xml:space="preserve">:  Comments may be filed electronically using the Internet by accessing the ECFS:  </w:t>
      </w:r>
      <w:hyperlink r:id="rId15" w:history="1">
        <w:r w:rsidR="008D56BA">
          <w:rPr>
            <w:rFonts w:ascii="Times New Roman" w:hAnsi="Times New Roman"/>
            <w:color w:val="2F3192"/>
            <w:u w:val="single"/>
          </w:rPr>
          <w:t>http://fjallfoss.fcc.gov/ecfs2/</w:t>
        </w:r>
        <w:r w:rsidR="008D56BA">
          <w:rPr>
            <w:rFonts w:ascii="Times New Roman" w:hAnsi="Times New Roman"/>
            <w:color w:val="242021"/>
          </w:rPr>
          <w:t>.</w:t>
        </w:r>
        <w:r w:rsidR="008D56BA">
          <w:rPr>
            <w:rFonts w:ascii="Times New Roman" w:hAnsi="Times New Roman"/>
            <w:color w:val="242021"/>
            <w:spacing w:val="54"/>
          </w:rPr>
          <w:t xml:space="preserve"> </w:t>
        </w:r>
      </w:hyperlink>
      <w:r w:rsidR="008D56BA">
        <w:rPr>
          <w:rFonts w:ascii="Times New Roman" w:hAnsi="Times New Roman"/>
          <w:color w:val="242021"/>
        </w:rPr>
        <w:t>Filers should</w:t>
      </w:r>
      <w:r w:rsidR="008D56BA">
        <w:rPr>
          <w:rFonts w:ascii="Times New Roman" w:hAnsi="Times New Roman"/>
          <w:color w:val="242021"/>
          <w:spacing w:val="-1"/>
        </w:rPr>
        <w:t xml:space="preserve"> </w:t>
      </w:r>
      <w:r w:rsidR="008D56BA">
        <w:rPr>
          <w:rFonts w:ascii="Times New Roman" w:hAnsi="Times New Roman"/>
          <w:color w:val="242021"/>
        </w:rPr>
        <w:t>follow the instructions provided on</w:t>
      </w:r>
      <w:r w:rsidR="008D56BA">
        <w:rPr>
          <w:rFonts w:ascii="Times New Roman" w:hAnsi="Times New Roman"/>
          <w:color w:val="242021"/>
          <w:spacing w:val="-1"/>
        </w:rPr>
        <w:t xml:space="preserve"> </w:t>
      </w:r>
      <w:r w:rsidR="008D56BA">
        <w:rPr>
          <w:rFonts w:ascii="Times New Roman" w:hAnsi="Times New Roman"/>
          <w:color w:val="242021"/>
        </w:rPr>
        <w:t>the website for submitting comments.  In completing the transmittal screen, ECFS filers should include their full name, U.S.</w:t>
      </w:r>
      <w:r w:rsidR="008D56BA">
        <w:rPr>
          <w:rFonts w:ascii="Times New Roman" w:hAnsi="Times New Roman"/>
          <w:color w:val="242021"/>
          <w:spacing w:val="-1"/>
        </w:rPr>
        <w:t xml:space="preserve"> </w:t>
      </w:r>
      <w:r w:rsidR="008D56BA">
        <w:rPr>
          <w:rFonts w:ascii="Times New Roman" w:hAnsi="Times New Roman"/>
          <w:color w:val="242021"/>
        </w:rPr>
        <w:t>Postal Service mailing address, and CG Doc</w:t>
      </w:r>
      <w:r w:rsidR="008D56BA">
        <w:rPr>
          <w:rFonts w:ascii="Times New Roman" w:hAnsi="Times New Roman"/>
          <w:color w:val="242021"/>
          <w:spacing w:val="-3"/>
        </w:rPr>
        <w:t>k</w:t>
      </w:r>
      <w:r w:rsidR="008D56BA">
        <w:rPr>
          <w:rFonts w:ascii="Times New Roman" w:hAnsi="Times New Roman"/>
          <w:color w:val="242021"/>
        </w:rPr>
        <w:t>et</w:t>
      </w:r>
      <w:r w:rsidR="008D56BA">
        <w:rPr>
          <w:rFonts w:ascii="Times New Roman" w:hAnsi="Times New Roman"/>
          <w:color w:val="242021"/>
          <w:spacing w:val="-1"/>
        </w:rPr>
        <w:t xml:space="preserve"> </w:t>
      </w:r>
      <w:r w:rsidR="008D56BA">
        <w:rPr>
          <w:rFonts w:ascii="Times New Roman" w:hAnsi="Times New Roman"/>
          <w:color w:val="242021"/>
        </w:rPr>
        <w:t>No</w:t>
      </w:r>
      <w:r w:rsidR="008D56BA" w:rsidRPr="00D232D0">
        <w:rPr>
          <w:rFonts w:ascii="Times New Roman" w:hAnsi="Times New Roman"/>
          <w:color w:val="242021"/>
        </w:rPr>
        <w:t>.</w:t>
      </w:r>
      <w:r w:rsidR="00F926B5" w:rsidRPr="00D232D0">
        <w:rPr>
          <w:rFonts w:ascii="Times New Roman" w:hAnsi="Times New Roman"/>
          <w:color w:val="242021"/>
        </w:rPr>
        <w:t xml:space="preserve"> 14-</w:t>
      </w:r>
      <w:r>
        <w:rPr>
          <w:rFonts w:ascii="Times New Roman" w:hAnsi="Times New Roman"/>
          <w:color w:val="242021"/>
        </w:rPr>
        <w:t>97.</w:t>
      </w:r>
    </w:p>
    <w:p w:rsidR="00D232D0" w:rsidRDefault="00D232D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D56BA" w:rsidRDefault="00D232D0" w:rsidP="00D232D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1440" w:right="581" w:hanging="1017"/>
        <w:rPr>
          <w:rFonts w:ascii="Times New Roman" w:hAnsi="Times New Roman"/>
          <w:color w:val="242021"/>
        </w:rPr>
      </w:pPr>
      <w:r>
        <w:rPr>
          <w:rFonts w:ascii="Courier New" w:hAnsi="Courier New" w:cs="Courier New"/>
          <w:color w:val="242021"/>
          <w:w w:val="51"/>
        </w:rPr>
        <w:tab/>
        <w:t>■</w:t>
      </w:r>
      <w:r w:rsidR="008D56BA">
        <w:rPr>
          <w:rFonts w:ascii="Times New Roman" w:hAnsi="Times New Roman"/>
          <w:color w:val="242021"/>
        </w:rPr>
        <w:tab/>
      </w:r>
      <w:r w:rsidR="008D56BA">
        <w:rPr>
          <w:rFonts w:ascii="Times New Roman" w:hAnsi="Times New Roman"/>
          <w:color w:val="242021"/>
          <w:u w:val="single"/>
        </w:rPr>
        <w:t>Paper Filers</w:t>
      </w:r>
      <w:r w:rsidR="008D56BA">
        <w:rPr>
          <w:rFonts w:ascii="Times New Roman" w:hAnsi="Times New Roman"/>
          <w:color w:val="242021"/>
        </w:rPr>
        <w:t>:</w:t>
      </w:r>
      <w:r w:rsidR="008D56BA">
        <w:rPr>
          <w:rFonts w:ascii="Times New Roman" w:hAnsi="Times New Roman"/>
          <w:color w:val="242021"/>
          <w:spacing w:val="54"/>
        </w:rPr>
        <w:t xml:space="preserve"> </w:t>
      </w:r>
      <w:r w:rsidR="008D56BA">
        <w:rPr>
          <w:rFonts w:ascii="Times New Roman" w:hAnsi="Times New Roman"/>
          <w:color w:val="242021"/>
        </w:rPr>
        <w:t>Parties who</w:t>
      </w:r>
      <w:r w:rsidR="008D56BA">
        <w:rPr>
          <w:rFonts w:ascii="Times New Roman" w:hAnsi="Times New Roman"/>
          <w:color w:val="242021"/>
          <w:spacing w:val="-1"/>
        </w:rPr>
        <w:t xml:space="preserve"> </w:t>
      </w:r>
      <w:r w:rsidR="008D56BA">
        <w:rPr>
          <w:rFonts w:ascii="Times New Roman" w:hAnsi="Times New Roman"/>
          <w:color w:val="242021"/>
        </w:rPr>
        <w:t>choose to file by paper must file an original and one copy</w:t>
      </w:r>
      <w:r>
        <w:rPr>
          <w:rFonts w:ascii="Times New Roman" w:hAnsi="Times New Roman"/>
          <w:color w:val="242021"/>
        </w:rPr>
        <w:t xml:space="preserve"> </w:t>
      </w:r>
      <w:r w:rsidR="008D56BA">
        <w:rPr>
          <w:rFonts w:ascii="Times New Roman" w:hAnsi="Times New Roman"/>
          <w:color w:val="242021"/>
        </w:rPr>
        <w:t>of each</w:t>
      </w:r>
      <w:r>
        <w:rPr>
          <w:rFonts w:ascii="Times New Roman" w:hAnsi="Times New Roman"/>
          <w:color w:val="242021"/>
        </w:rPr>
        <w:t xml:space="preserve"> </w:t>
      </w:r>
      <w:r w:rsidR="008D56BA">
        <w:rPr>
          <w:rFonts w:ascii="Times New Roman" w:hAnsi="Times New Roman"/>
          <w:color w:val="242021"/>
        </w:rPr>
        <w:t>filing.  Filings can be sent by hand or messenger delivery, by commercial overnight courier, or by first class or overnight U.S. Postal Service ma</w:t>
      </w:r>
      <w:r w:rsidR="008D56BA">
        <w:rPr>
          <w:rFonts w:ascii="Times New Roman" w:hAnsi="Times New Roman"/>
          <w:color w:val="242021"/>
          <w:spacing w:val="1"/>
        </w:rPr>
        <w:t>i</w:t>
      </w:r>
      <w:r w:rsidR="008D56BA">
        <w:rPr>
          <w:rFonts w:ascii="Times New Roman" w:hAnsi="Times New Roman"/>
          <w:color w:val="242021"/>
        </w:rPr>
        <w:t>l.</w:t>
      </w:r>
      <w:r w:rsidR="008D56BA">
        <w:rPr>
          <w:rFonts w:ascii="Times New Roman" w:hAnsi="Times New Roman"/>
          <w:color w:val="242021"/>
          <w:spacing w:val="53"/>
        </w:rPr>
        <w:t xml:space="preserve"> </w:t>
      </w:r>
      <w:r w:rsidR="008D56BA">
        <w:rPr>
          <w:rFonts w:ascii="Times New Roman" w:hAnsi="Times New Roman"/>
          <w:color w:val="242021"/>
        </w:rPr>
        <w:t>All</w:t>
      </w:r>
      <w:r w:rsidR="008D56BA">
        <w:rPr>
          <w:rFonts w:ascii="Times New Roman" w:hAnsi="Times New Roman"/>
          <w:color w:val="242021"/>
          <w:spacing w:val="-1"/>
        </w:rPr>
        <w:t xml:space="preserve"> </w:t>
      </w:r>
      <w:r w:rsidR="008D56BA">
        <w:rPr>
          <w:rFonts w:ascii="Times New Roman" w:hAnsi="Times New Roman"/>
          <w:color w:val="242021"/>
        </w:rPr>
        <w:t>filings</w:t>
      </w:r>
      <w:r>
        <w:rPr>
          <w:rFonts w:ascii="Times New Roman" w:hAnsi="Times New Roman"/>
          <w:color w:val="242021"/>
        </w:rPr>
        <w:t xml:space="preserve"> </w:t>
      </w:r>
      <w:r w:rsidR="008D56BA">
        <w:rPr>
          <w:rFonts w:ascii="Times New Roman" w:hAnsi="Times New Roman"/>
          <w:color w:val="242021"/>
        </w:rPr>
        <w:t>must</w:t>
      </w:r>
      <w:r w:rsidR="008D56BA">
        <w:rPr>
          <w:rFonts w:ascii="Times New Roman" w:hAnsi="Times New Roman"/>
          <w:color w:val="242021"/>
          <w:spacing w:val="-1"/>
        </w:rPr>
        <w:t xml:space="preserve"> </w:t>
      </w:r>
      <w:r w:rsidR="008D56BA">
        <w:rPr>
          <w:rFonts w:ascii="Times New Roman" w:hAnsi="Times New Roman"/>
          <w:color w:val="242021"/>
        </w:rPr>
        <w:t>be</w:t>
      </w:r>
      <w:r w:rsidR="008D56BA">
        <w:rPr>
          <w:rFonts w:ascii="Times New Roman" w:hAnsi="Times New Roman"/>
          <w:color w:val="242021"/>
          <w:spacing w:val="-1"/>
        </w:rPr>
        <w:t xml:space="preserve"> </w:t>
      </w:r>
      <w:r w:rsidR="008D56BA">
        <w:rPr>
          <w:rFonts w:ascii="Times New Roman" w:hAnsi="Times New Roman"/>
          <w:color w:val="242021"/>
        </w:rPr>
        <w:t>addressed</w:t>
      </w:r>
      <w:r w:rsidR="008D56BA">
        <w:rPr>
          <w:rFonts w:ascii="Times New Roman" w:hAnsi="Times New Roman"/>
          <w:color w:val="242021"/>
          <w:spacing w:val="-1"/>
        </w:rPr>
        <w:t xml:space="preserve"> </w:t>
      </w:r>
      <w:r w:rsidR="008D56BA">
        <w:rPr>
          <w:rFonts w:ascii="Times New Roman" w:hAnsi="Times New Roman"/>
          <w:color w:val="242021"/>
        </w:rPr>
        <w:t>to</w:t>
      </w:r>
      <w:r w:rsidR="008D56BA">
        <w:rPr>
          <w:rFonts w:ascii="Times New Roman" w:hAnsi="Times New Roman"/>
          <w:color w:val="242021"/>
          <w:spacing w:val="-1"/>
        </w:rPr>
        <w:t xml:space="preserve"> </w:t>
      </w:r>
      <w:r w:rsidR="008D56BA">
        <w:rPr>
          <w:rFonts w:ascii="Times New Roman" w:hAnsi="Times New Roman"/>
          <w:color w:val="242021"/>
        </w:rPr>
        <w:t>the</w:t>
      </w:r>
      <w:r>
        <w:rPr>
          <w:rFonts w:ascii="Times New Roman" w:hAnsi="Times New Roman"/>
          <w:color w:val="242021"/>
        </w:rPr>
        <w:t xml:space="preserve"> </w:t>
      </w:r>
      <w:r w:rsidR="008D56BA">
        <w:rPr>
          <w:rFonts w:ascii="Times New Roman" w:hAnsi="Times New Roman"/>
          <w:color w:val="242021"/>
        </w:rPr>
        <w:t>Commission’s Secretary, O</w:t>
      </w:r>
      <w:r>
        <w:rPr>
          <w:rFonts w:ascii="Times New Roman" w:hAnsi="Times New Roman"/>
          <w:color w:val="242021"/>
        </w:rPr>
        <w:t>ffice of the Secretary, Federal Communications Commission</w:t>
      </w:r>
      <w:r w:rsidR="008D56BA">
        <w:rPr>
          <w:rFonts w:ascii="Times New Roman" w:hAnsi="Times New Roman"/>
          <w:color w:val="242021"/>
        </w:rPr>
        <w:t>.</w:t>
      </w:r>
    </w:p>
    <w:p w:rsidR="00D232D0" w:rsidRDefault="00D232D0" w:rsidP="00D232D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1440" w:right="581" w:hanging="1017"/>
        <w:jc w:val="center"/>
        <w:rPr>
          <w:rFonts w:ascii="Times New Roman" w:hAnsi="Times New Roman"/>
          <w:color w:val="000000"/>
        </w:rPr>
      </w:pPr>
    </w:p>
    <w:p w:rsidR="008D56BA" w:rsidRDefault="0067759F" w:rsidP="0067759F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33" w:lineRule="auto"/>
        <w:ind w:left="2040" w:right="161" w:hanging="2040"/>
        <w:rPr>
          <w:rFonts w:ascii="Times New Roman" w:hAnsi="Times New Roman"/>
          <w:color w:val="000000"/>
        </w:rPr>
      </w:pPr>
      <w:r>
        <w:rPr>
          <w:rFonts w:ascii="Courier New" w:hAnsi="Courier New" w:cs="Courier New"/>
          <w:color w:val="242021"/>
          <w:w w:val="51"/>
        </w:rPr>
        <w:tab/>
        <w:t xml:space="preserve">   </w:t>
      </w:r>
      <w:r w:rsidR="00D232D0">
        <w:rPr>
          <w:rFonts w:ascii="Courier New" w:hAnsi="Courier New" w:cs="Courier New"/>
          <w:color w:val="242021"/>
          <w:w w:val="51"/>
        </w:rPr>
        <w:t>■</w:t>
      </w:r>
      <w:r w:rsidR="00D232D0">
        <w:rPr>
          <w:rFonts w:ascii="Courier New" w:hAnsi="Courier New" w:cs="Courier New"/>
          <w:color w:val="242021"/>
          <w:w w:val="51"/>
        </w:rPr>
        <w:tab/>
      </w:r>
      <w:r w:rsidR="008D56BA">
        <w:rPr>
          <w:rFonts w:ascii="Times New Roman" w:hAnsi="Times New Roman"/>
          <w:color w:val="242021"/>
        </w:rPr>
        <w:t>All hand</w:t>
      </w:r>
      <w:r w:rsidR="008D56BA">
        <w:rPr>
          <w:rFonts w:ascii="Times New Roman" w:hAnsi="Times New Roman"/>
          <w:color w:val="242021"/>
          <w:spacing w:val="-4"/>
        </w:rPr>
        <w:t>-</w:t>
      </w:r>
      <w:r w:rsidR="008D56BA">
        <w:rPr>
          <w:rFonts w:ascii="Times New Roman" w:hAnsi="Times New Roman"/>
          <w:color w:val="242021"/>
        </w:rPr>
        <w:t>delivered or messenge</w:t>
      </w:r>
      <w:r w:rsidR="008D56BA">
        <w:rPr>
          <w:rFonts w:ascii="Times New Roman" w:hAnsi="Times New Roman"/>
          <w:color w:val="242021"/>
          <w:spacing w:val="1"/>
        </w:rPr>
        <w:t>r</w:t>
      </w:r>
      <w:r w:rsidR="008D56BA">
        <w:rPr>
          <w:rFonts w:ascii="Times New Roman" w:hAnsi="Times New Roman"/>
          <w:color w:val="242021"/>
          <w:spacing w:val="-4"/>
        </w:rPr>
        <w:t>-</w:t>
      </w:r>
      <w:r w:rsidR="008D56BA">
        <w:rPr>
          <w:rFonts w:ascii="Times New Roman" w:hAnsi="Times New Roman"/>
          <w:color w:val="242021"/>
        </w:rPr>
        <w:t>delivered paper filings for the Commission’s Secretary must</w:t>
      </w:r>
      <w:r w:rsidR="008D56BA">
        <w:rPr>
          <w:rFonts w:ascii="Times New Roman" w:hAnsi="Times New Roman"/>
          <w:color w:val="242021"/>
          <w:spacing w:val="-1"/>
        </w:rPr>
        <w:t xml:space="preserve"> </w:t>
      </w:r>
      <w:r w:rsidR="008D56BA">
        <w:rPr>
          <w:rFonts w:ascii="Times New Roman" w:hAnsi="Times New Roman"/>
          <w:color w:val="242021"/>
        </w:rPr>
        <w:t>be</w:t>
      </w:r>
      <w:r w:rsidR="008D56BA">
        <w:rPr>
          <w:rFonts w:ascii="Times New Roman" w:hAnsi="Times New Roman"/>
          <w:color w:val="242021"/>
          <w:spacing w:val="-1"/>
        </w:rPr>
        <w:t xml:space="preserve"> </w:t>
      </w:r>
      <w:r w:rsidR="008D56BA">
        <w:rPr>
          <w:rFonts w:ascii="Times New Roman" w:hAnsi="Times New Roman"/>
          <w:color w:val="242021"/>
        </w:rPr>
        <w:t>delivered</w:t>
      </w:r>
      <w:r w:rsidR="008D56BA">
        <w:rPr>
          <w:rFonts w:ascii="Times New Roman" w:hAnsi="Times New Roman"/>
          <w:color w:val="242021"/>
          <w:spacing w:val="-1"/>
        </w:rPr>
        <w:t xml:space="preserve"> </w:t>
      </w:r>
      <w:r w:rsidR="008D56BA">
        <w:rPr>
          <w:rFonts w:ascii="Times New Roman" w:hAnsi="Times New Roman"/>
          <w:color w:val="242021"/>
        </w:rPr>
        <w:t>to</w:t>
      </w:r>
      <w:r w:rsidR="008D56BA">
        <w:rPr>
          <w:rFonts w:ascii="Times New Roman" w:hAnsi="Times New Roman"/>
          <w:color w:val="242021"/>
          <w:spacing w:val="-1"/>
        </w:rPr>
        <w:t xml:space="preserve"> </w:t>
      </w:r>
      <w:r w:rsidR="008D56BA">
        <w:rPr>
          <w:rFonts w:ascii="Times New Roman" w:hAnsi="Times New Roman"/>
          <w:color w:val="242021"/>
        </w:rPr>
        <w:t>FCC</w:t>
      </w:r>
      <w:r w:rsidR="008D56BA">
        <w:rPr>
          <w:rFonts w:ascii="Times New Roman" w:hAnsi="Times New Roman"/>
          <w:color w:val="242021"/>
          <w:spacing w:val="-1"/>
        </w:rPr>
        <w:t xml:space="preserve"> </w:t>
      </w:r>
      <w:r w:rsidR="008D56BA">
        <w:rPr>
          <w:rFonts w:ascii="Times New Roman" w:hAnsi="Times New Roman"/>
          <w:color w:val="242021"/>
        </w:rPr>
        <w:t>Headquarters</w:t>
      </w:r>
      <w:r w:rsidR="008D56BA">
        <w:rPr>
          <w:rFonts w:ascii="Times New Roman" w:hAnsi="Times New Roman"/>
          <w:color w:val="242021"/>
          <w:spacing w:val="-1"/>
        </w:rPr>
        <w:t xml:space="preserve"> </w:t>
      </w:r>
      <w:r w:rsidR="008D56BA">
        <w:rPr>
          <w:rFonts w:ascii="Times New Roman" w:hAnsi="Times New Roman"/>
          <w:color w:val="242021"/>
        </w:rPr>
        <w:t>at</w:t>
      </w:r>
      <w:r w:rsidR="008D56BA">
        <w:rPr>
          <w:rFonts w:ascii="Times New Roman" w:hAnsi="Times New Roman"/>
          <w:color w:val="242021"/>
          <w:spacing w:val="-1"/>
        </w:rPr>
        <w:t xml:space="preserve"> </w:t>
      </w:r>
      <w:r w:rsidR="008D56BA">
        <w:rPr>
          <w:rFonts w:ascii="Times New Roman" w:hAnsi="Times New Roman"/>
          <w:color w:val="242021"/>
        </w:rPr>
        <w:t>4</w:t>
      </w:r>
      <w:r w:rsidR="008D56BA">
        <w:rPr>
          <w:rFonts w:ascii="Times New Roman" w:hAnsi="Times New Roman"/>
          <w:color w:val="242021"/>
          <w:spacing w:val="-1"/>
        </w:rPr>
        <w:t>4</w:t>
      </w:r>
      <w:r w:rsidR="008D56BA">
        <w:rPr>
          <w:rFonts w:ascii="Times New Roman" w:hAnsi="Times New Roman"/>
          <w:color w:val="242021"/>
        </w:rPr>
        <w:t>5 12</w:t>
      </w:r>
      <w:r w:rsidR="008D56BA">
        <w:rPr>
          <w:rFonts w:ascii="Times New Roman" w:hAnsi="Times New Roman"/>
          <w:color w:val="242021"/>
          <w:position w:val="10"/>
          <w:sz w:val="14"/>
          <w:szCs w:val="14"/>
        </w:rPr>
        <w:t>th</w:t>
      </w:r>
      <w:r w:rsidR="008D56BA">
        <w:rPr>
          <w:rFonts w:ascii="Times New Roman" w:hAnsi="Times New Roman"/>
          <w:color w:val="242021"/>
          <w:spacing w:val="17"/>
          <w:position w:val="10"/>
          <w:sz w:val="14"/>
          <w:szCs w:val="14"/>
        </w:rPr>
        <w:t xml:space="preserve"> </w:t>
      </w:r>
      <w:r w:rsidR="008D56BA">
        <w:rPr>
          <w:rFonts w:ascii="Times New Roman" w:hAnsi="Times New Roman"/>
          <w:color w:val="242021"/>
        </w:rPr>
        <w:t>St., SW, Room TW</w:t>
      </w:r>
      <w:r w:rsidR="008D56BA">
        <w:rPr>
          <w:rFonts w:ascii="Times New Roman" w:hAnsi="Times New Roman"/>
          <w:color w:val="242021"/>
          <w:spacing w:val="-4"/>
        </w:rPr>
        <w:t>-</w:t>
      </w:r>
      <w:r w:rsidR="008D56BA">
        <w:rPr>
          <w:rFonts w:ascii="Times New Roman" w:hAnsi="Times New Roman"/>
          <w:color w:val="242021"/>
        </w:rPr>
        <w:t>A325, Washington, DC 20554.  The filing hours are 8:00 a.m. to 7:00 p.m.  All hand deliveries must be held together with rubber bands or fasteners.</w:t>
      </w:r>
      <w:r w:rsidR="008D56BA">
        <w:rPr>
          <w:rFonts w:ascii="Times New Roman" w:hAnsi="Times New Roman"/>
          <w:color w:val="242021"/>
          <w:spacing w:val="54"/>
        </w:rPr>
        <w:t xml:space="preserve"> </w:t>
      </w:r>
      <w:r w:rsidR="008D56BA">
        <w:rPr>
          <w:rFonts w:ascii="Times New Roman" w:hAnsi="Times New Roman"/>
          <w:color w:val="242021"/>
        </w:rPr>
        <w:t xml:space="preserve">Any envelopes or boxes must be disposed of </w:t>
      </w:r>
      <w:r w:rsidR="008D56BA">
        <w:rPr>
          <w:rFonts w:ascii="Times New Roman" w:hAnsi="Times New Roman"/>
          <w:i/>
          <w:iCs/>
          <w:color w:val="242021"/>
        </w:rPr>
        <w:t xml:space="preserve">before </w:t>
      </w:r>
      <w:r w:rsidR="008D56BA">
        <w:rPr>
          <w:rFonts w:ascii="Times New Roman" w:hAnsi="Times New Roman"/>
          <w:color w:val="242021"/>
        </w:rPr>
        <w:t>entering</w:t>
      </w:r>
      <w:r w:rsidR="008D56BA">
        <w:rPr>
          <w:rFonts w:ascii="Times New Roman" w:hAnsi="Times New Roman"/>
          <w:color w:val="242021"/>
          <w:spacing w:val="-1"/>
        </w:rPr>
        <w:t xml:space="preserve"> </w:t>
      </w:r>
      <w:r w:rsidR="008D56BA">
        <w:rPr>
          <w:rFonts w:ascii="Times New Roman" w:hAnsi="Times New Roman"/>
          <w:color w:val="242021"/>
        </w:rPr>
        <w:t>the</w:t>
      </w:r>
      <w:r w:rsidR="008D56BA">
        <w:rPr>
          <w:rFonts w:ascii="Times New Roman" w:hAnsi="Times New Roman"/>
          <w:color w:val="242021"/>
          <w:spacing w:val="-1"/>
        </w:rPr>
        <w:t xml:space="preserve"> </w:t>
      </w:r>
      <w:r w:rsidR="008D56BA">
        <w:rPr>
          <w:rFonts w:ascii="Times New Roman" w:hAnsi="Times New Roman"/>
          <w:color w:val="242021"/>
        </w:rPr>
        <w:t>building.</w:t>
      </w:r>
    </w:p>
    <w:p w:rsidR="008D56BA" w:rsidRDefault="008D56BA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D56BA" w:rsidRDefault="0067759F" w:rsidP="0067759F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2070" w:right="-20" w:hanging="2070"/>
        <w:jc w:val="both"/>
        <w:rPr>
          <w:rFonts w:ascii="Times New Roman" w:hAnsi="Times New Roman"/>
          <w:color w:val="000000"/>
        </w:rPr>
      </w:pPr>
      <w:r>
        <w:rPr>
          <w:rFonts w:ascii="Courier New" w:hAnsi="Courier New" w:cs="Courier New"/>
          <w:color w:val="242021"/>
          <w:w w:val="51"/>
        </w:rPr>
        <w:tab/>
      </w:r>
      <w:r w:rsidR="00C23C84">
        <w:rPr>
          <w:rFonts w:ascii="Courier New" w:hAnsi="Courier New" w:cs="Courier New"/>
          <w:color w:val="242021"/>
          <w:w w:val="51"/>
        </w:rPr>
        <w:t xml:space="preserve">   </w:t>
      </w:r>
      <w:r w:rsidR="00D232D0">
        <w:rPr>
          <w:rFonts w:ascii="Courier New" w:hAnsi="Courier New" w:cs="Courier New"/>
          <w:color w:val="242021"/>
          <w:w w:val="51"/>
        </w:rPr>
        <w:t>■</w:t>
      </w:r>
      <w:r>
        <w:rPr>
          <w:rFonts w:ascii="Courier New" w:hAnsi="Courier New" w:cs="Courier New"/>
          <w:color w:val="242021"/>
          <w:w w:val="51"/>
        </w:rPr>
        <w:t xml:space="preserve">  </w:t>
      </w:r>
      <w:r>
        <w:rPr>
          <w:rFonts w:ascii="Courier New" w:hAnsi="Courier New" w:cs="Courier New"/>
          <w:color w:val="242021"/>
          <w:w w:val="51"/>
        </w:rPr>
        <w:tab/>
      </w:r>
      <w:r w:rsidR="008D56BA">
        <w:rPr>
          <w:rFonts w:ascii="Times New Roman" w:hAnsi="Times New Roman"/>
          <w:color w:val="242021"/>
          <w:spacing w:val="-1"/>
        </w:rPr>
        <w:t>Commer</w:t>
      </w:r>
      <w:r w:rsidR="008D56BA">
        <w:rPr>
          <w:rFonts w:ascii="Times New Roman" w:hAnsi="Times New Roman"/>
          <w:color w:val="242021"/>
        </w:rPr>
        <w:t xml:space="preserve">cial overnight mail (other than U.S. Postal Service Express Mail </w:t>
      </w:r>
      <w:r>
        <w:rPr>
          <w:rFonts w:ascii="Times New Roman" w:hAnsi="Times New Roman"/>
          <w:color w:val="242021"/>
        </w:rPr>
        <w:t xml:space="preserve">and </w:t>
      </w:r>
      <w:r w:rsidR="008D56BA">
        <w:rPr>
          <w:rFonts w:ascii="Times New Roman" w:hAnsi="Times New Roman"/>
          <w:color w:val="242021"/>
        </w:rPr>
        <w:t>Priority</w:t>
      </w:r>
      <w:r w:rsidR="00D232D0">
        <w:rPr>
          <w:rFonts w:ascii="Times New Roman" w:hAnsi="Times New Roman"/>
          <w:color w:val="242021"/>
        </w:rPr>
        <w:t xml:space="preserve"> </w:t>
      </w:r>
      <w:r w:rsidR="008D56BA">
        <w:rPr>
          <w:rFonts w:ascii="Times New Roman" w:hAnsi="Times New Roman"/>
          <w:color w:val="242021"/>
        </w:rPr>
        <w:t>Mail) must be sent to 9300 East Hampton Drive, Capitol Heights, MD</w:t>
      </w:r>
      <w:r w:rsidR="008D56BA">
        <w:rPr>
          <w:rFonts w:ascii="Times New Roman" w:hAnsi="Times New Roman"/>
          <w:color w:val="242021"/>
          <w:spacing w:val="-1"/>
        </w:rPr>
        <w:t xml:space="preserve"> </w:t>
      </w:r>
      <w:r w:rsidR="008D56BA">
        <w:rPr>
          <w:rFonts w:ascii="Times New Roman" w:hAnsi="Times New Roman"/>
          <w:color w:val="242021"/>
        </w:rPr>
        <w:t>20743.</w:t>
      </w:r>
    </w:p>
    <w:p w:rsidR="008D56BA" w:rsidRDefault="008D56BA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</w:rPr>
      </w:pPr>
    </w:p>
    <w:p w:rsidR="008D56BA" w:rsidRDefault="00D232D0" w:rsidP="00C23C84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2070" w:right="-20" w:hanging="2070"/>
        <w:rPr>
          <w:rFonts w:ascii="Times New Roman" w:hAnsi="Times New Roman"/>
          <w:color w:val="000000"/>
        </w:rPr>
      </w:pPr>
      <w:r>
        <w:rPr>
          <w:rFonts w:ascii="Courier New" w:hAnsi="Courier New" w:cs="Courier New"/>
          <w:color w:val="242021"/>
          <w:w w:val="51"/>
        </w:rPr>
        <w:tab/>
      </w:r>
      <w:r w:rsidR="00C23C84">
        <w:rPr>
          <w:rFonts w:ascii="Courier New" w:hAnsi="Courier New" w:cs="Courier New"/>
          <w:color w:val="242021"/>
          <w:w w:val="51"/>
        </w:rPr>
        <w:t xml:space="preserve">   </w:t>
      </w:r>
      <w:r>
        <w:rPr>
          <w:rFonts w:ascii="Courier New" w:hAnsi="Courier New" w:cs="Courier New"/>
          <w:color w:val="242021"/>
          <w:w w:val="51"/>
        </w:rPr>
        <w:t>■</w:t>
      </w:r>
      <w:r>
        <w:rPr>
          <w:rFonts w:ascii="Courier New" w:hAnsi="Courier New" w:cs="Courier New"/>
          <w:color w:val="242021"/>
          <w:w w:val="51"/>
        </w:rPr>
        <w:tab/>
      </w:r>
      <w:r w:rsidR="008D56BA">
        <w:rPr>
          <w:rFonts w:ascii="Times New Roman" w:hAnsi="Times New Roman"/>
          <w:color w:val="242021"/>
        </w:rPr>
        <w:t>U.S.</w:t>
      </w:r>
      <w:r w:rsidR="008D56BA">
        <w:rPr>
          <w:rFonts w:ascii="Times New Roman" w:hAnsi="Times New Roman"/>
          <w:color w:val="242021"/>
          <w:spacing w:val="-1"/>
        </w:rPr>
        <w:t xml:space="preserve"> </w:t>
      </w:r>
      <w:r w:rsidR="008D56BA">
        <w:rPr>
          <w:rFonts w:ascii="Times New Roman" w:hAnsi="Times New Roman"/>
          <w:color w:val="242021"/>
        </w:rPr>
        <w:t>Postal</w:t>
      </w:r>
      <w:r w:rsidR="008D56BA">
        <w:rPr>
          <w:rFonts w:ascii="Times New Roman" w:hAnsi="Times New Roman"/>
          <w:color w:val="242021"/>
          <w:spacing w:val="-1"/>
        </w:rPr>
        <w:t xml:space="preserve"> </w:t>
      </w:r>
      <w:r w:rsidR="008D56BA">
        <w:rPr>
          <w:rFonts w:ascii="Times New Roman" w:hAnsi="Times New Roman"/>
          <w:color w:val="242021"/>
        </w:rPr>
        <w:t>Service</w:t>
      </w:r>
      <w:r w:rsidR="008D56BA">
        <w:rPr>
          <w:rFonts w:ascii="Times New Roman" w:hAnsi="Times New Roman"/>
          <w:color w:val="242021"/>
          <w:spacing w:val="-1"/>
        </w:rPr>
        <w:t xml:space="preserve"> </w:t>
      </w:r>
      <w:r w:rsidR="008D56BA">
        <w:rPr>
          <w:rFonts w:ascii="Times New Roman" w:hAnsi="Times New Roman"/>
          <w:color w:val="242021"/>
        </w:rPr>
        <w:t>firs</w:t>
      </w:r>
      <w:r w:rsidR="008D56BA">
        <w:rPr>
          <w:rFonts w:ascii="Times New Roman" w:hAnsi="Times New Roman"/>
          <w:color w:val="242021"/>
          <w:spacing w:val="1"/>
        </w:rPr>
        <w:t>t</w:t>
      </w:r>
      <w:r w:rsidR="008D56BA">
        <w:rPr>
          <w:rFonts w:ascii="Times New Roman" w:hAnsi="Times New Roman"/>
          <w:color w:val="242021"/>
          <w:spacing w:val="-4"/>
        </w:rPr>
        <w:t>-</w:t>
      </w:r>
      <w:r w:rsidR="008D56BA">
        <w:rPr>
          <w:rFonts w:ascii="Times New Roman" w:hAnsi="Times New Roman"/>
          <w:color w:val="242021"/>
        </w:rPr>
        <w:t>class, Express, and Priority mail must be addressed to 445 1</w:t>
      </w:r>
      <w:r w:rsidR="008D56BA">
        <w:rPr>
          <w:rFonts w:ascii="Times New Roman" w:hAnsi="Times New Roman"/>
          <w:color w:val="242021"/>
          <w:spacing w:val="-1"/>
        </w:rPr>
        <w:t>2</w:t>
      </w:r>
      <w:r w:rsidR="008D56BA" w:rsidRPr="00D232D0">
        <w:rPr>
          <w:rFonts w:ascii="Times New Roman" w:hAnsi="Times New Roman"/>
          <w:color w:val="242021"/>
          <w:position w:val="10"/>
          <w:sz w:val="14"/>
          <w:szCs w:val="14"/>
          <w:vertAlign w:val="superscript"/>
        </w:rPr>
        <w:t>th</w:t>
      </w:r>
      <w:r>
        <w:rPr>
          <w:rFonts w:ascii="Times New Roman" w:hAnsi="Times New Roman"/>
          <w:color w:val="242021"/>
          <w:position w:val="10"/>
          <w:sz w:val="14"/>
          <w:szCs w:val="14"/>
        </w:rPr>
        <w:t xml:space="preserve"> </w:t>
      </w:r>
      <w:r w:rsidR="008D56BA">
        <w:rPr>
          <w:rFonts w:ascii="Times New Roman" w:hAnsi="Times New Roman"/>
          <w:color w:val="242021"/>
        </w:rPr>
        <w:t>Street, SW, Washington DC 20554.</w:t>
      </w:r>
    </w:p>
    <w:p w:rsidR="008D56BA" w:rsidRDefault="008D56B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40" w:lineRule="auto"/>
        <w:ind w:left="100" w:right="172" w:firstLine="720"/>
        <w:rPr>
          <w:rFonts w:ascii="Times New Roman" w:hAnsi="Times New Roman"/>
          <w:color w:val="242021"/>
        </w:rPr>
      </w:pPr>
      <w:r>
        <w:rPr>
          <w:rFonts w:ascii="Times New Roman" w:hAnsi="Times New Roman"/>
          <w:i/>
          <w:iCs/>
          <w:color w:val="242021"/>
        </w:rPr>
        <w:t>Accessibility Information.</w:t>
      </w:r>
      <w:r>
        <w:rPr>
          <w:rFonts w:ascii="Times New Roman" w:hAnsi="Times New Roman"/>
          <w:i/>
          <w:iCs/>
          <w:color w:val="242021"/>
          <w:spacing w:val="52"/>
        </w:rPr>
        <w:t xml:space="preserve"> </w:t>
      </w:r>
      <w:r>
        <w:rPr>
          <w:rFonts w:ascii="Times New Roman" w:hAnsi="Times New Roman"/>
          <w:color w:val="242021"/>
        </w:rPr>
        <w:t>To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request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materials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in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accessible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formats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people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with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disabilities (Braille,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large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print,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electronic files,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audio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format),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send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an</w:t>
      </w:r>
      <w:r>
        <w:rPr>
          <w:rFonts w:ascii="Times New Roman" w:hAnsi="Times New Roman"/>
          <w:color w:val="242021"/>
          <w:spacing w:val="-1"/>
        </w:rPr>
        <w:t xml:space="preserve"> e</w:t>
      </w:r>
      <w:r>
        <w:rPr>
          <w:rFonts w:ascii="Times New Roman" w:hAnsi="Times New Roman"/>
          <w:color w:val="242021"/>
          <w:spacing w:val="-2"/>
        </w:rPr>
        <w:t>-</w:t>
      </w:r>
      <w:r>
        <w:rPr>
          <w:rFonts w:ascii="Times New Roman" w:hAnsi="Times New Roman"/>
          <w:color w:val="242021"/>
        </w:rPr>
        <w:t xml:space="preserve">mail to </w:t>
      </w:r>
      <w:hyperlink r:id="rId16" w:history="1">
        <w:r>
          <w:rPr>
            <w:rFonts w:ascii="Times New Roman" w:hAnsi="Times New Roman"/>
            <w:color w:val="2F3192"/>
            <w:u w:val="single"/>
          </w:rPr>
          <w:t>fcc504@fcc.gov</w:t>
        </w:r>
        <w:r>
          <w:rPr>
            <w:rFonts w:ascii="Times New Roman" w:hAnsi="Times New Roman"/>
            <w:color w:val="2F3192"/>
            <w:spacing w:val="-2"/>
          </w:rPr>
          <w:t xml:space="preserve"> </w:t>
        </w:r>
      </w:hyperlink>
      <w:r>
        <w:rPr>
          <w:rFonts w:ascii="Times New Roman" w:hAnsi="Times New Roman"/>
          <w:color w:val="242021"/>
        </w:rPr>
        <w:t>or call</w:t>
      </w:r>
      <w:r>
        <w:rPr>
          <w:rFonts w:ascii="Times New Roman" w:hAnsi="Times New Roman"/>
          <w:color w:val="242021"/>
          <w:spacing w:val="-2"/>
        </w:rPr>
        <w:t xml:space="preserve"> </w:t>
      </w:r>
      <w:r>
        <w:rPr>
          <w:rFonts w:ascii="Times New Roman" w:hAnsi="Times New Roman"/>
          <w:color w:val="242021"/>
        </w:rPr>
        <w:t>the Consumer &amp; Governmental Affairs Bureau at (202) 418</w:t>
      </w:r>
      <w:r>
        <w:rPr>
          <w:rFonts w:ascii="Times New Roman" w:hAnsi="Times New Roman"/>
          <w:color w:val="242021"/>
          <w:spacing w:val="-4"/>
        </w:rPr>
        <w:t>-</w:t>
      </w:r>
      <w:r>
        <w:rPr>
          <w:rFonts w:ascii="Times New Roman" w:hAnsi="Times New Roman"/>
          <w:color w:val="242021"/>
        </w:rPr>
        <w:t>0530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(voice), (202)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418</w:t>
      </w:r>
      <w:r>
        <w:rPr>
          <w:rFonts w:ascii="Times New Roman" w:hAnsi="Times New Roman"/>
          <w:color w:val="242021"/>
          <w:spacing w:val="-4"/>
        </w:rPr>
        <w:t>-</w:t>
      </w:r>
      <w:r>
        <w:rPr>
          <w:rFonts w:ascii="Times New Roman" w:hAnsi="Times New Roman"/>
          <w:color w:val="242021"/>
        </w:rPr>
        <w:t>0432 (TTY).</w:t>
      </w:r>
    </w:p>
    <w:p w:rsidR="00566CD5" w:rsidRDefault="00566CD5">
      <w:pPr>
        <w:widowControl w:val="0"/>
        <w:autoSpaceDE w:val="0"/>
        <w:autoSpaceDN w:val="0"/>
        <w:adjustRightInd w:val="0"/>
        <w:spacing w:after="0" w:line="240" w:lineRule="auto"/>
        <w:ind w:left="100" w:right="172" w:firstLine="720"/>
        <w:rPr>
          <w:rFonts w:ascii="Times New Roman" w:hAnsi="Times New Roman"/>
          <w:color w:val="000000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before="1" w:after="0" w:line="240" w:lineRule="auto"/>
        <w:ind w:left="82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>The comments and reply comments filed in response to this Public Notice will be available via</w:t>
      </w:r>
    </w:p>
    <w:p w:rsidR="008D56BA" w:rsidRDefault="008D56BA" w:rsidP="00D232D0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  <w:position w:val="-1"/>
        </w:rPr>
        <w:t xml:space="preserve">ECFS at: </w:t>
      </w:r>
      <w:hyperlink r:id="rId17" w:history="1">
        <w:r>
          <w:rPr>
            <w:rFonts w:ascii="Times New Roman" w:hAnsi="Times New Roman"/>
            <w:color w:val="2F3192"/>
            <w:position w:val="-1"/>
            <w:u w:val="single"/>
          </w:rPr>
          <w:t>http://fjallf</w:t>
        </w:r>
        <w:r>
          <w:rPr>
            <w:rFonts w:ascii="Times New Roman" w:hAnsi="Times New Roman"/>
            <w:color w:val="2F3192"/>
            <w:spacing w:val="-3"/>
            <w:position w:val="-1"/>
            <w:u w:val="single"/>
          </w:rPr>
          <w:t>o</w:t>
        </w:r>
        <w:r>
          <w:rPr>
            <w:rFonts w:ascii="Times New Roman" w:hAnsi="Times New Roman"/>
            <w:color w:val="2F3192"/>
            <w:position w:val="-1"/>
            <w:u w:val="single"/>
          </w:rPr>
          <w:t>ss.fcc.gov/ecfs2</w:t>
        </w:r>
        <w:r>
          <w:rPr>
            <w:rFonts w:ascii="Times New Roman" w:hAnsi="Times New Roman"/>
            <w:color w:val="2F3192"/>
            <w:spacing w:val="-2"/>
            <w:position w:val="-1"/>
            <w:u w:val="single"/>
          </w:rPr>
          <w:t>/</w:t>
        </w:r>
      </w:hyperlink>
      <w:r>
        <w:rPr>
          <w:rFonts w:ascii="Times New Roman" w:hAnsi="Times New Roman"/>
          <w:color w:val="242021"/>
          <w:position w:val="-1"/>
        </w:rPr>
        <w:t xml:space="preserve">; you may search by the docket number (CG Docket No. </w:t>
      </w:r>
      <w:r w:rsidR="00D232D0">
        <w:rPr>
          <w:rFonts w:ascii="Times New Roman" w:hAnsi="Times New Roman"/>
          <w:color w:val="242021"/>
          <w:position w:val="-1"/>
        </w:rPr>
        <w:t>14-97</w:t>
      </w:r>
      <w:r>
        <w:rPr>
          <w:rFonts w:ascii="Times New Roman" w:hAnsi="Times New Roman"/>
          <w:color w:val="242021"/>
          <w:position w:val="-1"/>
        </w:rPr>
        <w:t>).</w:t>
      </w:r>
      <w:r w:rsidR="00D232D0">
        <w:rPr>
          <w:rFonts w:ascii="Times New Roman" w:hAnsi="Times New Roman"/>
          <w:color w:val="242021"/>
          <w:position w:val="-1"/>
        </w:rPr>
        <w:t xml:space="preserve">  </w:t>
      </w:r>
      <w:r>
        <w:rPr>
          <w:rFonts w:ascii="Times New Roman" w:hAnsi="Times New Roman"/>
          <w:color w:val="242021"/>
        </w:rPr>
        <w:t>Comments are also available for public inspection and copying during business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hours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in the FCC Reference Information Center, Portals II, 445 1</w:t>
      </w:r>
      <w:r>
        <w:rPr>
          <w:rFonts w:ascii="Times New Roman" w:hAnsi="Times New Roman"/>
          <w:color w:val="242021"/>
          <w:spacing w:val="-1"/>
        </w:rPr>
        <w:t>2</w:t>
      </w:r>
      <w:r>
        <w:rPr>
          <w:rFonts w:ascii="Times New Roman" w:hAnsi="Times New Roman"/>
          <w:color w:val="242021"/>
          <w:position w:val="10"/>
          <w:sz w:val="14"/>
          <w:szCs w:val="14"/>
        </w:rPr>
        <w:t>th</w:t>
      </w:r>
      <w:r>
        <w:rPr>
          <w:rFonts w:ascii="Times New Roman" w:hAnsi="Times New Roman"/>
          <w:color w:val="242021"/>
          <w:spacing w:val="17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color w:val="242021"/>
        </w:rPr>
        <w:t>Street S.W., Room C</w:t>
      </w:r>
      <w:r>
        <w:rPr>
          <w:rFonts w:ascii="Times New Roman" w:hAnsi="Times New Roman"/>
          <w:color w:val="242021"/>
          <w:spacing w:val="1"/>
        </w:rPr>
        <w:t>Y</w:t>
      </w:r>
      <w:r>
        <w:rPr>
          <w:rFonts w:ascii="Times New Roman" w:hAnsi="Times New Roman"/>
          <w:color w:val="242021"/>
          <w:spacing w:val="-4"/>
        </w:rPr>
        <w:t>-</w:t>
      </w:r>
      <w:r>
        <w:rPr>
          <w:rFonts w:ascii="Times New Roman" w:hAnsi="Times New Roman"/>
          <w:color w:val="242021"/>
        </w:rPr>
        <w:t>A257,</w:t>
      </w:r>
      <w:r>
        <w:rPr>
          <w:rFonts w:ascii="Times New Roman" w:hAnsi="Times New Roman"/>
          <w:color w:val="242021"/>
          <w:spacing w:val="3"/>
        </w:rPr>
        <w:t xml:space="preserve"> </w:t>
      </w:r>
      <w:r>
        <w:rPr>
          <w:rFonts w:ascii="Times New Roman" w:hAnsi="Times New Roman"/>
          <w:color w:val="242021"/>
        </w:rPr>
        <w:t>Washington, D.C.</w:t>
      </w:r>
    </w:p>
    <w:p w:rsidR="008D56BA" w:rsidRDefault="008D56BA">
      <w:pPr>
        <w:widowControl w:val="0"/>
        <w:autoSpaceDE w:val="0"/>
        <w:autoSpaceDN w:val="0"/>
        <w:adjustRightInd w:val="0"/>
        <w:spacing w:before="2" w:after="0" w:line="252" w:lineRule="exact"/>
        <w:ind w:left="100" w:right="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>20554.  Copies may also be purchased from Best Copy and Printing, Inc., telephone (800) 37</w:t>
      </w:r>
      <w:r>
        <w:rPr>
          <w:rFonts w:ascii="Times New Roman" w:hAnsi="Times New Roman"/>
          <w:color w:val="242021"/>
          <w:spacing w:val="-1"/>
        </w:rPr>
        <w:t>8</w:t>
      </w:r>
      <w:r>
        <w:rPr>
          <w:rFonts w:ascii="Times New Roman" w:hAnsi="Times New Roman"/>
          <w:color w:val="242021"/>
          <w:spacing w:val="-4"/>
        </w:rPr>
        <w:t>-</w:t>
      </w:r>
      <w:r>
        <w:rPr>
          <w:rFonts w:ascii="Times New Roman" w:hAnsi="Times New Roman"/>
          <w:color w:val="242021"/>
        </w:rPr>
        <w:t>3160, facsimile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(202)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488</w:t>
      </w:r>
      <w:r>
        <w:rPr>
          <w:rFonts w:ascii="Times New Roman" w:hAnsi="Times New Roman"/>
          <w:color w:val="242021"/>
          <w:spacing w:val="-4"/>
        </w:rPr>
        <w:t>-</w:t>
      </w:r>
      <w:r>
        <w:rPr>
          <w:rFonts w:ascii="Times New Roman" w:hAnsi="Times New Roman"/>
          <w:color w:val="242021"/>
        </w:rPr>
        <w:t xml:space="preserve">5563, </w:t>
      </w:r>
      <w:r>
        <w:rPr>
          <w:rFonts w:ascii="Times New Roman" w:hAnsi="Times New Roman"/>
          <w:color w:val="242021"/>
          <w:spacing w:val="-2"/>
        </w:rPr>
        <w:t>e-</w:t>
      </w:r>
      <w:r>
        <w:rPr>
          <w:rFonts w:ascii="Times New Roman" w:hAnsi="Times New Roman"/>
          <w:color w:val="242021"/>
        </w:rPr>
        <w:t xml:space="preserve">mail </w:t>
      </w:r>
      <w:hyperlink r:id="rId18" w:history="1">
        <w:r>
          <w:rPr>
            <w:rFonts w:ascii="Times New Roman" w:hAnsi="Times New Roman"/>
            <w:color w:val="2F3192"/>
            <w:spacing w:val="-1"/>
            <w:u w:val="single"/>
          </w:rPr>
          <w:t>FCC@BCPIWEB.co</w:t>
        </w:r>
        <w:r>
          <w:rPr>
            <w:rFonts w:ascii="Times New Roman" w:hAnsi="Times New Roman"/>
            <w:color w:val="2F3192"/>
            <w:spacing w:val="-4"/>
            <w:u w:val="single"/>
          </w:rPr>
          <w:t>m</w:t>
        </w:r>
        <w:r>
          <w:rPr>
            <w:rFonts w:ascii="Times New Roman" w:hAnsi="Times New Roman"/>
            <w:color w:val="242021"/>
          </w:rPr>
          <w:t>.</w:t>
        </w:r>
      </w:hyperlink>
    </w:p>
    <w:p w:rsidR="008D56BA" w:rsidRDefault="008D56BA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28" w:lineRule="auto"/>
        <w:ind w:left="100" w:right="383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242021"/>
        </w:rPr>
        <w:t>Ex Parte Rules</w:t>
      </w:r>
      <w:r>
        <w:rPr>
          <w:rFonts w:ascii="Times New Roman" w:hAnsi="Times New Roman"/>
          <w:color w:val="242021"/>
        </w:rPr>
        <w:t>.</w:t>
      </w:r>
      <w:r>
        <w:rPr>
          <w:rFonts w:ascii="Times New Roman" w:hAnsi="Times New Roman"/>
          <w:color w:val="242021"/>
          <w:spacing w:val="53"/>
        </w:rPr>
        <w:t xml:space="preserve"> </w:t>
      </w:r>
      <w:r>
        <w:rPr>
          <w:rFonts w:ascii="Times New Roman" w:hAnsi="Times New Roman"/>
          <w:color w:val="242021"/>
        </w:rPr>
        <w:t>This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proceeding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shall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be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treated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 xml:space="preserve">a </w:t>
      </w:r>
      <w:r>
        <w:rPr>
          <w:rFonts w:ascii="Times New Roman" w:hAnsi="Times New Roman"/>
          <w:color w:val="242021"/>
          <w:spacing w:val="-1"/>
        </w:rPr>
        <w:t>“permi</w:t>
      </w:r>
      <w:r>
        <w:rPr>
          <w:rFonts w:ascii="Times New Roman" w:hAnsi="Times New Roman"/>
          <w:color w:val="242021"/>
          <w:spacing w:val="1"/>
        </w:rPr>
        <w:t>t</w:t>
      </w:r>
      <w:r>
        <w:rPr>
          <w:rFonts w:ascii="Times New Roman" w:hAnsi="Times New Roman"/>
          <w:color w:val="242021"/>
          <w:spacing w:val="-4"/>
        </w:rPr>
        <w:t>-</w:t>
      </w:r>
      <w:r>
        <w:rPr>
          <w:rFonts w:ascii="Times New Roman" w:hAnsi="Times New Roman"/>
          <w:color w:val="242021"/>
        </w:rPr>
        <w:t>bu</w:t>
      </w:r>
      <w:r>
        <w:rPr>
          <w:rFonts w:ascii="Times New Roman" w:hAnsi="Times New Roman"/>
          <w:color w:val="242021"/>
          <w:spacing w:val="3"/>
        </w:rPr>
        <w:t>t</w:t>
      </w:r>
      <w:r>
        <w:rPr>
          <w:rFonts w:ascii="Times New Roman" w:hAnsi="Times New Roman"/>
          <w:color w:val="242021"/>
          <w:spacing w:val="-4"/>
        </w:rPr>
        <w:t>-</w:t>
      </w:r>
      <w:r>
        <w:rPr>
          <w:rFonts w:ascii="Times New Roman" w:hAnsi="Times New Roman"/>
          <w:color w:val="242021"/>
        </w:rPr>
        <w:t>disclose” proceeding in accordance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with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 xml:space="preserve">Commission’s </w:t>
      </w:r>
      <w:r>
        <w:rPr>
          <w:rFonts w:ascii="Times New Roman" w:hAnsi="Times New Roman"/>
          <w:i/>
          <w:iCs/>
          <w:color w:val="242021"/>
        </w:rPr>
        <w:t>ex parte</w:t>
      </w:r>
      <w:r>
        <w:rPr>
          <w:rFonts w:ascii="Times New Roman" w:hAnsi="Times New Roman"/>
          <w:i/>
          <w:iCs/>
          <w:color w:val="242021"/>
          <w:spacing w:val="-2"/>
        </w:rPr>
        <w:t xml:space="preserve"> </w:t>
      </w:r>
      <w:r>
        <w:rPr>
          <w:rFonts w:ascii="Times New Roman" w:hAnsi="Times New Roman"/>
          <w:color w:val="242021"/>
        </w:rPr>
        <w:t>rules</w:t>
      </w:r>
      <w:r>
        <w:rPr>
          <w:rFonts w:ascii="Times New Roman" w:hAnsi="Times New Roman"/>
          <w:color w:val="242021"/>
          <w:spacing w:val="-2"/>
        </w:rPr>
        <w:t>.</w:t>
      </w:r>
      <w:r w:rsidR="003E1785">
        <w:rPr>
          <w:rStyle w:val="FootnoteReference"/>
          <w:rFonts w:ascii="Times New Roman" w:hAnsi="Times New Roman"/>
          <w:color w:val="242021"/>
          <w:spacing w:val="-2"/>
        </w:rPr>
        <w:footnoteReference w:id="13"/>
      </w:r>
      <w:r>
        <w:rPr>
          <w:rFonts w:ascii="Times New Roman" w:hAnsi="Times New Roman"/>
          <w:color w:val="242021"/>
          <w:position w:val="10"/>
          <w:sz w:val="14"/>
          <w:szCs w:val="14"/>
        </w:rPr>
        <w:t xml:space="preserve">  </w:t>
      </w:r>
      <w:r>
        <w:rPr>
          <w:rFonts w:ascii="Times New Roman" w:hAnsi="Times New Roman"/>
          <w:color w:val="242021"/>
          <w:spacing w:val="4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color w:val="242021"/>
          <w:spacing w:val="-1"/>
        </w:rPr>
        <w:t>Person</w:t>
      </w:r>
      <w:r>
        <w:rPr>
          <w:rFonts w:ascii="Times New Roman" w:hAnsi="Times New Roman"/>
          <w:color w:val="242021"/>
        </w:rPr>
        <w:t xml:space="preserve">s </w:t>
      </w:r>
      <w:r>
        <w:rPr>
          <w:rFonts w:ascii="Times New Roman" w:hAnsi="Times New Roman"/>
          <w:color w:val="242021"/>
          <w:spacing w:val="-1"/>
        </w:rPr>
        <w:t>makin</w:t>
      </w:r>
      <w:r>
        <w:rPr>
          <w:rFonts w:ascii="Times New Roman" w:hAnsi="Times New Roman"/>
          <w:color w:val="242021"/>
        </w:rPr>
        <w:t xml:space="preserve">g </w:t>
      </w:r>
      <w:r>
        <w:rPr>
          <w:rFonts w:ascii="Times New Roman" w:hAnsi="Times New Roman"/>
          <w:i/>
          <w:iCs/>
          <w:color w:val="242021"/>
        </w:rPr>
        <w:t>ex</w:t>
      </w:r>
      <w:r>
        <w:rPr>
          <w:rFonts w:ascii="Times New Roman" w:hAnsi="Times New Roman"/>
          <w:i/>
          <w:iCs/>
          <w:color w:val="242021"/>
          <w:spacing w:val="1"/>
        </w:rPr>
        <w:t xml:space="preserve"> </w:t>
      </w:r>
      <w:r>
        <w:rPr>
          <w:rFonts w:ascii="Times New Roman" w:hAnsi="Times New Roman"/>
          <w:i/>
          <w:iCs/>
          <w:color w:val="242021"/>
        </w:rPr>
        <w:t>parte</w:t>
      </w:r>
      <w:r>
        <w:rPr>
          <w:rFonts w:ascii="Times New Roman" w:hAnsi="Times New Roman"/>
          <w:i/>
          <w:iCs/>
          <w:color w:val="242021"/>
          <w:spacing w:val="-2"/>
        </w:rPr>
        <w:t xml:space="preserve"> </w:t>
      </w:r>
      <w:r>
        <w:rPr>
          <w:rFonts w:ascii="Times New Roman" w:hAnsi="Times New Roman"/>
          <w:color w:val="242021"/>
        </w:rPr>
        <w:t>presentations must file a copy of any written presentation or a memorandum summarizing any oral presentation within two</w:t>
      </w:r>
    </w:p>
    <w:p w:rsidR="008D56BA" w:rsidRDefault="008D56BA">
      <w:pPr>
        <w:widowControl w:val="0"/>
        <w:autoSpaceDE w:val="0"/>
        <w:autoSpaceDN w:val="0"/>
        <w:adjustRightInd w:val="0"/>
        <w:spacing w:before="4" w:after="0" w:line="239" w:lineRule="auto"/>
        <w:ind w:left="100" w:right="4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>business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days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after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 xml:space="preserve">the presentation (unless a different deadline applicable to the Sunshine period applies). Persons making oral </w:t>
      </w:r>
      <w:r>
        <w:rPr>
          <w:rFonts w:ascii="Times New Roman" w:hAnsi="Times New Roman"/>
          <w:i/>
          <w:iCs/>
          <w:color w:val="242021"/>
        </w:rPr>
        <w:t xml:space="preserve">ex parte </w:t>
      </w:r>
      <w:r>
        <w:rPr>
          <w:rFonts w:ascii="Times New Roman" w:hAnsi="Times New Roman"/>
          <w:color w:val="242021"/>
        </w:rPr>
        <w:t>presentations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are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reminded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that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memoranda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summarizing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presentation must: (1) list all persons attending or otherwise participating in t</w:t>
      </w:r>
      <w:r>
        <w:rPr>
          <w:rFonts w:ascii="Times New Roman" w:hAnsi="Times New Roman"/>
          <w:color w:val="242021"/>
          <w:spacing w:val="-4"/>
        </w:rPr>
        <w:t>h</w:t>
      </w:r>
      <w:r>
        <w:rPr>
          <w:rFonts w:ascii="Times New Roman" w:hAnsi="Times New Roman"/>
          <w:color w:val="242021"/>
        </w:rPr>
        <w:t xml:space="preserve">e meeting at which the </w:t>
      </w:r>
      <w:r>
        <w:rPr>
          <w:rFonts w:ascii="Times New Roman" w:hAnsi="Times New Roman"/>
          <w:i/>
          <w:iCs/>
          <w:color w:val="242021"/>
        </w:rPr>
        <w:t xml:space="preserve">ex parte </w:t>
      </w:r>
      <w:r>
        <w:rPr>
          <w:rFonts w:ascii="Times New Roman" w:hAnsi="Times New Roman"/>
          <w:color w:val="242021"/>
        </w:rPr>
        <w:t>presentation was made; and (2) summarize all data presented and arguments made during the</w:t>
      </w:r>
    </w:p>
    <w:p w:rsidR="008D56BA" w:rsidRDefault="008D56BA">
      <w:pPr>
        <w:widowControl w:val="0"/>
        <w:autoSpaceDE w:val="0"/>
        <w:autoSpaceDN w:val="0"/>
        <w:adjustRightInd w:val="0"/>
        <w:spacing w:before="1" w:after="0" w:line="254" w:lineRule="exact"/>
        <w:ind w:left="100" w:right="24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>presentation.  If the presentation consisted in whole or in part of the presentation of data or arguments already reflected in the presenter’s written comments, memoranda or other filings in the proceeding, the</w:t>
      </w:r>
    </w:p>
    <w:p w:rsidR="008D56BA" w:rsidRDefault="008D56BA">
      <w:pPr>
        <w:widowControl w:val="0"/>
        <w:autoSpaceDE w:val="0"/>
        <w:autoSpaceDN w:val="0"/>
        <w:adjustRightInd w:val="0"/>
        <w:spacing w:after="0" w:line="249" w:lineRule="exact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>presenter may provide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citations to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such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data 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arguments in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his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her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prior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comments, memoranda, or</w:t>
      </w:r>
    </w:p>
    <w:p w:rsidR="008D56BA" w:rsidRDefault="008D56BA">
      <w:pPr>
        <w:widowControl w:val="0"/>
        <w:autoSpaceDE w:val="0"/>
        <w:autoSpaceDN w:val="0"/>
        <w:adjustRightInd w:val="0"/>
        <w:spacing w:before="1" w:after="0" w:line="254" w:lineRule="exact"/>
        <w:ind w:left="100" w:right="5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>other filings (specifying the relevant page and/or paragraph numbers where s</w:t>
      </w:r>
      <w:r>
        <w:rPr>
          <w:rFonts w:ascii="Times New Roman" w:hAnsi="Times New Roman"/>
          <w:color w:val="242021"/>
          <w:spacing w:val="-1"/>
        </w:rPr>
        <w:t>u</w:t>
      </w:r>
      <w:r>
        <w:rPr>
          <w:rFonts w:ascii="Times New Roman" w:hAnsi="Times New Roman"/>
          <w:color w:val="242021"/>
        </w:rPr>
        <w:t>ch data or arguments can be found) in lieu of summarizing them in the memorandum.  Documents shown or given to Commission</w:t>
      </w:r>
    </w:p>
    <w:p w:rsidR="008D56BA" w:rsidRDefault="008D56BA">
      <w:pPr>
        <w:widowControl w:val="0"/>
        <w:autoSpaceDE w:val="0"/>
        <w:autoSpaceDN w:val="0"/>
        <w:adjustRightInd w:val="0"/>
        <w:spacing w:after="0" w:line="249" w:lineRule="exact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 xml:space="preserve">staff during </w:t>
      </w:r>
      <w:r>
        <w:rPr>
          <w:rFonts w:ascii="Times New Roman" w:hAnsi="Times New Roman"/>
          <w:i/>
          <w:iCs/>
          <w:color w:val="242021"/>
        </w:rPr>
        <w:t xml:space="preserve">ex parte </w:t>
      </w:r>
      <w:r>
        <w:rPr>
          <w:rFonts w:ascii="Times New Roman" w:hAnsi="Times New Roman"/>
          <w:color w:val="242021"/>
        </w:rPr>
        <w:t>meetings are deemed to be written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i/>
          <w:iCs/>
          <w:color w:val="242021"/>
        </w:rPr>
        <w:t>ex parte</w:t>
      </w:r>
      <w:r>
        <w:rPr>
          <w:rFonts w:ascii="Times New Roman" w:hAnsi="Times New Roman"/>
          <w:i/>
          <w:iCs/>
          <w:color w:val="242021"/>
          <w:spacing w:val="-2"/>
        </w:rPr>
        <w:t xml:space="preserve"> </w:t>
      </w:r>
      <w:r>
        <w:rPr>
          <w:rFonts w:ascii="Times New Roman" w:hAnsi="Times New Roman"/>
          <w:color w:val="242021"/>
        </w:rPr>
        <w:t>presentations and must be filed</w:t>
      </w:r>
    </w:p>
    <w:p w:rsidR="008D56BA" w:rsidRDefault="008D56BA">
      <w:pPr>
        <w:widowControl w:val="0"/>
        <w:autoSpaceDE w:val="0"/>
        <w:autoSpaceDN w:val="0"/>
        <w:adjustRightInd w:val="0"/>
        <w:spacing w:before="1" w:after="0" w:line="240" w:lineRule="auto"/>
        <w:ind w:left="100" w:right="13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>consistent with section 1.1206(b) of</w:t>
      </w:r>
      <w:r>
        <w:rPr>
          <w:rFonts w:ascii="Times New Roman" w:hAnsi="Times New Roman"/>
          <w:color w:val="242021"/>
          <w:spacing w:val="-3"/>
        </w:rPr>
        <w:t xml:space="preserve"> </w:t>
      </w:r>
      <w:r>
        <w:rPr>
          <w:rFonts w:ascii="Times New Roman" w:hAnsi="Times New Roman"/>
          <w:color w:val="242021"/>
        </w:rPr>
        <w:t>the Commission’s rules.  In proceedings governed by section 1.49(f) of the rules or for which the Commission has made available a method of electronic filing, written</w:t>
      </w:r>
      <w:r>
        <w:rPr>
          <w:rFonts w:ascii="Times New Roman" w:hAnsi="Times New Roman"/>
          <w:color w:val="242021"/>
          <w:spacing w:val="-5"/>
        </w:rPr>
        <w:t xml:space="preserve"> </w:t>
      </w:r>
      <w:r>
        <w:rPr>
          <w:rFonts w:ascii="Times New Roman" w:hAnsi="Times New Roman"/>
          <w:i/>
          <w:iCs/>
          <w:color w:val="242021"/>
        </w:rPr>
        <w:t xml:space="preserve">ex parte </w:t>
      </w:r>
      <w:r>
        <w:rPr>
          <w:rFonts w:ascii="Times New Roman" w:hAnsi="Times New Roman"/>
          <w:color w:val="242021"/>
        </w:rPr>
        <w:t>presentations and memoranda summarizing oral</w:t>
      </w:r>
      <w:r>
        <w:rPr>
          <w:rFonts w:ascii="Times New Roman" w:hAnsi="Times New Roman"/>
          <w:color w:val="242021"/>
          <w:spacing w:val="-4"/>
        </w:rPr>
        <w:t xml:space="preserve"> </w:t>
      </w:r>
      <w:r>
        <w:rPr>
          <w:rFonts w:ascii="Times New Roman" w:hAnsi="Times New Roman"/>
          <w:i/>
          <w:iCs/>
          <w:color w:val="242021"/>
        </w:rPr>
        <w:t xml:space="preserve">ex parte </w:t>
      </w:r>
      <w:r>
        <w:rPr>
          <w:rFonts w:ascii="Times New Roman" w:hAnsi="Times New Roman"/>
          <w:color w:val="242021"/>
        </w:rPr>
        <w:t>presentations,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and</w:t>
      </w:r>
      <w:r>
        <w:rPr>
          <w:rFonts w:ascii="Times New Roman" w:hAnsi="Times New Roman"/>
          <w:color w:val="242021"/>
          <w:spacing w:val="-2"/>
        </w:rPr>
        <w:t xml:space="preserve"> </w:t>
      </w:r>
      <w:r>
        <w:rPr>
          <w:rFonts w:ascii="Times New Roman" w:hAnsi="Times New Roman"/>
          <w:color w:val="242021"/>
        </w:rPr>
        <w:t>all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attachments thereto, must be filed through the electronic comment filing system available for that proceeding, and must be filed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in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their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native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format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  <w:spacing w:val="-3"/>
        </w:rPr>
        <w:t>(</w:t>
      </w:r>
      <w:r>
        <w:rPr>
          <w:rFonts w:ascii="Times New Roman" w:hAnsi="Times New Roman"/>
          <w:i/>
          <w:iCs/>
          <w:color w:val="242021"/>
        </w:rPr>
        <w:t>e.g.</w:t>
      </w:r>
      <w:r>
        <w:rPr>
          <w:rFonts w:ascii="Times New Roman" w:hAnsi="Times New Roman"/>
          <w:color w:val="242021"/>
        </w:rPr>
        <w:t>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.doc,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.xml,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.ppt,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searchable .pdf).</w:t>
      </w:r>
      <w:r>
        <w:rPr>
          <w:rFonts w:ascii="Times New Roman" w:hAnsi="Times New Roman"/>
          <w:color w:val="242021"/>
          <w:spacing w:val="54"/>
        </w:rPr>
        <w:t xml:space="preserve"> </w:t>
      </w:r>
      <w:r>
        <w:rPr>
          <w:rFonts w:ascii="Times New Roman" w:hAnsi="Times New Roman"/>
          <w:color w:val="242021"/>
        </w:rPr>
        <w:t>Participants in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this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proceeding should familiarize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themselves</w:t>
      </w:r>
      <w:r>
        <w:rPr>
          <w:rFonts w:ascii="Times New Roman" w:hAnsi="Times New Roman"/>
          <w:color w:val="242021"/>
          <w:spacing w:val="-1"/>
        </w:rPr>
        <w:t xml:space="preserve"> w</w:t>
      </w:r>
      <w:r>
        <w:rPr>
          <w:rFonts w:ascii="Times New Roman" w:hAnsi="Times New Roman"/>
          <w:color w:val="242021"/>
        </w:rPr>
        <w:t>ith the Commission’s</w:t>
      </w:r>
      <w:r>
        <w:rPr>
          <w:rFonts w:ascii="Times New Roman" w:hAnsi="Times New Roman"/>
          <w:color w:val="242021"/>
          <w:spacing w:val="-3"/>
        </w:rPr>
        <w:t xml:space="preserve"> </w:t>
      </w:r>
      <w:r>
        <w:rPr>
          <w:rFonts w:ascii="Times New Roman" w:hAnsi="Times New Roman"/>
          <w:i/>
          <w:iCs/>
          <w:color w:val="242021"/>
          <w:spacing w:val="-1"/>
        </w:rPr>
        <w:t>e</w:t>
      </w:r>
      <w:r>
        <w:rPr>
          <w:rFonts w:ascii="Times New Roman" w:hAnsi="Times New Roman"/>
          <w:i/>
          <w:iCs/>
          <w:color w:val="242021"/>
        </w:rPr>
        <w:t xml:space="preserve">x </w:t>
      </w:r>
      <w:r>
        <w:rPr>
          <w:rFonts w:ascii="Times New Roman" w:hAnsi="Times New Roman"/>
          <w:i/>
          <w:iCs/>
          <w:color w:val="242021"/>
          <w:spacing w:val="-1"/>
        </w:rPr>
        <w:t>part</w:t>
      </w:r>
      <w:r>
        <w:rPr>
          <w:rFonts w:ascii="Times New Roman" w:hAnsi="Times New Roman"/>
          <w:i/>
          <w:iCs/>
          <w:color w:val="242021"/>
        </w:rPr>
        <w:t xml:space="preserve">e </w:t>
      </w:r>
      <w:r>
        <w:rPr>
          <w:rFonts w:ascii="Times New Roman" w:hAnsi="Times New Roman"/>
          <w:color w:val="242021"/>
        </w:rPr>
        <w:t>rules.</w:t>
      </w:r>
    </w:p>
    <w:p w:rsidR="008D56BA" w:rsidRDefault="008D56BA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52" w:lineRule="exact"/>
        <w:ind w:left="100" w:right="136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242021"/>
        </w:rPr>
        <w:t xml:space="preserve">Additional Information.  </w:t>
      </w:r>
      <w:r>
        <w:rPr>
          <w:rFonts w:ascii="Times New Roman" w:hAnsi="Times New Roman"/>
          <w:color w:val="242021"/>
        </w:rPr>
        <w:t>For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further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information,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contact</w:t>
      </w:r>
      <w:r>
        <w:rPr>
          <w:rFonts w:ascii="Times New Roman" w:hAnsi="Times New Roman"/>
          <w:color w:val="242021"/>
          <w:spacing w:val="-1"/>
        </w:rPr>
        <w:t xml:space="preserve"> </w:t>
      </w:r>
      <w:r w:rsidR="00F86DAF">
        <w:rPr>
          <w:rFonts w:ascii="Times New Roman" w:hAnsi="Times New Roman"/>
          <w:color w:val="242021"/>
        </w:rPr>
        <w:t>Gayle Radley Teicher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of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Consumer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&amp; Governmental Affairs Bureau, at (202</w:t>
      </w:r>
      <w:r w:rsidR="00F86DAF">
        <w:rPr>
          <w:rFonts w:ascii="Times New Roman" w:hAnsi="Times New Roman"/>
          <w:color w:val="242021"/>
        </w:rPr>
        <w:t>) 418-1515</w:t>
      </w:r>
      <w:r>
        <w:rPr>
          <w:rFonts w:ascii="Times New Roman" w:hAnsi="Times New Roman"/>
          <w:color w:val="242021"/>
        </w:rPr>
        <w:t xml:space="preserve">, </w:t>
      </w:r>
      <w:hyperlink r:id="rId19" w:history="1">
        <w:r w:rsidR="00F86DAF">
          <w:rPr>
            <w:rFonts w:ascii="Times New Roman" w:hAnsi="Times New Roman"/>
            <w:color w:val="2F3192"/>
            <w:u w:val="single"/>
          </w:rPr>
          <w:t>Gayle.Teicher@fcc.gov.</w:t>
        </w:r>
      </w:hyperlink>
      <w:r w:rsidR="00F86DAF">
        <w:rPr>
          <w:rFonts w:ascii="Times New Roman" w:hAnsi="Times New Roman"/>
          <w:color w:val="2F3192"/>
        </w:rPr>
        <w:t xml:space="preserve"> </w:t>
      </w:r>
    </w:p>
    <w:p w:rsidR="008D56BA" w:rsidRDefault="008D56BA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242021"/>
        </w:rPr>
      </w:pPr>
      <w:r>
        <w:rPr>
          <w:rFonts w:ascii="Times New Roman" w:hAnsi="Times New Roman"/>
          <w:color w:val="242021"/>
        </w:rPr>
        <w:t xml:space="preserve">By the </w:t>
      </w:r>
      <w:r w:rsidR="00D232D0">
        <w:rPr>
          <w:rFonts w:ascii="Times New Roman" w:hAnsi="Times New Roman"/>
          <w:color w:val="242021"/>
        </w:rPr>
        <w:t xml:space="preserve">Acting </w:t>
      </w:r>
      <w:r>
        <w:rPr>
          <w:rFonts w:ascii="Times New Roman" w:hAnsi="Times New Roman"/>
          <w:color w:val="242021"/>
        </w:rPr>
        <w:t>Chief, Consumer &amp; Governmental Affairs Bureau</w:t>
      </w:r>
    </w:p>
    <w:p w:rsidR="00E42DDF" w:rsidRDefault="00E42DD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242021"/>
        </w:rPr>
      </w:pPr>
    </w:p>
    <w:p w:rsidR="00E42DDF" w:rsidRDefault="00E42DD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color w:val="000000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49" w:lineRule="exact"/>
        <w:ind w:left="4710" w:right="397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42021"/>
          <w:position w:val="-1"/>
        </w:rPr>
        <w:t>– FCC –</w:t>
      </w:r>
    </w:p>
    <w:p w:rsidR="008D56BA" w:rsidRDefault="008D56BA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E76C1B" w:rsidRDefault="00E76C1B" w:rsidP="00E76C1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sectPr w:rsidR="00E76C1B" w:rsidSect="00D13D22">
      <w:footerReference w:type="default" r:id="rId20"/>
      <w:pgSz w:w="12240" w:h="15840"/>
      <w:pgMar w:top="640" w:right="1340" w:bottom="1660" w:left="1340" w:header="0" w:footer="1468" w:gutter="0"/>
      <w:cols w:space="720" w:equalWidth="0">
        <w:col w:w="95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4E" w:rsidRDefault="00FA604E">
      <w:pPr>
        <w:spacing w:after="0" w:line="240" w:lineRule="auto"/>
      </w:pPr>
      <w:r>
        <w:separator/>
      </w:r>
    </w:p>
  </w:endnote>
  <w:endnote w:type="continuationSeparator" w:id="0">
    <w:p w:rsidR="00FA604E" w:rsidRDefault="00FA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55" w:rsidRDefault="005365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55" w:rsidRDefault="005365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55" w:rsidRDefault="0053655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BA" w:rsidRDefault="00DF3E3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3825875</wp:posOffset>
              </wp:positionH>
              <wp:positionV relativeFrom="page">
                <wp:posOffset>8986520</wp:posOffset>
              </wp:positionV>
              <wp:extent cx="12065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6BA" w:rsidRDefault="008D56B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Times New Roman" w:hAnsi="Times New Roman"/>
                              <w:color w:val="00000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420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42021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color w:val="242021"/>
                            </w:rPr>
                            <w:fldChar w:fldCharType="separate"/>
                          </w:r>
                          <w:r w:rsidR="006C07A6">
                            <w:rPr>
                              <w:rFonts w:ascii="Times New Roman" w:hAnsi="Times New Roman"/>
                              <w:noProof/>
                              <w:color w:val="242021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color w:val="2420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07.6pt;width:9.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6TfqQ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" o:allowincell="f" filled="f" stroked="f">
              <v:textbox inset="0,0,0,0">
                <w:txbxContent>
                  <w:p w:rsidR="008D56BA" w:rsidRDefault="008D56B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Times New Roman" w:hAnsi="Times New Roman"/>
                        <w:color w:val="000000"/>
                      </w:rPr>
                    </w:pPr>
                    <w:r>
                      <w:rPr>
                        <w:rFonts w:ascii="Times New Roman" w:hAnsi="Times New Roman"/>
                        <w:color w:val="2420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color w:val="242021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color w:val="242021"/>
                      </w:rPr>
                      <w:fldChar w:fldCharType="separate"/>
                    </w:r>
                    <w:r w:rsidR="006C07A6">
                      <w:rPr>
                        <w:rFonts w:ascii="Times New Roman" w:hAnsi="Times New Roman"/>
                        <w:noProof/>
                        <w:color w:val="242021"/>
                      </w:rPr>
                      <w:t>2</w:t>
                    </w:r>
                    <w:r>
                      <w:rPr>
                        <w:rFonts w:ascii="Times New Roman" w:hAnsi="Times New Roman"/>
                        <w:color w:val="2420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4E" w:rsidRDefault="00FA604E">
      <w:pPr>
        <w:spacing w:after="0" w:line="240" w:lineRule="auto"/>
      </w:pPr>
      <w:r>
        <w:separator/>
      </w:r>
    </w:p>
  </w:footnote>
  <w:footnote w:type="continuationSeparator" w:id="0">
    <w:p w:rsidR="00FA604E" w:rsidRDefault="00FA604E">
      <w:pPr>
        <w:spacing w:after="0" w:line="240" w:lineRule="auto"/>
      </w:pPr>
      <w:r>
        <w:continuationSeparator/>
      </w:r>
    </w:p>
  </w:footnote>
  <w:footnote w:id="1">
    <w:p w:rsidR="008F5922" w:rsidRDefault="00B934FD" w:rsidP="00C41475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</w:rPr>
        <w:t>Amendment</w:t>
      </w:r>
      <w:r w:rsidRPr="00C5230B">
        <w:rPr>
          <w:rFonts w:ascii="Times New Roman" w:hAnsi="Times New Roman"/>
          <w:spacing w:val="-8"/>
        </w:rPr>
        <w:t xml:space="preserve"> </w:t>
      </w:r>
      <w:r w:rsidRPr="00C5230B">
        <w:rPr>
          <w:rFonts w:ascii="Times New Roman" w:hAnsi="Times New Roman"/>
        </w:rPr>
        <w:t>of</w:t>
      </w:r>
      <w:r w:rsidRPr="00C5230B">
        <w:rPr>
          <w:rFonts w:ascii="Times New Roman" w:hAnsi="Times New Roman"/>
          <w:spacing w:val="-2"/>
        </w:rPr>
        <w:t xml:space="preserve"> </w:t>
      </w:r>
      <w:r w:rsidRPr="00C5230B">
        <w:rPr>
          <w:rFonts w:ascii="Times New Roman" w:hAnsi="Times New Roman"/>
        </w:rPr>
        <w:t>Certain</w:t>
      </w:r>
      <w:r w:rsidRPr="00C5230B">
        <w:rPr>
          <w:rFonts w:ascii="Times New Roman" w:hAnsi="Times New Roman"/>
          <w:spacing w:val="-5"/>
        </w:rPr>
        <w:t xml:space="preserve"> </w:t>
      </w:r>
      <w:r w:rsidRPr="00C5230B">
        <w:rPr>
          <w:rFonts w:ascii="Times New Roman" w:hAnsi="Times New Roman"/>
        </w:rPr>
        <w:t>of</w:t>
      </w:r>
      <w:r w:rsidRPr="00C5230B">
        <w:rPr>
          <w:rFonts w:ascii="Times New Roman" w:hAnsi="Times New Roman"/>
          <w:spacing w:val="-2"/>
        </w:rPr>
        <w:t xml:space="preserve"> </w:t>
      </w:r>
      <w:r w:rsidRPr="00C5230B">
        <w:rPr>
          <w:rFonts w:ascii="Times New Roman" w:hAnsi="Times New Roman"/>
        </w:rPr>
        <w:t>the</w:t>
      </w:r>
      <w:r w:rsidRPr="00C5230B">
        <w:rPr>
          <w:rFonts w:ascii="Times New Roman" w:hAnsi="Times New Roman"/>
          <w:spacing w:val="-1"/>
        </w:rPr>
        <w:t xml:space="preserve"> </w:t>
      </w:r>
      <w:r w:rsidRPr="00C5230B">
        <w:rPr>
          <w:rFonts w:ascii="Times New Roman" w:hAnsi="Times New Roman"/>
        </w:rPr>
        <w:t>Commission’s</w:t>
      </w:r>
      <w:r w:rsidRPr="00C5230B">
        <w:rPr>
          <w:rFonts w:ascii="Times New Roman" w:hAnsi="Times New Roman"/>
          <w:spacing w:val="-11"/>
        </w:rPr>
        <w:t xml:space="preserve"> </w:t>
      </w:r>
      <w:r w:rsidRPr="00C5230B">
        <w:rPr>
          <w:rFonts w:ascii="Times New Roman" w:hAnsi="Times New Roman"/>
        </w:rPr>
        <w:t>Part</w:t>
      </w:r>
      <w:r w:rsidRPr="00C5230B">
        <w:rPr>
          <w:rFonts w:ascii="Times New Roman" w:hAnsi="Times New Roman"/>
          <w:spacing w:val="-4"/>
        </w:rPr>
        <w:t xml:space="preserve"> </w:t>
      </w:r>
      <w:r w:rsidRPr="00C5230B">
        <w:rPr>
          <w:rFonts w:ascii="Times New Roman" w:hAnsi="Times New Roman"/>
        </w:rPr>
        <w:t>1</w:t>
      </w:r>
      <w:r w:rsidRPr="00C5230B">
        <w:rPr>
          <w:rFonts w:ascii="Times New Roman" w:hAnsi="Times New Roman"/>
          <w:spacing w:val="-1"/>
        </w:rPr>
        <w:t xml:space="preserve"> </w:t>
      </w:r>
      <w:r w:rsidRPr="00C5230B">
        <w:rPr>
          <w:rFonts w:ascii="Times New Roman" w:hAnsi="Times New Roman"/>
        </w:rPr>
        <w:t>Rules</w:t>
      </w:r>
      <w:r w:rsidRPr="00C5230B">
        <w:rPr>
          <w:rFonts w:ascii="Times New Roman" w:hAnsi="Times New Roman"/>
          <w:spacing w:val="-3"/>
        </w:rPr>
        <w:t xml:space="preserve"> </w:t>
      </w:r>
      <w:r w:rsidRPr="00C5230B">
        <w:rPr>
          <w:rFonts w:ascii="Times New Roman" w:hAnsi="Times New Roman"/>
        </w:rPr>
        <w:t>of</w:t>
      </w:r>
      <w:r w:rsidRPr="00C5230B">
        <w:rPr>
          <w:rFonts w:ascii="Times New Roman" w:hAnsi="Times New Roman"/>
          <w:spacing w:val="-2"/>
        </w:rPr>
        <w:t xml:space="preserve"> </w:t>
      </w:r>
      <w:r w:rsidRPr="00C5230B">
        <w:rPr>
          <w:rFonts w:ascii="Times New Roman" w:hAnsi="Times New Roman"/>
        </w:rPr>
        <w:t>Practice</w:t>
      </w:r>
      <w:r w:rsidRPr="00C5230B">
        <w:rPr>
          <w:rFonts w:ascii="Times New Roman" w:hAnsi="Times New Roman"/>
          <w:spacing w:val="-6"/>
        </w:rPr>
        <w:t xml:space="preserve"> </w:t>
      </w:r>
      <w:r w:rsidRPr="00C5230B">
        <w:rPr>
          <w:rFonts w:ascii="Times New Roman" w:hAnsi="Times New Roman"/>
        </w:rPr>
        <w:t>and</w:t>
      </w:r>
      <w:r w:rsidRPr="00C5230B">
        <w:rPr>
          <w:rFonts w:ascii="Times New Roman" w:hAnsi="Times New Roman"/>
          <w:spacing w:val="-3"/>
        </w:rPr>
        <w:t xml:space="preserve"> </w:t>
      </w:r>
      <w:r w:rsidRPr="00C5230B">
        <w:rPr>
          <w:rFonts w:ascii="Times New Roman" w:hAnsi="Times New Roman"/>
        </w:rPr>
        <w:t>Procedure</w:t>
      </w:r>
      <w:r w:rsidRPr="00C5230B">
        <w:rPr>
          <w:rFonts w:ascii="Times New Roman" w:hAnsi="Times New Roman"/>
          <w:spacing w:val="-7"/>
        </w:rPr>
        <w:t xml:space="preserve"> </w:t>
      </w:r>
      <w:r w:rsidRPr="00C5230B">
        <w:rPr>
          <w:rFonts w:ascii="Times New Roman" w:hAnsi="Times New Roman"/>
        </w:rPr>
        <w:t>and</w:t>
      </w:r>
      <w:r w:rsidRPr="00C5230B">
        <w:rPr>
          <w:rFonts w:ascii="Times New Roman" w:hAnsi="Times New Roman"/>
          <w:spacing w:val="-3"/>
        </w:rPr>
        <w:t xml:space="preserve"> </w:t>
      </w:r>
      <w:r w:rsidRPr="00C5230B">
        <w:rPr>
          <w:rFonts w:ascii="Times New Roman" w:hAnsi="Times New Roman"/>
        </w:rPr>
        <w:t>Part</w:t>
      </w:r>
      <w:r w:rsidRPr="00C5230B">
        <w:rPr>
          <w:rFonts w:ascii="Times New Roman" w:hAnsi="Times New Roman"/>
          <w:spacing w:val="-4"/>
        </w:rPr>
        <w:t xml:space="preserve"> </w:t>
      </w:r>
      <w:r w:rsidRPr="00C5230B">
        <w:rPr>
          <w:rFonts w:ascii="Times New Roman" w:hAnsi="Times New Roman"/>
        </w:rPr>
        <w:t>0</w:t>
      </w:r>
      <w:r w:rsidRPr="00C5230B">
        <w:rPr>
          <w:rFonts w:ascii="Times New Roman" w:hAnsi="Times New Roman"/>
          <w:spacing w:val="-1"/>
        </w:rPr>
        <w:t xml:space="preserve"> </w:t>
      </w:r>
      <w:r w:rsidRPr="00C5230B">
        <w:rPr>
          <w:rFonts w:ascii="Times New Roman" w:hAnsi="Times New Roman"/>
        </w:rPr>
        <w:t>Rules</w:t>
      </w:r>
      <w:r w:rsidRPr="00C5230B">
        <w:rPr>
          <w:rFonts w:ascii="Times New Roman" w:hAnsi="Times New Roman"/>
          <w:spacing w:val="-3"/>
        </w:rPr>
        <w:t xml:space="preserve"> </w:t>
      </w:r>
      <w:r w:rsidR="00C41475" w:rsidRPr="00C5230B">
        <w:rPr>
          <w:rFonts w:ascii="Times New Roman" w:hAnsi="Times New Roman"/>
        </w:rPr>
        <w:t xml:space="preserve">of </w:t>
      </w:r>
      <w:r w:rsidRPr="00C5230B">
        <w:rPr>
          <w:rFonts w:ascii="Times New Roman" w:hAnsi="Times New Roman"/>
        </w:rPr>
        <w:t>Commission</w:t>
      </w:r>
      <w:r w:rsidRPr="00C5230B">
        <w:rPr>
          <w:rFonts w:ascii="Times New Roman" w:hAnsi="Times New Roman"/>
          <w:spacing w:val="-9"/>
        </w:rPr>
        <w:t xml:space="preserve"> </w:t>
      </w:r>
      <w:r w:rsidRPr="00C5230B">
        <w:rPr>
          <w:rFonts w:ascii="Times New Roman" w:hAnsi="Times New Roman"/>
        </w:rPr>
        <w:t>Organizatio</w:t>
      </w:r>
      <w:r w:rsidRPr="00C5230B">
        <w:rPr>
          <w:rFonts w:ascii="Times New Roman" w:hAnsi="Times New Roman"/>
          <w:spacing w:val="2"/>
        </w:rPr>
        <w:t>n</w:t>
      </w:r>
      <w:r w:rsidRPr="00C5230B">
        <w:rPr>
          <w:rFonts w:ascii="Times New Roman" w:hAnsi="Times New Roman"/>
        </w:rPr>
        <w:t>,</w:t>
      </w:r>
      <w:r w:rsidRPr="00C5230B">
        <w:rPr>
          <w:rFonts w:ascii="Times New Roman" w:hAnsi="Times New Roman"/>
          <w:spacing w:val="-10"/>
        </w:rPr>
        <w:t xml:space="preserve"> </w:t>
      </w:r>
      <w:r w:rsidRPr="00C5230B">
        <w:rPr>
          <w:rFonts w:ascii="Times New Roman" w:hAnsi="Times New Roman"/>
        </w:rPr>
        <w:t>Report</w:t>
      </w:r>
      <w:r w:rsidRPr="00C5230B">
        <w:rPr>
          <w:rFonts w:ascii="Times New Roman" w:hAnsi="Times New Roman"/>
          <w:spacing w:val="-4"/>
        </w:rPr>
        <w:t xml:space="preserve"> </w:t>
      </w:r>
      <w:r w:rsidRPr="00C5230B">
        <w:rPr>
          <w:rFonts w:ascii="Times New Roman" w:hAnsi="Times New Roman"/>
        </w:rPr>
        <w:t>and</w:t>
      </w:r>
      <w:r w:rsidRPr="00C5230B">
        <w:rPr>
          <w:rFonts w:ascii="Times New Roman" w:hAnsi="Times New Roman"/>
          <w:spacing w:val="-2"/>
        </w:rPr>
        <w:t xml:space="preserve"> </w:t>
      </w:r>
      <w:r w:rsidRPr="00C5230B">
        <w:rPr>
          <w:rFonts w:ascii="Times New Roman" w:hAnsi="Times New Roman"/>
        </w:rPr>
        <w:t>Order,</w:t>
      </w:r>
      <w:r w:rsidRPr="00C5230B">
        <w:rPr>
          <w:rFonts w:ascii="Times New Roman" w:hAnsi="Times New Roman"/>
          <w:spacing w:val="-4"/>
        </w:rPr>
        <w:t xml:space="preserve"> </w:t>
      </w:r>
      <w:r w:rsidRPr="00C5230B">
        <w:rPr>
          <w:rFonts w:ascii="Times New Roman" w:hAnsi="Times New Roman"/>
        </w:rPr>
        <w:t>26</w:t>
      </w:r>
      <w:r w:rsidRPr="00C5230B">
        <w:rPr>
          <w:rFonts w:ascii="Times New Roman" w:hAnsi="Times New Roman"/>
          <w:spacing w:val="-1"/>
        </w:rPr>
        <w:t xml:space="preserve"> </w:t>
      </w:r>
      <w:r w:rsidRPr="00C5230B">
        <w:rPr>
          <w:rFonts w:ascii="Times New Roman" w:hAnsi="Times New Roman"/>
        </w:rPr>
        <w:t>FCC</w:t>
      </w:r>
      <w:r w:rsidRPr="00C5230B">
        <w:rPr>
          <w:rFonts w:ascii="Times New Roman" w:hAnsi="Times New Roman"/>
          <w:spacing w:val="-3"/>
        </w:rPr>
        <w:t xml:space="preserve"> </w:t>
      </w:r>
      <w:r w:rsidRPr="00C5230B">
        <w:rPr>
          <w:rFonts w:ascii="Times New Roman" w:hAnsi="Times New Roman"/>
        </w:rPr>
        <w:t>Rcd</w:t>
      </w:r>
      <w:r w:rsidRPr="00C5230B">
        <w:rPr>
          <w:rFonts w:ascii="Times New Roman" w:hAnsi="Times New Roman"/>
          <w:spacing w:val="-2"/>
        </w:rPr>
        <w:t xml:space="preserve"> </w:t>
      </w:r>
      <w:r w:rsidRPr="00C5230B">
        <w:rPr>
          <w:rFonts w:ascii="Times New Roman" w:hAnsi="Times New Roman"/>
        </w:rPr>
        <w:t>1594</w:t>
      </w:r>
      <w:r w:rsidRPr="00C5230B">
        <w:rPr>
          <w:rFonts w:ascii="Times New Roman" w:hAnsi="Times New Roman"/>
          <w:spacing w:val="-3"/>
        </w:rPr>
        <w:t xml:space="preserve"> </w:t>
      </w:r>
      <w:r w:rsidRPr="00C5230B">
        <w:rPr>
          <w:rFonts w:ascii="Times New Roman" w:hAnsi="Times New Roman"/>
        </w:rPr>
        <w:t>(2011)</w:t>
      </w:r>
      <w:r w:rsidRPr="00C5230B">
        <w:rPr>
          <w:rFonts w:ascii="Times New Roman" w:hAnsi="Times New Roman"/>
          <w:spacing w:val="-4"/>
        </w:rPr>
        <w:t xml:space="preserve"> </w:t>
      </w:r>
      <w:r w:rsidRPr="00C5230B">
        <w:rPr>
          <w:rFonts w:ascii="Times New Roman" w:hAnsi="Times New Roman"/>
        </w:rPr>
        <w:t>(</w:t>
      </w:r>
      <w:r w:rsidRPr="00A50DA5">
        <w:rPr>
          <w:rFonts w:ascii="Times New Roman" w:hAnsi="Times New Roman"/>
          <w:i/>
        </w:rPr>
        <w:t>Procedure</w:t>
      </w:r>
      <w:r w:rsidRPr="00A50DA5">
        <w:rPr>
          <w:rFonts w:ascii="Times New Roman" w:hAnsi="Times New Roman"/>
          <w:i/>
          <w:spacing w:val="-9"/>
        </w:rPr>
        <w:t xml:space="preserve"> </w:t>
      </w:r>
      <w:r w:rsidRPr="00A50DA5">
        <w:rPr>
          <w:rFonts w:ascii="Times New Roman" w:hAnsi="Times New Roman"/>
          <w:i/>
        </w:rPr>
        <w:t>Orde</w:t>
      </w:r>
      <w:r w:rsidRPr="00A50DA5">
        <w:rPr>
          <w:rFonts w:ascii="Times New Roman" w:hAnsi="Times New Roman"/>
          <w:i/>
          <w:spacing w:val="-1"/>
        </w:rPr>
        <w:t>r</w:t>
      </w:r>
      <w:r w:rsidRPr="00C5230B">
        <w:rPr>
          <w:rFonts w:ascii="Times New Roman" w:hAnsi="Times New Roman"/>
          <w:spacing w:val="1"/>
        </w:rPr>
        <w:t>)</w:t>
      </w:r>
      <w:r w:rsidRPr="00C5230B">
        <w:rPr>
          <w:rFonts w:ascii="Times New Roman" w:hAnsi="Times New Roman"/>
        </w:rPr>
        <w:t>.</w:t>
      </w:r>
    </w:p>
  </w:footnote>
  <w:footnote w:id="2">
    <w:p w:rsidR="008F5922" w:rsidRDefault="00C01FF3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</w:rPr>
        <w:t xml:space="preserve"> </w:t>
      </w:r>
      <w:r w:rsidRPr="00C5230B">
        <w:rPr>
          <w:rFonts w:ascii="Times New Roman" w:hAnsi="Times New Roman"/>
          <w:i/>
          <w:iCs/>
          <w:color w:val="242021"/>
          <w:spacing w:val="1"/>
        </w:rPr>
        <w:t>Id</w:t>
      </w:r>
      <w:r w:rsidRPr="00C5230B">
        <w:rPr>
          <w:rFonts w:ascii="Times New Roman" w:hAnsi="Times New Roman"/>
          <w:i/>
          <w:iCs/>
          <w:color w:val="242021"/>
        </w:rPr>
        <w:t>.</w:t>
      </w:r>
      <w:r w:rsidRPr="00C5230B">
        <w:rPr>
          <w:rFonts w:ascii="Times New Roman" w:hAnsi="Times New Roman"/>
          <w:i/>
          <w:iCs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at 159</w:t>
      </w:r>
      <w:r w:rsidRPr="00C5230B">
        <w:rPr>
          <w:rFonts w:ascii="Times New Roman" w:hAnsi="Times New Roman"/>
          <w:color w:val="242021"/>
          <w:spacing w:val="1"/>
        </w:rPr>
        <w:t>4</w:t>
      </w:r>
      <w:r w:rsidRPr="00C5230B">
        <w:rPr>
          <w:rFonts w:ascii="Times New Roman" w:hAnsi="Times New Roman"/>
          <w:color w:val="242021"/>
          <w:spacing w:val="-2"/>
        </w:rPr>
        <w:t>-</w:t>
      </w:r>
      <w:r w:rsidRPr="00C5230B">
        <w:rPr>
          <w:rFonts w:ascii="Times New Roman" w:hAnsi="Times New Roman"/>
          <w:color w:val="242021"/>
          <w:spacing w:val="1"/>
        </w:rPr>
        <w:t>95</w:t>
      </w:r>
      <w:r w:rsidRPr="00C5230B">
        <w:rPr>
          <w:rFonts w:ascii="Times New Roman" w:hAnsi="Times New Roman"/>
          <w:color w:val="242021"/>
        </w:rPr>
        <w:t>,</w:t>
      </w:r>
      <w:r w:rsidRPr="00C5230B">
        <w:rPr>
          <w:rFonts w:ascii="Times New Roman" w:hAnsi="Times New Roman"/>
          <w:color w:val="242021"/>
          <w:spacing w:val="-8"/>
        </w:rPr>
        <w:t xml:space="preserve"> </w:t>
      </w:r>
      <w:r w:rsidRPr="00C5230B">
        <w:rPr>
          <w:rFonts w:ascii="Times New Roman" w:hAnsi="Times New Roman"/>
          <w:color w:val="242021"/>
        </w:rPr>
        <w:t>para.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1.</w:t>
      </w:r>
    </w:p>
  </w:footnote>
  <w:footnote w:id="3">
    <w:p w:rsidR="00726D8F" w:rsidRPr="00A50DA5" w:rsidRDefault="00726D8F">
      <w:pPr>
        <w:pStyle w:val="FootnoteText"/>
        <w:rPr>
          <w:rFonts w:ascii="Times New Roman" w:hAnsi="Times New Roman"/>
        </w:rPr>
      </w:pPr>
      <w:r w:rsidRPr="00A50DA5">
        <w:rPr>
          <w:rStyle w:val="FootnoteReference"/>
          <w:rFonts w:ascii="Times New Roman" w:hAnsi="Times New Roman"/>
        </w:rPr>
        <w:footnoteRef/>
      </w:r>
      <w:r w:rsidRPr="00A50DA5">
        <w:rPr>
          <w:rFonts w:ascii="Times New Roman" w:hAnsi="Times New Roman"/>
        </w:rPr>
        <w:t xml:space="preserve"> </w:t>
      </w:r>
      <w:r w:rsidRPr="00A50DA5">
        <w:rPr>
          <w:rFonts w:ascii="Times New Roman" w:hAnsi="Times New Roman"/>
          <w:i/>
          <w:iCs/>
        </w:rPr>
        <w:t xml:space="preserve">Id. </w:t>
      </w:r>
      <w:r w:rsidRPr="00A50DA5">
        <w:rPr>
          <w:rFonts w:ascii="Times New Roman" w:hAnsi="Times New Roman"/>
        </w:rPr>
        <w:t>at 1604, para. 23.</w:t>
      </w:r>
    </w:p>
  </w:footnote>
  <w:footnote w:id="4">
    <w:p w:rsidR="008F5922" w:rsidRDefault="00745309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</w:rPr>
        <w:t xml:space="preserve"> </w:t>
      </w:r>
      <w:r w:rsidRPr="00C5230B">
        <w:rPr>
          <w:rFonts w:ascii="Times New Roman" w:hAnsi="Times New Roman"/>
          <w:i/>
          <w:iCs/>
          <w:color w:val="242021"/>
          <w:spacing w:val="1"/>
        </w:rPr>
        <w:t>Id</w:t>
      </w:r>
      <w:r w:rsidRPr="00C5230B">
        <w:rPr>
          <w:rFonts w:ascii="Times New Roman" w:hAnsi="Times New Roman"/>
          <w:i/>
          <w:iCs/>
          <w:color w:val="242021"/>
        </w:rPr>
        <w:t>.</w:t>
      </w:r>
      <w:r w:rsidRPr="00C5230B">
        <w:rPr>
          <w:rFonts w:ascii="Times New Roman" w:hAnsi="Times New Roman"/>
          <w:i/>
          <w:iCs/>
          <w:color w:val="242021"/>
          <w:spacing w:val="47"/>
        </w:rPr>
        <w:t xml:space="preserve"> </w:t>
      </w:r>
      <w:r w:rsidRPr="00C5230B">
        <w:rPr>
          <w:rFonts w:ascii="Times New Roman" w:hAnsi="Times New Roman"/>
          <w:color w:val="242021"/>
        </w:rPr>
        <w:t>This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Public</w:t>
      </w:r>
      <w:r w:rsidRPr="00C5230B">
        <w:rPr>
          <w:rFonts w:ascii="Times New Roman" w:hAnsi="Times New Roman"/>
          <w:color w:val="242021"/>
          <w:spacing w:val="-4"/>
        </w:rPr>
        <w:t xml:space="preserve"> </w:t>
      </w:r>
      <w:r w:rsidRPr="00C5230B">
        <w:rPr>
          <w:rFonts w:ascii="Times New Roman" w:hAnsi="Times New Roman"/>
          <w:color w:val="242021"/>
        </w:rPr>
        <w:t>Notice</w:t>
      </w:r>
      <w:r w:rsidRPr="00C5230B">
        <w:rPr>
          <w:rFonts w:ascii="Times New Roman" w:hAnsi="Times New Roman"/>
          <w:color w:val="242021"/>
          <w:spacing w:val="-4"/>
        </w:rPr>
        <w:t xml:space="preserve"> </w:t>
      </w:r>
      <w:r w:rsidRPr="00C5230B">
        <w:rPr>
          <w:rFonts w:ascii="Times New Roman" w:hAnsi="Times New Roman"/>
          <w:color w:val="242021"/>
        </w:rPr>
        <w:t>addresses</w:t>
      </w:r>
      <w:r w:rsidRPr="00C5230B">
        <w:rPr>
          <w:rFonts w:ascii="Times New Roman" w:hAnsi="Times New Roman"/>
          <w:color w:val="242021"/>
          <w:spacing w:val="-7"/>
        </w:rPr>
        <w:t xml:space="preserve"> </w:t>
      </w:r>
      <w:r w:rsidRPr="00C5230B">
        <w:rPr>
          <w:rFonts w:ascii="Times New Roman" w:hAnsi="Times New Roman"/>
          <w:color w:val="242021"/>
        </w:rPr>
        <w:t>open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proceedings</w:t>
      </w:r>
      <w:r w:rsidRPr="00C5230B">
        <w:rPr>
          <w:rFonts w:ascii="Times New Roman" w:hAnsi="Times New Roman"/>
          <w:color w:val="242021"/>
          <w:spacing w:val="-9"/>
        </w:rPr>
        <w:t xml:space="preserve"> </w:t>
      </w:r>
      <w:r w:rsidRPr="00C5230B">
        <w:rPr>
          <w:rFonts w:ascii="Times New Roman" w:hAnsi="Times New Roman"/>
          <w:color w:val="242021"/>
        </w:rPr>
        <w:t>in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which</w:t>
      </w:r>
      <w:r w:rsidRPr="00C5230B">
        <w:rPr>
          <w:rFonts w:ascii="Times New Roman" w:hAnsi="Times New Roman"/>
          <w:color w:val="242021"/>
          <w:spacing w:val="-4"/>
        </w:rPr>
        <w:t xml:space="preserve"> </w:t>
      </w:r>
      <w:r w:rsidRPr="00C5230B">
        <w:rPr>
          <w:rFonts w:ascii="Times New Roman" w:hAnsi="Times New Roman"/>
          <w:color w:val="242021"/>
        </w:rPr>
        <w:t>no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action</w:t>
      </w:r>
      <w:r w:rsidRPr="00C5230B">
        <w:rPr>
          <w:rFonts w:ascii="Times New Roman" w:hAnsi="Times New Roman"/>
          <w:color w:val="242021"/>
          <w:spacing w:val="-4"/>
        </w:rPr>
        <w:t xml:space="preserve"> </w:t>
      </w:r>
      <w:r w:rsidRPr="00C5230B">
        <w:rPr>
          <w:rFonts w:ascii="Times New Roman" w:hAnsi="Times New Roman"/>
          <w:color w:val="242021"/>
        </w:rPr>
        <w:t>has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</w:rPr>
        <w:t>been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taken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or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="00B761A7" w:rsidRPr="00C5230B">
        <w:rPr>
          <w:rFonts w:ascii="Times New Roman" w:hAnsi="Times New Roman"/>
          <w:color w:val="242021"/>
        </w:rPr>
        <w:t>plea</w:t>
      </w:r>
      <w:r w:rsidRPr="00C5230B">
        <w:rPr>
          <w:rFonts w:ascii="Times New Roman" w:hAnsi="Times New Roman"/>
          <w:color w:val="242021"/>
        </w:rPr>
        <w:t>ding</w:t>
      </w:r>
      <w:r w:rsidRPr="00C5230B">
        <w:rPr>
          <w:rFonts w:ascii="Times New Roman" w:hAnsi="Times New Roman"/>
          <w:color w:val="242021"/>
          <w:spacing w:val="-6"/>
        </w:rPr>
        <w:t xml:space="preserve"> </w:t>
      </w:r>
      <w:r w:rsidRPr="00C5230B">
        <w:rPr>
          <w:rFonts w:ascii="Times New Roman" w:hAnsi="Times New Roman"/>
          <w:color w:val="242021"/>
        </w:rPr>
        <w:t>filed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since December</w:t>
      </w:r>
      <w:r w:rsidRPr="00C5230B">
        <w:rPr>
          <w:rFonts w:ascii="Times New Roman" w:hAnsi="Times New Roman"/>
          <w:color w:val="242021"/>
          <w:spacing w:val="-8"/>
        </w:rPr>
        <w:t xml:space="preserve"> </w:t>
      </w:r>
      <w:r w:rsidRPr="00C5230B">
        <w:rPr>
          <w:rFonts w:ascii="Times New Roman" w:hAnsi="Times New Roman"/>
          <w:color w:val="242021"/>
        </w:rPr>
        <w:t>31,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="00A17F87" w:rsidRPr="00C5230B">
        <w:rPr>
          <w:rFonts w:ascii="Times New Roman" w:hAnsi="Times New Roman"/>
          <w:color w:val="242021"/>
        </w:rPr>
        <w:t>2008</w:t>
      </w:r>
      <w:r w:rsidR="00551B73" w:rsidRPr="00C5230B">
        <w:rPr>
          <w:rFonts w:ascii="Times New Roman" w:hAnsi="Times New Roman"/>
          <w:color w:val="242021"/>
        </w:rPr>
        <w:t>,</w:t>
      </w:r>
      <w:r w:rsidR="00AA235F" w:rsidRPr="00C5230B">
        <w:rPr>
          <w:rFonts w:ascii="Times New Roman" w:hAnsi="Times New Roman"/>
          <w:color w:val="242021"/>
        </w:rPr>
        <w:t xml:space="preserve"> or in which no further action is required or contemplated.  </w:t>
      </w:r>
      <w:r w:rsidRPr="00C5230B">
        <w:rPr>
          <w:rFonts w:ascii="Times New Roman" w:hAnsi="Times New Roman"/>
          <w:color w:val="242021"/>
        </w:rPr>
        <w:t>The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</w:rPr>
        <w:t>record</w:t>
      </w:r>
      <w:r w:rsidRPr="00C5230B">
        <w:rPr>
          <w:rFonts w:ascii="Times New Roman" w:hAnsi="Times New Roman"/>
          <w:color w:val="242021"/>
          <w:spacing w:val="-4"/>
        </w:rPr>
        <w:t xml:space="preserve"> </w:t>
      </w:r>
      <w:r w:rsidRPr="00C5230B">
        <w:rPr>
          <w:rFonts w:ascii="Times New Roman" w:hAnsi="Times New Roman"/>
          <w:color w:val="242021"/>
        </w:rPr>
        <w:t>in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a terminated</w:t>
      </w:r>
      <w:r w:rsidRPr="00C5230B">
        <w:rPr>
          <w:rFonts w:ascii="Times New Roman" w:hAnsi="Times New Roman"/>
          <w:color w:val="242021"/>
          <w:spacing w:val="-8"/>
        </w:rPr>
        <w:t xml:space="preserve"> </w:t>
      </w:r>
      <w:r w:rsidRPr="00C5230B">
        <w:rPr>
          <w:rFonts w:ascii="Times New Roman" w:hAnsi="Times New Roman"/>
          <w:color w:val="242021"/>
        </w:rPr>
        <w:t>docket</w:t>
      </w:r>
      <w:r w:rsidRPr="00C5230B">
        <w:rPr>
          <w:rFonts w:ascii="Times New Roman" w:hAnsi="Times New Roman"/>
          <w:color w:val="242021"/>
          <w:spacing w:val="-4"/>
        </w:rPr>
        <w:t xml:space="preserve"> </w:t>
      </w:r>
      <w:r w:rsidRPr="00C5230B">
        <w:rPr>
          <w:rFonts w:ascii="Times New Roman" w:hAnsi="Times New Roman"/>
          <w:color w:val="242021"/>
        </w:rPr>
        <w:t>remains</w:t>
      </w:r>
      <w:r w:rsidRPr="00C5230B">
        <w:rPr>
          <w:rFonts w:ascii="Times New Roman" w:hAnsi="Times New Roman"/>
          <w:color w:val="242021"/>
          <w:spacing w:val="-5"/>
        </w:rPr>
        <w:t xml:space="preserve"> </w:t>
      </w:r>
      <w:r w:rsidRPr="00C5230B">
        <w:rPr>
          <w:rFonts w:ascii="Times New Roman" w:hAnsi="Times New Roman"/>
          <w:color w:val="242021"/>
        </w:rPr>
        <w:t>part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</w:rPr>
        <w:t>of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the Commission’s</w:t>
      </w:r>
      <w:r w:rsidRPr="00C5230B">
        <w:rPr>
          <w:rFonts w:ascii="Times New Roman" w:hAnsi="Times New Roman"/>
          <w:color w:val="242021"/>
          <w:spacing w:val="-11"/>
        </w:rPr>
        <w:t xml:space="preserve"> </w:t>
      </w:r>
      <w:r w:rsidRPr="00C5230B">
        <w:rPr>
          <w:rFonts w:ascii="Times New Roman" w:hAnsi="Times New Roman"/>
          <w:color w:val="242021"/>
        </w:rPr>
        <w:t>official</w:t>
      </w:r>
      <w:r w:rsidRPr="00C5230B">
        <w:rPr>
          <w:rFonts w:ascii="Times New Roman" w:hAnsi="Times New Roman"/>
          <w:color w:val="242021"/>
          <w:spacing w:val="-5"/>
        </w:rPr>
        <w:t xml:space="preserve"> </w:t>
      </w:r>
      <w:r w:rsidRPr="00C5230B">
        <w:rPr>
          <w:rFonts w:ascii="Times New Roman" w:hAnsi="Times New Roman"/>
          <w:color w:val="242021"/>
        </w:rPr>
        <w:t>reco</w:t>
      </w:r>
      <w:r w:rsidRPr="00C5230B">
        <w:rPr>
          <w:rFonts w:ascii="Times New Roman" w:hAnsi="Times New Roman"/>
          <w:color w:val="242021"/>
          <w:spacing w:val="1"/>
        </w:rPr>
        <w:t>r</w:t>
      </w:r>
      <w:r w:rsidRPr="00C5230B">
        <w:rPr>
          <w:rFonts w:ascii="Times New Roman" w:hAnsi="Times New Roman"/>
          <w:color w:val="242021"/>
        </w:rPr>
        <w:t>ds,</w:t>
      </w:r>
      <w:r w:rsidRPr="00C5230B">
        <w:rPr>
          <w:rFonts w:ascii="Times New Roman" w:hAnsi="Times New Roman"/>
          <w:color w:val="242021"/>
          <w:spacing w:val="-5"/>
        </w:rPr>
        <w:t xml:space="preserve"> </w:t>
      </w:r>
      <w:r w:rsidRPr="00C5230B">
        <w:rPr>
          <w:rFonts w:ascii="Times New Roman" w:hAnsi="Times New Roman"/>
          <w:color w:val="242021"/>
        </w:rPr>
        <w:t>and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</w:rPr>
        <w:t>the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various</w:t>
      </w:r>
      <w:r w:rsidRPr="00C5230B">
        <w:rPr>
          <w:rFonts w:ascii="Times New Roman" w:hAnsi="Times New Roman"/>
          <w:color w:val="242021"/>
          <w:spacing w:val="-5"/>
        </w:rPr>
        <w:t xml:space="preserve"> </w:t>
      </w:r>
      <w:r w:rsidRPr="00C5230B">
        <w:rPr>
          <w:rFonts w:ascii="Times New Roman" w:hAnsi="Times New Roman"/>
          <w:color w:val="242021"/>
        </w:rPr>
        <w:t>pleadings,</w:t>
      </w:r>
      <w:r w:rsidRPr="00C5230B">
        <w:rPr>
          <w:rFonts w:ascii="Times New Roman" w:hAnsi="Times New Roman"/>
          <w:color w:val="242021"/>
          <w:spacing w:val="-7"/>
        </w:rPr>
        <w:t xml:space="preserve"> </w:t>
      </w:r>
      <w:r w:rsidRPr="00C5230B">
        <w:rPr>
          <w:rFonts w:ascii="Times New Roman" w:hAnsi="Times New Roman"/>
          <w:color w:val="242021"/>
        </w:rPr>
        <w:t>orders,</w:t>
      </w:r>
      <w:r w:rsidRPr="00C5230B">
        <w:rPr>
          <w:rFonts w:ascii="Times New Roman" w:hAnsi="Times New Roman"/>
          <w:color w:val="242021"/>
          <w:spacing w:val="-4"/>
        </w:rPr>
        <w:t xml:space="preserve"> </w:t>
      </w:r>
      <w:r w:rsidRPr="00C5230B">
        <w:rPr>
          <w:rFonts w:ascii="Times New Roman" w:hAnsi="Times New Roman"/>
          <w:color w:val="242021"/>
        </w:rPr>
        <w:t>and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</w:rPr>
        <w:t>other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documents</w:t>
      </w:r>
      <w:r w:rsidRPr="00C5230B">
        <w:rPr>
          <w:rFonts w:ascii="Times New Roman" w:hAnsi="Times New Roman"/>
          <w:color w:val="242021"/>
          <w:spacing w:val="-8"/>
        </w:rPr>
        <w:t xml:space="preserve"> </w:t>
      </w:r>
      <w:r w:rsidRPr="00C5230B">
        <w:rPr>
          <w:rFonts w:ascii="Times New Roman" w:hAnsi="Times New Roman"/>
          <w:color w:val="242021"/>
        </w:rPr>
        <w:t>in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that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</w:rPr>
        <w:t>docket</w:t>
      </w:r>
      <w:r w:rsidRPr="00C5230B">
        <w:rPr>
          <w:rFonts w:ascii="Times New Roman" w:hAnsi="Times New Roman"/>
          <w:color w:val="242021"/>
          <w:spacing w:val="-4"/>
        </w:rPr>
        <w:t xml:space="preserve"> </w:t>
      </w:r>
      <w:r w:rsidRPr="00C5230B">
        <w:rPr>
          <w:rFonts w:ascii="Times New Roman" w:hAnsi="Times New Roman"/>
          <w:color w:val="242021"/>
        </w:rPr>
        <w:t>will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</w:rPr>
        <w:t>continue to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be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</w:rPr>
        <w:t>accessible</w:t>
      </w:r>
      <w:r w:rsidRPr="00C5230B">
        <w:rPr>
          <w:rFonts w:ascii="Times New Roman" w:hAnsi="Times New Roman"/>
          <w:color w:val="242021"/>
          <w:spacing w:val="-7"/>
        </w:rPr>
        <w:t xml:space="preserve"> </w:t>
      </w:r>
      <w:r w:rsidRPr="00C5230B">
        <w:rPr>
          <w:rFonts w:ascii="Times New Roman" w:hAnsi="Times New Roman"/>
          <w:color w:val="242021"/>
        </w:rPr>
        <w:t>to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the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public,</w:t>
      </w:r>
      <w:r w:rsidRPr="00C5230B">
        <w:rPr>
          <w:rFonts w:ascii="Times New Roman" w:hAnsi="Times New Roman"/>
          <w:color w:val="242021"/>
          <w:spacing w:val="-4"/>
        </w:rPr>
        <w:t xml:space="preserve"> </w:t>
      </w:r>
      <w:r w:rsidRPr="00C5230B">
        <w:rPr>
          <w:rFonts w:ascii="Times New Roman" w:hAnsi="Times New Roman"/>
          <w:color w:val="242021"/>
        </w:rPr>
        <w:t>post</w:t>
      </w:r>
      <w:r w:rsidRPr="00C5230B">
        <w:rPr>
          <w:rFonts w:ascii="Times New Roman" w:hAnsi="Times New Roman"/>
          <w:color w:val="242021"/>
          <w:spacing w:val="-2"/>
        </w:rPr>
        <w:t>-</w:t>
      </w:r>
      <w:r w:rsidRPr="00C5230B">
        <w:rPr>
          <w:rFonts w:ascii="Times New Roman" w:hAnsi="Times New Roman"/>
          <w:color w:val="242021"/>
        </w:rPr>
        <w:t>termination.</w:t>
      </w:r>
    </w:p>
  </w:footnote>
  <w:footnote w:id="5">
    <w:p w:rsidR="008F5922" w:rsidRDefault="000C038D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</w:rPr>
        <w:t xml:space="preserve"> </w:t>
      </w:r>
      <w:r w:rsidRPr="00C5230B">
        <w:rPr>
          <w:rFonts w:ascii="Times New Roman" w:hAnsi="Times New Roman"/>
          <w:i/>
          <w:iCs/>
          <w:color w:val="242021"/>
          <w:spacing w:val="1"/>
        </w:rPr>
        <w:t>Id</w:t>
      </w:r>
      <w:r w:rsidRPr="00C5230B">
        <w:rPr>
          <w:rFonts w:ascii="Times New Roman" w:hAnsi="Times New Roman"/>
          <w:color w:val="242021"/>
        </w:rPr>
        <w:t>.</w:t>
      </w:r>
    </w:p>
  </w:footnote>
  <w:footnote w:id="6">
    <w:p w:rsidR="008F5922" w:rsidRDefault="00373765" w:rsidP="00C41475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</w:rPr>
        <w:t xml:space="preserve"> </w:t>
      </w:r>
      <w:r w:rsidRPr="00C5230B">
        <w:rPr>
          <w:rFonts w:ascii="Times New Roman" w:hAnsi="Times New Roman"/>
          <w:i/>
          <w:iCs/>
          <w:color w:val="242021"/>
          <w:spacing w:val="1"/>
        </w:rPr>
        <w:t>Id</w:t>
      </w:r>
      <w:r w:rsidRPr="00C5230B">
        <w:rPr>
          <w:rFonts w:ascii="Times New Roman" w:hAnsi="Times New Roman"/>
          <w:color w:val="242021"/>
        </w:rPr>
        <w:t>.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 xml:space="preserve">at </w:t>
      </w:r>
      <w:r w:rsidRPr="00C5230B">
        <w:rPr>
          <w:rFonts w:ascii="Times New Roman" w:hAnsi="Times New Roman"/>
        </w:rPr>
        <w:t>1604</w:t>
      </w:r>
      <w:r w:rsidRPr="00C5230B">
        <w:rPr>
          <w:rFonts w:ascii="Times New Roman" w:hAnsi="Times New Roman"/>
          <w:color w:val="242021"/>
        </w:rPr>
        <w:t>,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para.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24.</w:t>
      </w:r>
    </w:p>
  </w:footnote>
  <w:footnote w:id="7">
    <w:p w:rsidR="008F5922" w:rsidRDefault="00ED2947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</w:rPr>
        <w:t xml:space="preserve"> </w:t>
      </w:r>
      <w:r w:rsidRPr="00C5230B">
        <w:rPr>
          <w:rFonts w:ascii="Times New Roman" w:hAnsi="Times New Roman"/>
          <w:i/>
          <w:iCs/>
          <w:color w:val="242021"/>
        </w:rPr>
        <w:t>Termination</w:t>
      </w:r>
      <w:r w:rsidRPr="00C5230B">
        <w:rPr>
          <w:rFonts w:ascii="Times New Roman" w:hAnsi="Times New Roman"/>
          <w:i/>
          <w:iCs/>
          <w:color w:val="242021"/>
          <w:spacing w:val="-9"/>
        </w:rPr>
        <w:t xml:space="preserve"> </w:t>
      </w:r>
      <w:r w:rsidRPr="00C5230B">
        <w:rPr>
          <w:rFonts w:ascii="Times New Roman" w:hAnsi="Times New Roman"/>
          <w:i/>
          <w:iCs/>
          <w:color w:val="242021"/>
        </w:rPr>
        <w:t>of</w:t>
      </w:r>
      <w:r w:rsidRPr="00C5230B">
        <w:rPr>
          <w:rFonts w:ascii="Times New Roman" w:hAnsi="Times New Roman"/>
          <w:i/>
          <w:iCs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i/>
          <w:iCs/>
          <w:color w:val="242021"/>
        </w:rPr>
        <w:t>Certain</w:t>
      </w:r>
      <w:r w:rsidRPr="00C5230B">
        <w:rPr>
          <w:rFonts w:ascii="Times New Roman" w:hAnsi="Times New Roman"/>
          <w:i/>
          <w:iCs/>
          <w:color w:val="242021"/>
          <w:spacing w:val="-5"/>
        </w:rPr>
        <w:t xml:space="preserve"> </w:t>
      </w:r>
      <w:r w:rsidRPr="00C5230B">
        <w:rPr>
          <w:rFonts w:ascii="Times New Roman" w:hAnsi="Times New Roman"/>
          <w:i/>
          <w:iCs/>
          <w:color w:val="242021"/>
        </w:rPr>
        <w:t>Proceedings</w:t>
      </w:r>
      <w:r w:rsidRPr="00C5230B">
        <w:rPr>
          <w:rFonts w:ascii="Times New Roman" w:hAnsi="Times New Roman"/>
          <w:i/>
          <w:iCs/>
          <w:color w:val="242021"/>
          <w:spacing w:val="-9"/>
        </w:rPr>
        <w:t xml:space="preserve"> </w:t>
      </w:r>
      <w:r w:rsidRPr="00C5230B">
        <w:rPr>
          <w:rFonts w:ascii="Times New Roman" w:hAnsi="Times New Roman"/>
          <w:i/>
          <w:iCs/>
          <w:color w:val="242021"/>
        </w:rPr>
        <w:t>as</w:t>
      </w:r>
      <w:r w:rsidRPr="00C5230B">
        <w:rPr>
          <w:rFonts w:ascii="Times New Roman" w:hAnsi="Times New Roman"/>
          <w:i/>
          <w:iCs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i/>
          <w:iCs/>
          <w:color w:val="242021"/>
        </w:rPr>
        <w:t>Dormant</w:t>
      </w:r>
      <w:r w:rsidRPr="00C5230B">
        <w:rPr>
          <w:rFonts w:ascii="Times New Roman" w:hAnsi="Times New Roman"/>
          <w:color w:val="242021"/>
        </w:rPr>
        <w:t>,</w:t>
      </w:r>
      <w:r w:rsidRPr="00C5230B">
        <w:rPr>
          <w:rFonts w:ascii="Times New Roman" w:hAnsi="Times New Roman"/>
          <w:color w:val="242021"/>
          <w:spacing w:val="-8"/>
        </w:rPr>
        <w:t xml:space="preserve"> </w:t>
      </w:r>
      <w:r w:rsidRPr="00C5230B">
        <w:rPr>
          <w:rFonts w:ascii="Times New Roman" w:hAnsi="Times New Roman"/>
          <w:color w:val="242021"/>
        </w:rPr>
        <w:t>Order,</w:t>
      </w:r>
      <w:r w:rsidRPr="00C5230B">
        <w:rPr>
          <w:rFonts w:ascii="Times New Roman" w:hAnsi="Times New Roman"/>
          <w:color w:val="242021"/>
          <w:spacing w:val="-5"/>
        </w:rPr>
        <w:t xml:space="preserve"> </w:t>
      </w:r>
      <w:r w:rsidRPr="00C5230B">
        <w:rPr>
          <w:rFonts w:ascii="Times New Roman" w:hAnsi="Times New Roman"/>
          <w:color w:val="242021"/>
        </w:rPr>
        <w:t>26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</w:rPr>
        <w:t>FCC</w:t>
      </w:r>
      <w:r w:rsidRPr="00C5230B">
        <w:rPr>
          <w:rFonts w:ascii="Times New Roman" w:hAnsi="Times New Roman"/>
          <w:color w:val="242021"/>
          <w:spacing w:val="-4"/>
        </w:rPr>
        <w:t xml:space="preserve"> </w:t>
      </w:r>
      <w:r w:rsidRPr="00C5230B">
        <w:rPr>
          <w:rFonts w:ascii="Times New Roman" w:hAnsi="Times New Roman"/>
          <w:color w:val="242021"/>
        </w:rPr>
        <w:t>Rcd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15312</w:t>
      </w:r>
      <w:r w:rsidRPr="00C5230B">
        <w:rPr>
          <w:rFonts w:ascii="Times New Roman" w:hAnsi="Times New Roman"/>
          <w:color w:val="242021"/>
          <w:spacing w:val="-5"/>
        </w:rPr>
        <w:t xml:space="preserve"> </w:t>
      </w:r>
      <w:r w:rsidRPr="00C5230B">
        <w:rPr>
          <w:rFonts w:ascii="Times New Roman" w:hAnsi="Times New Roman"/>
          <w:color w:val="242021"/>
        </w:rPr>
        <w:t>(CGB</w:t>
      </w:r>
      <w:r w:rsidRPr="00C5230B">
        <w:rPr>
          <w:rFonts w:ascii="Times New Roman" w:hAnsi="Times New Roman"/>
          <w:color w:val="242021"/>
          <w:spacing w:val="-5"/>
        </w:rPr>
        <w:t xml:space="preserve"> </w:t>
      </w:r>
      <w:r w:rsidRPr="00C5230B">
        <w:rPr>
          <w:rFonts w:ascii="Times New Roman" w:hAnsi="Times New Roman"/>
          <w:color w:val="242021"/>
        </w:rPr>
        <w:t>2011)</w:t>
      </w:r>
      <w:r w:rsidR="00F97A12" w:rsidRPr="00C5230B">
        <w:rPr>
          <w:rFonts w:ascii="Times New Roman" w:hAnsi="Times New Roman"/>
          <w:color w:val="242021"/>
        </w:rPr>
        <w:t xml:space="preserve"> (</w:t>
      </w:r>
      <w:r w:rsidR="00A53516" w:rsidRPr="00C5230B">
        <w:rPr>
          <w:rFonts w:ascii="Times New Roman" w:hAnsi="Times New Roman"/>
          <w:color w:val="242021"/>
        </w:rPr>
        <w:t>“</w:t>
      </w:r>
      <w:r w:rsidR="00F97A12" w:rsidRPr="00C5230B">
        <w:rPr>
          <w:rFonts w:ascii="Times New Roman" w:hAnsi="Times New Roman"/>
          <w:i/>
          <w:color w:val="242021"/>
        </w:rPr>
        <w:t>First Dormant Proceedings Termination Order</w:t>
      </w:r>
      <w:r w:rsidR="00A53516" w:rsidRPr="00C5230B">
        <w:rPr>
          <w:rFonts w:ascii="Times New Roman" w:hAnsi="Times New Roman"/>
          <w:color w:val="242021"/>
        </w:rPr>
        <w:t>”</w:t>
      </w:r>
      <w:r w:rsidR="00F97A12" w:rsidRPr="00C5230B">
        <w:rPr>
          <w:rFonts w:ascii="Times New Roman" w:hAnsi="Times New Roman"/>
          <w:i/>
          <w:color w:val="242021"/>
        </w:rPr>
        <w:t>)</w:t>
      </w:r>
      <w:r w:rsidRPr="00C5230B">
        <w:rPr>
          <w:rFonts w:ascii="Times New Roman" w:hAnsi="Times New Roman"/>
          <w:color w:val="242021"/>
        </w:rPr>
        <w:t>.</w:t>
      </w:r>
    </w:p>
  </w:footnote>
  <w:footnote w:id="8">
    <w:p w:rsidR="008F5922" w:rsidRDefault="008A1E74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="00944B44" w:rsidRPr="00C5230B">
        <w:rPr>
          <w:rFonts w:ascii="Times New Roman" w:hAnsi="Times New Roman"/>
          <w:color w:val="242021"/>
        </w:rPr>
        <w:t xml:space="preserve"> </w:t>
      </w:r>
      <w:r w:rsidR="004262EF" w:rsidRPr="00C5230B">
        <w:rPr>
          <w:rFonts w:ascii="Times New Roman" w:hAnsi="Times New Roman"/>
          <w:i/>
          <w:color w:val="242021"/>
        </w:rPr>
        <w:t>Consumer &amp; Governmental Affairs Bureau Seeks Comment on Termination of Certain Proceedings as Dormant</w:t>
      </w:r>
      <w:r w:rsidR="00393AE5" w:rsidRPr="00C5230B">
        <w:rPr>
          <w:rFonts w:ascii="Times New Roman" w:hAnsi="Times New Roman"/>
          <w:color w:val="242021"/>
        </w:rPr>
        <w:t>, 27 FCC Rcd 1613</w:t>
      </w:r>
      <w:r w:rsidR="00613DF4" w:rsidRPr="00C5230B">
        <w:rPr>
          <w:rFonts w:ascii="Times New Roman" w:hAnsi="Times New Roman"/>
          <w:color w:val="242021"/>
        </w:rPr>
        <w:t xml:space="preserve"> (CGB</w:t>
      </w:r>
      <w:r w:rsidR="00613DF4" w:rsidRPr="00C5230B">
        <w:rPr>
          <w:rFonts w:ascii="Times New Roman" w:hAnsi="Times New Roman"/>
          <w:color w:val="242021"/>
          <w:spacing w:val="-5"/>
        </w:rPr>
        <w:t xml:space="preserve"> </w:t>
      </w:r>
      <w:r w:rsidR="00613DF4" w:rsidRPr="00C5230B">
        <w:rPr>
          <w:rFonts w:ascii="Times New Roman" w:hAnsi="Times New Roman"/>
          <w:color w:val="242021"/>
        </w:rPr>
        <w:t>2012)</w:t>
      </w:r>
      <w:r w:rsidR="00944B44" w:rsidRPr="00C5230B">
        <w:rPr>
          <w:rFonts w:ascii="Times New Roman" w:hAnsi="Times New Roman"/>
          <w:color w:val="242021"/>
        </w:rPr>
        <w:t xml:space="preserve"> (“</w:t>
      </w:r>
      <w:r w:rsidR="00944B44" w:rsidRPr="00C5230B">
        <w:rPr>
          <w:rFonts w:ascii="Times New Roman" w:hAnsi="Times New Roman"/>
          <w:i/>
          <w:color w:val="242021"/>
        </w:rPr>
        <w:t>Second</w:t>
      </w:r>
      <w:r w:rsidR="00944B44" w:rsidRPr="00C5230B">
        <w:rPr>
          <w:rFonts w:ascii="Times New Roman" w:hAnsi="Times New Roman"/>
          <w:color w:val="242021"/>
        </w:rPr>
        <w:t xml:space="preserve"> </w:t>
      </w:r>
      <w:r w:rsidR="00944B44" w:rsidRPr="00C5230B">
        <w:rPr>
          <w:rFonts w:ascii="Times New Roman" w:hAnsi="Times New Roman"/>
          <w:i/>
          <w:color w:val="242021"/>
        </w:rPr>
        <w:t>Dormant Proceedings Termination Public Notice</w:t>
      </w:r>
      <w:r w:rsidR="00152EE7" w:rsidRPr="00C5230B">
        <w:rPr>
          <w:rFonts w:ascii="Times New Roman" w:hAnsi="Times New Roman"/>
          <w:color w:val="242021"/>
        </w:rPr>
        <w:t>”</w:t>
      </w:r>
      <w:r w:rsidR="00944B44" w:rsidRPr="00C5230B">
        <w:rPr>
          <w:rFonts w:ascii="Times New Roman" w:hAnsi="Times New Roman"/>
          <w:color w:val="242021"/>
        </w:rPr>
        <w:t>)</w:t>
      </w:r>
      <w:r w:rsidR="00393AE5" w:rsidRPr="00C5230B">
        <w:rPr>
          <w:rFonts w:ascii="Times New Roman" w:hAnsi="Times New Roman"/>
          <w:color w:val="242021"/>
        </w:rPr>
        <w:t>.</w:t>
      </w:r>
    </w:p>
  </w:footnote>
  <w:footnote w:id="9">
    <w:p w:rsidR="008F5922" w:rsidRDefault="00FF2A53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</w:rPr>
        <w:t xml:space="preserve"> </w:t>
      </w:r>
      <w:r w:rsidR="003E5684" w:rsidRPr="00C5230B">
        <w:rPr>
          <w:rFonts w:ascii="Times New Roman" w:hAnsi="Times New Roman"/>
          <w:i/>
          <w:iCs/>
          <w:color w:val="242021"/>
        </w:rPr>
        <w:t>Termination</w:t>
      </w:r>
      <w:r w:rsidR="003E5684" w:rsidRPr="00C5230B">
        <w:rPr>
          <w:rFonts w:ascii="Times New Roman" w:hAnsi="Times New Roman"/>
          <w:i/>
          <w:iCs/>
          <w:color w:val="242021"/>
          <w:spacing w:val="-9"/>
        </w:rPr>
        <w:t xml:space="preserve"> </w:t>
      </w:r>
      <w:r w:rsidR="003E5684" w:rsidRPr="00C5230B">
        <w:rPr>
          <w:rFonts w:ascii="Times New Roman" w:hAnsi="Times New Roman"/>
          <w:i/>
          <w:iCs/>
          <w:color w:val="242021"/>
        </w:rPr>
        <w:t>of</w:t>
      </w:r>
      <w:r w:rsidR="003E5684" w:rsidRPr="00C5230B">
        <w:rPr>
          <w:rFonts w:ascii="Times New Roman" w:hAnsi="Times New Roman"/>
          <w:i/>
          <w:iCs/>
          <w:color w:val="242021"/>
          <w:spacing w:val="-1"/>
        </w:rPr>
        <w:t xml:space="preserve"> </w:t>
      </w:r>
      <w:r w:rsidR="003E5684" w:rsidRPr="00C5230B">
        <w:rPr>
          <w:rFonts w:ascii="Times New Roman" w:hAnsi="Times New Roman"/>
          <w:i/>
          <w:iCs/>
          <w:color w:val="242021"/>
        </w:rPr>
        <w:t>Certain</w:t>
      </w:r>
      <w:r w:rsidR="003E5684" w:rsidRPr="00C5230B">
        <w:rPr>
          <w:rFonts w:ascii="Times New Roman" w:hAnsi="Times New Roman"/>
          <w:i/>
          <w:iCs/>
          <w:color w:val="242021"/>
          <w:spacing w:val="-5"/>
        </w:rPr>
        <w:t xml:space="preserve"> </w:t>
      </w:r>
      <w:r w:rsidR="003E5684" w:rsidRPr="00C5230B">
        <w:rPr>
          <w:rFonts w:ascii="Times New Roman" w:hAnsi="Times New Roman"/>
          <w:i/>
          <w:iCs/>
          <w:color w:val="242021"/>
        </w:rPr>
        <w:t>Proceedings</w:t>
      </w:r>
      <w:r w:rsidR="003E5684" w:rsidRPr="00C5230B">
        <w:rPr>
          <w:rFonts w:ascii="Times New Roman" w:hAnsi="Times New Roman"/>
          <w:i/>
          <w:iCs/>
          <w:color w:val="242021"/>
          <w:spacing w:val="-9"/>
        </w:rPr>
        <w:t xml:space="preserve"> </w:t>
      </w:r>
      <w:r w:rsidR="003E5684" w:rsidRPr="00C5230B">
        <w:rPr>
          <w:rFonts w:ascii="Times New Roman" w:hAnsi="Times New Roman"/>
          <w:i/>
          <w:iCs/>
          <w:color w:val="242021"/>
        </w:rPr>
        <w:t>as</w:t>
      </w:r>
      <w:r w:rsidR="003E5684" w:rsidRPr="00C5230B">
        <w:rPr>
          <w:rFonts w:ascii="Times New Roman" w:hAnsi="Times New Roman"/>
          <w:i/>
          <w:iCs/>
          <w:color w:val="242021"/>
          <w:spacing w:val="-1"/>
        </w:rPr>
        <w:t xml:space="preserve"> </w:t>
      </w:r>
      <w:r w:rsidR="003E5684" w:rsidRPr="00C5230B">
        <w:rPr>
          <w:rFonts w:ascii="Times New Roman" w:hAnsi="Times New Roman"/>
          <w:i/>
          <w:iCs/>
          <w:color w:val="242021"/>
        </w:rPr>
        <w:t>Dormant</w:t>
      </w:r>
      <w:r w:rsidR="003E5684" w:rsidRPr="00C5230B">
        <w:rPr>
          <w:rFonts w:ascii="Times New Roman" w:hAnsi="Times New Roman"/>
          <w:color w:val="242021"/>
        </w:rPr>
        <w:t>,</w:t>
      </w:r>
      <w:r w:rsidR="003E5684" w:rsidRPr="00C5230B">
        <w:rPr>
          <w:rFonts w:ascii="Times New Roman" w:hAnsi="Times New Roman"/>
          <w:color w:val="242021"/>
          <w:spacing w:val="-8"/>
        </w:rPr>
        <w:t xml:space="preserve"> </w:t>
      </w:r>
      <w:r w:rsidR="003E5684" w:rsidRPr="00C5230B">
        <w:rPr>
          <w:rFonts w:ascii="Times New Roman" w:hAnsi="Times New Roman"/>
          <w:color w:val="242021"/>
        </w:rPr>
        <w:t>Order</w:t>
      </w:r>
      <w:r w:rsidR="003B14C0" w:rsidRPr="00C5230B">
        <w:rPr>
          <w:rFonts w:ascii="Times New Roman" w:hAnsi="Times New Roman"/>
        </w:rPr>
        <w:t>, 27 FCC Rcd 11284</w:t>
      </w:r>
      <w:r w:rsidR="00613DF4" w:rsidRPr="00C5230B">
        <w:rPr>
          <w:rFonts w:ascii="Times New Roman" w:hAnsi="Times New Roman"/>
        </w:rPr>
        <w:t xml:space="preserve"> </w:t>
      </w:r>
      <w:r w:rsidR="00613DF4" w:rsidRPr="00C5230B">
        <w:rPr>
          <w:rFonts w:ascii="Times New Roman" w:hAnsi="Times New Roman"/>
          <w:color w:val="242021"/>
        </w:rPr>
        <w:t>(CGB</w:t>
      </w:r>
      <w:r w:rsidR="00613DF4" w:rsidRPr="00C5230B">
        <w:rPr>
          <w:rFonts w:ascii="Times New Roman" w:hAnsi="Times New Roman"/>
          <w:color w:val="242021"/>
          <w:spacing w:val="-5"/>
        </w:rPr>
        <w:t xml:space="preserve"> </w:t>
      </w:r>
      <w:r w:rsidR="00613DF4" w:rsidRPr="00C5230B">
        <w:rPr>
          <w:rFonts w:ascii="Times New Roman" w:hAnsi="Times New Roman"/>
          <w:color w:val="242021"/>
        </w:rPr>
        <w:t>2012)</w:t>
      </w:r>
      <w:r w:rsidR="003E5684" w:rsidRPr="00C5230B">
        <w:rPr>
          <w:rFonts w:ascii="Times New Roman" w:hAnsi="Times New Roman"/>
          <w:color w:val="242021"/>
        </w:rPr>
        <w:t xml:space="preserve"> (“</w:t>
      </w:r>
      <w:r w:rsidR="003E5684" w:rsidRPr="00C5230B">
        <w:rPr>
          <w:rFonts w:ascii="Times New Roman" w:hAnsi="Times New Roman"/>
          <w:i/>
        </w:rPr>
        <w:t>Second Dormant Proceedings Termination Order</w:t>
      </w:r>
      <w:r w:rsidR="003E5684" w:rsidRPr="00C5230B">
        <w:rPr>
          <w:rFonts w:ascii="Times New Roman" w:hAnsi="Times New Roman"/>
        </w:rPr>
        <w:t>”).</w:t>
      </w:r>
    </w:p>
  </w:footnote>
  <w:footnote w:id="10">
    <w:p w:rsidR="008F5922" w:rsidRDefault="007A67BF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</w:rPr>
        <w:t xml:space="preserve"> </w:t>
      </w:r>
      <w:r w:rsidRPr="00C5230B">
        <w:rPr>
          <w:rFonts w:ascii="Times New Roman" w:hAnsi="Times New Roman"/>
          <w:color w:val="242021"/>
        </w:rPr>
        <w:t>The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</w:rPr>
        <w:t>list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of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proceedings</w:t>
      </w:r>
      <w:r w:rsidRPr="00C5230B">
        <w:rPr>
          <w:rFonts w:ascii="Times New Roman" w:hAnsi="Times New Roman"/>
          <w:color w:val="242021"/>
          <w:spacing w:val="-9"/>
        </w:rPr>
        <w:t xml:space="preserve"> </w:t>
      </w:r>
      <w:r w:rsidRPr="00C5230B">
        <w:rPr>
          <w:rFonts w:ascii="Times New Roman" w:hAnsi="Times New Roman"/>
          <w:color w:val="242021"/>
        </w:rPr>
        <w:t>is sorted</w:t>
      </w:r>
      <w:r w:rsidRPr="00C5230B">
        <w:rPr>
          <w:rFonts w:ascii="Times New Roman" w:hAnsi="Times New Roman"/>
          <w:color w:val="242021"/>
          <w:spacing w:val="-4"/>
        </w:rPr>
        <w:t xml:space="preserve"> </w:t>
      </w:r>
      <w:r w:rsidRPr="00C5230B">
        <w:rPr>
          <w:rFonts w:ascii="Times New Roman" w:hAnsi="Times New Roman"/>
          <w:color w:val="242021"/>
        </w:rPr>
        <w:t>by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responsible</w:t>
      </w:r>
      <w:r w:rsidRPr="00C5230B">
        <w:rPr>
          <w:rFonts w:ascii="Times New Roman" w:hAnsi="Times New Roman"/>
          <w:color w:val="242021"/>
          <w:spacing w:val="-8"/>
        </w:rPr>
        <w:t xml:space="preserve"> </w:t>
      </w:r>
      <w:r w:rsidR="00F027D3" w:rsidRPr="00C5230B">
        <w:rPr>
          <w:rFonts w:ascii="Times New Roman" w:hAnsi="Times New Roman"/>
          <w:color w:val="242021"/>
        </w:rPr>
        <w:t xml:space="preserve">Bureau </w:t>
      </w:r>
      <w:r w:rsidRPr="00C5230B">
        <w:rPr>
          <w:rFonts w:ascii="Times New Roman" w:hAnsi="Times New Roman"/>
          <w:color w:val="242021"/>
        </w:rPr>
        <w:t xml:space="preserve">or </w:t>
      </w:r>
      <w:r w:rsidR="00F027D3" w:rsidRPr="00C5230B">
        <w:rPr>
          <w:rFonts w:ascii="Times New Roman" w:hAnsi="Times New Roman"/>
          <w:color w:val="242021"/>
        </w:rPr>
        <w:t xml:space="preserve">Office and </w:t>
      </w:r>
      <w:r w:rsidR="00C37A14" w:rsidRPr="00C5230B">
        <w:rPr>
          <w:rFonts w:ascii="Times New Roman" w:hAnsi="Times New Roman"/>
          <w:color w:val="242021"/>
        </w:rPr>
        <w:t>Proceeding</w:t>
      </w:r>
      <w:r w:rsidR="00F027D3" w:rsidRPr="00C5230B">
        <w:rPr>
          <w:rFonts w:ascii="Times New Roman" w:hAnsi="Times New Roman"/>
          <w:color w:val="242021"/>
        </w:rPr>
        <w:t xml:space="preserve"> Number</w:t>
      </w:r>
      <w:r w:rsidR="002121F6" w:rsidRPr="00C5230B">
        <w:rPr>
          <w:rFonts w:ascii="Times New Roman" w:hAnsi="Times New Roman"/>
          <w:color w:val="242021"/>
        </w:rPr>
        <w:t>.</w:t>
      </w:r>
      <w:r w:rsidR="00C37A14" w:rsidRPr="00C5230B">
        <w:rPr>
          <w:rFonts w:ascii="Times New Roman" w:hAnsi="Times New Roman"/>
          <w:color w:val="242021"/>
        </w:rPr>
        <w:t xml:space="preserve"> </w:t>
      </w:r>
    </w:p>
  </w:footnote>
  <w:footnote w:id="11">
    <w:p w:rsidR="008F5922" w:rsidRDefault="007A67BF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  <w:i/>
          <w:iCs/>
          <w:color w:val="242021"/>
        </w:rPr>
        <w:t>See</w:t>
      </w:r>
      <w:r w:rsidRPr="00C5230B">
        <w:rPr>
          <w:rFonts w:ascii="Times New Roman" w:hAnsi="Times New Roman"/>
          <w:i/>
          <w:iCs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i/>
          <w:iCs/>
          <w:color w:val="242021"/>
        </w:rPr>
        <w:t>Procedure</w:t>
      </w:r>
      <w:r w:rsidRPr="00C5230B">
        <w:rPr>
          <w:rFonts w:ascii="Times New Roman" w:hAnsi="Times New Roman"/>
          <w:i/>
          <w:iCs/>
          <w:color w:val="242021"/>
          <w:spacing w:val="-7"/>
        </w:rPr>
        <w:t xml:space="preserve"> </w:t>
      </w:r>
      <w:r w:rsidRPr="00C5230B">
        <w:rPr>
          <w:rFonts w:ascii="Times New Roman" w:hAnsi="Times New Roman"/>
          <w:i/>
          <w:iCs/>
          <w:color w:val="242021"/>
        </w:rPr>
        <w:t>Orde</w:t>
      </w:r>
      <w:r w:rsidRPr="00C5230B">
        <w:rPr>
          <w:rFonts w:ascii="Times New Roman" w:hAnsi="Times New Roman"/>
          <w:i/>
          <w:iCs/>
          <w:color w:val="242021"/>
          <w:spacing w:val="-1"/>
        </w:rPr>
        <w:t>r</w:t>
      </w:r>
      <w:r w:rsidRPr="00C5230B">
        <w:rPr>
          <w:rFonts w:ascii="Times New Roman" w:hAnsi="Times New Roman"/>
          <w:color w:val="242021"/>
        </w:rPr>
        <w:t>,</w:t>
      </w:r>
      <w:r w:rsidRPr="00C5230B">
        <w:rPr>
          <w:rFonts w:ascii="Times New Roman" w:hAnsi="Times New Roman"/>
          <w:color w:val="242021"/>
          <w:spacing w:val="-4"/>
        </w:rPr>
        <w:t xml:space="preserve"> </w:t>
      </w:r>
      <w:r w:rsidRPr="00C5230B">
        <w:rPr>
          <w:rFonts w:ascii="Times New Roman" w:hAnsi="Times New Roman"/>
          <w:color w:val="242021"/>
        </w:rPr>
        <w:t>26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FCC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Rcd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</w:rPr>
        <w:t>at 160</w:t>
      </w:r>
      <w:r w:rsidRPr="00C5230B">
        <w:rPr>
          <w:rFonts w:ascii="Times New Roman" w:hAnsi="Times New Roman"/>
          <w:color w:val="242021"/>
          <w:spacing w:val="1"/>
        </w:rPr>
        <w:t>4</w:t>
      </w:r>
      <w:r w:rsidRPr="00C5230B">
        <w:rPr>
          <w:rFonts w:ascii="Times New Roman" w:hAnsi="Times New Roman"/>
          <w:color w:val="242021"/>
        </w:rPr>
        <w:t>,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para.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24,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</w:rPr>
        <w:t>n.76.</w:t>
      </w:r>
    </w:p>
  </w:footnote>
  <w:footnote w:id="12">
    <w:p w:rsidR="008F5922" w:rsidRDefault="00E27A74" w:rsidP="004F1A7A">
      <w:pPr>
        <w:widowControl w:val="0"/>
        <w:autoSpaceDE w:val="0"/>
        <w:autoSpaceDN w:val="0"/>
        <w:adjustRightInd w:val="0"/>
        <w:spacing w:after="0" w:line="240" w:lineRule="auto"/>
        <w:ind w:right="-20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</w:rPr>
        <w:t xml:space="preserve"> </w:t>
      </w:r>
      <w:r w:rsidRPr="00C5230B">
        <w:rPr>
          <w:rFonts w:ascii="Times New Roman" w:hAnsi="Times New Roman"/>
          <w:color w:val="242021"/>
          <w:sz w:val="20"/>
          <w:szCs w:val="20"/>
        </w:rPr>
        <w:t>47</w:t>
      </w:r>
      <w:r w:rsidRPr="00C5230B">
        <w:rPr>
          <w:rFonts w:ascii="Times New Roman" w:hAnsi="Times New Roman"/>
          <w:color w:val="242021"/>
          <w:spacing w:val="-1"/>
          <w:sz w:val="20"/>
          <w:szCs w:val="20"/>
        </w:rPr>
        <w:t xml:space="preserve"> </w:t>
      </w:r>
      <w:r w:rsidRPr="00C5230B">
        <w:rPr>
          <w:rFonts w:ascii="Times New Roman" w:hAnsi="Times New Roman"/>
          <w:color w:val="242021"/>
          <w:sz w:val="20"/>
          <w:szCs w:val="20"/>
        </w:rPr>
        <w:t>C.F.R.</w:t>
      </w:r>
      <w:r w:rsidRPr="00C5230B">
        <w:rPr>
          <w:rFonts w:ascii="Times New Roman" w:hAnsi="Times New Roman"/>
          <w:color w:val="242021"/>
          <w:spacing w:val="-4"/>
          <w:sz w:val="20"/>
          <w:szCs w:val="20"/>
        </w:rPr>
        <w:t xml:space="preserve"> </w:t>
      </w:r>
      <w:r w:rsidRPr="00C5230B">
        <w:rPr>
          <w:rFonts w:ascii="Times New Roman" w:hAnsi="Times New Roman"/>
          <w:color w:val="242021"/>
          <w:spacing w:val="1"/>
          <w:sz w:val="20"/>
          <w:szCs w:val="20"/>
        </w:rPr>
        <w:t>§</w:t>
      </w:r>
      <w:r w:rsidRPr="00C5230B">
        <w:rPr>
          <w:rFonts w:ascii="Times New Roman" w:hAnsi="Times New Roman"/>
          <w:color w:val="242021"/>
          <w:sz w:val="20"/>
          <w:szCs w:val="20"/>
        </w:rPr>
        <w:t>§</w:t>
      </w:r>
      <w:r w:rsidRPr="00C5230B">
        <w:rPr>
          <w:rFonts w:ascii="Times New Roman" w:hAnsi="Times New Roman"/>
          <w:color w:val="242021"/>
          <w:spacing w:val="-1"/>
          <w:sz w:val="20"/>
          <w:szCs w:val="20"/>
        </w:rPr>
        <w:t xml:space="preserve"> </w:t>
      </w:r>
      <w:r w:rsidRPr="00C5230B">
        <w:rPr>
          <w:rFonts w:ascii="Times New Roman" w:hAnsi="Times New Roman"/>
          <w:color w:val="242021"/>
          <w:spacing w:val="1"/>
          <w:sz w:val="20"/>
          <w:szCs w:val="20"/>
        </w:rPr>
        <w:t>1.415</w:t>
      </w:r>
      <w:r w:rsidRPr="00C5230B">
        <w:rPr>
          <w:rFonts w:ascii="Times New Roman" w:hAnsi="Times New Roman"/>
          <w:color w:val="242021"/>
          <w:sz w:val="20"/>
          <w:szCs w:val="20"/>
        </w:rPr>
        <w:t>,</w:t>
      </w:r>
      <w:r w:rsidRPr="00C5230B">
        <w:rPr>
          <w:rFonts w:ascii="Times New Roman" w:hAnsi="Times New Roman"/>
          <w:color w:val="242021"/>
          <w:spacing w:val="-4"/>
          <w:sz w:val="20"/>
          <w:szCs w:val="20"/>
        </w:rPr>
        <w:t xml:space="preserve"> </w:t>
      </w:r>
      <w:r w:rsidRPr="00C5230B">
        <w:rPr>
          <w:rFonts w:ascii="Times New Roman" w:hAnsi="Times New Roman"/>
          <w:color w:val="242021"/>
          <w:spacing w:val="1"/>
          <w:sz w:val="20"/>
          <w:szCs w:val="20"/>
        </w:rPr>
        <w:t>1.419.</w:t>
      </w:r>
    </w:p>
  </w:footnote>
  <w:footnote w:id="13">
    <w:p w:rsidR="008F5922" w:rsidRDefault="003E1785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</w:rPr>
        <w:t xml:space="preserve"> </w:t>
      </w:r>
      <w:r w:rsidRPr="00C5230B">
        <w:rPr>
          <w:rFonts w:ascii="Times New Roman" w:hAnsi="Times New Roman"/>
          <w:i/>
          <w:iCs/>
          <w:color w:val="242021"/>
          <w:spacing w:val="1"/>
        </w:rPr>
        <w:t>Se</w:t>
      </w:r>
      <w:r w:rsidRPr="00C5230B">
        <w:rPr>
          <w:rFonts w:ascii="Times New Roman" w:hAnsi="Times New Roman"/>
          <w:i/>
          <w:iCs/>
          <w:color w:val="242021"/>
        </w:rPr>
        <w:t>e</w:t>
      </w:r>
      <w:r w:rsidRPr="00C5230B">
        <w:rPr>
          <w:rFonts w:ascii="Times New Roman" w:hAnsi="Times New Roman"/>
          <w:i/>
          <w:iCs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  <w:spacing w:val="1"/>
        </w:rPr>
        <w:t>4</w:t>
      </w:r>
      <w:r w:rsidRPr="00C5230B">
        <w:rPr>
          <w:rFonts w:ascii="Times New Roman" w:hAnsi="Times New Roman"/>
          <w:color w:val="242021"/>
        </w:rPr>
        <w:t>7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  <w:spacing w:val="1"/>
        </w:rPr>
        <w:t>C.F.R</w:t>
      </w:r>
      <w:r w:rsidRPr="00C5230B">
        <w:rPr>
          <w:rFonts w:ascii="Times New Roman" w:hAnsi="Times New Roman"/>
          <w:color w:val="242021"/>
        </w:rPr>
        <w:t>.</w:t>
      </w:r>
      <w:r w:rsidRPr="00C5230B">
        <w:rPr>
          <w:rFonts w:ascii="Times New Roman" w:hAnsi="Times New Roman"/>
          <w:color w:val="242021"/>
          <w:spacing w:val="-5"/>
        </w:rPr>
        <w:t xml:space="preserve"> </w:t>
      </w:r>
      <w:r w:rsidRPr="00C5230B">
        <w:rPr>
          <w:rFonts w:ascii="Times New Roman" w:hAnsi="Times New Roman"/>
          <w:color w:val="242021"/>
          <w:spacing w:val="1"/>
        </w:rPr>
        <w:t>§</w:t>
      </w:r>
      <w:r w:rsidRPr="00C5230B">
        <w:rPr>
          <w:rFonts w:ascii="Times New Roman" w:hAnsi="Times New Roman"/>
          <w:color w:val="242021"/>
        </w:rPr>
        <w:t>§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  <w:spacing w:val="1"/>
        </w:rPr>
        <w:t>1.120</w:t>
      </w:r>
      <w:r w:rsidRPr="00C5230B">
        <w:rPr>
          <w:rFonts w:ascii="Times New Roman" w:hAnsi="Times New Roman"/>
          <w:color w:val="242021"/>
        </w:rPr>
        <w:t>0</w:t>
      </w:r>
      <w:r w:rsidRPr="00C5230B">
        <w:rPr>
          <w:rFonts w:ascii="Times New Roman" w:hAnsi="Times New Roman"/>
          <w:color w:val="242021"/>
          <w:spacing w:val="-4"/>
        </w:rPr>
        <w:t xml:space="preserve"> </w:t>
      </w:r>
      <w:r w:rsidRPr="00C5230B">
        <w:rPr>
          <w:rFonts w:ascii="Times New Roman" w:hAnsi="Times New Roman"/>
          <w:i/>
          <w:iCs/>
          <w:color w:val="242021"/>
          <w:spacing w:val="-1"/>
        </w:rPr>
        <w:t>e</w:t>
      </w:r>
      <w:r w:rsidRPr="00C5230B">
        <w:rPr>
          <w:rFonts w:ascii="Times New Roman" w:hAnsi="Times New Roman"/>
          <w:i/>
          <w:iCs/>
          <w:color w:val="242021"/>
        </w:rPr>
        <w:t>t</w:t>
      </w:r>
      <w:r w:rsidRPr="00C5230B">
        <w:rPr>
          <w:rFonts w:ascii="Times New Roman" w:hAnsi="Times New Roman"/>
          <w:i/>
          <w:iCs/>
          <w:color w:val="242021"/>
          <w:spacing w:val="-1"/>
        </w:rPr>
        <w:t xml:space="preserve"> se</w:t>
      </w:r>
      <w:r w:rsidRPr="00C5230B">
        <w:rPr>
          <w:rFonts w:ascii="Times New Roman" w:hAnsi="Times New Roman"/>
          <w:i/>
          <w:iCs/>
          <w:color w:val="242021"/>
          <w:spacing w:val="1"/>
        </w:rPr>
        <w:t>q</w:t>
      </w:r>
      <w:r w:rsidRPr="00C5230B">
        <w:rPr>
          <w:rFonts w:ascii="Times New Roman" w:hAnsi="Times New Roman"/>
          <w:color w:val="242021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55" w:rsidRDefault="005365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55" w:rsidRDefault="005365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55" w:rsidRDefault="005365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B8"/>
    <w:rsid w:val="00017401"/>
    <w:rsid w:val="00026F58"/>
    <w:rsid w:val="000364A9"/>
    <w:rsid w:val="00062800"/>
    <w:rsid w:val="000969EC"/>
    <w:rsid w:val="000A32B9"/>
    <w:rsid w:val="000C038D"/>
    <w:rsid w:val="000D2955"/>
    <w:rsid w:val="000E791D"/>
    <w:rsid w:val="000F50EB"/>
    <w:rsid w:val="0011079F"/>
    <w:rsid w:val="00113A71"/>
    <w:rsid w:val="00123F19"/>
    <w:rsid w:val="00131A78"/>
    <w:rsid w:val="0013635D"/>
    <w:rsid w:val="00141A4E"/>
    <w:rsid w:val="00152EE7"/>
    <w:rsid w:val="001769DA"/>
    <w:rsid w:val="001B6A92"/>
    <w:rsid w:val="001D3390"/>
    <w:rsid w:val="001F315A"/>
    <w:rsid w:val="002003E6"/>
    <w:rsid w:val="002121F6"/>
    <w:rsid w:val="00232C33"/>
    <w:rsid w:val="0026492D"/>
    <w:rsid w:val="00275745"/>
    <w:rsid w:val="002D421C"/>
    <w:rsid w:val="002F1817"/>
    <w:rsid w:val="002F3B5E"/>
    <w:rsid w:val="00325B20"/>
    <w:rsid w:val="003371D2"/>
    <w:rsid w:val="00354FD4"/>
    <w:rsid w:val="00363C99"/>
    <w:rsid w:val="003712D0"/>
    <w:rsid w:val="00373765"/>
    <w:rsid w:val="00374C35"/>
    <w:rsid w:val="00393AE5"/>
    <w:rsid w:val="003A68C5"/>
    <w:rsid w:val="003B14C0"/>
    <w:rsid w:val="003B77DA"/>
    <w:rsid w:val="003C5EB0"/>
    <w:rsid w:val="003E1785"/>
    <w:rsid w:val="003E5684"/>
    <w:rsid w:val="003E5BD2"/>
    <w:rsid w:val="00402838"/>
    <w:rsid w:val="0041615C"/>
    <w:rsid w:val="004262EF"/>
    <w:rsid w:val="00432AA8"/>
    <w:rsid w:val="0044079E"/>
    <w:rsid w:val="00447BB4"/>
    <w:rsid w:val="004549E7"/>
    <w:rsid w:val="004604B6"/>
    <w:rsid w:val="0046332A"/>
    <w:rsid w:val="00492421"/>
    <w:rsid w:val="004A48DD"/>
    <w:rsid w:val="004C2EDF"/>
    <w:rsid w:val="004E4666"/>
    <w:rsid w:val="004F1A7A"/>
    <w:rsid w:val="0050393D"/>
    <w:rsid w:val="00512CE4"/>
    <w:rsid w:val="00520A04"/>
    <w:rsid w:val="00523E37"/>
    <w:rsid w:val="00527379"/>
    <w:rsid w:val="00536555"/>
    <w:rsid w:val="005423C0"/>
    <w:rsid w:val="00551B73"/>
    <w:rsid w:val="0056482F"/>
    <w:rsid w:val="00566CD5"/>
    <w:rsid w:val="00592186"/>
    <w:rsid w:val="00594669"/>
    <w:rsid w:val="0059487A"/>
    <w:rsid w:val="005B0EE8"/>
    <w:rsid w:val="005F0232"/>
    <w:rsid w:val="005F0555"/>
    <w:rsid w:val="00606F2E"/>
    <w:rsid w:val="00613DF4"/>
    <w:rsid w:val="00636A73"/>
    <w:rsid w:val="00655CF7"/>
    <w:rsid w:val="00670683"/>
    <w:rsid w:val="006734BD"/>
    <w:rsid w:val="0067759F"/>
    <w:rsid w:val="006954F3"/>
    <w:rsid w:val="006A54BD"/>
    <w:rsid w:val="006A69EF"/>
    <w:rsid w:val="006C07A6"/>
    <w:rsid w:val="006D28D4"/>
    <w:rsid w:val="006E3E40"/>
    <w:rsid w:val="00707873"/>
    <w:rsid w:val="00726D8F"/>
    <w:rsid w:val="00740E8E"/>
    <w:rsid w:val="00745309"/>
    <w:rsid w:val="00763A41"/>
    <w:rsid w:val="00777CAA"/>
    <w:rsid w:val="00781054"/>
    <w:rsid w:val="00791FED"/>
    <w:rsid w:val="007A67BF"/>
    <w:rsid w:val="007B47C6"/>
    <w:rsid w:val="00801107"/>
    <w:rsid w:val="008018D2"/>
    <w:rsid w:val="00804AEC"/>
    <w:rsid w:val="0083317C"/>
    <w:rsid w:val="0085322E"/>
    <w:rsid w:val="00853918"/>
    <w:rsid w:val="00854F22"/>
    <w:rsid w:val="00855116"/>
    <w:rsid w:val="00865E93"/>
    <w:rsid w:val="008720D2"/>
    <w:rsid w:val="00874A60"/>
    <w:rsid w:val="008A1E74"/>
    <w:rsid w:val="008A5C12"/>
    <w:rsid w:val="008C7DEA"/>
    <w:rsid w:val="008D1570"/>
    <w:rsid w:val="008D2EB0"/>
    <w:rsid w:val="008D56BA"/>
    <w:rsid w:val="008E2CBE"/>
    <w:rsid w:val="008F5922"/>
    <w:rsid w:val="00900E8E"/>
    <w:rsid w:val="00927EC9"/>
    <w:rsid w:val="00944B44"/>
    <w:rsid w:val="00961FC3"/>
    <w:rsid w:val="00976290"/>
    <w:rsid w:val="009B228A"/>
    <w:rsid w:val="009D2618"/>
    <w:rsid w:val="009D7D0B"/>
    <w:rsid w:val="009E011E"/>
    <w:rsid w:val="00A04B7C"/>
    <w:rsid w:val="00A1225C"/>
    <w:rsid w:val="00A14A82"/>
    <w:rsid w:val="00A17F87"/>
    <w:rsid w:val="00A2308A"/>
    <w:rsid w:val="00A367EB"/>
    <w:rsid w:val="00A50DA5"/>
    <w:rsid w:val="00A53516"/>
    <w:rsid w:val="00A8118D"/>
    <w:rsid w:val="00A97EA0"/>
    <w:rsid w:val="00AA031A"/>
    <w:rsid w:val="00AA235F"/>
    <w:rsid w:val="00AB7F90"/>
    <w:rsid w:val="00AC4EB1"/>
    <w:rsid w:val="00AD0523"/>
    <w:rsid w:val="00AE4328"/>
    <w:rsid w:val="00B06FD7"/>
    <w:rsid w:val="00B23007"/>
    <w:rsid w:val="00B43D57"/>
    <w:rsid w:val="00B449FD"/>
    <w:rsid w:val="00B606E1"/>
    <w:rsid w:val="00B7096D"/>
    <w:rsid w:val="00B761A7"/>
    <w:rsid w:val="00B8768B"/>
    <w:rsid w:val="00B934FD"/>
    <w:rsid w:val="00B95DF4"/>
    <w:rsid w:val="00BA3F78"/>
    <w:rsid w:val="00BA482A"/>
    <w:rsid w:val="00BC1588"/>
    <w:rsid w:val="00BF0AD8"/>
    <w:rsid w:val="00C01FF3"/>
    <w:rsid w:val="00C04004"/>
    <w:rsid w:val="00C11909"/>
    <w:rsid w:val="00C131E8"/>
    <w:rsid w:val="00C23C84"/>
    <w:rsid w:val="00C317C2"/>
    <w:rsid w:val="00C37A14"/>
    <w:rsid w:val="00C41475"/>
    <w:rsid w:val="00C43EB6"/>
    <w:rsid w:val="00C5230B"/>
    <w:rsid w:val="00C60E9B"/>
    <w:rsid w:val="00C66B04"/>
    <w:rsid w:val="00CB6D83"/>
    <w:rsid w:val="00CC206D"/>
    <w:rsid w:val="00CE370C"/>
    <w:rsid w:val="00CE757F"/>
    <w:rsid w:val="00CF1821"/>
    <w:rsid w:val="00D13D22"/>
    <w:rsid w:val="00D232D0"/>
    <w:rsid w:val="00D42EA6"/>
    <w:rsid w:val="00D53DB8"/>
    <w:rsid w:val="00D55881"/>
    <w:rsid w:val="00D72044"/>
    <w:rsid w:val="00D806A9"/>
    <w:rsid w:val="00D850F9"/>
    <w:rsid w:val="00DA1365"/>
    <w:rsid w:val="00DA2E32"/>
    <w:rsid w:val="00DC5C00"/>
    <w:rsid w:val="00DD3169"/>
    <w:rsid w:val="00DF0CB0"/>
    <w:rsid w:val="00DF3E37"/>
    <w:rsid w:val="00E04C31"/>
    <w:rsid w:val="00E20767"/>
    <w:rsid w:val="00E27A74"/>
    <w:rsid w:val="00E350FD"/>
    <w:rsid w:val="00E408EE"/>
    <w:rsid w:val="00E40CEB"/>
    <w:rsid w:val="00E42DDF"/>
    <w:rsid w:val="00E57D14"/>
    <w:rsid w:val="00E76C1B"/>
    <w:rsid w:val="00E86BFB"/>
    <w:rsid w:val="00EA2F94"/>
    <w:rsid w:val="00EA5CCE"/>
    <w:rsid w:val="00EA67DF"/>
    <w:rsid w:val="00EB24FF"/>
    <w:rsid w:val="00EB4DE0"/>
    <w:rsid w:val="00ED2947"/>
    <w:rsid w:val="00EF64C9"/>
    <w:rsid w:val="00EF6D95"/>
    <w:rsid w:val="00EF7D5B"/>
    <w:rsid w:val="00F01532"/>
    <w:rsid w:val="00F01777"/>
    <w:rsid w:val="00F027D3"/>
    <w:rsid w:val="00F03221"/>
    <w:rsid w:val="00F2626A"/>
    <w:rsid w:val="00F446A1"/>
    <w:rsid w:val="00F62313"/>
    <w:rsid w:val="00F86DAF"/>
    <w:rsid w:val="00F926B5"/>
    <w:rsid w:val="00F95025"/>
    <w:rsid w:val="00F97A12"/>
    <w:rsid w:val="00FA604E"/>
    <w:rsid w:val="00FB60D7"/>
    <w:rsid w:val="00FC4EB8"/>
    <w:rsid w:val="00FD5405"/>
    <w:rsid w:val="00FE455D"/>
    <w:rsid w:val="00FF2A53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7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30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308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2308A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4147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4147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34F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81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105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81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1054"/>
    <w:rPr>
      <w:rFonts w:cs="Times New Roman"/>
    </w:rPr>
  </w:style>
  <w:style w:type="paragraph" w:styleId="ListParagraph">
    <w:name w:val="List Paragraph"/>
    <w:basedOn w:val="Normal"/>
    <w:uiPriority w:val="34"/>
    <w:qFormat/>
    <w:rsid w:val="00A50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7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30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308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2308A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4147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4147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34F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81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105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81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1054"/>
    <w:rPr>
      <w:rFonts w:cs="Times New Roman"/>
    </w:rPr>
  </w:style>
  <w:style w:type="paragraph" w:styleId="ListParagraph">
    <w:name w:val="List Paragraph"/>
    <w:basedOn w:val="Normal"/>
    <w:uiPriority w:val="34"/>
    <w:qFormat/>
    <w:rsid w:val="00A5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FCC@BCPIWEB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://fjallfoss.fcc.gov/ecfs2/%3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fcc504@fcc.gov" TargetMode="Externa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fjallfoss.fcc.gov/ecfs2/" TargetMode="External"/><Relationship Id="rId10" Type="http://schemas.openxmlformats.org/officeDocument/2006/relationships/footer" Target="footer1.xml"/><Relationship Id="rId19" Type="http://schemas.openxmlformats.org/officeDocument/2006/relationships/hyperlink" Target="mailto:Dorothy.Stifflemire@fcc.gov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7369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119936.doc</vt:lpstr>
    </vt:vector>
  </TitlesOfParts>
  <Manager/>
  <Company/>
  <LinksUpToDate>false</LinksUpToDate>
  <CharactersWithSpaces>8667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2014-04-18T15:34:00Z</cp:lastPrinted>
  <dcterms:created xsi:type="dcterms:W3CDTF">2014-06-30T19:42:00Z</dcterms:created>
  <dcterms:modified xsi:type="dcterms:W3CDTF">2014-06-30T19:42:00Z</dcterms:modified>
  <cp:category> </cp:category>
  <cp:contentStatus> </cp:contentStatus>
</cp:coreProperties>
</file>