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AB" w:rsidRPr="005C5C64" w:rsidRDefault="009748AB">
      <w:pPr>
        <w:pStyle w:val="Header"/>
        <w:tabs>
          <w:tab w:val="clear" w:pos="4320"/>
          <w:tab w:val="clear" w:pos="8640"/>
        </w:tabs>
        <w:jc w:val="center"/>
        <w:rPr>
          <w:b/>
          <w:sz w:val="22"/>
          <w:szCs w:val="22"/>
        </w:rPr>
      </w:pPr>
      <w:bookmarkStart w:id="0" w:name="_GoBack"/>
      <w:bookmarkEnd w:id="0"/>
      <w:r w:rsidRPr="005C5C64">
        <w:rPr>
          <w:b/>
          <w:sz w:val="22"/>
          <w:szCs w:val="22"/>
        </w:rPr>
        <w:t>Before the</w:t>
      </w:r>
    </w:p>
    <w:p w:rsidR="009748AB" w:rsidRPr="005C5C64" w:rsidRDefault="009748AB">
      <w:pPr>
        <w:pStyle w:val="Header"/>
        <w:tabs>
          <w:tab w:val="clear" w:pos="4320"/>
          <w:tab w:val="clear" w:pos="8640"/>
        </w:tabs>
        <w:jc w:val="center"/>
        <w:rPr>
          <w:b/>
          <w:sz w:val="22"/>
          <w:szCs w:val="22"/>
        </w:rPr>
      </w:pPr>
      <w:r w:rsidRPr="005C5C64">
        <w:rPr>
          <w:b/>
          <w:sz w:val="22"/>
          <w:szCs w:val="22"/>
        </w:rPr>
        <w:t>Federal Communications Commission</w:t>
      </w:r>
    </w:p>
    <w:p w:rsidR="009748AB" w:rsidRPr="005C5C64" w:rsidRDefault="009748AB">
      <w:pPr>
        <w:pStyle w:val="Header"/>
        <w:tabs>
          <w:tab w:val="clear" w:pos="4320"/>
          <w:tab w:val="clear" w:pos="8640"/>
        </w:tabs>
        <w:jc w:val="center"/>
        <w:rPr>
          <w:sz w:val="22"/>
          <w:szCs w:val="22"/>
        </w:rPr>
      </w:pPr>
      <w:r w:rsidRPr="005C5C64">
        <w:rPr>
          <w:b/>
          <w:sz w:val="22"/>
          <w:szCs w:val="22"/>
        </w:rPr>
        <w:t>Washington, DC 20554</w:t>
      </w:r>
    </w:p>
    <w:p w:rsidR="009748AB" w:rsidRPr="005C5C64" w:rsidRDefault="009748AB">
      <w:pPr>
        <w:pStyle w:val="Header"/>
        <w:tabs>
          <w:tab w:val="clear" w:pos="4320"/>
          <w:tab w:val="clear" w:pos="8640"/>
        </w:tabs>
        <w:rPr>
          <w:sz w:val="22"/>
          <w:szCs w:val="22"/>
        </w:rPr>
      </w:pPr>
    </w:p>
    <w:p w:rsidR="009748AB" w:rsidRPr="005C5C64" w:rsidRDefault="009748AB">
      <w:pPr>
        <w:pStyle w:val="Header"/>
        <w:tabs>
          <w:tab w:val="clear" w:pos="4320"/>
          <w:tab w:val="clear" w:pos="8640"/>
          <w:tab w:val="left" w:pos="4680"/>
        </w:tabs>
        <w:rPr>
          <w:sz w:val="22"/>
          <w:szCs w:val="22"/>
        </w:rPr>
      </w:pPr>
      <w:r w:rsidRPr="005C5C64">
        <w:rPr>
          <w:sz w:val="22"/>
          <w:szCs w:val="22"/>
        </w:rPr>
        <w:t>In the Matter of</w:t>
      </w:r>
      <w:r w:rsidRPr="005C5C64">
        <w:rPr>
          <w:sz w:val="22"/>
          <w:szCs w:val="22"/>
        </w:rPr>
        <w:tab/>
        <w:t>)</w:t>
      </w:r>
    </w:p>
    <w:p w:rsidR="009748AB" w:rsidRPr="005C5C64" w:rsidRDefault="009748AB">
      <w:pPr>
        <w:pStyle w:val="Header"/>
        <w:tabs>
          <w:tab w:val="clear" w:pos="4320"/>
          <w:tab w:val="clear" w:pos="8640"/>
          <w:tab w:val="left" w:pos="4680"/>
        </w:tabs>
        <w:rPr>
          <w:sz w:val="22"/>
          <w:szCs w:val="22"/>
        </w:rPr>
      </w:pPr>
      <w:r w:rsidRPr="005C5C64">
        <w:rPr>
          <w:sz w:val="22"/>
          <w:szCs w:val="22"/>
        </w:rPr>
        <w:tab/>
        <w:t>)</w:t>
      </w:r>
    </w:p>
    <w:p w:rsidR="00B134BD" w:rsidRDefault="00FD355A">
      <w:pPr>
        <w:pStyle w:val="Header"/>
        <w:tabs>
          <w:tab w:val="clear" w:pos="4320"/>
          <w:tab w:val="clear" w:pos="8640"/>
          <w:tab w:val="left" w:pos="4680"/>
        </w:tabs>
        <w:rPr>
          <w:sz w:val="22"/>
          <w:szCs w:val="22"/>
        </w:rPr>
      </w:pPr>
      <w:r>
        <w:rPr>
          <w:sz w:val="22"/>
          <w:szCs w:val="22"/>
        </w:rPr>
        <w:t>Request</w:t>
      </w:r>
      <w:r w:rsidR="009748AB" w:rsidRPr="005C5C64">
        <w:rPr>
          <w:sz w:val="22"/>
          <w:szCs w:val="22"/>
        </w:rPr>
        <w:t xml:space="preserve"> for </w:t>
      </w:r>
      <w:r w:rsidR="001E7BDD" w:rsidRPr="005C5C64">
        <w:rPr>
          <w:sz w:val="22"/>
          <w:szCs w:val="22"/>
        </w:rPr>
        <w:t xml:space="preserve">Review </w:t>
      </w:r>
      <w:r w:rsidR="001E7BDD">
        <w:rPr>
          <w:sz w:val="22"/>
          <w:szCs w:val="22"/>
        </w:rPr>
        <w:t xml:space="preserve">or Waiver </w:t>
      </w:r>
      <w:r w:rsidR="009748AB" w:rsidRPr="005C5C64">
        <w:rPr>
          <w:sz w:val="22"/>
          <w:szCs w:val="22"/>
        </w:rPr>
        <w:t xml:space="preserve">of </w:t>
      </w:r>
      <w:r w:rsidR="00BD1018">
        <w:rPr>
          <w:sz w:val="22"/>
          <w:szCs w:val="22"/>
        </w:rPr>
        <w:t>a</w:t>
      </w:r>
      <w:r w:rsidR="00BD1018" w:rsidRPr="00BD1018">
        <w:rPr>
          <w:sz w:val="22"/>
          <w:szCs w:val="22"/>
        </w:rPr>
        <w:t xml:space="preserve"> </w:t>
      </w:r>
      <w:r w:rsidR="00B134BD">
        <w:rPr>
          <w:sz w:val="22"/>
          <w:szCs w:val="22"/>
        </w:rPr>
        <w:tab/>
        <w:t>)</w:t>
      </w:r>
    </w:p>
    <w:p w:rsidR="009748AB" w:rsidRPr="005C5C64" w:rsidRDefault="00BD1018">
      <w:pPr>
        <w:pStyle w:val="Header"/>
        <w:tabs>
          <w:tab w:val="clear" w:pos="4320"/>
          <w:tab w:val="clear" w:pos="8640"/>
          <w:tab w:val="left" w:pos="4680"/>
        </w:tabs>
        <w:rPr>
          <w:sz w:val="22"/>
          <w:szCs w:val="22"/>
        </w:rPr>
      </w:pPr>
      <w:r w:rsidRPr="005C5C64">
        <w:rPr>
          <w:sz w:val="22"/>
          <w:szCs w:val="22"/>
        </w:rPr>
        <w:t>Decision of the</w:t>
      </w:r>
      <w:r w:rsidR="009748AB" w:rsidRPr="005C5C64">
        <w:rPr>
          <w:sz w:val="22"/>
          <w:szCs w:val="22"/>
        </w:rPr>
        <w:tab/>
        <w:t>)</w:t>
      </w:r>
    </w:p>
    <w:p w:rsidR="009748AB" w:rsidRPr="005C5C64" w:rsidRDefault="009748AB">
      <w:pPr>
        <w:pStyle w:val="Header"/>
        <w:tabs>
          <w:tab w:val="clear" w:pos="4320"/>
          <w:tab w:val="clear" w:pos="8640"/>
          <w:tab w:val="left" w:pos="4680"/>
        </w:tabs>
        <w:rPr>
          <w:sz w:val="22"/>
          <w:szCs w:val="22"/>
        </w:rPr>
      </w:pPr>
      <w:r w:rsidRPr="005C5C64">
        <w:rPr>
          <w:sz w:val="22"/>
          <w:szCs w:val="22"/>
        </w:rPr>
        <w:t xml:space="preserve">Universal Service Administrator by </w:t>
      </w:r>
      <w:r w:rsidRPr="005C5C64">
        <w:rPr>
          <w:sz w:val="22"/>
          <w:szCs w:val="22"/>
        </w:rPr>
        <w:tab/>
        <w:t>)</w:t>
      </w:r>
    </w:p>
    <w:p w:rsidR="009748AB" w:rsidRPr="00AE25EE" w:rsidRDefault="009748AB">
      <w:pPr>
        <w:pStyle w:val="Header"/>
        <w:tabs>
          <w:tab w:val="clear" w:pos="4320"/>
          <w:tab w:val="clear" w:pos="8640"/>
          <w:tab w:val="left" w:pos="4680"/>
        </w:tabs>
        <w:rPr>
          <w:sz w:val="22"/>
          <w:szCs w:val="22"/>
          <w:lang w:val="en-US"/>
        </w:rPr>
      </w:pPr>
      <w:r w:rsidRPr="005C5C64">
        <w:rPr>
          <w:sz w:val="22"/>
          <w:szCs w:val="22"/>
        </w:rPr>
        <w:tab/>
      </w:r>
      <w:r w:rsidRPr="00AE25EE">
        <w:rPr>
          <w:sz w:val="22"/>
          <w:szCs w:val="22"/>
          <w:lang w:val="en-US"/>
        </w:rPr>
        <w:t>)</w:t>
      </w:r>
    </w:p>
    <w:p w:rsidR="00037D5F" w:rsidRPr="00AE25EE" w:rsidRDefault="00037D5F" w:rsidP="00FE42F0">
      <w:pPr>
        <w:tabs>
          <w:tab w:val="left" w:pos="4680"/>
        </w:tabs>
        <w:rPr>
          <w:sz w:val="22"/>
          <w:szCs w:val="22"/>
        </w:rPr>
      </w:pPr>
      <w:r w:rsidRPr="00AE25EE">
        <w:rPr>
          <w:sz w:val="22"/>
          <w:szCs w:val="22"/>
        </w:rPr>
        <w:t>RECtec Technology and Communications</w:t>
      </w:r>
      <w:r w:rsidR="00542322" w:rsidRPr="00AE25EE">
        <w:rPr>
          <w:sz w:val="22"/>
          <w:szCs w:val="22"/>
        </w:rPr>
        <w:tab/>
        <w:t>)</w:t>
      </w:r>
      <w:r w:rsidR="00542322" w:rsidRPr="00AE25EE">
        <w:rPr>
          <w:sz w:val="22"/>
          <w:szCs w:val="22"/>
        </w:rPr>
        <w:tab/>
      </w:r>
      <w:r w:rsidR="00542322" w:rsidRPr="00AE25EE">
        <w:rPr>
          <w:sz w:val="22"/>
          <w:szCs w:val="22"/>
        </w:rPr>
        <w:tab/>
        <w:t>File No</w:t>
      </w:r>
      <w:r w:rsidR="009748AB" w:rsidRPr="00AE25EE">
        <w:rPr>
          <w:sz w:val="22"/>
          <w:szCs w:val="22"/>
        </w:rPr>
        <w:t>. SLD-</w:t>
      </w:r>
      <w:r w:rsidRPr="00AE25EE">
        <w:rPr>
          <w:sz w:val="22"/>
          <w:szCs w:val="22"/>
        </w:rPr>
        <w:t>375780</w:t>
      </w:r>
    </w:p>
    <w:p w:rsidR="009748AB" w:rsidRPr="00AE25EE" w:rsidRDefault="00037D5F" w:rsidP="00FE42F0">
      <w:pPr>
        <w:tabs>
          <w:tab w:val="left" w:pos="4680"/>
        </w:tabs>
        <w:rPr>
          <w:sz w:val="22"/>
          <w:szCs w:val="22"/>
        </w:rPr>
      </w:pPr>
      <w:r w:rsidRPr="00AE25EE">
        <w:rPr>
          <w:sz w:val="22"/>
          <w:szCs w:val="22"/>
        </w:rPr>
        <w:t xml:space="preserve">(Colcord </w:t>
      </w:r>
      <w:r w:rsidR="00A85544" w:rsidRPr="00AE25EE">
        <w:rPr>
          <w:sz w:val="22"/>
          <w:szCs w:val="22"/>
        </w:rPr>
        <w:t>Public Schools</w:t>
      </w:r>
      <w:r w:rsidRPr="00AE25EE">
        <w:rPr>
          <w:sz w:val="22"/>
          <w:szCs w:val="22"/>
        </w:rPr>
        <w:t>)</w:t>
      </w:r>
      <w:r w:rsidRPr="00AE25EE">
        <w:rPr>
          <w:sz w:val="22"/>
          <w:szCs w:val="22"/>
        </w:rPr>
        <w:tab/>
        <w:t>)</w:t>
      </w:r>
      <w:r w:rsidR="009748AB" w:rsidRPr="00AE25EE">
        <w:rPr>
          <w:i/>
          <w:sz w:val="22"/>
          <w:szCs w:val="22"/>
        </w:rPr>
        <w:tab/>
      </w:r>
    </w:p>
    <w:p w:rsidR="009748AB" w:rsidRDefault="00037D5F" w:rsidP="00FE42F0">
      <w:pPr>
        <w:pStyle w:val="Header"/>
        <w:tabs>
          <w:tab w:val="clear" w:pos="4320"/>
          <w:tab w:val="clear" w:pos="8640"/>
          <w:tab w:val="left" w:pos="4680"/>
          <w:tab w:val="left" w:pos="5040"/>
        </w:tabs>
        <w:rPr>
          <w:sz w:val="22"/>
          <w:szCs w:val="22"/>
        </w:rPr>
      </w:pPr>
      <w:r>
        <w:rPr>
          <w:sz w:val="22"/>
          <w:szCs w:val="22"/>
        </w:rPr>
        <w:t>Colcord, Oklahoma</w:t>
      </w:r>
      <w:r w:rsidR="009748AB">
        <w:rPr>
          <w:sz w:val="22"/>
          <w:szCs w:val="22"/>
        </w:rPr>
        <w:tab/>
      </w:r>
      <w:r w:rsidR="009748AB" w:rsidRPr="00CE41C4">
        <w:rPr>
          <w:sz w:val="22"/>
          <w:szCs w:val="22"/>
        </w:rPr>
        <w:t>)</w:t>
      </w:r>
    </w:p>
    <w:p w:rsidR="009748AB" w:rsidRPr="005C5C64" w:rsidRDefault="009748AB" w:rsidP="00FE42F0">
      <w:pPr>
        <w:pStyle w:val="Header"/>
        <w:tabs>
          <w:tab w:val="clear" w:pos="4320"/>
          <w:tab w:val="clear" w:pos="8640"/>
          <w:tab w:val="left" w:pos="4680"/>
          <w:tab w:val="left" w:pos="5040"/>
        </w:tabs>
        <w:rPr>
          <w:sz w:val="22"/>
          <w:szCs w:val="22"/>
        </w:rPr>
      </w:pPr>
      <w:r w:rsidRPr="00CE41C4">
        <w:rPr>
          <w:sz w:val="22"/>
          <w:szCs w:val="22"/>
        </w:rPr>
        <w:tab/>
      </w:r>
      <w:r w:rsidRPr="005C5C64">
        <w:rPr>
          <w:sz w:val="22"/>
          <w:szCs w:val="22"/>
        </w:rPr>
        <w:t>)</w:t>
      </w:r>
    </w:p>
    <w:p w:rsidR="009748AB" w:rsidRPr="005C5C64" w:rsidRDefault="009748AB">
      <w:pPr>
        <w:pStyle w:val="Header"/>
        <w:tabs>
          <w:tab w:val="clear" w:pos="4320"/>
          <w:tab w:val="clear" w:pos="8640"/>
          <w:tab w:val="left" w:pos="4680"/>
        </w:tabs>
        <w:rPr>
          <w:sz w:val="22"/>
          <w:szCs w:val="22"/>
        </w:rPr>
      </w:pPr>
      <w:r w:rsidRPr="005C5C64">
        <w:rPr>
          <w:sz w:val="22"/>
          <w:szCs w:val="22"/>
        </w:rPr>
        <w:t>Schools and Libraries Universal Service</w:t>
      </w:r>
      <w:r w:rsidRPr="005C5C64">
        <w:rPr>
          <w:sz w:val="22"/>
          <w:szCs w:val="22"/>
        </w:rPr>
        <w:tab/>
        <w:t xml:space="preserve">) </w:t>
      </w:r>
      <w:r w:rsidRPr="005C5C64">
        <w:rPr>
          <w:sz w:val="22"/>
          <w:szCs w:val="22"/>
        </w:rPr>
        <w:tab/>
      </w:r>
      <w:r w:rsidRPr="005C5C64">
        <w:rPr>
          <w:sz w:val="22"/>
          <w:szCs w:val="22"/>
        </w:rPr>
        <w:tab/>
        <w:t xml:space="preserve">CC Docket </w:t>
      </w:r>
      <w:r w:rsidRPr="009A7A5D">
        <w:rPr>
          <w:sz w:val="22"/>
          <w:szCs w:val="22"/>
        </w:rPr>
        <w:t>No. 02-6</w:t>
      </w:r>
    </w:p>
    <w:p w:rsidR="009748AB" w:rsidRPr="005C5C64" w:rsidRDefault="009748AB">
      <w:pPr>
        <w:pStyle w:val="Header"/>
        <w:tabs>
          <w:tab w:val="clear" w:pos="4320"/>
          <w:tab w:val="clear" w:pos="8640"/>
          <w:tab w:val="left" w:pos="4680"/>
        </w:tabs>
        <w:rPr>
          <w:sz w:val="22"/>
          <w:szCs w:val="22"/>
        </w:rPr>
      </w:pPr>
      <w:r w:rsidRPr="005C5C64">
        <w:rPr>
          <w:sz w:val="22"/>
          <w:szCs w:val="22"/>
        </w:rPr>
        <w:t>Support Mechanism</w:t>
      </w:r>
      <w:r w:rsidRPr="005C5C64">
        <w:rPr>
          <w:sz w:val="22"/>
          <w:szCs w:val="22"/>
        </w:rPr>
        <w:tab/>
        <w:t>)</w:t>
      </w:r>
      <w:r w:rsidRPr="005C5C64">
        <w:rPr>
          <w:sz w:val="22"/>
          <w:szCs w:val="22"/>
        </w:rPr>
        <w:tab/>
      </w:r>
    </w:p>
    <w:p w:rsidR="009748AB" w:rsidRPr="005C5C64" w:rsidRDefault="009748AB">
      <w:pPr>
        <w:pStyle w:val="Header"/>
        <w:tabs>
          <w:tab w:val="clear" w:pos="4320"/>
          <w:tab w:val="clear" w:pos="8640"/>
        </w:tabs>
        <w:jc w:val="center"/>
        <w:rPr>
          <w:b/>
          <w:caps/>
          <w:sz w:val="22"/>
          <w:szCs w:val="22"/>
        </w:rPr>
      </w:pPr>
    </w:p>
    <w:p w:rsidR="009748AB" w:rsidRPr="005C5C64" w:rsidRDefault="009748AB">
      <w:pPr>
        <w:pStyle w:val="Header"/>
        <w:tabs>
          <w:tab w:val="clear" w:pos="4320"/>
          <w:tab w:val="clear" w:pos="8640"/>
        </w:tabs>
        <w:jc w:val="center"/>
        <w:rPr>
          <w:caps/>
          <w:sz w:val="22"/>
          <w:szCs w:val="22"/>
        </w:rPr>
      </w:pPr>
      <w:r w:rsidRPr="005C5C64">
        <w:rPr>
          <w:b/>
          <w:caps/>
          <w:sz w:val="22"/>
          <w:szCs w:val="22"/>
        </w:rPr>
        <w:t>order</w:t>
      </w:r>
    </w:p>
    <w:p w:rsidR="009748AB" w:rsidRPr="005C5C64" w:rsidRDefault="009748AB">
      <w:pPr>
        <w:pStyle w:val="Header"/>
        <w:tabs>
          <w:tab w:val="clear" w:pos="4320"/>
          <w:tab w:val="clear" w:pos="8640"/>
          <w:tab w:val="left" w:pos="1515"/>
        </w:tabs>
        <w:rPr>
          <w:sz w:val="22"/>
          <w:szCs w:val="22"/>
        </w:rPr>
      </w:pPr>
      <w:r w:rsidRPr="005C5C64">
        <w:rPr>
          <w:sz w:val="22"/>
          <w:szCs w:val="22"/>
        </w:rPr>
        <w:tab/>
      </w:r>
    </w:p>
    <w:p w:rsidR="009A15F6" w:rsidRDefault="009A15F6">
      <w:pPr>
        <w:pStyle w:val="Header"/>
        <w:tabs>
          <w:tab w:val="clear" w:pos="4320"/>
          <w:tab w:val="clear" w:pos="8640"/>
          <w:tab w:val="left" w:pos="1440"/>
          <w:tab w:val="left" w:pos="5760"/>
        </w:tabs>
        <w:rPr>
          <w:b/>
          <w:sz w:val="22"/>
          <w:szCs w:val="22"/>
        </w:rPr>
        <w:sectPr w:rsidR="009A15F6" w:rsidSect="004F1B8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pPr>
    </w:p>
    <w:p w:rsidR="009A15F6" w:rsidRPr="000C61F4" w:rsidRDefault="009748AB">
      <w:pPr>
        <w:pStyle w:val="Header"/>
        <w:tabs>
          <w:tab w:val="clear" w:pos="4320"/>
          <w:tab w:val="clear" w:pos="8640"/>
          <w:tab w:val="left" w:pos="1440"/>
          <w:tab w:val="left" w:pos="5760"/>
        </w:tabs>
        <w:rPr>
          <w:b/>
          <w:sz w:val="22"/>
          <w:lang w:val="en-US"/>
        </w:rPr>
      </w:pPr>
      <w:r w:rsidRPr="005C5C64">
        <w:rPr>
          <w:b/>
          <w:sz w:val="22"/>
          <w:szCs w:val="22"/>
        </w:rPr>
        <w:lastRenderedPageBreak/>
        <w:t xml:space="preserve">Adopted:  </w:t>
      </w:r>
      <w:r w:rsidR="00A250AA">
        <w:rPr>
          <w:b/>
          <w:sz w:val="22"/>
          <w:szCs w:val="22"/>
          <w:lang w:val="en-US"/>
        </w:rPr>
        <w:t>July 7</w:t>
      </w:r>
      <w:r w:rsidR="006E27BC">
        <w:rPr>
          <w:b/>
          <w:sz w:val="22"/>
          <w:szCs w:val="22"/>
        </w:rPr>
        <w:t>, 201</w:t>
      </w:r>
      <w:r w:rsidR="007B4812">
        <w:rPr>
          <w:b/>
          <w:sz w:val="22"/>
          <w:szCs w:val="22"/>
          <w:lang w:val="en-US"/>
        </w:rPr>
        <w:t>4</w:t>
      </w:r>
    </w:p>
    <w:p w:rsidR="009748AB" w:rsidRPr="000C61F4" w:rsidRDefault="009748AB" w:rsidP="009A15F6">
      <w:pPr>
        <w:pStyle w:val="Header"/>
        <w:tabs>
          <w:tab w:val="clear" w:pos="4320"/>
          <w:tab w:val="clear" w:pos="8640"/>
          <w:tab w:val="left" w:pos="1440"/>
          <w:tab w:val="left" w:pos="5760"/>
        </w:tabs>
        <w:jc w:val="right"/>
        <w:rPr>
          <w:b/>
          <w:sz w:val="22"/>
          <w:lang w:val="en-US"/>
        </w:rPr>
      </w:pPr>
      <w:r w:rsidRPr="005C5C64">
        <w:rPr>
          <w:b/>
          <w:sz w:val="22"/>
          <w:szCs w:val="22"/>
        </w:rPr>
        <w:lastRenderedPageBreak/>
        <w:t xml:space="preserve">Released: </w:t>
      </w:r>
      <w:r w:rsidR="00A250AA">
        <w:rPr>
          <w:b/>
          <w:sz w:val="22"/>
          <w:szCs w:val="22"/>
          <w:lang w:val="en-US"/>
        </w:rPr>
        <w:t>July 7</w:t>
      </w:r>
      <w:r>
        <w:rPr>
          <w:b/>
          <w:sz w:val="22"/>
          <w:szCs w:val="22"/>
        </w:rPr>
        <w:t>, 201</w:t>
      </w:r>
      <w:r w:rsidR="007B4812">
        <w:rPr>
          <w:b/>
          <w:sz w:val="22"/>
          <w:szCs w:val="22"/>
          <w:lang w:val="en-US"/>
        </w:rPr>
        <w:t>4</w:t>
      </w:r>
    </w:p>
    <w:p w:rsidR="009A15F6" w:rsidRDefault="009A15F6">
      <w:pPr>
        <w:pStyle w:val="Titleinfo"/>
        <w:rPr>
          <w:szCs w:val="22"/>
        </w:rPr>
        <w:sectPr w:rsidR="009A15F6" w:rsidSect="009A15F6">
          <w:type w:val="continuous"/>
          <w:pgSz w:w="12240" w:h="15840"/>
          <w:pgMar w:top="1080" w:right="1440" w:bottom="1080" w:left="1440" w:header="720" w:footer="720" w:gutter="0"/>
          <w:pgNumType w:start="1"/>
          <w:cols w:num="2" w:space="720"/>
          <w:titlePg/>
        </w:sectPr>
      </w:pPr>
    </w:p>
    <w:p w:rsidR="009748AB" w:rsidRPr="005C5C64" w:rsidRDefault="009748AB">
      <w:pPr>
        <w:pStyle w:val="Titleinfo"/>
        <w:rPr>
          <w:szCs w:val="22"/>
        </w:rPr>
      </w:pPr>
    </w:p>
    <w:p w:rsidR="009748AB" w:rsidRPr="005C5C64" w:rsidRDefault="009748AB">
      <w:pPr>
        <w:pStyle w:val="Titleinfo"/>
        <w:rPr>
          <w:szCs w:val="22"/>
        </w:rPr>
      </w:pPr>
      <w:r w:rsidRPr="005C5C64">
        <w:rPr>
          <w:szCs w:val="22"/>
        </w:rPr>
        <w:t xml:space="preserve">By the </w:t>
      </w:r>
      <w:r w:rsidR="00AE230F">
        <w:rPr>
          <w:szCs w:val="22"/>
          <w:lang w:val="en-US"/>
        </w:rPr>
        <w:t xml:space="preserve">Acting </w:t>
      </w:r>
      <w:r w:rsidRPr="005C5C64">
        <w:rPr>
          <w:szCs w:val="22"/>
        </w:rPr>
        <w:t>Chief, Telecommunications Access Policy Division, Wireline Competition Bureau:</w:t>
      </w:r>
    </w:p>
    <w:p w:rsidR="009748AB" w:rsidRDefault="009748AB">
      <w:pPr>
        <w:pStyle w:val="Titleinfo"/>
        <w:rPr>
          <w:szCs w:val="22"/>
        </w:rPr>
      </w:pPr>
    </w:p>
    <w:p w:rsidR="00BB58CB" w:rsidRPr="00BB58CB" w:rsidRDefault="00D32904" w:rsidP="00CD09D3">
      <w:pPr>
        <w:pStyle w:val="ParaNum"/>
        <w:widowControl/>
        <w:ind w:left="0"/>
        <w:jc w:val="left"/>
        <w:rPr>
          <w:rStyle w:val="StyleNumberedparagraphs11ptChar"/>
          <w:szCs w:val="24"/>
        </w:rPr>
      </w:pPr>
      <w:r>
        <w:rPr>
          <w:szCs w:val="22"/>
        </w:rPr>
        <w:t>Consistent with precedent,</w:t>
      </w:r>
      <w:r>
        <w:rPr>
          <w:rStyle w:val="FootnoteReference"/>
          <w:szCs w:val="22"/>
        </w:rPr>
        <w:footnoteReference w:id="2"/>
      </w:r>
      <w:r w:rsidR="005B4E94">
        <w:rPr>
          <w:szCs w:val="22"/>
        </w:rPr>
        <w:t xml:space="preserve"> we </w:t>
      </w:r>
      <w:r w:rsidR="008518FF" w:rsidRPr="00960D53">
        <w:rPr>
          <w:rStyle w:val="StyleNumberedparagraphs11ptChar"/>
          <w:szCs w:val="22"/>
        </w:rPr>
        <w:t xml:space="preserve">deny </w:t>
      </w:r>
      <w:r w:rsidR="008518FF">
        <w:rPr>
          <w:rStyle w:val="StyleNumberedparagraphs11ptChar"/>
          <w:szCs w:val="22"/>
        </w:rPr>
        <w:t>the</w:t>
      </w:r>
      <w:r w:rsidR="008518FF" w:rsidRPr="00960D53">
        <w:rPr>
          <w:rStyle w:val="StyleNumberedparagraphs11ptChar"/>
          <w:szCs w:val="22"/>
        </w:rPr>
        <w:t xml:space="preserve"> </w:t>
      </w:r>
      <w:r w:rsidR="008518FF">
        <w:rPr>
          <w:rStyle w:val="StyleNumberedparagraphs11ptChar"/>
          <w:szCs w:val="22"/>
        </w:rPr>
        <w:t>request</w:t>
      </w:r>
      <w:r w:rsidR="008518FF" w:rsidRPr="00960D53">
        <w:rPr>
          <w:rStyle w:val="StyleNumberedparagraphs11ptChar"/>
          <w:szCs w:val="22"/>
        </w:rPr>
        <w:t xml:space="preserve"> from</w:t>
      </w:r>
      <w:r w:rsidR="008518FF" w:rsidRPr="00960D53">
        <w:rPr>
          <w:rStyle w:val="StyleNumberedparagraphs11ptChar"/>
          <w:b/>
          <w:szCs w:val="22"/>
        </w:rPr>
        <w:t xml:space="preserve"> </w:t>
      </w:r>
      <w:r w:rsidR="00997477" w:rsidRPr="007A6438">
        <w:rPr>
          <w:rStyle w:val="StyleNumberedparagraphs11ptChar"/>
          <w:szCs w:val="22"/>
        </w:rPr>
        <w:t>RECtec Technology and Communications (RECtec) on behalf of Colcord Public Schools (Colcord)</w:t>
      </w:r>
      <w:r w:rsidR="008518FF">
        <w:rPr>
          <w:rStyle w:val="FootnoteReference"/>
          <w:szCs w:val="22"/>
        </w:rPr>
        <w:footnoteReference w:id="3"/>
      </w:r>
      <w:r w:rsidR="008518FF" w:rsidRPr="00960D53">
        <w:rPr>
          <w:rStyle w:val="StyleNumberedparagraphs11ptChar"/>
          <w:szCs w:val="22"/>
        </w:rPr>
        <w:t xml:space="preserve"> seeking review of </w:t>
      </w:r>
      <w:r w:rsidR="00713F11">
        <w:rPr>
          <w:rStyle w:val="StyleNumberedparagraphs11ptChar"/>
          <w:szCs w:val="22"/>
        </w:rPr>
        <w:t>a</w:t>
      </w:r>
      <w:r w:rsidR="008518FF">
        <w:rPr>
          <w:rStyle w:val="StyleNumberedparagraphs11ptChar"/>
          <w:szCs w:val="22"/>
        </w:rPr>
        <w:t xml:space="preserve"> decision</w:t>
      </w:r>
      <w:r w:rsidR="008518FF" w:rsidRPr="00960D53">
        <w:rPr>
          <w:rStyle w:val="StyleNumberedparagraphs11ptChar"/>
          <w:szCs w:val="22"/>
        </w:rPr>
        <w:t xml:space="preserve"> </w:t>
      </w:r>
      <w:r w:rsidR="006E468B">
        <w:rPr>
          <w:rStyle w:val="StyleNumberedparagraphs11ptChar"/>
          <w:szCs w:val="22"/>
        </w:rPr>
        <w:t>of</w:t>
      </w:r>
      <w:r w:rsidR="008518FF" w:rsidRPr="00960D53">
        <w:rPr>
          <w:rStyle w:val="StyleNumberedparagraphs11ptChar"/>
          <w:szCs w:val="22"/>
        </w:rPr>
        <w:t xml:space="preserve"> the Universal Service Administrative Company (USAC) under the </w:t>
      </w:r>
      <w:r w:rsidR="008518FF">
        <w:rPr>
          <w:rStyle w:val="StyleNumberedparagraphs11ptChar"/>
          <w:szCs w:val="22"/>
        </w:rPr>
        <w:t xml:space="preserve">E-rate program (more formally known as the </w:t>
      </w:r>
      <w:r w:rsidR="008518FF" w:rsidRPr="00960D53">
        <w:rPr>
          <w:rStyle w:val="StyleNumberedparagraphs11ptChar"/>
          <w:szCs w:val="22"/>
        </w:rPr>
        <w:t>schools and libraries universal service support program</w:t>
      </w:r>
      <w:r w:rsidR="008518FF">
        <w:rPr>
          <w:rStyle w:val="StyleNumberedparagraphs11ptChar"/>
          <w:szCs w:val="22"/>
        </w:rPr>
        <w:t>)</w:t>
      </w:r>
      <w:r w:rsidR="00735BA7">
        <w:rPr>
          <w:rStyle w:val="StyleNumberedparagraphs11ptChar"/>
          <w:szCs w:val="22"/>
        </w:rPr>
        <w:t xml:space="preserve"> </w:t>
      </w:r>
      <w:r w:rsidR="00172832">
        <w:rPr>
          <w:rStyle w:val="StyleNumberedparagraphs11ptChar"/>
          <w:szCs w:val="22"/>
        </w:rPr>
        <w:t xml:space="preserve">to rescind </w:t>
      </w:r>
      <w:r w:rsidR="00997477">
        <w:rPr>
          <w:rStyle w:val="StyleNumberedparagraphs11ptChar"/>
          <w:szCs w:val="22"/>
        </w:rPr>
        <w:t xml:space="preserve">a portion of </w:t>
      </w:r>
      <w:r w:rsidR="00DC3A2B">
        <w:rPr>
          <w:rStyle w:val="StyleNumberedparagraphs11ptChar"/>
          <w:szCs w:val="22"/>
        </w:rPr>
        <w:t xml:space="preserve">Colcord’s </w:t>
      </w:r>
      <w:r w:rsidR="00997477">
        <w:rPr>
          <w:rStyle w:val="StyleNumberedparagraphs11ptChar"/>
          <w:szCs w:val="22"/>
        </w:rPr>
        <w:t>E-rate support</w:t>
      </w:r>
      <w:r w:rsidR="00755C36">
        <w:rPr>
          <w:rStyle w:val="StyleNumberedparagraphs11ptChar"/>
          <w:szCs w:val="22"/>
        </w:rPr>
        <w:t xml:space="preserve"> </w:t>
      </w:r>
      <w:r w:rsidR="00735BA7">
        <w:rPr>
          <w:rStyle w:val="StyleNumberedparagraphs11ptChar"/>
          <w:szCs w:val="22"/>
        </w:rPr>
        <w:t>for funding year 2003</w:t>
      </w:r>
      <w:r w:rsidR="002C53E5">
        <w:rPr>
          <w:rStyle w:val="StyleNumberedparagraphs11ptChar"/>
          <w:szCs w:val="22"/>
        </w:rPr>
        <w:t xml:space="preserve"> (FY2003)</w:t>
      </w:r>
      <w:r w:rsidR="008518FF" w:rsidRPr="00960D53">
        <w:rPr>
          <w:rStyle w:val="StyleNumberedparagraphs11ptChar"/>
          <w:szCs w:val="22"/>
        </w:rPr>
        <w:t>.</w:t>
      </w:r>
      <w:r w:rsidR="008518FF">
        <w:rPr>
          <w:rStyle w:val="FootnoteReference"/>
          <w:szCs w:val="22"/>
        </w:rPr>
        <w:footnoteReference w:id="4"/>
      </w:r>
      <w:r w:rsidR="008518FF" w:rsidRPr="00960D53">
        <w:rPr>
          <w:rStyle w:val="StyleNumberedparagraphs11ptChar"/>
          <w:szCs w:val="22"/>
        </w:rPr>
        <w:t xml:space="preserve">  </w:t>
      </w:r>
      <w:r w:rsidR="00BB58CB">
        <w:rPr>
          <w:rStyle w:val="StyleNumberedparagraphs11ptChar"/>
          <w:szCs w:val="22"/>
        </w:rPr>
        <w:t xml:space="preserve">We </w:t>
      </w:r>
      <w:r w:rsidR="00997477">
        <w:rPr>
          <w:rStyle w:val="StyleNumberedparagraphs11ptChar"/>
          <w:szCs w:val="22"/>
        </w:rPr>
        <w:t xml:space="preserve">affirm USAC’s finding that </w:t>
      </w:r>
      <w:r w:rsidR="006D2933">
        <w:rPr>
          <w:rStyle w:val="StyleNumberedparagraphs11ptChar"/>
          <w:szCs w:val="22"/>
        </w:rPr>
        <w:t>both Colcord and its service provider,</w:t>
      </w:r>
      <w:r w:rsidR="00E33A92">
        <w:rPr>
          <w:rStyle w:val="StyleNumberedparagraphs11ptChar"/>
          <w:szCs w:val="22"/>
        </w:rPr>
        <w:t xml:space="preserve"> </w:t>
      </w:r>
      <w:r w:rsidR="00997477">
        <w:rPr>
          <w:rStyle w:val="StyleNumberedparagraphs11ptChar"/>
          <w:szCs w:val="22"/>
        </w:rPr>
        <w:t>RECtec</w:t>
      </w:r>
      <w:r w:rsidR="00755C36">
        <w:rPr>
          <w:rStyle w:val="StyleNumberedparagraphs11ptChar"/>
          <w:szCs w:val="22"/>
        </w:rPr>
        <w:t xml:space="preserve">, </w:t>
      </w:r>
      <w:r w:rsidR="00F52DB0">
        <w:rPr>
          <w:rStyle w:val="StyleNumberedparagraphs11ptChar"/>
          <w:szCs w:val="22"/>
        </w:rPr>
        <w:t xml:space="preserve">violated </w:t>
      </w:r>
      <w:r w:rsidR="006D2933">
        <w:rPr>
          <w:rStyle w:val="StyleNumberedparagraphs11ptChar"/>
          <w:szCs w:val="22"/>
        </w:rPr>
        <w:t xml:space="preserve">the </w:t>
      </w:r>
      <w:r w:rsidR="00065AA2">
        <w:rPr>
          <w:rStyle w:val="StyleNumberedparagraphs11ptChar"/>
          <w:szCs w:val="22"/>
        </w:rPr>
        <w:t>Commission</w:t>
      </w:r>
      <w:r w:rsidR="006D2933">
        <w:rPr>
          <w:rStyle w:val="StyleNumberedparagraphs11ptChar"/>
          <w:szCs w:val="22"/>
        </w:rPr>
        <w:t xml:space="preserve">’s E-rate </w:t>
      </w:r>
      <w:r w:rsidR="00F52DB0">
        <w:rPr>
          <w:rStyle w:val="StyleNumberedparagraphs11ptChar"/>
          <w:szCs w:val="22"/>
        </w:rPr>
        <w:t xml:space="preserve">rules </w:t>
      </w:r>
      <w:r w:rsidR="00A30685">
        <w:rPr>
          <w:rStyle w:val="StyleNumberedparagraphs11ptChar"/>
          <w:szCs w:val="22"/>
        </w:rPr>
        <w:t xml:space="preserve">by </w:t>
      </w:r>
      <w:r w:rsidR="006D2933">
        <w:rPr>
          <w:rStyle w:val="StyleNumberedparagraphs11ptChar"/>
          <w:szCs w:val="22"/>
        </w:rPr>
        <w:t xml:space="preserve">seeking support for </w:t>
      </w:r>
      <w:r w:rsidR="00AC5F4C">
        <w:rPr>
          <w:rStyle w:val="StyleNumberedparagraphs11ptChar"/>
          <w:szCs w:val="22"/>
        </w:rPr>
        <w:t xml:space="preserve">a wireless </w:t>
      </w:r>
      <w:r w:rsidR="00AC5F4C">
        <w:rPr>
          <w:rStyle w:val="StyleNumberedparagraphs11ptChar"/>
          <w:szCs w:val="22"/>
        </w:rPr>
        <w:lastRenderedPageBreak/>
        <w:t xml:space="preserve">network </w:t>
      </w:r>
      <w:r w:rsidR="006D2933">
        <w:rPr>
          <w:rStyle w:val="StyleNumberedparagraphs11ptChar"/>
          <w:szCs w:val="22"/>
        </w:rPr>
        <w:t xml:space="preserve">that Colcord did not, in fact, purchase </w:t>
      </w:r>
      <w:r w:rsidR="00AC5F4C">
        <w:rPr>
          <w:rStyle w:val="StyleNumberedparagraphs11ptChar"/>
          <w:szCs w:val="22"/>
        </w:rPr>
        <w:t xml:space="preserve">from </w:t>
      </w:r>
      <w:r w:rsidR="00997477">
        <w:rPr>
          <w:rStyle w:val="StyleNumberedparagraphs11ptChar"/>
          <w:szCs w:val="22"/>
        </w:rPr>
        <w:t>RECtec</w:t>
      </w:r>
      <w:r w:rsidR="006D2933">
        <w:rPr>
          <w:rStyle w:val="StyleNumberedparagraphs11ptChar"/>
          <w:szCs w:val="22"/>
        </w:rPr>
        <w:t>.</w:t>
      </w:r>
      <w:r w:rsidR="00C726DD">
        <w:rPr>
          <w:rStyle w:val="FootnoteReference"/>
          <w:szCs w:val="22"/>
        </w:rPr>
        <w:footnoteReference w:id="5"/>
      </w:r>
      <w:r w:rsidR="006D2933">
        <w:rPr>
          <w:rStyle w:val="StyleNumberedparagraphs11ptChar"/>
          <w:szCs w:val="22"/>
        </w:rPr>
        <w:t xml:space="preserve">  </w:t>
      </w:r>
      <w:r w:rsidR="009A15F6">
        <w:rPr>
          <w:rStyle w:val="StyleNumberedparagraphs11ptChar"/>
          <w:szCs w:val="22"/>
        </w:rPr>
        <w:t xml:space="preserve">We </w:t>
      </w:r>
      <w:r w:rsidR="00E95C7B">
        <w:rPr>
          <w:rStyle w:val="StyleNumberedparagraphs11ptChar"/>
          <w:szCs w:val="22"/>
        </w:rPr>
        <w:t>find no basis to grant a waiver of the Commission’s rules in this matter.</w:t>
      </w:r>
      <w:r w:rsidR="00997477">
        <w:rPr>
          <w:rStyle w:val="StyleNumberedparagraphs11ptChar"/>
          <w:szCs w:val="22"/>
        </w:rPr>
        <w:t xml:space="preserve"> </w:t>
      </w:r>
    </w:p>
    <w:p w:rsidR="009A15F6" w:rsidRPr="009A15F6" w:rsidRDefault="00BB58CB" w:rsidP="009A15F6">
      <w:pPr>
        <w:pStyle w:val="ParaNum"/>
        <w:widowControl/>
        <w:ind w:left="0"/>
        <w:jc w:val="left"/>
        <w:rPr>
          <w:szCs w:val="22"/>
        </w:rPr>
      </w:pPr>
      <w:r w:rsidRPr="00920B75">
        <w:rPr>
          <w:i/>
          <w:szCs w:val="22"/>
          <w:u w:val="single"/>
        </w:rPr>
        <w:t>Background</w:t>
      </w:r>
      <w:r w:rsidRPr="007A6438">
        <w:rPr>
          <w:i/>
          <w:szCs w:val="22"/>
        </w:rPr>
        <w:t>.</w:t>
      </w:r>
      <w:r>
        <w:rPr>
          <w:szCs w:val="22"/>
        </w:rPr>
        <w:t xml:space="preserve">  </w:t>
      </w:r>
      <w:r w:rsidR="005A75A3">
        <w:rPr>
          <w:szCs w:val="22"/>
        </w:rPr>
        <w:t>Under the E-rate program, eligible schools, libraries, and consortia that include eligible schools and libraries may apply for discounts on eligible services.</w:t>
      </w:r>
      <w:r w:rsidR="005A75A3">
        <w:rPr>
          <w:rStyle w:val="FootnoteReference"/>
          <w:sz w:val="22"/>
          <w:szCs w:val="22"/>
        </w:rPr>
        <w:footnoteReference w:id="6"/>
      </w:r>
      <w:r w:rsidR="005A75A3">
        <w:rPr>
          <w:szCs w:val="22"/>
        </w:rPr>
        <w:t xml:space="preserve">  </w:t>
      </w:r>
      <w:r w:rsidR="009A15F6" w:rsidRPr="009A15F6">
        <w:rPr>
          <w:szCs w:val="22"/>
        </w:rPr>
        <w:t xml:space="preserve">In accordance with the Commission’s competitive bidding rules, applicants must submit for posting on USAC’s website an FCC Form 470 requesting </w:t>
      </w:r>
      <w:r w:rsidR="00AE25EE">
        <w:rPr>
          <w:szCs w:val="22"/>
        </w:rPr>
        <w:t>bids</w:t>
      </w:r>
      <w:r w:rsidR="009A15F6" w:rsidRPr="009A15F6">
        <w:rPr>
          <w:bCs/>
          <w:szCs w:val="22"/>
        </w:rPr>
        <w:t xml:space="preserve"> for E-rate eligible services.</w:t>
      </w:r>
      <w:r w:rsidR="009A15F6" w:rsidRPr="009A15F6">
        <w:rPr>
          <w:szCs w:val="22"/>
          <w:vertAlign w:val="superscript"/>
        </w:rPr>
        <w:footnoteReference w:id="7"/>
      </w:r>
      <w:r w:rsidR="009A15F6" w:rsidRPr="009A15F6">
        <w:rPr>
          <w:bCs/>
          <w:szCs w:val="22"/>
        </w:rPr>
        <w:t xml:space="preserve">  The applicant must describe</w:t>
      </w:r>
      <w:r w:rsidR="009A15F6" w:rsidRPr="009A15F6">
        <w:rPr>
          <w:szCs w:val="22"/>
        </w:rPr>
        <w:t xml:space="preserve"> the requested services with sufficient specificity to enable potential service providers to submit bids for such services.</w:t>
      </w:r>
      <w:r w:rsidR="009A15F6" w:rsidRPr="009A15F6">
        <w:rPr>
          <w:szCs w:val="22"/>
          <w:vertAlign w:val="superscript"/>
        </w:rPr>
        <w:footnoteReference w:id="8"/>
      </w:r>
      <w:r w:rsidR="00065AA2">
        <w:rPr>
          <w:szCs w:val="22"/>
        </w:rPr>
        <w:t xml:space="preserve">  </w:t>
      </w:r>
    </w:p>
    <w:p w:rsidR="005A75A3" w:rsidRDefault="005A75A3" w:rsidP="00D24C0A">
      <w:pPr>
        <w:pStyle w:val="ParaNum"/>
        <w:ind w:left="0"/>
        <w:jc w:val="left"/>
        <w:rPr>
          <w:szCs w:val="22"/>
        </w:rPr>
      </w:pPr>
      <w:r>
        <w:rPr>
          <w:szCs w:val="22"/>
        </w:rPr>
        <w:t xml:space="preserve">After an applicant has entered into an agreement to purchase </w:t>
      </w:r>
      <w:r w:rsidR="00B35A82">
        <w:rPr>
          <w:szCs w:val="22"/>
        </w:rPr>
        <w:t xml:space="preserve">the </w:t>
      </w:r>
      <w:r>
        <w:rPr>
          <w:szCs w:val="22"/>
        </w:rPr>
        <w:t>services identified in its FCC Form 470, it must file an FCC Form 471 with USAC.</w:t>
      </w:r>
      <w:r>
        <w:rPr>
          <w:rStyle w:val="FootnoteReference"/>
          <w:sz w:val="22"/>
          <w:szCs w:val="22"/>
        </w:rPr>
        <w:footnoteReference w:id="9"/>
      </w:r>
      <w:r>
        <w:rPr>
          <w:szCs w:val="22"/>
        </w:rPr>
        <w:t xml:space="preserve">  The completed FCC Form 471 notifies USAC of the </w:t>
      </w:r>
      <w:r w:rsidR="00B35A82">
        <w:rPr>
          <w:szCs w:val="22"/>
        </w:rPr>
        <w:t xml:space="preserve">eligible </w:t>
      </w:r>
      <w:r>
        <w:rPr>
          <w:szCs w:val="22"/>
        </w:rPr>
        <w:t xml:space="preserve">services </w:t>
      </w:r>
      <w:r w:rsidR="00B35A82">
        <w:rPr>
          <w:szCs w:val="22"/>
        </w:rPr>
        <w:t xml:space="preserve">the applicant has </w:t>
      </w:r>
      <w:r>
        <w:rPr>
          <w:szCs w:val="22"/>
        </w:rPr>
        <w:t xml:space="preserve">ordered and provides an estimate of </w:t>
      </w:r>
      <w:r w:rsidR="00B35A82">
        <w:rPr>
          <w:szCs w:val="22"/>
        </w:rPr>
        <w:t xml:space="preserve">the amount of </w:t>
      </w:r>
      <w:r>
        <w:rPr>
          <w:szCs w:val="22"/>
        </w:rPr>
        <w:t xml:space="preserve">funds </w:t>
      </w:r>
      <w:r w:rsidR="00B35A82">
        <w:rPr>
          <w:szCs w:val="22"/>
        </w:rPr>
        <w:t>the applicant is requesting for those</w:t>
      </w:r>
      <w:r>
        <w:rPr>
          <w:szCs w:val="22"/>
        </w:rPr>
        <w:t xml:space="preserve"> eligible services.</w:t>
      </w:r>
      <w:r>
        <w:rPr>
          <w:rStyle w:val="FootnoteReference"/>
          <w:spacing w:val="-2"/>
          <w:sz w:val="22"/>
          <w:szCs w:val="22"/>
        </w:rPr>
        <w:footnoteReference w:id="10"/>
      </w:r>
      <w:r>
        <w:rPr>
          <w:szCs w:val="22"/>
        </w:rPr>
        <w:t xml:space="preserve">  After reviewing the completed FCC Form 471, USAC issues a funding commitment decision letter (FCDL) indicating the funding, if any, the applicant is approved to receive.</w:t>
      </w:r>
      <w:r w:rsidR="00CE7F3C" w:rsidRPr="00CE7F3C">
        <w:rPr>
          <w:szCs w:val="22"/>
        </w:rPr>
        <w:t xml:space="preserve"> </w:t>
      </w:r>
      <w:r w:rsidR="00CE7F3C">
        <w:rPr>
          <w:szCs w:val="22"/>
        </w:rPr>
        <w:t xml:space="preserve"> E-rate rules for FY2003 allowed </w:t>
      </w:r>
      <w:r w:rsidR="005141ED">
        <w:rPr>
          <w:szCs w:val="22"/>
        </w:rPr>
        <w:t xml:space="preserve">USAC to approve an applicant’s request to </w:t>
      </w:r>
      <w:r w:rsidR="005707AB">
        <w:rPr>
          <w:szCs w:val="22"/>
        </w:rPr>
        <w:t>substitute</w:t>
      </w:r>
      <w:r w:rsidR="00CE7F3C">
        <w:rPr>
          <w:szCs w:val="22"/>
        </w:rPr>
        <w:t xml:space="preserve"> </w:t>
      </w:r>
      <w:r w:rsidR="00833EAA">
        <w:rPr>
          <w:szCs w:val="22"/>
        </w:rPr>
        <w:t xml:space="preserve">a new service </w:t>
      </w:r>
      <w:r w:rsidR="00CE7F3C">
        <w:rPr>
          <w:szCs w:val="22"/>
        </w:rPr>
        <w:t xml:space="preserve">for </w:t>
      </w:r>
      <w:r w:rsidR="00833EAA">
        <w:rPr>
          <w:szCs w:val="22"/>
        </w:rPr>
        <w:t xml:space="preserve">an </w:t>
      </w:r>
      <w:r w:rsidR="00CE7F3C">
        <w:rPr>
          <w:szCs w:val="22"/>
        </w:rPr>
        <w:t xml:space="preserve">approved service only when: </w:t>
      </w:r>
      <w:r w:rsidR="00CE7F3C">
        <w:t>(1) the service or product had the same functionality as the approved service or product; (2) the substitution did not violate any contract provisions or state or local procurement laws; (3) the substitution did not result in an increase in price; and (4) the applicant certified that the requested change was within the scope of the controlling FCC Form 470.</w:t>
      </w:r>
      <w:r w:rsidR="00CE7F3C">
        <w:rPr>
          <w:rStyle w:val="FootnoteReference"/>
        </w:rPr>
        <w:footnoteReference w:id="11"/>
      </w:r>
    </w:p>
    <w:p w:rsidR="00E25A28" w:rsidRPr="00E25A28" w:rsidRDefault="00D24C0A" w:rsidP="005A75A3">
      <w:pPr>
        <w:pStyle w:val="ParaNum"/>
        <w:ind w:left="0"/>
        <w:jc w:val="left"/>
        <w:rPr>
          <w:rStyle w:val="StyleNumberedparagraphs11ptChar"/>
          <w:szCs w:val="22"/>
        </w:rPr>
      </w:pPr>
      <w:r>
        <w:rPr>
          <w:rStyle w:val="StyleNumberedparagraphs11ptChar"/>
        </w:rPr>
        <w:t xml:space="preserve">Colcord </w:t>
      </w:r>
      <w:r w:rsidRPr="00BA36E8">
        <w:rPr>
          <w:rStyle w:val="StyleNumberedparagraphs11ptChar"/>
        </w:rPr>
        <w:t xml:space="preserve">filed </w:t>
      </w:r>
      <w:r w:rsidR="003B4B7F">
        <w:rPr>
          <w:rStyle w:val="StyleNumberedparagraphs11ptChar"/>
        </w:rPr>
        <w:t>an</w:t>
      </w:r>
      <w:r w:rsidR="001F239E">
        <w:rPr>
          <w:rStyle w:val="StyleNumberedparagraphs11ptChar"/>
        </w:rPr>
        <w:t xml:space="preserve"> FCC Form 471</w:t>
      </w:r>
      <w:r w:rsidRPr="00BA36E8">
        <w:rPr>
          <w:rStyle w:val="StyleNumberedparagraphs11ptChar"/>
        </w:rPr>
        <w:t xml:space="preserve"> </w:t>
      </w:r>
      <w:r w:rsidRPr="005A75A3">
        <w:rPr>
          <w:rStyle w:val="StyleNumberedparagraphs11ptChar"/>
          <w:szCs w:val="22"/>
        </w:rPr>
        <w:t>requesting E-rate support for, among other things, wireless switches and access points for a wireless network</w:t>
      </w:r>
      <w:r w:rsidR="00FD24A9">
        <w:rPr>
          <w:rStyle w:val="StyleNumberedparagraphs11ptChar"/>
          <w:szCs w:val="22"/>
        </w:rPr>
        <w:t xml:space="preserve"> </w:t>
      </w:r>
      <w:r w:rsidR="001F239E">
        <w:rPr>
          <w:rStyle w:val="StyleNumberedparagraphs11ptChar"/>
          <w:szCs w:val="22"/>
        </w:rPr>
        <w:t xml:space="preserve">and </w:t>
      </w:r>
      <w:r w:rsidR="00FD24A9">
        <w:rPr>
          <w:rStyle w:val="StyleNumberedparagraphs11ptChar"/>
          <w:szCs w:val="22"/>
        </w:rPr>
        <w:t xml:space="preserve">attached </w:t>
      </w:r>
      <w:r w:rsidR="00312AE1">
        <w:rPr>
          <w:rStyle w:val="StyleNumberedparagraphs11ptChar"/>
          <w:szCs w:val="22"/>
        </w:rPr>
        <w:t xml:space="preserve">pricing information </w:t>
      </w:r>
      <w:r w:rsidR="00FD24A9">
        <w:rPr>
          <w:rStyle w:val="StyleNumberedparagraphs11ptChar"/>
          <w:szCs w:val="22"/>
        </w:rPr>
        <w:t xml:space="preserve">from RECtec </w:t>
      </w:r>
      <w:r w:rsidR="001F239E">
        <w:rPr>
          <w:rStyle w:val="StyleNumberedparagraphs11ptChar"/>
          <w:szCs w:val="22"/>
        </w:rPr>
        <w:t xml:space="preserve">for those components </w:t>
      </w:r>
      <w:r w:rsidR="00FD24A9">
        <w:rPr>
          <w:rStyle w:val="StyleNumberedparagraphs11ptChar"/>
          <w:szCs w:val="22"/>
        </w:rPr>
        <w:t>to its FCC Form 47</w:t>
      </w:r>
      <w:r w:rsidR="00162E60">
        <w:rPr>
          <w:rStyle w:val="StyleNumberedparagraphs11ptChar"/>
          <w:szCs w:val="22"/>
        </w:rPr>
        <w:t>1</w:t>
      </w:r>
      <w:r w:rsidRPr="005A75A3">
        <w:rPr>
          <w:rStyle w:val="StyleNumberedparagraphs11ptChar"/>
          <w:szCs w:val="22"/>
        </w:rPr>
        <w:t>.</w:t>
      </w:r>
      <w:r>
        <w:rPr>
          <w:rStyle w:val="FootnoteReference"/>
          <w:szCs w:val="22"/>
        </w:rPr>
        <w:footnoteReference w:id="12"/>
      </w:r>
      <w:r w:rsidRPr="005A75A3">
        <w:rPr>
          <w:rStyle w:val="StyleNumberedparagraphs11ptChar"/>
          <w:szCs w:val="22"/>
        </w:rPr>
        <w:t xml:space="preserve"> </w:t>
      </w:r>
      <w:r w:rsidRPr="00BA36E8">
        <w:rPr>
          <w:rStyle w:val="StyleNumberedparagraphs11ptChar"/>
        </w:rPr>
        <w:t xml:space="preserve"> USAC approved </w:t>
      </w:r>
      <w:r>
        <w:rPr>
          <w:rStyle w:val="StyleNumberedparagraphs11ptChar"/>
        </w:rPr>
        <w:t>Colcord’s</w:t>
      </w:r>
      <w:r w:rsidRPr="00BA36E8">
        <w:rPr>
          <w:rStyle w:val="StyleNumberedparagraphs11ptChar"/>
        </w:rPr>
        <w:t xml:space="preserve"> funding request</w:t>
      </w:r>
      <w:r>
        <w:rPr>
          <w:rStyle w:val="StyleNumberedparagraphs11ptChar"/>
        </w:rPr>
        <w:t>.</w:t>
      </w:r>
      <w:r>
        <w:rPr>
          <w:rStyle w:val="FootnoteReference"/>
        </w:rPr>
        <w:footnoteReference w:id="13"/>
      </w:r>
      <w:r>
        <w:rPr>
          <w:rStyle w:val="StyleNumberedparagraphs11ptChar"/>
        </w:rPr>
        <w:t xml:space="preserve">  </w:t>
      </w:r>
    </w:p>
    <w:p w:rsidR="005A75A3" w:rsidRPr="005A75A3" w:rsidRDefault="00E25A28" w:rsidP="005A75A3">
      <w:pPr>
        <w:pStyle w:val="ParaNum"/>
        <w:ind w:left="0"/>
        <w:jc w:val="left"/>
        <w:rPr>
          <w:rStyle w:val="StyleNumberedparagraphs11ptChar"/>
          <w:szCs w:val="22"/>
        </w:rPr>
      </w:pPr>
      <w:r>
        <w:rPr>
          <w:rStyle w:val="StyleNumberedparagraphs11ptChar"/>
        </w:rPr>
        <w:lastRenderedPageBreak/>
        <w:t xml:space="preserve">A year later, </w:t>
      </w:r>
      <w:r w:rsidR="00D24C0A">
        <w:rPr>
          <w:rStyle w:val="StyleNumberedparagraphs11ptChar"/>
        </w:rPr>
        <w:t xml:space="preserve">RECtec filed an FCC Form 473 </w:t>
      </w:r>
      <w:r>
        <w:rPr>
          <w:rStyle w:val="StyleNumberedparagraphs11ptChar"/>
        </w:rPr>
        <w:t xml:space="preserve">submitting invoices for payment to USAC for the wireless network for which Colcord had sought and received a funding commitment.   As part of that FCC Form 473, </w:t>
      </w:r>
      <w:r w:rsidR="0079576C">
        <w:rPr>
          <w:rStyle w:val="StyleNumberedparagraphs11ptChar"/>
        </w:rPr>
        <w:t>RECtec</w:t>
      </w:r>
      <w:r>
        <w:rPr>
          <w:rStyle w:val="StyleNumberedparagraphs11ptChar"/>
        </w:rPr>
        <w:t xml:space="preserve"> certified that it had had installed </w:t>
      </w:r>
      <w:r w:rsidR="00D24C0A">
        <w:rPr>
          <w:rStyle w:val="StyleNumberedparagraphs11ptChar"/>
        </w:rPr>
        <w:t xml:space="preserve">the equipment </w:t>
      </w:r>
      <w:r w:rsidR="000C66B0">
        <w:rPr>
          <w:rStyle w:val="StyleNumberedparagraphs11ptChar"/>
        </w:rPr>
        <w:t>for the wireless network</w:t>
      </w:r>
      <w:r>
        <w:rPr>
          <w:rStyle w:val="StyleNumberedparagraphs11ptChar"/>
        </w:rPr>
        <w:t xml:space="preserve"> and that </w:t>
      </w:r>
      <w:r w:rsidR="0079576C">
        <w:rPr>
          <w:rStyle w:val="StyleNumberedparagraphs11ptChar"/>
        </w:rPr>
        <w:t>Colcord’s</w:t>
      </w:r>
      <w:r>
        <w:rPr>
          <w:rStyle w:val="StyleNumberedparagraphs11ptChar"/>
        </w:rPr>
        <w:t xml:space="preserve"> request complied with the E-rate rules.</w:t>
      </w:r>
      <w:r w:rsidR="00D24C0A">
        <w:rPr>
          <w:rStyle w:val="FootnoteReference"/>
        </w:rPr>
        <w:footnoteReference w:id="14"/>
      </w:r>
      <w:r w:rsidR="00D24C0A">
        <w:rPr>
          <w:rStyle w:val="StyleNumberedparagraphs11ptChar"/>
        </w:rPr>
        <w:t xml:space="preserve">  </w:t>
      </w:r>
      <w:r w:rsidR="005714E6">
        <w:rPr>
          <w:rStyle w:val="StyleNumberedparagraphs11ptChar"/>
        </w:rPr>
        <w:t>At the same time, Colcord filed an FCC Form 486</w:t>
      </w:r>
      <w:r w:rsidR="0079576C">
        <w:rPr>
          <w:rStyle w:val="StyleNumberedparagraphs11ptChar"/>
        </w:rPr>
        <w:t xml:space="preserve"> certifying that it had received its approved services.</w:t>
      </w:r>
      <w:r w:rsidR="0079576C">
        <w:rPr>
          <w:rStyle w:val="FootnoteReference"/>
        </w:rPr>
        <w:footnoteReference w:id="15"/>
      </w:r>
      <w:r w:rsidR="0079576C">
        <w:rPr>
          <w:rStyle w:val="StyleNumberedparagraphs11ptChar"/>
        </w:rPr>
        <w:t xml:space="preserve">  </w:t>
      </w:r>
      <w:r w:rsidR="00D24C0A">
        <w:rPr>
          <w:rStyle w:val="StyleNumberedparagraphs11ptChar"/>
        </w:rPr>
        <w:t xml:space="preserve">During a </w:t>
      </w:r>
      <w:r>
        <w:rPr>
          <w:rStyle w:val="StyleNumberedparagraphs11ptChar"/>
        </w:rPr>
        <w:t xml:space="preserve">subsequent </w:t>
      </w:r>
      <w:r w:rsidR="00CC7E36">
        <w:rPr>
          <w:rStyle w:val="StyleNumberedparagraphs11ptChar"/>
        </w:rPr>
        <w:t>USAC</w:t>
      </w:r>
      <w:r w:rsidR="00D24C0A">
        <w:rPr>
          <w:rStyle w:val="StyleNumberedparagraphs11ptChar"/>
        </w:rPr>
        <w:t xml:space="preserve"> site visit to one of Colcord’s facilities,</w:t>
      </w:r>
      <w:r w:rsidR="00E95C7B">
        <w:rPr>
          <w:rStyle w:val="StyleNumberedparagraphs11ptChar"/>
        </w:rPr>
        <w:t xml:space="preserve"> </w:t>
      </w:r>
      <w:r w:rsidR="00D24C0A">
        <w:rPr>
          <w:rStyle w:val="StyleNumberedparagraphs11ptChar"/>
        </w:rPr>
        <w:t xml:space="preserve">Colcord staff informed USAC that Colcord </w:t>
      </w:r>
      <w:r>
        <w:rPr>
          <w:rStyle w:val="StyleNumberedparagraphs11ptChar"/>
        </w:rPr>
        <w:t xml:space="preserve">had not </w:t>
      </w:r>
      <w:r w:rsidR="006F4FBE">
        <w:rPr>
          <w:rStyle w:val="StyleNumberedparagraphs11ptChar"/>
        </w:rPr>
        <w:t>built the</w:t>
      </w:r>
      <w:r w:rsidR="00B35A82">
        <w:rPr>
          <w:rStyle w:val="StyleNumberedparagraphs11ptChar"/>
        </w:rPr>
        <w:t xml:space="preserve"> wireless network, and instead </w:t>
      </w:r>
      <w:r w:rsidR="00D24C0A">
        <w:rPr>
          <w:rStyle w:val="StyleNumberedparagraphs11ptChar"/>
        </w:rPr>
        <w:t xml:space="preserve">used the funds approved </w:t>
      </w:r>
      <w:r w:rsidR="00D24C0A" w:rsidRPr="005A75A3">
        <w:rPr>
          <w:rStyle w:val="StyleNumberedparagraphs11ptChar"/>
          <w:szCs w:val="22"/>
        </w:rPr>
        <w:t xml:space="preserve">for </w:t>
      </w:r>
      <w:r w:rsidR="006F4FBE">
        <w:rPr>
          <w:rStyle w:val="StyleNumberedparagraphs11ptChar"/>
          <w:szCs w:val="22"/>
        </w:rPr>
        <w:t>the network’s</w:t>
      </w:r>
      <w:r w:rsidR="00D24C0A" w:rsidRPr="005A75A3">
        <w:rPr>
          <w:rStyle w:val="StyleNumberedparagraphs11ptChar"/>
          <w:szCs w:val="22"/>
        </w:rPr>
        <w:t xml:space="preserve"> switches and access points </w:t>
      </w:r>
      <w:r w:rsidR="00D24C0A">
        <w:rPr>
          <w:rStyle w:val="StyleNumberedparagraphs11ptChar"/>
        </w:rPr>
        <w:t>for two servers and fiber-optic cabling</w:t>
      </w:r>
      <w:r w:rsidR="00065AA2">
        <w:rPr>
          <w:rStyle w:val="StyleNumberedparagraphs11ptChar"/>
        </w:rPr>
        <w:t xml:space="preserve"> that connected its elementary and secondary schools</w:t>
      </w:r>
      <w:r w:rsidR="00D24C0A">
        <w:rPr>
          <w:rStyle w:val="StyleNumberedparagraphs11ptChar"/>
        </w:rPr>
        <w:t>.</w:t>
      </w:r>
      <w:r w:rsidR="00D24C0A">
        <w:rPr>
          <w:rStyle w:val="FootnoteReference"/>
        </w:rPr>
        <w:footnoteReference w:id="16"/>
      </w:r>
    </w:p>
    <w:p w:rsidR="00BB58CB" w:rsidRPr="009D5416" w:rsidRDefault="005A75A3" w:rsidP="00D24C0A">
      <w:pPr>
        <w:pStyle w:val="ParaNum"/>
        <w:ind w:left="0"/>
        <w:jc w:val="left"/>
        <w:rPr>
          <w:rStyle w:val="StyleNumberedparagraphs11ptChar"/>
          <w:rFonts w:eastAsia="Calibri"/>
          <w:szCs w:val="22"/>
        </w:rPr>
      </w:pPr>
      <w:r>
        <w:rPr>
          <w:rStyle w:val="StyleNumberedparagraphs11ptChar"/>
        </w:rPr>
        <w:t xml:space="preserve">In light of Colcord’s admission that it spent E-rate funds to purchase </w:t>
      </w:r>
      <w:r w:rsidR="00E95C7B">
        <w:rPr>
          <w:rStyle w:val="StyleNumberedparagraphs11ptChar"/>
        </w:rPr>
        <w:t xml:space="preserve">equipment not covered by </w:t>
      </w:r>
      <w:r w:rsidR="00A00316">
        <w:rPr>
          <w:rStyle w:val="StyleNumberedparagraphs11ptChar"/>
        </w:rPr>
        <w:t xml:space="preserve">its </w:t>
      </w:r>
      <w:r w:rsidR="00E95C7B">
        <w:rPr>
          <w:rStyle w:val="StyleNumberedparagraphs11ptChar"/>
        </w:rPr>
        <w:t xml:space="preserve">funding request or USAC’s funding commitment, </w:t>
      </w:r>
      <w:r>
        <w:rPr>
          <w:rStyle w:val="StyleNumberedparagraphs11ptChar"/>
        </w:rPr>
        <w:t>USAC issued a Notification of Improperly Disbursed Funds Letter to RECtec.</w:t>
      </w:r>
      <w:r>
        <w:rPr>
          <w:rStyle w:val="FootnoteReference"/>
        </w:rPr>
        <w:footnoteReference w:id="17"/>
      </w:r>
      <w:r>
        <w:rPr>
          <w:rStyle w:val="StyleNumberedparagraphs11ptChar"/>
        </w:rPr>
        <w:t xml:space="preserve">  </w:t>
      </w:r>
      <w:r w:rsidR="006B4DB4">
        <w:rPr>
          <w:rStyle w:val="StyleNumberedparagraphs11ptChar"/>
        </w:rPr>
        <w:t xml:space="preserve">Both RECtec and Colcord concede that </w:t>
      </w:r>
      <w:r w:rsidR="003656AF">
        <w:rPr>
          <w:rStyle w:val="StyleNumberedparagraphs11ptChar"/>
        </w:rPr>
        <w:t>RECtec provided unapproved services to Colcord</w:t>
      </w:r>
      <w:r w:rsidR="005707AB">
        <w:rPr>
          <w:rStyle w:val="StyleNumberedparagraphs11ptChar"/>
        </w:rPr>
        <w:t xml:space="preserve"> without notice to USAC</w:t>
      </w:r>
      <w:r w:rsidR="006B4DB4">
        <w:rPr>
          <w:rStyle w:val="StyleNumberedparagraphs11ptChar"/>
        </w:rPr>
        <w:t>.</w:t>
      </w:r>
      <w:r w:rsidR="003656AF">
        <w:rPr>
          <w:rStyle w:val="FootnoteReference"/>
        </w:rPr>
        <w:footnoteReference w:id="18"/>
      </w:r>
      <w:r w:rsidR="006B4DB4">
        <w:rPr>
          <w:rStyle w:val="StyleNumberedparagraphs11ptChar"/>
        </w:rPr>
        <w:t xml:space="preserve">  Nonetheless, b</w:t>
      </w:r>
      <w:r>
        <w:rPr>
          <w:rStyle w:val="StyleNumberedparagraphs11ptChar"/>
        </w:rPr>
        <w:t>oth RECt</w:t>
      </w:r>
      <w:r w:rsidR="000B2DC3">
        <w:rPr>
          <w:rStyle w:val="StyleNumberedparagraphs11ptChar"/>
        </w:rPr>
        <w:t>ec and Colcord appealed to USAC</w:t>
      </w:r>
      <w:r>
        <w:rPr>
          <w:rStyle w:val="StyleNumberedparagraphs11ptChar"/>
        </w:rPr>
        <w:t xml:space="preserve"> and requested a waiver of Commission rules</w:t>
      </w:r>
      <w:r w:rsidR="006D2933">
        <w:rPr>
          <w:rStyle w:val="StyleNumberedparagraphs11ptChar"/>
        </w:rPr>
        <w:t xml:space="preserve">.  In their appeal, the petitioners explain </w:t>
      </w:r>
      <w:r w:rsidR="00CC7E36">
        <w:rPr>
          <w:rStyle w:val="StyleNumberedparagraphs11ptChar"/>
        </w:rPr>
        <w:t>that</w:t>
      </w:r>
      <w:r>
        <w:rPr>
          <w:rStyle w:val="StyleNumberedparagraphs11ptChar"/>
        </w:rPr>
        <w:t xml:space="preserve"> Colcord decided against installing a wireless network after USAC approved its request for funds</w:t>
      </w:r>
      <w:r w:rsidR="003A1AD4">
        <w:rPr>
          <w:rStyle w:val="StyleNumberedparagraphs11ptChar"/>
        </w:rPr>
        <w:t xml:space="preserve"> because it determined that the wireless network would not provide the bandwidth it needed</w:t>
      </w:r>
      <w:r>
        <w:rPr>
          <w:rStyle w:val="StyleNumberedparagraphs11ptChar"/>
        </w:rPr>
        <w:t>.</w:t>
      </w:r>
      <w:r>
        <w:rPr>
          <w:rStyle w:val="FootnoteReference"/>
        </w:rPr>
        <w:footnoteReference w:id="19"/>
      </w:r>
      <w:r>
        <w:rPr>
          <w:rStyle w:val="StyleNumberedparagraphs11ptChar"/>
        </w:rPr>
        <w:t xml:space="preserve">  USAC denied th</w:t>
      </w:r>
      <w:r w:rsidR="006D2933">
        <w:rPr>
          <w:rStyle w:val="StyleNumberedparagraphs11ptChar"/>
        </w:rPr>
        <w:t>e</w:t>
      </w:r>
      <w:r>
        <w:rPr>
          <w:rStyle w:val="StyleNumberedparagraphs11ptChar"/>
        </w:rPr>
        <w:t xml:space="preserve"> appeal.</w:t>
      </w:r>
      <w:r>
        <w:rPr>
          <w:rStyle w:val="FootnoteReference"/>
        </w:rPr>
        <w:footnoteReference w:id="20"/>
      </w:r>
      <w:r>
        <w:rPr>
          <w:rStyle w:val="StyleNumberedparagraphs11ptChar"/>
        </w:rPr>
        <w:t xml:space="preserve">  RECtec then filed the instant appeal with the Commission seeking a waiver of Commission rules on the basis that </w:t>
      </w:r>
      <w:r w:rsidR="00E95C7B">
        <w:rPr>
          <w:rStyle w:val="StyleNumberedparagraphs11ptChar"/>
        </w:rPr>
        <w:t xml:space="preserve">it </w:t>
      </w:r>
      <w:r w:rsidR="009937D6">
        <w:rPr>
          <w:rStyle w:val="StyleNumberedparagraphs11ptChar"/>
        </w:rPr>
        <w:t>provided equipment that the school needed in lieu of th</w:t>
      </w:r>
      <w:r w:rsidR="000B2DC3">
        <w:rPr>
          <w:rStyle w:val="StyleNumberedparagraphs11ptChar"/>
        </w:rPr>
        <w:t>e wireless networking equipment</w:t>
      </w:r>
      <w:r w:rsidR="009937D6">
        <w:rPr>
          <w:rStyle w:val="StyleNumberedparagraphs11ptChar"/>
        </w:rPr>
        <w:t xml:space="preserve"> and </w:t>
      </w:r>
      <w:r w:rsidR="00336F58">
        <w:rPr>
          <w:rStyle w:val="StyleNumberedparagraphs11ptChar"/>
        </w:rPr>
        <w:t xml:space="preserve">that it </w:t>
      </w:r>
      <w:r w:rsidR="009937D6">
        <w:rPr>
          <w:rStyle w:val="StyleNumberedparagraphs11ptChar"/>
        </w:rPr>
        <w:t>was not engaged in any fraud.</w:t>
      </w:r>
      <w:r>
        <w:rPr>
          <w:rStyle w:val="FootnoteReference"/>
        </w:rPr>
        <w:footnoteReference w:id="21"/>
      </w:r>
      <w:r>
        <w:rPr>
          <w:rStyle w:val="StyleNumberedparagraphs11ptChar"/>
        </w:rPr>
        <w:t xml:space="preserve"> </w:t>
      </w:r>
      <w:r w:rsidR="00990850" w:rsidRPr="007A6438">
        <w:rPr>
          <w:szCs w:val="22"/>
        </w:rPr>
        <w:t xml:space="preserve"> </w:t>
      </w:r>
      <w:r w:rsidR="004B6D2B" w:rsidRPr="007A6438">
        <w:rPr>
          <w:szCs w:val="22"/>
        </w:rPr>
        <w:t xml:space="preserve"> </w:t>
      </w:r>
      <w:r w:rsidR="00D24C0A" w:rsidRPr="007A6438">
        <w:rPr>
          <w:szCs w:val="22"/>
        </w:rPr>
        <w:t xml:space="preserve"> </w:t>
      </w:r>
    </w:p>
    <w:p w:rsidR="009937D6" w:rsidRDefault="002D5B7D" w:rsidP="005141ED">
      <w:pPr>
        <w:pStyle w:val="ParaNum"/>
        <w:keepLines/>
        <w:ind w:left="0"/>
        <w:jc w:val="left"/>
        <w:rPr>
          <w:rStyle w:val="StyleNumberedparagraphs11ptChar"/>
        </w:rPr>
      </w:pPr>
      <w:r>
        <w:rPr>
          <w:rStyle w:val="StyleNumberedparagraphs11ptChar"/>
        </w:rPr>
        <w:t xml:space="preserve">  </w:t>
      </w:r>
      <w:r w:rsidR="00D937BC" w:rsidRPr="00BC7839">
        <w:rPr>
          <w:rStyle w:val="StyleNumberedparagraphs11ptChar"/>
          <w:i/>
          <w:szCs w:val="22"/>
          <w:u w:val="single"/>
        </w:rPr>
        <w:t>Discussion</w:t>
      </w:r>
      <w:r w:rsidR="00D937BC" w:rsidRPr="000A4FF1">
        <w:rPr>
          <w:rStyle w:val="StyleNumberedparagraphs11ptChar"/>
          <w:szCs w:val="22"/>
        </w:rPr>
        <w:t xml:space="preserve">.  </w:t>
      </w:r>
      <w:r w:rsidR="00267573">
        <w:rPr>
          <w:rStyle w:val="StyleNumberedparagraphs11ptChar"/>
          <w:szCs w:val="22"/>
        </w:rPr>
        <w:t>We find no basis in the record for granting the requested waiver.</w:t>
      </w:r>
      <w:r w:rsidR="00267573">
        <w:rPr>
          <w:rStyle w:val="FootnoteReference"/>
          <w:szCs w:val="22"/>
        </w:rPr>
        <w:footnoteReference w:id="22"/>
      </w:r>
      <w:r w:rsidR="00267573">
        <w:t xml:space="preserve">  </w:t>
      </w:r>
      <w:r w:rsidR="00267573">
        <w:rPr>
          <w:rStyle w:val="StyleNumberedparagraphs11ptChar"/>
          <w:szCs w:val="22"/>
        </w:rPr>
        <w:t xml:space="preserve">Rather, the record </w:t>
      </w:r>
      <w:r w:rsidR="009848CB">
        <w:rPr>
          <w:rStyle w:val="StyleNumberedparagraphs11ptChar"/>
          <w:szCs w:val="22"/>
        </w:rPr>
        <w:t>is</w:t>
      </w:r>
      <w:r w:rsidR="00267573">
        <w:rPr>
          <w:rStyle w:val="StyleNumberedparagraphs11ptChar"/>
          <w:szCs w:val="22"/>
        </w:rPr>
        <w:t xml:space="preserve"> </w:t>
      </w:r>
      <w:r w:rsidR="003A1AD4">
        <w:rPr>
          <w:rStyle w:val="StyleNumberedparagraphs11ptChar"/>
          <w:szCs w:val="22"/>
        </w:rPr>
        <w:t xml:space="preserve">clear </w:t>
      </w:r>
      <w:r w:rsidR="00267573">
        <w:rPr>
          <w:rStyle w:val="StyleNumberedparagraphs11ptChar"/>
          <w:szCs w:val="22"/>
        </w:rPr>
        <w:t>that R</w:t>
      </w:r>
      <w:r w:rsidR="00BC7839">
        <w:rPr>
          <w:rStyle w:val="StyleNumberedparagraphs11ptChar"/>
          <w:szCs w:val="22"/>
        </w:rPr>
        <w:t>EC</w:t>
      </w:r>
      <w:r w:rsidR="003A1AD4">
        <w:rPr>
          <w:rStyle w:val="StyleNumberedparagraphs11ptChar"/>
          <w:szCs w:val="22"/>
        </w:rPr>
        <w:t>t</w:t>
      </w:r>
      <w:r w:rsidR="00267573">
        <w:rPr>
          <w:rStyle w:val="StyleNumberedparagraphs11ptChar"/>
          <w:szCs w:val="22"/>
        </w:rPr>
        <w:t xml:space="preserve">ec </w:t>
      </w:r>
      <w:r w:rsidR="00AE230F">
        <w:rPr>
          <w:rStyle w:val="StyleNumberedparagraphs11ptChar"/>
          <w:szCs w:val="22"/>
        </w:rPr>
        <w:t xml:space="preserve">and Colcord </w:t>
      </w:r>
      <w:r w:rsidR="00143F27" w:rsidRPr="000A4FF1">
        <w:rPr>
          <w:rStyle w:val="StyleNumberedparagraphs11ptChar"/>
          <w:szCs w:val="22"/>
        </w:rPr>
        <w:t xml:space="preserve">violated </w:t>
      </w:r>
      <w:r w:rsidR="009937D6">
        <w:rPr>
          <w:rStyle w:val="StyleNumberedparagraphs11ptChar"/>
          <w:szCs w:val="22"/>
        </w:rPr>
        <w:t>the Commission’s</w:t>
      </w:r>
      <w:r w:rsidR="00143F27" w:rsidRPr="000A4FF1">
        <w:rPr>
          <w:rStyle w:val="StyleNumberedparagraphs11ptChar"/>
          <w:szCs w:val="22"/>
        </w:rPr>
        <w:t xml:space="preserve"> rules by </w:t>
      </w:r>
      <w:r w:rsidR="00267573">
        <w:rPr>
          <w:rStyle w:val="StyleNumberedparagraphs11ptChar"/>
          <w:szCs w:val="22"/>
        </w:rPr>
        <w:t>seeking reimbursement from USAC for services that</w:t>
      </w:r>
      <w:r w:rsidR="006D2933">
        <w:rPr>
          <w:rStyle w:val="StyleNumberedparagraphs11ptChar"/>
          <w:szCs w:val="22"/>
        </w:rPr>
        <w:t xml:space="preserve"> were not purchased</w:t>
      </w:r>
      <w:r w:rsidR="00143F27" w:rsidRPr="000A4FF1">
        <w:rPr>
          <w:rStyle w:val="StyleNumberedparagraphs11ptChar"/>
          <w:szCs w:val="22"/>
        </w:rPr>
        <w:t xml:space="preserve">. </w:t>
      </w:r>
      <w:r w:rsidR="001B31F1" w:rsidRPr="000A4FF1">
        <w:rPr>
          <w:rStyle w:val="StyleNumberedparagraphs11ptChar"/>
          <w:szCs w:val="22"/>
        </w:rPr>
        <w:t xml:space="preserve"> </w:t>
      </w:r>
    </w:p>
    <w:p w:rsidR="009937D6" w:rsidRDefault="00781EED" w:rsidP="007A6438">
      <w:pPr>
        <w:pStyle w:val="ParaNum"/>
        <w:ind w:left="0"/>
        <w:jc w:val="left"/>
        <w:rPr>
          <w:rStyle w:val="StyleNumberedparagraphs11ptChar"/>
        </w:rPr>
      </w:pPr>
      <w:r>
        <w:rPr>
          <w:rStyle w:val="StyleNumberedparagraphs11ptChar"/>
          <w:szCs w:val="22"/>
        </w:rPr>
        <w:t xml:space="preserve">  </w:t>
      </w:r>
      <w:r w:rsidR="00FE14B6" w:rsidRPr="00FE14B6">
        <w:rPr>
          <w:rStyle w:val="StyleNumberedparagraphs11ptChar"/>
          <w:szCs w:val="22"/>
        </w:rPr>
        <w:t xml:space="preserve">The </w:t>
      </w:r>
      <w:r w:rsidR="00B81469">
        <w:rPr>
          <w:rStyle w:val="StyleNumberedparagraphs11ptChar"/>
          <w:szCs w:val="22"/>
        </w:rPr>
        <w:t>E-rate application process</w:t>
      </w:r>
      <w:r w:rsidR="00FE14B6">
        <w:rPr>
          <w:rStyle w:val="StyleNumberedparagraphs11ptChar"/>
          <w:szCs w:val="22"/>
        </w:rPr>
        <w:t xml:space="preserve"> is </w:t>
      </w:r>
      <w:r w:rsidR="001B4AD2">
        <w:rPr>
          <w:rStyle w:val="StyleNumberedparagraphs11ptChar"/>
          <w:szCs w:val="22"/>
        </w:rPr>
        <w:t>vital to eliminating waste and assisting schools and libraries in receiving the best value for limited funds.</w:t>
      </w:r>
      <w:r w:rsidR="001B4AD2">
        <w:rPr>
          <w:rStyle w:val="FootnoteReference"/>
          <w:szCs w:val="22"/>
        </w:rPr>
        <w:footnoteReference w:id="23"/>
      </w:r>
      <w:r w:rsidR="00D5000E">
        <w:rPr>
          <w:rStyle w:val="StyleNumberedparagraphs11ptChar"/>
          <w:szCs w:val="22"/>
        </w:rPr>
        <w:t xml:space="preserve">  </w:t>
      </w:r>
      <w:r w:rsidR="00FF3C45">
        <w:rPr>
          <w:rStyle w:val="StyleNumberedparagraphs11ptChar"/>
          <w:szCs w:val="22"/>
        </w:rPr>
        <w:t xml:space="preserve">Likewise, vendor certifications regarding the services for which E-rate support is being sought are vital to protect the integrity of the E-rate program. Providing E-rate support for services that were not initially sought by the applicant and not approved by USAC for support </w:t>
      </w:r>
      <w:r w:rsidR="00720A3B">
        <w:rPr>
          <w:rStyle w:val="StyleNumberedparagraphs11ptChar"/>
          <w:szCs w:val="22"/>
        </w:rPr>
        <w:t xml:space="preserve">would promote waste, fraud and abuse. </w:t>
      </w:r>
      <w:r w:rsidR="00267573">
        <w:rPr>
          <w:rStyle w:val="StyleNumberedparagraphs11ptChar"/>
          <w:szCs w:val="22"/>
        </w:rPr>
        <w:t xml:space="preserve"> </w:t>
      </w:r>
    </w:p>
    <w:p w:rsidR="009937D6" w:rsidRPr="00EB5F8F" w:rsidRDefault="009937D6" w:rsidP="007A6438">
      <w:pPr>
        <w:pStyle w:val="ParaNum"/>
        <w:ind w:left="0"/>
        <w:jc w:val="left"/>
        <w:rPr>
          <w:szCs w:val="22"/>
        </w:rPr>
      </w:pPr>
      <w:r>
        <w:rPr>
          <w:rStyle w:val="StyleNumberedparagraphs11ptChar"/>
        </w:rPr>
        <w:t>We recognize that</w:t>
      </w:r>
      <w:r w:rsidR="00AE25EE">
        <w:rPr>
          <w:rStyle w:val="StyleNumberedparagraphs11ptChar"/>
        </w:rPr>
        <w:t>,</w:t>
      </w:r>
      <w:r>
        <w:rPr>
          <w:rStyle w:val="StyleNumberedparagraphs11ptChar"/>
        </w:rPr>
        <w:t xml:space="preserve"> under very limited circumstances</w:t>
      </w:r>
      <w:r w:rsidR="00AE25EE">
        <w:rPr>
          <w:rStyle w:val="StyleNumberedparagraphs11ptChar"/>
        </w:rPr>
        <w:t>,</w:t>
      </w:r>
      <w:r>
        <w:rPr>
          <w:rStyle w:val="StyleNumberedparagraphs11ptChar"/>
        </w:rPr>
        <w:t xml:space="preserve"> the Commission allows an applicant to substitute one service for another after it has received a funding commitment from USAC.</w:t>
      </w:r>
      <w:r w:rsidR="003A1AD4">
        <w:rPr>
          <w:rStyle w:val="FootnoteReference"/>
        </w:rPr>
        <w:footnoteReference w:id="24"/>
      </w:r>
      <w:r>
        <w:rPr>
          <w:rStyle w:val="StyleNumberedparagraphs11ptChar"/>
        </w:rPr>
        <w:t xml:space="preserve">  </w:t>
      </w:r>
      <w:r w:rsidR="00A80641">
        <w:t>Here</w:t>
      </w:r>
      <w:r>
        <w:t xml:space="preserve">, Colcord did not </w:t>
      </w:r>
      <w:r>
        <w:rPr>
          <w:rStyle w:val="StyleNumberedparagraphs11ptChar"/>
        </w:rPr>
        <w:t>submit a service substitution request for this change, and</w:t>
      </w:r>
      <w:r w:rsidR="00EB5F8F">
        <w:rPr>
          <w:rStyle w:val="StyleNumberedparagraphs11ptChar"/>
        </w:rPr>
        <w:t xml:space="preserve"> even if it had, such a request would have been denied.</w:t>
      </w:r>
      <w:r>
        <w:rPr>
          <w:rStyle w:val="FootnoteReference"/>
        </w:rPr>
        <w:footnoteReference w:id="25"/>
      </w:r>
      <w:r w:rsidR="00781EED">
        <w:rPr>
          <w:rStyle w:val="StyleNumberedparagraphs11ptChar"/>
        </w:rPr>
        <w:t xml:space="preserve">  </w:t>
      </w:r>
      <w:r w:rsidR="00EB5F8F">
        <w:rPr>
          <w:rStyle w:val="StyleNumberedparagraphs11ptChar"/>
        </w:rPr>
        <w:t>T</w:t>
      </w:r>
      <w:r>
        <w:t xml:space="preserve">he </w:t>
      </w:r>
      <w:r w:rsidR="00EB5F8F">
        <w:t xml:space="preserve">services that RECtec and Colcord substituted for the </w:t>
      </w:r>
      <w:r w:rsidR="00D3420A">
        <w:t>wireless network components</w:t>
      </w:r>
      <w:r w:rsidR="00EB5F8F">
        <w:t xml:space="preserve"> did not </w:t>
      </w:r>
      <w:r>
        <w:t xml:space="preserve">have the “same </w:t>
      </w:r>
      <w:r w:rsidRPr="00DB50E5">
        <w:t>functionality</w:t>
      </w:r>
      <w:r w:rsidR="00104B7F">
        <w:t>.</w:t>
      </w:r>
      <w:r w:rsidRPr="00DB50E5">
        <w:t>”</w:t>
      </w:r>
      <w:r w:rsidR="00EB5F8F">
        <w:t xml:space="preserve"> </w:t>
      </w:r>
    </w:p>
    <w:p w:rsidR="00BC7839" w:rsidRDefault="00EB5F8F" w:rsidP="00BC7839">
      <w:pPr>
        <w:pStyle w:val="ParaNum"/>
        <w:ind w:left="0"/>
        <w:jc w:val="left"/>
        <w:rPr>
          <w:rStyle w:val="StyleNumberedparagraphs11ptChar"/>
          <w:szCs w:val="22"/>
        </w:rPr>
      </w:pPr>
      <w:r>
        <w:t xml:space="preserve"> RECtec</w:t>
      </w:r>
      <w:r w:rsidR="00425215">
        <w:t>’s</w:t>
      </w:r>
      <w:r w:rsidR="00F06C78">
        <w:t xml:space="preserve"> plea that it not be penalized for its own lack of familiarity with </w:t>
      </w:r>
      <w:r w:rsidR="00174847">
        <w:t>the E-rate rules</w:t>
      </w:r>
      <w:r>
        <w:t xml:space="preserve"> and </w:t>
      </w:r>
      <w:r w:rsidR="00172A88">
        <w:t>Colcord</w:t>
      </w:r>
      <w:r w:rsidR="00F06C78">
        <w:t>’s</w:t>
      </w:r>
      <w:r w:rsidR="00172A88">
        <w:t xml:space="preserve"> </w:t>
      </w:r>
      <w:r>
        <w:t>deci</w:t>
      </w:r>
      <w:r w:rsidR="00F06C78">
        <w:t>sion</w:t>
      </w:r>
      <w:r w:rsidR="00BC7839">
        <w:t xml:space="preserve"> </w:t>
      </w:r>
      <w:r>
        <w:t>not to purchase a wireless network</w:t>
      </w:r>
      <w:r w:rsidR="00F06C78">
        <w:t xml:space="preserve"> and instead use E-rate funds for other services is unavailing.</w:t>
      </w:r>
      <w:r w:rsidR="00104B7F">
        <w:rPr>
          <w:rStyle w:val="FootnoteReference"/>
        </w:rPr>
        <w:footnoteReference w:id="26"/>
      </w:r>
      <w:r w:rsidR="00F06C78">
        <w:t xml:space="preserve">  </w:t>
      </w:r>
      <w:r w:rsidR="008D63C7">
        <w:rPr>
          <w:rStyle w:val="StyleNumberedparagraphs11ptChar"/>
          <w:szCs w:val="22"/>
        </w:rPr>
        <w:t>Applicants and service providers are required to know the relevant rules of the E-rate program and are ultimately responsible for compliance</w:t>
      </w:r>
      <w:r w:rsidR="00C65E79">
        <w:rPr>
          <w:rStyle w:val="StyleNumberedparagraphs11ptChar"/>
          <w:szCs w:val="22"/>
        </w:rPr>
        <w:t xml:space="preserve"> with </w:t>
      </w:r>
      <w:r w:rsidR="00E2043F">
        <w:rPr>
          <w:rStyle w:val="StyleNumberedparagraphs11ptChar"/>
          <w:szCs w:val="22"/>
        </w:rPr>
        <w:t>them</w:t>
      </w:r>
      <w:r w:rsidR="008D63C7">
        <w:rPr>
          <w:rStyle w:val="StyleNumberedparagraphs11ptChar"/>
          <w:szCs w:val="22"/>
        </w:rPr>
        <w:t>.</w:t>
      </w:r>
      <w:r w:rsidR="00720A3B">
        <w:rPr>
          <w:rStyle w:val="FootnoteReference"/>
          <w:szCs w:val="22"/>
        </w:rPr>
        <w:footnoteReference w:id="27"/>
      </w:r>
      <w:r w:rsidR="001A6F28">
        <w:rPr>
          <w:rStyle w:val="StyleNumberedparagraphs11ptChar"/>
          <w:szCs w:val="22"/>
        </w:rPr>
        <w:t xml:space="preserve">  </w:t>
      </w:r>
    </w:p>
    <w:p w:rsidR="00D17254" w:rsidRPr="00FA72A8" w:rsidRDefault="009937D6" w:rsidP="00FA72A8">
      <w:pPr>
        <w:pStyle w:val="ParaNum"/>
        <w:ind w:left="0"/>
        <w:jc w:val="left"/>
        <w:rPr>
          <w:szCs w:val="22"/>
        </w:rPr>
      </w:pPr>
      <w:r w:rsidRPr="00BC7839">
        <w:rPr>
          <w:rFonts w:eastAsia="Calibri"/>
          <w:szCs w:val="22"/>
        </w:rPr>
        <w:t xml:space="preserve">In </w:t>
      </w:r>
      <w:r w:rsidR="00A12CAB" w:rsidRPr="00BC7839">
        <w:rPr>
          <w:rFonts w:eastAsia="Calibri"/>
          <w:szCs w:val="22"/>
        </w:rPr>
        <w:t xml:space="preserve">this case, USAC sought recovery </w:t>
      </w:r>
      <w:r w:rsidR="006068E6" w:rsidRPr="00BC7839">
        <w:rPr>
          <w:rFonts w:eastAsia="Calibri"/>
          <w:szCs w:val="22"/>
        </w:rPr>
        <w:t xml:space="preserve">from </w:t>
      </w:r>
      <w:r w:rsidR="00AE230F">
        <w:rPr>
          <w:rFonts w:eastAsia="Calibri"/>
          <w:szCs w:val="22"/>
        </w:rPr>
        <w:t xml:space="preserve">both </w:t>
      </w:r>
      <w:r w:rsidR="006068E6" w:rsidRPr="00BC7839">
        <w:rPr>
          <w:rFonts w:eastAsia="Calibri"/>
          <w:szCs w:val="22"/>
        </w:rPr>
        <w:t xml:space="preserve">RECtec </w:t>
      </w:r>
      <w:r w:rsidR="00AE230F">
        <w:rPr>
          <w:rFonts w:eastAsia="Calibri"/>
          <w:szCs w:val="22"/>
        </w:rPr>
        <w:t xml:space="preserve">and Colcord </w:t>
      </w:r>
      <w:r w:rsidR="006068E6" w:rsidRPr="00BC7839">
        <w:rPr>
          <w:rFonts w:eastAsia="Calibri"/>
          <w:szCs w:val="22"/>
        </w:rPr>
        <w:t xml:space="preserve">because </w:t>
      </w:r>
      <w:r w:rsidR="00AE230F">
        <w:rPr>
          <w:rFonts w:eastAsia="Calibri"/>
          <w:szCs w:val="22"/>
        </w:rPr>
        <w:t>RECtec</w:t>
      </w:r>
      <w:r w:rsidR="006068E6" w:rsidRPr="00BC7839">
        <w:rPr>
          <w:rFonts w:eastAsia="Calibri"/>
          <w:szCs w:val="22"/>
        </w:rPr>
        <w:t xml:space="preserve"> submitted </w:t>
      </w:r>
      <w:r w:rsidR="001F0981" w:rsidRPr="00BC7839">
        <w:rPr>
          <w:rFonts w:eastAsia="Calibri"/>
          <w:szCs w:val="22"/>
        </w:rPr>
        <w:t>deceptive invoices</w:t>
      </w:r>
      <w:r w:rsidR="00AE230F">
        <w:rPr>
          <w:rFonts w:eastAsia="Calibri"/>
          <w:szCs w:val="22"/>
        </w:rPr>
        <w:t xml:space="preserve"> and Colcord falsely certified that services had been provided</w:t>
      </w:r>
      <w:r w:rsidR="00A12CAB" w:rsidRPr="00BC7839">
        <w:rPr>
          <w:rFonts w:eastAsia="Calibri"/>
          <w:szCs w:val="22"/>
        </w:rPr>
        <w:t xml:space="preserve">.  In </w:t>
      </w:r>
      <w:r w:rsidRPr="00BC7839">
        <w:rPr>
          <w:rFonts w:eastAsia="Calibri"/>
          <w:szCs w:val="22"/>
        </w:rPr>
        <w:t>determining which party or parties to hold responsible</w:t>
      </w:r>
      <w:r w:rsidR="00A12CAB" w:rsidRPr="00BC7839">
        <w:rPr>
          <w:rFonts w:eastAsia="Calibri"/>
          <w:szCs w:val="22"/>
        </w:rPr>
        <w:t xml:space="preserve"> for violations of E-rate rules</w:t>
      </w:r>
      <w:r w:rsidRPr="00BC7839">
        <w:rPr>
          <w:rFonts w:eastAsia="Calibri"/>
          <w:szCs w:val="22"/>
        </w:rPr>
        <w:t>, the Commission has directed USAC to consider which party was in the better position to have prevented the violation and which party committed the act or omission that form</w:t>
      </w:r>
      <w:r w:rsidR="004D3383" w:rsidRPr="00BC7839">
        <w:rPr>
          <w:rFonts w:eastAsia="Calibri"/>
          <w:szCs w:val="22"/>
        </w:rPr>
        <w:t>s</w:t>
      </w:r>
      <w:r w:rsidRPr="00BC7839">
        <w:rPr>
          <w:rFonts w:eastAsia="Calibri"/>
          <w:szCs w:val="22"/>
        </w:rPr>
        <w:t xml:space="preserve"> the basis of the violation.</w:t>
      </w:r>
      <w:r w:rsidRPr="000A5FAC">
        <w:rPr>
          <w:rFonts w:eastAsia="Calibri"/>
          <w:szCs w:val="22"/>
          <w:vertAlign w:val="superscript"/>
        </w:rPr>
        <w:footnoteReference w:id="28"/>
      </w:r>
      <w:r w:rsidRPr="00BC7839">
        <w:rPr>
          <w:rFonts w:eastAsia="Calibri"/>
          <w:szCs w:val="22"/>
        </w:rPr>
        <w:t xml:space="preserve"> </w:t>
      </w:r>
      <w:r w:rsidR="00124A72" w:rsidRPr="00BC7839">
        <w:rPr>
          <w:rStyle w:val="StyleNumberedparagraphs11ptChar"/>
          <w:szCs w:val="22"/>
        </w:rPr>
        <w:t xml:space="preserve"> In this </w:t>
      </w:r>
      <w:r w:rsidR="00124A72" w:rsidRPr="00A80641">
        <w:t xml:space="preserve">case, </w:t>
      </w:r>
      <w:r w:rsidR="00ED6E03" w:rsidRPr="00A80641">
        <w:t>RECtec</w:t>
      </w:r>
      <w:r w:rsidR="00AE230F">
        <w:t xml:space="preserve"> and Colcord</w:t>
      </w:r>
      <w:r w:rsidR="00ED6E03" w:rsidRPr="00A80641">
        <w:t xml:space="preserve"> falsely certified that </w:t>
      </w:r>
      <w:r w:rsidR="00AE230F">
        <w:t xml:space="preserve">RECtec </w:t>
      </w:r>
      <w:r w:rsidR="00430952" w:rsidRPr="00A80641">
        <w:t>provided the services that Colcord requested on its FCC Form 471</w:t>
      </w:r>
      <w:r w:rsidR="001F0981">
        <w:t xml:space="preserve"> and was approved for</w:t>
      </w:r>
      <w:r w:rsidR="00430952" w:rsidRPr="00A80641">
        <w:t xml:space="preserve">. </w:t>
      </w:r>
      <w:r w:rsidR="00124A72" w:rsidRPr="00A80641">
        <w:t xml:space="preserve"> Therefore, we direct USAC to</w:t>
      </w:r>
      <w:r w:rsidR="00A80641">
        <w:t xml:space="preserve"> </w:t>
      </w:r>
      <w:r w:rsidR="000A4FF1" w:rsidRPr="00BC7839">
        <w:rPr>
          <w:szCs w:val="22"/>
        </w:rPr>
        <w:t>continue</w:t>
      </w:r>
      <w:bookmarkStart w:id="1" w:name="SR;545"/>
      <w:bookmarkEnd w:id="1"/>
      <w:r w:rsidR="00A80641" w:rsidRPr="00BC7839">
        <w:rPr>
          <w:szCs w:val="22"/>
        </w:rPr>
        <w:t xml:space="preserve"> </w:t>
      </w:r>
      <w:r w:rsidR="000A4FF1" w:rsidRPr="00BC7839">
        <w:rPr>
          <w:szCs w:val="22"/>
        </w:rPr>
        <w:t>recovery</w:t>
      </w:r>
      <w:r w:rsidR="00A80641" w:rsidRPr="00BC7839">
        <w:rPr>
          <w:szCs w:val="22"/>
        </w:rPr>
        <w:t xml:space="preserve"> </w:t>
      </w:r>
      <w:r w:rsidR="000A4FF1" w:rsidRPr="00BC7839">
        <w:rPr>
          <w:szCs w:val="22"/>
        </w:rPr>
        <w:t>actions</w:t>
      </w:r>
      <w:r w:rsidR="00124A72" w:rsidRPr="00BC7839">
        <w:rPr>
          <w:szCs w:val="22"/>
        </w:rPr>
        <w:t xml:space="preserve"> </w:t>
      </w:r>
      <w:r w:rsidR="00430952" w:rsidRPr="00BC7839">
        <w:rPr>
          <w:szCs w:val="22"/>
        </w:rPr>
        <w:t>against</w:t>
      </w:r>
      <w:r w:rsidR="00124A72" w:rsidRPr="00BC7839">
        <w:rPr>
          <w:szCs w:val="22"/>
        </w:rPr>
        <w:t xml:space="preserve"> </w:t>
      </w:r>
      <w:r w:rsidR="00AE230F">
        <w:rPr>
          <w:szCs w:val="22"/>
        </w:rPr>
        <w:t xml:space="preserve">both </w:t>
      </w:r>
      <w:r w:rsidR="00124A72" w:rsidRPr="00BC7839">
        <w:rPr>
          <w:szCs w:val="22"/>
        </w:rPr>
        <w:t>RECtec</w:t>
      </w:r>
      <w:r w:rsidR="00AE230F">
        <w:rPr>
          <w:szCs w:val="22"/>
        </w:rPr>
        <w:t xml:space="preserve"> and Colcord</w:t>
      </w:r>
      <w:r w:rsidR="00143F27" w:rsidRPr="00A80641">
        <w:t>.</w:t>
      </w:r>
      <w:r w:rsidR="00143F27" w:rsidRPr="00BC7839">
        <w:rPr>
          <w:szCs w:val="22"/>
        </w:rPr>
        <w:t xml:space="preserve"> </w:t>
      </w:r>
    </w:p>
    <w:p w:rsidR="009748AB" w:rsidRPr="00797C66" w:rsidRDefault="008518FF" w:rsidP="002177A8">
      <w:pPr>
        <w:pStyle w:val="ParaNum"/>
        <w:keepLines/>
        <w:ind w:left="0"/>
        <w:jc w:val="left"/>
        <w:rPr>
          <w:rStyle w:val="StyleNumberedparagraphs11ptChar"/>
          <w:szCs w:val="22"/>
        </w:rPr>
      </w:pPr>
      <w:r w:rsidRPr="005B4D40">
        <w:rPr>
          <w:rStyle w:val="StyleNumberedparagraphs11ptChar"/>
          <w:szCs w:val="22"/>
        </w:rPr>
        <w:t>ACCORDINGLY, IT IS ORDERED, pursuant to the authority c</w:t>
      </w:r>
      <w:r>
        <w:rPr>
          <w:rStyle w:val="StyleNumberedparagraphs11ptChar"/>
          <w:szCs w:val="22"/>
        </w:rPr>
        <w:t>ontained in sections 1-4 and 254 of the Communi</w:t>
      </w:r>
      <w:r w:rsidRPr="005B4D40">
        <w:rPr>
          <w:rStyle w:val="StyleNumberedparagraphs11ptChar"/>
          <w:szCs w:val="22"/>
        </w:rPr>
        <w:t xml:space="preserve">cations Act </w:t>
      </w:r>
      <w:r>
        <w:rPr>
          <w:rStyle w:val="StyleNumberedparagraphs11ptChar"/>
          <w:szCs w:val="22"/>
        </w:rPr>
        <w:t>of 1934, as amended, 47 U.S.C. §§ 151-154 and 254, an</w:t>
      </w:r>
      <w:r w:rsidRPr="005B4D40">
        <w:rPr>
          <w:rStyle w:val="StyleNumberedparagraphs11ptChar"/>
          <w:szCs w:val="22"/>
        </w:rPr>
        <w:t xml:space="preserve">d </w:t>
      </w:r>
      <w:r w:rsidRPr="005B4D40">
        <w:rPr>
          <w:szCs w:val="22"/>
        </w:rPr>
        <w:t>sections 0.91, 0.291,</w:t>
      </w:r>
      <w:r w:rsidR="00457D80">
        <w:rPr>
          <w:szCs w:val="22"/>
        </w:rPr>
        <w:t xml:space="preserve"> 1.3,</w:t>
      </w:r>
      <w:r w:rsidRPr="005B4D40">
        <w:rPr>
          <w:szCs w:val="22"/>
        </w:rPr>
        <w:t xml:space="preserve"> and 54.722(a) of the </w:t>
      </w:r>
      <w:r w:rsidRPr="005B4D40">
        <w:rPr>
          <w:rStyle w:val="StyleNumberedparagraphs11ptChar"/>
          <w:szCs w:val="22"/>
        </w:rPr>
        <w:t>Commission’s</w:t>
      </w:r>
      <w:r w:rsidRPr="005B4D40">
        <w:rPr>
          <w:szCs w:val="22"/>
        </w:rPr>
        <w:t xml:space="preserve"> rules, 47 C.F.R. §§ 0.91, 0.291, </w:t>
      </w:r>
      <w:r w:rsidR="0042639D">
        <w:rPr>
          <w:szCs w:val="22"/>
        </w:rPr>
        <w:t xml:space="preserve">1.3, </w:t>
      </w:r>
      <w:r w:rsidRPr="005B4D40">
        <w:rPr>
          <w:szCs w:val="22"/>
        </w:rPr>
        <w:t xml:space="preserve">and 54.722(a), </w:t>
      </w:r>
      <w:r w:rsidR="004F5FCE">
        <w:rPr>
          <w:rStyle w:val="StyleNumberedparagraphs11ptChar"/>
          <w:szCs w:val="22"/>
        </w:rPr>
        <w:t xml:space="preserve">the </w:t>
      </w:r>
      <w:r w:rsidR="00E2043F">
        <w:rPr>
          <w:rStyle w:val="StyleNumberedparagraphs11ptChar"/>
          <w:szCs w:val="22"/>
        </w:rPr>
        <w:t>R</w:t>
      </w:r>
      <w:r w:rsidR="004F5FCE">
        <w:rPr>
          <w:rStyle w:val="StyleNumberedparagraphs11ptChar"/>
          <w:szCs w:val="22"/>
        </w:rPr>
        <w:t>equest</w:t>
      </w:r>
      <w:r w:rsidRPr="005B4D40">
        <w:rPr>
          <w:rStyle w:val="StyleNumberedparagraphs11ptChar"/>
          <w:szCs w:val="22"/>
        </w:rPr>
        <w:t xml:space="preserve"> for </w:t>
      </w:r>
      <w:r w:rsidR="00E2043F">
        <w:rPr>
          <w:rStyle w:val="StyleNumberedparagraphs11ptChar"/>
          <w:szCs w:val="22"/>
        </w:rPr>
        <w:t>R</w:t>
      </w:r>
      <w:r w:rsidRPr="005B4D40">
        <w:rPr>
          <w:rStyle w:val="StyleNumberedparagraphs11ptChar"/>
          <w:szCs w:val="22"/>
        </w:rPr>
        <w:t xml:space="preserve">eview </w:t>
      </w:r>
      <w:r w:rsidR="004F5FCE">
        <w:rPr>
          <w:rStyle w:val="StyleNumberedparagraphs11ptChar"/>
          <w:szCs w:val="22"/>
        </w:rPr>
        <w:t>filed by the petitioner</w:t>
      </w:r>
      <w:r w:rsidRPr="005B4D40">
        <w:rPr>
          <w:rStyle w:val="StyleNumberedparagraphs11ptChar"/>
          <w:szCs w:val="22"/>
        </w:rPr>
        <w:t xml:space="preserve"> </w:t>
      </w:r>
      <w:r w:rsidR="004F5FCE">
        <w:rPr>
          <w:rStyle w:val="StyleNumberedparagraphs11ptChar"/>
          <w:szCs w:val="22"/>
        </w:rPr>
        <w:t>IS</w:t>
      </w:r>
      <w:r w:rsidRPr="005B4D40">
        <w:rPr>
          <w:rStyle w:val="StyleNumberedparagraphs11ptChar"/>
          <w:szCs w:val="22"/>
        </w:rPr>
        <w:t xml:space="preserve"> </w:t>
      </w:r>
      <w:r>
        <w:rPr>
          <w:rStyle w:val="StyleNumberedparagraphs11ptChar"/>
          <w:szCs w:val="22"/>
        </w:rPr>
        <w:t>DENIED.</w:t>
      </w:r>
    </w:p>
    <w:p w:rsidR="009748AB" w:rsidRDefault="009748AB" w:rsidP="00166C12">
      <w:pPr>
        <w:keepNext/>
        <w:tabs>
          <w:tab w:val="left" w:pos="-720"/>
        </w:tabs>
        <w:suppressAutoHyphens/>
        <w:spacing w:after="220"/>
        <w:ind w:left="4320"/>
        <w:outlineLvl w:val="0"/>
        <w:rPr>
          <w:sz w:val="22"/>
          <w:szCs w:val="22"/>
        </w:rPr>
      </w:pPr>
      <w:r>
        <w:rPr>
          <w:sz w:val="22"/>
          <w:szCs w:val="22"/>
        </w:rPr>
        <w:t>FEDERAL COMMUNICATIONS COMMISSION</w:t>
      </w:r>
    </w:p>
    <w:p w:rsidR="009748AB" w:rsidRDefault="009748AB" w:rsidP="00736C6C">
      <w:pPr>
        <w:keepNext/>
        <w:tabs>
          <w:tab w:val="left" w:pos="-720"/>
        </w:tabs>
        <w:suppressAutoHyphens/>
        <w:ind w:left="4320"/>
        <w:rPr>
          <w:sz w:val="22"/>
          <w:szCs w:val="22"/>
        </w:rPr>
      </w:pPr>
    </w:p>
    <w:p w:rsidR="009748AB" w:rsidRDefault="009748AB" w:rsidP="00736C6C">
      <w:pPr>
        <w:keepNext/>
        <w:keepLines/>
        <w:ind w:left="3600" w:firstLine="720"/>
        <w:outlineLvl w:val="0"/>
        <w:rPr>
          <w:sz w:val="22"/>
          <w:szCs w:val="22"/>
        </w:rPr>
      </w:pPr>
    </w:p>
    <w:p w:rsidR="009748AB" w:rsidRDefault="009748AB" w:rsidP="006B0642">
      <w:pPr>
        <w:keepNext/>
        <w:keepLines/>
        <w:outlineLvl w:val="0"/>
        <w:rPr>
          <w:sz w:val="22"/>
          <w:szCs w:val="22"/>
        </w:rPr>
      </w:pPr>
    </w:p>
    <w:p w:rsidR="009748AB" w:rsidRDefault="00AE230F" w:rsidP="00736C6C">
      <w:pPr>
        <w:keepNext/>
        <w:keepLines/>
        <w:ind w:left="3600" w:firstLine="720"/>
        <w:outlineLvl w:val="0"/>
        <w:rPr>
          <w:sz w:val="22"/>
          <w:szCs w:val="22"/>
        </w:rPr>
      </w:pPr>
      <w:r>
        <w:rPr>
          <w:sz w:val="22"/>
          <w:szCs w:val="22"/>
        </w:rPr>
        <w:t>Vickie S. Robinson</w:t>
      </w:r>
    </w:p>
    <w:p w:rsidR="009748AB" w:rsidRDefault="00AE230F" w:rsidP="00736C6C">
      <w:pPr>
        <w:keepNext/>
        <w:keepLines/>
        <w:ind w:left="3600" w:firstLine="720"/>
        <w:outlineLvl w:val="0"/>
        <w:rPr>
          <w:sz w:val="22"/>
          <w:szCs w:val="22"/>
        </w:rPr>
      </w:pPr>
      <w:r>
        <w:rPr>
          <w:sz w:val="22"/>
          <w:szCs w:val="22"/>
        </w:rPr>
        <w:t xml:space="preserve">Acting </w:t>
      </w:r>
      <w:r w:rsidR="009748AB">
        <w:rPr>
          <w:sz w:val="22"/>
          <w:szCs w:val="22"/>
        </w:rPr>
        <w:t>Chief</w:t>
      </w:r>
    </w:p>
    <w:p w:rsidR="009748AB" w:rsidRDefault="009748AB" w:rsidP="00736C6C">
      <w:pPr>
        <w:keepNext/>
        <w:keepLines/>
        <w:ind w:left="4320"/>
        <w:outlineLvl w:val="0"/>
        <w:rPr>
          <w:sz w:val="22"/>
          <w:szCs w:val="22"/>
        </w:rPr>
      </w:pPr>
      <w:r>
        <w:rPr>
          <w:sz w:val="22"/>
          <w:szCs w:val="22"/>
        </w:rPr>
        <w:t>Telecommunications Access Policy Division</w:t>
      </w:r>
    </w:p>
    <w:p w:rsidR="009748AB" w:rsidRDefault="009748AB" w:rsidP="00736C6C">
      <w:pPr>
        <w:keepNext/>
        <w:keepLines/>
        <w:ind w:left="3600" w:firstLine="720"/>
        <w:outlineLvl w:val="0"/>
        <w:rPr>
          <w:sz w:val="22"/>
          <w:szCs w:val="22"/>
        </w:rPr>
      </w:pPr>
      <w:r>
        <w:rPr>
          <w:sz w:val="22"/>
          <w:szCs w:val="22"/>
        </w:rPr>
        <w:t>Wireline Competition Bureau</w:t>
      </w:r>
    </w:p>
    <w:p w:rsidR="009748AB" w:rsidRDefault="007E6EB5" w:rsidP="007E6EB5">
      <w:pPr>
        <w:keepNext/>
        <w:keepLines/>
        <w:outlineLvl w:val="0"/>
      </w:pPr>
      <w:r>
        <w:t xml:space="preserve"> </w:t>
      </w:r>
    </w:p>
    <w:p w:rsidR="009748AB" w:rsidRPr="005C5C64" w:rsidRDefault="009748AB" w:rsidP="00FD0D60">
      <w:pPr>
        <w:keepNext/>
        <w:keepLines/>
        <w:outlineLvl w:val="0"/>
      </w:pPr>
    </w:p>
    <w:sectPr w:rsidR="009748AB" w:rsidRPr="005C5C64" w:rsidSect="009A15F6">
      <w:type w:val="continuous"/>
      <w:pgSz w:w="12240" w:h="15840"/>
      <w:pgMar w:top="1080" w:right="1440" w:bottom="108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4001D" w15:done="0"/>
  <w15:commentEx w15:paraId="66354EC5" w15:done="0"/>
  <w15:commentEx w15:paraId="261BCDAF" w15:done="0"/>
  <w15:commentEx w15:paraId="13AE7E8E" w15:done="0"/>
  <w15:commentEx w15:paraId="2839C81B" w15:done="0"/>
  <w15:commentEx w15:paraId="4BBE8854" w15:done="0"/>
  <w15:commentEx w15:paraId="6780D4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F3" w:rsidRDefault="00373AF3">
      <w:r>
        <w:separator/>
      </w:r>
    </w:p>
  </w:endnote>
  <w:endnote w:type="continuationSeparator" w:id="0">
    <w:p w:rsidR="00373AF3" w:rsidRDefault="00373AF3">
      <w:r>
        <w:continuationSeparator/>
      </w:r>
    </w:p>
  </w:endnote>
  <w:endnote w:type="continuationNotice" w:id="1">
    <w:p w:rsidR="00373AF3" w:rsidRDefault="00373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12" w:rsidRDefault="00166C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C12" w:rsidRDefault="00166C12">
    <w:pPr>
      <w:pStyle w:val="Footer"/>
    </w:pPr>
  </w:p>
  <w:p w:rsidR="00166C12" w:rsidRDefault="00166C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12" w:rsidRDefault="00166C12">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F4DB0">
      <w:rPr>
        <w:rStyle w:val="PageNumber"/>
        <w:noProof/>
        <w:sz w:val="22"/>
        <w:szCs w:val="22"/>
      </w:rPr>
      <w:t>2</w:t>
    </w:r>
    <w:r>
      <w:rPr>
        <w:rStyle w:val="PageNumber"/>
        <w:sz w:val="22"/>
        <w:szCs w:val="22"/>
      </w:rPr>
      <w:fldChar w:fldCharType="end"/>
    </w:r>
  </w:p>
  <w:p w:rsidR="00166C12" w:rsidRDefault="00166C12" w:rsidP="002177A8">
    <w:pPr>
      <w:pStyle w:val="Footer"/>
      <w:tabs>
        <w:tab w:val="clear" w:pos="4320"/>
        <w:tab w:val="clear" w:pos="8640"/>
      </w:tabs>
    </w:pP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A8" w:rsidRDefault="00D9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F3" w:rsidRDefault="00373AF3">
      <w:r>
        <w:separator/>
      </w:r>
    </w:p>
  </w:footnote>
  <w:footnote w:type="continuationSeparator" w:id="0">
    <w:p w:rsidR="00373AF3" w:rsidRPr="00C405A4" w:rsidRDefault="00373AF3" w:rsidP="00C405A4">
      <w:pPr>
        <w:rPr>
          <w:rFonts w:ascii="Arial" w:hAnsi="Arial" w:cs="Arial"/>
          <w:color w:val="000000"/>
          <w:szCs w:val="24"/>
        </w:rPr>
      </w:pPr>
      <w:r w:rsidRPr="00C405A4">
        <w:rPr>
          <w:color w:val="000000"/>
          <w:sz w:val="20"/>
        </w:rPr>
        <w:t>(Continued from previous page) ______________________</w:t>
      </w:r>
    </w:p>
    <w:p w:rsidR="00373AF3" w:rsidRDefault="00373AF3"/>
  </w:footnote>
  <w:footnote w:type="continuationNotice" w:id="1">
    <w:p w:rsidR="00373AF3" w:rsidRPr="00C405A4" w:rsidRDefault="00373AF3" w:rsidP="00C405A4">
      <w:pPr>
        <w:jc w:val="right"/>
        <w:rPr>
          <w:rFonts w:ascii="Arial" w:hAnsi="Arial" w:cs="Arial"/>
          <w:color w:val="000000"/>
          <w:szCs w:val="24"/>
        </w:rPr>
      </w:pPr>
      <w:r w:rsidRPr="00C405A4">
        <w:rPr>
          <w:color w:val="000000"/>
          <w:sz w:val="20"/>
        </w:rPr>
        <w:t>(continued…)</w:t>
      </w:r>
    </w:p>
    <w:p w:rsidR="00373AF3" w:rsidRDefault="00373AF3"/>
  </w:footnote>
  <w:footnote w:id="2">
    <w:p w:rsidR="00166C12" w:rsidRDefault="00166C12" w:rsidP="000C61F4">
      <w:pPr>
        <w:pStyle w:val="FootnoteText"/>
        <w:spacing w:after="120"/>
      </w:pPr>
      <w:r>
        <w:rPr>
          <w:rStyle w:val="FootnoteReference"/>
        </w:rPr>
        <w:footnoteRef/>
      </w:r>
      <w:r>
        <w:t xml:space="preserve"> </w:t>
      </w:r>
      <w:r>
        <w:rPr>
          <w:i/>
        </w:rPr>
        <w:t xml:space="preserve">See </w:t>
      </w:r>
      <w:r w:rsidRPr="00D32904">
        <w:rPr>
          <w:i/>
        </w:rPr>
        <w:t>Schools and Libraries Universal Service Support Mechanism</w:t>
      </w:r>
      <w:r>
        <w:rPr>
          <w:i/>
        </w:rPr>
        <w:t xml:space="preserve"> et al.</w:t>
      </w:r>
      <w:r w:rsidRPr="00D32904">
        <w:t>, CC Docket Nos. 96-45, 97-21</w:t>
      </w:r>
      <w:r w:rsidR="00833EAA">
        <w:t>,</w:t>
      </w:r>
      <w:r w:rsidRPr="00D32904">
        <w:t xml:space="preserve"> 02-6, Order on Reconsideration and Fourth Report and Order, 19 FCC Rcd 15252, 15255-57, paras. 10-15 (2004) (</w:t>
      </w:r>
      <w:r w:rsidRPr="00D32904">
        <w:rPr>
          <w:i/>
        </w:rPr>
        <w:t>Schools and</w:t>
      </w:r>
      <w:r w:rsidRPr="00D32904">
        <w:t xml:space="preserve"> </w:t>
      </w:r>
      <w:r w:rsidRPr="00D32904">
        <w:rPr>
          <w:i/>
        </w:rPr>
        <w:t>Libraries Fourth Report and Order</w:t>
      </w:r>
      <w:r w:rsidRPr="00D32904">
        <w:t xml:space="preserve">) (directing USAC to pursue recovery actions against the party or parties that have violated the Commission’s rules); </w:t>
      </w:r>
      <w:r w:rsidRPr="00EE2154">
        <w:rPr>
          <w:i/>
        </w:rPr>
        <w:t>Request for Review of a Decision of the Universal Service Administrator by Sprint-Florida, Inc</w:t>
      </w:r>
      <w:r>
        <w:t>.</w:t>
      </w:r>
      <w:r w:rsidRPr="0002052D">
        <w:rPr>
          <w:i/>
        </w:rPr>
        <w:t>,</w:t>
      </w:r>
      <w:r>
        <w:t xml:space="preserve"> </w:t>
      </w:r>
      <w:r w:rsidRPr="008E47B2">
        <w:rPr>
          <w:i/>
          <w:color w:val="000000"/>
        </w:rPr>
        <w:t>Schools and Libraries Universal Service Support Mechanism</w:t>
      </w:r>
      <w:r w:rsidRPr="008E47B2">
        <w:rPr>
          <w:color w:val="000000"/>
        </w:rPr>
        <w:t xml:space="preserve">, </w:t>
      </w:r>
      <w:r w:rsidRPr="00844C7D">
        <w:rPr>
          <w:color w:val="000000"/>
        </w:rPr>
        <w:t>CC Docket N</w:t>
      </w:r>
      <w:r>
        <w:rPr>
          <w:color w:val="000000"/>
        </w:rPr>
        <w:t xml:space="preserve">o. 02-6, </w:t>
      </w:r>
      <w:r w:rsidR="00833EAA">
        <w:rPr>
          <w:color w:val="000000"/>
        </w:rPr>
        <w:t xml:space="preserve">Order, </w:t>
      </w:r>
      <w:r>
        <w:rPr>
          <w:color w:val="000000"/>
        </w:rPr>
        <w:t>27 FCC Rcd 14998 (Wireline Comp. Bur. 2012) (seeking recovery when a service provider received E-rate funding for services that had not been installed and had not reimbursed USAC);</w:t>
      </w:r>
      <w:r>
        <w:t xml:space="preserve"> </w:t>
      </w:r>
      <w:r w:rsidRPr="005C7D1E">
        <w:rPr>
          <w:i/>
        </w:rPr>
        <w:t>Request for Review of the Decision by the Universal Service Administrator by Bell South Telecommunications, Inc. and Union Parish School Board</w:t>
      </w:r>
      <w:r>
        <w:rPr>
          <w:i/>
        </w:rPr>
        <w:t>,</w:t>
      </w:r>
      <w:r w:rsidRPr="005C7D1E">
        <w:rPr>
          <w:i/>
        </w:rPr>
        <w:t xml:space="preserve"> Schools and Libraries Universal Service Support Mechanism</w:t>
      </w:r>
      <w:r w:rsidRPr="00D32904">
        <w:t xml:space="preserve">, CC Docket No. 02-6, Order, </w:t>
      </w:r>
      <w:r>
        <w:t>27 FCC Rcd 11208</w:t>
      </w:r>
      <w:r w:rsidRPr="00D32904">
        <w:t xml:space="preserve"> (Wireline Comp. Bur. 2012) (seeking recovery of funding from the party that violated the Commission’s rules)</w:t>
      </w:r>
      <w:r>
        <w:t>.</w:t>
      </w:r>
    </w:p>
  </w:footnote>
  <w:footnote w:id="3">
    <w:p w:rsidR="00166C12" w:rsidRPr="00BE2E1E" w:rsidRDefault="00166C12" w:rsidP="000C61F4">
      <w:pPr>
        <w:pStyle w:val="FootnoteText"/>
        <w:spacing w:after="120"/>
      </w:pPr>
      <w:r>
        <w:rPr>
          <w:rStyle w:val="FootnoteReference"/>
        </w:rPr>
        <w:footnoteRef/>
      </w:r>
      <w:r>
        <w:t xml:space="preserve"> Letter from Sheila Allgood, RECtec Manager, Northeast Oklahoma Electric Cooperative, Inc., to Federal Communications Commission, CC Docket No. 02-6 (filed Sept. 21, 2006) (Request for Review).  RECtec is a subsidiary of Northeast Oklahoma Electric Cooperative.  </w:t>
      </w:r>
      <w:r w:rsidRPr="007A6438">
        <w:rPr>
          <w:i/>
        </w:rPr>
        <w:t>See</w:t>
      </w:r>
      <w:r>
        <w:t xml:space="preserve"> Northeast Oklahoma Electric Cooperative, Subsidiaries, </w:t>
      </w:r>
      <w:r w:rsidRPr="00996873">
        <w:t>http://www.neelectric.com/subsidiaries.html</w:t>
      </w:r>
      <w:r>
        <w:t xml:space="preserve"> (last visited July 1, 2014).  </w:t>
      </w:r>
    </w:p>
  </w:footnote>
  <w:footnote w:id="4">
    <w:p w:rsidR="00166C12" w:rsidRDefault="00166C12" w:rsidP="000C61F4">
      <w:pPr>
        <w:pStyle w:val="FootnoteText"/>
        <w:spacing w:after="120"/>
      </w:pPr>
      <w:r>
        <w:rPr>
          <w:rStyle w:val="FootnoteReference"/>
        </w:rPr>
        <w:footnoteRef/>
      </w:r>
      <w:r>
        <w:t xml:space="preserve"> Section 54.719(c) of the Commission’s rules provides that any person aggrieved by an action t</w:t>
      </w:r>
      <w:r w:rsidRPr="005B4D40">
        <w:t>aken by a division of USAC may seek review from the Commission.  47 C.F.R. § 54.719(c)</w:t>
      </w:r>
      <w:r>
        <w:t xml:space="preserve"> (2003)</w:t>
      </w:r>
      <w:r w:rsidRPr="005B4D40">
        <w:t>.</w:t>
      </w:r>
      <w:r w:rsidRPr="004A4D45">
        <w:t xml:space="preserve"> </w:t>
      </w:r>
      <w:r>
        <w:t xml:space="preserve"> For purposes of this Order, we cite to the rules that were in effect during the relevant time period.</w:t>
      </w:r>
    </w:p>
  </w:footnote>
  <w:footnote w:id="5">
    <w:p w:rsidR="00166C12" w:rsidRDefault="00166C12">
      <w:pPr>
        <w:pStyle w:val="FootnoteText"/>
      </w:pPr>
      <w:r>
        <w:rPr>
          <w:rStyle w:val="FootnoteReference"/>
        </w:rPr>
        <w:footnoteRef/>
      </w:r>
      <w:r>
        <w:t xml:space="preserve"> </w:t>
      </w:r>
      <w:r w:rsidRPr="00172832">
        <w:rPr>
          <w:i/>
        </w:rPr>
        <w:t xml:space="preserve">See </w:t>
      </w:r>
      <w:r w:rsidRPr="00172832">
        <w:t>Letter from USAC, Schools and Libraries Division, to Sheila Allgood, Northeast Oklahoma Electric Cooperative, Inc. (dated Dec. 29, 2005)</w:t>
      </w:r>
      <w:r>
        <w:t xml:space="preserve"> (Notification of Improperly Disbursed Funds Letter)</w:t>
      </w:r>
      <w:r w:rsidRPr="00172832">
        <w:t>.</w:t>
      </w:r>
    </w:p>
  </w:footnote>
  <w:footnote w:id="6">
    <w:p w:rsidR="00166C12" w:rsidRPr="00F763E8" w:rsidRDefault="00166C12" w:rsidP="000C61F4">
      <w:pPr>
        <w:pStyle w:val="FootnoteText"/>
        <w:spacing w:after="120"/>
      </w:pPr>
      <w:r>
        <w:rPr>
          <w:rStyle w:val="FootnoteReference"/>
        </w:rPr>
        <w:footnoteRef/>
      </w:r>
      <w:r>
        <w:rPr>
          <w:i/>
        </w:rPr>
        <w:t xml:space="preserve"> See</w:t>
      </w:r>
      <w:r>
        <w:t xml:space="preserve"> 47 C.F.R. § 54.504 (2003).  </w:t>
      </w:r>
    </w:p>
  </w:footnote>
  <w:footnote w:id="7">
    <w:p w:rsidR="00166C12" w:rsidRDefault="00166C12" w:rsidP="000C61F4">
      <w:pPr>
        <w:pStyle w:val="FootnoteText"/>
        <w:spacing w:after="120"/>
        <w:rPr>
          <w:iCs/>
        </w:rPr>
      </w:pPr>
      <w:r>
        <w:rPr>
          <w:rStyle w:val="FootnoteReference"/>
        </w:rPr>
        <w:footnoteRef/>
      </w:r>
      <w:r>
        <w:rPr>
          <w:rStyle w:val="documentbody1"/>
          <w:rFonts w:ascii="Times New Roman" w:hAnsi="Times New Roman"/>
          <w:color w:val="000000"/>
          <w:sz w:val="20"/>
        </w:rPr>
        <w:t xml:space="preserve"> </w:t>
      </w:r>
      <w:r>
        <w:rPr>
          <w:rStyle w:val="documentbody1"/>
          <w:rFonts w:ascii="Times New Roman" w:hAnsi="Times New Roman"/>
          <w:i/>
          <w:color w:val="000000"/>
          <w:sz w:val="20"/>
        </w:rPr>
        <w:t>See</w:t>
      </w:r>
      <w:r>
        <w:rPr>
          <w:rStyle w:val="documentbody1"/>
          <w:rFonts w:ascii="Times New Roman" w:hAnsi="Times New Roman"/>
          <w:color w:val="000000"/>
          <w:sz w:val="20"/>
        </w:rPr>
        <w:t xml:space="preserve"> 47 C.F.R. § 54.504(b) (2003).  </w:t>
      </w:r>
      <w:r w:rsidRPr="00162FCD">
        <w:rPr>
          <w:rStyle w:val="documentbody1"/>
          <w:rFonts w:ascii="Times New Roman" w:hAnsi="Times New Roman"/>
          <w:i/>
          <w:color w:val="000000"/>
          <w:sz w:val="20"/>
        </w:rPr>
        <w:t xml:space="preserve">See also </w:t>
      </w:r>
      <w:r w:rsidRPr="00807DC2">
        <w:rPr>
          <w:i/>
          <w:color w:val="000000"/>
        </w:rPr>
        <w:t>R</w:t>
      </w:r>
      <w:r w:rsidRPr="00807DC2">
        <w:rPr>
          <w:i/>
          <w:iCs/>
          <w:color w:val="000000"/>
        </w:rPr>
        <w:t>equest for Review by Ysleta Independent School District of the Decision of the Universal Service Administrator</w:t>
      </w:r>
      <w:r w:rsidRPr="00807DC2">
        <w:rPr>
          <w:color w:val="000000"/>
        </w:rPr>
        <w:t>, CC Docket Nos. 96-45, 97-21, Order, 18 FCC Rcd 26407, 26429, para. 26 (2003) (</w:t>
      </w:r>
      <w:r w:rsidRPr="00F11404">
        <w:rPr>
          <w:i/>
          <w:color w:val="000000"/>
        </w:rPr>
        <w:t>Ysleta Order</w:t>
      </w:r>
      <w:r w:rsidRPr="00807DC2">
        <w:rPr>
          <w:color w:val="000000"/>
        </w:rPr>
        <w:t>)</w:t>
      </w:r>
      <w:r w:rsidRPr="00807DC2">
        <w:t>.</w:t>
      </w:r>
    </w:p>
  </w:footnote>
  <w:footnote w:id="8">
    <w:p w:rsidR="00166C12" w:rsidRDefault="00166C12" w:rsidP="000C57EF">
      <w:pPr>
        <w:pStyle w:val="FootnoteText"/>
        <w:spacing w:after="120"/>
      </w:pPr>
      <w:r>
        <w:rPr>
          <w:rStyle w:val="FootnoteReference"/>
        </w:rPr>
        <w:footnoteRef/>
      </w:r>
      <w:r>
        <w:rPr>
          <w:rStyle w:val="documentbody1"/>
          <w:rFonts w:ascii="Times New Roman" w:hAnsi="Times New Roman"/>
          <w:color w:val="000000"/>
          <w:sz w:val="20"/>
        </w:rPr>
        <w:t xml:space="preserve"> </w:t>
      </w:r>
      <w:r>
        <w:rPr>
          <w:rStyle w:val="documentbody1"/>
          <w:rFonts w:ascii="Times New Roman" w:hAnsi="Times New Roman"/>
          <w:i/>
          <w:iCs/>
          <w:color w:val="000000"/>
          <w:sz w:val="20"/>
        </w:rPr>
        <w:t xml:space="preserve">See </w:t>
      </w:r>
      <w:r w:rsidRPr="00162FCD">
        <w:rPr>
          <w:rStyle w:val="documentbody1"/>
          <w:rFonts w:ascii="Times New Roman" w:hAnsi="Times New Roman"/>
          <w:i/>
          <w:color w:val="000000"/>
          <w:sz w:val="20"/>
        </w:rPr>
        <w:t>Ysleta Order</w:t>
      </w:r>
      <w:r>
        <w:rPr>
          <w:rStyle w:val="documentbody1"/>
          <w:rFonts w:ascii="Times New Roman" w:hAnsi="Times New Roman"/>
          <w:color w:val="000000"/>
          <w:sz w:val="20"/>
        </w:rPr>
        <w:t xml:space="preserve">, </w:t>
      </w:r>
      <w:r w:rsidRPr="00D32904">
        <w:t xml:space="preserve">18 FCC Rcd </w:t>
      </w:r>
      <w:r>
        <w:t>at</w:t>
      </w:r>
      <w:r w:rsidRPr="00D32904">
        <w:t xml:space="preserve"> 26419, para. 26</w:t>
      </w:r>
      <w:r>
        <w:t>.</w:t>
      </w:r>
    </w:p>
  </w:footnote>
  <w:footnote w:id="9">
    <w:p w:rsidR="00166C12" w:rsidRDefault="00166C12" w:rsidP="000C61F4">
      <w:pPr>
        <w:pStyle w:val="FootnoteText"/>
        <w:spacing w:after="120"/>
      </w:pPr>
      <w:r>
        <w:rPr>
          <w:rStyle w:val="FootnoteReference"/>
        </w:rPr>
        <w:footnoteRef/>
      </w:r>
      <w:r>
        <w:rPr>
          <w:i/>
        </w:rPr>
        <w:t xml:space="preserve"> See</w:t>
      </w:r>
      <w:r>
        <w:t xml:space="preserve"> 47 C.F.R. § 54.504(c) (2003).</w:t>
      </w:r>
    </w:p>
  </w:footnote>
  <w:footnote w:id="10">
    <w:p w:rsidR="00166C12" w:rsidRPr="004D147F" w:rsidRDefault="00166C12" w:rsidP="000C61F4">
      <w:pPr>
        <w:pStyle w:val="FootnoteText"/>
        <w:spacing w:after="120"/>
        <w:rPr>
          <w:i/>
        </w:rPr>
      </w:pPr>
      <w:r>
        <w:rPr>
          <w:rStyle w:val="FootnoteReference"/>
        </w:rPr>
        <w:footnoteRef/>
      </w:r>
      <w:r>
        <w:t xml:space="preserve"> </w:t>
      </w:r>
      <w:r>
        <w:rPr>
          <w:i/>
          <w:iCs/>
        </w:rPr>
        <w:t>See</w:t>
      </w:r>
      <w:r>
        <w:t xml:space="preserve"> </w:t>
      </w:r>
      <w:r w:rsidRPr="004D147F">
        <w:rPr>
          <w:i/>
        </w:rPr>
        <w:t>id.</w:t>
      </w:r>
      <w:r w:rsidRPr="00CA3471">
        <w:t>;</w:t>
      </w:r>
      <w:r>
        <w:rPr>
          <w:i/>
        </w:rPr>
        <w:t xml:space="preserve"> </w:t>
      </w:r>
      <w:r w:rsidRPr="00735BA7">
        <w:rPr>
          <w:color w:val="000000"/>
          <w:szCs w:val="19"/>
        </w:rPr>
        <w:t>Schools and Libraries Universal Service, Services Ordered and Certification F</w:t>
      </w:r>
      <w:r>
        <w:rPr>
          <w:color w:val="000000"/>
          <w:szCs w:val="19"/>
        </w:rPr>
        <w:t>orm, OMB 3060-0806 (November 2001</w:t>
      </w:r>
      <w:r w:rsidRPr="00735BA7">
        <w:rPr>
          <w:color w:val="000000"/>
          <w:szCs w:val="19"/>
        </w:rPr>
        <w:t>) (Funding Year 200</w:t>
      </w:r>
      <w:r>
        <w:rPr>
          <w:color w:val="000000"/>
          <w:szCs w:val="19"/>
        </w:rPr>
        <w:t>3</w:t>
      </w:r>
      <w:r w:rsidRPr="00735BA7">
        <w:rPr>
          <w:color w:val="000000"/>
          <w:szCs w:val="19"/>
        </w:rPr>
        <w:t xml:space="preserve"> FCC Form 471)</w:t>
      </w:r>
      <w:r>
        <w:rPr>
          <w:color w:val="000000"/>
          <w:szCs w:val="19"/>
        </w:rPr>
        <w:t>.</w:t>
      </w:r>
    </w:p>
  </w:footnote>
  <w:footnote w:id="11">
    <w:p w:rsidR="00166C12" w:rsidRDefault="00166C12" w:rsidP="00CE7F3C">
      <w:pPr>
        <w:pStyle w:val="FootnoteText"/>
      </w:pPr>
      <w:r>
        <w:rPr>
          <w:rStyle w:val="FootnoteReference"/>
        </w:rPr>
        <w:footnoteRef/>
      </w:r>
      <w:r>
        <w:t xml:space="preserve"> </w:t>
      </w:r>
      <w:r>
        <w:rPr>
          <w:i/>
        </w:rPr>
        <w:t xml:space="preserve">See </w:t>
      </w:r>
      <w:r w:rsidRPr="00277BB1">
        <w:rPr>
          <w:i/>
        </w:rPr>
        <w:t xml:space="preserve">Request for </w:t>
      </w:r>
      <w:r>
        <w:rPr>
          <w:i/>
        </w:rPr>
        <w:t>G</w:t>
      </w:r>
      <w:r w:rsidRPr="00277BB1">
        <w:rPr>
          <w:i/>
        </w:rPr>
        <w:t xml:space="preserve">uidance by </w:t>
      </w:r>
      <w:r>
        <w:rPr>
          <w:i/>
        </w:rPr>
        <w:t xml:space="preserve">the </w:t>
      </w:r>
      <w:r w:rsidRPr="00277BB1">
        <w:rPr>
          <w:i/>
        </w:rPr>
        <w:t>Universal Service Administrator Concerning the Request of Los Angeles Unified School District</w:t>
      </w:r>
      <w:r>
        <w:rPr>
          <w:i/>
        </w:rPr>
        <w:t>,</w:t>
      </w:r>
      <w:r>
        <w:t xml:space="preserve"> </w:t>
      </w:r>
      <w:r w:rsidRPr="00844C7D">
        <w:rPr>
          <w:i/>
          <w:iCs/>
          <w:color w:val="000000"/>
        </w:rPr>
        <w:t>Federal-State Joint Board on Universal Service</w:t>
      </w:r>
      <w:r>
        <w:rPr>
          <w:i/>
          <w:iCs/>
          <w:color w:val="000000"/>
        </w:rPr>
        <w:t>,</w:t>
      </w:r>
      <w:r w:rsidRPr="00844C7D">
        <w:rPr>
          <w:i/>
          <w:iCs/>
          <w:color w:val="000000"/>
        </w:rPr>
        <w:t xml:space="preserve"> Changes to the Board of Directors for the National Exchange Carrier Association, Inc.</w:t>
      </w:r>
      <w:r>
        <w:t xml:space="preserve">, </w:t>
      </w:r>
      <w:r w:rsidRPr="00844C7D">
        <w:rPr>
          <w:color w:val="000000"/>
        </w:rPr>
        <w:t>CC Docket Nos. 96-45, 97-21</w:t>
      </w:r>
      <w:r w:rsidR="00833EAA">
        <w:rPr>
          <w:color w:val="000000"/>
        </w:rPr>
        <w:t>,</w:t>
      </w:r>
      <w:r w:rsidRPr="00844C7D">
        <w:rPr>
          <w:color w:val="000000"/>
        </w:rPr>
        <w:t xml:space="preserve"> 02-6</w:t>
      </w:r>
      <w:r>
        <w:rPr>
          <w:color w:val="000000"/>
        </w:rPr>
        <w:t>, Order, 16 FCC Rcd 3496, 3499, para. 9 (Common Carrier Bur. 2001)</w:t>
      </w:r>
      <w:r>
        <w:t xml:space="preserve">.  The </w:t>
      </w:r>
      <w:r w:rsidR="00833EAA" w:rsidRPr="005141ED">
        <w:t>Commission</w:t>
      </w:r>
      <w:r>
        <w:t xml:space="preserve"> codified these requirements as rules but amended the</w:t>
      </w:r>
      <w:r w:rsidRPr="002B5C6F">
        <w:t xml:space="preserve"> </w:t>
      </w:r>
      <w:r>
        <w:t xml:space="preserve">“substitution does not result in an increase in price” requirement to “the substitution does not result in an increase in the percentage of ineligible services or functions.”  </w:t>
      </w:r>
      <w:r w:rsidRPr="002B5C6F">
        <w:rPr>
          <w:i/>
        </w:rPr>
        <w:t>See</w:t>
      </w:r>
      <w:r>
        <w:t xml:space="preserve"> </w:t>
      </w:r>
      <w:r w:rsidRPr="002B5C6F">
        <w:rPr>
          <w:i/>
        </w:rPr>
        <w:t>Schools</w:t>
      </w:r>
      <w:r w:rsidRPr="008E47B2">
        <w:rPr>
          <w:i/>
          <w:color w:val="000000"/>
        </w:rPr>
        <w:t xml:space="preserve"> and Libraries Universal Service Support Mechanism</w:t>
      </w:r>
      <w:r w:rsidRPr="008E47B2">
        <w:rPr>
          <w:color w:val="000000"/>
        </w:rPr>
        <w:t xml:space="preserve">, </w:t>
      </w:r>
      <w:r w:rsidRPr="00844C7D">
        <w:rPr>
          <w:color w:val="000000"/>
        </w:rPr>
        <w:t xml:space="preserve">CC Docket Nos. 96-45, 97-21 and 02-6, </w:t>
      </w:r>
      <w:r>
        <w:rPr>
          <w:color w:val="000000"/>
        </w:rPr>
        <w:t>Third Report and Order and Second Further Notice of Proposed Rulemaking</w:t>
      </w:r>
      <w:r w:rsidRPr="008E47B2">
        <w:rPr>
          <w:color w:val="000000"/>
        </w:rPr>
        <w:t>,</w:t>
      </w:r>
      <w:r w:rsidRPr="00844C7D">
        <w:rPr>
          <w:color w:val="000000"/>
        </w:rPr>
        <w:t> </w:t>
      </w:r>
      <w:r>
        <w:rPr>
          <w:color w:val="000000"/>
        </w:rPr>
        <w:t>18 FCC Rcd 26912, 26930, para. 43 (2003) (</w:t>
      </w:r>
      <w:r>
        <w:rPr>
          <w:i/>
          <w:color w:val="000000"/>
        </w:rPr>
        <w:t>Schools and Libraries Third Report and Order</w:t>
      </w:r>
      <w:r>
        <w:rPr>
          <w:color w:val="000000"/>
        </w:rPr>
        <w:t>).</w:t>
      </w:r>
      <w:r w:rsidRPr="00844C7D">
        <w:rPr>
          <w:color w:val="000000"/>
        </w:rPr>
        <w:t xml:space="preserve"> </w:t>
      </w:r>
      <w:r>
        <w:rPr>
          <w:color w:val="000000"/>
        </w:rPr>
        <w:t xml:space="preserve"> </w:t>
      </w:r>
      <w:r w:rsidRPr="002B5C6F">
        <w:t>Since</w:t>
      </w:r>
      <w:r w:rsidRPr="0061365D">
        <w:t xml:space="preserve"> 2011, the</w:t>
      </w:r>
      <w:r>
        <w:t>se</w:t>
      </w:r>
      <w:r w:rsidRPr="0061365D">
        <w:t xml:space="preserve"> rules have been codified under 47 C.F.R. § 54.504(d).</w:t>
      </w:r>
    </w:p>
  </w:footnote>
  <w:footnote w:id="12">
    <w:p w:rsidR="00166C12" w:rsidRPr="0095497E" w:rsidRDefault="00166C12" w:rsidP="000C61F4">
      <w:pPr>
        <w:pStyle w:val="FootnoteText"/>
        <w:spacing w:after="120"/>
      </w:pPr>
      <w:r>
        <w:rPr>
          <w:rStyle w:val="FootnoteReference"/>
        </w:rPr>
        <w:footnoteRef/>
      </w:r>
      <w:r>
        <w:t xml:space="preserve"> </w:t>
      </w:r>
      <w:r>
        <w:rPr>
          <w:i/>
        </w:rPr>
        <w:t>See</w:t>
      </w:r>
      <w:r>
        <w:t xml:space="preserve"> Colcord Public Schools, FCC Form 471, Item 21 Attachment 5 – RECtec.net invoice (dated Feb. 5, 2003).  </w:t>
      </w:r>
    </w:p>
  </w:footnote>
  <w:footnote w:id="13">
    <w:p w:rsidR="00166C12" w:rsidRDefault="00166C12" w:rsidP="000C61F4">
      <w:pPr>
        <w:pStyle w:val="FootnoteText"/>
        <w:spacing w:after="120"/>
      </w:pPr>
      <w:r>
        <w:rPr>
          <w:rStyle w:val="FootnoteReference"/>
        </w:rPr>
        <w:footnoteRef/>
      </w:r>
      <w:r>
        <w:t xml:space="preserve"> </w:t>
      </w:r>
      <w:r>
        <w:rPr>
          <w:i/>
        </w:rPr>
        <w:t xml:space="preserve">See </w:t>
      </w:r>
      <w:r>
        <w:t xml:space="preserve">Letter from USAC, Schools and Libraries Division, to Northeast Oklahoma Electric Cooperative (dated July 14, 2003) (Funding Commitment Decision Letter).  </w:t>
      </w:r>
    </w:p>
  </w:footnote>
  <w:footnote w:id="14">
    <w:p w:rsidR="00166C12" w:rsidRPr="00B82055" w:rsidRDefault="00166C12" w:rsidP="000C61F4">
      <w:pPr>
        <w:pStyle w:val="FootnoteText"/>
        <w:spacing w:after="120"/>
      </w:pPr>
      <w:r>
        <w:rPr>
          <w:rStyle w:val="FootnoteReference"/>
        </w:rPr>
        <w:footnoteRef/>
      </w:r>
      <w:r>
        <w:t xml:space="preserve"> </w:t>
      </w:r>
      <w:r>
        <w:rPr>
          <w:i/>
        </w:rPr>
        <w:t xml:space="preserve">See </w:t>
      </w:r>
      <w:r w:rsidRPr="00C966E9">
        <w:t>FCC Form</w:t>
      </w:r>
      <w:r>
        <w:t xml:space="preserve"> 473, signed by Sheila Allgood, Supervisor, Northeast Oklahoma Electric Cooperative (signed Sept. 29, 2003); </w:t>
      </w:r>
      <w:r>
        <w:rPr>
          <w:i/>
        </w:rPr>
        <w:t>see also</w:t>
      </w:r>
      <w:r>
        <w:t xml:space="preserve"> </w:t>
      </w:r>
      <w:r w:rsidRPr="00BA3E81">
        <w:t>Universal Service for Schools and Libraries, Service Provider Annual Certification Form, OMB 3060-0856</w:t>
      </w:r>
      <w:r>
        <w:t>,</w:t>
      </w:r>
      <w:r w:rsidRPr="00BA3E81">
        <w:t xml:space="preserve"> at</w:t>
      </w:r>
      <w:r>
        <w:t xml:space="preserve"> Block 2 </w:t>
      </w:r>
      <w:r w:rsidRPr="00BA3E81">
        <w:t>(Oct. 1998) (</w:t>
      </w:r>
      <w:r>
        <w:t xml:space="preserve">2003 </w:t>
      </w:r>
      <w:r w:rsidRPr="00BA3E81">
        <w:t xml:space="preserve">FCC Form 473) </w:t>
      </w:r>
      <w:r>
        <w:t>(certifying that the Service Provider Invoice Forms “are submitted by this service provider contain requests for universal service support for services which have been billed to the service provider’s customers on behalf of schools, libraries, and consortia of those entities, as deemed eligible for universal service support by the fund administrator” ).</w:t>
      </w:r>
    </w:p>
  </w:footnote>
  <w:footnote w:id="15">
    <w:p w:rsidR="00166C12" w:rsidRPr="0079576C" w:rsidRDefault="00166C12">
      <w:pPr>
        <w:pStyle w:val="FootnoteText"/>
      </w:pPr>
      <w:r>
        <w:rPr>
          <w:rStyle w:val="FootnoteReference"/>
        </w:rPr>
        <w:footnoteRef/>
      </w:r>
      <w:r>
        <w:t xml:space="preserve"> </w:t>
      </w:r>
      <w:r>
        <w:rPr>
          <w:i/>
        </w:rPr>
        <w:t>See</w:t>
      </w:r>
      <w:r>
        <w:t xml:space="preserve"> FCC Form 486, signed by Darrell Hatfield, Technology Director, Colcord Public Schools (signed Oct. 3, 2003); </w:t>
      </w:r>
      <w:r>
        <w:rPr>
          <w:i/>
        </w:rPr>
        <w:t>see also</w:t>
      </w:r>
      <w:r>
        <w:t xml:space="preserve"> Schools and Libraries</w:t>
      </w:r>
      <w:r w:rsidRPr="0079576C">
        <w:t xml:space="preserve"> </w:t>
      </w:r>
      <w:r>
        <w:t xml:space="preserve">Universal Service, Receipt of Service Confirmation Form, OMB 3060-0853, at Blocks 3 and 4 (Aug. 2003) (certifying that services had been provided on Aug. 4, 2003).  </w:t>
      </w:r>
    </w:p>
  </w:footnote>
  <w:footnote w:id="16">
    <w:p w:rsidR="00166C12" w:rsidRPr="00C01267" w:rsidRDefault="00166C12" w:rsidP="000C61F4">
      <w:pPr>
        <w:pStyle w:val="FootnoteText"/>
        <w:spacing w:after="120"/>
        <w:rPr>
          <w:i/>
        </w:rPr>
      </w:pPr>
      <w:r>
        <w:rPr>
          <w:rStyle w:val="FootnoteReference"/>
        </w:rPr>
        <w:footnoteRef/>
      </w:r>
      <w:r>
        <w:t xml:space="preserve"> </w:t>
      </w:r>
      <w:r>
        <w:rPr>
          <w:i/>
        </w:rPr>
        <w:t xml:space="preserve">See </w:t>
      </w:r>
      <w:r w:rsidRPr="00044F33">
        <w:t>Individ</w:t>
      </w:r>
      <w:r>
        <w:t>ual Site Visit Report, BearingPoint, Item 27 (</w:t>
      </w:r>
      <w:r w:rsidRPr="00044F33">
        <w:t>dated June 15, 2005</w:t>
      </w:r>
      <w:r>
        <w:t>)</w:t>
      </w:r>
      <w:r w:rsidRPr="00044F33">
        <w:t>.</w:t>
      </w:r>
      <w:r>
        <w:t xml:space="preserve">  </w:t>
      </w:r>
      <w:r w:rsidRPr="00C90305">
        <w:rPr>
          <w:i/>
        </w:rPr>
        <w:t>See also</w:t>
      </w:r>
      <w:r>
        <w:t xml:space="preserve"> Letter from Darrell Hatfield, Colcord Public Schools, to USAC (dated Feb. 21, 2006).</w:t>
      </w:r>
    </w:p>
  </w:footnote>
  <w:footnote w:id="17">
    <w:p w:rsidR="00166C12" w:rsidRPr="002F0365" w:rsidRDefault="00166C12" w:rsidP="000C61F4">
      <w:pPr>
        <w:pStyle w:val="FootnoteText"/>
        <w:spacing w:after="120"/>
      </w:pPr>
      <w:r>
        <w:rPr>
          <w:rStyle w:val="FootnoteReference"/>
        </w:rPr>
        <w:footnoteRef/>
      </w:r>
      <w:r>
        <w:t xml:space="preserve"> </w:t>
      </w:r>
      <w:r w:rsidRPr="00172832">
        <w:rPr>
          <w:i/>
        </w:rPr>
        <w:t xml:space="preserve">See </w:t>
      </w:r>
      <w:r>
        <w:t>Notification of Improperly Disbursed Funds Letter</w:t>
      </w:r>
      <w:r w:rsidRPr="00172832">
        <w:t>.</w:t>
      </w:r>
      <w:r>
        <w:t xml:space="preserve"> </w:t>
      </w:r>
    </w:p>
  </w:footnote>
  <w:footnote w:id="18">
    <w:p w:rsidR="00166C12" w:rsidRPr="00EA2993" w:rsidRDefault="00166C12">
      <w:pPr>
        <w:pStyle w:val="FootnoteText"/>
        <w:rPr>
          <w:i/>
        </w:rPr>
      </w:pPr>
      <w:r>
        <w:rPr>
          <w:rStyle w:val="FootnoteReference"/>
        </w:rPr>
        <w:footnoteRef/>
      </w:r>
      <w:r>
        <w:t xml:space="preserve"> </w:t>
      </w:r>
      <w:r>
        <w:rPr>
          <w:i/>
        </w:rPr>
        <w:t>See</w:t>
      </w:r>
      <w:r>
        <w:t xml:space="preserve"> Letter from Darrell Hatfield, Colcord Public Schools, to USAC, Schools and Libraries Division, at 1 (dated Feb. 13, 2006) (Colcord USAC Appeal) (stating that RECtec does not dispute the findings of USAC’s investigation); Letter from Sheila Allgood, Northeast Oklahoma Electric Cooperative, Inc., to USAC, Schools and Libraries Division, at 1 (dated Feb. 14, 2006) (RECtec USAC Appeal) (also stating that RECtec does not dispute USAC’s findings).</w:t>
      </w:r>
    </w:p>
  </w:footnote>
  <w:footnote w:id="19">
    <w:p w:rsidR="00166C12" w:rsidRPr="003921D6" w:rsidRDefault="00166C12" w:rsidP="000C61F4">
      <w:pPr>
        <w:pStyle w:val="FootnoteText"/>
        <w:spacing w:after="120"/>
      </w:pPr>
      <w:r>
        <w:rPr>
          <w:rStyle w:val="FootnoteReference"/>
        </w:rPr>
        <w:footnoteRef/>
      </w:r>
      <w:r>
        <w:t xml:space="preserve"> </w:t>
      </w:r>
      <w:r>
        <w:rPr>
          <w:i/>
        </w:rPr>
        <w:t>See</w:t>
      </w:r>
      <w:r>
        <w:t xml:space="preserve"> Colcord USAC Appeal at 2 (stating that Colcord decided against obtaining a wireless network because there was not enough bandwidth available for the software it planned to use); RECtec USAC Appeal at 2 (stating that installing a wireless network would have been a waste of funding resources).  </w:t>
      </w:r>
    </w:p>
  </w:footnote>
  <w:footnote w:id="20">
    <w:p w:rsidR="00166C12" w:rsidRPr="00775698" w:rsidRDefault="00166C12" w:rsidP="000C61F4">
      <w:pPr>
        <w:pStyle w:val="FootnoteText"/>
        <w:spacing w:after="120"/>
      </w:pPr>
      <w:r>
        <w:rPr>
          <w:rStyle w:val="FootnoteReference"/>
        </w:rPr>
        <w:footnoteRef/>
      </w:r>
      <w:r>
        <w:t xml:space="preserve"> </w:t>
      </w:r>
      <w:r>
        <w:rPr>
          <w:i/>
        </w:rPr>
        <w:t>See</w:t>
      </w:r>
      <w:r>
        <w:t xml:space="preserve"> Letter from USAC, Schools and Libraries Division, to Darrell Hatfield, Colcord Public Schools (dated Aug. 11, 2006). </w:t>
      </w:r>
    </w:p>
  </w:footnote>
  <w:footnote w:id="21">
    <w:p w:rsidR="00166C12" w:rsidRPr="006766D6" w:rsidRDefault="00166C12" w:rsidP="000C61F4">
      <w:pPr>
        <w:pStyle w:val="FootnoteText"/>
        <w:spacing w:after="120"/>
      </w:pPr>
      <w:r>
        <w:rPr>
          <w:rStyle w:val="FootnoteReference"/>
        </w:rPr>
        <w:footnoteRef/>
      </w:r>
      <w:r>
        <w:t xml:space="preserve"> </w:t>
      </w:r>
      <w:r>
        <w:rPr>
          <w:i/>
        </w:rPr>
        <w:t xml:space="preserve">See </w:t>
      </w:r>
      <w:r>
        <w:t xml:space="preserve">Request for Review.  RECtec also argues that it was unaware that it was a violation of E-rate rules for a service provider to provide unapproved services without permission.  </w:t>
      </w:r>
      <w:r w:rsidRPr="0048276B">
        <w:rPr>
          <w:i/>
        </w:rPr>
        <w:t>See id.</w:t>
      </w:r>
      <w:r>
        <w:t xml:space="preserve">  For more information on service substitution requests, see </w:t>
      </w:r>
      <w:r>
        <w:rPr>
          <w:i/>
        </w:rPr>
        <w:t xml:space="preserve">supra </w:t>
      </w:r>
      <w:r>
        <w:t xml:space="preserve">para. 3 and </w:t>
      </w:r>
      <w:r w:rsidRPr="0048276B">
        <w:rPr>
          <w:i/>
        </w:rPr>
        <w:t>infra</w:t>
      </w:r>
      <w:r>
        <w:t xml:space="preserve"> para. 9.  </w:t>
      </w:r>
    </w:p>
  </w:footnote>
  <w:footnote w:id="22">
    <w:p w:rsidR="00166C12" w:rsidRDefault="00166C12" w:rsidP="00267573">
      <w:pPr>
        <w:pStyle w:val="FootnoteText"/>
        <w:spacing w:after="120"/>
      </w:pPr>
      <w:r>
        <w:rPr>
          <w:rStyle w:val="FootnoteReference"/>
        </w:rPr>
        <w:footnoteRef/>
      </w:r>
      <w:r>
        <w:t xml:space="preserve"> </w:t>
      </w:r>
      <w:r w:rsidRPr="0015139E">
        <w:t xml:space="preserve">Generally, the Commission’s rules may be waived if good cause is shown.  47 C.F.R. § 1.3.  The Commission may exercise its discretion to waive a rule where the particular facts make strict compliance inconsistent with the public interest.  </w:t>
      </w:r>
      <w:r w:rsidRPr="0015139E">
        <w:rPr>
          <w:i/>
        </w:rPr>
        <w:t>Northeast Cellular Telephone Co. v. FCC</w:t>
      </w:r>
      <w:r w:rsidRPr="0015139E">
        <w:t>, 897 F.2d 1164, 1166 (D.C. Cir. 1990) (</w:t>
      </w:r>
      <w:r w:rsidRPr="0015139E">
        <w:rPr>
          <w:i/>
        </w:rPr>
        <w:t>Northeast Cellular</w:t>
      </w:r>
      <w:r w:rsidRPr="0015139E">
        <w:t xml:space="preserve">).  In addition, the Commission may take into account considerations of hardship, equity, or more effective implementation of overall policy on an individual basis. </w:t>
      </w:r>
      <w:r w:rsidRPr="0015139E">
        <w:rPr>
          <w:i/>
        </w:rPr>
        <w:t xml:space="preserve"> WAIT Radio v. FCC</w:t>
      </w:r>
      <w:r w:rsidRPr="0015139E">
        <w:t xml:space="preserve">, 418 F.2d 1153, 1159 (D.C. Cir. 1969); </w:t>
      </w:r>
      <w:r w:rsidRPr="0015139E">
        <w:rPr>
          <w:i/>
        </w:rPr>
        <w:t>Northeast Cellular</w:t>
      </w:r>
      <w:r w:rsidRPr="0015139E">
        <w:t xml:space="preserve">, 897 F.2d at 1166.  Waiver of the Commission’s rules is appropriate only if both (i) special circumstances warrant a deviation from the general rule, and (ii) such deviation will serve the public interest.  </w:t>
      </w:r>
      <w:r w:rsidRPr="0015139E">
        <w:rPr>
          <w:i/>
        </w:rPr>
        <w:t>Northeast Cellular</w:t>
      </w:r>
      <w:r w:rsidRPr="0015139E">
        <w:t>, 897 F.2d at 1166</w:t>
      </w:r>
      <w:r>
        <w:t>.</w:t>
      </w:r>
    </w:p>
  </w:footnote>
  <w:footnote w:id="23">
    <w:p w:rsidR="00166C12" w:rsidRPr="001B4AD2" w:rsidRDefault="00166C12" w:rsidP="007B4812">
      <w:pPr>
        <w:pStyle w:val="FootnoteText"/>
        <w:spacing w:after="120"/>
      </w:pPr>
      <w:r>
        <w:rPr>
          <w:rStyle w:val="FootnoteReference"/>
        </w:rPr>
        <w:footnoteRef/>
      </w:r>
      <w:r>
        <w:t xml:space="preserve"> </w:t>
      </w:r>
      <w:r>
        <w:rPr>
          <w:i/>
        </w:rPr>
        <w:t>See Requests for Review of Decision of the Universal Service Administrator by Marana Unified School District, Marana, CA, Schools and Libraries Universal Service Support Mechanism</w:t>
      </w:r>
      <w:r>
        <w:t xml:space="preserve">, CC Docket No. 02-6, Order, 27 FCC Rcd 1525, 1530, para. 9 (Wireline Comp. Bur. 2012); </w:t>
      </w:r>
      <w:r>
        <w:rPr>
          <w:i/>
        </w:rPr>
        <w:t xml:space="preserve">see also Ysleta </w:t>
      </w:r>
      <w:r w:rsidRPr="00903D88">
        <w:rPr>
          <w:i/>
        </w:rPr>
        <w:t>Order</w:t>
      </w:r>
      <w:r>
        <w:t xml:space="preserve">, </w:t>
      </w:r>
      <w:r w:rsidRPr="00903D88">
        <w:t xml:space="preserve">18 FCC </w:t>
      </w:r>
      <w:r>
        <w:t xml:space="preserve">Rcd at 26417, para. 22. </w:t>
      </w:r>
    </w:p>
  </w:footnote>
  <w:footnote w:id="24">
    <w:p w:rsidR="00166C12" w:rsidRPr="003A1AD4" w:rsidRDefault="00166C12">
      <w:pPr>
        <w:pStyle w:val="FootnoteText"/>
      </w:pPr>
      <w:r>
        <w:rPr>
          <w:rStyle w:val="FootnoteReference"/>
        </w:rPr>
        <w:footnoteRef/>
      </w:r>
      <w:r>
        <w:t xml:space="preserve"> </w:t>
      </w:r>
      <w:r>
        <w:rPr>
          <w:i/>
        </w:rPr>
        <w:t>See supra</w:t>
      </w:r>
      <w:r>
        <w:t xml:space="preserve"> para. 3.</w:t>
      </w:r>
    </w:p>
  </w:footnote>
  <w:footnote w:id="25">
    <w:p w:rsidR="00166C12" w:rsidRPr="00FA450A" w:rsidRDefault="00166C12" w:rsidP="000C57EF">
      <w:pPr>
        <w:pStyle w:val="FootnoteText"/>
        <w:spacing w:after="120"/>
      </w:pPr>
      <w:r>
        <w:rPr>
          <w:rStyle w:val="FootnoteReference"/>
        </w:rPr>
        <w:footnoteRef/>
      </w:r>
      <w:r>
        <w:t xml:space="preserve"> </w:t>
      </w:r>
      <w:r>
        <w:rPr>
          <w:i/>
        </w:rPr>
        <w:t>See</w:t>
      </w:r>
      <w:r>
        <w:t xml:space="preserve"> Colcord USAC Appeal.  Colcord claims to have been unaware that it was required to request a service substitution. </w:t>
      </w:r>
    </w:p>
  </w:footnote>
  <w:footnote w:id="26">
    <w:p w:rsidR="00166C12" w:rsidRDefault="00166C12">
      <w:pPr>
        <w:pStyle w:val="FootnoteText"/>
      </w:pPr>
      <w:r>
        <w:rPr>
          <w:rStyle w:val="FootnoteReference"/>
        </w:rPr>
        <w:footnoteRef/>
      </w:r>
      <w:r>
        <w:t xml:space="preserve"> </w:t>
      </w:r>
      <w:r>
        <w:rPr>
          <w:i/>
        </w:rPr>
        <w:t>See</w:t>
      </w:r>
      <w:r>
        <w:t xml:space="preserve"> Request for Review at 2.</w:t>
      </w:r>
    </w:p>
  </w:footnote>
  <w:footnote w:id="27">
    <w:p w:rsidR="00166C12" w:rsidRDefault="00166C12" w:rsidP="007B4812">
      <w:pPr>
        <w:pStyle w:val="FootnoteText"/>
        <w:spacing w:after="120"/>
      </w:pPr>
      <w:r>
        <w:rPr>
          <w:rStyle w:val="FootnoteReference"/>
        </w:rPr>
        <w:footnoteRef/>
      </w:r>
      <w:r>
        <w:t xml:space="preserve"> </w:t>
      </w:r>
      <w:r w:rsidRPr="00D3420A">
        <w:rPr>
          <w:i/>
        </w:rPr>
        <w:t>See Requests for Review of Decisions of the Universal Service Administrator by A</w:t>
      </w:r>
      <w:r>
        <w:rPr>
          <w:i/>
        </w:rPr>
        <w:t>gra Public Schools I-394, et al., Schools and Libraries Universal Service Support Mechanism</w:t>
      </w:r>
      <w:r>
        <w:t xml:space="preserve">, CC Docket No. 02-6, Order, 25 FCC Rcd 5684 (Wireline Comp. Bur. 2010) (denying appeals wherein the appellant claimed that E-rate violations resulted from the petitioner’s lack of awareness of E-rate rules); </w:t>
      </w:r>
      <w:r w:rsidRPr="00D3420A">
        <w:rPr>
          <w:i/>
        </w:rPr>
        <w:t>Requests for Waiver by Sacred Heart School, et al.</w:t>
      </w:r>
      <w:r>
        <w:rPr>
          <w:i/>
        </w:rPr>
        <w:t>, Schools and Libraries Universal Service Support Mechanism</w:t>
      </w:r>
      <w:r>
        <w:t xml:space="preserve">, CC Docket No. 02-6, Order, 19 FCC Rcd 6367 (Wireline Comp. Bur. 2004) (denying appeals seeking a waiver of Commission rules because the petitioners misunderstood rules).  </w:t>
      </w:r>
    </w:p>
  </w:footnote>
  <w:footnote w:id="28">
    <w:p w:rsidR="00166C12" w:rsidRPr="00462393" w:rsidRDefault="00166C12" w:rsidP="007B4812">
      <w:pPr>
        <w:pStyle w:val="FootnoteText"/>
        <w:spacing w:after="120"/>
      </w:pPr>
      <w:r w:rsidRPr="00462393">
        <w:rPr>
          <w:rStyle w:val="FootnoteReference"/>
        </w:rPr>
        <w:footnoteRef/>
      </w:r>
      <w:r w:rsidRPr="00462393">
        <w:t xml:space="preserve"> </w:t>
      </w:r>
      <w:r>
        <w:rPr>
          <w:i/>
        </w:rPr>
        <w:t xml:space="preserve">See </w:t>
      </w:r>
      <w:r w:rsidRPr="00844C7D">
        <w:rPr>
          <w:i/>
          <w:color w:val="000000"/>
        </w:rPr>
        <w:t>Schools and Libraries Fourth Report and Order</w:t>
      </w:r>
      <w:r>
        <w:rPr>
          <w:iCs/>
          <w:color w:val="000000"/>
        </w:rPr>
        <w:t xml:space="preserve">, </w:t>
      </w:r>
      <w:r>
        <w:t>19 FCC Rcd at 15257</w:t>
      </w:r>
      <w:r w:rsidRPr="00462393">
        <w:t>,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A8" w:rsidRDefault="00D9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12" w:rsidRDefault="00166C12">
    <w:pPr>
      <w:pStyle w:val="FirstPageHeader"/>
      <w:tabs>
        <w:tab w:val="clear" w:pos="4320"/>
        <w:tab w:val="clear" w:pos="8640"/>
        <w:tab w:val="center" w:pos="4680"/>
        <w:tab w:val="right" w:pos="9360"/>
      </w:tabs>
      <w:rPr>
        <w:b w:val="0"/>
        <w:i/>
        <w:sz w:val="22"/>
        <w:szCs w:val="22"/>
      </w:rPr>
    </w:pPr>
    <w:r>
      <w:rPr>
        <w:sz w:val="22"/>
        <w:szCs w:val="22"/>
        <w:u w:val="single"/>
      </w:rPr>
      <w:tab/>
      <w:t>Federal Communications Commission</w:t>
    </w:r>
    <w:r>
      <w:rPr>
        <w:sz w:val="22"/>
        <w:szCs w:val="22"/>
        <w:u w:val="single"/>
      </w:rPr>
      <w:tab/>
      <w:t xml:space="preserve">  DA </w:t>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sidR="00563DA5" w:rsidRPr="00563DA5">
      <w:rPr>
        <w:sz w:val="22"/>
        <w:szCs w:val="22"/>
        <w:u w:val="single"/>
      </w:rPr>
      <w:t>14-966</w:t>
    </w:r>
    <w:r>
      <w:rPr>
        <w:b w:val="0"/>
        <w:i/>
        <w:sz w:val="22"/>
        <w:szCs w:val="22"/>
      </w:rPr>
      <w:t xml:space="preserve"> </w:t>
    </w:r>
  </w:p>
  <w:p w:rsidR="00166C12" w:rsidRPr="00550C50" w:rsidRDefault="00166C12" w:rsidP="009F6DE3">
    <w:pPr>
      <w:pStyle w:val="FirstPage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12" w:rsidRDefault="00166C12">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 xml:space="preserve">  DA </w:t>
    </w:r>
    <w:r>
      <w:rPr>
        <w:sz w:val="22"/>
        <w:u w:val="single"/>
      </w:rPr>
      <w:fldChar w:fldCharType="begin"/>
    </w:r>
    <w:r>
      <w:rPr>
        <w:sz w:val="22"/>
        <w:u w:val="single"/>
      </w:rPr>
      <w:instrText xml:space="preserve"> AUTOTEXTLIST  \* MERGEFORMAT </w:instrText>
    </w:r>
    <w:r>
      <w:rPr>
        <w:sz w:val="22"/>
        <w:u w:val="single"/>
      </w:rPr>
      <w:fldChar w:fldCharType="end"/>
    </w:r>
    <w:r>
      <w:rPr>
        <w:sz w:val="22"/>
        <w:u w:val="single"/>
      </w:rPr>
      <w:fldChar w:fldCharType="begin"/>
    </w:r>
    <w:r>
      <w:rPr>
        <w:sz w:val="22"/>
        <w:u w:val="single"/>
      </w:rPr>
      <w:instrText xml:space="preserve"> AUTOTEXTLIST  \* MERGEFORMAT </w:instrText>
    </w:r>
    <w:r>
      <w:rPr>
        <w:sz w:val="22"/>
        <w:u w:val="single"/>
      </w:rPr>
      <w:fldChar w:fldCharType="end"/>
    </w:r>
    <w:r w:rsidR="00563DA5" w:rsidRPr="00563DA5">
      <w:rPr>
        <w:sz w:val="22"/>
        <w:u w:val="single"/>
      </w:rPr>
      <w:t>14-966</w:t>
    </w:r>
  </w:p>
  <w:p w:rsidR="00166C12" w:rsidRPr="00550C50" w:rsidRDefault="00166C12" w:rsidP="00165C66">
    <w:pPr>
      <w:pStyle w:val="FirstPage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36D83D08"/>
    <w:multiLevelType w:val="multilevel"/>
    <w:tmpl w:val="47282E80"/>
    <w:lvl w:ilvl="0">
      <w:start w:val="1"/>
      <w:numFmt w:val="upperRoman"/>
      <w:pStyle w:val="Heading1"/>
      <w:suff w:val="nothing"/>
      <w:lvlText w:val="%1.  "/>
      <w:lvlJc w:val="left"/>
      <w:rPr>
        <w:rFonts w:ascii="Times New Roman" w:hAnsi="Times New Roman" w:cs="Times New Roman" w:hint="default"/>
        <w:b/>
        <w:i w:val="0"/>
        <w:sz w:val="22"/>
      </w:rPr>
    </w:lvl>
    <w:lvl w:ilvl="1">
      <w:start w:val="1"/>
      <w:numFmt w:val="upperLetter"/>
      <w:pStyle w:val="Heading2"/>
      <w:lvlText w:val="%2."/>
      <w:lvlJc w:val="left"/>
      <w:pPr>
        <w:tabs>
          <w:tab w:val="num" w:pos="1080"/>
        </w:tabs>
        <w:ind w:left="720"/>
      </w:pPr>
      <w:rPr>
        <w:rFonts w:cs="Times New Roman"/>
      </w:rPr>
    </w:lvl>
    <w:lvl w:ilvl="2">
      <w:start w:val="1"/>
      <w:numFmt w:val="decimal"/>
      <w:lvlRestart w:val="0"/>
      <w:pStyle w:val="Numberedparagraphs"/>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3D0F1B3D"/>
    <w:multiLevelType w:val="multilevel"/>
    <w:tmpl w:val="E7BC9EA6"/>
    <w:lvl w:ilvl="0">
      <w:start w:val="1"/>
      <w:numFmt w:val="decimal"/>
      <w:pStyle w:val="ParaNum"/>
      <w:lvlText w:val="%1."/>
      <w:lvlJc w:val="left"/>
      <w:pPr>
        <w:tabs>
          <w:tab w:val="num" w:pos="1260"/>
        </w:tabs>
        <w:ind w:left="180"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61182925"/>
    <w:multiLevelType w:val="singleLevel"/>
    <w:tmpl w:val="2B582DA0"/>
    <w:lvl w:ilvl="0">
      <w:start w:val="1"/>
      <w:numFmt w:val="decimal"/>
      <w:pStyle w:val="ParaNumCharCharCharCharChar"/>
      <w:lvlText w:val="%1."/>
      <w:lvlJc w:val="left"/>
      <w:pPr>
        <w:tabs>
          <w:tab w:val="num" w:pos="990"/>
        </w:tabs>
        <w:ind w:left="-90" w:firstLine="720"/>
      </w:pPr>
      <w:rPr>
        <w:rFonts w:cs="Times New Roman"/>
        <w:b w:val="0"/>
        <w:sz w:val="24"/>
        <w:szCs w:val="24"/>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B63"/>
    <w:rsid w:val="000045FE"/>
    <w:rsid w:val="000068B6"/>
    <w:rsid w:val="00006C37"/>
    <w:rsid w:val="0001332F"/>
    <w:rsid w:val="00013925"/>
    <w:rsid w:val="0001657C"/>
    <w:rsid w:val="000171F1"/>
    <w:rsid w:val="0002052D"/>
    <w:rsid w:val="0002153A"/>
    <w:rsid w:val="000240E9"/>
    <w:rsid w:val="00025ECE"/>
    <w:rsid w:val="00030AB4"/>
    <w:rsid w:val="00033871"/>
    <w:rsid w:val="00033EB3"/>
    <w:rsid w:val="00034434"/>
    <w:rsid w:val="00035786"/>
    <w:rsid w:val="0003681A"/>
    <w:rsid w:val="00037D5F"/>
    <w:rsid w:val="00041588"/>
    <w:rsid w:val="00044A2B"/>
    <w:rsid w:val="00044F33"/>
    <w:rsid w:val="0005007C"/>
    <w:rsid w:val="00050432"/>
    <w:rsid w:val="00051441"/>
    <w:rsid w:val="00051701"/>
    <w:rsid w:val="000617EE"/>
    <w:rsid w:val="00061B21"/>
    <w:rsid w:val="00062CBE"/>
    <w:rsid w:val="00064C14"/>
    <w:rsid w:val="00065AA2"/>
    <w:rsid w:val="0006603D"/>
    <w:rsid w:val="00070E56"/>
    <w:rsid w:val="000737A1"/>
    <w:rsid w:val="00074854"/>
    <w:rsid w:val="000757E2"/>
    <w:rsid w:val="00075812"/>
    <w:rsid w:val="00080391"/>
    <w:rsid w:val="00082144"/>
    <w:rsid w:val="00083EDD"/>
    <w:rsid w:val="00086899"/>
    <w:rsid w:val="00093ABB"/>
    <w:rsid w:val="0009555A"/>
    <w:rsid w:val="000A0F34"/>
    <w:rsid w:val="000A26EF"/>
    <w:rsid w:val="000A4FF1"/>
    <w:rsid w:val="000A55F9"/>
    <w:rsid w:val="000A5FAC"/>
    <w:rsid w:val="000B0C62"/>
    <w:rsid w:val="000B2B4F"/>
    <w:rsid w:val="000B2CEB"/>
    <w:rsid w:val="000B2DC3"/>
    <w:rsid w:val="000B54AF"/>
    <w:rsid w:val="000B6DB4"/>
    <w:rsid w:val="000C2F55"/>
    <w:rsid w:val="000C57EF"/>
    <w:rsid w:val="000C61F4"/>
    <w:rsid w:val="000C66B0"/>
    <w:rsid w:val="000D1983"/>
    <w:rsid w:val="000D2BC2"/>
    <w:rsid w:val="000D3222"/>
    <w:rsid w:val="000D5814"/>
    <w:rsid w:val="000E32D1"/>
    <w:rsid w:val="000F449D"/>
    <w:rsid w:val="000F709A"/>
    <w:rsid w:val="000F751D"/>
    <w:rsid w:val="000F7BB5"/>
    <w:rsid w:val="00100EF1"/>
    <w:rsid w:val="00101648"/>
    <w:rsid w:val="00101703"/>
    <w:rsid w:val="00103209"/>
    <w:rsid w:val="00103D29"/>
    <w:rsid w:val="00104B7F"/>
    <w:rsid w:val="00105307"/>
    <w:rsid w:val="00106224"/>
    <w:rsid w:val="00106A2B"/>
    <w:rsid w:val="00107862"/>
    <w:rsid w:val="001169BF"/>
    <w:rsid w:val="00116FAB"/>
    <w:rsid w:val="00120711"/>
    <w:rsid w:val="001212D6"/>
    <w:rsid w:val="00124A72"/>
    <w:rsid w:val="00127CE6"/>
    <w:rsid w:val="001310C6"/>
    <w:rsid w:val="0013461C"/>
    <w:rsid w:val="00134783"/>
    <w:rsid w:val="00135246"/>
    <w:rsid w:val="0013636C"/>
    <w:rsid w:val="00137002"/>
    <w:rsid w:val="001404BF"/>
    <w:rsid w:val="001433CA"/>
    <w:rsid w:val="00143F27"/>
    <w:rsid w:val="0014405A"/>
    <w:rsid w:val="001507E8"/>
    <w:rsid w:val="00150D1F"/>
    <w:rsid w:val="0015139E"/>
    <w:rsid w:val="0015383A"/>
    <w:rsid w:val="00153CDC"/>
    <w:rsid w:val="00154168"/>
    <w:rsid w:val="001605E9"/>
    <w:rsid w:val="00162E60"/>
    <w:rsid w:val="00162FCD"/>
    <w:rsid w:val="0016539A"/>
    <w:rsid w:val="00165C66"/>
    <w:rsid w:val="00166C12"/>
    <w:rsid w:val="001678DF"/>
    <w:rsid w:val="00170119"/>
    <w:rsid w:val="00172832"/>
    <w:rsid w:val="00172A88"/>
    <w:rsid w:val="00174847"/>
    <w:rsid w:val="0017646C"/>
    <w:rsid w:val="001806D8"/>
    <w:rsid w:val="00183C86"/>
    <w:rsid w:val="00185A71"/>
    <w:rsid w:val="00185E4C"/>
    <w:rsid w:val="00186B36"/>
    <w:rsid w:val="00186E27"/>
    <w:rsid w:val="001870F0"/>
    <w:rsid w:val="00187B8E"/>
    <w:rsid w:val="001910EC"/>
    <w:rsid w:val="00192A2D"/>
    <w:rsid w:val="00193B74"/>
    <w:rsid w:val="0019540F"/>
    <w:rsid w:val="001A2EA4"/>
    <w:rsid w:val="001A40BB"/>
    <w:rsid w:val="001A6CAC"/>
    <w:rsid w:val="001A6EC3"/>
    <w:rsid w:val="001A6F28"/>
    <w:rsid w:val="001B2A06"/>
    <w:rsid w:val="001B31F1"/>
    <w:rsid w:val="001B4017"/>
    <w:rsid w:val="001B45AB"/>
    <w:rsid w:val="001B4AD2"/>
    <w:rsid w:val="001B5031"/>
    <w:rsid w:val="001B637B"/>
    <w:rsid w:val="001B7CF8"/>
    <w:rsid w:val="001C149A"/>
    <w:rsid w:val="001C423C"/>
    <w:rsid w:val="001D1D86"/>
    <w:rsid w:val="001D55AD"/>
    <w:rsid w:val="001D76D8"/>
    <w:rsid w:val="001E0832"/>
    <w:rsid w:val="001E1A65"/>
    <w:rsid w:val="001E2881"/>
    <w:rsid w:val="001E2D8B"/>
    <w:rsid w:val="001E46C8"/>
    <w:rsid w:val="001E595D"/>
    <w:rsid w:val="001E624A"/>
    <w:rsid w:val="001E7BDD"/>
    <w:rsid w:val="001F0981"/>
    <w:rsid w:val="001F0BF2"/>
    <w:rsid w:val="001F239E"/>
    <w:rsid w:val="001F374E"/>
    <w:rsid w:val="001F3B00"/>
    <w:rsid w:val="001F635D"/>
    <w:rsid w:val="002029C0"/>
    <w:rsid w:val="00205CBE"/>
    <w:rsid w:val="00213D5F"/>
    <w:rsid w:val="00216A98"/>
    <w:rsid w:val="00216C7D"/>
    <w:rsid w:val="00217459"/>
    <w:rsid w:val="002177A8"/>
    <w:rsid w:val="0022040B"/>
    <w:rsid w:val="002213E5"/>
    <w:rsid w:val="00223B32"/>
    <w:rsid w:val="00223C74"/>
    <w:rsid w:val="00230564"/>
    <w:rsid w:val="00232303"/>
    <w:rsid w:val="0023251D"/>
    <w:rsid w:val="00233E94"/>
    <w:rsid w:val="002342CF"/>
    <w:rsid w:val="002358C4"/>
    <w:rsid w:val="002368B2"/>
    <w:rsid w:val="00241138"/>
    <w:rsid w:val="00241581"/>
    <w:rsid w:val="0024247C"/>
    <w:rsid w:val="0024466A"/>
    <w:rsid w:val="00244B51"/>
    <w:rsid w:val="00245996"/>
    <w:rsid w:val="002460F8"/>
    <w:rsid w:val="00246E6F"/>
    <w:rsid w:val="00246FCD"/>
    <w:rsid w:val="00247A8D"/>
    <w:rsid w:val="00250F64"/>
    <w:rsid w:val="0025232E"/>
    <w:rsid w:val="0025312F"/>
    <w:rsid w:val="00254476"/>
    <w:rsid w:val="0025566B"/>
    <w:rsid w:val="0025654F"/>
    <w:rsid w:val="002612C9"/>
    <w:rsid w:val="0026131C"/>
    <w:rsid w:val="002626F7"/>
    <w:rsid w:val="00266FD4"/>
    <w:rsid w:val="00267573"/>
    <w:rsid w:val="0027071A"/>
    <w:rsid w:val="002714D7"/>
    <w:rsid w:val="00271745"/>
    <w:rsid w:val="002769D0"/>
    <w:rsid w:val="00276DBB"/>
    <w:rsid w:val="002774F9"/>
    <w:rsid w:val="00277BB1"/>
    <w:rsid w:val="00280D88"/>
    <w:rsid w:val="00281014"/>
    <w:rsid w:val="00290537"/>
    <w:rsid w:val="00290F49"/>
    <w:rsid w:val="00292CB3"/>
    <w:rsid w:val="00293510"/>
    <w:rsid w:val="0029557E"/>
    <w:rsid w:val="00295F4A"/>
    <w:rsid w:val="002A3C09"/>
    <w:rsid w:val="002B4EC3"/>
    <w:rsid w:val="002B5C6F"/>
    <w:rsid w:val="002C079E"/>
    <w:rsid w:val="002C0EAD"/>
    <w:rsid w:val="002C3018"/>
    <w:rsid w:val="002C5108"/>
    <w:rsid w:val="002C53E5"/>
    <w:rsid w:val="002C55AA"/>
    <w:rsid w:val="002C59F2"/>
    <w:rsid w:val="002C62DC"/>
    <w:rsid w:val="002C7C19"/>
    <w:rsid w:val="002D1021"/>
    <w:rsid w:val="002D5B7D"/>
    <w:rsid w:val="002D635D"/>
    <w:rsid w:val="002E2AF8"/>
    <w:rsid w:val="002E3FF2"/>
    <w:rsid w:val="002E4632"/>
    <w:rsid w:val="002E70D4"/>
    <w:rsid w:val="002E73C0"/>
    <w:rsid w:val="002F0365"/>
    <w:rsid w:val="002F3777"/>
    <w:rsid w:val="0030174F"/>
    <w:rsid w:val="00301A7B"/>
    <w:rsid w:val="003020DA"/>
    <w:rsid w:val="00302A19"/>
    <w:rsid w:val="00302B82"/>
    <w:rsid w:val="00305B17"/>
    <w:rsid w:val="00307A5D"/>
    <w:rsid w:val="00310B50"/>
    <w:rsid w:val="00312AE1"/>
    <w:rsid w:val="00313D5C"/>
    <w:rsid w:val="00314276"/>
    <w:rsid w:val="003142CB"/>
    <w:rsid w:val="00314544"/>
    <w:rsid w:val="00316578"/>
    <w:rsid w:val="003179E7"/>
    <w:rsid w:val="0032046D"/>
    <w:rsid w:val="00320BAE"/>
    <w:rsid w:val="00321107"/>
    <w:rsid w:val="00332706"/>
    <w:rsid w:val="00336F58"/>
    <w:rsid w:val="0033768E"/>
    <w:rsid w:val="00340ECC"/>
    <w:rsid w:val="003421BB"/>
    <w:rsid w:val="003462AD"/>
    <w:rsid w:val="00347EFF"/>
    <w:rsid w:val="00351F83"/>
    <w:rsid w:val="003555B9"/>
    <w:rsid w:val="00356880"/>
    <w:rsid w:val="00356C3A"/>
    <w:rsid w:val="00360F1F"/>
    <w:rsid w:val="003654F2"/>
    <w:rsid w:val="003656AF"/>
    <w:rsid w:val="00366465"/>
    <w:rsid w:val="00366597"/>
    <w:rsid w:val="0037060D"/>
    <w:rsid w:val="00372E11"/>
    <w:rsid w:val="00373AF3"/>
    <w:rsid w:val="003754CA"/>
    <w:rsid w:val="0037575B"/>
    <w:rsid w:val="00382663"/>
    <w:rsid w:val="00382CF6"/>
    <w:rsid w:val="00385754"/>
    <w:rsid w:val="0038735A"/>
    <w:rsid w:val="00387519"/>
    <w:rsid w:val="00387AFD"/>
    <w:rsid w:val="00390C5C"/>
    <w:rsid w:val="003921D6"/>
    <w:rsid w:val="003961FB"/>
    <w:rsid w:val="00396A41"/>
    <w:rsid w:val="003A0CA4"/>
    <w:rsid w:val="003A127E"/>
    <w:rsid w:val="003A1AD4"/>
    <w:rsid w:val="003A3FC7"/>
    <w:rsid w:val="003A5FBB"/>
    <w:rsid w:val="003B2133"/>
    <w:rsid w:val="003B2E74"/>
    <w:rsid w:val="003B2F2A"/>
    <w:rsid w:val="003B4B7F"/>
    <w:rsid w:val="003B7E07"/>
    <w:rsid w:val="003C01A2"/>
    <w:rsid w:val="003C2315"/>
    <w:rsid w:val="003C7CD2"/>
    <w:rsid w:val="003E1C1D"/>
    <w:rsid w:val="003E4B63"/>
    <w:rsid w:val="003E5A8E"/>
    <w:rsid w:val="003E7616"/>
    <w:rsid w:val="003F0325"/>
    <w:rsid w:val="003F0527"/>
    <w:rsid w:val="003F2408"/>
    <w:rsid w:val="003F4DB0"/>
    <w:rsid w:val="003F5491"/>
    <w:rsid w:val="00401457"/>
    <w:rsid w:val="00401967"/>
    <w:rsid w:val="0040581D"/>
    <w:rsid w:val="0041197B"/>
    <w:rsid w:val="00411B7D"/>
    <w:rsid w:val="00415027"/>
    <w:rsid w:val="00416CD0"/>
    <w:rsid w:val="00425215"/>
    <w:rsid w:val="00425C34"/>
    <w:rsid w:val="0042639D"/>
    <w:rsid w:val="00426E2A"/>
    <w:rsid w:val="00427399"/>
    <w:rsid w:val="004303E3"/>
    <w:rsid w:val="00430952"/>
    <w:rsid w:val="004312B4"/>
    <w:rsid w:val="00433013"/>
    <w:rsid w:val="00433AB5"/>
    <w:rsid w:val="00434243"/>
    <w:rsid w:val="004353E3"/>
    <w:rsid w:val="004403B5"/>
    <w:rsid w:val="00443EBC"/>
    <w:rsid w:val="00445FE8"/>
    <w:rsid w:val="0044797B"/>
    <w:rsid w:val="00451109"/>
    <w:rsid w:val="00451F68"/>
    <w:rsid w:val="00452CD2"/>
    <w:rsid w:val="00457D80"/>
    <w:rsid w:val="00460625"/>
    <w:rsid w:val="004621DE"/>
    <w:rsid w:val="004635FF"/>
    <w:rsid w:val="004636DB"/>
    <w:rsid w:val="004639E2"/>
    <w:rsid w:val="00463A00"/>
    <w:rsid w:val="004663DD"/>
    <w:rsid w:val="00470796"/>
    <w:rsid w:val="00474F01"/>
    <w:rsid w:val="00475626"/>
    <w:rsid w:val="004773EC"/>
    <w:rsid w:val="0048212F"/>
    <w:rsid w:val="004822EC"/>
    <w:rsid w:val="0048276B"/>
    <w:rsid w:val="00483CD6"/>
    <w:rsid w:val="00483EC2"/>
    <w:rsid w:val="004914F5"/>
    <w:rsid w:val="00491A98"/>
    <w:rsid w:val="0049299A"/>
    <w:rsid w:val="00492AA9"/>
    <w:rsid w:val="00493B1B"/>
    <w:rsid w:val="004957C6"/>
    <w:rsid w:val="00496EFF"/>
    <w:rsid w:val="00496FF3"/>
    <w:rsid w:val="004A00BE"/>
    <w:rsid w:val="004A1D94"/>
    <w:rsid w:val="004A27BF"/>
    <w:rsid w:val="004A4D45"/>
    <w:rsid w:val="004B3C97"/>
    <w:rsid w:val="004B6D2B"/>
    <w:rsid w:val="004B7849"/>
    <w:rsid w:val="004C20F3"/>
    <w:rsid w:val="004C2B93"/>
    <w:rsid w:val="004C3BE1"/>
    <w:rsid w:val="004C48D9"/>
    <w:rsid w:val="004C58EE"/>
    <w:rsid w:val="004C68AE"/>
    <w:rsid w:val="004C6B99"/>
    <w:rsid w:val="004C6BD7"/>
    <w:rsid w:val="004C6CF4"/>
    <w:rsid w:val="004C7782"/>
    <w:rsid w:val="004D147F"/>
    <w:rsid w:val="004D3383"/>
    <w:rsid w:val="004D4086"/>
    <w:rsid w:val="004D6378"/>
    <w:rsid w:val="004D7F41"/>
    <w:rsid w:val="004E0BC7"/>
    <w:rsid w:val="004E12F2"/>
    <w:rsid w:val="004E35B3"/>
    <w:rsid w:val="004F0CBF"/>
    <w:rsid w:val="004F1B8B"/>
    <w:rsid w:val="004F2F34"/>
    <w:rsid w:val="004F347F"/>
    <w:rsid w:val="004F45B4"/>
    <w:rsid w:val="004F4755"/>
    <w:rsid w:val="004F47B7"/>
    <w:rsid w:val="004F581C"/>
    <w:rsid w:val="004F5FCE"/>
    <w:rsid w:val="0050004E"/>
    <w:rsid w:val="00502A3D"/>
    <w:rsid w:val="0050500E"/>
    <w:rsid w:val="00511E8D"/>
    <w:rsid w:val="005124D0"/>
    <w:rsid w:val="00512EA1"/>
    <w:rsid w:val="00512F6F"/>
    <w:rsid w:val="005141ED"/>
    <w:rsid w:val="00514B06"/>
    <w:rsid w:val="00516F98"/>
    <w:rsid w:val="00522F25"/>
    <w:rsid w:val="00527294"/>
    <w:rsid w:val="00527C1F"/>
    <w:rsid w:val="0053005B"/>
    <w:rsid w:val="00531762"/>
    <w:rsid w:val="0053204F"/>
    <w:rsid w:val="005360DD"/>
    <w:rsid w:val="00537605"/>
    <w:rsid w:val="005404C8"/>
    <w:rsid w:val="00542322"/>
    <w:rsid w:val="00543119"/>
    <w:rsid w:val="005431BD"/>
    <w:rsid w:val="00543719"/>
    <w:rsid w:val="00543BC9"/>
    <w:rsid w:val="0054547B"/>
    <w:rsid w:val="0054561B"/>
    <w:rsid w:val="00546740"/>
    <w:rsid w:val="00547754"/>
    <w:rsid w:val="00550C50"/>
    <w:rsid w:val="00553007"/>
    <w:rsid w:val="005536CA"/>
    <w:rsid w:val="0055576F"/>
    <w:rsid w:val="00557C03"/>
    <w:rsid w:val="00563DA5"/>
    <w:rsid w:val="005660D1"/>
    <w:rsid w:val="0056743E"/>
    <w:rsid w:val="00567930"/>
    <w:rsid w:val="0057009C"/>
    <w:rsid w:val="005707AB"/>
    <w:rsid w:val="005714E6"/>
    <w:rsid w:val="00574087"/>
    <w:rsid w:val="0057649F"/>
    <w:rsid w:val="005769BF"/>
    <w:rsid w:val="005773AD"/>
    <w:rsid w:val="00581BA5"/>
    <w:rsid w:val="00581C49"/>
    <w:rsid w:val="005825AB"/>
    <w:rsid w:val="0058629A"/>
    <w:rsid w:val="00586752"/>
    <w:rsid w:val="00594344"/>
    <w:rsid w:val="005944F4"/>
    <w:rsid w:val="00594C8F"/>
    <w:rsid w:val="005978CE"/>
    <w:rsid w:val="00597E68"/>
    <w:rsid w:val="005A0A33"/>
    <w:rsid w:val="005A680E"/>
    <w:rsid w:val="005A75A3"/>
    <w:rsid w:val="005B112D"/>
    <w:rsid w:val="005B13F7"/>
    <w:rsid w:val="005B197E"/>
    <w:rsid w:val="005B1C5C"/>
    <w:rsid w:val="005B2B83"/>
    <w:rsid w:val="005B3761"/>
    <w:rsid w:val="005B49D6"/>
    <w:rsid w:val="005B4D40"/>
    <w:rsid w:val="005B4E94"/>
    <w:rsid w:val="005B5AEC"/>
    <w:rsid w:val="005C33CA"/>
    <w:rsid w:val="005C47DA"/>
    <w:rsid w:val="005C5C64"/>
    <w:rsid w:val="005C75F1"/>
    <w:rsid w:val="005C7D1E"/>
    <w:rsid w:val="005C7E60"/>
    <w:rsid w:val="005D162C"/>
    <w:rsid w:val="005D1F98"/>
    <w:rsid w:val="005D4AD5"/>
    <w:rsid w:val="005D5057"/>
    <w:rsid w:val="005D67C1"/>
    <w:rsid w:val="005D6D2F"/>
    <w:rsid w:val="005E421C"/>
    <w:rsid w:val="005E5368"/>
    <w:rsid w:val="005E642F"/>
    <w:rsid w:val="005F0CBD"/>
    <w:rsid w:val="005F41F1"/>
    <w:rsid w:val="005F4FD7"/>
    <w:rsid w:val="005F6072"/>
    <w:rsid w:val="005F75E3"/>
    <w:rsid w:val="00601BE0"/>
    <w:rsid w:val="0060232E"/>
    <w:rsid w:val="006040E9"/>
    <w:rsid w:val="006068E6"/>
    <w:rsid w:val="00611C4F"/>
    <w:rsid w:val="0061365D"/>
    <w:rsid w:val="00613EFA"/>
    <w:rsid w:val="006153A4"/>
    <w:rsid w:val="006154D9"/>
    <w:rsid w:val="006167BF"/>
    <w:rsid w:val="00621C0A"/>
    <w:rsid w:val="006238ED"/>
    <w:rsid w:val="006243A6"/>
    <w:rsid w:val="006257FF"/>
    <w:rsid w:val="0063055C"/>
    <w:rsid w:val="00630D9E"/>
    <w:rsid w:val="00632D31"/>
    <w:rsid w:val="0063309D"/>
    <w:rsid w:val="0063330A"/>
    <w:rsid w:val="00636E41"/>
    <w:rsid w:val="00640949"/>
    <w:rsid w:val="00641D6B"/>
    <w:rsid w:val="0064379F"/>
    <w:rsid w:val="00645C03"/>
    <w:rsid w:val="00646B9E"/>
    <w:rsid w:val="00652105"/>
    <w:rsid w:val="0065492E"/>
    <w:rsid w:val="00654961"/>
    <w:rsid w:val="00655D4C"/>
    <w:rsid w:val="0066068A"/>
    <w:rsid w:val="0066184A"/>
    <w:rsid w:val="00666B62"/>
    <w:rsid w:val="00667E74"/>
    <w:rsid w:val="006717B4"/>
    <w:rsid w:val="00671A95"/>
    <w:rsid w:val="0067445A"/>
    <w:rsid w:val="00674AB6"/>
    <w:rsid w:val="00674ECA"/>
    <w:rsid w:val="00676243"/>
    <w:rsid w:val="006766D6"/>
    <w:rsid w:val="0068174B"/>
    <w:rsid w:val="0068262B"/>
    <w:rsid w:val="006835CA"/>
    <w:rsid w:val="006852EE"/>
    <w:rsid w:val="0069292C"/>
    <w:rsid w:val="006961DB"/>
    <w:rsid w:val="0069686C"/>
    <w:rsid w:val="00696E42"/>
    <w:rsid w:val="0069736B"/>
    <w:rsid w:val="006A01BA"/>
    <w:rsid w:val="006A2AC3"/>
    <w:rsid w:val="006A3059"/>
    <w:rsid w:val="006A6C0D"/>
    <w:rsid w:val="006B0642"/>
    <w:rsid w:val="006B0DBC"/>
    <w:rsid w:val="006B4B60"/>
    <w:rsid w:val="006B4DB4"/>
    <w:rsid w:val="006C0DFB"/>
    <w:rsid w:val="006C1306"/>
    <w:rsid w:val="006C1ED4"/>
    <w:rsid w:val="006C344A"/>
    <w:rsid w:val="006C3B76"/>
    <w:rsid w:val="006C3C3A"/>
    <w:rsid w:val="006C7290"/>
    <w:rsid w:val="006D07BB"/>
    <w:rsid w:val="006D1999"/>
    <w:rsid w:val="006D2047"/>
    <w:rsid w:val="006D20D1"/>
    <w:rsid w:val="006D2933"/>
    <w:rsid w:val="006E1254"/>
    <w:rsid w:val="006E27BC"/>
    <w:rsid w:val="006E3FE4"/>
    <w:rsid w:val="006E467E"/>
    <w:rsid w:val="006E468B"/>
    <w:rsid w:val="006E787D"/>
    <w:rsid w:val="006F0AC1"/>
    <w:rsid w:val="006F4780"/>
    <w:rsid w:val="006F4FBE"/>
    <w:rsid w:val="006F52FF"/>
    <w:rsid w:val="006F5920"/>
    <w:rsid w:val="006F6A0E"/>
    <w:rsid w:val="0070016C"/>
    <w:rsid w:val="00701D50"/>
    <w:rsid w:val="007020A5"/>
    <w:rsid w:val="00704201"/>
    <w:rsid w:val="007057FC"/>
    <w:rsid w:val="007068E0"/>
    <w:rsid w:val="00713699"/>
    <w:rsid w:val="00713F11"/>
    <w:rsid w:val="00720389"/>
    <w:rsid w:val="00720A3B"/>
    <w:rsid w:val="00721200"/>
    <w:rsid w:val="007228E9"/>
    <w:rsid w:val="00723E4D"/>
    <w:rsid w:val="007255D9"/>
    <w:rsid w:val="00725D74"/>
    <w:rsid w:val="007279A4"/>
    <w:rsid w:val="00730834"/>
    <w:rsid w:val="00735426"/>
    <w:rsid w:val="00735BA7"/>
    <w:rsid w:val="00735D9B"/>
    <w:rsid w:val="00736C6C"/>
    <w:rsid w:val="00736EA4"/>
    <w:rsid w:val="0074102E"/>
    <w:rsid w:val="00744835"/>
    <w:rsid w:val="0074531B"/>
    <w:rsid w:val="007467C7"/>
    <w:rsid w:val="00747B74"/>
    <w:rsid w:val="00753762"/>
    <w:rsid w:val="00755C36"/>
    <w:rsid w:val="00756445"/>
    <w:rsid w:val="0076106F"/>
    <w:rsid w:val="00761EA1"/>
    <w:rsid w:val="007625C7"/>
    <w:rsid w:val="007635F7"/>
    <w:rsid w:val="00763B11"/>
    <w:rsid w:val="00764090"/>
    <w:rsid w:val="00765029"/>
    <w:rsid w:val="007716D7"/>
    <w:rsid w:val="007724B1"/>
    <w:rsid w:val="00772732"/>
    <w:rsid w:val="0077447B"/>
    <w:rsid w:val="00775698"/>
    <w:rsid w:val="007776BF"/>
    <w:rsid w:val="00781EED"/>
    <w:rsid w:val="007855C4"/>
    <w:rsid w:val="00787F75"/>
    <w:rsid w:val="00793B81"/>
    <w:rsid w:val="0079401F"/>
    <w:rsid w:val="0079469C"/>
    <w:rsid w:val="00794EB7"/>
    <w:rsid w:val="0079576C"/>
    <w:rsid w:val="007959F3"/>
    <w:rsid w:val="00797C66"/>
    <w:rsid w:val="007A6438"/>
    <w:rsid w:val="007A6BDE"/>
    <w:rsid w:val="007B4812"/>
    <w:rsid w:val="007C02F1"/>
    <w:rsid w:val="007C315C"/>
    <w:rsid w:val="007C3FDC"/>
    <w:rsid w:val="007C64A7"/>
    <w:rsid w:val="007D3A71"/>
    <w:rsid w:val="007E09A1"/>
    <w:rsid w:val="007E2165"/>
    <w:rsid w:val="007E2C42"/>
    <w:rsid w:val="007E6EB5"/>
    <w:rsid w:val="007F3271"/>
    <w:rsid w:val="007F4A6B"/>
    <w:rsid w:val="007F58B2"/>
    <w:rsid w:val="007F609B"/>
    <w:rsid w:val="007F7DB8"/>
    <w:rsid w:val="00801636"/>
    <w:rsid w:val="00801FC3"/>
    <w:rsid w:val="00803D28"/>
    <w:rsid w:val="008067F5"/>
    <w:rsid w:val="00807DC2"/>
    <w:rsid w:val="008118BD"/>
    <w:rsid w:val="0081233C"/>
    <w:rsid w:val="00813975"/>
    <w:rsid w:val="008153B2"/>
    <w:rsid w:val="00821095"/>
    <w:rsid w:val="00821E20"/>
    <w:rsid w:val="00822BCF"/>
    <w:rsid w:val="0082367A"/>
    <w:rsid w:val="00824236"/>
    <w:rsid w:val="00824736"/>
    <w:rsid w:val="00824795"/>
    <w:rsid w:val="00825D22"/>
    <w:rsid w:val="00826135"/>
    <w:rsid w:val="008261A8"/>
    <w:rsid w:val="00826AD2"/>
    <w:rsid w:val="00826E29"/>
    <w:rsid w:val="00827C0C"/>
    <w:rsid w:val="00830930"/>
    <w:rsid w:val="008310DE"/>
    <w:rsid w:val="00832B26"/>
    <w:rsid w:val="00832CB5"/>
    <w:rsid w:val="00833B3A"/>
    <w:rsid w:val="00833EAA"/>
    <w:rsid w:val="00834076"/>
    <w:rsid w:val="00836897"/>
    <w:rsid w:val="00837FBA"/>
    <w:rsid w:val="00842101"/>
    <w:rsid w:val="00844C7D"/>
    <w:rsid w:val="008451DB"/>
    <w:rsid w:val="0084751C"/>
    <w:rsid w:val="00850B1F"/>
    <w:rsid w:val="008518FF"/>
    <w:rsid w:val="00861186"/>
    <w:rsid w:val="00862314"/>
    <w:rsid w:val="0086306A"/>
    <w:rsid w:val="008632B0"/>
    <w:rsid w:val="008639AF"/>
    <w:rsid w:val="00866369"/>
    <w:rsid w:val="0086655B"/>
    <w:rsid w:val="00870312"/>
    <w:rsid w:val="00870415"/>
    <w:rsid w:val="008744AC"/>
    <w:rsid w:val="008761AF"/>
    <w:rsid w:val="0087760D"/>
    <w:rsid w:val="008817C5"/>
    <w:rsid w:val="008839F0"/>
    <w:rsid w:val="00885AF3"/>
    <w:rsid w:val="00887696"/>
    <w:rsid w:val="00890004"/>
    <w:rsid w:val="0089067D"/>
    <w:rsid w:val="00891455"/>
    <w:rsid w:val="00896A0F"/>
    <w:rsid w:val="008A0903"/>
    <w:rsid w:val="008A0C78"/>
    <w:rsid w:val="008A3EC5"/>
    <w:rsid w:val="008B0410"/>
    <w:rsid w:val="008B31B7"/>
    <w:rsid w:val="008B5B78"/>
    <w:rsid w:val="008C4C89"/>
    <w:rsid w:val="008C69E0"/>
    <w:rsid w:val="008D1619"/>
    <w:rsid w:val="008D387F"/>
    <w:rsid w:val="008D4916"/>
    <w:rsid w:val="008D4FED"/>
    <w:rsid w:val="008D5677"/>
    <w:rsid w:val="008D63C7"/>
    <w:rsid w:val="008E0365"/>
    <w:rsid w:val="008E07E9"/>
    <w:rsid w:val="008E0F9D"/>
    <w:rsid w:val="008E1055"/>
    <w:rsid w:val="008E2B3C"/>
    <w:rsid w:val="008E47B2"/>
    <w:rsid w:val="008E56E5"/>
    <w:rsid w:val="008F0058"/>
    <w:rsid w:val="008F3DA7"/>
    <w:rsid w:val="008F4E0F"/>
    <w:rsid w:val="008F5DDD"/>
    <w:rsid w:val="00903469"/>
    <w:rsid w:val="00903D88"/>
    <w:rsid w:val="00904A62"/>
    <w:rsid w:val="00915D23"/>
    <w:rsid w:val="00916483"/>
    <w:rsid w:val="00916841"/>
    <w:rsid w:val="00917EAE"/>
    <w:rsid w:val="00920B75"/>
    <w:rsid w:val="009222C9"/>
    <w:rsid w:val="00926AC9"/>
    <w:rsid w:val="0092785B"/>
    <w:rsid w:val="00930132"/>
    <w:rsid w:val="00930BB3"/>
    <w:rsid w:val="00930D48"/>
    <w:rsid w:val="0093134D"/>
    <w:rsid w:val="00931D9E"/>
    <w:rsid w:val="00932F62"/>
    <w:rsid w:val="0093451A"/>
    <w:rsid w:val="0093482C"/>
    <w:rsid w:val="00935880"/>
    <w:rsid w:val="00936E7E"/>
    <w:rsid w:val="00937FF9"/>
    <w:rsid w:val="00940144"/>
    <w:rsid w:val="00940E37"/>
    <w:rsid w:val="0094254E"/>
    <w:rsid w:val="00943FEE"/>
    <w:rsid w:val="00952E0E"/>
    <w:rsid w:val="0095497E"/>
    <w:rsid w:val="00955342"/>
    <w:rsid w:val="00956380"/>
    <w:rsid w:val="0096040F"/>
    <w:rsid w:val="00961298"/>
    <w:rsid w:val="009628C6"/>
    <w:rsid w:val="00964481"/>
    <w:rsid w:val="009650AF"/>
    <w:rsid w:val="00966074"/>
    <w:rsid w:val="00971144"/>
    <w:rsid w:val="00972324"/>
    <w:rsid w:val="0097433B"/>
    <w:rsid w:val="009748AB"/>
    <w:rsid w:val="00974B71"/>
    <w:rsid w:val="0097778A"/>
    <w:rsid w:val="00977CFE"/>
    <w:rsid w:val="00982C1A"/>
    <w:rsid w:val="00982E2A"/>
    <w:rsid w:val="009848CB"/>
    <w:rsid w:val="00986292"/>
    <w:rsid w:val="00987DB9"/>
    <w:rsid w:val="00990244"/>
    <w:rsid w:val="00990850"/>
    <w:rsid w:val="009921D5"/>
    <w:rsid w:val="009923E7"/>
    <w:rsid w:val="009937D6"/>
    <w:rsid w:val="009947C0"/>
    <w:rsid w:val="0099480D"/>
    <w:rsid w:val="00994E3F"/>
    <w:rsid w:val="00996873"/>
    <w:rsid w:val="009969FA"/>
    <w:rsid w:val="00997477"/>
    <w:rsid w:val="00997720"/>
    <w:rsid w:val="009A1505"/>
    <w:rsid w:val="009A15F6"/>
    <w:rsid w:val="009A17C9"/>
    <w:rsid w:val="009A18A3"/>
    <w:rsid w:val="009A28B0"/>
    <w:rsid w:val="009A7A5D"/>
    <w:rsid w:val="009C1F2F"/>
    <w:rsid w:val="009C2790"/>
    <w:rsid w:val="009C2CE2"/>
    <w:rsid w:val="009C54FD"/>
    <w:rsid w:val="009C555B"/>
    <w:rsid w:val="009C6990"/>
    <w:rsid w:val="009C7705"/>
    <w:rsid w:val="009D047F"/>
    <w:rsid w:val="009D339E"/>
    <w:rsid w:val="009D4D29"/>
    <w:rsid w:val="009D5416"/>
    <w:rsid w:val="009D56C4"/>
    <w:rsid w:val="009E34A1"/>
    <w:rsid w:val="009E6305"/>
    <w:rsid w:val="009E6F7D"/>
    <w:rsid w:val="009F2C4D"/>
    <w:rsid w:val="009F31B9"/>
    <w:rsid w:val="009F6DE3"/>
    <w:rsid w:val="009F7C41"/>
    <w:rsid w:val="00A00316"/>
    <w:rsid w:val="00A00BFB"/>
    <w:rsid w:val="00A05A5E"/>
    <w:rsid w:val="00A05C72"/>
    <w:rsid w:val="00A063B3"/>
    <w:rsid w:val="00A120DF"/>
    <w:rsid w:val="00A128B4"/>
    <w:rsid w:val="00A12CAB"/>
    <w:rsid w:val="00A1341F"/>
    <w:rsid w:val="00A13F1A"/>
    <w:rsid w:val="00A152C6"/>
    <w:rsid w:val="00A2256A"/>
    <w:rsid w:val="00A22AE7"/>
    <w:rsid w:val="00A22FC0"/>
    <w:rsid w:val="00A23D6F"/>
    <w:rsid w:val="00A24357"/>
    <w:rsid w:val="00A250AA"/>
    <w:rsid w:val="00A27BAF"/>
    <w:rsid w:val="00A30685"/>
    <w:rsid w:val="00A33B31"/>
    <w:rsid w:val="00A357BB"/>
    <w:rsid w:val="00A36DA8"/>
    <w:rsid w:val="00A371F2"/>
    <w:rsid w:val="00A375BF"/>
    <w:rsid w:val="00A40E08"/>
    <w:rsid w:val="00A41681"/>
    <w:rsid w:val="00A4316A"/>
    <w:rsid w:val="00A45812"/>
    <w:rsid w:val="00A45CDC"/>
    <w:rsid w:val="00A52D33"/>
    <w:rsid w:val="00A54702"/>
    <w:rsid w:val="00A55073"/>
    <w:rsid w:val="00A56DE4"/>
    <w:rsid w:val="00A6024D"/>
    <w:rsid w:val="00A61FDA"/>
    <w:rsid w:val="00A643D6"/>
    <w:rsid w:val="00A65C45"/>
    <w:rsid w:val="00A66BD9"/>
    <w:rsid w:val="00A6711F"/>
    <w:rsid w:val="00A70B4E"/>
    <w:rsid w:val="00A71048"/>
    <w:rsid w:val="00A73DB4"/>
    <w:rsid w:val="00A8016D"/>
    <w:rsid w:val="00A8033E"/>
    <w:rsid w:val="00A80403"/>
    <w:rsid w:val="00A80641"/>
    <w:rsid w:val="00A84052"/>
    <w:rsid w:val="00A85544"/>
    <w:rsid w:val="00A856ED"/>
    <w:rsid w:val="00A86848"/>
    <w:rsid w:val="00A87046"/>
    <w:rsid w:val="00A910EE"/>
    <w:rsid w:val="00A936C7"/>
    <w:rsid w:val="00A94EA4"/>
    <w:rsid w:val="00A97021"/>
    <w:rsid w:val="00AA0137"/>
    <w:rsid w:val="00AA2D7C"/>
    <w:rsid w:val="00AA470C"/>
    <w:rsid w:val="00AA5269"/>
    <w:rsid w:val="00AA55FC"/>
    <w:rsid w:val="00AA5A2D"/>
    <w:rsid w:val="00AA6B72"/>
    <w:rsid w:val="00AB15E7"/>
    <w:rsid w:val="00AB43B8"/>
    <w:rsid w:val="00AB5ED2"/>
    <w:rsid w:val="00AB6107"/>
    <w:rsid w:val="00AB6FC8"/>
    <w:rsid w:val="00AC07BB"/>
    <w:rsid w:val="00AC24DF"/>
    <w:rsid w:val="00AC330F"/>
    <w:rsid w:val="00AC42FC"/>
    <w:rsid w:val="00AC4D92"/>
    <w:rsid w:val="00AC5E01"/>
    <w:rsid w:val="00AC5F4C"/>
    <w:rsid w:val="00AC603B"/>
    <w:rsid w:val="00AD5FA1"/>
    <w:rsid w:val="00AD61D4"/>
    <w:rsid w:val="00AE09E4"/>
    <w:rsid w:val="00AE230F"/>
    <w:rsid w:val="00AE25EE"/>
    <w:rsid w:val="00AE2AA7"/>
    <w:rsid w:val="00AE5119"/>
    <w:rsid w:val="00AE5EA2"/>
    <w:rsid w:val="00AE6693"/>
    <w:rsid w:val="00AE7B24"/>
    <w:rsid w:val="00AF2F50"/>
    <w:rsid w:val="00AF389C"/>
    <w:rsid w:val="00AF3B66"/>
    <w:rsid w:val="00AF43FC"/>
    <w:rsid w:val="00AF7209"/>
    <w:rsid w:val="00AF76EA"/>
    <w:rsid w:val="00B004E2"/>
    <w:rsid w:val="00B025FC"/>
    <w:rsid w:val="00B03AC3"/>
    <w:rsid w:val="00B06551"/>
    <w:rsid w:val="00B07077"/>
    <w:rsid w:val="00B07C8C"/>
    <w:rsid w:val="00B10BDA"/>
    <w:rsid w:val="00B110C7"/>
    <w:rsid w:val="00B134BD"/>
    <w:rsid w:val="00B20D9F"/>
    <w:rsid w:val="00B21C9E"/>
    <w:rsid w:val="00B24AE2"/>
    <w:rsid w:val="00B30E6B"/>
    <w:rsid w:val="00B31EF3"/>
    <w:rsid w:val="00B334AE"/>
    <w:rsid w:val="00B35A82"/>
    <w:rsid w:val="00B36995"/>
    <w:rsid w:val="00B37962"/>
    <w:rsid w:val="00B37F7B"/>
    <w:rsid w:val="00B412E7"/>
    <w:rsid w:val="00B43298"/>
    <w:rsid w:val="00B45617"/>
    <w:rsid w:val="00B4589F"/>
    <w:rsid w:val="00B46C73"/>
    <w:rsid w:val="00B5044F"/>
    <w:rsid w:val="00B50658"/>
    <w:rsid w:val="00B521D0"/>
    <w:rsid w:val="00B55872"/>
    <w:rsid w:val="00B55B60"/>
    <w:rsid w:val="00B57E46"/>
    <w:rsid w:val="00B642F3"/>
    <w:rsid w:val="00B65772"/>
    <w:rsid w:val="00B6758D"/>
    <w:rsid w:val="00B70235"/>
    <w:rsid w:val="00B71442"/>
    <w:rsid w:val="00B71825"/>
    <w:rsid w:val="00B72341"/>
    <w:rsid w:val="00B72D3F"/>
    <w:rsid w:val="00B73D09"/>
    <w:rsid w:val="00B73EE5"/>
    <w:rsid w:val="00B74C0E"/>
    <w:rsid w:val="00B763E1"/>
    <w:rsid w:val="00B81469"/>
    <w:rsid w:val="00B81BA3"/>
    <w:rsid w:val="00B82055"/>
    <w:rsid w:val="00B832B1"/>
    <w:rsid w:val="00B83ABF"/>
    <w:rsid w:val="00B84785"/>
    <w:rsid w:val="00B90BED"/>
    <w:rsid w:val="00B92ED9"/>
    <w:rsid w:val="00B931F2"/>
    <w:rsid w:val="00B96E83"/>
    <w:rsid w:val="00BA208B"/>
    <w:rsid w:val="00BA26FA"/>
    <w:rsid w:val="00BA36E8"/>
    <w:rsid w:val="00BA37FC"/>
    <w:rsid w:val="00BA3E81"/>
    <w:rsid w:val="00BA4F3F"/>
    <w:rsid w:val="00BA7052"/>
    <w:rsid w:val="00BA76D5"/>
    <w:rsid w:val="00BA7CD6"/>
    <w:rsid w:val="00BB0534"/>
    <w:rsid w:val="00BB0A68"/>
    <w:rsid w:val="00BB0CD7"/>
    <w:rsid w:val="00BB4F90"/>
    <w:rsid w:val="00BB537B"/>
    <w:rsid w:val="00BB58CB"/>
    <w:rsid w:val="00BC2B3E"/>
    <w:rsid w:val="00BC5275"/>
    <w:rsid w:val="00BC5BA7"/>
    <w:rsid w:val="00BC6013"/>
    <w:rsid w:val="00BC7839"/>
    <w:rsid w:val="00BD0C15"/>
    <w:rsid w:val="00BD1018"/>
    <w:rsid w:val="00BD2376"/>
    <w:rsid w:val="00BD34DA"/>
    <w:rsid w:val="00BD58AE"/>
    <w:rsid w:val="00BD6176"/>
    <w:rsid w:val="00BD69DE"/>
    <w:rsid w:val="00BD6AC2"/>
    <w:rsid w:val="00BD7699"/>
    <w:rsid w:val="00BD7B56"/>
    <w:rsid w:val="00BE1462"/>
    <w:rsid w:val="00BE28F2"/>
    <w:rsid w:val="00BE2E1E"/>
    <w:rsid w:val="00BE4A1D"/>
    <w:rsid w:val="00BF094A"/>
    <w:rsid w:val="00BF4B57"/>
    <w:rsid w:val="00C01267"/>
    <w:rsid w:val="00C03723"/>
    <w:rsid w:val="00C04A76"/>
    <w:rsid w:val="00C051A4"/>
    <w:rsid w:val="00C06E13"/>
    <w:rsid w:val="00C06E93"/>
    <w:rsid w:val="00C113D9"/>
    <w:rsid w:val="00C119D8"/>
    <w:rsid w:val="00C20BCA"/>
    <w:rsid w:val="00C24EDC"/>
    <w:rsid w:val="00C25ACF"/>
    <w:rsid w:val="00C27B5C"/>
    <w:rsid w:val="00C30D25"/>
    <w:rsid w:val="00C34E5F"/>
    <w:rsid w:val="00C405A4"/>
    <w:rsid w:val="00C43115"/>
    <w:rsid w:val="00C44715"/>
    <w:rsid w:val="00C45452"/>
    <w:rsid w:val="00C456DC"/>
    <w:rsid w:val="00C460F6"/>
    <w:rsid w:val="00C46C89"/>
    <w:rsid w:val="00C4715F"/>
    <w:rsid w:val="00C54F29"/>
    <w:rsid w:val="00C572BD"/>
    <w:rsid w:val="00C5766A"/>
    <w:rsid w:val="00C61861"/>
    <w:rsid w:val="00C65E79"/>
    <w:rsid w:val="00C6720C"/>
    <w:rsid w:val="00C710C8"/>
    <w:rsid w:val="00C726DD"/>
    <w:rsid w:val="00C74013"/>
    <w:rsid w:val="00C75203"/>
    <w:rsid w:val="00C7542B"/>
    <w:rsid w:val="00C75853"/>
    <w:rsid w:val="00C77F11"/>
    <w:rsid w:val="00C84DEA"/>
    <w:rsid w:val="00C85296"/>
    <w:rsid w:val="00C8534C"/>
    <w:rsid w:val="00C85C96"/>
    <w:rsid w:val="00C86E43"/>
    <w:rsid w:val="00C8716A"/>
    <w:rsid w:val="00C901E2"/>
    <w:rsid w:val="00C90682"/>
    <w:rsid w:val="00C92ECB"/>
    <w:rsid w:val="00C959CD"/>
    <w:rsid w:val="00C966E9"/>
    <w:rsid w:val="00CA21E4"/>
    <w:rsid w:val="00CA3471"/>
    <w:rsid w:val="00CA40B5"/>
    <w:rsid w:val="00CA40CB"/>
    <w:rsid w:val="00CA550A"/>
    <w:rsid w:val="00CA617A"/>
    <w:rsid w:val="00CA68E0"/>
    <w:rsid w:val="00CB490D"/>
    <w:rsid w:val="00CC1971"/>
    <w:rsid w:val="00CC77C3"/>
    <w:rsid w:val="00CC7E36"/>
    <w:rsid w:val="00CD09D3"/>
    <w:rsid w:val="00CD0C95"/>
    <w:rsid w:val="00CD38DC"/>
    <w:rsid w:val="00CD3B5D"/>
    <w:rsid w:val="00CD43DC"/>
    <w:rsid w:val="00CD4510"/>
    <w:rsid w:val="00CD632A"/>
    <w:rsid w:val="00CD6A27"/>
    <w:rsid w:val="00CD7EE8"/>
    <w:rsid w:val="00CE0FAF"/>
    <w:rsid w:val="00CE11F4"/>
    <w:rsid w:val="00CE20B5"/>
    <w:rsid w:val="00CE370F"/>
    <w:rsid w:val="00CE41C4"/>
    <w:rsid w:val="00CE55CD"/>
    <w:rsid w:val="00CE614D"/>
    <w:rsid w:val="00CE7F3C"/>
    <w:rsid w:val="00CF1A52"/>
    <w:rsid w:val="00CF2302"/>
    <w:rsid w:val="00CF65E5"/>
    <w:rsid w:val="00D02406"/>
    <w:rsid w:val="00D03250"/>
    <w:rsid w:val="00D04EF6"/>
    <w:rsid w:val="00D051D1"/>
    <w:rsid w:val="00D065D8"/>
    <w:rsid w:val="00D070C0"/>
    <w:rsid w:val="00D102B4"/>
    <w:rsid w:val="00D11D74"/>
    <w:rsid w:val="00D12500"/>
    <w:rsid w:val="00D136D3"/>
    <w:rsid w:val="00D13E70"/>
    <w:rsid w:val="00D145B0"/>
    <w:rsid w:val="00D159DE"/>
    <w:rsid w:val="00D167C6"/>
    <w:rsid w:val="00D17254"/>
    <w:rsid w:val="00D208B1"/>
    <w:rsid w:val="00D20DBB"/>
    <w:rsid w:val="00D211A8"/>
    <w:rsid w:val="00D24C0A"/>
    <w:rsid w:val="00D25D99"/>
    <w:rsid w:val="00D26CA4"/>
    <w:rsid w:val="00D3134E"/>
    <w:rsid w:val="00D31BCB"/>
    <w:rsid w:val="00D32904"/>
    <w:rsid w:val="00D32F58"/>
    <w:rsid w:val="00D3356F"/>
    <w:rsid w:val="00D33ED6"/>
    <w:rsid w:val="00D3420A"/>
    <w:rsid w:val="00D344FD"/>
    <w:rsid w:val="00D3571A"/>
    <w:rsid w:val="00D40B1E"/>
    <w:rsid w:val="00D41E0B"/>
    <w:rsid w:val="00D42257"/>
    <w:rsid w:val="00D42857"/>
    <w:rsid w:val="00D439B2"/>
    <w:rsid w:val="00D4449D"/>
    <w:rsid w:val="00D5000E"/>
    <w:rsid w:val="00D5119E"/>
    <w:rsid w:val="00D53917"/>
    <w:rsid w:val="00D56BCF"/>
    <w:rsid w:val="00D6302C"/>
    <w:rsid w:val="00D6330F"/>
    <w:rsid w:val="00D63790"/>
    <w:rsid w:val="00D658DD"/>
    <w:rsid w:val="00D65D08"/>
    <w:rsid w:val="00D711FF"/>
    <w:rsid w:val="00D80767"/>
    <w:rsid w:val="00D937BC"/>
    <w:rsid w:val="00D93AA8"/>
    <w:rsid w:val="00D9769D"/>
    <w:rsid w:val="00DA4784"/>
    <w:rsid w:val="00DA5A48"/>
    <w:rsid w:val="00DA6432"/>
    <w:rsid w:val="00DA76A5"/>
    <w:rsid w:val="00DB0454"/>
    <w:rsid w:val="00DB07AB"/>
    <w:rsid w:val="00DB1C64"/>
    <w:rsid w:val="00DB2276"/>
    <w:rsid w:val="00DB2AA8"/>
    <w:rsid w:val="00DB36FC"/>
    <w:rsid w:val="00DB50E5"/>
    <w:rsid w:val="00DB6F35"/>
    <w:rsid w:val="00DB7D48"/>
    <w:rsid w:val="00DC2B11"/>
    <w:rsid w:val="00DC3A2B"/>
    <w:rsid w:val="00DC3E79"/>
    <w:rsid w:val="00DC4106"/>
    <w:rsid w:val="00DC6064"/>
    <w:rsid w:val="00DC7C5A"/>
    <w:rsid w:val="00DD1DB4"/>
    <w:rsid w:val="00DD5996"/>
    <w:rsid w:val="00DD6004"/>
    <w:rsid w:val="00DE0B5A"/>
    <w:rsid w:val="00DE3B79"/>
    <w:rsid w:val="00DE47EB"/>
    <w:rsid w:val="00DF0E34"/>
    <w:rsid w:val="00DF48A5"/>
    <w:rsid w:val="00DF624F"/>
    <w:rsid w:val="00E01800"/>
    <w:rsid w:val="00E02F45"/>
    <w:rsid w:val="00E05C06"/>
    <w:rsid w:val="00E0685A"/>
    <w:rsid w:val="00E06D3B"/>
    <w:rsid w:val="00E109BD"/>
    <w:rsid w:val="00E13E08"/>
    <w:rsid w:val="00E166A4"/>
    <w:rsid w:val="00E2043F"/>
    <w:rsid w:val="00E22A30"/>
    <w:rsid w:val="00E25A28"/>
    <w:rsid w:val="00E3082F"/>
    <w:rsid w:val="00E33A92"/>
    <w:rsid w:val="00E33B71"/>
    <w:rsid w:val="00E37233"/>
    <w:rsid w:val="00E37347"/>
    <w:rsid w:val="00E40C3F"/>
    <w:rsid w:val="00E41531"/>
    <w:rsid w:val="00E435F7"/>
    <w:rsid w:val="00E50E0C"/>
    <w:rsid w:val="00E544E2"/>
    <w:rsid w:val="00E55E6A"/>
    <w:rsid w:val="00E60055"/>
    <w:rsid w:val="00E61323"/>
    <w:rsid w:val="00E6447C"/>
    <w:rsid w:val="00E64CD8"/>
    <w:rsid w:val="00E65E8A"/>
    <w:rsid w:val="00E67044"/>
    <w:rsid w:val="00E70033"/>
    <w:rsid w:val="00E72EF0"/>
    <w:rsid w:val="00E73174"/>
    <w:rsid w:val="00E73EDF"/>
    <w:rsid w:val="00E75288"/>
    <w:rsid w:val="00E76DFA"/>
    <w:rsid w:val="00E76FB8"/>
    <w:rsid w:val="00E81287"/>
    <w:rsid w:val="00E819E9"/>
    <w:rsid w:val="00E87163"/>
    <w:rsid w:val="00E8739A"/>
    <w:rsid w:val="00E87970"/>
    <w:rsid w:val="00E90273"/>
    <w:rsid w:val="00E93654"/>
    <w:rsid w:val="00E93992"/>
    <w:rsid w:val="00E95C7B"/>
    <w:rsid w:val="00E960A9"/>
    <w:rsid w:val="00E96889"/>
    <w:rsid w:val="00E97D89"/>
    <w:rsid w:val="00EA2993"/>
    <w:rsid w:val="00EA3092"/>
    <w:rsid w:val="00EA470D"/>
    <w:rsid w:val="00EA4C33"/>
    <w:rsid w:val="00EB2C7C"/>
    <w:rsid w:val="00EB2F94"/>
    <w:rsid w:val="00EB3D63"/>
    <w:rsid w:val="00EB5BF3"/>
    <w:rsid w:val="00EB5E8A"/>
    <w:rsid w:val="00EB5F8F"/>
    <w:rsid w:val="00EB675E"/>
    <w:rsid w:val="00EB6C9D"/>
    <w:rsid w:val="00EB6FBB"/>
    <w:rsid w:val="00EB71CB"/>
    <w:rsid w:val="00EC335B"/>
    <w:rsid w:val="00EC52A7"/>
    <w:rsid w:val="00EC7D6A"/>
    <w:rsid w:val="00ED0EFB"/>
    <w:rsid w:val="00ED1AC8"/>
    <w:rsid w:val="00ED1C51"/>
    <w:rsid w:val="00ED35E4"/>
    <w:rsid w:val="00ED5C18"/>
    <w:rsid w:val="00ED65F5"/>
    <w:rsid w:val="00ED6E03"/>
    <w:rsid w:val="00ED7C47"/>
    <w:rsid w:val="00EE15B2"/>
    <w:rsid w:val="00EE1FC4"/>
    <w:rsid w:val="00EE2C81"/>
    <w:rsid w:val="00EE5175"/>
    <w:rsid w:val="00EE7376"/>
    <w:rsid w:val="00EF01A7"/>
    <w:rsid w:val="00EF4D32"/>
    <w:rsid w:val="00EF66DF"/>
    <w:rsid w:val="00F02FB1"/>
    <w:rsid w:val="00F04BDF"/>
    <w:rsid w:val="00F04E80"/>
    <w:rsid w:val="00F05885"/>
    <w:rsid w:val="00F067E5"/>
    <w:rsid w:val="00F06C78"/>
    <w:rsid w:val="00F11404"/>
    <w:rsid w:val="00F11969"/>
    <w:rsid w:val="00F12919"/>
    <w:rsid w:val="00F13FB7"/>
    <w:rsid w:val="00F1618A"/>
    <w:rsid w:val="00F164E8"/>
    <w:rsid w:val="00F17F81"/>
    <w:rsid w:val="00F24648"/>
    <w:rsid w:val="00F2548E"/>
    <w:rsid w:val="00F260E6"/>
    <w:rsid w:val="00F32F00"/>
    <w:rsid w:val="00F342AD"/>
    <w:rsid w:val="00F41A07"/>
    <w:rsid w:val="00F44ED7"/>
    <w:rsid w:val="00F460AE"/>
    <w:rsid w:val="00F50CD9"/>
    <w:rsid w:val="00F517A3"/>
    <w:rsid w:val="00F52DB0"/>
    <w:rsid w:val="00F53007"/>
    <w:rsid w:val="00F53EED"/>
    <w:rsid w:val="00F55AF4"/>
    <w:rsid w:val="00F570D4"/>
    <w:rsid w:val="00F571E8"/>
    <w:rsid w:val="00F6121B"/>
    <w:rsid w:val="00F65606"/>
    <w:rsid w:val="00F66065"/>
    <w:rsid w:val="00F66774"/>
    <w:rsid w:val="00F67375"/>
    <w:rsid w:val="00F763E8"/>
    <w:rsid w:val="00F8197C"/>
    <w:rsid w:val="00F82165"/>
    <w:rsid w:val="00F82B5E"/>
    <w:rsid w:val="00F9100B"/>
    <w:rsid w:val="00F92426"/>
    <w:rsid w:val="00F935CE"/>
    <w:rsid w:val="00F94DA2"/>
    <w:rsid w:val="00FA12FA"/>
    <w:rsid w:val="00FA2FD2"/>
    <w:rsid w:val="00FA450A"/>
    <w:rsid w:val="00FA4F35"/>
    <w:rsid w:val="00FA6903"/>
    <w:rsid w:val="00FA71CC"/>
    <w:rsid w:val="00FA72A8"/>
    <w:rsid w:val="00FA73B7"/>
    <w:rsid w:val="00FA77D2"/>
    <w:rsid w:val="00FB000A"/>
    <w:rsid w:val="00FB225C"/>
    <w:rsid w:val="00FB4A93"/>
    <w:rsid w:val="00FC27AA"/>
    <w:rsid w:val="00FC27C4"/>
    <w:rsid w:val="00FD0D60"/>
    <w:rsid w:val="00FD24A9"/>
    <w:rsid w:val="00FD355A"/>
    <w:rsid w:val="00FD4CC9"/>
    <w:rsid w:val="00FD6C39"/>
    <w:rsid w:val="00FE14B6"/>
    <w:rsid w:val="00FE1B18"/>
    <w:rsid w:val="00FE2018"/>
    <w:rsid w:val="00FE42F0"/>
    <w:rsid w:val="00FF38B3"/>
    <w:rsid w:val="00FF3C45"/>
    <w:rsid w:val="00FF48E0"/>
    <w:rsid w:val="00FF5566"/>
    <w:rsid w:val="00FF6712"/>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E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8B"/>
    <w:rPr>
      <w:sz w:val="24"/>
    </w:rPr>
  </w:style>
  <w:style w:type="paragraph" w:styleId="Heading1">
    <w:name w:val="heading 1"/>
    <w:basedOn w:val="Normal"/>
    <w:next w:val="Normal"/>
    <w:link w:val="Heading1Char"/>
    <w:qFormat/>
    <w:rsid w:val="004F1B8B"/>
    <w:pPr>
      <w:keepNext/>
      <w:numPr>
        <w:numId w:val="1"/>
      </w:numPr>
      <w:spacing w:before="220" w:after="220"/>
      <w:jc w:val="center"/>
      <w:outlineLvl w:val="0"/>
    </w:pPr>
    <w:rPr>
      <w:rFonts w:ascii="Cambria" w:hAnsi="Cambria"/>
      <w:b/>
      <w:kern w:val="32"/>
      <w:sz w:val="32"/>
      <w:lang w:val="x-none" w:eastAsia="ja-JP"/>
    </w:rPr>
  </w:style>
  <w:style w:type="paragraph" w:styleId="Heading2">
    <w:name w:val="heading 2"/>
    <w:basedOn w:val="Normal"/>
    <w:next w:val="Normal"/>
    <w:link w:val="Heading2Char"/>
    <w:qFormat/>
    <w:rsid w:val="004F1B8B"/>
    <w:pPr>
      <w:keepNext/>
      <w:numPr>
        <w:ilvl w:val="1"/>
        <w:numId w:val="1"/>
      </w:numPr>
      <w:spacing w:after="220"/>
      <w:outlineLvl w:val="1"/>
    </w:pPr>
    <w:rPr>
      <w:rFonts w:ascii="Cambria" w:hAnsi="Cambria"/>
      <w:b/>
      <w:i/>
      <w:sz w:val="28"/>
      <w:lang w:val="x-none" w:eastAsia="ja-JP"/>
    </w:rPr>
  </w:style>
  <w:style w:type="paragraph" w:styleId="Heading3">
    <w:name w:val="heading 3"/>
    <w:basedOn w:val="Normal"/>
    <w:next w:val="Normal"/>
    <w:link w:val="Heading3Char"/>
    <w:qFormat/>
    <w:rsid w:val="004F1B8B"/>
    <w:pPr>
      <w:keepNext/>
      <w:spacing w:before="240" w:after="60"/>
      <w:outlineLvl w:val="2"/>
    </w:pPr>
    <w:rPr>
      <w:rFonts w:ascii="Cambria" w:hAnsi="Cambria"/>
      <w:b/>
      <w:sz w:val="26"/>
      <w:lang w:val="x-none" w:eastAsia="x-none"/>
    </w:rPr>
  </w:style>
  <w:style w:type="paragraph" w:styleId="Heading4">
    <w:name w:val="heading 4"/>
    <w:basedOn w:val="Normal"/>
    <w:next w:val="Normal"/>
    <w:link w:val="Heading4Char"/>
    <w:qFormat/>
    <w:rsid w:val="004F1B8B"/>
    <w:pPr>
      <w:keepNext/>
      <w:numPr>
        <w:ilvl w:val="3"/>
        <w:numId w:val="1"/>
      </w:numPr>
      <w:spacing w:before="240" w:after="60"/>
      <w:outlineLvl w:val="3"/>
    </w:pPr>
    <w:rPr>
      <w:rFonts w:ascii="Calibri" w:hAnsi="Calibri"/>
      <w:b/>
      <w:sz w:val="28"/>
      <w:lang w:val="x-none" w:eastAsia="ja-JP"/>
    </w:rPr>
  </w:style>
  <w:style w:type="paragraph" w:styleId="Heading5">
    <w:name w:val="heading 5"/>
    <w:basedOn w:val="Normal"/>
    <w:next w:val="Normal"/>
    <w:link w:val="Heading5Char"/>
    <w:qFormat/>
    <w:rsid w:val="004F1B8B"/>
    <w:pPr>
      <w:numPr>
        <w:ilvl w:val="4"/>
        <w:numId w:val="1"/>
      </w:numPr>
      <w:spacing w:before="240" w:after="60"/>
      <w:outlineLvl w:val="4"/>
    </w:pPr>
    <w:rPr>
      <w:rFonts w:ascii="Calibri" w:hAnsi="Calibri"/>
      <w:b/>
      <w:i/>
      <w:sz w:val="26"/>
      <w:lang w:val="x-none" w:eastAsia="ja-JP"/>
    </w:rPr>
  </w:style>
  <w:style w:type="paragraph" w:styleId="Heading6">
    <w:name w:val="heading 6"/>
    <w:basedOn w:val="Normal"/>
    <w:next w:val="Normal"/>
    <w:link w:val="Heading6Char"/>
    <w:qFormat/>
    <w:rsid w:val="004F1B8B"/>
    <w:pPr>
      <w:numPr>
        <w:ilvl w:val="5"/>
        <w:numId w:val="1"/>
      </w:numPr>
      <w:spacing w:before="240" w:after="60"/>
      <w:outlineLvl w:val="5"/>
    </w:pPr>
    <w:rPr>
      <w:rFonts w:ascii="Calibri" w:hAnsi="Calibri"/>
      <w:b/>
      <w:sz w:val="20"/>
      <w:lang w:val="x-none" w:eastAsia="ja-JP"/>
    </w:rPr>
  </w:style>
  <w:style w:type="paragraph" w:styleId="Heading7">
    <w:name w:val="heading 7"/>
    <w:basedOn w:val="Normal"/>
    <w:next w:val="Normal"/>
    <w:link w:val="Heading7Char"/>
    <w:qFormat/>
    <w:rsid w:val="004F1B8B"/>
    <w:pPr>
      <w:numPr>
        <w:ilvl w:val="6"/>
        <w:numId w:val="1"/>
      </w:numPr>
      <w:spacing w:before="240" w:after="60"/>
      <w:outlineLvl w:val="6"/>
    </w:pPr>
    <w:rPr>
      <w:rFonts w:ascii="Calibri" w:hAnsi="Calibri"/>
      <w:lang w:val="x-none" w:eastAsia="ja-JP"/>
    </w:rPr>
  </w:style>
  <w:style w:type="paragraph" w:styleId="Heading8">
    <w:name w:val="heading 8"/>
    <w:basedOn w:val="Normal"/>
    <w:next w:val="Normal"/>
    <w:link w:val="Heading8Char"/>
    <w:qFormat/>
    <w:rsid w:val="004F1B8B"/>
    <w:pPr>
      <w:numPr>
        <w:ilvl w:val="7"/>
        <w:numId w:val="1"/>
      </w:numPr>
      <w:spacing w:before="240" w:after="60"/>
      <w:outlineLvl w:val="7"/>
    </w:pPr>
    <w:rPr>
      <w:rFonts w:ascii="Calibri" w:hAnsi="Calibri"/>
      <w:i/>
      <w:lang w:val="x-none" w:eastAsia="ja-JP"/>
    </w:rPr>
  </w:style>
  <w:style w:type="paragraph" w:styleId="Heading9">
    <w:name w:val="heading 9"/>
    <w:basedOn w:val="Normal"/>
    <w:next w:val="Normal"/>
    <w:link w:val="Heading9Char"/>
    <w:qFormat/>
    <w:rsid w:val="004F1B8B"/>
    <w:pPr>
      <w:numPr>
        <w:ilvl w:val="8"/>
        <w:numId w:val="1"/>
      </w:numPr>
      <w:spacing w:before="240" w:after="60"/>
      <w:outlineLvl w:val="8"/>
    </w:pPr>
    <w:rPr>
      <w:rFonts w:ascii="Cambria" w:hAnsi="Cambria"/>
      <w:sz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2D8B"/>
    <w:rPr>
      <w:sz w:val="18"/>
      <w:lang w:val="x-none" w:eastAsia="ja-JP"/>
    </w:rPr>
  </w:style>
  <w:style w:type="character" w:customStyle="1" w:styleId="Heading1Char">
    <w:name w:val="Heading 1 Char"/>
    <w:link w:val="Heading1"/>
    <w:locked/>
    <w:rsid w:val="002626F7"/>
    <w:rPr>
      <w:rFonts w:ascii="Cambria" w:hAnsi="Cambria"/>
      <w:b/>
      <w:kern w:val="32"/>
      <w:sz w:val="32"/>
      <w:lang w:eastAsia="ja-JP"/>
    </w:rPr>
  </w:style>
  <w:style w:type="character" w:customStyle="1" w:styleId="Heading2Char">
    <w:name w:val="Heading 2 Char"/>
    <w:link w:val="Heading2"/>
    <w:locked/>
    <w:rsid w:val="002626F7"/>
    <w:rPr>
      <w:rFonts w:ascii="Cambria" w:hAnsi="Cambria"/>
      <w:b/>
      <w:i/>
      <w:sz w:val="28"/>
      <w:lang w:eastAsia="ja-JP"/>
    </w:rPr>
  </w:style>
  <w:style w:type="character" w:customStyle="1" w:styleId="Heading3Char">
    <w:name w:val="Heading 3 Char"/>
    <w:link w:val="Heading3"/>
    <w:semiHidden/>
    <w:locked/>
    <w:rsid w:val="002626F7"/>
    <w:rPr>
      <w:rFonts w:ascii="Cambria" w:hAnsi="Cambria"/>
      <w:b/>
      <w:sz w:val="26"/>
    </w:rPr>
  </w:style>
  <w:style w:type="character" w:customStyle="1" w:styleId="Heading4Char">
    <w:name w:val="Heading 4 Char"/>
    <w:link w:val="Heading4"/>
    <w:locked/>
    <w:rsid w:val="002626F7"/>
    <w:rPr>
      <w:rFonts w:ascii="Calibri" w:hAnsi="Calibri"/>
      <w:b/>
      <w:sz w:val="28"/>
      <w:lang w:eastAsia="ja-JP"/>
    </w:rPr>
  </w:style>
  <w:style w:type="character" w:customStyle="1" w:styleId="Heading5Char">
    <w:name w:val="Heading 5 Char"/>
    <w:link w:val="Heading5"/>
    <w:locked/>
    <w:rsid w:val="002626F7"/>
    <w:rPr>
      <w:rFonts w:ascii="Calibri" w:hAnsi="Calibri"/>
      <w:b/>
      <w:i/>
      <w:sz w:val="26"/>
      <w:lang w:eastAsia="ja-JP"/>
    </w:rPr>
  </w:style>
  <w:style w:type="character" w:customStyle="1" w:styleId="Heading6Char">
    <w:name w:val="Heading 6 Char"/>
    <w:link w:val="Heading6"/>
    <w:locked/>
    <w:rsid w:val="002626F7"/>
    <w:rPr>
      <w:rFonts w:ascii="Calibri" w:hAnsi="Calibri"/>
      <w:b/>
      <w:lang w:eastAsia="ja-JP"/>
    </w:rPr>
  </w:style>
  <w:style w:type="character" w:customStyle="1" w:styleId="Heading7Char">
    <w:name w:val="Heading 7 Char"/>
    <w:link w:val="Heading7"/>
    <w:locked/>
    <w:rsid w:val="002626F7"/>
    <w:rPr>
      <w:rFonts w:ascii="Calibri" w:hAnsi="Calibri"/>
      <w:sz w:val="24"/>
      <w:lang w:eastAsia="ja-JP"/>
    </w:rPr>
  </w:style>
  <w:style w:type="character" w:customStyle="1" w:styleId="Heading8Char">
    <w:name w:val="Heading 8 Char"/>
    <w:link w:val="Heading8"/>
    <w:locked/>
    <w:rsid w:val="002626F7"/>
    <w:rPr>
      <w:rFonts w:ascii="Calibri" w:hAnsi="Calibri"/>
      <w:i/>
      <w:sz w:val="24"/>
      <w:lang w:eastAsia="ja-JP"/>
    </w:rPr>
  </w:style>
  <w:style w:type="character" w:customStyle="1" w:styleId="Heading9Char">
    <w:name w:val="Heading 9 Char"/>
    <w:link w:val="Heading9"/>
    <w:locked/>
    <w:rsid w:val="002626F7"/>
    <w:rPr>
      <w:rFonts w:ascii="Cambria" w:hAnsi="Cambria"/>
      <w:lang w:eastAsia="ja-JP"/>
    </w:rPr>
  </w:style>
  <w:style w:type="character" w:customStyle="1" w:styleId="BalloonTextChar">
    <w:name w:val="Balloon Text Char"/>
    <w:link w:val="BalloonText"/>
    <w:semiHidden/>
    <w:locked/>
    <w:rsid w:val="001E2D8B"/>
    <w:rPr>
      <w:sz w:val="18"/>
      <w:lang w:eastAsia="ja-JP"/>
    </w:rPr>
  </w:style>
  <w:style w:type="paragraph" w:styleId="Header">
    <w:name w:val="header"/>
    <w:basedOn w:val="Normal"/>
    <w:link w:val="HeaderChar"/>
    <w:rsid w:val="004F1B8B"/>
    <w:pPr>
      <w:tabs>
        <w:tab w:val="center" w:pos="4320"/>
        <w:tab w:val="right" w:pos="8640"/>
      </w:tabs>
    </w:pPr>
    <w:rPr>
      <w:sz w:val="20"/>
      <w:lang w:val="x-none" w:eastAsia="x-none"/>
    </w:rPr>
  </w:style>
  <w:style w:type="character" w:customStyle="1" w:styleId="HeaderChar">
    <w:name w:val="Header Char"/>
    <w:link w:val="Header"/>
    <w:semiHidden/>
    <w:locked/>
    <w:rsid w:val="002626F7"/>
    <w:rPr>
      <w:sz w:val="20"/>
    </w:rPr>
  </w:style>
  <w:style w:type="paragraph" w:styleId="Footer">
    <w:name w:val="footer"/>
    <w:basedOn w:val="Normal"/>
    <w:link w:val="FooterChar"/>
    <w:rsid w:val="004F1B8B"/>
    <w:pPr>
      <w:tabs>
        <w:tab w:val="center" w:pos="4320"/>
        <w:tab w:val="right" w:pos="8640"/>
      </w:tabs>
    </w:pPr>
  </w:style>
  <w:style w:type="character" w:customStyle="1" w:styleId="FooterChar">
    <w:name w:val="Footer Char"/>
    <w:link w:val="Footer"/>
    <w:locked/>
    <w:rsid w:val="004F1B8B"/>
    <w:rPr>
      <w:sz w:val="24"/>
      <w:lang w:val="en-US" w:eastAsia="en-US"/>
    </w:rPr>
  </w:style>
  <w:style w:type="character" w:styleId="PageNumber">
    <w:name w:val="page number"/>
    <w:basedOn w:val="DefaultParagraphFont"/>
    <w:rsid w:val="004F1B8B"/>
  </w:style>
  <w:style w:type="paragraph" w:customStyle="1" w:styleId="FirstPageHeader">
    <w:name w:val="First Page Header"/>
    <w:basedOn w:val="Normal"/>
    <w:rsid w:val="004F1B8B"/>
    <w:pPr>
      <w:tabs>
        <w:tab w:val="center" w:pos="4320"/>
        <w:tab w:val="right" w:pos="8640"/>
      </w:tabs>
    </w:pPr>
    <w:rPr>
      <w:b/>
    </w:rPr>
  </w:style>
  <w:style w:type="paragraph" w:customStyle="1" w:styleId="Titleinfo">
    <w:name w:val="Title info"/>
    <w:basedOn w:val="Header"/>
    <w:rsid w:val="004F1B8B"/>
    <w:pPr>
      <w:tabs>
        <w:tab w:val="clear" w:pos="4320"/>
        <w:tab w:val="clear" w:pos="8640"/>
      </w:tabs>
    </w:pPr>
    <w:rPr>
      <w:sz w:val="22"/>
    </w:rPr>
  </w:style>
  <w:style w:type="paragraph" w:customStyle="1" w:styleId="Numberedparagraphs">
    <w:name w:val="Numbered paragraphs"/>
    <w:basedOn w:val="Normal"/>
    <w:rsid w:val="004F1B8B"/>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4F1B8B"/>
    <w:pPr>
      <w:spacing w:after="20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2626F7"/>
    <w:rPr>
      <w:sz w:val="20"/>
    </w:rPr>
  </w:style>
  <w:style w:type="character" w:styleId="FootnoteReference">
    <w:name w:val="footnote reference"/>
    <w:aliases w:val="Style 12,(NECG) Footnote Reference,Style 13,Appel note de bas de p,Style 124,fr,o,Style 3,FR,Footnote Reference1,Style 17,Footnote Reference/,Style 6"/>
    <w:semiHidden/>
    <w:rsid w:val="004F1B8B"/>
    <w:rPr>
      <w:rFonts w:ascii="Times New Roman" w:hAnsi="Times New Roman"/>
      <w:sz w:val="20"/>
      <w:vertAlign w:val="superscript"/>
    </w:rPr>
  </w:style>
  <w:style w:type="character" w:styleId="Hyperlink">
    <w:name w:val="Hyperlink"/>
    <w:rsid w:val="004F1B8B"/>
    <w:rPr>
      <w:color w:val="0000FF"/>
      <w:u w:val="single"/>
    </w:rPr>
  </w:style>
  <w:style w:type="character" w:customStyle="1" w:styleId="documentbody1">
    <w:name w:val="documentbody1"/>
    <w:rsid w:val="004F1B8B"/>
    <w:rPr>
      <w:rFonts w:ascii="Verdana" w:hAnsi="Verdana"/>
      <w:sz w:val="19"/>
    </w:rPr>
  </w:style>
  <w:style w:type="character" w:styleId="FollowedHyperlink">
    <w:name w:val="FollowedHyperlink"/>
    <w:rsid w:val="004F1B8B"/>
    <w:rPr>
      <w:color w:val="800080"/>
      <w:u w:val="single"/>
    </w:rPr>
  </w:style>
  <w:style w:type="paragraph" w:customStyle="1" w:styleId="StyleNumberedparagraphs11pt">
    <w:name w:val="Style Numbered paragraphs + 11 pt"/>
    <w:basedOn w:val="Numberedparagraphs"/>
    <w:autoRedefine/>
    <w:rsid w:val="004F1B8B"/>
    <w:pPr>
      <w:numPr>
        <w:ilvl w:val="0"/>
        <w:numId w:val="0"/>
      </w:numPr>
      <w:ind w:firstLine="720"/>
    </w:pPr>
    <w:rPr>
      <w:sz w:val="22"/>
      <w:szCs w:val="22"/>
    </w:rPr>
  </w:style>
  <w:style w:type="character" w:customStyle="1" w:styleId="NumberedparagraphsChar">
    <w:name w:val="Numbered paragraphs Char"/>
    <w:rsid w:val="004F1B8B"/>
    <w:rPr>
      <w:sz w:val="24"/>
      <w:lang w:val="en-US" w:eastAsia="en-US"/>
    </w:rPr>
  </w:style>
  <w:style w:type="character" w:customStyle="1" w:styleId="StyleNumberedparagraphs11ptChar">
    <w:name w:val="Style Numbered paragraphs + 11 pt Char"/>
    <w:rsid w:val="004F1B8B"/>
    <w:rPr>
      <w:sz w:val="22"/>
      <w:lang w:val="en-US" w:eastAsia="en-US"/>
    </w:rPr>
  </w:style>
  <w:style w:type="paragraph" w:styleId="NormalWeb">
    <w:name w:val="Normal (Web)"/>
    <w:basedOn w:val="Normal"/>
    <w:rsid w:val="004F1B8B"/>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F1B8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F1B8B"/>
    <w:rPr>
      <w:sz w:val="24"/>
      <w:lang w:val="en-US" w:eastAsia="en-US"/>
    </w:rPr>
  </w:style>
  <w:style w:type="character" w:styleId="EndnoteReference">
    <w:name w:val="endnote reference"/>
    <w:semiHidden/>
    <w:rsid w:val="004F1B8B"/>
    <w:rPr>
      <w:vertAlign w:val="superscript"/>
    </w:rPr>
  </w:style>
  <w:style w:type="character" w:customStyle="1" w:styleId="StyleFootnoteReference10pt">
    <w:name w:val="Style Footnote Reference + 10 pt"/>
    <w:rsid w:val="004F1B8B"/>
    <w:rPr>
      <w:rFonts w:ascii="Times New Roman" w:hAnsi="Times New Roman"/>
      <w:sz w:val="22"/>
      <w:vertAlign w:val="superscript"/>
    </w:rPr>
  </w:style>
  <w:style w:type="paragraph" w:customStyle="1" w:styleId="NumberedList">
    <w:name w:val="Numbered List"/>
    <w:basedOn w:val="Normal"/>
    <w:rsid w:val="004F1B8B"/>
    <w:pPr>
      <w:numPr>
        <w:numId w:val="2"/>
      </w:numPr>
      <w:spacing w:after="220"/>
    </w:pPr>
    <w:rPr>
      <w:sz w:val="22"/>
    </w:rPr>
  </w:style>
  <w:style w:type="paragraph" w:customStyle="1" w:styleId="ParaNum">
    <w:name w:val="ParaNum"/>
    <w:basedOn w:val="Normal"/>
    <w:rsid w:val="004F1B8B"/>
    <w:pPr>
      <w:widowControl w:val="0"/>
      <w:numPr>
        <w:numId w:val="3"/>
      </w:numPr>
      <w:tabs>
        <w:tab w:val="left" w:pos="1440"/>
      </w:tabs>
      <w:spacing w:after="220"/>
      <w:jc w:val="both"/>
    </w:pPr>
    <w:rPr>
      <w:sz w:val="22"/>
    </w:rPr>
  </w:style>
  <w:style w:type="paragraph" w:customStyle="1" w:styleId="TableFormat">
    <w:name w:val="TableFormat"/>
    <w:basedOn w:val="Normal"/>
    <w:rsid w:val="004F1B8B"/>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F1B8B"/>
    <w:rPr>
      <w:lang w:val="en-US" w:eastAsia="en-US"/>
    </w:rPr>
  </w:style>
  <w:style w:type="character" w:customStyle="1" w:styleId="searchterm3">
    <w:name w:val="searchterm3"/>
    <w:rsid w:val="004F1B8B"/>
    <w:rPr>
      <w:rFonts w:ascii="Verdana" w:hAnsi="Verdana"/>
      <w:b/>
      <w:sz w:val="19"/>
      <w:shd w:val="clear" w:color="auto" w:fill="FFFF00"/>
    </w:rPr>
  </w:style>
  <w:style w:type="table" w:styleId="TableGrid">
    <w:name w:val="Table Grid"/>
    <w:basedOn w:val="TableNormal"/>
    <w:rsid w:val="004F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F1B8B"/>
    <w:pPr>
      <w:widowControl w:val="0"/>
      <w:numPr>
        <w:numId w:val="4"/>
      </w:numPr>
      <w:spacing w:after="220"/>
      <w:jc w:val="both"/>
    </w:pPr>
    <w:rPr>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1"/>
    <w:link w:val="FootnoteText"/>
    <w:locked/>
    <w:rsid w:val="004F1B8B"/>
    <w:rPr>
      <w:lang w:val="en-US" w:eastAsia="en-US"/>
    </w:rPr>
  </w:style>
  <w:style w:type="character" w:styleId="CommentReference">
    <w:name w:val="annotation reference"/>
    <w:rsid w:val="004F1B8B"/>
    <w:rPr>
      <w:sz w:val="16"/>
    </w:rPr>
  </w:style>
  <w:style w:type="paragraph" w:styleId="CommentText">
    <w:name w:val="annotation text"/>
    <w:basedOn w:val="Normal"/>
    <w:link w:val="CommentTextChar"/>
    <w:rsid w:val="004F1B8B"/>
    <w:rPr>
      <w:sz w:val="20"/>
      <w:lang w:eastAsia="ja-JP"/>
    </w:rPr>
  </w:style>
  <w:style w:type="character" w:customStyle="1" w:styleId="CommentTextChar">
    <w:name w:val="Comment Text Char"/>
    <w:link w:val="CommentText"/>
    <w:locked/>
    <w:rsid w:val="004F1B8B"/>
  </w:style>
  <w:style w:type="paragraph" w:styleId="CommentSubject">
    <w:name w:val="annotation subject"/>
    <w:basedOn w:val="CommentText"/>
    <w:next w:val="CommentText"/>
    <w:link w:val="CommentSubjectChar"/>
    <w:rsid w:val="004F1B8B"/>
    <w:rPr>
      <w:b/>
      <w:lang w:val="x-none" w:eastAsia="x-none"/>
    </w:rPr>
  </w:style>
  <w:style w:type="character" w:customStyle="1" w:styleId="CommentSubjectChar">
    <w:name w:val="Comment Subject Char"/>
    <w:link w:val="CommentSubject"/>
    <w:locked/>
    <w:rsid w:val="004F1B8B"/>
    <w:rPr>
      <w:b/>
    </w:rPr>
  </w:style>
  <w:style w:type="character" w:customStyle="1" w:styleId="costarpage">
    <w:name w:val="co_starpage"/>
    <w:rsid w:val="000B6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8B"/>
    <w:rPr>
      <w:sz w:val="24"/>
    </w:rPr>
  </w:style>
  <w:style w:type="paragraph" w:styleId="Heading1">
    <w:name w:val="heading 1"/>
    <w:basedOn w:val="Normal"/>
    <w:next w:val="Normal"/>
    <w:link w:val="Heading1Char"/>
    <w:qFormat/>
    <w:rsid w:val="004F1B8B"/>
    <w:pPr>
      <w:keepNext/>
      <w:numPr>
        <w:numId w:val="1"/>
      </w:numPr>
      <w:spacing w:before="220" w:after="220"/>
      <w:jc w:val="center"/>
      <w:outlineLvl w:val="0"/>
    </w:pPr>
    <w:rPr>
      <w:rFonts w:ascii="Cambria" w:hAnsi="Cambria"/>
      <w:b/>
      <w:kern w:val="32"/>
      <w:sz w:val="32"/>
      <w:lang w:val="x-none" w:eastAsia="ja-JP"/>
    </w:rPr>
  </w:style>
  <w:style w:type="paragraph" w:styleId="Heading2">
    <w:name w:val="heading 2"/>
    <w:basedOn w:val="Normal"/>
    <w:next w:val="Normal"/>
    <w:link w:val="Heading2Char"/>
    <w:qFormat/>
    <w:rsid w:val="004F1B8B"/>
    <w:pPr>
      <w:keepNext/>
      <w:numPr>
        <w:ilvl w:val="1"/>
        <w:numId w:val="1"/>
      </w:numPr>
      <w:spacing w:after="220"/>
      <w:outlineLvl w:val="1"/>
    </w:pPr>
    <w:rPr>
      <w:rFonts w:ascii="Cambria" w:hAnsi="Cambria"/>
      <w:b/>
      <w:i/>
      <w:sz w:val="28"/>
      <w:lang w:val="x-none" w:eastAsia="ja-JP"/>
    </w:rPr>
  </w:style>
  <w:style w:type="paragraph" w:styleId="Heading3">
    <w:name w:val="heading 3"/>
    <w:basedOn w:val="Normal"/>
    <w:next w:val="Normal"/>
    <w:link w:val="Heading3Char"/>
    <w:qFormat/>
    <w:rsid w:val="004F1B8B"/>
    <w:pPr>
      <w:keepNext/>
      <w:spacing w:before="240" w:after="60"/>
      <w:outlineLvl w:val="2"/>
    </w:pPr>
    <w:rPr>
      <w:rFonts w:ascii="Cambria" w:hAnsi="Cambria"/>
      <w:b/>
      <w:sz w:val="26"/>
      <w:lang w:val="x-none" w:eastAsia="x-none"/>
    </w:rPr>
  </w:style>
  <w:style w:type="paragraph" w:styleId="Heading4">
    <w:name w:val="heading 4"/>
    <w:basedOn w:val="Normal"/>
    <w:next w:val="Normal"/>
    <w:link w:val="Heading4Char"/>
    <w:qFormat/>
    <w:rsid w:val="004F1B8B"/>
    <w:pPr>
      <w:keepNext/>
      <w:numPr>
        <w:ilvl w:val="3"/>
        <w:numId w:val="1"/>
      </w:numPr>
      <w:spacing w:before="240" w:after="60"/>
      <w:outlineLvl w:val="3"/>
    </w:pPr>
    <w:rPr>
      <w:rFonts w:ascii="Calibri" w:hAnsi="Calibri"/>
      <w:b/>
      <w:sz w:val="28"/>
      <w:lang w:val="x-none" w:eastAsia="ja-JP"/>
    </w:rPr>
  </w:style>
  <w:style w:type="paragraph" w:styleId="Heading5">
    <w:name w:val="heading 5"/>
    <w:basedOn w:val="Normal"/>
    <w:next w:val="Normal"/>
    <w:link w:val="Heading5Char"/>
    <w:qFormat/>
    <w:rsid w:val="004F1B8B"/>
    <w:pPr>
      <w:numPr>
        <w:ilvl w:val="4"/>
        <w:numId w:val="1"/>
      </w:numPr>
      <w:spacing w:before="240" w:after="60"/>
      <w:outlineLvl w:val="4"/>
    </w:pPr>
    <w:rPr>
      <w:rFonts w:ascii="Calibri" w:hAnsi="Calibri"/>
      <w:b/>
      <w:i/>
      <w:sz w:val="26"/>
      <w:lang w:val="x-none" w:eastAsia="ja-JP"/>
    </w:rPr>
  </w:style>
  <w:style w:type="paragraph" w:styleId="Heading6">
    <w:name w:val="heading 6"/>
    <w:basedOn w:val="Normal"/>
    <w:next w:val="Normal"/>
    <w:link w:val="Heading6Char"/>
    <w:qFormat/>
    <w:rsid w:val="004F1B8B"/>
    <w:pPr>
      <w:numPr>
        <w:ilvl w:val="5"/>
        <w:numId w:val="1"/>
      </w:numPr>
      <w:spacing w:before="240" w:after="60"/>
      <w:outlineLvl w:val="5"/>
    </w:pPr>
    <w:rPr>
      <w:rFonts w:ascii="Calibri" w:hAnsi="Calibri"/>
      <w:b/>
      <w:sz w:val="20"/>
      <w:lang w:val="x-none" w:eastAsia="ja-JP"/>
    </w:rPr>
  </w:style>
  <w:style w:type="paragraph" w:styleId="Heading7">
    <w:name w:val="heading 7"/>
    <w:basedOn w:val="Normal"/>
    <w:next w:val="Normal"/>
    <w:link w:val="Heading7Char"/>
    <w:qFormat/>
    <w:rsid w:val="004F1B8B"/>
    <w:pPr>
      <w:numPr>
        <w:ilvl w:val="6"/>
        <w:numId w:val="1"/>
      </w:numPr>
      <w:spacing w:before="240" w:after="60"/>
      <w:outlineLvl w:val="6"/>
    </w:pPr>
    <w:rPr>
      <w:rFonts w:ascii="Calibri" w:hAnsi="Calibri"/>
      <w:lang w:val="x-none" w:eastAsia="ja-JP"/>
    </w:rPr>
  </w:style>
  <w:style w:type="paragraph" w:styleId="Heading8">
    <w:name w:val="heading 8"/>
    <w:basedOn w:val="Normal"/>
    <w:next w:val="Normal"/>
    <w:link w:val="Heading8Char"/>
    <w:qFormat/>
    <w:rsid w:val="004F1B8B"/>
    <w:pPr>
      <w:numPr>
        <w:ilvl w:val="7"/>
        <w:numId w:val="1"/>
      </w:numPr>
      <w:spacing w:before="240" w:after="60"/>
      <w:outlineLvl w:val="7"/>
    </w:pPr>
    <w:rPr>
      <w:rFonts w:ascii="Calibri" w:hAnsi="Calibri"/>
      <w:i/>
      <w:lang w:val="x-none" w:eastAsia="ja-JP"/>
    </w:rPr>
  </w:style>
  <w:style w:type="paragraph" w:styleId="Heading9">
    <w:name w:val="heading 9"/>
    <w:basedOn w:val="Normal"/>
    <w:next w:val="Normal"/>
    <w:link w:val="Heading9Char"/>
    <w:qFormat/>
    <w:rsid w:val="004F1B8B"/>
    <w:pPr>
      <w:numPr>
        <w:ilvl w:val="8"/>
        <w:numId w:val="1"/>
      </w:numPr>
      <w:spacing w:before="240" w:after="60"/>
      <w:outlineLvl w:val="8"/>
    </w:pPr>
    <w:rPr>
      <w:rFonts w:ascii="Cambria" w:hAnsi="Cambria"/>
      <w:sz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2D8B"/>
    <w:rPr>
      <w:sz w:val="18"/>
      <w:lang w:val="x-none" w:eastAsia="ja-JP"/>
    </w:rPr>
  </w:style>
  <w:style w:type="character" w:customStyle="1" w:styleId="Heading1Char">
    <w:name w:val="Heading 1 Char"/>
    <w:link w:val="Heading1"/>
    <w:locked/>
    <w:rsid w:val="002626F7"/>
    <w:rPr>
      <w:rFonts w:ascii="Cambria" w:hAnsi="Cambria"/>
      <w:b/>
      <w:kern w:val="32"/>
      <w:sz w:val="32"/>
      <w:lang w:eastAsia="ja-JP"/>
    </w:rPr>
  </w:style>
  <w:style w:type="character" w:customStyle="1" w:styleId="Heading2Char">
    <w:name w:val="Heading 2 Char"/>
    <w:link w:val="Heading2"/>
    <w:locked/>
    <w:rsid w:val="002626F7"/>
    <w:rPr>
      <w:rFonts w:ascii="Cambria" w:hAnsi="Cambria"/>
      <w:b/>
      <w:i/>
      <w:sz w:val="28"/>
      <w:lang w:eastAsia="ja-JP"/>
    </w:rPr>
  </w:style>
  <w:style w:type="character" w:customStyle="1" w:styleId="Heading3Char">
    <w:name w:val="Heading 3 Char"/>
    <w:link w:val="Heading3"/>
    <w:semiHidden/>
    <w:locked/>
    <w:rsid w:val="002626F7"/>
    <w:rPr>
      <w:rFonts w:ascii="Cambria" w:hAnsi="Cambria"/>
      <w:b/>
      <w:sz w:val="26"/>
    </w:rPr>
  </w:style>
  <w:style w:type="character" w:customStyle="1" w:styleId="Heading4Char">
    <w:name w:val="Heading 4 Char"/>
    <w:link w:val="Heading4"/>
    <w:locked/>
    <w:rsid w:val="002626F7"/>
    <w:rPr>
      <w:rFonts w:ascii="Calibri" w:hAnsi="Calibri"/>
      <w:b/>
      <w:sz w:val="28"/>
      <w:lang w:eastAsia="ja-JP"/>
    </w:rPr>
  </w:style>
  <w:style w:type="character" w:customStyle="1" w:styleId="Heading5Char">
    <w:name w:val="Heading 5 Char"/>
    <w:link w:val="Heading5"/>
    <w:locked/>
    <w:rsid w:val="002626F7"/>
    <w:rPr>
      <w:rFonts w:ascii="Calibri" w:hAnsi="Calibri"/>
      <w:b/>
      <w:i/>
      <w:sz w:val="26"/>
      <w:lang w:eastAsia="ja-JP"/>
    </w:rPr>
  </w:style>
  <w:style w:type="character" w:customStyle="1" w:styleId="Heading6Char">
    <w:name w:val="Heading 6 Char"/>
    <w:link w:val="Heading6"/>
    <w:locked/>
    <w:rsid w:val="002626F7"/>
    <w:rPr>
      <w:rFonts w:ascii="Calibri" w:hAnsi="Calibri"/>
      <w:b/>
      <w:lang w:eastAsia="ja-JP"/>
    </w:rPr>
  </w:style>
  <w:style w:type="character" w:customStyle="1" w:styleId="Heading7Char">
    <w:name w:val="Heading 7 Char"/>
    <w:link w:val="Heading7"/>
    <w:locked/>
    <w:rsid w:val="002626F7"/>
    <w:rPr>
      <w:rFonts w:ascii="Calibri" w:hAnsi="Calibri"/>
      <w:sz w:val="24"/>
      <w:lang w:eastAsia="ja-JP"/>
    </w:rPr>
  </w:style>
  <w:style w:type="character" w:customStyle="1" w:styleId="Heading8Char">
    <w:name w:val="Heading 8 Char"/>
    <w:link w:val="Heading8"/>
    <w:locked/>
    <w:rsid w:val="002626F7"/>
    <w:rPr>
      <w:rFonts w:ascii="Calibri" w:hAnsi="Calibri"/>
      <w:i/>
      <w:sz w:val="24"/>
      <w:lang w:eastAsia="ja-JP"/>
    </w:rPr>
  </w:style>
  <w:style w:type="character" w:customStyle="1" w:styleId="Heading9Char">
    <w:name w:val="Heading 9 Char"/>
    <w:link w:val="Heading9"/>
    <w:locked/>
    <w:rsid w:val="002626F7"/>
    <w:rPr>
      <w:rFonts w:ascii="Cambria" w:hAnsi="Cambria"/>
      <w:lang w:eastAsia="ja-JP"/>
    </w:rPr>
  </w:style>
  <w:style w:type="character" w:customStyle="1" w:styleId="BalloonTextChar">
    <w:name w:val="Balloon Text Char"/>
    <w:link w:val="BalloonText"/>
    <w:semiHidden/>
    <w:locked/>
    <w:rsid w:val="001E2D8B"/>
    <w:rPr>
      <w:sz w:val="18"/>
      <w:lang w:eastAsia="ja-JP"/>
    </w:rPr>
  </w:style>
  <w:style w:type="paragraph" w:styleId="Header">
    <w:name w:val="header"/>
    <w:basedOn w:val="Normal"/>
    <w:link w:val="HeaderChar"/>
    <w:rsid w:val="004F1B8B"/>
    <w:pPr>
      <w:tabs>
        <w:tab w:val="center" w:pos="4320"/>
        <w:tab w:val="right" w:pos="8640"/>
      </w:tabs>
    </w:pPr>
    <w:rPr>
      <w:sz w:val="20"/>
      <w:lang w:val="x-none" w:eastAsia="x-none"/>
    </w:rPr>
  </w:style>
  <w:style w:type="character" w:customStyle="1" w:styleId="HeaderChar">
    <w:name w:val="Header Char"/>
    <w:link w:val="Header"/>
    <w:semiHidden/>
    <w:locked/>
    <w:rsid w:val="002626F7"/>
    <w:rPr>
      <w:sz w:val="20"/>
    </w:rPr>
  </w:style>
  <w:style w:type="paragraph" w:styleId="Footer">
    <w:name w:val="footer"/>
    <w:basedOn w:val="Normal"/>
    <w:link w:val="FooterChar"/>
    <w:rsid w:val="004F1B8B"/>
    <w:pPr>
      <w:tabs>
        <w:tab w:val="center" w:pos="4320"/>
        <w:tab w:val="right" w:pos="8640"/>
      </w:tabs>
    </w:pPr>
  </w:style>
  <w:style w:type="character" w:customStyle="1" w:styleId="FooterChar">
    <w:name w:val="Footer Char"/>
    <w:link w:val="Footer"/>
    <w:locked/>
    <w:rsid w:val="004F1B8B"/>
    <w:rPr>
      <w:sz w:val="24"/>
      <w:lang w:val="en-US" w:eastAsia="en-US"/>
    </w:rPr>
  </w:style>
  <w:style w:type="character" w:styleId="PageNumber">
    <w:name w:val="page number"/>
    <w:basedOn w:val="DefaultParagraphFont"/>
    <w:rsid w:val="004F1B8B"/>
  </w:style>
  <w:style w:type="paragraph" w:customStyle="1" w:styleId="FirstPageHeader">
    <w:name w:val="First Page Header"/>
    <w:basedOn w:val="Normal"/>
    <w:rsid w:val="004F1B8B"/>
    <w:pPr>
      <w:tabs>
        <w:tab w:val="center" w:pos="4320"/>
        <w:tab w:val="right" w:pos="8640"/>
      </w:tabs>
    </w:pPr>
    <w:rPr>
      <w:b/>
    </w:rPr>
  </w:style>
  <w:style w:type="paragraph" w:customStyle="1" w:styleId="Titleinfo">
    <w:name w:val="Title info"/>
    <w:basedOn w:val="Header"/>
    <w:rsid w:val="004F1B8B"/>
    <w:pPr>
      <w:tabs>
        <w:tab w:val="clear" w:pos="4320"/>
        <w:tab w:val="clear" w:pos="8640"/>
      </w:tabs>
    </w:pPr>
    <w:rPr>
      <w:sz w:val="22"/>
    </w:rPr>
  </w:style>
  <w:style w:type="paragraph" w:customStyle="1" w:styleId="Numberedparagraphs">
    <w:name w:val="Numbered paragraphs"/>
    <w:basedOn w:val="Normal"/>
    <w:rsid w:val="004F1B8B"/>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4F1B8B"/>
    <w:pPr>
      <w:spacing w:after="20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2626F7"/>
    <w:rPr>
      <w:sz w:val="20"/>
    </w:rPr>
  </w:style>
  <w:style w:type="character" w:styleId="FootnoteReference">
    <w:name w:val="footnote reference"/>
    <w:aliases w:val="Style 12,(NECG) Footnote Reference,Style 13,Appel note de bas de p,Style 124,fr,o,Style 3,FR,Footnote Reference1,Style 17,Footnote Reference/,Style 6"/>
    <w:semiHidden/>
    <w:rsid w:val="004F1B8B"/>
    <w:rPr>
      <w:rFonts w:ascii="Times New Roman" w:hAnsi="Times New Roman"/>
      <w:sz w:val="20"/>
      <w:vertAlign w:val="superscript"/>
    </w:rPr>
  </w:style>
  <w:style w:type="character" w:styleId="Hyperlink">
    <w:name w:val="Hyperlink"/>
    <w:rsid w:val="004F1B8B"/>
    <w:rPr>
      <w:color w:val="0000FF"/>
      <w:u w:val="single"/>
    </w:rPr>
  </w:style>
  <w:style w:type="character" w:customStyle="1" w:styleId="documentbody1">
    <w:name w:val="documentbody1"/>
    <w:rsid w:val="004F1B8B"/>
    <w:rPr>
      <w:rFonts w:ascii="Verdana" w:hAnsi="Verdana"/>
      <w:sz w:val="19"/>
    </w:rPr>
  </w:style>
  <w:style w:type="character" w:styleId="FollowedHyperlink">
    <w:name w:val="FollowedHyperlink"/>
    <w:rsid w:val="004F1B8B"/>
    <w:rPr>
      <w:color w:val="800080"/>
      <w:u w:val="single"/>
    </w:rPr>
  </w:style>
  <w:style w:type="paragraph" w:customStyle="1" w:styleId="StyleNumberedparagraphs11pt">
    <w:name w:val="Style Numbered paragraphs + 11 pt"/>
    <w:basedOn w:val="Numberedparagraphs"/>
    <w:autoRedefine/>
    <w:rsid w:val="004F1B8B"/>
    <w:pPr>
      <w:numPr>
        <w:ilvl w:val="0"/>
        <w:numId w:val="0"/>
      </w:numPr>
      <w:ind w:firstLine="720"/>
    </w:pPr>
    <w:rPr>
      <w:sz w:val="22"/>
      <w:szCs w:val="22"/>
    </w:rPr>
  </w:style>
  <w:style w:type="character" w:customStyle="1" w:styleId="NumberedparagraphsChar">
    <w:name w:val="Numbered paragraphs Char"/>
    <w:rsid w:val="004F1B8B"/>
    <w:rPr>
      <w:sz w:val="24"/>
      <w:lang w:val="en-US" w:eastAsia="en-US"/>
    </w:rPr>
  </w:style>
  <w:style w:type="character" w:customStyle="1" w:styleId="StyleNumberedparagraphs11ptChar">
    <w:name w:val="Style Numbered paragraphs + 11 pt Char"/>
    <w:rsid w:val="004F1B8B"/>
    <w:rPr>
      <w:sz w:val="22"/>
      <w:lang w:val="en-US" w:eastAsia="en-US"/>
    </w:rPr>
  </w:style>
  <w:style w:type="paragraph" w:styleId="NormalWeb">
    <w:name w:val="Normal (Web)"/>
    <w:basedOn w:val="Normal"/>
    <w:rsid w:val="004F1B8B"/>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F1B8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F1B8B"/>
    <w:rPr>
      <w:sz w:val="24"/>
      <w:lang w:val="en-US" w:eastAsia="en-US"/>
    </w:rPr>
  </w:style>
  <w:style w:type="character" w:styleId="EndnoteReference">
    <w:name w:val="endnote reference"/>
    <w:semiHidden/>
    <w:rsid w:val="004F1B8B"/>
    <w:rPr>
      <w:vertAlign w:val="superscript"/>
    </w:rPr>
  </w:style>
  <w:style w:type="character" w:customStyle="1" w:styleId="StyleFootnoteReference10pt">
    <w:name w:val="Style Footnote Reference + 10 pt"/>
    <w:rsid w:val="004F1B8B"/>
    <w:rPr>
      <w:rFonts w:ascii="Times New Roman" w:hAnsi="Times New Roman"/>
      <w:sz w:val="22"/>
      <w:vertAlign w:val="superscript"/>
    </w:rPr>
  </w:style>
  <w:style w:type="paragraph" w:customStyle="1" w:styleId="NumberedList">
    <w:name w:val="Numbered List"/>
    <w:basedOn w:val="Normal"/>
    <w:rsid w:val="004F1B8B"/>
    <w:pPr>
      <w:numPr>
        <w:numId w:val="2"/>
      </w:numPr>
      <w:spacing w:after="220"/>
    </w:pPr>
    <w:rPr>
      <w:sz w:val="22"/>
    </w:rPr>
  </w:style>
  <w:style w:type="paragraph" w:customStyle="1" w:styleId="ParaNum">
    <w:name w:val="ParaNum"/>
    <w:basedOn w:val="Normal"/>
    <w:rsid w:val="004F1B8B"/>
    <w:pPr>
      <w:widowControl w:val="0"/>
      <w:numPr>
        <w:numId w:val="3"/>
      </w:numPr>
      <w:tabs>
        <w:tab w:val="left" w:pos="1440"/>
      </w:tabs>
      <w:spacing w:after="220"/>
      <w:jc w:val="both"/>
    </w:pPr>
    <w:rPr>
      <w:sz w:val="22"/>
    </w:rPr>
  </w:style>
  <w:style w:type="paragraph" w:customStyle="1" w:styleId="TableFormat">
    <w:name w:val="TableFormat"/>
    <w:basedOn w:val="Normal"/>
    <w:rsid w:val="004F1B8B"/>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F1B8B"/>
    <w:rPr>
      <w:lang w:val="en-US" w:eastAsia="en-US"/>
    </w:rPr>
  </w:style>
  <w:style w:type="character" w:customStyle="1" w:styleId="searchterm3">
    <w:name w:val="searchterm3"/>
    <w:rsid w:val="004F1B8B"/>
    <w:rPr>
      <w:rFonts w:ascii="Verdana" w:hAnsi="Verdana"/>
      <w:b/>
      <w:sz w:val="19"/>
      <w:shd w:val="clear" w:color="auto" w:fill="FFFF00"/>
    </w:rPr>
  </w:style>
  <w:style w:type="table" w:styleId="TableGrid">
    <w:name w:val="Table Grid"/>
    <w:basedOn w:val="TableNormal"/>
    <w:rsid w:val="004F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F1B8B"/>
    <w:pPr>
      <w:widowControl w:val="0"/>
      <w:numPr>
        <w:numId w:val="4"/>
      </w:numPr>
      <w:spacing w:after="220"/>
      <w:jc w:val="both"/>
    </w:pPr>
    <w:rPr>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1"/>
    <w:link w:val="FootnoteText"/>
    <w:locked/>
    <w:rsid w:val="004F1B8B"/>
    <w:rPr>
      <w:lang w:val="en-US" w:eastAsia="en-US"/>
    </w:rPr>
  </w:style>
  <w:style w:type="character" w:styleId="CommentReference">
    <w:name w:val="annotation reference"/>
    <w:rsid w:val="004F1B8B"/>
    <w:rPr>
      <w:sz w:val="16"/>
    </w:rPr>
  </w:style>
  <w:style w:type="paragraph" w:styleId="CommentText">
    <w:name w:val="annotation text"/>
    <w:basedOn w:val="Normal"/>
    <w:link w:val="CommentTextChar"/>
    <w:rsid w:val="004F1B8B"/>
    <w:rPr>
      <w:sz w:val="20"/>
      <w:lang w:eastAsia="ja-JP"/>
    </w:rPr>
  </w:style>
  <w:style w:type="character" w:customStyle="1" w:styleId="CommentTextChar">
    <w:name w:val="Comment Text Char"/>
    <w:link w:val="CommentText"/>
    <w:locked/>
    <w:rsid w:val="004F1B8B"/>
  </w:style>
  <w:style w:type="paragraph" w:styleId="CommentSubject">
    <w:name w:val="annotation subject"/>
    <w:basedOn w:val="CommentText"/>
    <w:next w:val="CommentText"/>
    <w:link w:val="CommentSubjectChar"/>
    <w:rsid w:val="004F1B8B"/>
    <w:rPr>
      <w:b/>
      <w:lang w:val="x-none" w:eastAsia="x-none"/>
    </w:rPr>
  </w:style>
  <w:style w:type="character" w:customStyle="1" w:styleId="CommentSubjectChar">
    <w:name w:val="Comment Subject Char"/>
    <w:link w:val="CommentSubject"/>
    <w:locked/>
    <w:rsid w:val="004F1B8B"/>
    <w:rPr>
      <w:b/>
    </w:rPr>
  </w:style>
  <w:style w:type="character" w:customStyle="1" w:styleId="costarpage">
    <w:name w:val="co_starpage"/>
    <w:rsid w:val="000B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1275"/>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1275"/>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9">
          <w:marLeft w:val="1275"/>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127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sChild>
        <w:div w:id="9">
          <w:marLeft w:val="1275"/>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1275"/>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1275"/>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127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42">
      <w:bodyDiv w:val="1"/>
      <w:marLeft w:val="0"/>
      <w:marRight w:val="0"/>
      <w:marTop w:val="0"/>
      <w:marBottom w:val="0"/>
      <w:divBdr>
        <w:top w:val="none" w:sz="0" w:space="0" w:color="auto"/>
        <w:left w:val="none" w:sz="0" w:space="0" w:color="auto"/>
        <w:bottom w:val="none" w:sz="0" w:space="0" w:color="auto"/>
        <w:right w:val="none" w:sz="0" w:space="0" w:color="auto"/>
      </w:divBdr>
      <w:divsChild>
        <w:div w:id="1533761682">
          <w:marLeft w:val="48"/>
          <w:marRight w:val="0"/>
          <w:marTop w:val="0"/>
          <w:marBottom w:val="0"/>
          <w:divBdr>
            <w:top w:val="none" w:sz="0" w:space="0" w:color="auto"/>
            <w:left w:val="none" w:sz="0" w:space="0" w:color="auto"/>
            <w:bottom w:val="none" w:sz="0" w:space="0" w:color="auto"/>
            <w:right w:val="none" w:sz="0" w:space="0" w:color="auto"/>
          </w:divBdr>
        </w:div>
      </w:divsChild>
    </w:div>
    <w:div w:id="1163397234">
      <w:bodyDiv w:val="1"/>
      <w:marLeft w:val="0"/>
      <w:marRight w:val="0"/>
      <w:marTop w:val="0"/>
      <w:marBottom w:val="0"/>
      <w:divBdr>
        <w:top w:val="none" w:sz="0" w:space="0" w:color="auto"/>
        <w:left w:val="none" w:sz="0" w:space="0" w:color="auto"/>
        <w:bottom w:val="none" w:sz="0" w:space="0" w:color="auto"/>
        <w:right w:val="none" w:sz="0" w:space="0" w:color="auto"/>
      </w:divBdr>
    </w:div>
    <w:div w:id="1219903574">
      <w:bodyDiv w:val="1"/>
      <w:marLeft w:val="0"/>
      <w:marRight w:val="0"/>
      <w:marTop w:val="0"/>
      <w:marBottom w:val="0"/>
      <w:divBdr>
        <w:top w:val="none" w:sz="0" w:space="0" w:color="auto"/>
        <w:left w:val="none" w:sz="0" w:space="0" w:color="auto"/>
        <w:bottom w:val="none" w:sz="0" w:space="0" w:color="auto"/>
        <w:right w:val="none" w:sz="0" w:space="0" w:color="auto"/>
      </w:divBdr>
    </w:div>
    <w:div w:id="1641155437">
      <w:bodyDiv w:val="1"/>
      <w:marLeft w:val="0"/>
      <w:marRight w:val="0"/>
      <w:marTop w:val="0"/>
      <w:marBottom w:val="0"/>
      <w:divBdr>
        <w:top w:val="none" w:sz="0" w:space="0" w:color="auto"/>
        <w:left w:val="none" w:sz="0" w:space="0" w:color="auto"/>
        <w:bottom w:val="none" w:sz="0" w:space="0" w:color="auto"/>
        <w:right w:val="none" w:sz="0" w:space="0" w:color="auto"/>
      </w:divBdr>
    </w:div>
    <w:div w:id="19780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School%20Or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Order 2</Template>
  <TotalTime>0</TotalTime>
  <Pages>3</Pages>
  <Words>1170</Words>
  <Characters>6261</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7455</CharactersWithSpaces>
  <SharedDoc>false</SharedDoc>
  <HyperlinkBase> </HyperlinkBase>
  <HLinks>
    <vt:vector size="12" baseType="variant">
      <vt:variant>
        <vt:i4>1507430</vt:i4>
      </vt:variant>
      <vt:variant>
        <vt:i4>6</vt:i4>
      </vt:variant>
      <vt:variant>
        <vt:i4>0</vt:i4>
      </vt:variant>
      <vt:variant>
        <vt:i4>5</vt:i4>
      </vt:variant>
      <vt:variant>
        <vt:lpwstr>http://web2.westlaw.com/find/default.wl?mt=12&amp;db=4493&amp;tc=-1&amp;rp=%2ffind%2fdefault.wl&amp;findtype=Y&amp;ordoc=2030865090&amp;serialnum=2004789977&amp;vr=2.0&amp;fn=_top&amp;sv=Split&amp;tf=-1&amp;referencepositiontype=S&amp;pbc=F32B685A&amp;referenceposition=15255&amp;rs=WLW13.04</vt:lpwstr>
      </vt:variant>
      <vt:variant>
        <vt:lpwstr/>
      </vt:variant>
      <vt:variant>
        <vt:i4>2752633</vt:i4>
      </vt:variant>
      <vt:variant>
        <vt:i4>0</vt:i4>
      </vt:variant>
      <vt:variant>
        <vt:i4>0</vt:i4>
      </vt:variant>
      <vt:variant>
        <vt:i4>5</vt:i4>
      </vt:variant>
      <vt:variant>
        <vt:lpwstr>http://www.neelectric.com/subsidiaries.html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2012-11-26T18:20:00Z</cp:lastPrinted>
  <dcterms:created xsi:type="dcterms:W3CDTF">2014-07-07T16:03:00Z</dcterms:created>
  <dcterms:modified xsi:type="dcterms:W3CDTF">2014-07-07T16:03:00Z</dcterms:modified>
  <cp:category> </cp:category>
  <cp:contentStatus> </cp:contentStatus>
</cp:coreProperties>
</file>