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B9" w:rsidRDefault="00DA76B9">
      <w:pPr>
        <w:pStyle w:val="Header"/>
        <w:tabs>
          <w:tab w:val="clear" w:pos="4320"/>
          <w:tab w:val="clear" w:pos="8640"/>
        </w:tabs>
        <w:sectPr w:rsidR="00DA76B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A630E" w:rsidRPr="00467380" w:rsidRDefault="00DA76B9" w:rsidP="00467380">
      <w:pPr>
        <w:ind w:left="6480" w:firstLine="720"/>
        <w:rPr>
          <w:szCs w:val="22"/>
        </w:rPr>
      </w:pPr>
      <w:r w:rsidRPr="00467380">
        <w:rPr>
          <w:szCs w:val="22"/>
        </w:rPr>
        <w:lastRenderedPageBreak/>
        <w:t>DA</w:t>
      </w:r>
      <w:r w:rsidR="004117FC">
        <w:rPr>
          <w:szCs w:val="22"/>
        </w:rPr>
        <w:t xml:space="preserve"> 1</w:t>
      </w:r>
      <w:r w:rsidR="008C39F4">
        <w:rPr>
          <w:szCs w:val="22"/>
        </w:rPr>
        <w:t>4</w:t>
      </w:r>
      <w:r w:rsidR="004117FC">
        <w:rPr>
          <w:szCs w:val="22"/>
        </w:rPr>
        <w:t>-</w:t>
      </w:r>
      <w:r w:rsidR="007649D5">
        <w:rPr>
          <w:szCs w:val="22"/>
        </w:rPr>
        <w:t>97</w:t>
      </w:r>
    </w:p>
    <w:p w:rsidR="006A630E" w:rsidRPr="00467380" w:rsidRDefault="004117FC" w:rsidP="00467380">
      <w:pPr>
        <w:ind w:left="6480" w:firstLine="720"/>
        <w:rPr>
          <w:szCs w:val="22"/>
        </w:rPr>
      </w:pPr>
      <w:r>
        <w:rPr>
          <w:szCs w:val="22"/>
        </w:rPr>
        <w:t xml:space="preserve">WT </w:t>
      </w:r>
      <w:r w:rsidR="006A630E" w:rsidRPr="00467380">
        <w:rPr>
          <w:szCs w:val="22"/>
        </w:rPr>
        <w:t xml:space="preserve">Docket No. </w:t>
      </w:r>
      <w:r>
        <w:rPr>
          <w:szCs w:val="22"/>
        </w:rPr>
        <w:t>13-240</w:t>
      </w:r>
      <w:r w:rsidR="006A630E" w:rsidRPr="00467380">
        <w:rPr>
          <w:szCs w:val="22"/>
        </w:rPr>
        <w:t xml:space="preserve"> </w:t>
      </w:r>
    </w:p>
    <w:p w:rsidR="00DA76B9" w:rsidRPr="00467380" w:rsidRDefault="008C39F4" w:rsidP="00467380">
      <w:pPr>
        <w:spacing w:before="60"/>
        <w:ind w:left="6480" w:firstLine="720"/>
        <w:rPr>
          <w:szCs w:val="22"/>
        </w:rPr>
      </w:pPr>
      <w:r>
        <w:rPr>
          <w:szCs w:val="22"/>
        </w:rPr>
        <w:t>January 29</w:t>
      </w:r>
      <w:r w:rsidR="00DA76B9" w:rsidRPr="00467380">
        <w:rPr>
          <w:szCs w:val="22"/>
        </w:rPr>
        <w:t>, 201</w:t>
      </w:r>
      <w:r>
        <w:rPr>
          <w:szCs w:val="22"/>
        </w:rPr>
        <w:t>4</w:t>
      </w:r>
    </w:p>
    <w:p w:rsidR="00DA76B9" w:rsidRDefault="00DA76B9">
      <w:pPr>
        <w:jc w:val="right"/>
        <w:rPr>
          <w:sz w:val="24"/>
        </w:rPr>
      </w:pPr>
    </w:p>
    <w:p w:rsidR="00DA76B9" w:rsidRPr="00467380" w:rsidRDefault="00DA76B9" w:rsidP="006543BA">
      <w:pPr>
        <w:jc w:val="center"/>
        <w:rPr>
          <w:b/>
          <w:szCs w:val="22"/>
        </w:rPr>
      </w:pPr>
      <w:r w:rsidRPr="00467380">
        <w:rPr>
          <w:b/>
          <w:szCs w:val="22"/>
        </w:rPr>
        <w:t>COMMENT</w:t>
      </w:r>
      <w:r w:rsidR="00467380">
        <w:rPr>
          <w:b/>
          <w:szCs w:val="22"/>
        </w:rPr>
        <w:t xml:space="preserve"> SOUGHT</w:t>
      </w:r>
      <w:r w:rsidRPr="00467380">
        <w:rPr>
          <w:b/>
          <w:szCs w:val="22"/>
        </w:rPr>
        <w:t xml:space="preserve"> ON</w:t>
      </w:r>
      <w:r w:rsidR="00467380">
        <w:rPr>
          <w:b/>
          <w:szCs w:val="22"/>
        </w:rPr>
        <w:t xml:space="preserve"> </w:t>
      </w:r>
      <w:r w:rsidR="008C39F4">
        <w:rPr>
          <w:b/>
          <w:szCs w:val="22"/>
        </w:rPr>
        <w:t>DRAFT</w:t>
      </w:r>
      <w:r w:rsidR="00467380">
        <w:rPr>
          <w:b/>
          <w:szCs w:val="22"/>
        </w:rPr>
        <w:t xml:space="preserve"> </w:t>
      </w:r>
      <w:r w:rsidRPr="00467380">
        <w:rPr>
          <w:b/>
          <w:szCs w:val="22"/>
        </w:rPr>
        <w:t>PROGRAM COMMENT</w:t>
      </w:r>
      <w:r w:rsidR="0009073B" w:rsidRPr="00467380">
        <w:rPr>
          <w:b/>
          <w:szCs w:val="22"/>
        </w:rPr>
        <w:t xml:space="preserve"> </w:t>
      </w:r>
      <w:r w:rsidR="00467380">
        <w:rPr>
          <w:b/>
          <w:szCs w:val="22"/>
        </w:rPr>
        <w:t>TO GOVERN REVIEW OF POSITIVE TRAIN CONTROL FACILITIES UNDER</w:t>
      </w:r>
      <w:r w:rsidRPr="00467380">
        <w:rPr>
          <w:b/>
          <w:szCs w:val="22"/>
        </w:rPr>
        <w:t xml:space="preserve"> SECTION 106 OF THE NATIONAL HISTORIC PRESERVATION ACT</w:t>
      </w:r>
    </w:p>
    <w:p w:rsidR="006543BA" w:rsidRPr="00467380" w:rsidRDefault="006543BA" w:rsidP="006543BA">
      <w:pPr>
        <w:jc w:val="center"/>
        <w:rPr>
          <w:b/>
          <w:szCs w:val="22"/>
        </w:rPr>
      </w:pPr>
    </w:p>
    <w:p w:rsidR="006543BA" w:rsidRPr="00467380" w:rsidRDefault="006543BA" w:rsidP="006543BA">
      <w:pPr>
        <w:spacing w:after="240"/>
        <w:rPr>
          <w:b/>
          <w:szCs w:val="22"/>
        </w:rPr>
      </w:pPr>
      <w:r w:rsidRPr="00467380">
        <w:rPr>
          <w:b/>
          <w:szCs w:val="22"/>
        </w:rPr>
        <w:t xml:space="preserve">Comment Date:  </w:t>
      </w:r>
      <w:r w:rsidR="00E823F8">
        <w:rPr>
          <w:b/>
          <w:szCs w:val="22"/>
        </w:rPr>
        <w:t>February 12, 2014</w:t>
      </w:r>
    </w:p>
    <w:p w:rsidR="006A630E" w:rsidRDefault="00467380" w:rsidP="006A630E">
      <w:pPr>
        <w:ind w:firstLine="720"/>
        <w:rPr>
          <w:szCs w:val="22"/>
        </w:rPr>
      </w:pPr>
      <w:r>
        <w:rPr>
          <w:szCs w:val="22"/>
        </w:rPr>
        <w:t>By this Public Notice, t</w:t>
      </w:r>
      <w:r w:rsidR="0009073B">
        <w:rPr>
          <w:szCs w:val="22"/>
        </w:rPr>
        <w:t>he Wireless Telecommunications Bu</w:t>
      </w:r>
      <w:r w:rsidR="00FA4F5A">
        <w:rPr>
          <w:szCs w:val="22"/>
        </w:rPr>
        <w:t>reau (Bureau) seeks</w:t>
      </w:r>
      <w:r>
        <w:rPr>
          <w:szCs w:val="22"/>
        </w:rPr>
        <w:t xml:space="preserve"> public</w:t>
      </w:r>
      <w:r w:rsidR="00FA4F5A">
        <w:rPr>
          <w:szCs w:val="22"/>
        </w:rPr>
        <w:t xml:space="preserve"> comment</w:t>
      </w:r>
      <w:r>
        <w:rPr>
          <w:szCs w:val="22"/>
        </w:rPr>
        <w:t xml:space="preserve"> </w:t>
      </w:r>
      <w:r w:rsidR="008C39F4">
        <w:rPr>
          <w:szCs w:val="22"/>
        </w:rPr>
        <w:t>on</w:t>
      </w:r>
      <w:r>
        <w:rPr>
          <w:szCs w:val="22"/>
        </w:rPr>
        <w:t xml:space="preserve"> </w:t>
      </w:r>
      <w:r w:rsidR="00685B7B">
        <w:rPr>
          <w:szCs w:val="22"/>
        </w:rPr>
        <w:t>the attached</w:t>
      </w:r>
      <w:r>
        <w:rPr>
          <w:szCs w:val="22"/>
        </w:rPr>
        <w:t xml:space="preserve"> </w:t>
      </w:r>
      <w:r w:rsidR="008C39F4">
        <w:rPr>
          <w:szCs w:val="22"/>
        </w:rPr>
        <w:t>draft</w:t>
      </w:r>
      <w:r>
        <w:rPr>
          <w:szCs w:val="22"/>
        </w:rPr>
        <w:t xml:space="preserve"> Program Comment</w:t>
      </w:r>
      <w:r w:rsidR="00685B7B">
        <w:rPr>
          <w:szCs w:val="22"/>
        </w:rPr>
        <w:t xml:space="preserve"> (Attachment A)</w:t>
      </w:r>
      <w:r>
        <w:rPr>
          <w:szCs w:val="22"/>
        </w:rPr>
        <w:t xml:space="preserve"> to govern review of </w:t>
      </w:r>
      <w:r w:rsidR="007148AA">
        <w:rPr>
          <w:szCs w:val="22"/>
        </w:rPr>
        <w:t>P</w:t>
      </w:r>
      <w:r>
        <w:rPr>
          <w:szCs w:val="22"/>
        </w:rPr>
        <w:t xml:space="preserve">ositive </w:t>
      </w:r>
      <w:r w:rsidR="007148AA">
        <w:rPr>
          <w:szCs w:val="22"/>
        </w:rPr>
        <w:t>T</w:t>
      </w:r>
      <w:r>
        <w:rPr>
          <w:szCs w:val="22"/>
        </w:rPr>
        <w:t xml:space="preserve">rain </w:t>
      </w:r>
      <w:r w:rsidR="007148AA">
        <w:rPr>
          <w:szCs w:val="22"/>
        </w:rPr>
        <w:t>C</w:t>
      </w:r>
      <w:r>
        <w:rPr>
          <w:szCs w:val="22"/>
        </w:rPr>
        <w:t>ontrol</w:t>
      </w:r>
      <w:r w:rsidR="00D259D0">
        <w:rPr>
          <w:szCs w:val="22"/>
        </w:rPr>
        <w:t xml:space="preserve"> (PTC)</w:t>
      </w:r>
      <w:r w:rsidR="003A1881">
        <w:rPr>
          <w:szCs w:val="22"/>
        </w:rPr>
        <w:t xml:space="preserve"> wayside facilities</w:t>
      </w:r>
      <w:r>
        <w:rPr>
          <w:szCs w:val="22"/>
        </w:rPr>
        <w:t xml:space="preserve"> under</w:t>
      </w:r>
      <w:r w:rsidR="00FA4F5A">
        <w:rPr>
          <w:szCs w:val="22"/>
        </w:rPr>
        <w:t xml:space="preserve"> </w:t>
      </w:r>
      <w:r w:rsidR="0009073B">
        <w:rPr>
          <w:szCs w:val="22"/>
        </w:rPr>
        <w:t>Section 106 of the National Historic Preservation Act (NHPA)</w:t>
      </w:r>
      <w:r>
        <w:rPr>
          <w:szCs w:val="22"/>
        </w:rPr>
        <w:t>.</w:t>
      </w:r>
      <w:r>
        <w:rPr>
          <w:rStyle w:val="FootnoteReference"/>
          <w:szCs w:val="22"/>
        </w:rPr>
        <w:footnoteReference w:id="1"/>
      </w:r>
      <w:r>
        <w:rPr>
          <w:szCs w:val="22"/>
        </w:rPr>
        <w:t xml:space="preserve"> </w:t>
      </w:r>
      <w:r w:rsidR="00685B7B">
        <w:rPr>
          <w:szCs w:val="22"/>
        </w:rPr>
        <w:t xml:space="preserve"> For the reader’s convenience, a summary of substantive provisions of the draft Program Comment is also appended as Attachment B.</w:t>
      </w:r>
      <w:r>
        <w:rPr>
          <w:szCs w:val="22"/>
        </w:rPr>
        <w:t xml:space="preserve"> </w:t>
      </w:r>
      <w:r w:rsidR="00685B7B">
        <w:rPr>
          <w:szCs w:val="22"/>
        </w:rPr>
        <w:t xml:space="preserve"> </w:t>
      </w:r>
      <w:r w:rsidR="008C39F4">
        <w:rPr>
          <w:szCs w:val="22"/>
        </w:rPr>
        <w:t xml:space="preserve">The intent of this Program Comment is to tailor and expedite the Tribal and historic preservation review process under Section 106 of the National Historic Preservation Act (NHPA) for the Congressionally-mandated PTC </w:t>
      </w:r>
      <w:r w:rsidR="00426BAC">
        <w:rPr>
          <w:szCs w:val="22"/>
        </w:rPr>
        <w:t>rail</w:t>
      </w:r>
      <w:r w:rsidR="008C39F4">
        <w:rPr>
          <w:szCs w:val="22"/>
        </w:rPr>
        <w:t xml:space="preserve"> safety communications initiative.  </w:t>
      </w:r>
      <w:r w:rsidR="008C39F4" w:rsidRPr="00C02BBD">
        <w:rPr>
          <w:szCs w:val="22"/>
        </w:rPr>
        <w:t>PTC is designed to save lives and enhance safety and security along the nation’s railroad lines by use of wireless communications technology.</w:t>
      </w:r>
    </w:p>
    <w:p w:rsidR="008C39F4" w:rsidRDefault="008C39F4" w:rsidP="006A630E">
      <w:pPr>
        <w:ind w:firstLine="720"/>
        <w:rPr>
          <w:szCs w:val="22"/>
        </w:rPr>
      </w:pPr>
    </w:p>
    <w:p w:rsidR="008C39F4" w:rsidRDefault="008740A7" w:rsidP="006A630E">
      <w:pPr>
        <w:ind w:firstLine="720"/>
        <w:rPr>
          <w:szCs w:val="22"/>
        </w:rPr>
      </w:pPr>
      <w:r>
        <w:rPr>
          <w:szCs w:val="22"/>
        </w:rPr>
        <w:t xml:space="preserve">On September 27, 2013, the </w:t>
      </w:r>
      <w:r w:rsidR="008C39F4">
        <w:rPr>
          <w:szCs w:val="22"/>
        </w:rPr>
        <w:t>Bureau first invited comment regarding the development of a PTC Program Comment through release of</w:t>
      </w:r>
      <w:r>
        <w:rPr>
          <w:szCs w:val="22"/>
        </w:rPr>
        <w:t xml:space="preserve"> a</w:t>
      </w:r>
      <w:r w:rsidR="008C39F4">
        <w:rPr>
          <w:szCs w:val="22"/>
        </w:rPr>
        <w:t xml:space="preserve"> Public Notice and Scoping Document.</w:t>
      </w:r>
      <w:r w:rsidR="008C39F4">
        <w:rPr>
          <w:rStyle w:val="FootnoteReference"/>
          <w:szCs w:val="22"/>
        </w:rPr>
        <w:footnoteReference w:id="2"/>
      </w:r>
      <w:r w:rsidR="008C39F4">
        <w:rPr>
          <w:szCs w:val="22"/>
        </w:rPr>
        <w:t xml:space="preserve">  </w:t>
      </w:r>
      <w:r w:rsidR="00E823F8">
        <w:rPr>
          <w:szCs w:val="22"/>
        </w:rPr>
        <w:t xml:space="preserve">The Bureau is continuing the process of developing a Program Comment, and seeks </w:t>
      </w:r>
      <w:r w:rsidR="00E823F8" w:rsidRPr="00C02BBD">
        <w:rPr>
          <w:szCs w:val="22"/>
        </w:rPr>
        <w:t xml:space="preserve">comment regarding the </w:t>
      </w:r>
      <w:r w:rsidR="00E823F8">
        <w:rPr>
          <w:szCs w:val="22"/>
        </w:rPr>
        <w:t xml:space="preserve">attached draft, which </w:t>
      </w:r>
      <w:r w:rsidR="00E823F8" w:rsidRPr="00C02BBD">
        <w:rPr>
          <w:szCs w:val="22"/>
        </w:rPr>
        <w:t>has been designed specifically for PTC communicati</w:t>
      </w:r>
      <w:r w:rsidR="00E823F8">
        <w:rPr>
          <w:szCs w:val="22"/>
        </w:rPr>
        <w:t>ons structures and facilities.</w:t>
      </w:r>
    </w:p>
    <w:p w:rsidR="008740A7" w:rsidRDefault="008740A7" w:rsidP="006A630E">
      <w:pPr>
        <w:ind w:firstLine="720"/>
        <w:rPr>
          <w:szCs w:val="22"/>
        </w:rPr>
      </w:pPr>
    </w:p>
    <w:p w:rsidR="008740A7" w:rsidRPr="006543BA" w:rsidRDefault="008740A7" w:rsidP="006A630E">
      <w:pPr>
        <w:ind w:firstLine="720"/>
        <w:rPr>
          <w:szCs w:val="22"/>
        </w:rPr>
      </w:pPr>
      <w:r>
        <w:rPr>
          <w:szCs w:val="22"/>
        </w:rPr>
        <w:t>Under the rules of the Advisory Council on Historic Preservation (ACHP), a Federal agency may request that the ACHP issue a Program Comment to govern Section 106 review of a category of undertakings in lieu of procedures specified in the ACHP’s rules.</w:t>
      </w:r>
      <w:r>
        <w:rPr>
          <w:rStyle w:val="FootnoteReference"/>
          <w:szCs w:val="22"/>
        </w:rPr>
        <w:footnoteReference w:id="3"/>
      </w:r>
      <w:r>
        <w:rPr>
          <w:szCs w:val="22"/>
        </w:rPr>
        <w:t xml:space="preserve">  </w:t>
      </w:r>
      <w:r w:rsidR="00C473A9">
        <w:rPr>
          <w:szCs w:val="22"/>
        </w:rPr>
        <w:t xml:space="preserve">Prior to requesting a Program </w:t>
      </w:r>
      <w:r w:rsidR="00C473A9">
        <w:rPr>
          <w:szCs w:val="22"/>
        </w:rPr>
        <w:lastRenderedPageBreak/>
        <w:t>Comment, the agency shall arrange for public participation appropriate to the subject matter and the scope of the category.</w:t>
      </w:r>
      <w:r w:rsidR="00C473A9">
        <w:rPr>
          <w:rStyle w:val="FootnoteReference"/>
          <w:szCs w:val="22"/>
        </w:rPr>
        <w:footnoteReference w:id="4"/>
      </w:r>
      <w:r w:rsidR="00C473A9">
        <w:rPr>
          <w:szCs w:val="22"/>
        </w:rPr>
        <w:t xml:space="preserve">  This Public Notice is issued in partial fulfillment of this public participation requirement, as well as to further the Commission’s </w:t>
      </w:r>
      <w:r w:rsidR="00F70D3C">
        <w:rPr>
          <w:szCs w:val="22"/>
        </w:rPr>
        <w:t>ongo</w:t>
      </w:r>
      <w:r w:rsidR="00C473A9">
        <w:rPr>
          <w:szCs w:val="22"/>
        </w:rPr>
        <w:t>ing consultation with State Historic Preservation Officers, Tribal Historic Preservation Officers, and Tribal Nations.</w:t>
      </w:r>
      <w:r w:rsidR="00C473A9">
        <w:rPr>
          <w:rStyle w:val="FootnoteReference"/>
          <w:szCs w:val="22"/>
        </w:rPr>
        <w:footnoteReference w:id="5"/>
      </w:r>
      <w:r w:rsidR="00C473A9">
        <w:rPr>
          <w:szCs w:val="22"/>
        </w:rPr>
        <w:t xml:space="preserve">  After considering the comments received in response to this Public Notice and otherwise completing its consultation obligations, the Bureau expects to submit a proposed Program Comment to the ACHP.  The ACHP will then have 45 days to </w:t>
      </w:r>
      <w:r w:rsidR="00426BAC">
        <w:rPr>
          <w:szCs w:val="22"/>
        </w:rPr>
        <w:t xml:space="preserve">issue a </w:t>
      </w:r>
      <w:r w:rsidR="003A1881">
        <w:rPr>
          <w:szCs w:val="22"/>
        </w:rPr>
        <w:t>Program C</w:t>
      </w:r>
      <w:r w:rsidR="00C473A9">
        <w:rPr>
          <w:szCs w:val="22"/>
        </w:rPr>
        <w:t>omment, unless it requests additional documentation, declines to comment, or obtains the Commission’s consent to extend this period of time.</w:t>
      </w:r>
      <w:r w:rsidR="00C473A9">
        <w:rPr>
          <w:rStyle w:val="FootnoteReference"/>
          <w:szCs w:val="22"/>
        </w:rPr>
        <w:footnoteReference w:id="6"/>
      </w:r>
      <w:r w:rsidR="00C473A9">
        <w:rPr>
          <w:szCs w:val="22"/>
        </w:rPr>
        <w:t xml:space="preserve"> </w:t>
      </w:r>
    </w:p>
    <w:p w:rsidR="0009073B" w:rsidRDefault="0009073B" w:rsidP="002245C5">
      <w:pPr>
        <w:ind w:firstLine="720"/>
        <w:rPr>
          <w:szCs w:val="22"/>
        </w:rPr>
      </w:pPr>
    </w:p>
    <w:p w:rsidR="002245C5" w:rsidRPr="005368E3" w:rsidRDefault="00A078B2" w:rsidP="002245C5">
      <w:pPr>
        <w:ind w:firstLine="720"/>
        <w:rPr>
          <w:szCs w:val="22"/>
        </w:rPr>
      </w:pPr>
      <w:r>
        <w:rPr>
          <w:szCs w:val="22"/>
        </w:rPr>
        <w:t xml:space="preserve">This proceeding </w:t>
      </w:r>
      <w:r w:rsidR="00DC7D19">
        <w:rPr>
          <w:szCs w:val="22"/>
        </w:rPr>
        <w:t xml:space="preserve">continues to </w:t>
      </w:r>
      <w:r w:rsidR="005368E3">
        <w:rPr>
          <w:szCs w:val="22"/>
        </w:rPr>
        <w:t>be treated as exempt under</w:t>
      </w:r>
      <w:r>
        <w:rPr>
          <w:szCs w:val="22"/>
        </w:rPr>
        <w:t xml:space="preserve"> the Commission’s </w:t>
      </w:r>
      <w:r w:rsidRPr="00A078B2">
        <w:rPr>
          <w:i/>
          <w:szCs w:val="22"/>
        </w:rPr>
        <w:t>ex parte</w:t>
      </w:r>
      <w:r>
        <w:rPr>
          <w:szCs w:val="22"/>
        </w:rPr>
        <w:t xml:space="preserve"> rules.</w:t>
      </w:r>
      <w:r w:rsidR="005368E3">
        <w:rPr>
          <w:rStyle w:val="FootnoteReference"/>
          <w:szCs w:val="22"/>
        </w:rPr>
        <w:footnoteReference w:id="7"/>
      </w:r>
      <w:r>
        <w:rPr>
          <w:szCs w:val="22"/>
        </w:rPr>
        <w:t xml:space="preserve">  </w:t>
      </w:r>
      <w:r w:rsidR="00DC7D19">
        <w:rPr>
          <w:szCs w:val="22"/>
        </w:rPr>
        <w:t xml:space="preserve">Accordingly, parties do not need to submit </w:t>
      </w:r>
      <w:r w:rsidR="005368E3">
        <w:rPr>
          <w:i/>
          <w:szCs w:val="22"/>
        </w:rPr>
        <w:t>ex parte</w:t>
      </w:r>
      <w:r w:rsidR="005368E3">
        <w:rPr>
          <w:szCs w:val="22"/>
        </w:rPr>
        <w:t xml:space="preserve"> filings for co</w:t>
      </w:r>
      <w:r w:rsidR="00DC7D19">
        <w:rPr>
          <w:szCs w:val="22"/>
        </w:rPr>
        <w:t xml:space="preserve">mmunications concerning </w:t>
      </w:r>
      <w:r w:rsidR="005368E3">
        <w:rPr>
          <w:szCs w:val="22"/>
        </w:rPr>
        <w:t>the development of the Program Comment</w:t>
      </w:r>
      <w:r w:rsidR="00DC7D19">
        <w:rPr>
          <w:szCs w:val="22"/>
        </w:rPr>
        <w:t>.</w:t>
      </w:r>
    </w:p>
    <w:p w:rsidR="00521E9F" w:rsidRDefault="00521E9F" w:rsidP="00521E9F">
      <w:pPr>
        <w:pStyle w:val="ParaNum0"/>
        <w:numPr>
          <w:ilvl w:val="0"/>
          <w:numId w:val="0"/>
        </w:numPr>
        <w:ind w:left="720"/>
        <w:rPr>
          <w:lang w:val="en-US"/>
        </w:rPr>
      </w:pPr>
    </w:p>
    <w:p w:rsidR="00521E9F" w:rsidRDefault="00521E9F" w:rsidP="00521E9F">
      <w:pPr>
        <w:ind w:firstLine="720"/>
        <w:rPr>
          <w:szCs w:val="22"/>
        </w:rPr>
      </w:pPr>
      <w:r w:rsidRPr="00521E9F">
        <w:rPr>
          <w:szCs w:val="22"/>
          <w:u w:val="single"/>
        </w:rPr>
        <w:t>Filing instructions</w:t>
      </w:r>
      <w:r>
        <w:rPr>
          <w:szCs w:val="22"/>
        </w:rPr>
        <w:t xml:space="preserve">:  </w:t>
      </w:r>
      <w:r w:rsidRPr="00521E9F">
        <w:rPr>
          <w:szCs w:val="22"/>
        </w:rPr>
        <w:t xml:space="preserve">Interested parties may file comments on or before the date indicated on the first page of this document.  Comments may be filed using the Commission’s Electronic Comment Filing System (“ECFS”). </w:t>
      </w:r>
    </w:p>
    <w:p w:rsidR="00521E9F" w:rsidRPr="00521E9F" w:rsidRDefault="00521E9F" w:rsidP="00521E9F">
      <w:pPr>
        <w:ind w:firstLine="720"/>
        <w:rPr>
          <w:szCs w:val="22"/>
        </w:rPr>
      </w:pPr>
    </w:p>
    <w:p w:rsidR="00521E9F" w:rsidRPr="00D67DFA" w:rsidRDefault="00521E9F" w:rsidP="00521E9F">
      <w:pPr>
        <w:numPr>
          <w:ilvl w:val="0"/>
          <w:numId w:val="14"/>
        </w:numPr>
        <w:snapToGrid w:val="0"/>
        <w:rPr>
          <w:szCs w:val="22"/>
        </w:rPr>
      </w:pPr>
      <w:r w:rsidRPr="00D67DFA">
        <w:rPr>
          <w:szCs w:val="22"/>
        </w:rPr>
        <w:t xml:space="preserve">Electronic Filers:  Comments may be filed electronically using the Internet by accessing the ECFS:  </w:t>
      </w:r>
      <w:hyperlink r:id="rId14" w:history="1">
        <w:r w:rsidRPr="00D67DFA">
          <w:rPr>
            <w:rStyle w:val="Hyperlink"/>
            <w:szCs w:val="22"/>
          </w:rPr>
          <w:t>http://fjallfoss.fcc.gov/ecfs2/</w:t>
        </w:r>
      </w:hyperlink>
      <w:r w:rsidRPr="00D67DFA">
        <w:rPr>
          <w:szCs w:val="22"/>
        </w:rPr>
        <w:t xml:space="preserve">.  </w:t>
      </w:r>
    </w:p>
    <w:p w:rsidR="00521E9F" w:rsidRPr="00D67DFA" w:rsidRDefault="00521E9F" w:rsidP="00521E9F">
      <w:pPr>
        <w:rPr>
          <w:szCs w:val="22"/>
        </w:rPr>
      </w:pPr>
    </w:p>
    <w:p w:rsidR="00521E9F" w:rsidRPr="00D67DFA" w:rsidRDefault="00521E9F" w:rsidP="00521E9F">
      <w:pPr>
        <w:numPr>
          <w:ilvl w:val="0"/>
          <w:numId w:val="15"/>
        </w:numPr>
        <w:snapToGrid w:val="0"/>
        <w:rPr>
          <w:szCs w:val="22"/>
        </w:rPr>
      </w:pPr>
      <w:r w:rsidRPr="00D67DFA">
        <w:rPr>
          <w:szCs w:val="22"/>
        </w:rPr>
        <w:t xml:space="preserve">Paper Filers:  Parties who choose to file by paper </w:t>
      </w:r>
      <w:r w:rsidR="0015531A">
        <w:rPr>
          <w:szCs w:val="22"/>
        </w:rPr>
        <w:t>should</w:t>
      </w:r>
      <w:r w:rsidRPr="00D67DFA">
        <w:rPr>
          <w:szCs w:val="22"/>
        </w:rPr>
        <w:t xml:space="preserve"> file an original and one copy of each filing.  If more than one docket or rulemaking number appears in the caption of this proceeding, filers </w:t>
      </w:r>
      <w:r w:rsidR="0015531A">
        <w:rPr>
          <w:szCs w:val="22"/>
        </w:rPr>
        <w:t>should</w:t>
      </w:r>
      <w:r w:rsidRPr="00D67DFA">
        <w:rPr>
          <w:szCs w:val="22"/>
        </w:rPr>
        <w:t xml:space="preserve"> submit two additional copies for each additional docket or rulemaking number.</w:t>
      </w:r>
    </w:p>
    <w:p w:rsidR="00521E9F" w:rsidRPr="00D67DFA" w:rsidRDefault="00521E9F" w:rsidP="00521E9F">
      <w:pPr>
        <w:rPr>
          <w:szCs w:val="22"/>
        </w:rPr>
      </w:pPr>
    </w:p>
    <w:p w:rsidR="00521E9F" w:rsidRPr="00D67DFA" w:rsidRDefault="00521E9F" w:rsidP="00521E9F">
      <w:pPr>
        <w:ind w:left="720"/>
        <w:rPr>
          <w:szCs w:val="22"/>
        </w:rPr>
      </w:pPr>
      <w:r w:rsidRPr="00D67DF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21E9F" w:rsidRPr="00D67DFA" w:rsidRDefault="00521E9F" w:rsidP="00521E9F">
      <w:pPr>
        <w:rPr>
          <w:szCs w:val="22"/>
        </w:rPr>
      </w:pPr>
    </w:p>
    <w:p w:rsidR="00521E9F" w:rsidRPr="00D67DFA" w:rsidRDefault="00521E9F" w:rsidP="00521E9F">
      <w:pPr>
        <w:numPr>
          <w:ilvl w:val="0"/>
          <w:numId w:val="16"/>
        </w:numPr>
        <w:snapToGrid w:val="0"/>
        <w:rPr>
          <w:szCs w:val="22"/>
        </w:rPr>
      </w:pPr>
      <w:r w:rsidRPr="00D67DFA">
        <w:rPr>
          <w:szCs w:val="22"/>
        </w:rPr>
        <w:t>All hand-delivered or messenger-delivered paper filings for the Commission’s Secretary must be delivered to FCC Headquarters at 445 12</w:t>
      </w:r>
      <w:r w:rsidRPr="00D67DFA">
        <w:rPr>
          <w:szCs w:val="22"/>
          <w:vertAlign w:val="superscript"/>
        </w:rPr>
        <w:t>th</w:t>
      </w:r>
      <w:r w:rsidRPr="00D67DFA">
        <w:rPr>
          <w:szCs w:val="22"/>
        </w:rPr>
        <w:t xml:space="preserve"> St., SW, Room TW-A325, Washington, DC 20554.  The filing hours are 8:00 a.m. to 7:00 p.m.  All hand deliveries must be held together with rubber bands or fasteners.  Any envelopes and boxes must be disposed of </w:t>
      </w:r>
      <w:r w:rsidRPr="00D67DFA">
        <w:rPr>
          <w:szCs w:val="22"/>
          <w:u w:val="single"/>
        </w:rPr>
        <w:t>before</w:t>
      </w:r>
      <w:r w:rsidRPr="00D67DFA">
        <w:rPr>
          <w:szCs w:val="22"/>
        </w:rPr>
        <w:t xml:space="preserve"> entering the building.  </w:t>
      </w:r>
    </w:p>
    <w:p w:rsidR="00521E9F" w:rsidRPr="00D67DFA" w:rsidRDefault="00521E9F" w:rsidP="00521E9F">
      <w:pPr>
        <w:ind w:left="1080"/>
        <w:rPr>
          <w:szCs w:val="22"/>
        </w:rPr>
      </w:pPr>
    </w:p>
    <w:p w:rsidR="00521E9F" w:rsidRPr="00D67DFA" w:rsidRDefault="00521E9F" w:rsidP="00521E9F">
      <w:pPr>
        <w:numPr>
          <w:ilvl w:val="0"/>
          <w:numId w:val="16"/>
        </w:numPr>
        <w:snapToGrid w:val="0"/>
        <w:rPr>
          <w:szCs w:val="22"/>
        </w:rPr>
      </w:pPr>
      <w:r w:rsidRPr="00D67DFA">
        <w:rPr>
          <w:szCs w:val="22"/>
        </w:rPr>
        <w:t>Commercial overnight mail (other than U.S. Postal Service Express Mail and Priority Mail) must be sent to 9300 East Hampton Drive, Capitol Heights, MD  20743.</w:t>
      </w:r>
    </w:p>
    <w:p w:rsidR="00521E9F" w:rsidRPr="00D67DFA" w:rsidRDefault="00521E9F" w:rsidP="00521E9F">
      <w:pPr>
        <w:rPr>
          <w:szCs w:val="22"/>
        </w:rPr>
      </w:pPr>
    </w:p>
    <w:p w:rsidR="00521E9F" w:rsidRPr="00D67DFA" w:rsidRDefault="00521E9F" w:rsidP="00521E9F">
      <w:pPr>
        <w:numPr>
          <w:ilvl w:val="0"/>
          <w:numId w:val="16"/>
        </w:numPr>
        <w:snapToGrid w:val="0"/>
        <w:rPr>
          <w:szCs w:val="22"/>
        </w:rPr>
      </w:pPr>
      <w:r w:rsidRPr="00D67DFA">
        <w:rPr>
          <w:szCs w:val="22"/>
        </w:rPr>
        <w:t>U.S. Postal Service first-class, Express, and Priority mail must be addressed to 445 12</w:t>
      </w:r>
      <w:r w:rsidRPr="00D67DFA">
        <w:rPr>
          <w:szCs w:val="22"/>
          <w:vertAlign w:val="superscript"/>
        </w:rPr>
        <w:t>th</w:t>
      </w:r>
      <w:r w:rsidRPr="00D67DFA">
        <w:rPr>
          <w:szCs w:val="22"/>
        </w:rPr>
        <w:t xml:space="preserve"> Street, SW, Washington DC  20554.</w:t>
      </w:r>
    </w:p>
    <w:p w:rsidR="00521E9F" w:rsidRPr="00D67DFA" w:rsidRDefault="00521E9F" w:rsidP="00521E9F">
      <w:pPr>
        <w:spacing w:after="120"/>
        <w:rPr>
          <w:szCs w:val="22"/>
        </w:rPr>
      </w:pPr>
      <w:r w:rsidRPr="00D67DFA">
        <w:rPr>
          <w:szCs w:val="22"/>
        </w:rPr>
        <w:t>.</w:t>
      </w:r>
    </w:p>
    <w:p w:rsidR="00521E9F" w:rsidRPr="00D67DFA" w:rsidRDefault="00521E9F" w:rsidP="00521E9F">
      <w:pPr>
        <w:ind w:firstLine="720"/>
      </w:pPr>
      <w:r w:rsidRPr="00521E9F">
        <w:rPr>
          <w:u w:val="single"/>
        </w:rPr>
        <w:t>Availability of Documents</w:t>
      </w:r>
      <w:r>
        <w:t>:</w:t>
      </w:r>
      <w:r w:rsidRPr="00D67DFA">
        <w:t xml:space="preserve">  Comments will be available for public inspection during regular business hours in the FCC Reference Center, Federal Communications Commission, 445 12</w:t>
      </w:r>
      <w:r w:rsidRPr="00D67DFA">
        <w:rPr>
          <w:vertAlign w:val="superscript"/>
        </w:rPr>
        <w:t>th</w:t>
      </w:r>
      <w:r w:rsidRPr="00D67DFA">
        <w:t xml:space="preserve"> Street, S.W., CY-A257, Washington, D.C., 20554.  These </w:t>
      </w:r>
      <w:r w:rsidRPr="00521E9F">
        <w:rPr>
          <w:szCs w:val="22"/>
        </w:rPr>
        <w:t>documents</w:t>
      </w:r>
      <w:r w:rsidRPr="00D67DFA">
        <w:t xml:space="preserve"> will also be available via ECFS.  </w:t>
      </w:r>
      <w:hyperlink r:id="rId15" w:history="1">
        <w:r w:rsidRPr="00D67DFA">
          <w:rPr>
            <w:rStyle w:val="Hyperlink"/>
          </w:rPr>
          <w:t>http://fjallfoss.fcc.gov/ecfs2/</w:t>
        </w:r>
      </w:hyperlink>
      <w:r>
        <w:t xml:space="preserve">  </w:t>
      </w:r>
      <w:r w:rsidRPr="00D67DFA">
        <w:t xml:space="preserve">Documents will be available electronically in ASCII, Microsoft Word, and/or Adobe Acrobat. </w:t>
      </w:r>
    </w:p>
    <w:p w:rsidR="00DA76B9" w:rsidRPr="006543BA" w:rsidRDefault="00DA76B9" w:rsidP="00DA76B9">
      <w:pPr>
        <w:rPr>
          <w:szCs w:val="22"/>
          <w:u w:val="single"/>
        </w:rPr>
      </w:pPr>
    </w:p>
    <w:p w:rsidR="00DA76B9" w:rsidRPr="006543BA" w:rsidRDefault="00DA76B9" w:rsidP="002245C5">
      <w:pPr>
        <w:ind w:firstLine="720"/>
        <w:rPr>
          <w:szCs w:val="22"/>
        </w:rPr>
      </w:pPr>
      <w:r w:rsidRPr="006543BA">
        <w:rPr>
          <w:szCs w:val="22"/>
          <w:u w:val="single"/>
        </w:rPr>
        <w:t>Accessibility information</w:t>
      </w:r>
      <w:r w:rsidRPr="00987CEF">
        <w:rPr>
          <w:szCs w:val="22"/>
        </w:rPr>
        <w:t xml:space="preserve">:  </w:t>
      </w:r>
      <w:r w:rsidRPr="006543BA">
        <w:rPr>
          <w:szCs w:val="22"/>
        </w:rPr>
        <w:t xml:space="preserve">To request information in accessible formats (computer diskettes large print, audio recording, and Braille), send an e-mail to </w:t>
      </w:r>
      <w:hyperlink r:id="rId16" w:history="1">
        <w:r w:rsidRPr="006543BA">
          <w:rPr>
            <w:rStyle w:val="Hyperlink"/>
            <w:szCs w:val="22"/>
          </w:rPr>
          <w:t>fcc504@fcc.gov</w:t>
        </w:r>
      </w:hyperlink>
      <w:r w:rsidRPr="006543BA">
        <w:rPr>
          <w:szCs w:val="22"/>
        </w:rPr>
        <w:t xml:space="preserve"> or call the FCC’s Consumer and Governmental Affairs Bureau at (202) 418-0530(voice), (202) 418-0432(TTY).  This document can also be downloaded in Word and Portable Document Format (PDF) at </w:t>
      </w:r>
      <w:hyperlink r:id="rId17" w:history="1">
        <w:r w:rsidRPr="006543BA">
          <w:rPr>
            <w:rStyle w:val="Hyperlink"/>
            <w:szCs w:val="22"/>
          </w:rPr>
          <w:t>www.fcc.gov</w:t>
        </w:r>
      </w:hyperlink>
      <w:r w:rsidRPr="006543BA">
        <w:rPr>
          <w:szCs w:val="22"/>
        </w:rPr>
        <w:t xml:space="preserve"> .</w:t>
      </w:r>
    </w:p>
    <w:p w:rsidR="00DA76B9" w:rsidRPr="006543BA" w:rsidRDefault="00DA76B9" w:rsidP="00DA76B9">
      <w:pPr>
        <w:rPr>
          <w:szCs w:val="22"/>
        </w:rPr>
      </w:pPr>
    </w:p>
    <w:p w:rsidR="00DA76B9" w:rsidRDefault="00DA76B9" w:rsidP="00DA76B9">
      <w:pPr>
        <w:rPr>
          <w:szCs w:val="22"/>
        </w:rPr>
      </w:pPr>
      <w:r w:rsidRPr="006543BA">
        <w:rPr>
          <w:szCs w:val="22"/>
        </w:rPr>
        <w:tab/>
        <w:t>Wireless Telecommunications Bureau contact</w:t>
      </w:r>
      <w:r w:rsidR="00987CEF">
        <w:rPr>
          <w:szCs w:val="22"/>
        </w:rPr>
        <w:t>s</w:t>
      </w:r>
      <w:r w:rsidRPr="006543BA">
        <w:rPr>
          <w:szCs w:val="22"/>
        </w:rPr>
        <w:t>: Stephen DelSordo</w:t>
      </w:r>
      <w:r w:rsidR="00987CEF">
        <w:rPr>
          <w:szCs w:val="22"/>
        </w:rPr>
        <w:t>,</w:t>
      </w:r>
      <w:r w:rsidRPr="006543BA">
        <w:rPr>
          <w:szCs w:val="22"/>
        </w:rPr>
        <w:t xml:space="preserve"> (202) 418-1986 or </w:t>
      </w:r>
      <w:hyperlink r:id="rId18" w:history="1">
        <w:r w:rsidR="00987CEF" w:rsidRPr="00256277">
          <w:rPr>
            <w:rStyle w:val="Hyperlink"/>
            <w:szCs w:val="22"/>
          </w:rPr>
          <w:t>stephen.delsordo@fcc.gov</w:t>
        </w:r>
      </w:hyperlink>
      <w:r w:rsidR="00987CEF">
        <w:rPr>
          <w:szCs w:val="22"/>
        </w:rPr>
        <w:t xml:space="preserve">, or Anne Marie Wypijewski, (717) 338-2508 or </w:t>
      </w:r>
      <w:hyperlink r:id="rId19" w:history="1">
        <w:r w:rsidR="00E348AD" w:rsidRPr="0030764B">
          <w:rPr>
            <w:rStyle w:val="Hyperlink"/>
            <w:szCs w:val="22"/>
          </w:rPr>
          <w:t>annemarie.wypijewski@fcc.gov</w:t>
        </w:r>
      </w:hyperlink>
      <w:r w:rsidRPr="006543BA">
        <w:rPr>
          <w:szCs w:val="22"/>
        </w:rPr>
        <w:t>.</w:t>
      </w:r>
    </w:p>
    <w:p w:rsidR="00E348AD" w:rsidRDefault="00E348AD" w:rsidP="00DA76B9">
      <w:pPr>
        <w:rPr>
          <w:szCs w:val="22"/>
        </w:rPr>
      </w:pPr>
    </w:p>
    <w:p w:rsidR="009D6198" w:rsidRDefault="00E348AD" w:rsidP="00F16760">
      <w:pPr>
        <w:rPr>
          <w:szCs w:val="22"/>
        </w:rPr>
      </w:pPr>
      <w:r>
        <w:rPr>
          <w:szCs w:val="22"/>
        </w:rPr>
        <w:tab/>
        <w:t>Media contact: Cec</w:t>
      </w:r>
      <w:r w:rsidR="00D1010C">
        <w:rPr>
          <w:szCs w:val="22"/>
        </w:rPr>
        <w:t>i</w:t>
      </w:r>
      <w:r>
        <w:rPr>
          <w:szCs w:val="22"/>
        </w:rPr>
        <w:t xml:space="preserve">lia Sulhoff, (202) 418-0587 or </w:t>
      </w:r>
      <w:hyperlink r:id="rId20" w:history="1">
        <w:r w:rsidR="006A0CA1" w:rsidRPr="00F06074">
          <w:rPr>
            <w:rStyle w:val="Hyperlink"/>
            <w:szCs w:val="22"/>
          </w:rPr>
          <w:t>cecilia.sulhoff@fcc.gov</w:t>
        </w:r>
      </w:hyperlink>
    </w:p>
    <w:p w:rsidR="006A0CA1" w:rsidRDefault="006A0CA1" w:rsidP="00F16760">
      <w:pPr>
        <w:rPr>
          <w:szCs w:val="22"/>
        </w:rPr>
      </w:pPr>
    </w:p>
    <w:p w:rsidR="00E64AD0" w:rsidRDefault="006A0CA1">
      <w:pPr>
        <w:rPr>
          <w:szCs w:val="22"/>
        </w:rPr>
        <w:sectPr w:rsidR="00E64AD0" w:rsidSect="006A0CA1">
          <w:headerReference w:type="default" r:id="rId21"/>
          <w:footerReference w:type="even" r:id="rId22"/>
          <w:footerReference w:type="default" r:id="rId23"/>
          <w:footerReference w:type="first" r:id="rId24"/>
          <w:type w:val="continuous"/>
          <w:pgSz w:w="12240" w:h="15840" w:code="1"/>
          <w:pgMar w:top="1440" w:right="1440" w:bottom="720" w:left="1440" w:header="720" w:footer="1440" w:gutter="0"/>
          <w:cols w:space="720"/>
          <w:titlePg/>
          <w:docGrid w:linePitch="299"/>
        </w:sectPr>
      </w:pPr>
      <w:r>
        <w:rPr>
          <w:szCs w:val="22"/>
        </w:rPr>
        <w:br w:type="page"/>
      </w:r>
    </w:p>
    <w:p w:rsidR="006A0CA1" w:rsidRDefault="006A0CA1" w:rsidP="006A0CA1">
      <w:pPr>
        <w:pStyle w:val="NoSpacing"/>
        <w:spacing w:line="276" w:lineRule="auto"/>
        <w:jc w:val="center"/>
        <w:outlineLvl w:val="0"/>
        <w:rPr>
          <w:rFonts w:ascii="Times New Roman" w:hAnsi="Times New Roman"/>
          <w:b/>
        </w:rPr>
      </w:pPr>
      <w:r>
        <w:rPr>
          <w:rFonts w:ascii="Times New Roman" w:hAnsi="Times New Roman"/>
          <w:b/>
        </w:rPr>
        <w:t>ATTACHMENT A</w:t>
      </w:r>
    </w:p>
    <w:p w:rsidR="006A0CA1" w:rsidRDefault="006A0CA1" w:rsidP="006A0CA1">
      <w:pPr>
        <w:pStyle w:val="NoSpacing"/>
        <w:spacing w:line="276" w:lineRule="auto"/>
        <w:jc w:val="center"/>
        <w:outlineLvl w:val="0"/>
        <w:rPr>
          <w:rFonts w:ascii="Times New Roman" w:hAnsi="Times New Roman"/>
          <w:b/>
        </w:rPr>
      </w:pPr>
    </w:p>
    <w:p w:rsidR="006A0CA1" w:rsidRDefault="006A0CA1" w:rsidP="006A0CA1">
      <w:pPr>
        <w:pStyle w:val="NoSpacing"/>
        <w:spacing w:line="276" w:lineRule="auto"/>
        <w:jc w:val="center"/>
        <w:outlineLvl w:val="0"/>
        <w:rPr>
          <w:rFonts w:ascii="Times New Roman" w:hAnsi="Times New Roman"/>
          <w:b/>
        </w:rPr>
      </w:pPr>
      <w:r w:rsidRPr="00283386">
        <w:rPr>
          <w:rFonts w:ascii="Times New Roman" w:hAnsi="Times New Roman"/>
          <w:b/>
        </w:rPr>
        <w:t>Draft Program Comment</w:t>
      </w:r>
      <w:r>
        <w:rPr>
          <w:rFonts w:ascii="Times New Roman" w:hAnsi="Times New Roman"/>
          <w:b/>
        </w:rPr>
        <w:t xml:space="preserve"> to Tailor</w:t>
      </w:r>
      <w:r w:rsidRPr="00283386">
        <w:rPr>
          <w:rFonts w:ascii="Times New Roman" w:hAnsi="Times New Roman"/>
          <w:b/>
        </w:rPr>
        <w:t xml:space="preserve"> the Federal Communications Commission</w:t>
      </w:r>
      <w:r>
        <w:rPr>
          <w:rFonts w:ascii="Times New Roman" w:hAnsi="Times New Roman"/>
          <w:b/>
        </w:rPr>
        <w:t>’s</w:t>
      </w:r>
    </w:p>
    <w:p w:rsidR="006A0CA1" w:rsidRPr="00283386" w:rsidRDefault="006A0CA1" w:rsidP="006A0CA1">
      <w:pPr>
        <w:pStyle w:val="NoSpacing"/>
        <w:spacing w:line="276" w:lineRule="auto"/>
        <w:jc w:val="center"/>
        <w:outlineLvl w:val="0"/>
        <w:rPr>
          <w:rFonts w:ascii="Times New Roman" w:hAnsi="Times New Roman"/>
          <w:b/>
        </w:rPr>
      </w:pPr>
      <w:r>
        <w:rPr>
          <w:rFonts w:ascii="Times New Roman" w:hAnsi="Times New Roman"/>
          <w:b/>
        </w:rPr>
        <w:t>Section 106 Review</w:t>
      </w:r>
      <w:r w:rsidRPr="00283386">
        <w:rPr>
          <w:rFonts w:ascii="Times New Roman" w:hAnsi="Times New Roman"/>
          <w:b/>
        </w:rPr>
        <w:t xml:space="preserve"> for</w:t>
      </w:r>
      <w:r>
        <w:rPr>
          <w:rFonts w:ascii="Times New Roman" w:hAnsi="Times New Roman"/>
          <w:b/>
        </w:rPr>
        <w:t xml:space="preserve"> Undertakings Involving the Construction of</w:t>
      </w:r>
    </w:p>
    <w:p w:rsidR="006A0CA1" w:rsidRPr="00283386" w:rsidRDefault="006A0CA1" w:rsidP="006A0CA1">
      <w:pPr>
        <w:pStyle w:val="NoSpacing"/>
        <w:spacing w:line="276" w:lineRule="auto"/>
        <w:jc w:val="center"/>
        <w:outlineLvl w:val="0"/>
        <w:rPr>
          <w:rFonts w:ascii="Times New Roman" w:hAnsi="Times New Roman"/>
          <w:b/>
        </w:rPr>
      </w:pPr>
      <w:r w:rsidRPr="00283386">
        <w:rPr>
          <w:rFonts w:ascii="Times New Roman" w:hAnsi="Times New Roman"/>
          <w:b/>
        </w:rPr>
        <w:t>Positive Train Control</w:t>
      </w:r>
      <w:r>
        <w:rPr>
          <w:rFonts w:ascii="Times New Roman" w:hAnsi="Times New Roman"/>
          <w:b/>
        </w:rPr>
        <w:t xml:space="preserve"> Wayside</w:t>
      </w:r>
      <w:r w:rsidRPr="00283386">
        <w:rPr>
          <w:rFonts w:ascii="Times New Roman" w:hAnsi="Times New Roman"/>
          <w:b/>
        </w:rPr>
        <w:t xml:space="preserve"> Facilities</w:t>
      </w:r>
    </w:p>
    <w:p w:rsidR="006A0CA1" w:rsidRPr="00283386" w:rsidRDefault="006A0CA1" w:rsidP="006A0CA1"/>
    <w:p w:rsidR="006A0CA1" w:rsidRPr="00283386" w:rsidRDefault="006A0CA1" w:rsidP="006A0CA1">
      <w:pPr>
        <w:pStyle w:val="ListParagraph"/>
        <w:numPr>
          <w:ilvl w:val="0"/>
          <w:numId w:val="20"/>
        </w:numPr>
        <w:rPr>
          <w:rFonts w:ascii="Times New Roman" w:hAnsi="Times New Roman"/>
        </w:rPr>
      </w:pPr>
      <w:r w:rsidRPr="00283386">
        <w:rPr>
          <w:rFonts w:ascii="Times New Roman" w:hAnsi="Times New Roman"/>
        </w:rPr>
        <w:t>Introduction</w:t>
      </w:r>
    </w:p>
    <w:p w:rsidR="006A0CA1" w:rsidRDefault="006A0CA1" w:rsidP="006A0CA1">
      <w:r w:rsidRPr="00283386">
        <w:t>The Federal Communications Commission (FCC) licenses and registers communications facilities</w:t>
      </w:r>
      <w:r>
        <w:t xml:space="preserve"> that</w:t>
      </w:r>
      <w:r w:rsidRPr="00283386">
        <w:t xml:space="preserve"> require review and consultation pursuant to Section 106 of the National Historic Preservation Act (Section 106), 16 U.S.C. 470f</w:t>
      </w:r>
      <w:r>
        <w:t>,</w:t>
      </w:r>
      <w:r w:rsidRPr="00283386">
        <w:t xml:space="preserve"> to assess whether the proposed facility may have an adverse effect</w:t>
      </w:r>
      <w:r>
        <w:t xml:space="preserve"> on historic properties</w:t>
      </w:r>
      <w:r w:rsidRPr="00283386">
        <w:t>.  The regulations implementing Section 106,</w:t>
      </w:r>
      <w:r>
        <w:t xml:space="preserve"> developed by the Advisory Council on Historic Preservation (Council) and</w:t>
      </w:r>
      <w:r w:rsidRPr="00283386">
        <w:t xml:space="preserve"> codified at 36 CFR </w:t>
      </w:r>
      <w:r>
        <w:t>P</w:t>
      </w:r>
      <w:r w:rsidRPr="00283386">
        <w:t xml:space="preserve">t 800, describe the procedures Federal agencies must follow to meet this obligation.  Alternate compliance </w:t>
      </w:r>
      <w:r>
        <w:t>procedures</w:t>
      </w:r>
      <w:r w:rsidRPr="00283386">
        <w:t xml:space="preserve">, provided </w:t>
      </w:r>
      <w:r>
        <w:t>for under</w:t>
      </w:r>
      <w:r w:rsidRPr="00283386">
        <w:t xml:space="preserve"> the Section 106 regulations, allow agencies to meet these Section 106 obligations </w:t>
      </w:r>
      <w:r>
        <w:t>using a</w:t>
      </w:r>
      <w:r w:rsidRPr="00283386">
        <w:t xml:space="preserve"> process</w:t>
      </w:r>
      <w:r>
        <w:t xml:space="preserve"> that is tailored</w:t>
      </w:r>
      <w:r w:rsidRPr="00283386">
        <w:t xml:space="preserve"> to their mission and needs. </w:t>
      </w:r>
      <w:r>
        <w:t xml:space="preserve"> Under 36 CFR §</w:t>
      </w:r>
      <w:r w:rsidRPr="00283386">
        <w:t xml:space="preserve"> 800.14(e)</w:t>
      </w:r>
      <w:r>
        <w:t>,</w:t>
      </w:r>
      <w:r w:rsidRPr="00283386">
        <w:t xml:space="preserve"> an agency may request a “Program Comment” from the </w:t>
      </w:r>
      <w:r>
        <w:t>Council</w:t>
      </w:r>
      <w:r w:rsidRPr="00283386">
        <w:t xml:space="preserve"> in lieu of case-by-case review. </w:t>
      </w:r>
      <w:r>
        <w:t xml:space="preserve"> </w:t>
      </w:r>
      <w:r w:rsidRPr="00283386">
        <w:t xml:space="preserve">The benefit of a Program Comment is that it allows a </w:t>
      </w:r>
      <w:r>
        <w:t>F</w:t>
      </w:r>
      <w:r w:rsidRPr="00283386">
        <w:t>ederal agency to comply with Section 106 in a</w:t>
      </w:r>
      <w:r>
        <w:t>n efficient and targeted manner</w:t>
      </w:r>
      <w:r w:rsidRPr="00283386">
        <w:t xml:space="preserve"> for a</w:t>
      </w:r>
      <w:r>
        <w:t xml:space="preserve"> specific</w:t>
      </w:r>
      <w:r w:rsidRPr="00283386">
        <w:t xml:space="preserve"> </w:t>
      </w:r>
      <w:r>
        <w:t>category</w:t>
      </w:r>
      <w:r w:rsidRPr="00283386">
        <w:t xml:space="preserve"> of undertakings. </w:t>
      </w:r>
    </w:p>
    <w:p w:rsidR="006A0CA1" w:rsidRDefault="006A0CA1" w:rsidP="006A0CA1"/>
    <w:p w:rsidR="006A0CA1" w:rsidRDefault="006A0CA1" w:rsidP="006A0CA1">
      <w:r w:rsidRPr="00283386">
        <w:t xml:space="preserve">At the FCC’s request, the </w:t>
      </w:r>
      <w:r>
        <w:t>Council</w:t>
      </w:r>
      <w:r w:rsidRPr="00283386">
        <w:t xml:space="preserve"> issue</w:t>
      </w:r>
      <w:r>
        <w:t>s</w:t>
      </w:r>
      <w:r w:rsidRPr="00283386">
        <w:t xml:space="preserve"> the following Program Comment in accordance with 36 CFR § 800.14(e) in order to </w:t>
      </w:r>
      <w:r>
        <w:t>establish</w:t>
      </w:r>
      <w:r w:rsidRPr="00283386">
        <w:t xml:space="preserve"> a </w:t>
      </w:r>
      <w:r>
        <w:t>tailored</w:t>
      </w:r>
      <w:r w:rsidRPr="00283386">
        <w:t xml:space="preserve"> process for consideration</w:t>
      </w:r>
      <w:r>
        <w:t>, under Section 106,</w:t>
      </w:r>
      <w:r w:rsidRPr="00283386">
        <w:t xml:space="preserve"> of</w:t>
      </w:r>
      <w:r>
        <w:t xml:space="preserve"> the</w:t>
      </w:r>
      <w:r w:rsidRPr="00283386">
        <w:t xml:space="preserve"> effects o</w:t>
      </w:r>
      <w:r>
        <w:t>f</w:t>
      </w:r>
      <w:r w:rsidRPr="00283386">
        <w:t xml:space="preserve"> wayside poles constructed </w:t>
      </w:r>
      <w:r>
        <w:t>by the Nation’s freight and passenger railroads to deploy</w:t>
      </w:r>
      <w:r w:rsidRPr="00283386">
        <w:t xml:space="preserve"> Positive Train Control (PTC)</w:t>
      </w:r>
      <w:r>
        <w:t xml:space="preserve"> systems</w:t>
      </w:r>
      <w:r w:rsidRPr="00283386">
        <w:t>.</w:t>
      </w:r>
      <w:r>
        <w:rPr>
          <w:rStyle w:val="FootnoteReference"/>
        </w:rPr>
        <w:footnoteReference w:id="8"/>
      </w:r>
      <w:r w:rsidRPr="00283386">
        <w:t xml:space="preserve">  </w:t>
      </w:r>
      <w:r>
        <w:t>In lieu of the process set forth in subpart B of the Council’s regulations,</w:t>
      </w:r>
      <w:r w:rsidRPr="00283386">
        <w:t xml:space="preserve"> the FCC </w:t>
      </w:r>
      <w:r>
        <w:t>currently conducts Section 106 review of wireless tower and antenna undertakings in accordance with the Council’s procedures, 36 C.F.R. Pt 800, as modified and supplemented by</w:t>
      </w:r>
      <w:r w:rsidRPr="00283386">
        <w:t xml:space="preserve"> two Nationwide Programmatic Agreements</w:t>
      </w:r>
      <w:r>
        <w:t xml:space="preserve"> (NPAs) negotiated and</w:t>
      </w:r>
      <w:r w:rsidRPr="00283386">
        <w:t xml:space="preserve"> executed</w:t>
      </w:r>
      <w:r>
        <w:t xml:space="preserve"> in accordance with 36 CFR § 800.14(b).  These Nationwide Programmatic Agreements are codified in the FCC’s rules at</w:t>
      </w:r>
      <w:r w:rsidRPr="00283386">
        <w:t xml:space="preserve"> 47 CFR Pt 1, Apps. B</w:t>
      </w:r>
      <w:r>
        <w:t xml:space="preserve"> (Nationwide Collocation Agreement)</w:t>
      </w:r>
      <w:r w:rsidRPr="00283386">
        <w:t xml:space="preserve"> and C</w:t>
      </w:r>
      <w:r>
        <w:t xml:space="preserve"> (FCC NPA).  </w:t>
      </w:r>
    </w:p>
    <w:p w:rsidR="006A0CA1" w:rsidRDefault="006A0CA1" w:rsidP="006A0CA1"/>
    <w:p w:rsidR="006A0CA1" w:rsidRDefault="006A0CA1" w:rsidP="006A0CA1">
      <w:r>
        <w:t xml:space="preserve">This Program Comment provides an optional alternative process to certain procedures set forth in the Nationwide Programmatic Agreements for the category of undertakings covered herein.  Applicants electing not to utilize the alternate procedures specified herein for undertakings covered by the Program Comment will be subject to the applicable procedures set forth in the </w:t>
      </w:r>
      <w:r w:rsidRPr="00283386">
        <w:t>Nationwide Programmatic Agreements</w:t>
      </w:r>
      <w:r>
        <w:t>.  Applicants that elect to utilize this Program Comment must continue to follow the Council’s procedures, as modified or supplemented by the NPAs, to the extent the Program Comment does not establish alternative procedures.</w:t>
      </w:r>
    </w:p>
    <w:p w:rsidR="006A0CA1" w:rsidRDefault="006A0CA1" w:rsidP="006A0CA1"/>
    <w:p w:rsidR="006A0CA1" w:rsidRDefault="006A0CA1" w:rsidP="006A0CA1">
      <w:r>
        <w:t>Consistent with FCC NPA Section IV.K, n</w:t>
      </w:r>
      <w:r w:rsidRPr="00C87085">
        <w:t xml:space="preserve">othing in this </w:t>
      </w:r>
      <w:r>
        <w:t xml:space="preserve">Program Comment </w:t>
      </w:r>
      <w:r w:rsidRPr="00C87085">
        <w:t xml:space="preserve">shall be construed to prohibit or limit </w:t>
      </w:r>
      <w:r>
        <w:t>railroads</w:t>
      </w:r>
      <w:r w:rsidRPr="00C87085">
        <w:t xml:space="preserve"> and</w:t>
      </w:r>
      <w:r>
        <w:t xml:space="preserve"> Tribal Nations</w:t>
      </w:r>
      <w:r w:rsidRPr="00C87085">
        <w:t xml:space="preserve"> from entering into arrangements or agreements governing their contacts, </w:t>
      </w:r>
      <w:r>
        <w:t xml:space="preserve">including review of proposed facilities, </w:t>
      </w:r>
      <w:r w:rsidRPr="00C87085">
        <w:t>provided such</w:t>
      </w:r>
      <w:r>
        <w:t xml:space="preserve"> </w:t>
      </w:r>
      <w:r w:rsidRPr="00C87085">
        <w:t xml:space="preserve">arrangements or agreements are otherwise consistent with </w:t>
      </w:r>
      <w:r>
        <w:t>F</w:t>
      </w:r>
      <w:r w:rsidRPr="00C87085">
        <w:t>ederal law and no</w:t>
      </w:r>
      <w:r>
        <w:t xml:space="preserve"> </w:t>
      </w:r>
      <w:r w:rsidRPr="00C87085">
        <w:t>modification is made in the roles of other parties to the</w:t>
      </w:r>
      <w:r>
        <w:t xml:space="preserve"> Section 106</w:t>
      </w:r>
      <w:r w:rsidRPr="00C87085">
        <w:t xml:space="preserve"> process without </w:t>
      </w:r>
      <w:r>
        <w:t xml:space="preserve">the other parties’ </w:t>
      </w:r>
      <w:r w:rsidRPr="00C87085">
        <w:t>consent. Documentation of such</w:t>
      </w:r>
      <w:r>
        <w:t xml:space="preserve"> </w:t>
      </w:r>
      <w:r w:rsidRPr="00C87085">
        <w:t xml:space="preserve">alternative arrangements or agreements should be filed with the </w:t>
      </w:r>
      <w:r>
        <w:t>FCC’s Federal Preservation Officer.  All communications from railroads to Tribal Nations shall be made in a manner that is respectful of Tribal sovereignty.  In addition, this Program Comment shall not be construed to limit State Historic Preservation Officers’ (SHPOs’) authority to adopt flexible procedures under Section III.F or other provisions of the FCC NPA.</w:t>
      </w:r>
    </w:p>
    <w:p w:rsidR="006A0CA1" w:rsidRPr="00283386" w:rsidRDefault="006A0CA1" w:rsidP="006A0CA1"/>
    <w:p w:rsidR="006A0CA1" w:rsidRDefault="006A0CA1" w:rsidP="006A0CA1">
      <w:r>
        <w:t>T</w:t>
      </w:r>
      <w:r w:rsidRPr="00283386">
        <w:t xml:space="preserve">his Program Comment </w:t>
      </w:r>
      <w:r>
        <w:t>does</w:t>
      </w:r>
      <w:r w:rsidRPr="00283386">
        <w:t xml:space="preserve"> not waive Section 106</w:t>
      </w:r>
      <w:r>
        <w:t xml:space="preserve"> compliance for any category of undertakings, nor does it </w:t>
      </w:r>
      <w:r w:rsidRPr="00283386">
        <w:t>waive requirements</w:t>
      </w:r>
      <w:r>
        <w:t xml:space="preserve"> to consult with Federally recognized Tribal Nations under Section 101(d)(6) of the National Historic Preservation Act (NHPA) or any other source of law</w:t>
      </w:r>
      <w:r w:rsidRPr="00283386">
        <w:t>.</w:t>
      </w:r>
      <w:r>
        <w:t xml:space="preserve">  The obligation to consult on a government-to-government basis with Tribal Nations pursuant to the Federal government’s trust responsibility rests with the FCC as a Federal agency and cannot be delegated to any party.</w:t>
      </w:r>
    </w:p>
    <w:p w:rsidR="006A0CA1" w:rsidRPr="00283386" w:rsidRDefault="006A0CA1" w:rsidP="006A0CA1"/>
    <w:p w:rsidR="006A0CA1" w:rsidRPr="00283386" w:rsidRDefault="006A0CA1" w:rsidP="006A0CA1">
      <w:pPr>
        <w:pStyle w:val="ListParagraph"/>
        <w:numPr>
          <w:ilvl w:val="0"/>
          <w:numId w:val="20"/>
        </w:numPr>
        <w:rPr>
          <w:rFonts w:ascii="Times New Roman" w:hAnsi="Times New Roman"/>
        </w:rPr>
      </w:pPr>
      <w:r w:rsidRPr="00283386">
        <w:rPr>
          <w:rFonts w:ascii="Times New Roman" w:hAnsi="Times New Roman"/>
        </w:rPr>
        <w:t>Background</w:t>
      </w:r>
    </w:p>
    <w:p w:rsidR="006A0CA1" w:rsidRDefault="006A0CA1" w:rsidP="006A0CA1">
      <w:r w:rsidRPr="00996A82">
        <w:t>PTC</w:t>
      </w:r>
      <w:r>
        <w:t xml:space="preserve"> system implementation</w:t>
      </w:r>
      <w:r w:rsidRPr="00996A82">
        <w:t xml:space="preserve"> is a complex undertaking </w:t>
      </w:r>
      <w:r>
        <w:t>reaching almost every element of affected railroad operations.  PTC systems generally use</w:t>
      </w:r>
      <w:r w:rsidRPr="00996A82">
        <w:t xml:space="preserve"> radio signals between trains and a land-based network to prevent certain railroad accidents.  When installed, PTC </w:t>
      </w:r>
      <w:r>
        <w:t xml:space="preserve">systems </w:t>
      </w:r>
      <w:r w:rsidRPr="00996A82">
        <w:t xml:space="preserve">will be capable of controlling or stopping a train when a train operator is unavailable or unresponsive and action is required to avoid a derailment, incursion into a work zone, </w:t>
      </w:r>
      <w:r>
        <w:t xml:space="preserve">certain train-to-train </w:t>
      </w:r>
      <w:r w:rsidRPr="00996A82">
        <w:t>collision</w:t>
      </w:r>
      <w:r>
        <w:t>s, or movement through a switch left in the wrong position</w:t>
      </w:r>
      <w:r w:rsidRPr="00996A82">
        <w:t>.</w:t>
      </w:r>
      <w:r>
        <w:rPr>
          <w:rStyle w:val="FootnoteReference"/>
        </w:rPr>
        <w:footnoteReference w:id="9"/>
      </w:r>
      <w:r w:rsidRPr="00996A82">
        <w:t xml:space="preserve">   </w:t>
      </w:r>
    </w:p>
    <w:p w:rsidR="006A0CA1" w:rsidRPr="00996A82" w:rsidRDefault="006A0CA1" w:rsidP="006A0CA1"/>
    <w:p w:rsidR="006A0CA1" w:rsidRDefault="006A0CA1" w:rsidP="006A0CA1">
      <w:r w:rsidRPr="00996A82">
        <w:t>In response to a 2008 railroad accident in Chatsworth, California that claimed 25 lives and caused over 100 injuries, Congress enacted the Rail Safety Improvement Act of 2008 (P.L. 110-432) (RSIA)</w:t>
      </w:r>
      <w:r>
        <w:t xml:space="preserve"> that</w:t>
      </w:r>
      <w:r w:rsidRPr="00996A82">
        <w:t xml:space="preserve"> requires freight and passenger railroads</w:t>
      </w:r>
      <w:r>
        <w:t xml:space="preserve"> to</w:t>
      </w:r>
      <w:r w:rsidRPr="00996A82">
        <w:t xml:space="preserve"> deploy interoperable PTC systems by December 31, 2015.  </w:t>
      </w:r>
      <w:r>
        <w:t xml:space="preserve">More specifically, </w:t>
      </w:r>
      <w:r w:rsidRPr="00234DF3">
        <w:t xml:space="preserve">RSIA requires PTC system implementation on all Class I railroad lines that carry poison- or toxic-by-inhalation hazardous (PIH or TIH) materials and </w:t>
      </w:r>
      <w:r>
        <w:t>five</w:t>
      </w:r>
      <w:r w:rsidRPr="00234DF3">
        <w:t xml:space="preserve"> million gross tons or more of annual traffic, and on any railroad’s main line tracks over which intercity or commuter rail passenger train service is regularly provided.  In addition, RSIA provide</w:t>
      </w:r>
      <w:r>
        <w:t>s</w:t>
      </w:r>
      <w:r w:rsidRPr="00234DF3">
        <w:t xml:space="preserve"> </w:t>
      </w:r>
      <w:r>
        <w:t xml:space="preserve">the </w:t>
      </w:r>
      <w:r w:rsidRPr="00234DF3">
        <w:t>F</w:t>
      </w:r>
      <w:r>
        <w:t>ederal Railroad Administration (F</w:t>
      </w:r>
      <w:r w:rsidRPr="00234DF3">
        <w:t>RA</w:t>
      </w:r>
      <w:r>
        <w:t>)</w:t>
      </w:r>
      <w:r w:rsidRPr="00234DF3">
        <w:t xml:space="preserve"> with the authority to require PTC system implementation on any other line. </w:t>
      </w:r>
    </w:p>
    <w:p w:rsidR="006A0CA1" w:rsidRDefault="006A0CA1" w:rsidP="006A0CA1">
      <w:r w:rsidRPr="00234DF3">
        <w:t xml:space="preserve"> </w:t>
      </w:r>
    </w:p>
    <w:p w:rsidR="006A0CA1" w:rsidRDefault="006A0CA1" w:rsidP="006A0CA1">
      <w:r w:rsidRPr="00234DF3">
        <w:t xml:space="preserve">According to FRA, railroads required to implement PTC must do so on over 60,000 of approximately 160,000 miles of track nationwide. </w:t>
      </w:r>
      <w:r>
        <w:t xml:space="preserve"> </w:t>
      </w:r>
      <w:r w:rsidRPr="00234DF3">
        <w:t xml:space="preserve">In addition, FRA has reported that railroads must design, produce, and install more than 20 major PTC components, such as data radios for locomotive communication, locomotive management computers, and back office servers as part of the PTC implementation. </w:t>
      </w:r>
      <w:r>
        <w:t xml:space="preserve"> </w:t>
      </w:r>
    </w:p>
    <w:p w:rsidR="006A0CA1" w:rsidRDefault="006A0CA1" w:rsidP="006A0CA1">
      <w:r w:rsidRPr="00121E38">
        <w:t>FRA promulgated regulations to implement the requirements of RSIA.  The regulations do not require the railroads</w:t>
      </w:r>
      <w:r>
        <w:t xml:space="preserve"> to</w:t>
      </w:r>
      <w:r w:rsidRPr="00121E38">
        <w:t xml:space="preserve"> use a specific technology or install a specific type of infrastructure as long as the system is designed to meet </w:t>
      </w:r>
      <w:r>
        <w:t xml:space="preserve">certain performance objectives.  </w:t>
      </w:r>
    </w:p>
    <w:p w:rsidR="006A0CA1" w:rsidRDefault="006A0CA1" w:rsidP="006A0CA1"/>
    <w:p w:rsidR="006A0CA1" w:rsidRDefault="006A0CA1" w:rsidP="006A0CA1">
      <w:r>
        <w:t>The components necessary to implement PTC systems include</w:t>
      </w:r>
      <w:r w:rsidRPr="00996A82">
        <w:t xml:space="preserve"> more than 20,000 poles, known as “wayside poles,” </w:t>
      </w:r>
      <w:r>
        <w:t xml:space="preserve">to support fixed wireless antennas </w:t>
      </w:r>
      <w:r w:rsidRPr="00996A82">
        <w:t xml:space="preserve">within the existing railroad right-of-way alongside existing tracks nationwide.  While the precise system architecture will vary somewhat depending on topography, the railroad’s existing communications systems, and other factors, most of the major railroads intend generally to install wayside poles approximately one to three miles apart along their tracks and at certain switch points and other operational sites.  Nearly all of the wayside poles are expected to be between 25 and 65 feet in height, including the antenna, although </w:t>
      </w:r>
      <w:r>
        <w:t>in some instances</w:t>
      </w:r>
      <w:r w:rsidRPr="00996A82">
        <w:t xml:space="preserve"> the antenna may bring the total height to slightly more than 65 feet. The poles’ foundations will </w:t>
      </w:r>
      <w:r>
        <w:t xml:space="preserve">generally </w:t>
      </w:r>
      <w:r w:rsidRPr="00996A82">
        <w:t>vary from 5 to 10 feet or in some instances up to 15 feet</w:t>
      </w:r>
      <w:r>
        <w:t xml:space="preserve"> in depth</w:t>
      </w:r>
      <w:r w:rsidRPr="00996A82">
        <w:t>, depending on site conditions</w:t>
      </w:r>
      <w:r>
        <w:t xml:space="preserve">, and </w:t>
      </w:r>
      <w:r w:rsidRPr="00996A82">
        <w:t xml:space="preserve">from 12 to 15 inches in diameter.  </w:t>
      </w:r>
      <w:r>
        <w:t>The railroads have planned generally to install the foundations either by screwing the shaft directly into the ground or by auger drilling a hole the size of the shaft.  However, some railroads have stated that they can use hand excavation methods where necessary in order to assist in ascertaining the presence of archeological resources.</w:t>
      </w:r>
    </w:p>
    <w:p w:rsidR="006A0CA1" w:rsidRDefault="006A0CA1" w:rsidP="006A0CA1"/>
    <w:p w:rsidR="006A0CA1" w:rsidRDefault="006A0CA1" w:rsidP="006A0CA1">
      <w:r>
        <w:t>In addition to</w:t>
      </w:r>
      <w:r w:rsidRPr="00283386">
        <w:t xml:space="preserve"> wayside poles, the railroads will need to install </w:t>
      </w:r>
      <w:r>
        <w:t>an estimated</w:t>
      </w:r>
      <w:r w:rsidRPr="00283386">
        <w:t xml:space="preserve"> 3,000 </w:t>
      </w:r>
      <w:r>
        <w:t>to</w:t>
      </w:r>
      <w:r w:rsidRPr="00283386">
        <w:t xml:space="preserve"> 4,000</w:t>
      </w:r>
      <w:r>
        <w:t xml:space="preserve"> additional</w:t>
      </w:r>
      <w:r w:rsidRPr="00283386">
        <w:t xml:space="preserve"> antennas to serve as base stations.  These base stations will </w:t>
      </w:r>
      <w:r>
        <w:t>in most instances</w:t>
      </w:r>
      <w:r w:rsidRPr="00283386">
        <w:t xml:space="preserve"> be located farther away from the track</w:t>
      </w:r>
      <w:r>
        <w:t xml:space="preserve"> and at greater heights above ground level, often 100 to 150 feet</w:t>
      </w:r>
      <w:r w:rsidRPr="00283386">
        <w:t xml:space="preserve">.  While some of the base station antennas will require new tower construction, the railroads have </w:t>
      </w:r>
      <w:r>
        <w:t xml:space="preserve">predicted </w:t>
      </w:r>
      <w:r w:rsidRPr="00283386">
        <w:t xml:space="preserve">that the majority will be collocated on existing structures.  </w:t>
      </w:r>
      <w:r>
        <w:t>Except in the limited instances where they fall within the criteria set forth in Section III of this Program Comment, the Program Comment does not apply to Section 106 review of base station construction.</w:t>
      </w:r>
    </w:p>
    <w:p w:rsidR="006A0CA1" w:rsidRDefault="006A0CA1" w:rsidP="006A0CA1"/>
    <w:p w:rsidR="006A0CA1" w:rsidRDefault="006A0CA1" w:rsidP="006A0CA1">
      <w:r>
        <w:t>The FCC has determined that the construction of PTC transmission facilities and their supporting structures is a Federal undertaking under Section 106.  These facilities transmit signals using radio spectrum that has been licensed (or in limited instances will be licensed) to the railroads or their affiliates by the FCC.  Pursuant to sections 1.1307 and 1.1312 of the FCC’s rules, 47 CFR §§ 1.1307, 1.1312, the railroads are required to ascertain prior to construction the environmental impacts of facilities constructed to transmit signals under these licenses, including Section 106 review under the relevant procedures set forth by the Council and the FCC.</w:t>
      </w:r>
    </w:p>
    <w:p w:rsidR="006A0CA1" w:rsidRDefault="006A0CA1" w:rsidP="006A0CA1"/>
    <w:p w:rsidR="006A0CA1" w:rsidRDefault="006A0CA1" w:rsidP="006A0CA1">
      <w:r>
        <w:t>According to the FRA, “PTC implementation, on the scale required by the RSIA, has never been attempted anywhere in the world.”</w:t>
      </w:r>
      <w:r>
        <w:rPr>
          <w:rStyle w:val="FootnoteReference"/>
        </w:rPr>
        <w:footnoteReference w:id="10"/>
      </w:r>
      <w:r>
        <w:t xml:space="preserve">  The NTSB included PTC systems on its “Most Wanted list” every year from the list’s inception in 1990 until the enactment of RSIA in 2008, and has added it again in 2014.</w:t>
      </w:r>
      <w:r>
        <w:rPr>
          <w:rStyle w:val="FootnoteReference"/>
        </w:rPr>
        <w:footnoteReference w:id="11"/>
      </w:r>
      <w:r>
        <w:t xml:space="preserve">  The NTSB remains concerned that more fatalities, injuries, and community evacuations due to hazardous materials releases are likely until PTC systems are implemented.</w:t>
      </w:r>
      <w:r>
        <w:rPr>
          <w:rStyle w:val="FootnoteReference"/>
        </w:rPr>
        <w:footnoteReference w:id="12"/>
      </w:r>
      <w:r>
        <w:t xml:space="preserve">  An August 2013 report issued by the Government Accountability Office (GAO) concluded that there are significant obstacles to PTC deployment and there is significant risk that PTC will not be installed by the statutory deadline.</w:t>
      </w:r>
      <w:r>
        <w:rPr>
          <w:rStyle w:val="FootnoteReference"/>
        </w:rPr>
        <w:footnoteReference w:id="13"/>
      </w:r>
    </w:p>
    <w:p w:rsidR="006A0CA1" w:rsidRDefault="006A0CA1" w:rsidP="006A0CA1">
      <w:r>
        <w:t>In light of the public safety objectives of RSIA, and in recognition of the unique challenges posed by the rapid deployment of PTC technology on a national scale, the FCC has requested that the Council endorse special procedures that are tailored to PTC wayside poles.  Accordingly, t</w:t>
      </w:r>
      <w:r w:rsidRPr="00283386">
        <w:t>h</w:t>
      </w:r>
      <w:r>
        <w:t>is</w:t>
      </w:r>
      <w:r w:rsidRPr="00283386">
        <w:t xml:space="preserve"> Program Comment is intended to </w:t>
      </w:r>
      <w:r>
        <w:t>create</w:t>
      </w:r>
      <w:r w:rsidRPr="00283386">
        <w:t xml:space="preserve"> an efficient, practical, and timely review process that ensures full consideration of the effects of PTC </w:t>
      </w:r>
      <w:r>
        <w:t>wayside poles</w:t>
      </w:r>
      <w:r w:rsidRPr="00283386">
        <w:t xml:space="preserve"> on historic properties, including </w:t>
      </w:r>
      <w:r>
        <w:t xml:space="preserve">sites of </w:t>
      </w:r>
      <w:r w:rsidRPr="00283386">
        <w:t>religious and cultural</w:t>
      </w:r>
      <w:r>
        <w:t xml:space="preserve"> significance to Tribal Nations, </w:t>
      </w:r>
      <w:r w:rsidRPr="00283386">
        <w:t>in a manner that allows the railroads to complete construction by the Congressional deadline.</w:t>
      </w:r>
    </w:p>
    <w:p w:rsidR="006A0CA1" w:rsidRDefault="006A0CA1" w:rsidP="006A0CA1"/>
    <w:p w:rsidR="006A0CA1" w:rsidRDefault="006A0CA1" w:rsidP="006A0CA1">
      <w:r>
        <w:t>In</w:t>
      </w:r>
      <w:r w:rsidRPr="00283386">
        <w:t xml:space="preserve"> develop</w:t>
      </w:r>
      <w:r>
        <w:t>ing</w:t>
      </w:r>
      <w:r w:rsidRPr="00283386">
        <w:t xml:space="preserve"> the Program Comment, the FCC </w:t>
      </w:r>
      <w:r>
        <w:t xml:space="preserve">consulted with the Council, </w:t>
      </w:r>
      <w:r w:rsidRPr="00283386">
        <w:t>SHPOs</w:t>
      </w:r>
      <w:r>
        <w:t>, Tribal Historic Preservation Officers (THPOs) and other Tribal cultural preservation officials, and representatives of Federally recognized Tribal Nations.  This consultation included government-to-government consultation with Tribal Nations in accordance with 36 CFR §§ 800.14(a)(1) and 800.14(f).  The FCC also solicited public participation in accordance with 36 CFR §§ 800.14(a)(1) and 800.14(e)(2).</w:t>
      </w:r>
      <w:r>
        <w:rPr>
          <w:rStyle w:val="FootnoteReference"/>
        </w:rPr>
        <w:footnoteReference w:id="14"/>
      </w:r>
      <w:r>
        <w:t xml:space="preserve">  Because PTC is not required to be deployed in Hawaii, no consultation with Native Hawaiian organizations was necessary.  The FCC’s efforts included, among other things, solicitation of comments on a Section 106 scoping document that was published in the </w:t>
      </w:r>
      <w:r>
        <w:rPr>
          <w:i/>
        </w:rPr>
        <w:t>Federal Register</w:t>
      </w:r>
      <w:r w:rsidRPr="007871D8">
        <w:rPr>
          <w:rStyle w:val="FootnoteReference"/>
        </w:rPr>
        <w:footnoteReference w:id="15"/>
      </w:r>
      <w:r>
        <w:t xml:space="preserve"> as well as sent specifically to leaders and cultural preservation officials of Tribal Nations, SHPOs,</w:t>
      </w:r>
      <w:r w:rsidRPr="00283386">
        <w:t xml:space="preserve"> and</w:t>
      </w:r>
      <w:r>
        <w:t xml:space="preserve"> other</w:t>
      </w:r>
      <w:r w:rsidRPr="00283386">
        <w:t xml:space="preserve"> stakeholders</w:t>
      </w:r>
      <w:r>
        <w:t xml:space="preserve">; face-to-face meetings and teleconferences with THPOs and other Tribal preservation officials in various parts of the Nation, including both consultation meetings and demonstrations by the railroads; teleconferences with the SHPOs; and solicitation of Tribal, Federal agency, and other stakeholder views on a </w:t>
      </w:r>
      <w:r w:rsidRPr="00283386">
        <w:t>draft Program Comment</w:t>
      </w:r>
      <w:r>
        <w:t xml:space="preserve">.  The FCC has documented in detail for the Council its consultation and public participation efforts as well as its consideration and disposition of views that it received during these processes </w:t>
      </w:r>
      <w:r>
        <w:rPr>
          <w:b/>
        </w:rPr>
        <w:t>[to be provided with formal submission to ACHP]</w:t>
      </w:r>
      <w:r>
        <w:t>.  In addition, written comments are available for viewing through the FCC’s Electronic Comment Filing System in Docket No. 13-240.</w:t>
      </w:r>
      <w:r>
        <w:rPr>
          <w:rStyle w:val="FootnoteReference"/>
        </w:rPr>
        <w:footnoteReference w:id="16"/>
      </w:r>
    </w:p>
    <w:p w:rsidR="006A0CA1" w:rsidRPr="00283386" w:rsidRDefault="006A0CA1" w:rsidP="006A0CA1"/>
    <w:p w:rsidR="006A0CA1" w:rsidRPr="00283386" w:rsidRDefault="006A0CA1" w:rsidP="006A0CA1">
      <w:pPr>
        <w:pStyle w:val="ListParagraph"/>
        <w:numPr>
          <w:ilvl w:val="0"/>
          <w:numId w:val="20"/>
        </w:numPr>
        <w:rPr>
          <w:rFonts w:ascii="Times New Roman" w:hAnsi="Times New Roman"/>
        </w:rPr>
      </w:pPr>
      <w:r w:rsidRPr="00283386">
        <w:rPr>
          <w:rFonts w:ascii="Times New Roman" w:hAnsi="Times New Roman"/>
        </w:rPr>
        <w:t>Applicability</w:t>
      </w:r>
    </w:p>
    <w:p w:rsidR="006A0CA1" w:rsidRDefault="006A0CA1" w:rsidP="006A0CA1">
      <w:r w:rsidRPr="00283386">
        <w:t xml:space="preserve">This Program Comment applies to wayside </w:t>
      </w:r>
      <w:r>
        <w:t>infrastructure</w:t>
      </w:r>
      <w:r w:rsidRPr="00283386">
        <w:t xml:space="preserve"> </w:t>
      </w:r>
      <w:r>
        <w:t>that will be constructed within existing railroad rights-of-way for use</w:t>
      </w:r>
      <w:r w:rsidRPr="00283386">
        <w:t xml:space="preserve"> in </w:t>
      </w:r>
      <w:r>
        <w:t>the implementation and operation of</w:t>
      </w:r>
      <w:r w:rsidRPr="00283386">
        <w:t xml:space="preserve"> PTC</w:t>
      </w:r>
      <w:r>
        <w:t xml:space="preserve"> systems</w:t>
      </w:r>
      <w:r w:rsidRPr="00283386">
        <w:t xml:space="preserve">.  </w:t>
      </w:r>
      <w:r>
        <w:t>Infrastructure eligible for the procedures of the Program Comment may support either wayside antennas or base stations, but must not be</w:t>
      </w:r>
      <w:r w:rsidRPr="00283386">
        <w:t xml:space="preserve"> taller than </w:t>
      </w:r>
      <w:r>
        <w:t>7</w:t>
      </w:r>
      <w:r w:rsidRPr="00283386">
        <w:t>5 feet (including antenna), create</w:t>
      </w:r>
      <w:r>
        <w:t xml:space="preserve"> a</w:t>
      </w:r>
      <w:r w:rsidRPr="00283386">
        <w:t xml:space="preserve"> foundation hole in excess of 15 inches in diameter</w:t>
      </w:r>
      <w:r>
        <w:t xml:space="preserve"> (unless agreed to in the context of manual excavation)</w:t>
      </w:r>
      <w:r w:rsidRPr="00283386">
        <w:t xml:space="preserve">, </w:t>
      </w:r>
      <w:r>
        <w:t>require a foundation deeper than 15 feet, or be situated outside the railroad right-of-way</w:t>
      </w:r>
      <w:r w:rsidRPr="00283386">
        <w:t>.</w:t>
      </w:r>
      <w:r>
        <w:t xml:space="preserve">  In all other cases, including collocations, Section 106 review will be conducted under the existing FCC regulations and procedures.  </w:t>
      </w:r>
    </w:p>
    <w:p w:rsidR="006A0CA1" w:rsidRDefault="006A0CA1" w:rsidP="006A0CA1"/>
    <w:p w:rsidR="006A0CA1" w:rsidRDefault="006A0CA1" w:rsidP="006A0CA1">
      <w:r>
        <w:t xml:space="preserve">This Program Comment may be adopted by any Federal agency, with notice to the Council and the FCC, to satisfy its obligations under Section 106 with respect to PTC installations within the scope of this Program Comment.  </w:t>
      </w:r>
    </w:p>
    <w:p w:rsidR="006A0CA1" w:rsidRDefault="006A0CA1" w:rsidP="006A0CA1"/>
    <w:p w:rsidR="006A0CA1" w:rsidRDefault="006A0CA1" w:rsidP="006A0CA1">
      <w:r>
        <w:t>This Program Comment does not apply on “tribal lands,” as defined under 36 CFR § 800.16(x), unless a Tribal Nation elects to adopt its provisions and in so doing follows the process set forth in Section I.D of the FCC NPA.</w:t>
      </w:r>
    </w:p>
    <w:p w:rsidR="006A0CA1" w:rsidRDefault="006A0CA1" w:rsidP="006A0CA1"/>
    <w:p w:rsidR="006A0CA1" w:rsidRDefault="006A0CA1" w:rsidP="006A0CA1"/>
    <w:p w:rsidR="006A0CA1" w:rsidRPr="00283386" w:rsidRDefault="006A0CA1" w:rsidP="006A0CA1"/>
    <w:p w:rsidR="006A0CA1" w:rsidRPr="00283386" w:rsidRDefault="006A0CA1" w:rsidP="006A0CA1">
      <w:pPr>
        <w:pStyle w:val="ListParagraph"/>
        <w:numPr>
          <w:ilvl w:val="0"/>
          <w:numId w:val="20"/>
        </w:numPr>
        <w:rPr>
          <w:rFonts w:ascii="Times New Roman" w:hAnsi="Times New Roman"/>
        </w:rPr>
      </w:pPr>
      <w:r w:rsidRPr="00283386">
        <w:rPr>
          <w:rFonts w:ascii="Times New Roman" w:hAnsi="Times New Roman"/>
        </w:rPr>
        <w:t>Ex</w:t>
      </w:r>
      <w:r>
        <w:rPr>
          <w:rFonts w:ascii="Times New Roman" w:hAnsi="Times New Roman"/>
        </w:rPr>
        <w:t>clusions</w:t>
      </w:r>
    </w:p>
    <w:p w:rsidR="006A0CA1" w:rsidRDefault="006A0CA1" w:rsidP="006A0CA1">
      <w:r>
        <w:t>The exclusions in the NPAs continue to apply to PTC infrastructure that falls within the terms of those exclusions, including any geographic areas that a SHPO may designate as excluded from review under Section III.F or VI.B of the FCC NPA.  In addition, the following exclusions are appropriate for PTC wayside poles beyond those specified in the NPAs.</w:t>
      </w:r>
    </w:p>
    <w:p w:rsidR="006A0CA1" w:rsidRDefault="006A0CA1" w:rsidP="006A0CA1"/>
    <w:p w:rsidR="006A0CA1" w:rsidRPr="00CE2ABB" w:rsidRDefault="006A0CA1" w:rsidP="006A0CA1">
      <w:pPr>
        <w:numPr>
          <w:ilvl w:val="0"/>
          <w:numId w:val="24"/>
        </w:numPr>
        <w:spacing w:after="200" w:line="276" w:lineRule="auto"/>
      </w:pPr>
      <w:r w:rsidRPr="00F12B0A">
        <w:rPr>
          <w:i/>
        </w:rPr>
        <w:t>Ex</w:t>
      </w:r>
      <w:r>
        <w:rPr>
          <w:i/>
        </w:rPr>
        <w:t>clus</w:t>
      </w:r>
      <w:r w:rsidRPr="00F12B0A">
        <w:rPr>
          <w:i/>
        </w:rPr>
        <w:t xml:space="preserve">ion for </w:t>
      </w:r>
      <w:r>
        <w:rPr>
          <w:i/>
        </w:rPr>
        <w:t>Certain</w:t>
      </w:r>
      <w:r w:rsidRPr="00F12B0A">
        <w:rPr>
          <w:i/>
        </w:rPr>
        <w:t xml:space="preserve"> Structures Within Existing Railroad Right-of-Way</w:t>
      </w:r>
      <w:r w:rsidRPr="00F12B0A">
        <w:t>.  Section III.E of the FCC NPA ex</w:t>
      </w:r>
      <w:r>
        <w:t>clud</w:t>
      </w:r>
      <w:r w:rsidRPr="00F12B0A">
        <w:t>es from Section 106 review, subject to certain conditions, facilities to be constructed in or within 50 feet of a right-of-way designated for the location of communication</w:t>
      </w:r>
      <w:r>
        <w:t>s</w:t>
      </w:r>
      <w:r w:rsidRPr="00F12B0A">
        <w:t xml:space="preserve"> towers or above-ground utility transmission or distribution lines and in active use for such purposes.  Although not typically designated as communications or utility rights-of-way, railroad rights-of-way are functionally equivalent to communications or utility rights-of-way, and sometimes contain existing structures similar to utility or communications poles.  Accordingly, </w:t>
      </w:r>
      <w:r>
        <w:t xml:space="preserve">PTC wayside structures that are installed within existing railroad rights-of-way and are similar to structures that already exist in the same vicinity within the right-of-way can be conditionally </w:t>
      </w:r>
      <w:r w:rsidRPr="00994BBD">
        <w:t>ex</w:t>
      </w:r>
      <w:r>
        <w:t>cluded</w:t>
      </w:r>
      <w:r w:rsidRPr="00994BBD">
        <w:t xml:space="preserve"> from Section 106 review</w:t>
      </w:r>
      <w:r>
        <w:t xml:space="preserve">. </w:t>
      </w:r>
      <w:r w:rsidRPr="00994BBD">
        <w:t xml:space="preserve"> </w:t>
      </w:r>
      <w:r>
        <w:t xml:space="preserve">The </w:t>
      </w:r>
      <w:r w:rsidRPr="00994BBD">
        <w:t xml:space="preserve">PTC wayside structures subject to this </w:t>
      </w:r>
      <w:r>
        <w:t xml:space="preserve">exclusion are those that </w:t>
      </w:r>
      <w:r w:rsidRPr="00CE2ABB">
        <w:t>would not constitute a substantial increase in size (as defined under elements 1-3 of the definition in the Nationwide Collocation Agreement</w:t>
      </w:r>
      <w:r>
        <w:t>, including no more than the standard number of one new equipment cabinet per wayside pole</w:t>
      </w:r>
      <w:r w:rsidRPr="00CE2ABB">
        <w:t xml:space="preserve">) over existing </w:t>
      </w:r>
      <w:r>
        <w:t>poles or similar structures (used for whatever purpose)</w:t>
      </w:r>
      <w:r w:rsidRPr="00CE2ABB">
        <w:t xml:space="preserve"> located in the railroad right-of-way within the vicinity, provided they will not be located within the boundaries of a historic property as identified by the </w:t>
      </w:r>
      <w:r>
        <w:t>applicant in preparing the submission packet for Tribal Nations described in the Appendix</w:t>
      </w:r>
      <w:r w:rsidRPr="00CE2ABB">
        <w:t xml:space="preserve">.  Thus, a SHPO will review structures </w:t>
      </w:r>
      <w:r>
        <w:t xml:space="preserve">that are otherwise </w:t>
      </w:r>
      <w:r w:rsidRPr="00CE2ABB">
        <w:t>eligible for this ex</w:t>
      </w:r>
      <w:r>
        <w:t>clus</w:t>
      </w:r>
      <w:r w:rsidRPr="00CE2ABB">
        <w:t xml:space="preserve">ion </w:t>
      </w:r>
      <w:r>
        <w:t xml:space="preserve">only </w:t>
      </w:r>
      <w:r w:rsidRPr="00CE2ABB">
        <w:t>when the applicant identifies a known historic property</w:t>
      </w:r>
      <w:r>
        <w:t xml:space="preserve"> that encompasses the proposed location</w:t>
      </w:r>
      <w:r w:rsidRPr="00CE2ABB">
        <w:t>.  Similar to the existing ex</w:t>
      </w:r>
      <w:r>
        <w:t>clus</w:t>
      </w:r>
      <w:r w:rsidRPr="00CE2ABB">
        <w:t xml:space="preserve">ion for communications and utility rights-of-way, </w:t>
      </w:r>
      <w:r>
        <w:t xml:space="preserve">covered </w:t>
      </w:r>
      <w:r w:rsidRPr="00CE2ABB">
        <w:t xml:space="preserve">facilities </w:t>
      </w:r>
      <w:r>
        <w:t>remain subject to</w:t>
      </w:r>
      <w:r w:rsidRPr="00CE2ABB">
        <w:t xml:space="preserve"> the process for participation of Tribal Nations described herein, which is based on Section IV of the FCC NPA.</w:t>
      </w:r>
    </w:p>
    <w:p w:rsidR="006A0CA1" w:rsidRPr="006A0CA1" w:rsidRDefault="006A0CA1" w:rsidP="006A0CA1">
      <w:pPr>
        <w:numPr>
          <w:ilvl w:val="0"/>
          <w:numId w:val="24"/>
        </w:numPr>
        <w:spacing w:after="200" w:line="276" w:lineRule="auto"/>
        <w:rPr>
          <w:i/>
        </w:rPr>
      </w:pPr>
      <w:r w:rsidRPr="00F12B0A">
        <w:rPr>
          <w:i/>
        </w:rPr>
        <w:t>Ex</w:t>
      </w:r>
      <w:r>
        <w:rPr>
          <w:i/>
        </w:rPr>
        <w:t>clus</w:t>
      </w:r>
      <w:r w:rsidRPr="00F12B0A">
        <w:rPr>
          <w:i/>
        </w:rPr>
        <w:t xml:space="preserve">ion </w:t>
      </w:r>
      <w:r>
        <w:rPr>
          <w:i/>
        </w:rPr>
        <w:t xml:space="preserve">from Review </w:t>
      </w:r>
      <w:r w:rsidRPr="00F12B0A">
        <w:rPr>
          <w:i/>
        </w:rPr>
        <w:t xml:space="preserve">for </w:t>
      </w:r>
      <w:r>
        <w:rPr>
          <w:i/>
        </w:rPr>
        <w:t xml:space="preserve">Effects on </w:t>
      </w:r>
      <w:r w:rsidRPr="00F12B0A">
        <w:rPr>
          <w:i/>
        </w:rPr>
        <w:t>Railroad Track</w:t>
      </w:r>
      <w:r>
        <w:rPr>
          <w:i/>
        </w:rPr>
        <w:t xml:space="preserve"> and</w:t>
      </w:r>
      <w:r w:rsidRPr="00F12B0A">
        <w:rPr>
          <w:i/>
        </w:rPr>
        <w:t xml:space="preserve"> Track Beds</w:t>
      </w:r>
      <w:r w:rsidRPr="00F12B0A">
        <w:t xml:space="preserve">.  In addition, the FCC and its applicants </w:t>
      </w:r>
      <w:r>
        <w:t xml:space="preserve">may exclude </w:t>
      </w:r>
      <w:r w:rsidRPr="00F12B0A">
        <w:t>from Section 106</w:t>
      </w:r>
      <w:r>
        <w:t xml:space="preserve"> review the effects of PTC facilities covered by this Program Comment on</w:t>
      </w:r>
      <w:r w:rsidRPr="00F12B0A">
        <w:t xml:space="preserve"> the rails or the track bed themselves.  </w:t>
      </w:r>
      <w:r>
        <w:t>W</w:t>
      </w:r>
      <w:r w:rsidRPr="00F12B0A">
        <w:t xml:space="preserve">ayside poles covered by this Program Comment </w:t>
      </w:r>
      <w:r>
        <w:t xml:space="preserve">are unlikely to have significant or adverse effects </w:t>
      </w:r>
      <w:r w:rsidRPr="00F12B0A">
        <w:t>upon such</w:t>
      </w:r>
      <w:r>
        <w:t xml:space="preserve"> nearby track and</w:t>
      </w:r>
      <w:r w:rsidRPr="00F12B0A">
        <w:t xml:space="preserve"> track beds.  The FCC and its applicants must consider the effects of proposed PTC wayside facilities upon any railroad</w:t>
      </w:r>
      <w:r>
        <w:t>-related property types</w:t>
      </w:r>
      <w:r w:rsidRPr="00F12B0A">
        <w:t xml:space="preserve"> other than the rails and the track bed</w:t>
      </w:r>
      <w:r>
        <w:t xml:space="preserve"> within the APE that are individually listed or have been determined eligible for listing on the National Register of Historic Places (National Register) under Section IV.D.1.a of the FCC NPA or that have been identified as contributing elements to a historic district</w:t>
      </w:r>
      <w:r w:rsidRPr="00F12B0A">
        <w:t>, as well as any other historic properties, including properties of traditional cultural and religious significance to Tribal Nations</w:t>
      </w:r>
      <w:r>
        <w:t xml:space="preserve"> and archeological resources underneath the track bed</w:t>
      </w:r>
      <w:r w:rsidRPr="00F12B0A">
        <w:t>, within the A</w:t>
      </w:r>
      <w:r>
        <w:t>PE</w:t>
      </w:r>
      <w:r w:rsidRPr="00F12B0A">
        <w:t>.</w:t>
      </w:r>
    </w:p>
    <w:p w:rsidR="006A0CA1" w:rsidRDefault="006A0CA1" w:rsidP="006A0CA1">
      <w:pPr>
        <w:spacing w:after="200" w:line="276" w:lineRule="auto"/>
        <w:ind w:left="720"/>
        <w:rPr>
          <w:i/>
        </w:rPr>
      </w:pPr>
    </w:p>
    <w:p w:rsidR="006A0CA1" w:rsidRPr="00F12B0A" w:rsidRDefault="006A0CA1" w:rsidP="006A0CA1">
      <w:pPr>
        <w:spacing w:after="200" w:line="276" w:lineRule="auto"/>
        <w:ind w:left="720"/>
        <w:rPr>
          <w:i/>
        </w:rPr>
      </w:pPr>
    </w:p>
    <w:p w:rsidR="006A0CA1" w:rsidRPr="00283386" w:rsidRDefault="006A0CA1" w:rsidP="006A0CA1">
      <w:pPr>
        <w:pStyle w:val="ListParagraph"/>
        <w:numPr>
          <w:ilvl w:val="0"/>
          <w:numId w:val="20"/>
        </w:numPr>
        <w:rPr>
          <w:rFonts w:ascii="Times New Roman" w:hAnsi="Times New Roman"/>
        </w:rPr>
      </w:pPr>
      <w:r>
        <w:rPr>
          <w:rFonts w:ascii="Times New Roman" w:hAnsi="Times New Roman"/>
        </w:rPr>
        <w:t xml:space="preserve">Enhanced </w:t>
      </w:r>
      <w:r w:rsidRPr="00283386">
        <w:rPr>
          <w:rFonts w:ascii="Times New Roman" w:hAnsi="Times New Roman"/>
        </w:rPr>
        <w:t>Submission Process</w:t>
      </w:r>
    </w:p>
    <w:p w:rsidR="006A0CA1" w:rsidRDefault="006A0CA1" w:rsidP="006A0CA1">
      <w:r w:rsidRPr="00283386">
        <w:t xml:space="preserve">Because of the large number of wayside poles </w:t>
      </w:r>
      <w:r>
        <w:t>that must be</w:t>
      </w:r>
      <w:r w:rsidRPr="00283386">
        <w:t xml:space="preserve"> installed before </w:t>
      </w:r>
      <w:r>
        <w:t xml:space="preserve">the </w:t>
      </w:r>
      <w:r w:rsidRPr="00283386">
        <w:t xml:space="preserve">December 31, 2015, </w:t>
      </w:r>
      <w:r>
        <w:t>statutory deadline, the following</w:t>
      </w:r>
      <w:r w:rsidRPr="00283386">
        <w:t xml:space="preserve"> efficiencies will assist the SHPO</w:t>
      </w:r>
      <w:r>
        <w:t>s</w:t>
      </w:r>
      <w:r w:rsidRPr="00283386">
        <w:t xml:space="preserve">, Tribal Nations, and </w:t>
      </w:r>
      <w:r>
        <w:t>other</w:t>
      </w:r>
      <w:r w:rsidRPr="00283386">
        <w:t xml:space="preserve"> stakeholders as they </w:t>
      </w:r>
      <w:r>
        <w:t>work with</w:t>
      </w:r>
      <w:r w:rsidRPr="00283386">
        <w:t xml:space="preserve"> the FCC </w:t>
      </w:r>
      <w:r>
        <w:t>to</w:t>
      </w:r>
      <w:r w:rsidRPr="00283386">
        <w:t xml:space="preserve"> complete</w:t>
      </w:r>
      <w:r>
        <w:t xml:space="preserve"> quickly</w:t>
      </w:r>
      <w:r w:rsidRPr="00283386">
        <w:t xml:space="preserve"> the Section 106 process.</w:t>
      </w:r>
      <w:r>
        <w:t xml:space="preserve">   </w:t>
      </w:r>
    </w:p>
    <w:p w:rsidR="006A0CA1" w:rsidRDefault="006A0CA1" w:rsidP="006A0CA1"/>
    <w:p w:rsidR="006A0CA1" w:rsidRDefault="006A0CA1" w:rsidP="006A0CA1">
      <w:pPr>
        <w:pStyle w:val="ListParagraph"/>
        <w:numPr>
          <w:ilvl w:val="0"/>
          <w:numId w:val="21"/>
        </w:numPr>
        <w:spacing w:after="0"/>
        <w:rPr>
          <w:rFonts w:ascii="Times New Roman" w:hAnsi="Times New Roman"/>
        </w:rPr>
      </w:pPr>
      <w:r>
        <w:rPr>
          <w:rFonts w:ascii="Times New Roman" w:hAnsi="Times New Roman"/>
          <w:i/>
        </w:rPr>
        <w:t>TCNS and E106</w:t>
      </w:r>
      <w:r>
        <w:rPr>
          <w:rFonts w:ascii="Times New Roman" w:hAnsi="Times New Roman"/>
        </w:rPr>
        <w:t>.</w:t>
      </w:r>
      <w:r w:rsidRPr="009C73EF">
        <w:rPr>
          <w:rFonts w:ascii="Times New Roman" w:hAnsi="Times New Roman"/>
        </w:rPr>
        <w:t xml:space="preserve"> </w:t>
      </w:r>
      <w:r w:rsidRPr="00283386">
        <w:rPr>
          <w:rFonts w:ascii="Times New Roman" w:hAnsi="Times New Roman"/>
        </w:rPr>
        <w:t xml:space="preserve">The FCC uses two electronic systems to communicate with Tribal Nations and with SHPOs.  </w:t>
      </w:r>
      <w:r>
        <w:rPr>
          <w:rFonts w:ascii="Times New Roman" w:hAnsi="Times New Roman"/>
        </w:rPr>
        <w:t>The Tower Construction Notification System (</w:t>
      </w:r>
      <w:r w:rsidRPr="00283386">
        <w:rPr>
          <w:rFonts w:ascii="Times New Roman" w:hAnsi="Times New Roman"/>
        </w:rPr>
        <w:t>TCNS</w:t>
      </w:r>
      <w:r>
        <w:rPr>
          <w:rFonts w:ascii="Times New Roman" w:hAnsi="Times New Roman"/>
        </w:rPr>
        <w:t>)</w:t>
      </w:r>
      <w:r w:rsidRPr="00283386">
        <w:rPr>
          <w:rFonts w:ascii="Times New Roman" w:hAnsi="Times New Roman"/>
        </w:rPr>
        <w:t xml:space="preserve"> and the E106 System were developed as single-project data systems.  TCNS is used to notify Tribal Nations of proposed projects </w:t>
      </w:r>
      <w:r>
        <w:rPr>
          <w:rFonts w:ascii="Times New Roman" w:hAnsi="Times New Roman"/>
        </w:rPr>
        <w:t>and</w:t>
      </w:r>
      <w:r w:rsidRPr="00283386">
        <w:rPr>
          <w:rFonts w:ascii="Times New Roman" w:hAnsi="Times New Roman"/>
        </w:rPr>
        <w:t xml:space="preserve"> E106 </w:t>
      </w:r>
      <w:r>
        <w:rPr>
          <w:rFonts w:ascii="Times New Roman" w:hAnsi="Times New Roman"/>
        </w:rPr>
        <w:t>is</w:t>
      </w:r>
      <w:r w:rsidRPr="00283386">
        <w:rPr>
          <w:rFonts w:ascii="Times New Roman" w:hAnsi="Times New Roman"/>
        </w:rPr>
        <w:t xml:space="preserve"> used to transmit documentation to the SHPOs and other </w:t>
      </w:r>
      <w:r>
        <w:rPr>
          <w:rFonts w:ascii="Times New Roman" w:hAnsi="Times New Roman"/>
        </w:rPr>
        <w:t>consulting parties that register with the E106 system</w:t>
      </w:r>
      <w:r w:rsidRPr="00283386">
        <w:rPr>
          <w:rFonts w:ascii="Times New Roman" w:hAnsi="Times New Roman"/>
        </w:rPr>
        <w:t xml:space="preserve">.  </w:t>
      </w:r>
    </w:p>
    <w:p w:rsidR="006A0CA1" w:rsidRDefault="006A0CA1" w:rsidP="006A0CA1">
      <w:pPr>
        <w:ind w:left="720"/>
      </w:pPr>
    </w:p>
    <w:p w:rsidR="006A0CA1" w:rsidRPr="00701C9B" w:rsidRDefault="006A0CA1" w:rsidP="006A0CA1">
      <w:pPr>
        <w:ind w:left="720"/>
      </w:pPr>
      <w:r>
        <w:t>TCNS uses geographic areas of interest provided by each</w:t>
      </w:r>
      <w:r w:rsidRPr="00701C9B">
        <w:t xml:space="preserve"> Tribal Nation, typically by county, to notify the appropriate Tribal Nations of proposed tower projects.  </w:t>
      </w:r>
      <w:r>
        <w:t>After an</w:t>
      </w:r>
      <w:r w:rsidRPr="00701C9B">
        <w:t xml:space="preserve"> applicant</w:t>
      </w:r>
      <w:r>
        <w:t xml:space="preserve"> submits</w:t>
      </w:r>
      <w:r w:rsidRPr="00701C9B">
        <w:t xml:space="preserve"> the location and</w:t>
      </w:r>
      <w:r>
        <w:t xml:space="preserve"> other</w:t>
      </w:r>
      <w:r w:rsidRPr="00701C9B">
        <w:t xml:space="preserve"> characteristics of </w:t>
      </w:r>
      <w:r>
        <w:t>a</w:t>
      </w:r>
      <w:r w:rsidRPr="00701C9B">
        <w:t xml:space="preserve"> proposed antenna structure</w:t>
      </w:r>
      <w:r>
        <w:t xml:space="preserve"> into TCNS, </w:t>
      </w:r>
      <w:r w:rsidRPr="00701C9B">
        <w:t xml:space="preserve">TCNS generates a letter to </w:t>
      </w:r>
      <w:r>
        <w:t>Tribal Nations</w:t>
      </w:r>
      <w:r w:rsidRPr="00701C9B">
        <w:t xml:space="preserve"> that have indicated an interest in the </w:t>
      </w:r>
      <w:r>
        <w:t>location where</w:t>
      </w:r>
      <w:r w:rsidRPr="00701C9B">
        <w:t xml:space="preserve"> the antenna structure would be located.  </w:t>
      </w:r>
      <w:r>
        <w:t>TCNS also informs the applicant as to which Tribal Nations have received this letter.  The Tribal Nations may then use TCNS to respond regarding their interest in a site.  TCNS is a secure system that protects the confidentiality of both applicants’ and Tribal Nations’ information from third parties.</w:t>
      </w:r>
    </w:p>
    <w:p w:rsidR="006A0CA1" w:rsidRDefault="006A0CA1" w:rsidP="006A0CA1">
      <w:pPr>
        <w:pStyle w:val="ListParagraph"/>
        <w:spacing w:after="0"/>
        <w:rPr>
          <w:rFonts w:ascii="Times New Roman" w:hAnsi="Times New Roman"/>
        </w:rPr>
      </w:pPr>
    </w:p>
    <w:p w:rsidR="006A0CA1" w:rsidRDefault="006A0CA1" w:rsidP="006A0CA1">
      <w:pPr>
        <w:ind w:left="720"/>
      </w:pPr>
      <w:r>
        <w:t xml:space="preserve">Unless another method of communication and information sharing is agreed to by a Tribal Nation or Nations, </w:t>
      </w:r>
      <w:r w:rsidRPr="009B7573">
        <w:t xml:space="preserve">with notice to the FCC as described in Section </w:t>
      </w:r>
      <w:r>
        <w:t>I</w:t>
      </w:r>
      <w:r w:rsidRPr="009B7573">
        <w:t xml:space="preserve"> of this Program Comment</w:t>
      </w:r>
      <w:r>
        <w:t>, r</w:t>
      </w:r>
      <w:r w:rsidRPr="0005473A">
        <w:t xml:space="preserve">ailroads shall use </w:t>
      </w:r>
      <w:r w:rsidRPr="00CB3742">
        <w:t>TCNS</w:t>
      </w:r>
      <w:r>
        <w:t xml:space="preserve"> for their proposed wayside poles</w:t>
      </w:r>
      <w:r w:rsidRPr="0005473A">
        <w:t xml:space="preserve"> </w:t>
      </w:r>
      <w:r>
        <w:t>in order to utilize the alternative Section 106 procedures specified in this Program Comment</w:t>
      </w:r>
      <w:r w:rsidRPr="0005473A">
        <w:t xml:space="preserve">.  </w:t>
      </w:r>
      <w:r>
        <w:t>If a Tribal Nation and a railroad have agreed to an alternative communication and information sharing process, the railroad shall inform the FCC of such agreement and keep FCC staff apprised of ongoing communications with all Tribal Nations through such an alternative arrangement.  To achieve efficiencies in SHPO review and to facilitate FCC participation in the review process where necessary, the railroads shall also use E106 for all facilities subject to this Program Comment, except for proposed facilities that are exempt from SHPO review under either the FCC NPA or Section IV of this Program Comment.  In the event a SHPO does not accept submissions through E106, the railroad shall submit FCC Form 620 or 621 by the means the SHPO prefers in addition to entering the information into E106.  Use of E106 does not relieve an applicant of its obligation to provide notices and other documentation to consulting parties that are not registered with the E106 system under Section V.G of the FCC NPA, nor of its obligation to provide notice to local governments, the public, and any other groups the SHPO may designate under Sections V.A, V.B, and V.D of the FCC NPA.</w:t>
      </w:r>
    </w:p>
    <w:p w:rsidR="006A0CA1" w:rsidRPr="009C73EF" w:rsidRDefault="006A0CA1" w:rsidP="006A0CA1">
      <w:pPr>
        <w:pStyle w:val="ListParagraph"/>
        <w:spacing w:after="0"/>
        <w:ind w:left="1080"/>
        <w:rPr>
          <w:rFonts w:ascii="Times New Roman" w:hAnsi="Times New Roman"/>
        </w:rPr>
      </w:pPr>
    </w:p>
    <w:p w:rsidR="006A0CA1" w:rsidRDefault="006A0CA1" w:rsidP="006A0CA1">
      <w:pPr>
        <w:pStyle w:val="ListParagraph"/>
        <w:numPr>
          <w:ilvl w:val="0"/>
          <w:numId w:val="21"/>
        </w:numPr>
        <w:spacing w:after="0"/>
        <w:rPr>
          <w:rFonts w:ascii="Times New Roman" w:hAnsi="Times New Roman"/>
        </w:rPr>
      </w:pPr>
      <w:r w:rsidRPr="00713E1B">
        <w:rPr>
          <w:rFonts w:ascii="Times New Roman" w:hAnsi="Times New Roman"/>
          <w:i/>
        </w:rPr>
        <w:t xml:space="preserve">Batching of </w:t>
      </w:r>
      <w:r>
        <w:rPr>
          <w:rFonts w:ascii="Times New Roman" w:hAnsi="Times New Roman"/>
          <w:i/>
        </w:rPr>
        <w:t>S</w:t>
      </w:r>
      <w:r w:rsidRPr="00713E1B">
        <w:rPr>
          <w:rFonts w:ascii="Times New Roman" w:hAnsi="Times New Roman"/>
          <w:i/>
        </w:rPr>
        <w:t>ubmissions</w:t>
      </w:r>
      <w:r w:rsidRPr="00C87085">
        <w:rPr>
          <w:rFonts w:ascii="Times New Roman" w:hAnsi="Times New Roman"/>
        </w:rPr>
        <w:t xml:space="preserve">.  </w:t>
      </w:r>
      <w:r w:rsidRPr="009C73EF">
        <w:rPr>
          <w:rFonts w:ascii="Times New Roman" w:hAnsi="Times New Roman"/>
        </w:rPr>
        <w:t xml:space="preserve">To reduce repetitive submissions and paperwork for all parties, </w:t>
      </w:r>
      <w:r>
        <w:rPr>
          <w:rFonts w:ascii="Times New Roman" w:hAnsi="Times New Roman"/>
        </w:rPr>
        <w:t>the FCC</w:t>
      </w:r>
      <w:r w:rsidRPr="009C73EF">
        <w:rPr>
          <w:rFonts w:ascii="Times New Roman" w:hAnsi="Times New Roman"/>
        </w:rPr>
        <w:t xml:space="preserve"> </w:t>
      </w:r>
      <w:r>
        <w:rPr>
          <w:rFonts w:ascii="Times New Roman" w:hAnsi="Times New Roman"/>
        </w:rPr>
        <w:t>has determined that it may be</w:t>
      </w:r>
      <w:r w:rsidRPr="009C73EF">
        <w:rPr>
          <w:rFonts w:ascii="Times New Roman" w:hAnsi="Times New Roman"/>
        </w:rPr>
        <w:t xml:space="preserve"> efficient for applicants</w:t>
      </w:r>
      <w:r>
        <w:rPr>
          <w:rFonts w:ascii="Times New Roman" w:hAnsi="Times New Roman"/>
        </w:rPr>
        <w:t xml:space="preserve"> using this Program Comment </w:t>
      </w:r>
      <w:r w:rsidRPr="009C73EF">
        <w:rPr>
          <w:rFonts w:ascii="Times New Roman" w:hAnsi="Times New Roman"/>
        </w:rPr>
        <w:t xml:space="preserve">to batch information on PTC wayside infrastructure into single TCNS and E106 submissions for </w:t>
      </w:r>
      <w:r>
        <w:rPr>
          <w:rFonts w:ascii="Times New Roman" w:hAnsi="Times New Roman"/>
        </w:rPr>
        <w:t>multiple</w:t>
      </w:r>
      <w:r w:rsidRPr="009C73EF">
        <w:rPr>
          <w:rFonts w:ascii="Times New Roman" w:hAnsi="Times New Roman"/>
        </w:rPr>
        <w:t xml:space="preserve"> installations </w:t>
      </w:r>
      <w:r>
        <w:rPr>
          <w:rFonts w:ascii="Times New Roman" w:hAnsi="Times New Roman"/>
        </w:rPr>
        <w:t>within the same county</w:t>
      </w:r>
      <w:r w:rsidRPr="009C73EF">
        <w:rPr>
          <w:rFonts w:ascii="Times New Roman" w:hAnsi="Times New Roman"/>
        </w:rPr>
        <w:t>.  These efficiencies should be balanced against any difficulties in tracking and responding separately for multiple installations within a single submission.  The FCC has discretion to permit or require batching as it may determine to be appropriate in the light of experience</w:t>
      </w:r>
      <w:r>
        <w:rPr>
          <w:rFonts w:ascii="Times New Roman" w:hAnsi="Times New Roman"/>
        </w:rPr>
        <w:t>, and it shall provide all parties to the Section 106 process with guidance as to what batching is required or permitted</w:t>
      </w:r>
      <w:r w:rsidRPr="009C73EF">
        <w:rPr>
          <w:rFonts w:ascii="Times New Roman" w:hAnsi="Times New Roman"/>
        </w:rPr>
        <w:t>.  Any batching of submissions is for administrative convenience and is not intended to affect the level of review.</w:t>
      </w:r>
    </w:p>
    <w:p w:rsidR="006A0CA1" w:rsidRDefault="006A0CA1" w:rsidP="006A0CA1">
      <w:pPr>
        <w:ind w:left="360"/>
      </w:pPr>
    </w:p>
    <w:p w:rsidR="006A0CA1" w:rsidRDefault="006A0CA1" w:rsidP="006A0CA1">
      <w:pPr>
        <w:ind w:left="720"/>
      </w:pPr>
      <w:r>
        <w:t>In the event Section 106 review is completed for some but not all</w:t>
      </w:r>
      <w:r w:rsidRPr="00283386">
        <w:t xml:space="preserve"> wayside poles within a batch</w:t>
      </w:r>
      <w:r>
        <w:t>ed submission,</w:t>
      </w:r>
      <w:r w:rsidRPr="00283386">
        <w:t xml:space="preserve"> the wayside poles for which </w:t>
      </w:r>
      <w:r>
        <w:t>review has been completed</w:t>
      </w:r>
      <w:r w:rsidRPr="00283386">
        <w:t xml:space="preserve"> may be constructed without awaiting completion of the review process for the </w:t>
      </w:r>
      <w:r>
        <w:t>remaining</w:t>
      </w:r>
      <w:r w:rsidRPr="00283386">
        <w:t xml:space="preserve"> wayside poles</w:t>
      </w:r>
      <w:r>
        <w:t>, provided the applicant has satisfied all other FCC regulatory requirements</w:t>
      </w:r>
      <w:r w:rsidRPr="00283386">
        <w:t>.</w:t>
      </w:r>
      <w:r>
        <w:t xml:space="preserve">  </w:t>
      </w:r>
    </w:p>
    <w:p w:rsidR="006A0CA1" w:rsidRPr="00906EFF" w:rsidRDefault="006A0CA1" w:rsidP="006A0CA1">
      <w:pPr>
        <w:ind w:left="720"/>
      </w:pPr>
    </w:p>
    <w:p w:rsidR="006A0CA1" w:rsidRDefault="006A0CA1" w:rsidP="006A0CA1">
      <w:pPr>
        <w:pStyle w:val="ListParagraph"/>
        <w:numPr>
          <w:ilvl w:val="0"/>
          <w:numId w:val="21"/>
        </w:numPr>
        <w:spacing w:after="0"/>
        <w:rPr>
          <w:rFonts w:ascii="Times New Roman" w:hAnsi="Times New Roman"/>
        </w:rPr>
      </w:pPr>
      <w:r>
        <w:rPr>
          <w:rFonts w:ascii="Times New Roman" w:hAnsi="Times New Roman"/>
          <w:i/>
        </w:rPr>
        <w:t>Reports and Maps</w:t>
      </w:r>
      <w:r>
        <w:rPr>
          <w:rFonts w:ascii="Times New Roman" w:hAnsi="Times New Roman"/>
        </w:rPr>
        <w:t xml:space="preserve">.  Ordinarily, applicants are not required to provide reports or maps as part of their TCNS submissions.  Nevertheless, Tribal Nations often request a cultural resource report upon receipt of an application via TCNS.  To avoid delay in achieving the statutorily mandated public safety benefits of PTC, and in recognition that the large number of PTC wayside poles will impose unusual strains on Tribal Nations in reviewing proposed constructions, applicants using this Program Comment must submit a cultural resources report, prepared by a professional who meets the relevant </w:t>
      </w:r>
      <w:r w:rsidRPr="00EB374F">
        <w:rPr>
          <w:rFonts w:ascii="Times New Roman" w:hAnsi="Times New Roman"/>
        </w:rPr>
        <w:t>standards in</w:t>
      </w:r>
      <w:r w:rsidRPr="007E0EFB">
        <w:rPr>
          <w:rFonts w:ascii="Times New Roman" w:hAnsi="Times New Roman"/>
          <w:i/>
        </w:rPr>
        <w:t xml:space="preserve"> </w:t>
      </w:r>
      <w:r>
        <w:rPr>
          <w:rFonts w:ascii="Times New Roman" w:hAnsi="Times New Roman"/>
          <w:i/>
        </w:rPr>
        <w:t>T</w:t>
      </w:r>
      <w:r w:rsidRPr="007E0EFB">
        <w:rPr>
          <w:rFonts w:ascii="Times New Roman" w:hAnsi="Times New Roman"/>
          <w:i/>
        </w:rPr>
        <w:t>he Secretary of the Interior’s Professional Qualifications</w:t>
      </w:r>
      <w:r>
        <w:rPr>
          <w:rFonts w:ascii="Times New Roman" w:hAnsi="Times New Roman"/>
          <w:i/>
        </w:rPr>
        <w:t xml:space="preserve"> Standards</w:t>
      </w:r>
      <w:r>
        <w:rPr>
          <w:rFonts w:ascii="Times New Roman" w:hAnsi="Times New Roman"/>
        </w:rPr>
        <w:t>.  The contents of this report are identified in the Appendix to this Program Comment.  Except where all poles in an application are exempt from SHPO review, applicants shall also provide this report to the SHPO as part of their E106 submissions.</w:t>
      </w:r>
    </w:p>
    <w:p w:rsidR="006A0CA1" w:rsidRPr="009C73EF" w:rsidRDefault="006A0CA1" w:rsidP="006A0CA1">
      <w:pPr>
        <w:pStyle w:val="ListParagraph"/>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Further, m</w:t>
      </w:r>
      <w:r w:rsidRPr="002D5D43">
        <w:rPr>
          <w:rFonts w:ascii="Times New Roman" w:hAnsi="Times New Roman"/>
        </w:rPr>
        <w:t>aps are an important part of the Section 106 process as they enable the reviewer to locate the proposed undertaking in the context of its landscape.  Although U.S. Geological Survey maps are sufficient for many individual tower projects, in the context of a batched submission, effective</w:t>
      </w:r>
      <w:r>
        <w:rPr>
          <w:rFonts w:ascii="Times New Roman" w:hAnsi="Times New Roman"/>
        </w:rPr>
        <w:t xml:space="preserve">, expeditious </w:t>
      </w:r>
      <w:r w:rsidRPr="002D5D43">
        <w:rPr>
          <w:rFonts w:ascii="Times New Roman" w:hAnsi="Times New Roman"/>
        </w:rPr>
        <w:t xml:space="preserve">review will typically require a more interactive view of the overall </w:t>
      </w:r>
      <w:r>
        <w:rPr>
          <w:rFonts w:ascii="Times New Roman" w:hAnsi="Times New Roman"/>
        </w:rPr>
        <w:t>railroad right-of-way</w:t>
      </w:r>
      <w:r w:rsidRPr="002D5D43">
        <w:rPr>
          <w:rFonts w:ascii="Times New Roman" w:hAnsi="Times New Roman"/>
        </w:rPr>
        <w:t xml:space="preserve"> covered as well as the individual installations.</w:t>
      </w:r>
      <w:r>
        <w:rPr>
          <w:rFonts w:ascii="Times New Roman" w:hAnsi="Times New Roman"/>
        </w:rPr>
        <w:t xml:space="preserve">  Accordingly, batched submissions under this Program Comment shall include a Google Earth overlay map as specified in the Appendix.</w:t>
      </w: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Batched submissions in E106 shall include the information required on FCC Form 620 or 621 for each pole that is included in the batch.  This information may be presented in a summary manner if it is the same for multiple poles.  A batched E106 submission shall also include a Google Earth overlay map as specified in the Appendix.</w:t>
      </w: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 xml:space="preserve">In addition to the materials listed in the Appendix, applicants may also want to include a field survey and/or an ethnographic survey undertaken by an individual with the appropriate professional qualifications as detailed in </w:t>
      </w:r>
      <w:r w:rsidRPr="00EB374F">
        <w:rPr>
          <w:rFonts w:ascii="Times New Roman" w:hAnsi="Times New Roman"/>
          <w:i/>
        </w:rPr>
        <w:t>The</w:t>
      </w:r>
      <w:r>
        <w:rPr>
          <w:rFonts w:ascii="Times New Roman" w:hAnsi="Times New Roman"/>
        </w:rPr>
        <w:t xml:space="preserve"> </w:t>
      </w:r>
      <w:r w:rsidRPr="007E0EFB">
        <w:rPr>
          <w:rFonts w:ascii="Times New Roman" w:hAnsi="Times New Roman"/>
          <w:i/>
        </w:rPr>
        <w:t>Secretary of the Interior’s Professional Qualification</w:t>
      </w:r>
      <w:r>
        <w:rPr>
          <w:rFonts w:ascii="Times New Roman" w:hAnsi="Times New Roman"/>
          <w:i/>
        </w:rPr>
        <w:t>s</w:t>
      </w:r>
      <w:r w:rsidRPr="007E0EFB">
        <w:rPr>
          <w:rFonts w:ascii="Times New Roman" w:hAnsi="Times New Roman"/>
          <w:i/>
        </w:rPr>
        <w:t xml:space="preserve"> Standards</w:t>
      </w:r>
      <w:r>
        <w:rPr>
          <w:rFonts w:ascii="Times New Roman" w:hAnsi="Times New Roman"/>
        </w:rPr>
        <w:t>.  Although, c</w:t>
      </w:r>
      <w:r w:rsidRPr="00C87085">
        <w:rPr>
          <w:rFonts w:ascii="Times New Roman" w:hAnsi="Times New Roman"/>
        </w:rPr>
        <w:t>onsistent with Section VI.D.2 of the FCC NPA, a field survey is not routinely required</w:t>
      </w:r>
      <w:r>
        <w:rPr>
          <w:rFonts w:ascii="Times New Roman" w:hAnsi="Times New Roman"/>
        </w:rPr>
        <w:t>, a</w:t>
      </w:r>
      <w:r w:rsidRPr="00C87085">
        <w:rPr>
          <w:rFonts w:ascii="Times New Roman" w:hAnsi="Times New Roman"/>
        </w:rPr>
        <w:t xml:space="preserve">pplicants </w:t>
      </w:r>
      <w:r>
        <w:rPr>
          <w:rFonts w:ascii="Times New Roman" w:hAnsi="Times New Roman"/>
        </w:rPr>
        <w:t>are encouraged</w:t>
      </w:r>
      <w:r w:rsidRPr="00C87085">
        <w:rPr>
          <w:rFonts w:ascii="Times New Roman" w:hAnsi="Times New Roman"/>
        </w:rPr>
        <w:t xml:space="preserve"> to address </w:t>
      </w:r>
      <w:r>
        <w:rPr>
          <w:rFonts w:ascii="Times New Roman" w:hAnsi="Times New Roman"/>
        </w:rPr>
        <w:t>anticipated</w:t>
      </w:r>
      <w:r w:rsidRPr="00C87085">
        <w:rPr>
          <w:rFonts w:ascii="Times New Roman" w:hAnsi="Times New Roman"/>
        </w:rPr>
        <w:t xml:space="preserve"> needs of SHPOs or Tribal Nations for field survey information in the early stages of the Section 106 process,</w:t>
      </w:r>
      <w:r>
        <w:rPr>
          <w:rFonts w:ascii="Times New Roman" w:hAnsi="Times New Roman"/>
        </w:rPr>
        <w:t xml:space="preserve"> consistent with Council rules requiring that Tribal consultation commence early in the planning process (36 CFR § 800.2(c)(2)(ii)(A)).  This may</w:t>
      </w:r>
      <w:r w:rsidRPr="00C87085">
        <w:rPr>
          <w:rFonts w:ascii="Times New Roman" w:hAnsi="Times New Roman"/>
        </w:rPr>
        <w:t xml:space="preserve"> includ</w:t>
      </w:r>
      <w:r>
        <w:rPr>
          <w:rFonts w:ascii="Times New Roman" w:hAnsi="Times New Roman"/>
        </w:rPr>
        <w:t>e</w:t>
      </w:r>
      <w:r w:rsidRPr="00C87085">
        <w:rPr>
          <w:rFonts w:ascii="Times New Roman" w:hAnsi="Times New Roman"/>
        </w:rPr>
        <w:t xml:space="preserve"> where appropriate arranging for the presence of one or more qualified representatives of Tribal Nations to be present during field work in a manner consistent with rail safety.</w:t>
      </w: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Some Tribal Nations also commonly request ethnographic surveys.  An ethnographic survey is a literature search that provides, for instance, information on the migration or other movement patterns of Tribal Nations and their use of their ancestral territory.  Applicants are encouraged to consider including ethnographic surveys with their TCNS submissions where they anticipate such surveys may be requested.  To promote efficiency, applicants are further encouraged to engage the Tribal Nations regarding preparation of ethnographic surveys on a regional or multi-Tribal basis.  In the event an applicant does not include an ethnographic survey in its TCNS submission and a Tribal Nation later requests an ethnographic survey, the matter shall be resolved in accordance with the procedures specified in Section V.6 of this Program Comment.</w:t>
      </w:r>
    </w:p>
    <w:p w:rsidR="006A0CA1" w:rsidRPr="009C73EF" w:rsidRDefault="006A0CA1" w:rsidP="006A0CA1">
      <w:pPr>
        <w:ind w:left="360"/>
      </w:pPr>
    </w:p>
    <w:p w:rsidR="006A0CA1" w:rsidRDefault="006A0CA1" w:rsidP="006A0CA1">
      <w:pPr>
        <w:pStyle w:val="ListParagraph"/>
        <w:numPr>
          <w:ilvl w:val="0"/>
          <w:numId w:val="21"/>
        </w:numPr>
        <w:spacing w:after="0"/>
        <w:rPr>
          <w:rFonts w:ascii="Times New Roman" w:hAnsi="Times New Roman"/>
        </w:rPr>
      </w:pPr>
      <w:r w:rsidRPr="00283386">
        <w:rPr>
          <w:rFonts w:ascii="Times New Roman" w:hAnsi="Times New Roman"/>
          <w:i/>
        </w:rPr>
        <w:t>Area of Potential Effects (APE)</w:t>
      </w:r>
      <w:r w:rsidRPr="00283386">
        <w:rPr>
          <w:rFonts w:ascii="Times New Roman" w:hAnsi="Times New Roman"/>
        </w:rPr>
        <w:t xml:space="preserve">.  </w:t>
      </w:r>
      <w:r>
        <w:rPr>
          <w:rFonts w:ascii="Times New Roman" w:hAnsi="Times New Roman"/>
        </w:rPr>
        <w:t>Given</w:t>
      </w:r>
      <w:r w:rsidRPr="00283386">
        <w:rPr>
          <w:rFonts w:ascii="Times New Roman" w:hAnsi="Times New Roman"/>
        </w:rPr>
        <w:t xml:space="preserve"> that all structures subject to this Program Comment</w:t>
      </w:r>
      <w:r>
        <w:rPr>
          <w:rFonts w:ascii="Times New Roman" w:hAnsi="Times New Roman"/>
        </w:rPr>
        <w:t xml:space="preserve"> will be 75 feet or less in height and narrow in profile, the ½-mile presumed APE for visual effects specified in the FCC NPA for towers less than 200 feet is reduced to ¼ mile for installations covered by this Program Comment. While we recommend that the APE be measured in a linear manner</w:t>
      </w:r>
      <w:r w:rsidRPr="00283386">
        <w:rPr>
          <w:rFonts w:ascii="Times New Roman" w:hAnsi="Times New Roman"/>
        </w:rPr>
        <w:t xml:space="preserve"> along the entire segment of track</w:t>
      </w:r>
      <w:r>
        <w:rPr>
          <w:rFonts w:ascii="Times New Roman" w:hAnsi="Times New Roman"/>
        </w:rPr>
        <w:t xml:space="preserve"> in order to avoid delay should relocation need to be explored, railroads may elect to measure the APE using a radius from each point</w:t>
      </w:r>
      <w:r w:rsidRPr="00283386">
        <w:rPr>
          <w:rFonts w:ascii="Times New Roman" w:hAnsi="Times New Roman"/>
        </w:rPr>
        <w:t>.</w:t>
      </w:r>
      <w:r>
        <w:rPr>
          <w:rFonts w:ascii="Times New Roman" w:hAnsi="Times New Roman"/>
        </w:rPr>
        <w:t xml:space="preserve">  If a linear APE is used, it should extend ¼ mile from each edge of the right-of-way to ensure that it encompasses a ¼-mile radius from every pole site.</w:t>
      </w:r>
      <w:r w:rsidRPr="00283386">
        <w:rPr>
          <w:rFonts w:ascii="Times New Roman" w:hAnsi="Times New Roman"/>
        </w:rPr>
        <w:t xml:space="preserve">  </w:t>
      </w:r>
    </w:p>
    <w:p w:rsidR="006A0CA1" w:rsidRPr="009C73EF" w:rsidRDefault="006A0CA1" w:rsidP="006A0CA1">
      <w:pPr>
        <w:pStyle w:val="ListParagraph"/>
        <w:spacing w:after="0"/>
        <w:rPr>
          <w:rFonts w:ascii="Times New Roman" w:hAnsi="Times New Roman"/>
        </w:rPr>
      </w:pPr>
    </w:p>
    <w:p w:rsidR="006A0CA1" w:rsidRPr="00283386" w:rsidRDefault="006A0CA1" w:rsidP="006A0CA1">
      <w:pPr>
        <w:pStyle w:val="ListParagraph"/>
        <w:spacing w:after="0"/>
        <w:rPr>
          <w:rFonts w:ascii="Times New Roman" w:hAnsi="Times New Roman"/>
        </w:rPr>
      </w:pPr>
      <w:r>
        <w:rPr>
          <w:rFonts w:ascii="Times New Roman" w:hAnsi="Times New Roman"/>
        </w:rPr>
        <w:t>An alternative APE may be established where appropriate in accordance with the procedures specified in Section VI.C.5-6 of the FCC NPA</w:t>
      </w:r>
      <w:r w:rsidRPr="00283386">
        <w:rPr>
          <w:rFonts w:ascii="Times New Roman" w:hAnsi="Times New Roman"/>
        </w:rPr>
        <w:t>.</w:t>
      </w:r>
      <w:r>
        <w:rPr>
          <w:rFonts w:ascii="Times New Roman" w:hAnsi="Times New Roman"/>
        </w:rPr>
        <w:t xml:space="preserve">  For example, a SHPO may propose a larger APE in rural or pristine settings.</w:t>
      </w:r>
    </w:p>
    <w:p w:rsidR="006A0CA1" w:rsidRPr="00283386" w:rsidRDefault="006A0CA1" w:rsidP="006A0CA1">
      <w:pPr>
        <w:ind w:left="720"/>
      </w:pPr>
    </w:p>
    <w:p w:rsidR="006A0CA1" w:rsidRDefault="006A0CA1" w:rsidP="006A0CA1">
      <w:pPr>
        <w:pStyle w:val="ListParagraph"/>
        <w:numPr>
          <w:ilvl w:val="0"/>
          <w:numId w:val="21"/>
        </w:numPr>
        <w:spacing w:after="0"/>
        <w:rPr>
          <w:rFonts w:ascii="Times New Roman" w:hAnsi="Times New Roman"/>
        </w:rPr>
      </w:pPr>
      <w:r>
        <w:rPr>
          <w:rFonts w:ascii="Times New Roman" w:hAnsi="Times New Roman"/>
          <w:i/>
        </w:rPr>
        <w:t>Compensation for Professional Services</w:t>
      </w:r>
      <w:r w:rsidRPr="00283386">
        <w:rPr>
          <w:rFonts w:ascii="Times New Roman" w:hAnsi="Times New Roman"/>
        </w:rPr>
        <w:t xml:space="preserve">.  </w:t>
      </w:r>
      <w:r>
        <w:rPr>
          <w:rFonts w:ascii="Times New Roman" w:hAnsi="Times New Roman"/>
        </w:rPr>
        <w:t>The Council</w:t>
      </w:r>
      <w:r w:rsidRPr="00283386">
        <w:rPr>
          <w:rFonts w:ascii="Times New Roman" w:hAnsi="Times New Roman"/>
        </w:rPr>
        <w:t xml:space="preserve"> has stated that a </w:t>
      </w:r>
      <w:r>
        <w:rPr>
          <w:rFonts w:ascii="Times New Roman" w:hAnsi="Times New Roman"/>
        </w:rPr>
        <w:t>Tribal cultural resource office is</w:t>
      </w:r>
      <w:r w:rsidRPr="00283386">
        <w:rPr>
          <w:rFonts w:ascii="Times New Roman" w:hAnsi="Times New Roman"/>
        </w:rPr>
        <w:t xml:space="preserve"> justified in </w:t>
      </w:r>
      <w:r>
        <w:rPr>
          <w:rFonts w:ascii="Times New Roman" w:hAnsi="Times New Roman"/>
        </w:rPr>
        <w:t>requesting</w:t>
      </w:r>
      <w:r w:rsidRPr="00283386">
        <w:rPr>
          <w:rFonts w:ascii="Times New Roman" w:hAnsi="Times New Roman"/>
        </w:rPr>
        <w:t xml:space="preserve"> payment</w:t>
      </w:r>
      <w:r>
        <w:rPr>
          <w:rFonts w:ascii="Times New Roman" w:hAnsi="Times New Roman"/>
        </w:rPr>
        <w:t xml:space="preserve"> for its services</w:t>
      </w:r>
      <w:r w:rsidRPr="00283386">
        <w:rPr>
          <w:rFonts w:ascii="Times New Roman" w:hAnsi="Times New Roman"/>
        </w:rPr>
        <w:t xml:space="preserve"> when an agency or applicant “essentially asks the tribe to fulfill the role of a consultant or contractor” by providing “specific information and documentation regarding the location, nature, and condition of individual sites” or by conducting a survey, in order “to identify historic properties that may be significant to an Indian tribe.”  Memorandum from John M. Fowler, Executive Director, ACHP (July 6, 2001).</w:t>
      </w:r>
      <w:r>
        <w:rPr>
          <w:rFonts w:ascii="Times New Roman" w:hAnsi="Times New Roman"/>
        </w:rPr>
        <w:t xml:space="preserve">  </w:t>
      </w: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Consistent with this directive, Tribal Nations may seek recovery of expenses necessary to complete their review of PTC facility locations.  Given the extraordinary burden that reviewing PTC facilities in an expedited fashion in addition to their other ongoing work may impose on Tribal cultural resource staff, such expenses may include those necessary to retain additional human resources in order to process the railroads’ submissions.</w:t>
      </w:r>
      <w:r w:rsidRPr="00283386">
        <w:rPr>
          <w:rFonts w:ascii="Times New Roman" w:hAnsi="Times New Roman"/>
        </w:rPr>
        <w:t xml:space="preserve"> </w:t>
      </w:r>
      <w:r>
        <w:rPr>
          <w:rFonts w:ascii="Times New Roman" w:hAnsi="Times New Roman"/>
        </w:rPr>
        <w:t xml:space="preserve"> Activities </w:t>
      </w:r>
      <w:r w:rsidRPr="0028595A">
        <w:rPr>
          <w:rFonts w:ascii="Times New Roman" w:hAnsi="Times New Roman"/>
        </w:rPr>
        <w:t>necessary to identify historic properties significant to a Tribal Nation may</w:t>
      </w:r>
      <w:r>
        <w:rPr>
          <w:rFonts w:ascii="Times New Roman" w:hAnsi="Times New Roman"/>
        </w:rPr>
        <w:t xml:space="preserve"> also</w:t>
      </w:r>
      <w:r w:rsidRPr="0028595A">
        <w:rPr>
          <w:rFonts w:ascii="Times New Roman" w:hAnsi="Times New Roman"/>
        </w:rPr>
        <w:t xml:space="preserve"> include monitoring of construction by a Tribal representative.  Accordingly, where a Tribal cultural resource office requests to monitor construction at a proposed site, the applicant is expected to accommodate such request in a manner consistent with rail safety and to meet any reasonable request for associated compensation and reimbursement of expenses</w:t>
      </w:r>
      <w:r>
        <w:rPr>
          <w:rFonts w:ascii="Times New Roman" w:hAnsi="Times New Roman"/>
        </w:rPr>
        <w:t>.</w:t>
      </w:r>
    </w:p>
    <w:p w:rsidR="006A0CA1" w:rsidRDefault="006A0CA1" w:rsidP="006A0CA1">
      <w:pPr>
        <w:pStyle w:val="ListParagraph"/>
        <w:spacing w:after="0"/>
        <w:rPr>
          <w:rFonts w:ascii="Times New Roman" w:hAnsi="Times New Roman"/>
        </w:rPr>
      </w:pPr>
    </w:p>
    <w:p w:rsidR="006A0CA1" w:rsidRPr="00283386" w:rsidRDefault="006A0CA1" w:rsidP="00E64AD0">
      <w:pPr>
        <w:pStyle w:val="ListParagraph"/>
        <w:keepLines/>
        <w:rPr>
          <w:rFonts w:ascii="Times New Roman" w:hAnsi="Times New Roman"/>
        </w:rPr>
      </w:pPr>
      <w:r w:rsidRPr="00683C69">
        <w:rPr>
          <w:rFonts w:ascii="Times New Roman" w:hAnsi="Times New Roman"/>
        </w:rPr>
        <w:t>The FCC encourages Tribal cultural resource offices to set their compensation according to a uniform schedule available to the railroads at levels commensurate with their expenses and efforts incurred in connection with the projects subject to this Program Comment.  Tribal cultural resource offices and applicants may also enter into arrangements to establish the appropriate fees.</w:t>
      </w:r>
      <w:r>
        <w:rPr>
          <w:rFonts w:ascii="Times New Roman" w:hAnsi="Times New Roman"/>
        </w:rPr>
        <w:t xml:space="preserve">  </w:t>
      </w:r>
    </w:p>
    <w:p w:rsidR="006A0CA1" w:rsidRPr="00283386" w:rsidRDefault="006A0CA1" w:rsidP="006A0CA1">
      <w:pPr>
        <w:ind w:left="720"/>
      </w:pPr>
    </w:p>
    <w:p w:rsidR="006A0CA1" w:rsidRDefault="006A0CA1" w:rsidP="006A0CA1">
      <w:pPr>
        <w:pStyle w:val="ListParagraph"/>
        <w:numPr>
          <w:ilvl w:val="0"/>
          <w:numId w:val="21"/>
        </w:numPr>
        <w:spacing w:after="0"/>
        <w:rPr>
          <w:rFonts w:ascii="Times New Roman" w:hAnsi="Times New Roman"/>
        </w:rPr>
      </w:pPr>
      <w:r w:rsidRPr="00283386">
        <w:rPr>
          <w:rFonts w:ascii="Times New Roman" w:hAnsi="Times New Roman"/>
          <w:i/>
        </w:rPr>
        <w:t>Timeframes</w:t>
      </w:r>
      <w:r w:rsidRPr="00283386">
        <w:rPr>
          <w:rFonts w:ascii="Times New Roman" w:hAnsi="Times New Roman"/>
        </w:rPr>
        <w:t xml:space="preserve">.  </w:t>
      </w:r>
      <w:r>
        <w:rPr>
          <w:rFonts w:ascii="Times New Roman" w:hAnsi="Times New Roman"/>
        </w:rPr>
        <w:t>Given the unique public safety considerations and statutory deadline for PTC system implementation, this Program Comment modifies and adds definition to the FCC’s usual timeframes for project review by Tribal Nations.</w:t>
      </w:r>
    </w:p>
    <w:p w:rsidR="006A0CA1" w:rsidRDefault="006A0CA1" w:rsidP="006A0CA1">
      <w:pPr>
        <w:pStyle w:val="ListParagraph"/>
        <w:spacing w:after="0"/>
        <w:ind w:left="36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Specifically, after an applicant submits the required enhanced documentation through TCNS as described above, Tribal Nations will have a total of approximately 40 days, subject to the procedures specified below, in which to identify any wayside poles within a batched submission that may merit further review or closer examination.  A Tribal Nation may also notify the applicant and the FCC within this time period that it requires further information or materials to process the submission, again subject to the procedures specified below.  This expedited review is made possible by the enhanced TCNS submission package, which should reduce the need for Tribal Nations to request additional information, as well as by the expectation that applicants will compensate Tribal Nations for the cost of retaining qualified personnel to perform the reviews.  In addition, the railroads’ support for Tribal monitoring of construction may reduce the need for detailed pre-construction review.</w:t>
      </w: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If a Tribal Nation does not respond to a TCNS submission covered by this Program Comment within 20 days, and if the applicant has attempted at least one follow-up contact in a manner respectful of Tribal sovereignty during this 20-day period (including an inquiry as to whether the Tribal Nation requires additional information), the applicant may ask the FCC to send a letter and/or e-mail to the Tribal Nation’s designated cultural resources representative seeking a response.  The FCC will send this letter or e-mail within five business days.  If the Tribal Nation does not respond within 15 days of the FCC’s letter and/or e-mail, which the FCC will supplement with an attempted telephone contact unless the Tribal Nation has requested not to be contacted by telephone, it will be deemed to have no interest in review of the proposed facility.  This is substantially the same process that the FCC follows for other submissions in TCNS, except that the time periods are shortened.  For those Tribal Nations that have notified the FCC that they may generally be considered uninterested in TCNS submissions if they do not respond within a specific time period of 30 days or less, without any need for follow-up contact, the usual process applicable to those Tribal Nations shall apply.</w:t>
      </w:r>
    </w:p>
    <w:p w:rsidR="006A0CA1" w:rsidRDefault="006A0CA1" w:rsidP="006A0CA1">
      <w:pPr>
        <w:pStyle w:val="ListParagraph"/>
        <w:spacing w:after="0"/>
        <w:rPr>
          <w:rFonts w:ascii="Times New Roman" w:hAnsi="Times New Roman"/>
        </w:rPr>
      </w:pPr>
    </w:p>
    <w:p w:rsidR="006A0CA1" w:rsidRDefault="006A0CA1" w:rsidP="006A0CA1">
      <w:pPr>
        <w:pStyle w:val="ListParagraph"/>
        <w:spacing w:after="0"/>
        <w:rPr>
          <w:rFonts w:ascii="Times New Roman" w:hAnsi="Times New Roman"/>
        </w:rPr>
      </w:pPr>
      <w:r>
        <w:rPr>
          <w:rFonts w:ascii="Times New Roman" w:hAnsi="Times New Roman"/>
        </w:rPr>
        <w:t>Where a Tribal Nation requests additional information or materials, including compensation for professional services, at any time during the response period, the applicant and the Tribal Nation will attempt to resolve any disputes regarding the request within 15 days.  If the matter is not resolved within 15 days, the parties may bring their disagreement before the FCC.  Unless expressly authorized by the FCC, the applicant shall not proceed without satisfying the Tribal Nation’s request.  If the Tribal Nation does not respond as to its interest within 20 days after receiving requested additional information or materials, the applicant may request that the FCC give the Tribal Nation a final opportunity to express its interest.  The applicant shall provide the FCC with a brief narrative of events and a copy of the materials it provided to the Tribal Nation.  Except as described above, in no instance shall an applicant consider a Tribal Nation to have no interest in a proposed construction without either the Tribal Nation’s agreement or express authorization from the FCC.</w:t>
      </w:r>
    </w:p>
    <w:p w:rsidR="006A0CA1" w:rsidRDefault="006A0CA1" w:rsidP="006A0CA1">
      <w:pPr>
        <w:pStyle w:val="ListParagraph"/>
        <w:rPr>
          <w:rFonts w:ascii="Times New Roman" w:hAnsi="Times New Roman"/>
        </w:rPr>
      </w:pPr>
    </w:p>
    <w:p w:rsidR="006A0CA1" w:rsidRDefault="006A0CA1" w:rsidP="006A0CA1">
      <w:pPr>
        <w:pStyle w:val="ListParagraph"/>
        <w:rPr>
          <w:rFonts w:ascii="Times New Roman" w:hAnsi="Times New Roman"/>
        </w:rPr>
      </w:pPr>
      <w:r>
        <w:rPr>
          <w:rFonts w:ascii="Times New Roman" w:hAnsi="Times New Roman"/>
        </w:rPr>
        <w:t>The FCC shall consider any request by a Tribal Nation for additional time to review an application in the context of the circumstances surrounding such a request.</w:t>
      </w:r>
    </w:p>
    <w:p w:rsidR="006A0CA1" w:rsidRDefault="006A0CA1" w:rsidP="006A0CA1">
      <w:pPr>
        <w:pStyle w:val="ListParagraph"/>
        <w:rPr>
          <w:rFonts w:ascii="Times New Roman" w:hAnsi="Times New Roman"/>
        </w:rPr>
      </w:pPr>
    </w:p>
    <w:p w:rsidR="006A0CA1" w:rsidRDefault="006A0CA1" w:rsidP="006A0CA1">
      <w:pPr>
        <w:pStyle w:val="ListParagraph"/>
        <w:rPr>
          <w:rFonts w:ascii="Times New Roman" w:hAnsi="Times New Roman"/>
        </w:rPr>
      </w:pPr>
      <w:r>
        <w:rPr>
          <w:rFonts w:ascii="Times New Roman" w:hAnsi="Times New Roman"/>
        </w:rPr>
        <w:t>As part of its response to a submission through TCNS, a Tribal Nation may request to monitor construction at any or all sites within a batched submission.  Where necessary to ascertain the presence of archeological resources, a Tribal Nation may also request use of an excavation method other than screwing in of the pole or auger drilling.  The applicant shall honor such requests as discussed above.</w:t>
      </w:r>
    </w:p>
    <w:p w:rsidR="006A0CA1" w:rsidRDefault="006A0CA1" w:rsidP="006A0CA1">
      <w:pPr>
        <w:pStyle w:val="ListParagraph"/>
        <w:rPr>
          <w:rFonts w:ascii="Times New Roman" w:hAnsi="Times New Roman"/>
        </w:rPr>
      </w:pPr>
    </w:p>
    <w:p w:rsidR="006A0CA1" w:rsidRDefault="006A0CA1" w:rsidP="006A0CA1">
      <w:pPr>
        <w:pStyle w:val="ListParagraph"/>
        <w:rPr>
          <w:rFonts w:ascii="Times New Roman" w:hAnsi="Times New Roman"/>
        </w:rPr>
      </w:pPr>
      <w:r>
        <w:rPr>
          <w:rFonts w:ascii="Times New Roman" w:hAnsi="Times New Roman"/>
        </w:rPr>
        <w:t>Where a Tribal Nation has identified sites within a batched submission as needing further review or a closer examination for effects on a historic property or cultural resource, or any other issue arises that cannot be resolved swiftly by the parties, the Tribal Nation and the railroad are encouraged promptly to bring the matter to the attention of the FCC.  The FCC on a priority basis will initiate dialogue among the parties, and consultation with the Tribal Nation as appropriate, in order to resolve the concern.  The FCC will resolve all such matters within 60 days of their being brought to its attention, unless the FCC determines that additional time is necessary.</w:t>
      </w:r>
      <w:r w:rsidRPr="00A2660F">
        <w:rPr>
          <w:rFonts w:ascii="Times New Roman" w:hAnsi="Times New Roman"/>
        </w:rPr>
        <w:t xml:space="preserve"> </w:t>
      </w:r>
      <w:r>
        <w:rPr>
          <w:rFonts w:ascii="Times New Roman" w:hAnsi="Times New Roman"/>
        </w:rPr>
        <w:t xml:space="preserve"> </w:t>
      </w:r>
      <w:r w:rsidRPr="005C5F60">
        <w:rPr>
          <w:rFonts w:ascii="Times New Roman" w:hAnsi="Times New Roman"/>
        </w:rPr>
        <w:t xml:space="preserve">The FCC has full </w:t>
      </w:r>
      <w:r>
        <w:rPr>
          <w:rFonts w:ascii="Times New Roman" w:hAnsi="Times New Roman"/>
        </w:rPr>
        <w:t>discretion</w:t>
      </w:r>
      <w:r w:rsidRPr="005C5F60">
        <w:rPr>
          <w:rFonts w:ascii="Times New Roman" w:hAnsi="Times New Roman"/>
        </w:rPr>
        <w:t xml:space="preserve"> to </w:t>
      </w:r>
      <w:r>
        <w:rPr>
          <w:rFonts w:ascii="Times New Roman" w:hAnsi="Times New Roman"/>
        </w:rPr>
        <w:t>intervene</w:t>
      </w:r>
      <w:r w:rsidRPr="005C5F60">
        <w:rPr>
          <w:rFonts w:ascii="Times New Roman" w:hAnsi="Times New Roman"/>
        </w:rPr>
        <w:t xml:space="preserve"> in </w:t>
      </w:r>
      <w:r>
        <w:rPr>
          <w:rFonts w:ascii="Times New Roman" w:hAnsi="Times New Roman"/>
        </w:rPr>
        <w:t>Section 106 review</w:t>
      </w:r>
      <w:r w:rsidRPr="005C5F60">
        <w:rPr>
          <w:rFonts w:ascii="Times New Roman" w:hAnsi="Times New Roman"/>
        </w:rPr>
        <w:t xml:space="preserve"> at any point in the process.</w:t>
      </w:r>
    </w:p>
    <w:p w:rsidR="006A0CA1" w:rsidRDefault="006A0CA1" w:rsidP="006A0CA1">
      <w:pPr>
        <w:pStyle w:val="ListParagraph"/>
        <w:rPr>
          <w:rFonts w:ascii="Times New Roman" w:hAnsi="Times New Roman"/>
        </w:rPr>
      </w:pPr>
    </w:p>
    <w:p w:rsidR="006A0CA1" w:rsidRPr="00056F62" w:rsidRDefault="006A0CA1" w:rsidP="006A0CA1">
      <w:pPr>
        <w:pStyle w:val="ListParagraph"/>
        <w:outlineLvl w:val="0"/>
        <w:rPr>
          <w:rFonts w:ascii="Times New Roman" w:hAnsi="Times New Roman"/>
        </w:rPr>
      </w:pPr>
      <w:r>
        <w:rPr>
          <w:rFonts w:ascii="Times New Roman" w:hAnsi="Times New Roman"/>
        </w:rPr>
        <w:t>SHPO review periods and procedures continue to be governed by Section VII of the FCC NPA.</w:t>
      </w:r>
    </w:p>
    <w:p w:rsidR="006A0CA1" w:rsidRPr="00056F62" w:rsidRDefault="006A0CA1" w:rsidP="006A0CA1">
      <w:pPr>
        <w:pStyle w:val="ListParagraph"/>
        <w:outlineLvl w:val="0"/>
        <w:rPr>
          <w:rFonts w:ascii="Times New Roman" w:hAnsi="Times New Roman"/>
        </w:rPr>
      </w:pPr>
    </w:p>
    <w:p w:rsidR="006A0CA1" w:rsidRPr="00056F62" w:rsidRDefault="006A0CA1" w:rsidP="006A0CA1">
      <w:pPr>
        <w:pStyle w:val="ListParagraph"/>
        <w:numPr>
          <w:ilvl w:val="0"/>
          <w:numId w:val="21"/>
        </w:numPr>
        <w:outlineLvl w:val="0"/>
        <w:rPr>
          <w:rFonts w:ascii="Times New Roman" w:hAnsi="Times New Roman"/>
        </w:rPr>
      </w:pPr>
      <w:r w:rsidRPr="00056F62">
        <w:rPr>
          <w:rFonts w:ascii="Times New Roman" w:hAnsi="Times New Roman"/>
          <w:i/>
        </w:rPr>
        <w:t xml:space="preserve">Other </w:t>
      </w:r>
      <w:r>
        <w:rPr>
          <w:rFonts w:ascii="Times New Roman" w:hAnsi="Times New Roman"/>
          <w:i/>
        </w:rPr>
        <w:t xml:space="preserve">Federal </w:t>
      </w:r>
      <w:r w:rsidRPr="00056F62">
        <w:rPr>
          <w:rFonts w:ascii="Times New Roman" w:hAnsi="Times New Roman"/>
          <w:i/>
        </w:rPr>
        <w:t>Agency Involvement</w:t>
      </w:r>
      <w:r w:rsidRPr="00056F62">
        <w:rPr>
          <w:rFonts w:ascii="Times New Roman" w:hAnsi="Times New Roman"/>
        </w:rPr>
        <w:t xml:space="preserve">.  </w:t>
      </w:r>
      <w:r>
        <w:rPr>
          <w:rFonts w:ascii="Times New Roman" w:hAnsi="Times New Roman"/>
        </w:rPr>
        <w:t>Contemporaneously with or before submitting FCC Form 620 or 621 to the SHPO, a</w:t>
      </w:r>
      <w:r w:rsidRPr="00056F62">
        <w:rPr>
          <w:rFonts w:ascii="Times New Roman" w:hAnsi="Times New Roman"/>
        </w:rPr>
        <w:t xml:space="preserve">pplicants shall invite comment from </w:t>
      </w:r>
      <w:r>
        <w:rPr>
          <w:rFonts w:ascii="Times New Roman" w:hAnsi="Times New Roman"/>
        </w:rPr>
        <w:t xml:space="preserve">any Federal </w:t>
      </w:r>
      <w:r w:rsidRPr="00056F62">
        <w:rPr>
          <w:rFonts w:ascii="Times New Roman" w:hAnsi="Times New Roman"/>
        </w:rPr>
        <w:t>agency with</w:t>
      </w:r>
      <w:r>
        <w:rPr>
          <w:rFonts w:ascii="Times New Roman" w:hAnsi="Times New Roman"/>
        </w:rPr>
        <w:t xml:space="preserve"> jurisdiction over</w:t>
      </w:r>
      <w:r w:rsidRPr="00056F62">
        <w:rPr>
          <w:rFonts w:ascii="Times New Roman" w:hAnsi="Times New Roman"/>
        </w:rPr>
        <w:t xml:space="preserve"> land</w:t>
      </w:r>
      <w:r>
        <w:rPr>
          <w:rFonts w:ascii="Times New Roman" w:hAnsi="Times New Roman"/>
        </w:rPr>
        <w:t xml:space="preserve"> or historic properties within the APE of any</w:t>
      </w:r>
      <w:r w:rsidRPr="00056F62">
        <w:rPr>
          <w:rFonts w:ascii="Times New Roman" w:hAnsi="Times New Roman"/>
        </w:rPr>
        <w:t xml:space="preserve"> proposed</w:t>
      </w:r>
      <w:r>
        <w:rPr>
          <w:rFonts w:ascii="Times New Roman" w:hAnsi="Times New Roman"/>
        </w:rPr>
        <w:t xml:space="preserve"> PTC wayside</w:t>
      </w:r>
      <w:r w:rsidRPr="00056F62">
        <w:rPr>
          <w:rFonts w:ascii="Times New Roman" w:hAnsi="Times New Roman"/>
        </w:rPr>
        <w:t xml:space="preserve"> structure </w:t>
      </w:r>
      <w:r>
        <w:rPr>
          <w:rFonts w:ascii="Times New Roman" w:hAnsi="Times New Roman"/>
        </w:rPr>
        <w:t>within a submission.  Federal agencies shall respond to such requests within 30 days or will be deemed to have no interest.  Applicants are not required to invite Federal agency comment on a proposed structure that is exempt from SHPO review</w:t>
      </w:r>
      <w:r w:rsidRPr="00056F62">
        <w:rPr>
          <w:rFonts w:ascii="Times New Roman" w:hAnsi="Times New Roman"/>
        </w:rPr>
        <w:t>.</w:t>
      </w:r>
    </w:p>
    <w:p w:rsidR="006A0CA1" w:rsidRPr="00056F62" w:rsidRDefault="006A0CA1" w:rsidP="006A0CA1">
      <w:pPr>
        <w:pStyle w:val="ListParagraph"/>
        <w:outlineLvl w:val="0"/>
        <w:rPr>
          <w:rFonts w:ascii="Times New Roman" w:hAnsi="Times New Roman"/>
        </w:rPr>
      </w:pPr>
    </w:p>
    <w:p w:rsidR="006A0CA1" w:rsidRDefault="006A0CA1" w:rsidP="006A0CA1">
      <w:pPr>
        <w:pStyle w:val="ListParagraph"/>
        <w:rPr>
          <w:rFonts w:ascii="Times New Roman" w:hAnsi="Times New Roman"/>
        </w:rPr>
      </w:pPr>
      <w:r w:rsidRPr="00056F62">
        <w:rPr>
          <w:rFonts w:ascii="Times New Roman" w:hAnsi="Times New Roman"/>
        </w:rPr>
        <w:t>Consistent with Section VII.D.3 of the FCC NPA, w</w:t>
      </w:r>
      <w:r>
        <w:rPr>
          <w:rFonts w:ascii="Times New Roman" w:hAnsi="Times New Roman"/>
        </w:rPr>
        <w:t>here a</w:t>
      </w:r>
      <w:r w:rsidRPr="00056F62">
        <w:rPr>
          <w:rFonts w:ascii="Times New Roman" w:hAnsi="Times New Roman"/>
        </w:rPr>
        <w:t xml:space="preserve"> </w:t>
      </w:r>
      <w:r>
        <w:rPr>
          <w:rFonts w:ascii="Times New Roman" w:hAnsi="Times New Roman"/>
        </w:rPr>
        <w:t>proposed structure</w:t>
      </w:r>
      <w:r w:rsidRPr="00056F62">
        <w:rPr>
          <w:rFonts w:ascii="Times New Roman" w:hAnsi="Times New Roman"/>
        </w:rPr>
        <w:t xml:space="preserve"> would have an adverse effect on a National Historic Landmark, the FCC shall request the Council to participate in consultation and shall invite participation by the Secretary of the Interior.</w:t>
      </w:r>
    </w:p>
    <w:p w:rsidR="006A0CA1" w:rsidRDefault="006A0CA1" w:rsidP="006A0CA1">
      <w:pPr>
        <w:pStyle w:val="ListParagraph"/>
        <w:ind w:left="0"/>
        <w:rPr>
          <w:rFonts w:ascii="Times New Roman" w:hAnsi="Times New Roman"/>
        </w:rPr>
      </w:pPr>
    </w:p>
    <w:p w:rsidR="00E64AD0" w:rsidRDefault="00E64AD0" w:rsidP="006A0CA1">
      <w:pPr>
        <w:pStyle w:val="ListParagraph"/>
        <w:ind w:left="0"/>
        <w:rPr>
          <w:rFonts w:ascii="Times New Roman" w:hAnsi="Times New Roman"/>
        </w:rPr>
      </w:pPr>
    </w:p>
    <w:p w:rsidR="00E64AD0" w:rsidRDefault="00E64AD0" w:rsidP="006A0CA1">
      <w:pPr>
        <w:pStyle w:val="ListParagraph"/>
        <w:ind w:left="0"/>
        <w:rPr>
          <w:rFonts w:ascii="Times New Roman" w:hAnsi="Times New Roman"/>
        </w:rPr>
      </w:pPr>
    </w:p>
    <w:p w:rsidR="00E64AD0" w:rsidRDefault="00E64AD0" w:rsidP="006A0CA1">
      <w:pPr>
        <w:pStyle w:val="ListParagraph"/>
        <w:ind w:left="0"/>
        <w:rPr>
          <w:rFonts w:ascii="Times New Roman" w:hAnsi="Times New Roman"/>
        </w:rPr>
      </w:pPr>
    </w:p>
    <w:p w:rsidR="00E64AD0" w:rsidRPr="00056F62" w:rsidRDefault="00E64AD0" w:rsidP="006A0CA1">
      <w:pPr>
        <w:pStyle w:val="ListParagraph"/>
        <w:ind w:left="0"/>
        <w:rPr>
          <w:rFonts w:ascii="Times New Roman" w:hAnsi="Times New Roman"/>
        </w:rPr>
      </w:pPr>
    </w:p>
    <w:p w:rsidR="006A0CA1" w:rsidRPr="00906EFF" w:rsidRDefault="006A0CA1" w:rsidP="006A0CA1">
      <w:pPr>
        <w:pStyle w:val="ListParagraph"/>
        <w:numPr>
          <w:ilvl w:val="0"/>
          <w:numId w:val="20"/>
        </w:numPr>
        <w:rPr>
          <w:rFonts w:ascii="Times New Roman" w:hAnsi="Times New Roman"/>
        </w:rPr>
      </w:pPr>
      <w:r w:rsidRPr="00906EFF">
        <w:rPr>
          <w:rFonts w:ascii="Times New Roman" w:hAnsi="Times New Roman"/>
        </w:rPr>
        <w:t>Addressing Adverse Effects to Historic Properties</w:t>
      </w:r>
    </w:p>
    <w:p w:rsidR="006A0CA1" w:rsidRDefault="006A0CA1" w:rsidP="006A0CA1">
      <w:r w:rsidRPr="004E12EE">
        <w:t xml:space="preserve">The Section 106 process requires that effects to historic properties be considered before construction.  The Section 106 process does not </w:t>
      </w:r>
      <w:r>
        <w:t>prevent</w:t>
      </w:r>
      <w:r w:rsidRPr="004E12EE">
        <w:t xml:space="preserve"> projects </w:t>
      </w:r>
      <w:r>
        <w:t>from being completed simply because</w:t>
      </w:r>
      <w:r w:rsidRPr="004E12EE">
        <w:t xml:space="preserve"> there </w:t>
      </w:r>
      <w:r>
        <w:t>will be</w:t>
      </w:r>
      <w:r w:rsidRPr="004E12EE">
        <w:t xml:space="preserve"> adverse effects to historic properties.  If an</w:t>
      </w:r>
      <w:r>
        <w:t xml:space="preserve"> adverse effect to a</w:t>
      </w:r>
      <w:r w:rsidRPr="004E12EE">
        <w:t xml:space="preserve"> historic property cannot be avoided, then measures must be taken to</w:t>
      </w:r>
      <w:r>
        <w:t xml:space="preserve"> minimize or</w:t>
      </w:r>
      <w:r w:rsidRPr="004E12EE">
        <w:t xml:space="preserve"> mitigate the adverse effect.  </w:t>
      </w:r>
    </w:p>
    <w:p w:rsidR="006A0CA1" w:rsidRDefault="006A0CA1" w:rsidP="006A0CA1">
      <w:r>
        <w:t>In general, the process for addressing adverse effects of construction covered under this Program Comment shall be governed by Section VII.D of the FCC NPA.  The following paragraphs offer additional guidance specific to PTC wayside structures.</w:t>
      </w:r>
    </w:p>
    <w:p w:rsidR="006A0CA1" w:rsidRPr="005C5F60" w:rsidRDefault="006A0CA1" w:rsidP="006A0CA1"/>
    <w:p w:rsidR="006A0CA1" w:rsidRDefault="006A0CA1" w:rsidP="006A0CA1">
      <w:pPr>
        <w:pStyle w:val="ListParagraph"/>
        <w:numPr>
          <w:ilvl w:val="0"/>
          <w:numId w:val="22"/>
        </w:numPr>
        <w:spacing w:after="0"/>
        <w:rPr>
          <w:rFonts w:ascii="Times New Roman" w:hAnsi="Times New Roman"/>
        </w:rPr>
      </w:pPr>
      <w:r>
        <w:rPr>
          <w:rFonts w:ascii="Times New Roman" w:hAnsi="Times New Roman"/>
          <w:i/>
        </w:rPr>
        <w:t>Avoidance</w:t>
      </w:r>
      <w:r w:rsidRPr="00C84FAB">
        <w:rPr>
          <w:rFonts w:ascii="Times New Roman" w:hAnsi="Times New Roman"/>
        </w:rPr>
        <w:t xml:space="preserve">.  Whenever possible, the preferred method to avoid adverse effects is to move or alter the project.  </w:t>
      </w:r>
      <w:r>
        <w:rPr>
          <w:rFonts w:ascii="Times New Roman" w:hAnsi="Times New Roman"/>
        </w:rPr>
        <w:t>Given the functional requirements of PTC, wayside poles cannot be moved outside the railroad right-of-way.  In some instances, it may be possible to move a pole location along the track a sufficient distance to avoid adverse effects.  However, depending on a number of factors, including topography, distance from other wayside poles, and relation to switches or other railroad equipment, the flexibility for such relocation may be very limited.</w:t>
      </w:r>
      <w:r w:rsidRPr="00C84FAB" w:rsidDel="00635206">
        <w:rPr>
          <w:rFonts w:ascii="Times New Roman" w:hAnsi="Times New Roman"/>
        </w:rPr>
        <w:t xml:space="preserve"> </w:t>
      </w:r>
    </w:p>
    <w:p w:rsidR="006A0CA1" w:rsidRDefault="006A0CA1" w:rsidP="006A0CA1">
      <w:pPr>
        <w:pStyle w:val="ListParagraph"/>
        <w:spacing w:after="0"/>
        <w:ind w:left="0"/>
        <w:rPr>
          <w:rFonts w:ascii="Times New Roman" w:hAnsi="Times New Roman"/>
        </w:rPr>
      </w:pPr>
    </w:p>
    <w:p w:rsidR="006A0CA1" w:rsidRDefault="006A0CA1" w:rsidP="006A0CA1">
      <w:pPr>
        <w:pStyle w:val="ListParagraph"/>
        <w:numPr>
          <w:ilvl w:val="0"/>
          <w:numId w:val="22"/>
        </w:numPr>
        <w:spacing w:after="0"/>
        <w:rPr>
          <w:rFonts w:ascii="Times New Roman" w:hAnsi="Times New Roman"/>
        </w:rPr>
      </w:pPr>
      <w:r>
        <w:rPr>
          <w:rFonts w:ascii="Times New Roman" w:hAnsi="Times New Roman"/>
          <w:i/>
        </w:rPr>
        <w:t>Minimization</w:t>
      </w:r>
      <w:r>
        <w:rPr>
          <w:rFonts w:ascii="Times New Roman" w:hAnsi="Times New Roman"/>
        </w:rPr>
        <w:t>.  Minimization is the preferred method to address adverse effects when relocation or other avoidance measures are not possible.  Although applicants rarely will be able to reduce the height of PTC structures, they may find it possible to minimize the effects of ground disturbance in certain circumstances, for example by hand excavation of the site.</w:t>
      </w:r>
    </w:p>
    <w:p w:rsidR="006A0CA1" w:rsidRPr="005C5F60" w:rsidRDefault="006A0CA1" w:rsidP="006A0CA1">
      <w:pPr>
        <w:pStyle w:val="ListParagraph"/>
        <w:spacing w:after="0"/>
        <w:ind w:left="1080"/>
        <w:rPr>
          <w:rFonts w:ascii="Times New Roman" w:hAnsi="Times New Roman"/>
        </w:rPr>
      </w:pPr>
    </w:p>
    <w:p w:rsidR="006A0CA1" w:rsidRDefault="006A0CA1" w:rsidP="006A0CA1">
      <w:pPr>
        <w:pStyle w:val="ListParagraph"/>
        <w:numPr>
          <w:ilvl w:val="0"/>
          <w:numId w:val="22"/>
        </w:numPr>
        <w:spacing w:after="0"/>
        <w:rPr>
          <w:rFonts w:ascii="Times New Roman" w:hAnsi="Times New Roman"/>
        </w:rPr>
      </w:pPr>
      <w:r w:rsidRPr="00C84FAB">
        <w:rPr>
          <w:rFonts w:ascii="Times New Roman" w:hAnsi="Times New Roman"/>
          <w:i/>
        </w:rPr>
        <w:t>Mitigation</w:t>
      </w:r>
      <w:r w:rsidRPr="00C84FAB">
        <w:rPr>
          <w:rFonts w:ascii="Times New Roman" w:hAnsi="Times New Roman"/>
        </w:rPr>
        <w:t>.  Mitigation measures are steps or actions that are taken to mitigate or less</w:t>
      </w:r>
      <w:r>
        <w:rPr>
          <w:rFonts w:ascii="Times New Roman" w:hAnsi="Times New Roman"/>
        </w:rPr>
        <w:t>e</w:t>
      </w:r>
      <w:r w:rsidRPr="00C84FAB">
        <w:rPr>
          <w:rFonts w:ascii="Times New Roman" w:hAnsi="Times New Roman"/>
        </w:rPr>
        <w:t>n the adverse effects</w:t>
      </w:r>
      <w:r>
        <w:rPr>
          <w:rFonts w:ascii="Times New Roman" w:hAnsi="Times New Roman"/>
        </w:rPr>
        <w:t xml:space="preserve"> of an undertaking</w:t>
      </w:r>
      <w:r w:rsidRPr="00C84FAB">
        <w:rPr>
          <w:rFonts w:ascii="Times New Roman" w:hAnsi="Times New Roman"/>
        </w:rPr>
        <w:t xml:space="preserve"> on historic properties.  The mitigation measure must be related to the historic property that is affected.  To the extent an</w:t>
      </w:r>
      <w:r>
        <w:rPr>
          <w:rFonts w:ascii="Times New Roman" w:hAnsi="Times New Roman"/>
        </w:rPr>
        <w:t xml:space="preserve"> adverse</w:t>
      </w:r>
      <w:r w:rsidRPr="00C84FAB">
        <w:rPr>
          <w:rFonts w:ascii="Times New Roman" w:hAnsi="Times New Roman"/>
        </w:rPr>
        <w:t xml:space="preserve"> effect extends </w:t>
      </w:r>
      <w:r>
        <w:rPr>
          <w:rFonts w:ascii="Times New Roman" w:hAnsi="Times New Roman"/>
        </w:rPr>
        <w:t>across</w:t>
      </w:r>
      <w:r w:rsidRPr="00C84FAB">
        <w:rPr>
          <w:rFonts w:ascii="Times New Roman" w:hAnsi="Times New Roman"/>
        </w:rPr>
        <w:t xml:space="preserve"> multiple</w:t>
      </w:r>
      <w:r>
        <w:rPr>
          <w:rFonts w:ascii="Times New Roman" w:hAnsi="Times New Roman"/>
        </w:rPr>
        <w:t xml:space="preserve"> PTC</w:t>
      </w:r>
      <w:r w:rsidRPr="00C84FAB">
        <w:rPr>
          <w:rFonts w:ascii="Times New Roman" w:hAnsi="Times New Roman"/>
        </w:rPr>
        <w:t xml:space="preserve"> sites, </w:t>
      </w:r>
      <w:r>
        <w:rPr>
          <w:rFonts w:ascii="Times New Roman" w:hAnsi="Times New Roman"/>
        </w:rPr>
        <w:t>a single</w:t>
      </w:r>
      <w:r w:rsidRPr="00C84FAB">
        <w:rPr>
          <w:rFonts w:ascii="Times New Roman" w:hAnsi="Times New Roman"/>
        </w:rPr>
        <w:t xml:space="preserve"> mitigation </w:t>
      </w:r>
      <w:r>
        <w:rPr>
          <w:rFonts w:ascii="Times New Roman" w:hAnsi="Times New Roman"/>
        </w:rPr>
        <w:t>plan covering all of these sites may often be efficient.  Among mitigation measures adopted in the past for other FCC undertakings have been cultural resource reports, nominations to the National Register of Historic Places, brochures, signage, and training programs and public presentations.  For historic properties with an archeological component, mitigation typically involves data recovery measures.</w:t>
      </w:r>
    </w:p>
    <w:p w:rsidR="006A0CA1" w:rsidRDefault="006A0CA1" w:rsidP="006A0CA1">
      <w:pPr>
        <w:pStyle w:val="ListParagraph"/>
        <w:ind w:left="0"/>
        <w:rPr>
          <w:rFonts w:ascii="Times New Roman" w:hAnsi="Times New Roman"/>
        </w:rPr>
      </w:pPr>
    </w:p>
    <w:p w:rsidR="006A0CA1" w:rsidRPr="003C4B54" w:rsidRDefault="006A0CA1" w:rsidP="006A0CA1">
      <w:pPr>
        <w:pStyle w:val="ListParagraph"/>
        <w:numPr>
          <w:ilvl w:val="0"/>
          <w:numId w:val="20"/>
        </w:numPr>
        <w:spacing w:after="0"/>
        <w:rPr>
          <w:rFonts w:ascii="Times New Roman" w:hAnsi="Times New Roman"/>
          <w:b/>
        </w:rPr>
      </w:pPr>
      <w:r>
        <w:rPr>
          <w:rFonts w:ascii="Times New Roman" w:hAnsi="Times New Roman"/>
        </w:rPr>
        <w:t xml:space="preserve">Previously </w:t>
      </w:r>
      <w:r w:rsidRPr="003C4B54">
        <w:rPr>
          <w:rFonts w:ascii="Times New Roman" w:hAnsi="Times New Roman"/>
        </w:rPr>
        <w:t xml:space="preserve">Constructed </w:t>
      </w:r>
      <w:r>
        <w:rPr>
          <w:rFonts w:ascii="Times New Roman" w:hAnsi="Times New Roman"/>
        </w:rPr>
        <w:t>Facilities</w:t>
      </w:r>
    </w:p>
    <w:p w:rsidR="006A0CA1" w:rsidRPr="003C4B54" w:rsidRDefault="006A0CA1" w:rsidP="006A0CA1">
      <w:pPr>
        <w:rPr>
          <w:b/>
        </w:rPr>
      </w:pPr>
    </w:p>
    <w:p w:rsidR="006A0CA1" w:rsidRPr="003C4B54" w:rsidRDefault="006A0CA1" w:rsidP="006A0CA1">
      <w:pPr>
        <w:pStyle w:val="ListParagraph"/>
        <w:ind w:left="0"/>
        <w:rPr>
          <w:rFonts w:ascii="Times New Roman" w:hAnsi="Times New Roman"/>
        </w:rPr>
      </w:pPr>
      <w:r>
        <w:rPr>
          <w:rFonts w:ascii="Times New Roman" w:hAnsi="Times New Roman"/>
        </w:rPr>
        <w:t>The railroads have acknowledged that prior to contacting the FCC about their PTC infrastructure buildout, they constructed many PTC facilities without completing Section 106 review.  Section 106 review clearly should have been completed prior to construction, and it is important to the integrity of the Section 106 process that the effects of this construction be considered and addressed.  Accordingly, the FCC will expeditiously establish a process for addressing PTC facilities that were constructed without Section 106 review, which will take into account Section 110(k) of the National Historic Preservation Act.  Such process shall be consistent with Section X of the FCC NPA.  In order to benefit from the efficiencies in this Program Comment, each railroad must provide complete responses to all information requests from the FCC regarding constructed PTC facilities within the timeframes established by the FCC.  The process for addressing constructed PTC facilities will include appropriate mitigation by the railroads for the effects of premature construction, supported by all necessary financial commitments, and may include programmatic mitigation.  In developing and implementing a mitigation process, the FCC shall involve the SHPOs and Tribal Nations.</w:t>
      </w:r>
    </w:p>
    <w:p w:rsidR="006A0CA1" w:rsidRDefault="006A0CA1" w:rsidP="006A0CA1">
      <w:pPr>
        <w:rPr>
          <w:b/>
        </w:rPr>
      </w:pPr>
      <w:r>
        <w:rPr>
          <w:b/>
        </w:rPr>
        <w:br w:type="page"/>
      </w:r>
    </w:p>
    <w:p w:rsidR="006A0CA1" w:rsidRDefault="006A0CA1" w:rsidP="006A0CA1">
      <w:pPr>
        <w:jc w:val="center"/>
        <w:outlineLvl w:val="0"/>
        <w:rPr>
          <w:b/>
        </w:rPr>
      </w:pPr>
      <w:r w:rsidRPr="009C73EF">
        <w:rPr>
          <w:b/>
        </w:rPr>
        <w:t>Appendix</w:t>
      </w:r>
    </w:p>
    <w:p w:rsidR="006A0CA1" w:rsidRPr="009C73EF" w:rsidRDefault="006A0CA1" w:rsidP="006A0CA1">
      <w:pPr>
        <w:jc w:val="center"/>
        <w:rPr>
          <w:b/>
        </w:rPr>
      </w:pPr>
      <w:r>
        <w:rPr>
          <w:b/>
        </w:rPr>
        <w:t>Material to Include in Submissions to Tribal Nations and SHPOs</w:t>
      </w:r>
    </w:p>
    <w:p w:rsidR="006A0CA1" w:rsidRDefault="006A0CA1" w:rsidP="006A0CA1"/>
    <w:p w:rsidR="006A0CA1" w:rsidRDefault="006A0CA1" w:rsidP="006A0CA1">
      <w:pPr>
        <w:pStyle w:val="ListParagraph"/>
        <w:numPr>
          <w:ilvl w:val="0"/>
          <w:numId w:val="23"/>
        </w:numPr>
        <w:rPr>
          <w:rFonts w:ascii="Times New Roman" w:hAnsi="Times New Roman"/>
        </w:rPr>
      </w:pPr>
      <w:r w:rsidRPr="00CE66C6">
        <w:rPr>
          <w:rFonts w:ascii="Times New Roman" w:hAnsi="Times New Roman"/>
        </w:rPr>
        <w:t>U.S. Geological Survey maps showing proposed wayside pole locations, as well as a Google Earth overlay</w:t>
      </w:r>
      <w:r>
        <w:rPr>
          <w:rFonts w:ascii="Times New Roman" w:hAnsi="Times New Roman"/>
        </w:rPr>
        <w:t xml:space="preserve"> with</w:t>
      </w:r>
      <w:r w:rsidRPr="00CE66C6">
        <w:rPr>
          <w:rFonts w:ascii="Times New Roman" w:hAnsi="Times New Roman"/>
        </w:rPr>
        <w:t xml:space="preserve"> associat</w:t>
      </w:r>
      <w:r>
        <w:rPr>
          <w:rFonts w:ascii="Times New Roman" w:hAnsi="Times New Roman"/>
        </w:rPr>
        <w:t>ed</w:t>
      </w:r>
      <w:r w:rsidRPr="00CE66C6">
        <w:rPr>
          <w:rFonts w:ascii="Times New Roman" w:hAnsi="Times New Roman"/>
        </w:rPr>
        <w:t xml:space="preserve"> information regarding the height and foundation depth of each pole. The maps should show sufficient detail to provide the location of individual wayside poles as well as the spatial relationship among the wayside poles. </w:t>
      </w:r>
    </w:p>
    <w:p w:rsidR="006A0CA1" w:rsidRPr="00CE66C6" w:rsidRDefault="006A0CA1" w:rsidP="006A0CA1">
      <w:pPr>
        <w:pStyle w:val="ListParagraph"/>
        <w:numPr>
          <w:ilvl w:val="0"/>
          <w:numId w:val="23"/>
        </w:numPr>
        <w:rPr>
          <w:rFonts w:ascii="Times New Roman" w:hAnsi="Times New Roman"/>
        </w:rPr>
      </w:pPr>
      <w:r>
        <w:rPr>
          <w:rFonts w:ascii="Times New Roman" w:hAnsi="Times New Roman"/>
        </w:rPr>
        <w:t>M</w:t>
      </w:r>
      <w:r w:rsidRPr="00CE66C6">
        <w:rPr>
          <w:rFonts w:ascii="Times New Roman" w:hAnsi="Times New Roman"/>
        </w:rPr>
        <w:t>ethod of installation</w:t>
      </w:r>
      <w:r>
        <w:rPr>
          <w:rFonts w:ascii="Times New Roman" w:hAnsi="Times New Roman"/>
        </w:rPr>
        <w:t>.</w:t>
      </w:r>
      <w:r w:rsidRPr="00CE66C6">
        <w:rPr>
          <w:rFonts w:ascii="Times New Roman" w:hAnsi="Times New Roman"/>
        </w:rPr>
        <w:t xml:space="preserve">  </w:t>
      </w:r>
      <w:r>
        <w:rPr>
          <w:rFonts w:ascii="Times New Roman" w:hAnsi="Times New Roman"/>
        </w:rPr>
        <w:t>I</w:t>
      </w:r>
      <w:r w:rsidRPr="00CE66C6">
        <w:rPr>
          <w:rFonts w:ascii="Times New Roman" w:hAnsi="Times New Roman"/>
        </w:rPr>
        <w:t>f the method of installation will not be the same for every pole within a submission, the filing should distinguish which poles will use which method.</w:t>
      </w:r>
    </w:p>
    <w:p w:rsidR="006A0CA1" w:rsidRDefault="006A0CA1" w:rsidP="006A0CA1">
      <w:pPr>
        <w:pStyle w:val="ListParagraph"/>
        <w:numPr>
          <w:ilvl w:val="0"/>
          <w:numId w:val="23"/>
        </w:numPr>
        <w:rPr>
          <w:rFonts w:ascii="Times New Roman" w:hAnsi="Times New Roman"/>
        </w:rPr>
      </w:pPr>
      <w:r>
        <w:rPr>
          <w:rFonts w:ascii="Times New Roman" w:hAnsi="Times New Roman"/>
        </w:rPr>
        <w:t>A description of any other ground disturbance that may be associated with the installations, such as for equipment staging or the provision of power.</w:t>
      </w:r>
    </w:p>
    <w:p w:rsidR="006A0CA1" w:rsidRPr="000012E2" w:rsidRDefault="006A0CA1" w:rsidP="006A0CA1">
      <w:pPr>
        <w:pStyle w:val="ListParagraph"/>
        <w:numPr>
          <w:ilvl w:val="0"/>
          <w:numId w:val="23"/>
        </w:numPr>
        <w:rPr>
          <w:rFonts w:ascii="Times New Roman" w:hAnsi="Times New Roman"/>
        </w:rPr>
      </w:pPr>
      <w:r>
        <w:rPr>
          <w:rFonts w:ascii="Times New Roman" w:hAnsi="Times New Roman"/>
        </w:rPr>
        <w:t>Contact information for a responsible official at the railroad as well as a cultural resources professional.</w:t>
      </w:r>
    </w:p>
    <w:p w:rsidR="006A0CA1" w:rsidRPr="000012E2" w:rsidRDefault="006A0CA1" w:rsidP="006A0CA1">
      <w:pPr>
        <w:pStyle w:val="ListParagraph"/>
        <w:numPr>
          <w:ilvl w:val="0"/>
          <w:numId w:val="23"/>
        </w:numPr>
        <w:rPr>
          <w:rFonts w:ascii="Times New Roman" w:hAnsi="Times New Roman"/>
        </w:rPr>
      </w:pPr>
      <w:r>
        <w:rPr>
          <w:rFonts w:ascii="Times New Roman" w:hAnsi="Times New Roman"/>
        </w:rPr>
        <w:t>A cultural resources</w:t>
      </w:r>
      <w:r w:rsidRPr="000012E2">
        <w:rPr>
          <w:rFonts w:ascii="Times New Roman" w:hAnsi="Times New Roman"/>
        </w:rPr>
        <w:t xml:space="preserve"> report </w:t>
      </w:r>
      <w:r>
        <w:rPr>
          <w:rFonts w:ascii="Times New Roman" w:hAnsi="Times New Roman"/>
        </w:rPr>
        <w:t>that includes:</w:t>
      </w:r>
    </w:p>
    <w:p w:rsidR="006A0CA1" w:rsidRPr="00EB374F" w:rsidRDefault="006A0CA1" w:rsidP="006A0CA1">
      <w:pPr>
        <w:pStyle w:val="ListParagraph"/>
        <w:numPr>
          <w:ilvl w:val="1"/>
          <w:numId w:val="23"/>
        </w:numPr>
        <w:rPr>
          <w:rFonts w:ascii="Times New Roman" w:hAnsi="Times New Roman"/>
        </w:rPr>
      </w:pPr>
      <w:r w:rsidRPr="00EB374F">
        <w:rPr>
          <w:rFonts w:ascii="Times New Roman" w:hAnsi="Times New Roman"/>
        </w:rPr>
        <w:t>Information on Federal lands and Federally recognized Tribal lands along or under tracks;</w:t>
      </w:r>
    </w:p>
    <w:p w:rsidR="006A0CA1" w:rsidRPr="005C540B" w:rsidRDefault="006A0CA1" w:rsidP="006A0CA1">
      <w:pPr>
        <w:pStyle w:val="ListParagraph"/>
        <w:numPr>
          <w:ilvl w:val="1"/>
          <w:numId w:val="23"/>
        </w:numPr>
        <w:rPr>
          <w:rFonts w:ascii="Times New Roman" w:hAnsi="Times New Roman"/>
        </w:rPr>
      </w:pPr>
      <w:r>
        <w:rPr>
          <w:rFonts w:ascii="Times New Roman" w:hAnsi="Times New Roman"/>
        </w:rPr>
        <w:t>Ownership</w:t>
      </w:r>
      <w:r w:rsidRPr="005C540B">
        <w:rPr>
          <w:rFonts w:ascii="Times New Roman" w:hAnsi="Times New Roman"/>
        </w:rPr>
        <w:t xml:space="preserve"> of tracks on or near Federal lands, including direct ownership or lease arrangements</w:t>
      </w:r>
      <w:r>
        <w:rPr>
          <w:rFonts w:ascii="Times New Roman" w:hAnsi="Times New Roman"/>
        </w:rPr>
        <w:t>;</w:t>
      </w:r>
    </w:p>
    <w:p w:rsidR="006A0CA1" w:rsidRPr="000012E2" w:rsidRDefault="006A0CA1" w:rsidP="006A0CA1">
      <w:pPr>
        <w:pStyle w:val="ListParagraph"/>
        <w:numPr>
          <w:ilvl w:val="1"/>
          <w:numId w:val="23"/>
        </w:numPr>
        <w:rPr>
          <w:rFonts w:ascii="Times New Roman" w:hAnsi="Times New Roman"/>
        </w:rPr>
      </w:pPr>
      <w:r>
        <w:rPr>
          <w:rFonts w:ascii="Times New Roman" w:hAnsi="Times New Roman"/>
        </w:rPr>
        <w:t>L</w:t>
      </w:r>
      <w:r w:rsidRPr="000012E2">
        <w:rPr>
          <w:rFonts w:ascii="Times New Roman" w:hAnsi="Times New Roman"/>
        </w:rPr>
        <w:t>ocation and details on all</w:t>
      </w:r>
      <w:r>
        <w:rPr>
          <w:rFonts w:ascii="Times New Roman" w:hAnsi="Times New Roman"/>
        </w:rPr>
        <w:t xml:space="preserve"> listed or determined-eligible</w:t>
      </w:r>
      <w:r w:rsidRPr="000012E2">
        <w:rPr>
          <w:rFonts w:ascii="Times New Roman" w:hAnsi="Times New Roman"/>
        </w:rPr>
        <w:t xml:space="preserve"> historic properties within </w:t>
      </w:r>
      <w:r>
        <w:rPr>
          <w:rFonts w:ascii="Times New Roman" w:hAnsi="Times New Roman"/>
        </w:rPr>
        <w:t xml:space="preserve">the APE, </w:t>
      </w:r>
      <w:r w:rsidRPr="000012E2">
        <w:rPr>
          <w:rFonts w:ascii="Times New Roman" w:hAnsi="Times New Roman"/>
        </w:rPr>
        <w:t>as well as any historic properties and Tribal religious and cultural sites that have been identified by Tribal Nations</w:t>
      </w:r>
      <w:r>
        <w:rPr>
          <w:rFonts w:ascii="Times New Roman" w:hAnsi="Times New Roman"/>
        </w:rPr>
        <w:t>;</w:t>
      </w:r>
    </w:p>
    <w:p w:rsidR="006A0CA1" w:rsidRPr="003D62F0" w:rsidRDefault="006A0CA1" w:rsidP="006A0CA1">
      <w:pPr>
        <w:pStyle w:val="ListParagraph"/>
        <w:numPr>
          <w:ilvl w:val="1"/>
          <w:numId w:val="23"/>
        </w:numPr>
        <w:rPr>
          <w:rFonts w:ascii="Times New Roman" w:hAnsi="Times New Roman"/>
        </w:rPr>
      </w:pPr>
      <w:r w:rsidRPr="003D62F0">
        <w:rPr>
          <w:rFonts w:ascii="Times New Roman" w:hAnsi="Times New Roman"/>
        </w:rPr>
        <w:t>Discussion of the known potential for below-ground cultural resources and historic properties, including background information on any predictive model used for analysis;</w:t>
      </w:r>
    </w:p>
    <w:p w:rsidR="006A0CA1" w:rsidRPr="000012E2" w:rsidRDefault="006A0CA1" w:rsidP="006A0CA1">
      <w:pPr>
        <w:pStyle w:val="ListParagraph"/>
        <w:numPr>
          <w:ilvl w:val="1"/>
          <w:numId w:val="23"/>
        </w:numPr>
        <w:rPr>
          <w:rFonts w:ascii="Times New Roman" w:hAnsi="Times New Roman"/>
        </w:rPr>
      </w:pPr>
      <w:r>
        <w:rPr>
          <w:rFonts w:ascii="Times New Roman" w:hAnsi="Times New Roman"/>
        </w:rPr>
        <w:t>R</w:t>
      </w:r>
      <w:r w:rsidRPr="000012E2">
        <w:rPr>
          <w:rFonts w:ascii="Times New Roman" w:hAnsi="Times New Roman"/>
        </w:rPr>
        <w:t>esults of any</w:t>
      </w:r>
      <w:r>
        <w:rPr>
          <w:rFonts w:ascii="Times New Roman" w:hAnsi="Times New Roman"/>
        </w:rPr>
        <w:t xml:space="preserve"> archeological or historical</w:t>
      </w:r>
      <w:r w:rsidRPr="000012E2">
        <w:rPr>
          <w:rFonts w:ascii="Times New Roman" w:hAnsi="Times New Roman"/>
        </w:rPr>
        <w:t xml:space="preserve"> fieldwork undertaken</w:t>
      </w:r>
      <w:r>
        <w:rPr>
          <w:rFonts w:ascii="Times New Roman" w:hAnsi="Times New Roman"/>
        </w:rPr>
        <w:t>;</w:t>
      </w:r>
    </w:p>
    <w:p w:rsidR="006A0CA1" w:rsidRPr="000012E2" w:rsidRDefault="006A0CA1" w:rsidP="006A0CA1">
      <w:pPr>
        <w:pStyle w:val="ListParagraph"/>
        <w:numPr>
          <w:ilvl w:val="1"/>
          <w:numId w:val="23"/>
        </w:numPr>
        <w:rPr>
          <w:rFonts w:ascii="Times New Roman" w:hAnsi="Times New Roman"/>
        </w:rPr>
      </w:pPr>
      <w:r>
        <w:rPr>
          <w:rFonts w:ascii="Times New Roman" w:hAnsi="Times New Roman"/>
        </w:rPr>
        <w:t>A qualified professional’s a</w:t>
      </w:r>
      <w:r w:rsidRPr="000012E2">
        <w:rPr>
          <w:rFonts w:ascii="Times New Roman" w:hAnsi="Times New Roman"/>
        </w:rPr>
        <w:t>ssessment of effects on historic properties and Tribal religious and cultural resources</w:t>
      </w:r>
      <w:r>
        <w:rPr>
          <w:rFonts w:ascii="Times New Roman" w:hAnsi="Times New Roman"/>
        </w:rPr>
        <w:t>;</w:t>
      </w:r>
    </w:p>
    <w:p w:rsidR="006A0CA1" w:rsidRPr="000012E2" w:rsidRDefault="006A0CA1" w:rsidP="006A0CA1">
      <w:pPr>
        <w:pStyle w:val="ListParagraph"/>
        <w:numPr>
          <w:ilvl w:val="1"/>
          <w:numId w:val="23"/>
        </w:numPr>
        <w:rPr>
          <w:rFonts w:ascii="Times New Roman" w:hAnsi="Times New Roman"/>
        </w:rPr>
      </w:pPr>
      <w:r>
        <w:rPr>
          <w:rFonts w:ascii="Times New Roman" w:hAnsi="Times New Roman"/>
        </w:rPr>
        <w:t>P</w:t>
      </w:r>
      <w:r w:rsidRPr="000012E2">
        <w:rPr>
          <w:rFonts w:ascii="Times New Roman" w:hAnsi="Times New Roman"/>
        </w:rPr>
        <w:t>hotographs</w:t>
      </w:r>
      <w:r>
        <w:rPr>
          <w:rFonts w:ascii="Times New Roman" w:hAnsi="Times New Roman"/>
        </w:rPr>
        <w:t xml:space="preserve"> of historic properties within the APE and photographs looking at the proposed pole site from each historic property, as would be included in the FCC Form 620 or Form 621, when historic properties are present within the APE; and</w:t>
      </w:r>
    </w:p>
    <w:p w:rsidR="006A0CA1" w:rsidRPr="007E0EFB" w:rsidRDefault="006A0CA1" w:rsidP="006A0CA1">
      <w:pPr>
        <w:pStyle w:val="ListParagraph"/>
        <w:numPr>
          <w:ilvl w:val="1"/>
          <w:numId w:val="23"/>
        </w:numPr>
      </w:pPr>
      <w:r w:rsidRPr="00EB374F">
        <w:rPr>
          <w:rFonts w:ascii="Times New Roman" w:hAnsi="Times New Roman"/>
        </w:rPr>
        <w:t>Resumes of professional staff responsible for preparing the report sufficient to demonstrate that the report’s authors and senior staff meet the relevant standards in</w:t>
      </w:r>
      <w:r w:rsidRPr="00EB374F">
        <w:rPr>
          <w:rFonts w:ascii="Times New Roman" w:hAnsi="Times New Roman"/>
          <w:i/>
        </w:rPr>
        <w:t xml:space="preserve"> The Secretary of Interior’s Professional Qualifications Standards </w:t>
      </w:r>
      <w:r w:rsidRPr="00EB374F">
        <w:rPr>
          <w:rFonts w:ascii="Times New Roman" w:hAnsi="Times New Roman"/>
        </w:rPr>
        <w:t>for their respective areas of responsibility.</w:t>
      </w:r>
    </w:p>
    <w:p w:rsidR="006A0CA1" w:rsidRPr="00EB374F" w:rsidRDefault="006A0CA1" w:rsidP="006A0CA1">
      <w:pPr>
        <w:pStyle w:val="ListParagraph"/>
        <w:numPr>
          <w:ilvl w:val="0"/>
          <w:numId w:val="23"/>
        </w:numPr>
        <w:rPr>
          <w:rFonts w:ascii="Times New Roman" w:hAnsi="Times New Roman"/>
        </w:rPr>
      </w:pPr>
      <w:r>
        <w:rPr>
          <w:rFonts w:ascii="Times New Roman" w:hAnsi="Times New Roman"/>
        </w:rPr>
        <w:t xml:space="preserve">The </w:t>
      </w:r>
      <w:r w:rsidRPr="00EB374F">
        <w:rPr>
          <w:rFonts w:ascii="Times New Roman" w:hAnsi="Times New Roman"/>
        </w:rPr>
        <w:t xml:space="preserve">applicant shall contact </w:t>
      </w:r>
      <w:r>
        <w:rPr>
          <w:rFonts w:ascii="Times New Roman" w:hAnsi="Times New Roman"/>
        </w:rPr>
        <w:t xml:space="preserve">the SHPO either before or within seven days after E106 submission and </w:t>
      </w:r>
      <w:r w:rsidRPr="00EB374F">
        <w:rPr>
          <w:rFonts w:ascii="Times New Roman" w:hAnsi="Times New Roman"/>
        </w:rPr>
        <w:t>Tribal cultural resource offices during the initial 20 days after TCNS submission about any need to supplement their filings</w:t>
      </w:r>
      <w:r>
        <w:rPr>
          <w:rFonts w:ascii="Times New Roman" w:hAnsi="Times New Roman"/>
        </w:rPr>
        <w:t>.</w:t>
      </w:r>
    </w:p>
    <w:p w:rsidR="006A0CA1" w:rsidRDefault="006A0CA1" w:rsidP="006A0CA1">
      <w:pPr>
        <w:pStyle w:val="ListParagraph"/>
      </w:pPr>
    </w:p>
    <w:p w:rsidR="006A0CA1" w:rsidRPr="0093780B" w:rsidRDefault="006A0CA1" w:rsidP="006A0CA1">
      <w:pPr>
        <w:pStyle w:val="ListParagraph"/>
      </w:pPr>
    </w:p>
    <w:p w:rsidR="00E64AD0" w:rsidRDefault="00E64AD0" w:rsidP="00F16760">
      <w:pPr>
        <w:rPr>
          <w:szCs w:val="22"/>
        </w:rPr>
        <w:sectPr w:rsidR="00E64AD0" w:rsidSect="00E64AD0">
          <w:headerReference w:type="default" r:id="rId25"/>
          <w:headerReference w:type="first" r:id="rId26"/>
          <w:pgSz w:w="12240" w:h="15840" w:code="1"/>
          <w:pgMar w:top="1440" w:right="1440" w:bottom="720" w:left="1440" w:header="720" w:footer="1440" w:gutter="0"/>
          <w:pgNumType w:start="1"/>
          <w:cols w:space="720"/>
          <w:docGrid w:linePitch="299"/>
        </w:sectPr>
      </w:pPr>
    </w:p>
    <w:p w:rsidR="00E64AD0" w:rsidRPr="00E64AD0" w:rsidRDefault="00E64AD0" w:rsidP="00E64AD0">
      <w:pPr>
        <w:jc w:val="center"/>
      </w:pPr>
      <w:r w:rsidRPr="00E64AD0">
        <w:rPr>
          <w:b/>
        </w:rPr>
        <w:t>ATTACHMENT B</w:t>
      </w:r>
    </w:p>
    <w:p w:rsidR="00E64AD0" w:rsidRPr="00E64AD0" w:rsidRDefault="00E64AD0" w:rsidP="00E64AD0">
      <w:pPr>
        <w:jc w:val="center"/>
        <w:rPr>
          <w:b/>
        </w:rPr>
      </w:pPr>
    </w:p>
    <w:p w:rsidR="00E64AD0" w:rsidRPr="00E64AD0" w:rsidRDefault="00E64AD0" w:rsidP="00E64AD0">
      <w:pPr>
        <w:jc w:val="center"/>
        <w:rPr>
          <w:b/>
        </w:rPr>
      </w:pPr>
      <w:r w:rsidRPr="00E64AD0">
        <w:rPr>
          <w:b/>
        </w:rPr>
        <w:t>Summary of the FCC Draft Program Comment for Positive Train Control (PTC)</w:t>
      </w:r>
    </w:p>
    <w:p w:rsidR="00E64AD0" w:rsidRPr="00E64AD0" w:rsidRDefault="00E64AD0" w:rsidP="00E64AD0">
      <w:pPr>
        <w:jc w:val="center"/>
        <w:rPr>
          <w:b/>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General</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The Program Comment creates an optional alternative process to existing FCC Nationwide Programmatic Agreements (NPAs)</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NPAs continue to apply to the extent Program Comment does not establish alternative procedures.</w:t>
      </w:r>
    </w:p>
    <w:p w:rsidR="00E64AD0" w:rsidRPr="00E64AD0" w:rsidRDefault="00E64AD0" w:rsidP="00E64AD0">
      <w:pPr>
        <w:pStyle w:val="ListParagraph"/>
        <w:spacing w:after="12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Applicability</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Eligible wayside structures must not:</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Be taller than 75 feet (including antenna);</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Create a foundation hole in excess of 15 inches in diameter (unless agreed to in the context of manual excavation);</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Require a foundation deeper than 15 feet; or</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Be situated outside the railroad right-of-way.  </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For all other cases, including collocations, Section 106 review will be conducted under existing FCC regulations and procedures.</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Program Comment may be adopted by other Federal agencies to satisfy their obligations under Section 106.</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Program Comment does not apply on Tribal lands unless a Tribal Nation elects to adopt its provisions and in so doing follows the process set forth in Section I.D of the FCC NPA.</w:t>
      </w:r>
    </w:p>
    <w:p w:rsidR="00E64AD0" w:rsidRPr="00E64AD0" w:rsidRDefault="00E64AD0" w:rsidP="00E64AD0">
      <w:pPr>
        <w:pStyle w:val="ListParagraph"/>
        <w:spacing w:after="120"/>
        <w:ind w:left="144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Exclusions from Section 106 Review</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PTC wayside structures that are similar to nearby existing structures within the existing railroad right-of-way, provided the location is not within the boundaries of a known historic property (but subject to participation of Tribal Nations); and</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Effects on the rails and the track beds themselves.</w:t>
      </w:r>
    </w:p>
    <w:p w:rsidR="00E64AD0" w:rsidRPr="00E64AD0" w:rsidRDefault="00E64AD0" w:rsidP="00E64AD0">
      <w:pPr>
        <w:pStyle w:val="ListParagraph"/>
        <w:spacing w:after="12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Applicant submission package</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 xml:space="preserve">Must use TCNS and E106 </w:t>
      </w:r>
      <w:r w:rsidRPr="00E64AD0">
        <w:rPr>
          <w:rFonts w:ascii="Times New Roman" w:hAnsi="Times New Roman"/>
          <w:sz w:val="23"/>
          <w:szCs w:val="23"/>
        </w:rPr>
        <w:t>(where applicable)</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May batch poles by county, subject to further FCC guidance</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Batched submission requires map providing locations</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Includes cultural resources report (</w:t>
      </w:r>
      <w:r w:rsidRPr="00E64AD0">
        <w:rPr>
          <w:rFonts w:ascii="Times New Roman" w:hAnsi="Times New Roman"/>
          <w:i/>
        </w:rPr>
        <w:t>see Appendix for contents</w:t>
      </w:r>
      <w:r w:rsidRPr="00E64AD0">
        <w:rPr>
          <w:rFonts w:ascii="Times New Roman" w:hAnsi="Times New Roman"/>
        </w:rPr>
        <w:t>)</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Encouraged to consider including field survey and/or ethnographic survey where they are likely to be requested</w:t>
      </w:r>
    </w:p>
    <w:p w:rsidR="00E64AD0" w:rsidRPr="00E64AD0" w:rsidRDefault="00E64AD0" w:rsidP="00E64AD0">
      <w:pPr>
        <w:pStyle w:val="ListParagraph"/>
        <w:spacing w:after="12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br w:type="page"/>
        <w:t>Area of Potential Effects (APE)</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Presumed ¼-mile APE for visual effects, subject to adjustment where appropriate</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Linear APE recommended</w:t>
      </w:r>
    </w:p>
    <w:p w:rsidR="00E64AD0" w:rsidRPr="00E64AD0" w:rsidRDefault="00E64AD0" w:rsidP="00E64AD0">
      <w:pPr>
        <w:pStyle w:val="ListParagraph"/>
        <w:spacing w:after="12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 xml:space="preserve"> Tribal Nations Review</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Tribal Nations may request compensation for professional services consistent with ACHP guidance, including recovery of expenses to retain additional human resources as well as to monitor construction.</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Applicant shall ask Tribal Nations whether additional information is needed within 20 days of submission.</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If a Tribal Nation does not respond to the TCNS submission within 20 days, within which applicant has attempted at least one follow-up contact:</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The applicant may ask the FCC to send a letter and/or e-mail to the Tribal Nation’s designated cultural resources representative seeking a response.  </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The FCC will send this letter or e-mail within five business days.  </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If the Tribal Nation does not respond within 15 days of the FCC’s contact and the FCC has attempted follow-up with the Tribal Nation, it will be deemed to have no interest in review of the proposed facility.  </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For those Tribal Nations that have notified the FCC that they may generally be considered uninterested in TCNS submissions if they do not respond within a specific time period of 30 days or less, without any need for follow-up contact, the usual process applicable to those Tribal Nations shall apply.</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If a Tribal Nation requests additional information or materials:</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The applicant and the Tribal Nation will attempt to resolve any disputes regarding the request within 15 days.  </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If the matter is not resolved within 15 days, the parties may bring their disagreement before the FCC.  </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 xml:space="preserve">If the Tribal Nation does not respond as to its interest within 20 days after receiving requested additional information or materials, the applicant may request that the FCC give the Tribal Nation a final opportunity to express its interest.  </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A Tribal Nation may request to monitor construction at any or all sites within a batched submission.  The applicant shall honor such requests.</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 xml:space="preserve">If a Tribal Nation identifies any site as needing further review or a closer examination for effects on a historic property or cultural resource, or any other issue arises that cannot be resolved swiftly by the parties, the Tribal Nation and the railroad are encouraged promptly to bring the matter to the attention of the FCC.  The FCC on a priority basis will initiate dialogue among the parties, and consultation with the Tribal Nation as appropriate, in order to resolve the concern.  </w:t>
      </w:r>
    </w:p>
    <w:p w:rsidR="00E64AD0" w:rsidRPr="00E64AD0" w:rsidRDefault="00E64AD0" w:rsidP="00E64AD0">
      <w:pPr>
        <w:pStyle w:val="ListParagraph"/>
        <w:numPr>
          <w:ilvl w:val="2"/>
          <w:numId w:val="25"/>
        </w:numPr>
        <w:spacing w:after="120"/>
        <w:rPr>
          <w:rFonts w:ascii="Times New Roman" w:hAnsi="Times New Roman"/>
        </w:rPr>
      </w:pPr>
      <w:r w:rsidRPr="00E64AD0">
        <w:rPr>
          <w:rFonts w:ascii="Times New Roman" w:hAnsi="Times New Roman"/>
        </w:rPr>
        <w:t>The FCC will resolve all such matters within 60 days of their being brought to its attention, unless the FCC determines that additional time is necessary.  The FCC has full discretion to intervene in Section 106 review at any point in the process.</w:t>
      </w:r>
    </w:p>
    <w:p w:rsidR="00E64AD0" w:rsidRPr="00E64AD0" w:rsidRDefault="00E64AD0" w:rsidP="00E64AD0">
      <w:pPr>
        <w:pStyle w:val="ListParagraph"/>
        <w:spacing w:after="12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SHPO Review</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Applicant shall ask SHPO whether additional information is needed no later than seven days after submission.</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SHPO review should be completed within 30 days of submission pursuant to the procedures in the FCC NPA.</w:t>
      </w:r>
    </w:p>
    <w:p w:rsidR="00E64AD0" w:rsidRPr="00E64AD0" w:rsidRDefault="00E64AD0" w:rsidP="00E64AD0">
      <w:pPr>
        <w:pStyle w:val="ListParagraph"/>
        <w:spacing w:after="120"/>
        <w:ind w:left="144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Addressing Adverse Effects</w:t>
      </w:r>
    </w:p>
    <w:p w:rsidR="00E64AD0"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Processes in the FCC NPA for avoidance, minimization, and mitigation continue to apply.</w:t>
      </w:r>
    </w:p>
    <w:p w:rsidR="00E64AD0" w:rsidRPr="00E64AD0" w:rsidRDefault="00E64AD0" w:rsidP="00E64AD0">
      <w:pPr>
        <w:pStyle w:val="ListParagraph"/>
        <w:spacing w:after="120"/>
        <w:ind w:left="1440"/>
        <w:rPr>
          <w:rFonts w:ascii="Times New Roman" w:hAnsi="Times New Roman"/>
        </w:rPr>
      </w:pPr>
    </w:p>
    <w:p w:rsidR="00E64AD0" w:rsidRPr="00E64AD0" w:rsidRDefault="00E64AD0" w:rsidP="00E64AD0">
      <w:pPr>
        <w:pStyle w:val="ListParagraph"/>
        <w:numPr>
          <w:ilvl w:val="0"/>
          <w:numId w:val="25"/>
        </w:numPr>
        <w:spacing w:after="120"/>
        <w:rPr>
          <w:rFonts w:ascii="Times New Roman" w:hAnsi="Times New Roman"/>
        </w:rPr>
      </w:pPr>
      <w:r w:rsidRPr="00E64AD0">
        <w:rPr>
          <w:rFonts w:ascii="Times New Roman" w:hAnsi="Times New Roman"/>
        </w:rPr>
        <w:t>Previously Constructed Facilities</w:t>
      </w:r>
    </w:p>
    <w:p w:rsid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The FCC will expeditiously establish a process to address PTC facilities that were constructed without Section 106 review, which will take into account Section 110(k) of the NHPA and be consistent with Section X of the FCC NPA.</w:t>
      </w:r>
    </w:p>
    <w:p w:rsidR="006A0CA1" w:rsidRPr="00E64AD0" w:rsidRDefault="00E64AD0" w:rsidP="00E64AD0">
      <w:pPr>
        <w:pStyle w:val="ListParagraph"/>
        <w:numPr>
          <w:ilvl w:val="1"/>
          <w:numId w:val="25"/>
        </w:numPr>
        <w:spacing w:after="120"/>
        <w:rPr>
          <w:rFonts w:ascii="Times New Roman" w:hAnsi="Times New Roman"/>
        </w:rPr>
      </w:pPr>
      <w:r w:rsidRPr="00E64AD0">
        <w:rPr>
          <w:rFonts w:ascii="Times New Roman" w:hAnsi="Times New Roman"/>
        </w:rPr>
        <w:t>This process will include provisions for appropriate mitigation, which the FCC will involve SHPOs and Tribal Nations in developing and implementing</w:t>
      </w:r>
    </w:p>
    <w:sectPr w:rsidR="006A0CA1" w:rsidRPr="00E64AD0" w:rsidSect="00E64AD0">
      <w:pgSz w:w="12240" w:h="15840" w:code="1"/>
      <w:pgMar w:top="1440" w:right="1440" w:bottom="720" w:left="1440" w:header="720" w:footer="14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7D" w:rsidRDefault="001D627D">
      <w:r>
        <w:separator/>
      </w:r>
    </w:p>
  </w:endnote>
  <w:endnote w:type="continuationSeparator" w:id="0">
    <w:p w:rsidR="001D627D" w:rsidRDefault="001D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1F" w:rsidRDefault="000A7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79433"/>
      <w:docPartObj>
        <w:docPartGallery w:val="Page Numbers (Bottom of Page)"/>
        <w:docPartUnique/>
      </w:docPartObj>
    </w:sdtPr>
    <w:sdtEndPr>
      <w:rPr>
        <w:noProof/>
      </w:rPr>
    </w:sdtEndPr>
    <w:sdtContent>
      <w:p w:rsidR="00883252" w:rsidRDefault="00883252">
        <w:pPr>
          <w:pStyle w:val="Footer"/>
          <w:jc w:val="center"/>
        </w:pPr>
        <w:r>
          <w:fldChar w:fldCharType="begin"/>
        </w:r>
        <w:r>
          <w:instrText xml:space="preserve"> PAGE   \* MERGEFORMAT </w:instrText>
        </w:r>
        <w:r>
          <w:fldChar w:fldCharType="separate"/>
        </w:r>
        <w:r w:rsidR="00F16760">
          <w:rPr>
            <w:noProof/>
          </w:rPr>
          <w:t>3</w:t>
        </w:r>
        <w:r>
          <w:rPr>
            <w:noProof/>
          </w:rPr>
          <w:fldChar w:fldCharType="end"/>
        </w:r>
      </w:p>
    </w:sdtContent>
  </w:sdt>
  <w:p w:rsidR="00883252" w:rsidRDefault="00883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1F" w:rsidRDefault="000A7B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FA" w:rsidRDefault="00627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DFA" w:rsidRDefault="00E238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79310"/>
      <w:docPartObj>
        <w:docPartGallery w:val="Page Numbers (Bottom of Page)"/>
        <w:docPartUnique/>
      </w:docPartObj>
    </w:sdtPr>
    <w:sdtEndPr>
      <w:rPr>
        <w:noProof/>
      </w:rPr>
    </w:sdtEndPr>
    <w:sdtContent>
      <w:p w:rsidR="00A04E64" w:rsidRDefault="00A04E64">
        <w:pPr>
          <w:pStyle w:val="Footer"/>
          <w:jc w:val="center"/>
        </w:pPr>
        <w:r>
          <w:fldChar w:fldCharType="begin"/>
        </w:r>
        <w:r>
          <w:instrText xml:space="preserve"> PAGE   \* MERGEFORMAT </w:instrText>
        </w:r>
        <w:r>
          <w:fldChar w:fldCharType="separate"/>
        </w:r>
        <w:r w:rsidR="00E64AD0">
          <w:rPr>
            <w:noProof/>
          </w:rPr>
          <w:t>3</w:t>
        </w:r>
        <w:r>
          <w:rPr>
            <w:noProof/>
          </w:rPr>
          <w:fldChar w:fldCharType="end"/>
        </w:r>
      </w:p>
    </w:sdtContent>
  </w:sdt>
  <w:p w:rsidR="00517DFA" w:rsidRDefault="00E238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02998"/>
      <w:docPartObj>
        <w:docPartGallery w:val="Page Numbers (Bottom of Page)"/>
        <w:docPartUnique/>
      </w:docPartObj>
    </w:sdtPr>
    <w:sdtEndPr>
      <w:rPr>
        <w:noProof/>
      </w:rPr>
    </w:sdtEndPr>
    <w:sdtContent>
      <w:p w:rsidR="00E64AD0" w:rsidRDefault="00E64AD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04E64" w:rsidRDefault="00A04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7D" w:rsidRDefault="001D627D">
      <w:r>
        <w:separator/>
      </w:r>
    </w:p>
  </w:footnote>
  <w:footnote w:type="continuationSeparator" w:id="0">
    <w:p w:rsidR="001D627D" w:rsidRDefault="001D627D">
      <w:r>
        <w:continuationSeparator/>
      </w:r>
    </w:p>
  </w:footnote>
  <w:footnote w:id="1">
    <w:p w:rsidR="00467380" w:rsidRPr="00987CEF" w:rsidRDefault="00467380" w:rsidP="008C39F4">
      <w:pPr>
        <w:pStyle w:val="FootnoteText"/>
        <w:rPr>
          <w:sz w:val="20"/>
        </w:rPr>
      </w:pPr>
      <w:r w:rsidRPr="00987CEF">
        <w:rPr>
          <w:rStyle w:val="FootnoteReference"/>
          <w:sz w:val="20"/>
        </w:rPr>
        <w:footnoteRef/>
      </w:r>
      <w:r w:rsidRPr="00987CEF">
        <w:rPr>
          <w:sz w:val="20"/>
        </w:rPr>
        <w:t xml:space="preserve"> 16 U.S.C. § 470f.</w:t>
      </w:r>
    </w:p>
  </w:footnote>
  <w:footnote w:id="2">
    <w:p w:rsidR="008C39F4" w:rsidRPr="008740A7" w:rsidRDefault="008C39F4" w:rsidP="008C39F4">
      <w:pPr>
        <w:autoSpaceDE w:val="0"/>
        <w:autoSpaceDN w:val="0"/>
        <w:adjustRightInd w:val="0"/>
        <w:spacing w:after="200"/>
        <w:rPr>
          <w:iCs/>
          <w:sz w:val="20"/>
        </w:rPr>
      </w:pPr>
      <w:r w:rsidRPr="008F4C60">
        <w:rPr>
          <w:rStyle w:val="FootnoteReference"/>
          <w:sz w:val="20"/>
        </w:rPr>
        <w:footnoteRef/>
      </w:r>
      <w:r w:rsidRPr="008F4C60">
        <w:rPr>
          <w:sz w:val="20"/>
        </w:rPr>
        <w:t xml:space="preserve"> </w:t>
      </w:r>
      <w:r w:rsidRPr="008F4C60">
        <w:rPr>
          <w:i/>
          <w:iCs/>
          <w:sz w:val="20"/>
        </w:rPr>
        <w:t xml:space="preserve">See </w:t>
      </w:r>
      <w:r w:rsidRPr="008C39F4">
        <w:rPr>
          <w:bCs/>
          <w:i/>
          <w:iCs/>
          <w:sz w:val="20"/>
        </w:rPr>
        <w:t>Comment Sought On Scoping Document For Development Of A Proposed Program Comment To Govern Review Of Positive Train Control Facilities Under Section 106 Of The National Historic Preservation Act</w:t>
      </w:r>
      <w:r w:rsidRPr="008F4C60">
        <w:rPr>
          <w:sz w:val="20"/>
        </w:rPr>
        <w:t>, Public</w:t>
      </w:r>
      <w:r w:rsidRPr="008F4C60">
        <w:rPr>
          <w:i/>
          <w:iCs/>
          <w:sz w:val="20"/>
        </w:rPr>
        <w:t xml:space="preserve"> </w:t>
      </w:r>
      <w:r w:rsidRPr="008F4C60">
        <w:rPr>
          <w:sz w:val="20"/>
        </w:rPr>
        <w:t xml:space="preserve">Notice, WT Docket No. 13-240, </w:t>
      </w:r>
      <w:r>
        <w:rPr>
          <w:sz w:val="20"/>
        </w:rPr>
        <w:t>28 FCC Rcd 13852</w:t>
      </w:r>
      <w:r w:rsidRPr="00C6646F">
        <w:rPr>
          <w:sz w:val="20"/>
        </w:rPr>
        <w:t xml:space="preserve"> (</w:t>
      </w:r>
      <w:r w:rsidRPr="008F4C60">
        <w:rPr>
          <w:sz w:val="20"/>
        </w:rPr>
        <w:t>2013)</w:t>
      </w:r>
      <w:r w:rsidR="00F70D3C">
        <w:rPr>
          <w:sz w:val="20"/>
        </w:rPr>
        <w:t xml:space="preserve"> (</w:t>
      </w:r>
      <w:r w:rsidR="00F70D3C">
        <w:rPr>
          <w:i/>
          <w:sz w:val="20"/>
        </w:rPr>
        <w:t>Scoping Document Public Notice</w:t>
      </w:r>
      <w:r w:rsidR="00F70D3C">
        <w:rPr>
          <w:sz w:val="20"/>
        </w:rPr>
        <w:t>)</w:t>
      </w:r>
      <w:r w:rsidRPr="008F4C60">
        <w:rPr>
          <w:sz w:val="20"/>
        </w:rPr>
        <w:t>.</w:t>
      </w:r>
      <w:r w:rsidR="008740A7">
        <w:rPr>
          <w:sz w:val="20"/>
        </w:rPr>
        <w:t xml:space="preserve">  On the same date, the Bureau and the Office of Native Affairs and Policy also released a separate Public Notice and Scoping Document to initiate government-to-government consultation on the proposed Program Comment with Federally recognized Tribal Nations.  </w:t>
      </w:r>
      <w:r w:rsidR="008740A7">
        <w:rPr>
          <w:i/>
          <w:sz w:val="20"/>
        </w:rPr>
        <w:t>See CGB’s Office of Native Affairs and Policy and WTB Release Scoping Document to Initiate Tribal Consultation on a Proposed Program Comment to Govern Review of Positive Train Control Facilities Under Section 106 of the National Historic Preservation Act</w:t>
      </w:r>
      <w:r w:rsidR="008740A7">
        <w:rPr>
          <w:sz w:val="20"/>
        </w:rPr>
        <w:t xml:space="preserve">, Public Notice, WT Docket No. 13-240, </w:t>
      </w:r>
      <w:r w:rsidR="00314DBB">
        <w:rPr>
          <w:sz w:val="20"/>
        </w:rPr>
        <w:t>28 FCC Rcd 13870</w:t>
      </w:r>
      <w:r w:rsidR="008740A7">
        <w:rPr>
          <w:sz w:val="20"/>
        </w:rPr>
        <w:t xml:space="preserve"> (2013).</w:t>
      </w:r>
    </w:p>
  </w:footnote>
  <w:footnote w:id="3">
    <w:p w:rsidR="008740A7" w:rsidRPr="008740A7" w:rsidRDefault="008740A7">
      <w:pPr>
        <w:pStyle w:val="FootnoteText"/>
      </w:pPr>
      <w:r>
        <w:rPr>
          <w:rStyle w:val="FootnoteReference"/>
        </w:rPr>
        <w:footnoteRef/>
      </w:r>
      <w:r>
        <w:t xml:space="preserve"> </w:t>
      </w:r>
      <w:r>
        <w:rPr>
          <w:i/>
        </w:rPr>
        <w:t>See</w:t>
      </w:r>
      <w:r>
        <w:t xml:space="preserve"> 36 C.F.R. § 800.14(e).</w:t>
      </w:r>
    </w:p>
  </w:footnote>
  <w:footnote w:id="4">
    <w:p w:rsidR="00C473A9" w:rsidRPr="00C473A9" w:rsidRDefault="00C473A9">
      <w:pPr>
        <w:pStyle w:val="FootnoteText"/>
      </w:pPr>
      <w:r>
        <w:rPr>
          <w:rStyle w:val="FootnoteReference"/>
        </w:rPr>
        <w:footnoteRef/>
      </w:r>
      <w:r>
        <w:t xml:space="preserve"> </w:t>
      </w:r>
      <w:r>
        <w:rPr>
          <w:i/>
        </w:rPr>
        <w:t xml:space="preserve">Id. </w:t>
      </w:r>
      <w:r>
        <w:t>§ 800.14(e)(2).</w:t>
      </w:r>
    </w:p>
  </w:footnote>
  <w:footnote w:id="5">
    <w:p w:rsidR="00C473A9" w:rsidRPr="00C473A9" w:rsidRDefault="00C473A9">
      <w:pPr>
        <w:pStyle w:val="FootnoteText"/>
      </w:pPr>
      <w:r>
        <w:rPr>
          <w:rStyle w:val="FootnoteReference"/>
        </w:rPr>
        <w:footnoteRef/>
      </w:r>
      <w:r>
        <w:t xml:space="preserve"> </w:t>
      </w:r>
      <w:r>
        <w:rPr>
          <w:i/>
        </w:rPr>
        <w:t xml:space="preserve">Id. </w:t>
      </w:r>
      <w:r>
        <w:t>§ 800.14(e)(3), (4).</w:t>
      </w:r>
    </w:p>
  </w:footnote>
  <w:footnote w:id="6">
    <w:p w:rsidR="00C473A9" w:rsidRPr="00C473A9" w:rsidRDefault="00C473A9">
      <w:pPr>
        <w:pStyle w:val="FootnoteText"/>
      </w:pPr>
      <w:r>
        <w:rPr>
          <w:rStyle w:val="FootnoteReference"/>
        </w:rPr>
        <w:footnoteRef/>
      </w:r>
      <w:r>
        <w:t xml:space="preserve"> </w:t>
      </w:r>
      <w:r>
        <w:rPr>
          <w:i/>
        </w:rPr>
        <w:t xml:space="preserve">Id. </w:t>
      </w:r>
      <w:r>
        <w:t>§ 800.14(e)(5).</w:t>
      </w:r>
    </w:p>
  </w:footnote>
  <w:footnote w:id="7">
    <w:p w:rsidR="005368E3" w:rsidRPr="00987CEF" w:rsidRDefault="005368E3" w:rsidP="008C39F4">
      <w:pPr>
        <w:pStyle w:val="FootnoteText"/>
        <w:rPr>
          <w:sz w:val="20"/>
        </w:rPr>
      </w:pPr>
      <w:r w:rsidRPr="00987CEF">
        <w:rPr>
          <w:rStyle w:val="FootnoteReference"/>
          <w:sz w:val="20"/>
        </w:rPr>
        <w:footnoteRef/>
      </w:r>
      <w:r w:rsidRPr="00987CEF">
        <w:rPr>
          <w:sz w:val="20"/>
        </w:rPr>
        <w:t xml:space="preserve"> </w:t>
      </w:r>
      <w:r w:rsidR="00F70D3C">
        <w:rPr>
          <w:i/>
          <w:sz w:val="20"/>
        </w:rPr>
        <w:t>Scoping Document Public Notice</w:t>
      </w:r>
      <w:r w:rsidR="00F70D3C">
        <w:rPr>
          <w:sz w:val="20"/>
        </w:rPr>
        <w:t>, 28 FCC Rcd</w:t>
      </w:r>
      <w:r w:rsidR="00DC7D19">
        <w:rPr>
          <w:sz w:val="20"/>
        </w:rPr>
        <w:t xml:space="preserve"> at 13853.  </w:t>
      </w:r>
      <w:r w:rsidRPr="00987CEF">
        <w:rPr>
          <w:sz w:val="20"/>
        </w:rPr>
        <w:t xml:space="preserve">47 C.F.R. § 1.1204; </w:t>
      </w:r>
      <w:r w:rsidRPr="00987CEF">
        <w:rPr>
          <w:i/>
          <w:sz w:val="20"/>
        </w:rPr>
        <w:t>see</w:t>
      </w:r>
      <w:r w:rsidRPr="00987CEF">
        <w:rPr>
          <w:sz w:val="20"/>
        </w:rPr>
        <w:t xml:space="preserve"> 47 C.F.R. § 1.1200(a) (“Where the public interest so requires in a particular proceeding, the Commission and its staff retain the discretion to modify the applicable </w:t>
      </w:r>
      <w:r w:rsidRPr="00987CEF">
        <w:rPr>
          <w:i/>
          <w:sz w:val="20"/>
        </w:rPr>
        <w:t>ex parte</w:t>
      </w:r>
      <w:r w:rsidRPr="00987CEF">
        <w:rPr>
          <w:sz w:val="20"/>
        </w:rPr>
        <w:t xml:space="preserve"> rules by order, letter, or public notice.”).</w:t>
      </w:r>
    </w:p>
  </w:footnote>
  <w:footnote w:id="8">
    <w:p w:rsidR="006A0CA1" w:rsidRDefault="006A0CA1" w:rsidP="006A0CA1">
      <w:pPr>
        <w:pStyle w:val="FootnoteText"/>
        <w:spacing w:after="120"/>
      </w:pPr>
      <w:r w:rsidRPr="007C0BC2">
        <w:rPr>
          <w:rStyle w:val="FootnoteReference"/>
        </w:rPr>
        <w:footnoteRef/>
      </w:r>
      <w:r w:rsidRPr="007C0BC2">
        <w:t xml:space="preserve"> In general terms</w:t>
      </w:r>
      <w:r>
        <w:t>,</w:t>
      </w:r>
      <w:r w:rsidRPr="007C0BC2">
        <w:t xml:space="preserve"> a wayside pole consists of a metal pole largely resembling a </w:t>
      </w:r>
      <w:r>
        <w:t>utility</w:t>
      </w:r>
      <w:r w:rsidRPr="007C0BC2">
        <w:t xml:space="preserve"> pole</w:t>
      </w:r>
      <w:r>
        <w:t>, with an associated equipment cabinet</w:t>
      </w:r>
      <w:r w:rsidRPr="007C0BC2">
        <w:t xml:space="preserve">, used for mounting antennas along the way of the railroad track. </w:t>
      </w:r>
    </w:p>
  </w:footnote>
  <w:footnote w:id="9">
    <w:p w:rsidR="006A0CA1" w:rsidRDefault="006A0CA1" w:rsidP="006A0CA1">
      <w:pPr>
        <w:pStyle w:val="FootnoteText"/>
        <w:spacing w:after="120"/>
      </w:pPr>
      <w:r w:rsidRPr="007C0BC2">
        <w:rPr>
          <w:rStyle w:val="FootnoteReference"/>
        </w:rPr>
        <w:footnoteRef/>
      </w:r>
      <w:r w:rsidRPr="007C0BC2">
        <w:t xml:space="preserve"> Deborah Hersman, Chairman of the National Transportation Safety Board (NTSB)</w:t>
      </w:r>
      <w:r>
        <w:t>,</w:t>
      </w:r>
      <w:r w:rsidRPr="007C0BC2">
        <w:t xml:space="preserve"> has stated that while railroad crashes occur for a variety of reasons, the “biggest safety challenge” is human error, and “although human error cannot be eradicated, PTC technology is capable of supplementing the human operation of trains.”  (Source:  Testimony of the Honorable Deborah Hersman, NTSB Chairman, before the Senate Commerce Committee, June 19, 2013).  In fact, the NTSB estimates that each of the 16 railroad crashes it has investigated since 2005 could have been “prevented or mitigated” with PTC systems.</w:t>
      </w:r>
    </w:p>
  </w:footnote>
  <w:footnote w:id="10">
    <w:p w:rsidR="006A0CA1" w:rsidRDefault="006A0CA1" w:rsidP="006A0CA1">
      <w:pPr>
        <w:pStyle w:val="FootnoteText"/>
        <w:spacing w:after="120"/>
      </w:pPr>
      <w:r w:rsidRPr="007C0BC2">
        <w:rPr>
          <w:rStyle w:val="FootnoteReference"/>
        </w:rPr>
        <w:footnoteRef/>
      </w:r>
      <w:r w:rsidRPr="007C0BC2">
        <w:t xml:space="preserve"> “Positive Train Control Implementation Status, Issues, and Impacts,” Federal Railroad Administration Report to Congress, at 2 (Aug. 2012), </w:t>
      </w:r>
      <w:r w:rsidRPr="007C0BC2">
        <w:rPr>
          <w:iCs/>
        </w:rPr>
        <w:t>www.fra.dot.gov/Elib/Document/2318</w:t>
      </w:r>
      <w:r w:rsidRPr="007C0BC2">
        <w:t>.</w:t>
      </w:r>
    </w:p>
  </w:footnote>
  <w:footnote w:id="11">
    <w:p w:rsidR="006A0CA1" w:rsidRPr="00047FB0" w:rsidRDefault="006A0CA1" w:rsidP="006A0CA1">
      <w:pPr>
        <w:pStyle w:val="FootnoteText"/>
        <w:spacing w:after="120"/>
      </w:pPr>
      <w:r w:rsidRPr="007C0BC2">
        <w:rPr>
          <w:rStyle w:val="FootnoteReference"/>
        </w:rPr>
        <w:footnoteRef/>
      </w:r>
      <w:r w:rsidRPr="007C0BC2">
        <w:t xml:space="preserve"> Letter from Deborah A. P. Hersman, Chairman, National Transportation Safety Board, to Tom Wheeler, Chairman, Federal Communications Commission, WT Docket No. 13-240, at 2 (Nov. 19, 2013).</w:t>
      </w:r>
      <w:r>
        <w:t xml:space="preserve">  </w:t>
      </w:r>
      <w:r>
        <w:rPr>
          <w:i/>
        </w:rPr>
        <w:t xml:space="preserve">See </w:t>
      </w:r>
      <w:r>
        <w:t>http://www.ntsb.gov/safety/mwl.html.</w:t>
      </w:r>
    </w:p>
  </w:footnote>
  <w:footnote w:id="12">
    <w:p w:rsidR="006A0CA1" w:rsidRDefault="006A0CA1" w:rsidP="006A0CA1">
      <w:pPr>
        <w:pStyle w:val="FootnoteText"/>
        <w:spacing w:after="120"/>
      </w:pPr>
      <w:r w:rsidRPr="007C0BC2">
        <w:rPr>
          <w:rStyle w:val="FootnoteReference"/>
        </w:rPr>
        <w:footnoteRef/>
      </w:r>
      <w:r w:rsidRPr="007C0BC2">
        <w:t xml:space="preserve"> </w:t>
      </w:r>
      <w:r w:rsidRPr="007C0BC2">
        <w:rPr>
          <w:i/>
        </w:rPr>
        <w:t>Id.</w:t>
      </w:r>
    </w:p>
  </w:footnote>
  <w:footnote w:id="13">
    <w:p w:rsidR="006A0CA1" w:rsidRDefault="006A0CA1" w:rsidP="006A0CA1">
      <w:pPr>
        <w:pStyle w:val="FootnoteText"/>
        <w:spacing w:after="120"/>
      </w:pPr>
      <w:r w:rsidRPr="007C0BC2">
        <w:rPr>
          <w:rStyle w:val="FootnoteReference"/>
        </w:rPr>
        <w:footnoteRef/>
      </w:r>
      <w:r w:rsidRPr="007C0BC2">
        <w:t xml:space="preserve"> </w:t>
      </w:r>
      <w:r w:rsidRPr="007C0BC2">
        <w:rPr>
          <w:i/>
        </w:rPr>
        <w:t>See</w:t>
      </w:r>
      <w:r w:rsidRPr="007C0BC2">
        <w:t xml:space="preserve"> “Positive Train Control:  Additional Authorities Could Benefit Implementation.” GAO-13-720 (Aug. 16, 2013), </w:t>
      </w:r>
      <w:hyperlink r:id="rId1" w:history="1">
        <w:r w:rsidRPr="007C0BC2">
          <w:rPr>
            <w:rStyle w:val="Hyperlink"/>
          </w:rPr>
          <w:t>http://www.gao.gov/products/GAO-13-720</w:t>
        </w:r>
      </w:hyperlink>
      <w:r w:rsidRPr="007C0BC2">
        <w:t xml:space="preserve">.   </w:t>
      </w:r>
    </w:p>
  </w:footnote>
  <w:footnote w:id="14">
    <w:p w:rsidR="006A0CA1" w:rsidRDefault="006A0CA1" w:rsidP="006A0CA1">
      <w:pPr>
        <w:pStyle w:val="FootnoteText"/>
        <w:spacing w:after="120"/>
      </w:pPr>
      <w:r w:rsidRPr="007C0BC2">
        <w:rPr>
          <w:rStyle w:val="FootnoteReference"/>
        </w:rPr>
        <w:footnoteRef/>
      </w:r>
      <w:r w:rsidRPr="007C0BC2">
        <w:t xml:space="preserve"> </w:t>
      </w:r>
      <w:r w:rsidRPr="007C0BC2">
        <w:rPr>
          <w:i/>
        </w:rPr>
        <w:t xml:space="preserve">See, e.g., </w:t>
      </w:r>
      <w:r w:rsidRPr="007C0BC2">
        <w:t>https://www.fcc.gov/document/input-sought-program-comment-positive-train-control-infrastructure, http://www.fcc.gov/document/erratum-input-sought-program-comment-positive-train-control, and https://www.fcc.gov/document/ptc-program-comments.</w:t>
      </w:r>
    </w:p>
  </w:footnote>
  <w:footnote w:id="15">
    <w:p w:rsidR="006A0CA1" w:rsidRDefault="006A0CA1" w:rsidP="006A0CA1">
      <w:pPr>
        <w:pStyle w:val="FootnoteText"/>
        <w:spacing w:after="120"/>
      </w:pPr>
      <w:r w:rsidRPr="007C0BC2">
        <w:rPr>
          <w:rStyle w:val="FootnoteReference"/>
        </w:rPr>
        <w:footnoteRef/>
      </w:r>
      <w:r w:rsidRPr="007C0BC2">
        <w:t xml:space="preserve"> 78 FR 65308 (Oct. 31, 2013) available at http://www.gpo.gov/fdsys/pkg/FR-2013-10-31/pdf/2013-26000.pdf.</w:t>
      </w:r>
    </w:p>
  </w:footnote>
  <w:footnote w:id="16">
    <w:p w:rsidR="006A0CA1" w:rsidRDefault="006A0CA1" w:rsidP="006A0CA1">
      <w:pPr>
        <w:pStyle w:val="FootnoteText"/>
        <w:spacing w:after="120"/>
      </w:pPr>
      <w:r w:rsidRPr="007C0BC2">
        <w:rPr>
          <w:rStyle w:val="FootnoteReference"/>
        </w:rPr>
        <w:footnoteRef/>
      </w:r>
      <w:r w:rsidRPr="007C0BC2">
        <w:t xml:space="preserve"> http://apps.fcc.gov/ecfs/.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1F" w:rsidRDefault="000A7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1F" w:rsidRDefault="000A7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AF" w:rsidRDefault="00690AA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F32CB3D" wp14:editId="3AABC5C4">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ACECB8A" wp14:editId="1A635716">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AF" w:rsidRDefault="00C652AF">
                          <w:pPr>
                            <w:rPr>
                              <w:rFonts w:ascii="Arial" w:hAnsi="Arial"/>
                              <w:b/>
                            </w:rPr>
                          </w:pPr>
                          <w:r>
                            <w:rPr>
                              <w:rFonts w:ascii="Arial" w:hAnsi="Arial"/>
                              <w:b/>
                            </w:rPr>
                            <w:t>Federal Communications Commission</w:t>
                          </w:r>
                        </w:p>
                        <w:p w:rsidR="00C652AF" w:rsidRDefault="00C652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52AF" w:rsidRDefault="00C652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652AF" w:rsidRDefault="00C652AF">
                    <w:pPr>
                      <w:rPr>
                        <w:rFonts w:ascii="Arial" w:hAnsi="Arial"/>
                        <w:b/>
                      </w:rPr>
                    </w:pPr>
                    <w:r>
                      <w:rPr>
                        <w:rFonts w:ascii="Arial" w:hAnsi="Arial"/>
                        <w:b/>
                      </w:rPr>
                      <w:t>Federal Communications Commission</w:t>
                    </w:r>
                  </w:p>
                  <w:p w:rsidR="00C652AF" w:rsidRDefault="00C652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52AF" w:rsidRDefault="00C652AF">
                    <w:pPr>
                      <w:rPr>
                        <w:rFonts w:ascii="Arial" w:hAnsi="Arial"/>
                        <w:sz w:val="24"/>
                      </w:rPr>
                    </w:pPr>
                    <w:r>
                      <w:rPr>
                        <w:rFonts w:ascii="Arial" w:hAnsi="Arial"/>
                        <w:b/>
                      </w:rPr>
                      <w:t>Washington, D.C. 20554</w:t>
                    </w:r>
                  </w:p>
                </w:txbxContent>
              </v:textbox>
            </v:shape>
          </w:pict>
        </mc:Fallback>
      </mc:AlternateContent>
    </w:r>
    <w:r w:rsidR="00C652AF">
      <w:rPr>
        <w:rFonts w:ascii="News Gothic MT" w:hAnsi="News Gothic MT"/>
        <w:b/>
        <w:kern w:val="28"/>
        <w:sz w:val="96"/>
      </w:rPr>
      <w:t>PUBLIC NOTICE</w:t>
    </w:r>
  </w:p>
  <w:p w:rsidR="00C652AF" w:rsidRDefault="00690AA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0109479" wp14:editId="471CC99D">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66F55FE" wp14:editId="6842AF7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AF" w:rsidRDefault="00C652AF">
                          <w:pPr>
                            <w:spacing w:before="40"/>
                            <w:jc w:val="right"/>
                            <w:rPr>
                              <w:rFonts w:ascii="Arial" w:hAnsi="Arial"/>
                              <w:b/>
                              <w:sz w:val="16"/>
                            </w:rPr>
                          </w:pPr>
                          <w:r>
                            <w:rPr>
                              <w:rFonts w:ascii="Arial" w:hAnsi="Arial"/>
                              <w:b/>
                              <w:sz w:val="16"/>
                            </w:rPr>
                            <w:t>News Media Information 202 / 418-0500</w:t>
                          </w:r>
                        </w:p>
                        <w:p w:rsidR="00C652AF" w:rsidRDefault="00C652A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652AF" w:rsidRDefault="00C652AF">
                          <w:pPr>
                            <w:jc w:val="right"/>
                            <w:rPr>
                              <w:rFonts w:ascii="Arial" w:hAnsi="Arial"/>
                              <w:b/>
                              <w:sz w:val="16"/>
                            </w:rPr>
                          </w:pPr>
                          <w:r>
                            <w:rPr>
                              <w:rFonts w:ascii="Arial" w:hAnsi="Arial"/>
                              <w:b/>
                              <w:sz w:val="16"/>
                            </w:rPr>
                            <w:t>TTY: 1-888-835-5322</w:t>
                          </w:r>
                        </w:p>
                        <w:p w:rsidR="00C652AF" w:rsidRDefault="00C652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652AF" w:rsidRDefault="00C652AF">
                    <w:pPr>
                      <w:spacing w:before="40"/>
                      <w:jc w:val="right"/>
                      <w:rPr>
                        <w:rFonts w:ascii="Arial" w:hAnsi="Arial"/>
                        <w:b/>
                        <w:sz w:val="16"/>
                      </w:rPr>
                    </w:pPr>
                    <w:r>
                      <w:rPr>
                        <w:rFonts w:ascii="Arial" w:hAnsi="Arial"/>
                        <w:b/>
                        <w:sz w:val="16"/>
                      </w:rPr>
                      <w:t>News Media Information 202 / 418-0500</w:t>
                    </w:r>
                  </w:p>
                  <w:p w:rsidR="00C652AF" w:rsidRDefault="00C652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52AF" w:rsidRDefault="00C652AF">
                    <w:pPr>
                      <w:jc w:val="right"/>
                      <w:rPr>
                        <w:rFonts w:ascii="Arial" w:hAnsi="Arial"/>
                        <w:b/>
                        <w:sz w:val="16"/>
                      </w:rPr>
                    </w:pPr>
                    <w:r>
                      <w:rPr>
                        <w:rFonts w:ascii="Arial" w:hAnsi="Arial"/>
                        <w:b/>
                        <w:sz w:val="16"/>
                      </w:rPr>
                      <w:t>TTY: 1-888-835-5322</w:t>
                    </w:r>
                  </w:p>
                  <w:p w:rsidR="00C652AF" w:rsidRDefault="00C652AF">
                    <w:pPr>
                      <w:jc w:val="right"/>
                    </w:pPr>
                  </w:p>
                </w:txbxContent>
              </v:textbox>
            </v:shape>
          </w:pict>
        </mc:Fallback>
      </mc:AlternateContent>
    </w:r>
  </w:p>
  <w:p w:rsidR="00C652AF" w:rsidRDefault="00C652A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4" w:rsidRDefault="00A04E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0" w:rsidRDefault="00E64AD0" w:rsidP="00E64AD0">
    <w:pPr>
      <w:pStyle w:val="Header"/>
      <w:jc w:val="right"/>
    </w:pPr>
    <w:r>
      <w:t>Discussion Draft for Public Comment</w:t>
    </w:r>
  </w:p>
  <w:p w:rsidR="00E64AD0" w:rsidRDefault="00E64AD0" w:rsidP="00E64AD0">
    <w:pPr>
      <w:pStyle w:val="Header"/>
      <w:jc w:val="right"/>
    </w:pPr>
    <w:r>
      <w:tab/>
    </w:r>
    <w:r>
      <w:tab/>
      <w:t>January 29,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0" w:rsidRDefault="00E64AD0" w:rsidP="00E64AD0">
    <w:pPr>
      <w:pStyle w:val="Header"/>
      <w:jc w:val="right"/>
    </w:pPr>
    <w:r>
      <w:t>Discussion Draft for Public Comment</w:t>
    </w:r>
  </w:p>
  <w:p w:rsidR="00E64AD0" w:rsidRDefault="00E64AD0" w:rsidP="00E64AD0">
    <w:pPr>
      <w:pStyle w:val="Header"/>
      <w:tabs>
        <w:tab w:val="clear" w:pos="4320"/>
        <w:tab w:val="clear" w:pos="8640"/>
        <w:tab w:val="left" w:pos="1080"/>
      </w:tabs>
      <w:ind w:left="720"/>
      <w:jc w:val="right"/>
      <w:rPr>
        <w:rFonts w:ascii="Arial" w:hAnsi="Arial"/>
        <w:b/>
        <w:sz w:val="24"/>
      </w:rPr>
    </w:pPr>
    <w:r>
      <w:tab/>
    </w:r>
    <w:r>
      <w:tab/>
      <w:t>January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465B2E"/>
    <w:multiLevelType w:val="hybridMultilevel"/>
    <w:tmpl w:val="C12C6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E80FCB"/>
    <w:multiLevelType w:val="hybridMultilevel"/>
    <w:tmpl w:val="540E2A3E"/>
    <w:lvl w:ilvl="0" w:tplc="484265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55246F"/>
    <w:multiLevelType w:val="hybridMultilevel"/>
    <w:tmpl w:val="CB8C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02232C"/>
    <w:multiLevelType w:val="hybridMultilevel"/>
    <w:tmpl w:val="F656CDEC"/>
    <w:lvl w:ilvl="0" w:tplc="8FE85E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D180CED0"/>
    <w:lvl w:ilvl="0">
      <w:start w:val="1"/>
      <w:numFmt w:val="decimal"/>
      <w:pStyle w:val="ParaNum0"/>
      <w:lvlText w:val="%1."/>
      <w:lvlJc w:val="left"/>
      <w:pPr>
        <w:tabs>
          <w:tab w:val="num" w:pos="1260"/>
        </w:tabs>
        <w:ind w:left="180" w:firstLine="720"/>
      </w:pPr>
    </w:lvl>
  </w:abstractNum>
  <w:abstractNum w:abstractNumId="13">
    <w:nsid w:val="63A635E1"/>
    <w:multiLevelType w:val="hybridMultilevel"/>
    <w:tmpl w:val="2F94BBA2"/>
    <w:lvl w:ilvl="0" w:tplc="ABA44638">
      <w:start w:val="1"/>
      <w:numFmt w:val="upperRoman"/>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9C46EB"/>
    <w:multiLevelType w:val="hybridMultilevel"/>
    <w:tmpl w:val="AF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B04A0"/>
    <w:multiLevelType w:val="hybridMultilevel"/>
    <w:tmpl w:val="49663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1273ED3"/>
    <w:multiLevelType w:val="hybridMultilevel"/>
    <w:tmpl w:val="3C2A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20C10"/>
    <w:multiLevelType w:val="hybridMultilevel"/>
    <w:tmpl w:val="AF6C35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12"/>
    <w:lvlOverride w:ilvl="0">
      <w:startOverride w:val="1"/>
    </w:lvlOverride>
  </w:num>
  <w:num w:numId="14">
    <w:abstractNumId w:val="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7"/>
  </w:num>
  <w:num w:numId="20">
    <w:abstractNumId w:val="13"/>
  </w:num>
  <w:num w:numId="21">
    <w:abstractNumId w:val="15"/>
  </w:num>
  <w:num w:numId="22">
    <w:abstractNumId w:val="10"/>
  </w:num>
  <w:num w:numId="23">
    <w:abstractNumId w:val="6"/>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D"/>
    <w:rsid w:val="00026E87"/>
    <w:rsid w:val="0003799C"/>
    <w:rsid w:val="00052FC9"/>
    <w:rsid w:val="0009073B"/>
    <w:rsid w:val="000A7B1F"/>
    <w:rsid w:val="000F4B84"/>
    <w:rsid w:val="00126150"/>
    <w:rsid w:val="0015531A"/>
    <w:rsid w:val="001906D8"/>
    <w:rsid w:val="001D627D"/>
    <w:rsid w:val="002245C5"/>
    <w:rsid w:val="00261B6A"/>
    <w:rsid w:val="00283A85"/>
    <w:rsid w:val="00296D8E"/>
    <w:rsid w:val="00314DBB"/>
    <w:rsid w:val="00317E0F"/>
    <w:rsid w:val="003A1881"/>
    <w:rsid w:val="003A2AE9"/>
    <w:rsid w:val="003C750C"/>
    <w:rsid w:val="003D521F"/>
    <w:rsid w:val="004117FC"/>
    <w:rsid w:val="00426BAC"/>
    <w:rsid w:val="004577E0"/>
    <w:rsid w:val="00467380"/>
    <w:rsid w:val="0047526B"/>
    <w:rsid w:val="004D3FB9"/>
    <w:rsid w:val="004F5683"/>
    <w:rsid w:val="00505D3E"/>
    <w:rsid w:val="00521E9F"/>
    <w:rsid w:val="005368E3"/>
    <w:rsid w:val="00595ED1"/>
    <w:rsid w:val="00627F9A"/>
    <w:rsid w:val="006327A8"/>
    <w:rsid w:val="006543BA"/>
    <w:rsid w:val="00685B7B"/>
    <w:rsid w:val="00690AA3"/>
    <w:rsid w:val="006A0CA1"/>
    <w:rsid w:val="006A630E"/>
    <w:rsid w:val="006F0A12"/>
    <w:rsid w:val="007148AA"/>
    <w:rsid w:val="007649D5"/>
    <w:rsid w:val="008416FA"/>
    <w:rsid w:val="008740A7"/>
    <w:rsid w:val="00883252"/>
    <w:rsid w:val="00890C9A"/>
    <w:rsid w:val="008A2E34"/>
    <w:rsid w:val="008B4FC8"/>
    <w:rsid w:val="008C39F4"/>
    <w:rsid w:val="008E5417"/>
    <w:rsid w:val="008F14C4"/>
    <w:rsid w:val="00987CEF"/>
    <w:rsid w:val="009D6198"/>
    <w:rsid w:val="00A04E64"/>
    <w:rsid w:val="00A078B2"/>
    <w:rsid w:val="00A75948"/>
    <w:rsid w:val="00AA75C2"/>
    <w:rsid w:val="00B1427C"/>
    <w:rsid w:val="00B156C6"/>
    <w:rsid w:val="00C473A9"/>
    <w:rsid w:val="00C652AF"/>
    <w:rsid w:val="00C81F1B"/>
    <w:rsid w:val="00CC40A8"/>
    <w:rsid w:val="00D1010C"/>
    <w:rsid w:val="00D22DF1"/>
    <w:rsid w:val="00D259D0"/>
    <w:rsid w:val="00DA5036"/>
    <w:rsid w:val="00DA76B9"/>
    <w:rsid w:val="00DC7D19"/>
    <w:rsid w:val="00E15F40"/>
    <w:rsid w:val="00E23876"/>
    <w:rsid w:val="00E348AD"/>
    <w:rsid w:val="00E6494D"/>
    <w:rsid w:val="00E64AD0"/>
    <w:rsid w:val="00E823F8"/>
    <w:rsid w:val="00EA6AB4"/>
    <w:rsid w:val="00EF04EB"/>
    <w:rsid w:val="00F16760"/>
    <w:rsid w:val="00F516E2"/>
    <w:rsid w:val="00F70D3C"/>
    <w:rsid w:val="00FA4F5A"/>
    <w:rsid w:val="00FC7FF0"/>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906D8"/>
    <w:rPr>
      <w:sz w:val="16"/>
      <w:szCs w:val="16"/>
    </w:rPr>
  </w:style>
  <w:style w:type="paragraph" w:styleId="CommentText">
    <w:name w:val="annotation text"/>
    <w:basedOn w:val="Normal"/>
    <w:link w:val="CommentTextChar"/>
    <w:uiPriority w:val="99"/>
    <w:semiHidden/>
    <w:unhideWhenUsed/>
    <w:rsid w:val="001906D8"/>
    <w:rPr>
      <w:sz w:val="20"/>
    </w:rPr>
  </w:style>
  <w:style w:type="character" w:customStyle="1" w:styleId="CommentTextChar">
    <w:name w:val="Comment Text Char"/>
    <w:basedOn w:val="DefaultParagraphFont"/>
    <w:link w:val="CommentText"/>
    <w:uiPriority w:val="99"/>
    <w:semiHidden/>
    <w:rsid w:val="001906D8"/>
  </w:style>
  <w:style w:type="paragraph" w:styleId="CommentSubject">
    <w:name w:val="annotation subject"/>
    <w:basedOn w:val="CommentText"/>
    <w:next w:val="CommentText"/>
    <w:link w:val="CommentSubjectChar"/>
    <w:uiPriority w:val="99"/>
    <w:semiHidden/>
    <w:unhideWhenUsed/>
    <w:rsid w:val="001906D8"/>
    <w:rPr>
      <w:b/>
      <w:bCs/>
    </w:rPr>
  </w:style>
  <w:style w:type="character" w:customStyle="1" w:styleId="CommentSubjectChar">
    <w:name w:val="Comment Subject Char"/>
    <w:link w:val="CommentSubject"/>
    <w:uiPriority w:val="99"/>
    <w:semiHidden/>
    <w:rsid w:val="001906D8"/>
    <w:rPr>
      <w:b/>
      <w:bCs/>
    </w:rPr>
  </w:style>
  <w:style w:type="paragraph" w:styleId="BalloonText">
    <w:name w:val="Balloon Text"/>
    <w:basedOn w:val="Normal"/>
    <w:link w:val="BalloonTextChar"/>
    <w:uiPriority w:val="99"/>
    <w:semiHidden/>
    <w:unhideWhenUsed/>
    <w:rsid w:val="001906D8"/>
    <w:rPr>
      <w:rFonts w:ascii="Tahoma" w:hAnsi="Tahoma" w:cs="Tahoma"/>
      <w:sz w:val="16"/>
      <w:szCs w:val="16"/>
    </w:rPr>
  </w:style>
  <w:style w:type="character" w:customStyle="1" w:styleId="BalloonTextChar">
    <w:name w:val="Balloon Text Char"/>
    <w:link w:val="BalloonText"/>
    <w:uiPriority w:val="99"/>
    <w:semiHidden/>
    <w:rsid w:val="001906D8"/>
    <w:rPr>
      <w:rFonts w:ascii="Tahoma" w:hAnsi="Tahoma" w:cs="Tahoma"/>
      <w:sz w:val="16"/>
      <w:szCs w:val="16"/>
    </w:rPr>
  </w:style>
  <w:style w:type="character" w:customStyle="1" w:styleId="ParaNumChar">
    <w:name w:val="ParaNum Char"/>
    <w:link w:val="ParaNum0"/>
    <w:uiPriority w:val="99"/>
    <w:locked/>
    <w:rsid w:val="00521E9F"/>
    <w:rPr>
      <w:kern w:val="28"/>
      <w:lang w:val="x-none" w:eastAsia="x-none"/>
    </w:rPr>
  </w:style>
  <w:style w:type="paragraph" w:customStyle="1" w:styleId="ParaNum0">
    <w:name w:val="ParaNum"/>
    <w:basedOn w:val="Normal"/>
    <w:link w:val="ParaNumChar"/>
    <w:uiPriority w:val="99"/>
    <w:rsid w:val="00521E9F"/>
    <w:pPr>
      <w:widowControl w:val="0"/>
      <w:numPr>
        <w:numId w:val="13"/>
      </w:numPr>
      <w:snapToGrid w:val="0"/>
      <w:spacing w:after="120"/>
    </w:pPr>
    <w:rPr>
      <w:kern w:val="28"/>
      <w:sz w:val="20"/>
      <w:lang w:val="x-none" w:eastAsia="x-none"/>
    </w:rPr>
  </w:style>
  <w:style w:type="character" w:customStyle="1" w:styleId="FooterChar">
    <w:name w:val="Footer Char"/>
    <w:basedOn w:val="DefaultParagraphFont"/>
    <w:link w:val="Footer"/>
    <w:uiPriority w:val="99"/>
    <w:rsid w:val="00883252"/>
    <w:rPr>
      <w:sz w:val="22"/>
    </w:rPr>
  </w:style>
  <w:style w:type="character" w:styleId="PageNumber">
    <w:name w:val="page number"/>
    <w:basedOn w:val="DefaultParagraphFont"/>
    <w:rsid w:val="009D6198"/>
  </w:style>
  <w:style w:type="paragraph" w:styleId="Revision">
    <w:name w:val="Revision"/>
    <w:hidden/>
    <w:uiPriority w:val="99"/>
    <w:semiHidden/>
    <w:rsid w:val="00A04E64"/>
    <w:rPr>
      <w:sz w:val="22"/>
    </w:rPr>
  </w:style>
  <w:style w:type="paragraph" w:styleId="ListParagraph">
    <w:name w:val="List Paragraph"/>
    <w:basedOn w:val="Normal"/>
    <w:uiPriority w:val="99"/>
    <w:qFormat/>
    <w:rsid w:val="006A0CA1"/>
    <w:pPr>
      <w:spacing w:after="200" w:line="276" w:lineRule="auto"/>
      <w:ind w:left="720"/>
      <w:contextualSpacing/>
    </w:pPr>
    <w:rPr>
      <w:rFonts w:ascii="Calibri" w:eastAsia="Calibri" w:hAnsi="Calibri"/>
      <w:szCs w:val="22"/>
    </w:rPr>
  </w:style>
  <w:style w:type="paragraph" w:styleId="NoSpacing">
    <w:name w:val="No Spacing"/>
    <w:uiPriority w:val="99"/>
    <w:qFormat/>
    <w:rsid w:val="006A0CA1"/>
    <w:rPr>
      <w:rFonts w:ascii="Calibri" w:eastAsia="Calibri" w:hAnsi="Calibri"/>
      <w:sz w:val="22"/>
      <w:szCs w:val="22"/>
    </w:rPr>
  </w:style>
  <w:style w:type="character" w:customStyle="1" w:styleId="FootnoteTextChar">
    <w:name w:val="Footnote Text Char"/>
    <w:basedOn w:val="DefaultParagraphFont"/>
    <w:link w:val="FootnoteText"/>
    <w:uiPriority w:val="99"/>
    <w:semiHidden/>
    <w:locked/>
    <w:rsid w:val="006A0CA1"/>
    <w:rPr>
      <w:sz w:val="22"/>
    </w:rPr>
  </w:style>
  <w:style w:type="character" w:customStyle="1" w:styleId="HeaderChar">
    <w:name w:val="Header Char"/>
    <w:basedOn w:val="DefaultParagraphFont"/>
    <w:link w:val="Header"/>
    <w:uiPriority w:val="99"/>
    <w:locked/>
    <w:rsid w:val="00E64AD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906D8"/>
    <w:rPr>
      <w:sz w:val="16"/>
      <w:szCs w:val="16"/>
    </w:rPr>
  </w:style>
  <w:style w:type="paragraph" w:styleId="CommentText">
    <w:name w:val="annotation text"/>
    <w:basedOn w:val="Normal"/>
    <w:link w:val="CommentTextChar"/>
    <w:uiPriority w:val="99"/>
    <w:semiHidden/>
    <w:unhideWhenUsed/>
    <w:rsid w:val="001906D8"/>
    <w:rPr>
      <w:sz w:val="20"/>
    </w:rPr>
  </w:style>
  <w:style w:type="character" w:customStyle="1" w:styleId="CommentTextChar">
    <w:name w:val="Comment Text Char"/>
    <w:basedOn w:val="DefaultParagraphFont"/>
    <w:link w:val="CommentText"/>
    <w:uiPriority w:val="99"/>
    <w:semiHidden/>
    <w:rsid w:val="001906D8"/>
  </w:style>
  <w:style w:type="paragraph" w:styleId="CommentSubject">
    <w:name w:val="annotation subject"/>
    <w:basedOn w:val="CommentText"/>
    <w:next w:val="CommentText"/>
    <w:link w:val="CommentSubjectChar"/>
    <w:uiPriority w:val="99"/>
    <w:semiHidden/>
    <w:unhideWhenUsed/>
    <w:rsid w:val="001906D8"/>
    <w:rPr>
      <w:b/>
      <w:bCs/>
    </w:rPr>
  </w:style>
  <w:style w:type="character" w:customStyle="1" w:styleId="CommentSubjectChar">
    <w:name w:val="Comment Subject Char"/>
    <w:link w:val="CommentSubject"/>
    <w:uiPriority w:val="99"/>
    <w:semiHidden/>
    <w:rsid w:val="001906D8"/>
    <w:rPr>
      <w:b/>
      <w:bCs/>
    </w:rPr>
  </w:style>
  <w:style w:type="paragraph" w:styleId="BalloonText">
    <w:name w:val="Balloon Text"/>
    <w:basedOn w:val="Normal"/>
    <w:link w:val="BalloonTextChar"/>
    <w:uiPriority w:val="99"/>
    <w:semiHidden/>
    <w:unhideWhenUsed/>
    <w:rsid w:val="001906D8"/>
    <w:rPr>
      <w:rFonts w:ascii="Tahoma" w:hAnsi="Tahoma" w:cs="Tahoma"/>
      <w:sz w:val="16"/>
      <w:szCs w:val="16"/>
    </w:rPr>
  </w:style>
  <w:style w:type="character" w:customStyle="1" w:styleId="BalloonTextChar">
    <w:name w:val="Balloon Text Char"/>
    <w:link w:val="BalloonText"/>
    <w:uiPriority w:val="99"/>
    <w:semiHidden/>
    <w:rsid w:val="001906D8"/>
    <w:rPr>
      <w:rFonts w:ascii="Tahoma" w:hAnsi="Tahoma" w:cs="Tahoma"/>
      <w:sz w:val="16"/>
      <w:szCs w:val="16"/>
    </w:rPr>
  </w:style>
  <w:style w:type="character" w:customStyle="1" w:styleId="ParaNumChar">
    <w:name w:val="ParaNum Char"/>
    <w:link w:val="ParaNum0"/>
    <w:uiPriority w:val="99"/>
    <w:locked/>
    <w:rsid w:val="00521E9F"/>
    <w:rPr>
      <w:kern w:val="28"/>
      <w:lang w:val="x-none" w:eastAsia="x-none"/>
    </w:rPr>
  </w:style>
  <w:style w:type="paragraph" w:customStyle="1" w:styleId="ParaNum0">
    <w:name w:val="ParaNum"/>
    <w:basedOn w:val="Normal"/>
    <w:link w:val="ParaNumChar"/>
    <w:uiPriority w:val="99"/>
    <w:rsid w:val="00521E9F"/>
    <w:pPr>
      <w:widowControl w:val="0"/>
      <w:numPr>
        <w:numId w:val="13"/>
      </w:numPr>
      <w:snapToGrid w:val="0"/>
      <w:spacing w:after="120"/>
    </w:pPr>
    <w:rPr>
      <w:kern w:val="28"/>
      <w:sz w:val="20"/>
      <w:lang w:val="x-none" w:eastAsia="x-none"/>
    </w:rPr>
  </w:style>
  <w:style w:type="character" w:customStyle="1" w:styleId="FooterChar">
    <w:name w:val="Footer Char"/>
    <w:basedOn w:val="DefaultParagraphFont"/>
    <w:link w:val="Footer"/>
    <w:uiPriority w:val="99"/>
    <w:rsid w:val="00883252"/>
    <w:rPr>
      <w:sz w:val="22"/>
    </w:rPr>
  </w:style>
  <w:style w:type="character" w:styleId="PageNumber">
    <w:name w:val="page number"/>
    <w:basedOn w:val="DefaultParagraphFont"/>
    <w:rsid w:val="009D6198"/>
  </w:style>
  <w:style w:type="paragraph" w:styleId="Revision">
    <w:name w:val="Revision"/>
    <w:hidden/>
    <w:uiPriority w:val="99"/>
    <w:semiHidden/>
    <w:rsid w:val="00A04E64"/>
    <w:rPr>
      <w:sz w:val="22"/>
    </w:rPr>
  </w:style>
  <w:style w:type="paragraph" w:styleId="ListParagraph">
    <w:name w:val="List Paragraph"/>
    <w:basedOn w:val="Normal"/>
    <w:uiPriority w:val="99"/>
    <w:qFormat/>
    <w:rsid w:val="006A0CA1"/>
    <w:pPr>
      <w:spacing w:after="200" w:line="276" w:lineRule="auto"/>
      <w:ind w:left="720"/>
      <w:contextualSpacing/>
    </w:pPr>
    <w:rPr>
      <w:rFonts w:ascii="Calibri" w:eastAsia="Calibri" w:hAnsi="Calibri"/>
      <w:szCs w:val="22"/>
    </w:rPr>
  </w:style>
  <w:style w:type="paragraph" w:styleId="NoSpacing">
    <w:name w:val="No Spacing"/>
    <w:uiPriority w:val="99"/>
    <w:qFormat/>
    <w:rsid w:val="006A0CA1"/>
    <w:rPr>
      <w:rFonts w:ascii="Calibri" w:eastAsia="Calibri" w:hAnsi="Calibri"/>
      <w:sz w:val="22"/>
      <w:szCs w:val="22"/>
    </w:rPr>
  </w:style>
  <w:style w:type="character" w:customStyle="1" w:styleId="FootnoteTextChar">
    <w:name w:val="Footnote Text Char"/>
    <w:basedOn w:val="DefaultParagraphFont"/>
    <w:link w:val="FootnoteText"/>
    <w:uiPriority w:val="99"/>
    <w:semiHidden/>
    <w:locked/>
    <w:rsid w:val="006A0CA1"/>
    <w:rPr>
      <w:sz w:val="22"/>
    </w:rPr>
  </w:style>
  <w:style w:type="character" w:customStyle="1" w:styleId="HeaderChar">
    <w:name w:val="Header Char"/>
    <w:basedOn w:val="DefaultParagraphFont"/>
    <w:link w:val="Header"/>
    <w:uiPriority w:val="99"/>
    <w:locked/>
    <w:rsid w:val="00E64A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ephen.delsordo@fcc.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hyperlink" Target="mailto:cecilia.sulhoff@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fjallfoss.fcc.gov/ecfs2/"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nnemarie.wypijewski@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o.gov/products/GAO-13-7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7511</Words>
  <Characters>41328</Characters>
  <Application>Microsoft Office Word</Application>
  <DocSecurity>0</DocSecurity>
  <Lines>684</Lines>
  <Paragraphs>150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48920</CharactersWithSpaces>
  <SharedDoc>false</SharedDoc>
  <HyperlinkBase> </HyperlinkBase>
  <HLinks>
    <vt:vector size="18" baseType="variant">
      <vt:variant>
        <vt:i4>1245292</vt:i4>
      </vt:variant>
      <vt:variant>
        <vt:i4>6</vt:i4>
      </vt:variant>
      <vt:variant>
        <vt:i4>0</vt:i4>
      </vt:variant>
      <vt:variant>
        <vt:i4>5</vt:i4>
      </vt:variant>
      <vt:variant>
        <vt:lpwstr>mailto:stephen.delsordo@fcc.gov</vt:lpwstr>
      </vt:variant>
      <vt:variant>
        <vt:lpwstr/>
      </vt:variant>
      <vt:variant>
        <vt:i4>4128882</vt:i4>
      </vt:variant>
      <vt:variant>
        <vt:i4>3</vt:i4>
      </vt:variant>
      <vt:variant>
        <vt:i4>0</vt:i4>
      </vt:variant>
      <vt:variant>
        <vt:i4>5</vt:i4>
      </vt:variant>
      <vt:variant>
        <vt:lpwstr>http://www.fcc.gov/</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2013-09-26T15:41:00Z</cp:lastPrinted>
  <dcterms:created xsi:type="dcterms:W3CDTF">2014-01-30T16:49:00Z</dcterms:created>
  <dcterms:modified xsi:type="dcterms:W3CDTF">2014-01-30T16:49:00Z</dcterms:modified>
  <cp:category> </cp:category>
  <cp:contentStatus> </cp:contentStatus>
</cp:coreProperties>
</file>