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213D17">
        <w:trPr>
          <w:trHeight w:val="2331"/>
        </w:trPr>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213D17" w:rsidP="007115F7">
            <w:pPr>
              <w:tabs>
                <w:tab w:val="center" w:pos="4680"/>
              </w:tabs>
              <w:suppressAutoHyphens/>
              <w:rPr>
                <w:spacing w:val="-2"/>
              </w:rPr>
            </w:pPr>
            <w:r>
              <w:rPr>
                <w:spacing w:val="-2"/>
              </w:rPr>
              <w:t>Protecting and Promoting the Open Internet</w:t>
            </w:r>
          </w:p>
          <w:p w:rsidR="00213D17" w:rsidRDefault="00213D17" w:rsidP="007115F7">
            <w:pPr>
              <w:tabs>
                <w:tab w:val="center" w:pos="4680"/>
              </w:tabs>
              <w:suppressAutoHyphens/>
              <w:rPr>
                <w:spacing w:val="-2"/>
              </w:rPr>
            </w:pPr>
          </w:p>
          <w:p w:rsidR="00213D17" w:rsidRDefault="00213D17" w:rsidP="007115F7">
            <w:pPr>
              <w:tabs>
                <w:tab w:val="center" w:pos="4680"/>
              </w:tabs>
              <w:suppressAutoHyphens/>
              <w:rPr>
                <w:spacing w:val="-2"/>
              </w:rPr>
            </w:pPr>
            <w:r>
              <w:rPr>
                <w:spacing w:val="-2"/>
              </w:rPr>
              <w:t xml:space="preserve">Request for an Extension of Time from </w:t>
            </w:r>
          </w:p>
          <w:p w:rsidR="00213D17" w:rsidRPr="001B2F4F" w:rsidRDefault="00213D17" w:rsidP="001B2F4F">
            <w:pPr>
              <w:tabs>
                <w:tab w:val="center" w:pos="4680"/>
              </w:tabs>
              <w:suppressAutoHyphens/>
              <w:rPr>
                <w:spacing w:val="-2"/>
              </w:rPr>
            </w:pPr>
            <w:r>
              <w:rPr>
                <w:spacing w:val="-2"/>
              </w:rPr>
              <w:t>Ni</w:t>
            </w:r>
            <w:r w:rsidR="00951845">
              <w:rPr>
                <w:spacing w:val="-2"/>
              </w:rPr>
              <w:t>c</w:t>
            </w:r>
            <w:r>
              <w:rPr>
                <w:spacing w:val="-2"/>
              </w:rPr>
              <w:t>kolaus E. Leggett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08231A" w:rsidRDefault="004C2EE3">
            <w:pPr>
              <w:tabs>
                <w:tab w:val="center" w:pos="4680"/>
              </w:tabs>
              <w:suppressAutoHyphens/>
              <w:rPr>
                <w:b/>
                <w:spacing w:val="-2"/>
              </w:rPr>
            </w:pPr>
            <w:r>
              <w:rPr>
                <w:b/>
                <w:spacing w:val="-2"/>
              </w:rPr>
              <w:t>)</w:t>
            </w:r>
          </w:p>
          <w:p w:rsidR="004C2EE3" w:rsidRPr="0008231A" w:rsidRDefault="004C2EE3" w:rsidP="0008231A"/>
        </w:tc>
        <w:tc>
          <w:tcPr>
            <w:tcW w:w="4248" w:type="dxa"/>
          </w:tcPr>
          <w:p w:rsidR="004C2EE3" w:rsidRDefault="004C2EE3">
            <w:pPr>
              <w:tabs>
                <w:tab w:val="center" w:pos="4680"/>
              </w:tabs>
              <w:suppressAutoHyphens/>
              <w:rPr>
                <w:spacing w:val="-2"/>
              </w:rPr>
            </w:pPr>
          </w:p>
          <w:p w:rsidR="00213D17" w:rsidRDefault="00213D17">
            <w:pPr>
              <w:tabs>
                <w:tab w:val="center" w:pos="4680"/>
              </w:tabs>
              <w:suppressAutoHyphens/>
              <w:rPr>
                <w:spacing w:val="-2"/>
              </w:rPr>
            </w:pPr>
          </w:p>
          <w:p w:rsidR="00213D17" w:rsidRDefault="00213D17">
            <w:pPr>
              <w:tabs>
                <w:tab w:val="center" w:pos="4680"/>
              </w:tabs>
              <w:suppressAutoHyphens/>
              <w:rPr>
                <w:spacing w:val="-2"/>
              </w:rPr>
            </w:pPr>
            <w:r>
              <w:rPr>
                <w:spacing w:val="-2"/>
              </w:rPr>
              <w:t>GN Docket No. 14-28</w:t>
            </w:r>
          </w:p>
        </w:tc>
      </w:tr>
      <w:tr w:rsidR="00213D17">
        <w:tc>
          <w:tcPr>
            <w:tcW w:w="4698" w:type="dxa"/>
          </w:tcPr>
          <w:p w:rsidR="00213D17" w:rsidRDefault="00213D17">
            <w:pPr>
              <w:tabs>
                <w:tab w:val="center" w:pos="4680"/>
              </w:tabs>
              <w:suppressAutoHyphens/>
              <w:rPr>
                <w:spacing w:val="-2"/>
              </w:rPr>
            </w:pPr>
          </w:p>
        </w:tc>
        <w:tc>
          <w:tcPr>
            <w:tcW w:w="630" w:type="dxa"/>
          </w:tcPr>
          <w:p w:rsidR="00213D17" w:rsidRDefault="00213D17">
            <w:pPr>
              <w:tabs>
                <w:tab w:val="center" w:pos="4680"/>
              </w:tabs>
              <w:suppressAutoHyphens/>
              <w:rPr>
                <w:b/>
                <w:spacing w:val="-2"/>
              </w:rPr>
            </w:pPr>
          </w:p>
        </w:tc>
        <w:tc>
          <w:tcPr>
            <w:tcW w:w="4248" w:type="dxa"/>
          </w:tcPr>
          <w:p w:rsidR="00213D17" w:rsidRDefault="00213D17">
            <w:pPr>
              <w:tabs>
                <w:tab w:val="center" w:pos="4680"/>
              </w:tabs>
              <w:suppressAutoHyphens/>
              <w:rPr>
                <w:spacing w:val="-2"/>
              </w:rPr>
            </w:pPr>
          </w:p>
        </w:tc>
      </w:tr>
    </w:tbl>
    <w:p w:rsidR="00841AB1" w:rsidRDefault="00213D1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46C52">
        <w:rPr>
          <w:b/>
          <w:spacing w:val="-2"/>
        </w:rPr>
        <w:t xml:space="preserve">July </w:t>
      </w:r>
      <w:r w:rsidR="00B24FE6">
        <w:rPr>
          <w:b/>
          <w:spacing w:val="-2"/>
        </w:rPr>
        <w:t>10</w:t>
      </w:r>
      <w:r w:rsidR="00046C52">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6C52">
        <w:rPr>
          <w:b/>
          <w:spacing w:val="-2"/>
        </w:rPr>
        <w:t xml:space="preserve">July </w:t>
      </w:r>
      <w:r w:rsidR="00B24FE6">
        <w:rPr>
          <w:b/>
          <w:spacing w:val="-2"/>
        </w:rPr>
        <w:t>10</w:t>
      </w:r>
      <w:r w:rsidR="00046C52">
        <w:rPr>
          <w:b/>
          <w:spacing w:val="-2"/>
        </w:rPr>
        <w:t>, 2014</w:t>
      </w:r>
    </w:p>
    <w:p w:rsidR="00822CE0" w:rsidRDefault="00822CE0"/>
    <w:p w:rsidR="004C2EE3" w:rsidRDefault="004C2EE3">
      <w:pPr>
        <w:rPr>
          <w:spacing w:val="-2"/>
        </w:rPr>
      </w:pPr>
      <w:r>
        <w:t xml:space="preserve">By </w:t>
      </w:r>
      <w:r w:rsidR="004E4A22">
        <w:t>the</w:t>
      </w:r>
      <w:r w:rsidR="002A2D2E">
        <w:t xml:space="preserve"> </w:t>
      </w:r>
      <w:r w:rsidR="0008231A">
        <w:t xml:space="preserve">Acting </w:t>
      </w:r>
      <w:r w:rsidR="00213D17">
        <w:rPr>
          <w:spacing w:val="-2"/>
        </w:rPr>
        <w:t xml:space="preserve">Chief, </w:t>
      </w:r>
      <w:r w:rsidR="00C34744">
        <w:rPr>
          <w:spacing w:val="-2"/>
        </w:rPr>
        <w:t xml:space="preserve">Competition Policy Division, </w:t>
      </w:r>
      <w:r w:rsidR="00213D17">
        <w:rPr>
          <w:spacing w:val="-2"/>
        </w:rPr>
        <w:t>Wireline Competition Bureau</w:t>
      </w:r>
      <w:r>
        <w:rPr>
          <w:spacing w:val="-2"/>
        </w:rPr>
        <w:t>:</w:t>
      </w:r>
    </w:p>
    <w:p w:rsidR="002C00E8" w:rsidRDefault="002C00E8" w:rsidP="0008231A">
      <w:pPr>
        <w:pStyle w:val="Heading1"/>
        <w:numPr>
          <w:ilvl w:val="0"/>
          <w:numId w:val="0"/>
        </w:numPr>
      </w:pPr>
    </w:p>
    <w:p w:rsidR="009C22B1" w:rsidRPr="009C22B1" w:rsidRDefault="0021196E" w:rsidP="00702192">
      <w:pPr>
        <w:pStyle w:val="ParaNum"/>
      </w:pPr>
      <w:r>
        <w:rPr>
          <w:rStyle w:val="StyleNumberedparagraphs11ptChar"/>
          <w:szCs w:val="22"/>
        </w:rPr>
        <w:t xml:space="preserve">In this Order, the </w:t>
      </w:r>
      <w:r w:rsidR="005838D0">
        <w:rPr>
          <w:rStyle w:val="StyleNumberedparagraphs11ptChar"/>
          <w:szCs w:val="22"/>
        </w:rPr>
        <w:t xml:space="preserve">Competition Policy Division of the </w:t>
      </w:r>
      <w:r>
        <w:rPr>
          <w:rStyle w:val="StyleNumberedparagraphs11ptChar"/>
          <w:szCs w:val="22"/>
        </w:rPr>
        <w:t>Wireline Competition Bureau denies a request for an extension of time</w:t>
      </w:r>
      <w:r w:rsidR="002232E5">
        <w:rPr>
          <w:rStyle w:val="StyleNumberedparagraphs11ptChar"/>
          <w:szCs w:val="22"/>
        </w:rPr>
        <w:t xml:space="preserve"> to file comments and reply comments in the Commission’s Open Internet rulemaking</w:t>
      </w:r>
      <w:r>
        <w:rPr>
          <w:rStyle w:val="StyleNumberedparagraphs11ptChar"/>
          <w:szCs w:val="22"/>
        </w:rPr>
        <w:t xml:space="preserve"> </w:t>
      </w:r>
      <w:r w:rsidR="004D2EB8">
        <w:rPr>
          <w:rStyle w:val="StyleNumberedparagraphs11ptChar"/>
          <w:szCs w:val="22"/>
        </w:rPr>
        <w:t xml:space="preserve">proceeding, </w:t>
      </w:r>
      <w:r>
        <w:rPr>
          <w:rStyle w:val="StyleNumberedparagraphs11ptChar"/>
          <w:szCs w:val="22"/>
        </w:rPr>
        <w:t>filed by Ni</w:t>
      </w:r>
      <w:r w:rsidR="00951845">
        <w:rPr>
          <w:rStyle w:val="StyleNumberedparagraphs11ptChar"/>
          <w:szCs w:val="22"/>
        </w:rPr>
        <w:t>c</w:t>
      </w:r>
      <w:r>
        <w:rPr>
          <w:rStyle w:val="StyleNumberedparagraphs11ptChar"/>
          <w:szCs w:val="22"/>
        </w:rPr>
        <w:t>kolaus E. Legget</w:t>
      </w:r>
      <w:r w:rsidR="00046C52">
        <w:rPr>
          <w:rStyle w:val="StyleNumberedparagraphs11ptChar"/>
          <w:szCs w:val="22"/>
        </w:rPr>
        <w:t>t</w:t>
      </w:r>
      <w:r>
        <w:rPr>
          <w:rStyle w:val="StyleNumberedparagraphs11ptChar"/>
          <w:szCs w:val="22"/>
        </w:rPr>
        <w:t>.</w:t>
      </w:r>
      <w:r>
        <w:rPr>
          <w:rStyle w:val="FootnoteReference"/>
          <w:szCs w:val="22"/>
        </w:rPr>
        <w:footnoteReference w:id="2"/>
      </w:r>
      <w:r w:rsidR="000A6885">
        <w:rPr>
          <w:rStyle w:val="StyleNumberedparagraphs11ptChar"/>
        </w:rPr>
        <w:t xml:space="preserve">  </w:t>
      </w:r>
      <w:r w:rsidRPr="000A6885">
        <w:rPr>
          <w:snapToGrid/>
        </w:rPr>
        <w:t xml:space="preserve">On </w:t>
      </w:r>
      <w:r w:rsidR="00046C52" w:rsidRPr="000A6885">
        <w:rPr>
          <w:snapToGrid/>
        </w:rPr>
        <w:t xml:space="preserve">May 15, 2014, the Commission released the </w:t>
      </w:r>
      <w:r w:rsidR="00951845" w:rsidRPr="000A6885">
        <w:rPr>
          <w:i/>
          <w:snapToGrid/>
        </w:rPr>
        <w:t xml:space="preserve">2014 </w:t>
      </w:r>
      <w:r w:rsidR="00046C52" w:rsidRPr="000A6885">
        <w:rPr>
          <w:i/>
          <w:snapToGrid/>
        </w:rPr>
        <w:t>Open Internet N</w:t>
      </w:r>
      <w:r w:rsidR="004D2EB8">
        <w:rPr>
          <w:i/>
          <w:snapToGrid/>
        </w:rPr>
        <w:t>PRM</w:t>
      </w:r>
      <w:r w:rsidR="00046C52" w:rsidRPr="000A6885">
        <w:rPr>
          <w:snapToGrid/>
        </w:rPr>
        <w:t>.</w:t>
      </w:r>
      <w:r w:rsidR="009C22B1">
        <w:rPr>
          <w:rStyle w:val="FootnoteReference"/>
          <w:snapToGrid/>
        </w:rPr>
        <w:footnoteReference w:id="3"/>
      </w:r>
      <w:r w:rsidRPr="000A6885">
        <w:rPr>
          <w:snapToGrid/>
        </w:rPr>
        <w:t xml:space="preserve">  In th</w:t>
      </w:r>
      <w:r w:rsidR="004D2EB8">
        <w:rPr>
          <w:snapToGrid/>
        </w:rPr>
        <w:t xml:space="preserve">e </w:t>
      </w:r>
      <w:r w:rsidR="004D2EB8" w:rsidRPr="000A6885">
        <w:rPr>
          <w:i/>
          <w:snapToGrid/>
        </w:rPr>
        <w:t>2014 Open Internet N</w:t>
      </w:r>
      <w:r w:rsidR="004D2EB8">
        <w:rPr>
          <w:i/>
          <w:snapToGrid/>
        </w:rPr>
        <w:t>PRM</w:t>
      </w:r>
      <w:r w:rsidRPr="000A6885">
        <w:rPr>
          <w:snapToGrid/>
        </w:rPr>
        <w:t xml:space="preserve">, the Commission </w:t>
      </w:r>
      <w:r w:rsidR="00951845" w:rsidRPr="000A6885">
        <w:rPr>
          <w:snapToGrid/>
        </w:rPr>
        <w:t xml:space="preserve">sought comment on </w:t>
      </w:r>
      <w:r w:rsidR="00702192">
        <w:rPr>
          <w:snapToGrid/>
        </w:rPr>
        <w:t xml:space="preserve">new rules to protect and promote the open Internet, to replace those that the U.S. Court of Appeals for the D.C. Circuit struck down in the </w:t>
      </w:r>
      <w:r w:rsidR="00702192">
        <w:rPr>
          <w:i/>
          <w:snapToGrid/>
        </w:rPr>
        <w:t xml:space="preserve">Verizon </w:t>
      </w:r>
      <w:r w:rsidR="00702192">
        <w:rPr>
          <w:snapToGrid/>
        </w:rPr>
        <w:t>decision on January 15, 2014.</w:t>
      </w:r>
      <w:r w:rsidR="00702192">
        <w:rPr>
          <w:rStyle w:val="FootnoteReference"/>
          <w:snapToGrid/>
        </w:rPr>
        <w:footnoteReference w:id="4"/>
      </w:r>
      <w:r w:rsidR="00702192">
        <w:rPr>
          <w:snapToGrid/>
        </w:rPr>
        <w:t xml:space="preserve">  The Commission also sought comment on proposed </w:t>
      </w:r>
      <w:r w:rsidR="00951845" w:rsidRPr="000A6885">
        <w:rPr>
          <w:snapToGrid/>
        </w:rPr>
        <w:t>enhanc</w:t>
      </w:r>
      <w:r w:rsidR="00702192">
        <w:rPr>
          <w:snapToGrid/>
        </w:rPr>
        <w:t xml:space="preserve">ements to </w:t>
      </w:r>
      <w:r w:rsidR="00951845" w:rsidRPr="000A6885">
        <w:rPr>
          <w:snapToGrid/>
        </w:rPr>
        <w:t xml:space="preserve">the transparency rule that is currently in effect.  </w:t>
      </w:r>
      <w:r w:rsidRPr="000A6885">
        <w:rPr>
          <w:snapToGrid/>
        </w:rPr>
        <w:t xml:space="preserve">The </w:t>
      </w:r>
      <w:r w:rsidR="004D2EB8" w:rsidRPr="000A6885">
        <w:rPr>
          <w:i/>
          <w:snapToGrid/>
        </w:rPr>
        <w:t>2014 Open Internet N</w:t>
      </w:r>
      <w:r w:rsidR="004D2EB8">
        <w:rPr>
          <w:i/>
          <w:snapToGrid/>
        </w:rPr>
        <w:t>PRM</w:t>
      </w:r>
      <w:r w:rsidR="004D2EB8" w:rsidRPr="000A6885">
        <w:rPr>
          <w:snapToGrid/>
        </w:rPr>
        <w:t xml:space="preserve"> </w:t>
      </w:r>
      <w:r w:rsidRPr="000A6885">
        <w:rPr>
          <w:snapToGrid/>
        </w:rPr>
        <w:t>set dates for comments and reply comments</w:t>
      </w:r>
      <w:r w:rsidR="009C22B1" w:rsidRPr="000A6885">
        <w:rPr>
          <w:snapToGrid/>
        </w:rPr>
        <w:t xml:space="preserve"> </w:t>
      </w:r>
      <w:r w:rsidRPr="000A6885">
        <w:rPr>
          <w:snapToGrid/>
        </w:rPr>
        <w:t xml:space="preserve">as </w:t>
      </w:r>
      <w:r w:rsidR="00046C52" w:rsidRPr="000A6885">
        <w:rPr>
          <w:snapToGrid/>
        </w:rPr>
        <w:t>July 15</w:t>
      </w:r>
      <w:r w:rsidRPr="000A6885">
        <w:rPr>
          <w:snapToGrid/>
        </w:rPr>
        <w:t xml:space="preserve"> and </w:t>
      </w:r>
      <w:r w:rsidR="009C22B1" w:rsidRPr="000A6885">
        <w:rPr>
          <w:snapToGrid/>
        </w:rPr>
        <w:t>September 10</w:t>
      </w:r>
      <w:r w:rsidR="00046C52" w:rsidRPr="000A6885">
        <w:rPr>
          <w:snapToGrid/>
        </w:rPr>
        <w:t>, 2014,</w:t>
      </w:r>
      <w:r w:rsidRPr="000A6885">
        <w:rPr>
          <w:snapToGrid/>
        </w:rPr>
        <w:t xml:space="preserve"> respectively.</w:t>
      </w:r>
      <w:r>
        <w:rPr>
          <w:rStyle w:val="FootnoteReference"/>
          <w:snapToGrid/>
        </w:rPr>
        <w:footnoteReference w:id="5"/>
      </w:r>
    </w:p>
    <w:p w:rsidR="005D2A76" w:rsidRPr="005D2A76" w:rsidRDefault="00F8321B" w:rsidP="001B2F4F">
      <w:pPr>
        <w:pStyle w:val="ParaNum"/>
        <w:rPr>
          <w:rStyle w:val="StyleNumberedparagraphs11ptChar"/>
        </w:rPr>
      </w:pPr>
      <w:r w:rsidRPr="009C22B1">
        <w:rPr>
          <w:rStyle w:val="StyleNumberedparagraphs11ptChar"/>
          <w:szCs w:val="22"/>
        </w:rPr>
        <w:t xml:space="preserve">Mr. Leggett requests that the Commission </w:t>
      </w:r>
      <w:r w:rsidR="009C22B1">
        <w:rPr>
          <w:rStyle w:val="StyleNumberedparagraphs11ptChar"/>
          <w:szCs w:val="22"/>
        </w:rPr>
        <w:t xml:space="preserve">consider granting an extension </w:t>
      </w:r>
      <w:r w:rsidR="004D2EB8">
        <w:rPr>
          <w:rStyle w:val="StyleNumberedparagraphs11ptChar"/>
          <w:szCs w:val="22"/>
        </w:rPr>
        <w:t>of</w:t>
      </w:r>
      <w:r w:rsidR="009C22B1">
        <w:rPr>
          <w:rStyle w:val="StyleNumberedparagraphs11ptChar"/>
          <w:szCs w:val="22"/>
        </w:rPr>
        <w:t xml:space="preserve"> the comment and reply comment periods for this proceeding.</w:t>
      </w:r>
      <w:r w:rsidR="009C22B1">
        <w:rPr>
          <w:rStyle w:val="FootnoteReference"/>
          <w:szCs w:val="22"/>
        </w:rPr>
        <w:footnoteReference w:id="6"/>
      </w:r>
      <w:r w:rsidRPr="009C22B1">
        <w:rPr>
          <w:rStyle w:val="StyleNumberedparagraphs11ptChar"/>
          <w:szCs w:val="22"/>
        </w:rPr>
        <w:t xml:space="preserve">  </w:t>
      </w:r>
      <w:r w:rsidR="009C22B1">
        <w:rPr>
          <w:rStyle w:val="StyleNumberedparagraphs11ptChar"/>
          <w:szCs w:val="22"/>
        </w:rPr>
        <w:t>Mr. Leggett asserts that “it has become clear that the Commission’s staff is not large enough to carefully read and process the flood of comments from the public in the available time.”</w:t>
      </w:r>
      <w:r w:rsidR="009C22B1">
        <w:rPr>
          <w:rStyle w:val="FootnoteReference"/>
          <w:szCs w:val="22"/>
        </w:rPr>
        <w:footnoteReference w:id="7"/>
      </w:r>
      <w:r w:rsidR="009C22B1">
        <w:rPr>
          <w:rStyle w:val="StyleNumberedparagraphs11ptChar"/>
          <w:szCs w:val="22"/>
        </w:rPr>
        <w:t xml:space="preserve"> </w:t>
      </w:r>
    </w:p>
    <w:p w:rsidR="00071DEA" w:rsidRPr="00071DEA" w:rsidRDefault="005D2A76" w:rsidP="001B2F4F">
      <w:pPr>
        <w:pStyle w:val="ParaNum"/>
        <w:rPr>
          <w:rStyle w:val="StyleNumberedparagraphs11ptChar"/>
        </w:rPr>
      </w:pPr>
      <w:r>
        <w:t>It is the policy of the Commission that extensions of time shall not be routinely granted</w:t>
      </w:r>
      <w:r w:rsidR="0008231A">
        <w:t>,</w:t>
      </w:r>
      <w:r>
        <w:rPr>
          <w:rStyle w:val="FootnoteReference"/>
          <w:sz w:val="22"/>
          <w:szCs w:val="22"/>
        </w:rPr>
        <w:footnoteReference w:id="8"/>
      </w:r>
      <w:r w:rsidR="0008231A">
        <w:t xml:space="preserve"> and</w:t>
      </w:r>
      <w:r>
        <w:t xml:space="preserve"> </w:t>
      </w:r>
      <w:r w:rsidR="00702192">
        <w:rPr>
          <w:rStyle w:val="StyleNumberedparagraphs11ptChar"/>
          <w:szCs w:val="22"/>
        </w:rPr>
        <w:t>we do not believe</w:t>
      </w:r>
      <w:r>
        <w:rPr>
          <w:rStyle w:val="StyleNumberedparagraphs11ptChar"/>
          <w:szCs w:val="22"/>
        </w:rPr>
        <w:t xml:space="preserve"> that an extension is warranted in this instance.  Mr. Leggett has failed to state a reason why interested commenters would be unable to meet</w:t>
      </w:r>
      <w:r w:rsidR="0008231A">
        <w:rPr>
          <w:rStyle w:val="StyleNumberedparagraphs11ptChar"/>
          <w:szCs w:val="22"/>
        </w:rPr>
        <w:t>,</w:t>
      </w:r>
      <w:r>
        <w:rPr>
          <w:rStyle w:val="StyleNumberedparagraphs11ptChar"/>
          <w:szCs w:val="22"/>
        </w:rPr>
        <w:t xml:space="preserve"> or face difficulties in meeting</w:t>
      </w:r>
      <w:r w:rsidR="0008231A">
        <w:rPr>
          <w:rStyle w:val="StyleNumberedparagraphs11ptChar"/>
          <w:szCs w:val="22"/>
        </w:rPr>
        <w:t>,</w:t>
      </w:r>
      <w:r>
        <w:rPr>
          <w:rStyle w:val="StyleNumberedparagraphs11ptChar"/>
          <w:szCs w:val="22"/>
        </w:rPr>
        <w:t xml:space="preserve"> the dates set by the Commission for comment and reply comment submission</w:t>
      </w:r>
      <w:r w:rsidR="0008231A">
        <w:rPr>
          <w:rStyle w:val="StyleNumberedparagraphs11ptChar"/>
          <w:szCs w:val="22"/>
        </w:rPr>
        <w:t>s</w:t>
      </w:r>
      <w:r>
        <w:rPr>
          <w:rStyle w:val="StyleNumberedparagraphs11ptChar"/>
          <w:szCs w:val="22"/>
        </w:rPr>
        <w:t xml:space="preserve">.  Rather, Mr. Leggett </w:t>
      </w:r>
      <w:r w:rsidR="00071DEA">
        <w:rPr>
          <w:rStyle w:val="StyleNumberedparagraphs11ptChar"/>
          <w:szCs w:val="22"/>
        </w:rPr>
        <w:t xml:space="preserve">argues </w:t>
      </w:r>
      <w:r>
        <w:rPr>
          <w:rStyle w:val="StyleNumberedparagraphs11ptChar"/>
          <w:szCs w:val="22"/>
        </w:rPr>
        <w:t xml:space="preserve">only that </w:t>
      </w:r>
      <w:r>
        <w:rPr>
          <w:rStyle w:val="StyleNumberedparagraphs11ptChar"/>
          <w:szCs w:val="22"/>
        </w:rPr>
        <w:lastRenderedPageBreak/>
        <w:t xml:space="preserve">the Commission will </w:t>
      </w:r>
      <w:r w:rsidR="00071DEA">
        <w:rPr>
          <w:rStyle w:val="StyleNumberedparagraphs11ptChar"/>
          <w:szCs w:val="22"/>
        </w:rPr>
        <w:t xml:space="preserve">have difficulties processing the large number of comments expected in this proceeding.  </w:t>
      </w:r>
      <w:r w:rsidR="0008231A">
        <w:rPr>
          <w:rStyle w:val="StyleNumberedparagraphs11ptChar"/>
          <w:szCs w:val="22"/>
        </w:rPr>
        <w:t xml:space="preserve">We find that Mr. Leggett’s </w:t>
      </w:r>
      <w:r w:rsidR="00071DEA">
        <w:rPr>
          <w:rStyle w:val="StyleNumberedparagraphs11ptChar"/>
          <w:szCs w:val="22"/>
        </w:rPr>
        <w:t xml:space="preserve">assertion </w:t>
      </w:r>
      <w:r w:rsidR="0008231A">
        <w:rPr>
          <w:rStyle w:val="StyleNumberedparagraphs11ptChar"/>
          <w:szCs w:val="22"/>
        </w:rPr>
        <w:t>is not relevant to</w:t>
      </w:r>
      <w:r w:rsidR="00071DEA">
        <w:rPr>
          <w:rStyle w:val="StyleNumberedparagraphs11ptChar"/>
          <w:szCs w:val="22"/>
        </w:rPr>
        <w:t xml:space="preserve"> the submission dates set for interested parties to file comments and replies.</w:t>
      </w:r>
      <w:r>
        <w:rPr>
          <w:rStyle w:val="StyleNumberedparagraphs11ptChar"/>
          <w:szCs w:val="22"/>
        </w:rPr>
        <w:t xml:space="preserve">  For these reasons, Mr. Leggett’s request for an extension of time is denied</w:t>
      </w:r>
      <w:r w:rsidR="00071DEA">
        <w:rPr>
          <w:rStyle w:val="StyleNumberedparagraphs11ptChar"/>
          <w:szCs w:val="22"/>
        </w:rPr>
        <w:t>.</w:t>
      </w:r>
    </w:p>
    <w:p w:rsidR="00071DEA" w:rsidRPr="00071DEA" w:rsidRDefault="000B63D2" w:rsidP="001B2F4F">
      <w:pPr>
        <w:pStyle w:val="ParaNum"/>
      </w:pPr>
      <w:r w:rsidRPr="00071DEA">
        <w:rPr>
          <w:rFonts w:eastAsia="Batang"/>
          <w:lang w:eastAsia="ja-JP"/>
        </w:rPr>
        <w:t xml:space="preserve">Accordingly, </w:t>
      </w:r>
      <w:r w:rsidR="0021196E" w:rsidRPr="00071DEA">
        <w:rPr>
          <w:rFonts w:eastAsia="Batang"/>
          <w:lang w:eastAsia="ja-JP"/>
        </w:rPr>
        <w:t xml:space="preserve">IT IS ORDERED that, </w:t>
      </w:r>
      <w:r>
        <w:t xml:space="preserve">pursuant to </w:t>
      </w:r>
      <w:r w:rsidRPr="004769E4">
        <w:t>sections 4(i)</w:t>
      </w:r>
      <w:r>
        <w:t>, 4(j),</w:t>
      </w:r>
      <w:r w:rsidRPr="004769E4">
        <w:t xml:space="preserve"> </w:t>
      </w:r>
      <w:r w:rsidR="004D2EB8">
        <w:t xml:space="preserve">5(c) </w:t>
      </w:r>
      <w:r w:rsidRPr="004769E4">
        <w:t>and 303(r) of the Communications Act</w:t>
      </w:r>
      <w:r w:rsidR="004D2EB8">
        <w:t xml:space="preserve"> of 1934</w:t>
      </w:r>
      <w:r w:rsidRPr="004769E4">
        <w:t>, as amended, 47 U.S.C. §§ 154(i)</w:t>
      </w:r>
      <w:r>
        <w:t xml:space="preserve">, </w:t>
      </w:r>
      <w:r w:rsidRPr="004769E4">
        <w:t>154</w:t>
      </w:r>
      <w:r>
        <w:t>(j),</w:t>
      </w:r>
      <w:r w:rsidRPr="004769E4">
        <w:t xml:space="preserve"> </w:t>
      </w:r>
      <w:r w:rsidR="004D2EB8">
        <w:t xml:space="preserve">155(c) </w:t>
      </w:r>
      <w:r w:rsidRPr="004769E4">
        <w:t>and 303(r)</w:t>
      </w:r>
      <w:r w:rsidR="001B2F4F">
        <w:t>,</w:t>
      </w:r>
      <w:r w:rsidRPr="004769E4">
        <w:t xml:space="preserve"> </w:t>
      </w:r>
      <w:r>
        <w:t>and</w:t>
      </w:r>
      <w:r w:rsidR="0021196E" w:rsidRPr="00071DEA">
        <w:rPr>
          <w:rFonts w:eastAsia="Batang"/>
          <w:lang w:eastAsia="ja-JP"/>
        </w:rPr>
        <w:t xml:space="preserve"> sections 0.91, 0.291, and 1.46 of the Commission’s rules, 47 C.F.R. §§ 0.91, 0.291, 1.46, the Request for an Extension of Time filed by </w:t>
      </w:r>
      <w:r w:rsidRPr="00071DEA">
        <w:rPr>
          <w:rFonts w:eastAsia="Batang"/>
          <w:lang w:eastAsia="ja-JP"/>
        </w:rPr>
        <w:t>Ni</w:t>
      </w:r>
      <w:r w:rsidR="00071DEA">
        <w:rPr>
          <w:rFonts w:eastAsia="Batang"/>
          <w:lang w:eastAsia="ja-JP"/>
        </w:rPr>
        <w:t>c</w:t>
      </w:r>
      <w:r w:rsidRPr="00071DEA">
        <w:rPr>
          <w:rFonts w:eastAsia="Batang"/>
          <w:lang w:eastAsia="ja-JP"/>
        </w:rPr>
        <w:t xml:space="preserve">kolaus </w:t>
      </w:r>
      <w:r w:rsidR="004D2EB8">
        <w:rPr>
          <w:rFonts w:eastAsia="Batang"/>
          <w:lang w:eastAsia="ja-JP"/>
        </w:rPr>
        <w:t xml:space="preserve">E. </w:t>
      </w:r>
      <w:r w:rsidRPr="00071DEA">
        <w:rPr>
          <w:rFonts w:eastAsia="Batang"/>
          <w:lang w:eastAsia="ja-JP"/>
        </w:rPr>
        <w:t>Leggett</w:t>
      </w:r>
      <w:r w:rsidR="0021196E" w:rsidRPr="00071DEA">
        <w:rPr>
          <w:rFonts w:eastAsia="Batang"/>
          <w:lang w:eastAsia="ja-JP"/>
        </w:rPr>
        <w:t xml:space="preserve"> IS DENIED.</w:t>
      </w:r>
    </w:p>
    <w:p w:rsidR="0021196E" w:rsidRPr="00071DEA" w:rsidRDefault="0021196E" w:rsidP="001B2F4F">
      <w:pPr>
        <w:pStyle w:val="ParaNum"/>
      </w:pPr>
      <w:r w:rsidRPr="00071DEA">
        <w:t>IT IS FURTHER ORDERED that, pursuant to section 1.102(b)(1) of the Commission’s rules, 47 C.F.R. § 1.102(b)(1), this Order SHALL BE EFFECTIVE upon release.</w:t>
      </w:r>
      <w:r w:rsidR="002232E5">
        <w:br/>
      </w:r>
    </w:p>
    <w:p w:rsidR="0021196E" w:rsidRDefault="0021196E"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p>
    <w:p w:rsidR="0021196E" w:rsidRDefault="0021196E"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r w:rsidR="00F12210">
        <w:rPr>
          <w:szCs w:val="22"/>
        </w:rPr>
        <w:t>Randy Clarke</w:t>
      </w:r>
    </w:p>
    <w:p w:rsidR="004D2EB8" w:rsidRDefault="0021196E" w:rsidP="0021196E">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r>
      <w:r w:rsidR="000B63D2">
        <w:rPr>
          <w:szCs w:val="22"/>
        </w:rPr>
        <w:t xml:space="preserve">Acting </w:t>
      </w:r>
      <w:r>
        <w:rPr>
          <w:szCs w:val="22"/>
        </w:rPr>
        <w:t>Chief</w:t>
      </w:r>
    </w:p>
    <w:p w:rsidR="0021196E" w:rsidRDefault="00F12210" w:rsidP="004D2EB8">
      <w:pPr>
        <w:pStyle w:val="ParaNum"/>
        <w:widowControl/>
        <w:numPr>
          <w:ilvl w:val="0"/>
          <w:numId w:val="0"/>
        </w:numPr>
        <w:spacing w:after="0"/>
        <w:ind w:left="2880" w:firstLine="720"/>
        <w:rPr>
          <w:szCs w:val="22"/>
        </w:rPr>
      </w:pPr>
      <w:r>
        <w:rPr>
          <w:szCs w:val="22"/>
        </w:rPr>
        <w:t>Competition Policy Division</w:t>
      </w:r>
    </w:p>
    <w:p w:rsidR="0021196E" w:rsidRDefault="000B63D2" w:rsidP="0021196E">
      <w:pPr>
        <w:pStyle w:val="ParaNum"/>
        <w:widowControl/>
        <w:numPr>
          <w:ilvl w:val="0"/>
          <w:numId w:val="0"/>
        </w:numPr>
        <w:ind w:firstLine="720"/>
        <w:rPr>
          <w:szCs w:val="22"/>
        </w:rPr>
      </w:pPr>
      <w:r>
        <w:rPr>
          <w:szCs w:val="22"/>
        </w:rPr>
        <w:tab/>
      </w:r>
      <w:r>
        <w:rPr>
          <w:szCs w:val="22"/>
        </w:rPr>
        <w:tab/>
      </w:r>
      <w:r>
        <w:rPr>
          <w:szCs w:val="22"/>
        </w:rPr>
        <w:tab/>
      </w:r>
      <w:r>
        <w:rPr>
          <w:szCs w:val="22"/>
        </w:rPr>
        <w:tab/>
      </w:r>
      <w:r w:rsidR="0021196E">
        <w:rPr>
          <w:szCs w:val="22"/>
        </w:rPr>
        <w:t>Wireline Competition Bureau</w:t>
      </w:r>
    </w:p>
    <w:sectPr w:rsidR="0021196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5C" w:rsidRDefault="007A0A5C">
      <w:pPr>
        <w:spacing w:line="20" w:lineRule="exact"/>
      </w:pPr>
    </w:p>
  </w:endnote>
  <w:endnote w:type="continuationSeparator" w:id="0">
    <w:p w:rsidR="007A0A5C" w:rsidRDefault="007A0A5C">
      <w:r>
        <w:t xml:space="preserve"> </w:t>
      </w:r>
    </w:p>
  </w:endnote>
  <w:endnote w:type="continuationNotice" w:id="1">
    <w:p w:rsidR="007A0A5C" w:rsidRDefault="007A0A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6" w:rsidRDefault="005D2A76" w:rsidP="0055614C">
    <w:pPr>
      <w:pStyle w:val="Footer"/>
      <w:framePr w:wrap="around" w:vAnchor="text" w:hAnchor="margin" w:xAlign="center" w:y="1"/>
    </w:pPr>
    <w:r>
      <w:fldChar w:fldCharType="begin"/>
    </w:r>
    <w:r>
      <w:instrText xml:space="preserve">PAGE  </w:instrText>
    </w:r>
    <w:r>
      <w:fldChar w:fldCharType="end"/>
    </w:r>
  </w:p>
  <w:p w:rsidR="005D2A76" w:rsidRDefault="005D2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6" w:rsidRDefault="005D2A76" w:rsidP="0055614C">
    <w:pPr>
      <w:pStyle w:val="Footer"/>
      <w:framePr w:wrap="around" w:vAnchor="text" w:hAnchor="margin" w:xAlign="center" w:y="1"/>
    </w:pPr>
    <w:r>
      <w:fldChar w:fldCharType="begin"/>
    </w:r>
    <w:r>
      <w:instrText xml:space="preserve">PAGE  </w:instrText>
    </w:r>
    <w:r>
      <w:fldChar w:fldCharType="separate"/>
    </w:r>
    <w:r w:rsidR="002403FA">
      <w:rPr>
        <w:noProof/>
      </w:rPr>
      <w:t>2</w:t>
    </w:r>
    <w:r>
      <w:fldChar w:fldCharType="end"/>
    </w:r>
  </w:p>
  <w:p w:rsidR="005D2A76" w:rsidRDefault="005D2A7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6" w:rsidRDefault="005D2A7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5C" w:rsidRDefault="007A0A5C">
      <w:r>
        <w:separator/>
      </w:r>
    </w:p>
  </w:footnote>
  <w:footnote w:type="continuationSeparator" w:id="0">
    <w:p w:rsidR="007A0A5C" w:rsidRDefault="007A0A5C" w:rsidP="00C721AC">
      <w:pPr>
        <w:spacing w:before="120"/>
        <w:rPr>
          <w:sz w:val="20"/>
        </w:rPr>
      </w:pPr>
      <w:r>
        <w:rPr>
          <w:sz w:val="20"/>
        </w:rPr>
        <w:t xml:space="preserve">(Continued from previous page)  </w:t>
      </w:r>
      <w:r>
        <w:rPr>
          <w:sz w:val="20"/>
        </w:rPr>
        <w:separator/>
      </w:r>
    </w:p>
  </w:footnote>
  <w:footnote w:type="continuationNotice" w:id="1">
    <w:p w:rsidR="007A0A5C" w:rsidRDefault="007A0A5C" w:rsidP="00C721AC">
      <w:pPr>
        <w:jc w:val="right"/>
        <w:rPr>
          <w:sz w:val="20"/>
        </w:rPr>
      </w:pPr>
      <w:r>
        <w:rPr>
          <w:sz w:val="20"/>
        </w:rPr>
        <w:t>(continued….)</w:t>
      </w:r>
    </w:p>
  </w:footnote>
  <w:footnote w:id="2">
    <w:p w:rsidR="005D2A76" w:rsidRDefault="005D2A76" w:rsidP="0021196E">
      <w:pPr>
        <w:pStyle w:val="FootnoteText"/>
      </w:pPr>
      <w:r>
        <w:rPr>
          <w:rStyle w:val="FootnoteReference"/>
        </w:rPr>
        <w:footnoteRef/>
      </w:r>
      <w:r>
        <w:t xml:space="preserve"> Request for an Extension of Time from Nickolaus E. Leggett, GN Docket No. 14-28 (filed Jun. 18, 2014) (Leggett Request).</w:t>
      </w:r>
    </w:p>
  </w:footnote>
  <w:footnote w:id="3">
    <w:p w:rsidR="005D2A76" w:rsidRPr="00951845" w:rsidRDefault="005D2A76" w:rsidP="009C22B1">
      <w:pPr>
        <w:pStyle w:val="FootnoteText"/>
      </w:pPr>
      <w:r>
        <w:rPr>
          <w:rStyle w:val="FootnoteReference"/>
        </w:rPr>
        <w:footnoteRef/>
      </w:r>
      <w:r>
        <w:t xml:space="preserve"> </w:t>
      </w:r>
      <w:r>
        <w:rPr>
          <w:i/>
        </w:rPr>
        <w:t xml:space="preserve">See </w:t>
      </w:r>
      <w:r w:rsidRPr="004D2EB8">
        <w:rPr>
          <w:i/>
        </w:rPr>
        <w:t>Protecting and Promoting the Open Internet</w:t>
      </w:r>
      <w:r>
        <w:t>, GN Docket No. 14-28, Notice of Proposed Rulemaking, FCC 14-61, para. 3 (rel. May 15, 2014) (</w:t>
      </w:r>
      <w:r>
        <w:rPr>
          <w:i/>
        </w:rPr>
        <w:t>2014 O</w:t>
      </w:r>
      <w:r w:rsidR="004D2EB8">
        <w:rPr>
          <w:i/>
        </w:rPr>
        <w:t xml:space="preserve">pen </w:t>
      </w:r>
      <w:r>
        <w:rPr>
          <w:i/>
        </w:rPr>
        <w:t>I</w:t>
      </w:r>
      <w:r w:rsidR="004D2EB8">
        <w:rPr>
          <w:i/>
        </w:rPr>
        <w:t>nternet</w:t>
      </w:r>
      <w:r>
        <w:rPr>
          <w:i/>
        </w:rPr>
        <w:t xml:space="preserve"> NPRM</w:t>
      </w:r>
      <w:r>
        <w:t>).</w:t>
      </w:r>
    </w:p>
  </w:footnote>
  <w:footnote w:id="4">
    <w:p w:rsidR="00702192" w:rsidRDefault="00702192">
      <w:pPr>
        <w:pStyle w:val="FootnoteText"/>
      </w:pPr>
      <w:r>
        <w:rPr>
          <w:rStyle w:val="FootnoteReference"/>
        </w:rPr>
        <w:footnoteRef/>
      </w:r>
      <w:r>
        <w:t xml:space="preserve"> </w:t>
      </w:r>
      <w:r w:rsidR="00F12210">
        <w:rPr>
          <w:i/>
        </w:rPr>
        <w:t>Verizon v. FCC</w:t>
      </w:r>
      <w:r w:rsidR="00F12210">
        <w:t>, 740 F.3d 623 (D.C. Cir. 2014).</w:t>
      </w:r>
    </w:p>
  </w:footnote>
  <w:footnote w:id="5">
    <w:p w:rsidR="005D2A76" w:rsidRDefault="005D2A76" w:rsidP="0021196E">
      <w:pPr>
        <w:pStyle w:val="FootnoteText"/>
      </w:pPr>
      <w:r>
        <w:rPr>
          <w:rStyle w:val="FootnoteReference"/>
        </w:rPr>
        <w:footnoteRef/>
      </w:r>
      <w:r>
        <w:t xml:space="preserve"> </w:t>
      </w:r>
      <w:r w:rsidRPr="00262422">
        <w:rPr>
          <w:i/>
        </w:rPr>
        <w:t xml:space="preserve">See </w:t>
      </w:r>
      <w:r w:rsidR="005F046C">
        <w:rPr>
          <w:i/>
        </w:rPr>
        <w:t>2014 O</w:t>
      </w:r>
      <w:r w:rsidR="004D2EB8">
        <w:rPr>
          <w:i/>
        </w:rPr>
        <w:t xml:space="preserve">pen </w:t>
      </w:r>
      <w:r w:rsidR="005F046C">
        <w:rPr>
          <w:i/>
        </w:rPr>
        <w:t>I</w:t>
      </w:r>
      <w:r w:rsidR="004D2EB8">
        <w:rPr>
          <w:i/>
        </w:rPr>
        <w:t>nternet</w:t>
      </w:r>
      <w:r w:rsidR="005F046C">
        <w:rPr>
          <w:i/>
        </w:rPr>
        <w:t xml:space="preserve"> NPRM</w:t>
      </w:r>
      <w:r>
        <w:rPr>
          <w:i/>
        </w:rPr>
        <w:t>.</w:t>
      </w:r>
    </w:p>
  </w:footnote>
  <w:footnote w:id="6">
    <w:p w:rsidR="005D2A76" w:rsidRPr="009C22B1" w:rsidRDefault="005D2A76">
      <w:pPr>
        <w:pStyle w:val="FootnoteText"/>
      </w:pPr>
      <w:r>
        <w:rPr>
          <w:rStyle w:val="FootnoteReference"/>
        </w:rPr>
        <w:footnoteRef/>
      </w:r>
      <w:r>
        <w:t xml:space="preserve"> Leggett Request at 2.</w:t>
      </w:r>
    </w:p>
  </w:footnote>
  <w:footnote w:id="7">
    <w:p w:rsidR="005D2A76" w:rsidRPr="009C22B1" w:rsidRDefault="005D2A76">
      <w:pPr>
        <w:pStyle w:val="FootnoteText"/>
        <w:rPr>
          <w:i/>
        </w:rPr>
      </w:pPr>
      <w:r>
        <w:rPr>
          <w:rStyle w:val="FootnoteReference"/>
        </w:rPr>
        <w:footnoteRef/>
      </w:r>
      <w:r>
        <w:t xml:space="preserve"> </w:t>
      </w:r>
      <w:r>
        <w:rPr>
          <w:i/>
        </w:rPr>
        <w:t>Id.</w:t>
      </w:r>
    </w:p>
  </w:footnote>
  <w:footnote w:id="8">
    <w:p w:rsidR="005D2A76" w:rsidRDefault="005D2A76" w:rsidP="005D2A76">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2E" w:rsidRDefault="00D64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6" w:rsidRDefault="005D2A76" w:rsidP="00810B6F">
    <w:pPr>
      <w:pStyle w:val="Header"/>
      <w:rPr>
        <w:b w:val="0"/>
      </w:rPr>
    </w:pPr>
    <w:r>
      <w:tab/>
      <w:t>Federal Communications Commission</w:t>
    </w:r>
    <w:r>
      <w:tab/>
      <w:t>DA 14-</w:t>
    </w:r>
    <w:r w:rsidR="00A01D14">
      <w:t>988</w:t>
    </w:r>
  </w:p>
  <w:p w:rsidR="005D2A76" w:rsidRDefault="005D2A7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00968BF" wp14:editId="740439C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D2A76" w:rsidRDefault="005D2A7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76" w:rsidRDefault="005D2A7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567DAF3" wp14:editId="5C47834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A01D14">
      <w:rPr>
        <w:spacing w:val="-2"/>
      </w:rPr>
      <w:t>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21A6660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260"/>
        </w:tabs>
        <w:ind w:left="180" w:firstLine="72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6E"/>
    <w:rsid w:val="00036039"/>
    <w:rsid w:val="00037F90"/>
    <w:rsid w:val="00046C52"/>
    <w:rsid w:val="00071DEA"/>
    <w:rsid w:val="0008231A"/>
    <w:rsid w:val="000875BF"/>
    <w:rsid w:val="00096D8C"/>
    <w:rsid w:val="000A6885"/>
    <w:rsid w:val="000B63D2"/>
    <w:rsid w:val="000C0B65"/>
    <w:rsid w:val="000E05FE"/>
    <w:rsid w:val="000E3D42"/>
    <w:rsid w:val="00122BD5"/>
    <w:rsid w:val="00133F79"/>
    <w:rsid w:val="00194A66"/>
    <w:rsid w:val="001B2F4F"/>
    <w:rsid w:val="001B6EED"/>
    <w:rsid w:val="001D6BCF"/>
    <w:rsid w:val="001E01CA"/>
    <w:rsid w:val="0021196E"/>
    <w:rsid w:val="00213D17"/>
    <w:rsid w:val="002232E5"/>
    <w:rsid w:val="002403F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93143"/>
    <w:rsid w:val="004C2EE3"/>
    <w:rsid w:val="004D2EB8"/>
    <w:rsid w:val="004E4A22"/>
    <w:rsid w:val="00511968"/>
    <w:rsid w:val="0055614C"/>
    <w:rsid w:val="005838D0"/>
    <w:rsid w:val="005D2A76"/>
    <w:rsid w:val="005E14C2"/>
    <w:rsid w:val="005F046C"/>
    <w:rsid w:val="00607BA5"/>
    <w:rsid w:val="0061180A"/>
    <w:rsid w:val="00626EB6"/>
    <w:rsid w:val="00655D03"/>
    <w:rsid w:val="00683388"/>
    <w:rsid w:val="00683F84"/>
    <w:rsid w:val="006A6A81"/>
    <w:rsid w:val="006F7393"/>
    <w:rsid w:val="00702192"/>
    <w:rsid w:val="0070224F"/>
    <w:rsid w:val="007115F7"/>
    <w:rsid w:val="00785689"/>
    <w:rsid w:val="0079696B"/>
    <w:rsid w:val="0079754B"/>
    <w:rsid w:val="007A0A5C"/>
    <w:rsid w:val="007A1E6D"/>
    <w:rsid w:val="007B0EB2"/>
    <w:rsid w:val="00810B6F"/>
    <w:rsid w:val="00822CE0"/>
    <w:rsid w:val="00827105"/>
    <w:rsid w:val="00841AB1"/>
    <w:rsid w:val="0086456A"/>
    <w:rsid w:val="008C68F1"/>
    <w:rsid w:val="00921803"/>
    <w:rsid w:val="00926503"/>
    <w:rsid w:val="00951845"/>
    <w:rsid w:val="009726D8"/>
    <w:rsid w:val="009A754C"/>
    <w:rsid w:val="009C22B1"/>
    <w:rsid w:val="009F76DB"/>
    <w:rsid w:val="00A01D14"/>
    <w:rsid w:val="00A32C3B"/>
    <w:rsid w:val="00A45F4F"/>
    <w:rsid w:val="00A600A9"/>
    <w:rsid w:val="00AA55B7"/>
    <w:rsid w:val="00AA5B9E"/>
    <w:rsid w:val="00AB2407"/>
    <w:rsid w:val="00AB53DF"/>
    <w:rsid w:val="00B07E5C"/>
    <w:rsid w:val="00B24FE6"/>
    <w:rsid w:val="00B811F7"/>
    <w:rsid w:val="00BA5DC6"/>
    <w:rsid w:val="00BA6196"/>
    <w:rsid w:val="00BC6D8C"/>
    <w:rsid w:val="00C34006"/>
    <w:rsid w:val="00C34744"/>
    <w:rsid w:val="00C426B1"/>
    <w:rsid w:val="00C66160"/>
    <w:rsid w:val="00C721AC"/>
    <w:rsid w:val="00C90D6A"/>
    <w:rsid w:val="00CA247E"/>
    <w:rsid w:val="00CC72B6"/>
    <w:rsid w:val="00D0218D"/>
    <w:rsid w:val="00D25FB5"/>
    <w:rsid w:val="00D44223"/>
    <w:rsid w:val="00D6442E"/>
    <w:rsid w:val="00DA2529"/>
    <w:rsid w:val="00DB130A"/>
    <w:rsid w:val="00DB2EBB"/>
    <w:rsid w:val="00DC10A1"/>
    <w:rsid w:val="00DC655F"/>
    <w:rsid w:val="00DD0B59"/>
    <w:rsid w:val="00DD7EBD"/>
    <w:rsid w:val="00DF62B6"/>
    <w:rsid w:val="00E07225"/>
    <w:rsid w:val="00E5409F"/>
    <w:rsid w:val="00EE6488"/>
    <w:rsid w:val="00F021FA"/>
    <w:rsid w:val="00F12210"/>
    <w:rsid w:val="00F62E97"/>
    <w:rsid w:val="00F64209"/>
    <w:rsid w:val="00F8321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21196E"/>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21196E"/>
  </w:style>
  <w:style w:type="paragraph" w:customStyle="1" w:styleId="Numberedparagraphs">
    <w:name w:val="Numbered paragraphs"/>
    <w:basedOn w:val="Normal"/>
    <w:rsid w:val="0021196E"/>
    <w:pPr>
      <w:widowControl/>
      <w:tabs>
        <w:tab w:val="num" w:pos="1260"/>
        <w:tab w:val="left" w:pos="1440"/>
      </w:tabs>
      <w:spacing w:after="220"/>
      <w:ind w:left="180" w:firstLine="720"/>
    </w:pPr>
    <w:rPr>
      <w:snapToGrid/>
      <w:kern w:val="0"/>
      <w:sz w:val="24"/>
    </w:rPr>
  </w:style>
  <w:style w:type="character" w:customStyle="1" w:styleId="ParaNumCharChar1">
    <w:name w:val="ParaNum Char Char1"/>
    <w:link w:val="ParaNum"/>
    <w:rsid w:val="0021196E"/>
    <w:rPr>
      <w:snapToGrid w:val="0"/>
      <w:kern w:val="28"/>
      <w:sz w:val="22"/>
    </w:rPr>
  </w:style>
  <w:style w:type="paragraph" w:styleId="BalloonText">
    <w:name w:val="Balloon Text"/>
    <w:basedOn w:val="Normal"/>
    <w:link w:val="BalloonTextChar"/>
    <w:rsid w:val="00702192"/>
    <w:rPr>
      <w:rFonts w:ascii="Tahoma" w:hAnsi="Tahoma" w:cs="Tahoma"/>
      <w:sz w:val="16"/>
      <w:szCs w:val="16"/>
    </w:rPr>
  </w:style>
  <w:style w:type="character" w:customStyle="1" w:styleId="BalloonTextChar">
    <w:name w:val="Balloon Text Char"/>
    <w:basedOn w:val="DefaultParagraphFont"/>
    <w:link w:val="BalloonText"/>
    <w:rsid w:val="00702192"/>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21196E"/>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21196E"/>
  </w:style>
  <w:style w:type="paragraph" w:customStyle="1" w:styleId="Numberedparagraphs">
    <w:name w:val="Numbered paragraphs"/>
    <w:basedOn w:val="Normal"/>
    <w:rsid w:val="0021196E"/>
    <w:pPr>
      <w:widowControl/>
      <w:tabs>
        <w:tab w:val="num" w:pos="1260"/>
        <w:tab w:val="left" w:pos="1440"/>
      </w:tabs>
      <w:spacing w:after="220"/>
      <w:ind w:left="180" w:firstLine="720"/>
    </w:pPr>
    <w:rPr>
      <w:snapToGrid/>
      <w:kern w:val="0"/>
      <w:sz w:val="24"/>
    </w:rPr>
  </w:style>
  <w:style w:type="character" w:customStyle="1" w:styleId="ParaNumCharChar1">
    <w:name w:val="ParaNum Char Char1"/>
    <w:link w:val="ParaNum"/>
    <w:rsid w:val="0021196E"/>
    <w:rPr>
      <w:snapToGrid w:val="0"/>
      <w:kern w:val="28"/>
      <w:sz w:val="22"/>
    </w:rPr>
  </w:style>
  <w:style w:type="paragraph" w:styleId="BalloonText">
    <w:name w:val="Balloon Text"/>
    <w:basedOn w:val="Normal"/>
    <w:link w:val="BalloonTextChar"/>
    <w:rsid w:val="00702192"/>
    <w:rPr>
      <w:rFonts w:ascii="Tahoma" w:hAnsi="Tahoma" w:cs="Tahoma"/>
      <w:sz w:val="16"/>
      <w:szCs w:val="16"/>
    </w:rPr>
  </w:style>
  <w:style w:type="character" w:customStyle="1" w:styleId="BalloonTextChar">
    <w:name w:val="Balloon Text Char"/>
    <w:basedOn w:val="DefaultParagraphFont"/>
    <w:link w:val="BalloonText"/>
    <w:rsid w:val="00702192"/>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458</Words>
  <Characters>2367</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2014-07-10T19:47:00Z</cp:lastPrinted>
  <dcterms:created xsi:type="dcterms:W3CDTF">2014-07-10T21:36:00Z</dcterms:created>
  <dcterms:modified xsi:type="dcterms:W3CDTF">2014-07-10T21:36:00Z</dcterms:modified>
  <cp:category> </cp:category>
  <cp:contentStatus> </cp:contentStatus>
</cp:coreProperties>
</file>