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89B47" w14:textId="7714B6CB" w:rsidR="001B217A" w:rsidRDefault="00146FE0" w:rsidP="00232535">
      <w:pPr>
        <w:rPr>
          <w:sz w:val="24"/>
          <w:szCs w:val="24"/>
        </w:rPr>
      </w:pPr>
      <w:bookmarkStart w:id="0" w:name="_GoBack"/>
      <w:bookmarkEnd w:id="0"/>
      <w:r>
        <w:rPr>
          <w:sz w:val="24"/>
          <w:szCs w:val="24"/>
        </w:rPr>
        <w:t xml:space="preserve"> </w:t>
      </w:r>
    </w:p>
    <w:p w14:paraId="136DD039" w14:textId="77777777" w:rsidR="00903099" w:rsidRDefault="00903099" w:rsidP="00232535">
      <w:pPr>
        <w:rPr>
          <w:sz w:val="24"/>
          <w:szCs w:val="24"/>
        </w:rPr>
      </w:pPr>
    </w:p>
    <w:p w14:paraId="76D9DB71" w14:textId="77777777" w:rsidR="00903099" w:rsidRDefault="00903099" w:rsidP="00232535">
      <w:pPr>
        <w:rPr>
          <w:sz w:val="24"/>
          <w:szCs w:val="24"/>
        </w:rPr>
      </w:pPr>
    </w:p>
    <w:p w14:paraId="2F2A1982" w14:textId="4736B71F" w:rsidR="00232535" w:rsidRPr="00311174" w:rsidRDefault="00311174" w:rsidP="00311174">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11174">
        <w:rPr>
          <w:b/>
          <w:sz w:val="24"/>
          <w:szCs w:val="24"/>
        </w:rPr>
        <w:t>DA 15-</w:t>
      </w:r>
      <w:r>
        <w:rPr>
          <w:b/>
          <w:sz w:val="24"/>
          <w:szCs w:val="24"/>
        </w:rPr>
        <w:t>1028</w:t>
      </w:r>
    </w:p>
    <w:p w14:paraId="47C87A5B" w14:textId="2422F4A0" w:rsidR="00311174" w:rsidRPr="00311174" w:rsidRDefault="00311174" w:rsidP="00311174">
      <w:pPr>
        <w:rPr>
          <w:b/>
          <w:sz w:val="22"/>
          <w:szCs w:val="22"/>
        </w:rPr>
      </w:pPr>
      <w:r w:rsidRPr="00311174">
        <w:rPr>
          <w:b/>
          <w:sz w:val="24"/>
          <w:szCs w:val="24"/>
        </w:rPr>
        <w:tab/>
      </w:r>
      <w:r w:rsidRPr="00311174">
        <w:rPr>
          <w:b/>
          <w:sz w:val="24"/>
          <w:szCs w:val="24"/>
        </w:rPr>
        <w:tab/>
      </w:r>
      <w:r w:rsidRPr="00311174">
        <w:rPr>
          <w:b/>
          <w:sz w:val="24"/>
          <w:szCs w:val="24"/>
        </w:rPr>
        <w:tab/>
      </w:r>
      <w:r w:rsidRPr="00311174">
        <w:rPr>
          <w:b/>
          <w:sz w:val="24"/>
          <w:szCs w:val="24"/>
        </w:rPr>
        <w:tab/>
      </w:r>
      <w:r w:rsidRPr="00311174">
        <w:rPr>
          <w:b/>
          <w:sz w:val="24"/>
          <w:szCs w:val="24"/>
        </w:rPr>
        <w:tab/>
      </w:r>
      <w:r w:rsidRPr="00311174">
        <w:rPr>
          <w:b/>
          <w:sz w:val="24"/>
          <w:szCs w:val="24"/>
        </w:rPr>
        <w:tab/>
      </w:r>
      <w:r w:rsidRPr="00311174">
        <w:rPr>
          <w:b/>
          <w:sz w:val="24"/>
          <w:szCs w:val="24"/>
        </w:rPr>
        <w:tab/>
      </w:r>
      <w:r w:rsidRPr="00311174">
        <w:rPr>
          <w:b/>
          <w:sz w:val="24"/>
          <w:szCs w:val="24"/>
        </w:rPr>
        <w:tab/>
        <w:t xml:space="preserve">Released: September </w:t>
      </w:r>
      <w:r w:rsidR="004C6C53">
        <w:rPr>
          <w:b/>
          <w:sz w:val="24"/>
          <w:szCs w:val="24"/>
        </w:rPr>
        <w:t>16</w:t>
      </w:r>
      <w:r w:rsidRPr="00311174">
        <w:rPr>
          <w:b/>
          <w:sz w:val="24"/>
          <w:szCs w:val="24"/>
        </w:rPr>
        <w:t>, 2015</w:t>
      </w:r>
    </w:p>
    <w:p w14:paraId="7158979A" w14:textId="77777777" w:rsidR="00FC696C" w:rsidRPr="00FC696C" w:rsidRDefault="00FC696C" w:rsidP="00232535">
      <w:pPr>
        <w:rPr>
          <w:sz w:val="22"/>
          <w:szCs w:val="22"/>
        </w:rPr>
      </w:pPr>
    </w:p>
    <w:p w14:paraId="57520B6C" w14:textId="51E625A8" w:rsidR="00232535" w:rsidRPr="00FC696C" w:rsidRDefault="00232535" w:rsidP="00232535">
      <w:pPr>
        <w:jc w:val="center"/>
        <w:rPr>
          <w:sz w:val="22"/>
          <w:szCs w:val="22"/>
        </w:rPr>
      </w:pPr>
      <w:r w:rsidRPr="00FC696C">
        <w:rPr>
          <w:sz w:val="22"/>
          <w:szCs w:val="22"/>
        </w:rPr>
        <w:t>(Service via Email)</w:t>
      </w:r>
    </w:p>
    <w:p w14:paraId="4A9F1A7A" w14:textId="77777777" w:rsidR="00FC696C" w:rsidRPr="00FC696C" w:rsidRDefault="00FC696C" w:rsidP="00232535">
      <w:pPr>
        <w:jc w:val="center"/>
        <w:rPr>
          <w:sz w:val="22"/>
          <w:szCs w:val="22"/>
        </w:rPr>
      </w:pPr>
    </w:p>
    <w:p w14:paraId="12F5DE6D" w14:textId="77777777" w:rsidR="00903099" w:rsidRPr="00FC696C" w:rsidRDefault="00903099" w:rsidP="00232535">
      <w:pPr>
        <w:jc w:val="center"/>
        <w:rPr>
          <w:sz w:val="22"/>
          <w:szCs w:val="22"/>
        </w:rPr>
      </w:pPr>
    </w:p>
    <w:p w14:paraId="19D1FA35" w14:textId="77777777" w:rsidR="00232535" w:rsidRPr="00FC696C" w:rsidRDefault="00232535" w:rsidP="00232535">
      <w:pPr>
        <w:rPr>
          <w:sz w:val="22"/>
          <w:szCs w:val="22"/>
        </w:rPr>
      </w:pPr>
    </w:p>
    <w:p w14:paraId="554FCB82" w14:textId="1E6B754C" w:rsidR="00232535" w:rsidRPr="00FC696C" w:rsidRDefault="00232535" w:rsidP="00232535">
      <w:pPr>
        <w:rPr>
          <w:sz w:val="22"/>
          <w:szCs w:val="22"/>
        </w:rPr>
      </w:pPr>
      <w:r w:rsidRPr="00FC696C">
        <w:rPr>
          <w:sz w:val="22"/>
          <w:szCs w:val="22"/>
        </w:rPr>
        <w:t>Donald J. Evans, Esq.</w:t>
      </w:r>
    </w:p>
    <w:p w14:paraId="713F2496" w14:textId="0A30C7B3" w:rsidR="00232535" w:rsidRPr="00FC696C" w:rsidRDefault="00232535" w:rsidP="00232535">
      <w:pPr>
        <w:rPr>
          <w:sz w:val="22"/>
          <w:szCs w:val="22"/>
        </w:rPr>
      </w:pPr>
      <w:r w:rsidRPr="00FC696C">
        <w:rPr>
          <w:sz w:val="22"/>
          <w:szCs w:val="22"/>
        </w:rPr>
        <w:t>Fletcher, Heald &amp; Hildreth, PLLC</w:t>
      </w:r>
    </w:p>
    <w:p w14:paraId="1B7FA02E" w14:textId="06442345" w:rsidR="00232535" w:rsidRPr="00FC696C" w:rsidRDefault="00232535" w:rsidP="00232535">
      <w:pPr>
        <w:rPr>
          <w:sz w:val="22"/>
          <w:szCs w:val="22"/>
        </w:rPr>
      </w:pPr>
      <w:r w:rsidRPr="00FC696C">
        <w:rPr>
          <w:sz w:val="22"/>
          <w:szCs w:val="22"/>
        </w:rPr>
        <w:t>1300 North 17</w:t>
      </w:r>
      <w:r w:rsidRPr="00FC696C">
        <w:rPr>
          <w:sz w:val="22"/>
          <w:szCs w:val="22"/>
          <w:vertAlign w:val="superscript"/>
        </w:rPr>
        <w:t>th</w:t>
      </w:r>
      <w:r w:rsidRPr="00FC696C">
        <w:rPr>
          <w:sz w:val="22"/>
          <w:szCs w:val="22"/>
        </w:rPr>
        <w:t xml:space="preserve"> Street, 11</w:t>
      </w:r>
      <w:r w:rsidRPr="00FC696C">
        <w:rPr>
          <w:sz w:val="22"/>
          <w:szCs w:val="22"/>
          <w:vertAlign w:val="superscript"/>
        </w:rPr>
        <w:t>th</w:t>
      </w:r>
      <w:r w:rsidRPr="00FC696C">
        <w:rPr>
          <w:sz w:val="22"/>
          <w:szCs w:val="22"/>
        </w:rPr>
        <w:t xml:space="preserve"> Floor</w:t>
      </w:r>
    </w:p>
    <w:p w14:paraId="534B2E82" w14:textId="7F09D312" w:rsidR="00232535" w:rsidRPr="00FC696C" w:rsidRDefault="00232535" w:rsidP="00232535">
      <w:pPr>
        <w:rPr>
          <w:sz w:val="22"/>
          <w:szCs w:val="22"/>
        </w:rPr>
      </w:pPr>
      <w:r w:rsidRPr="00FC696C">
        <w:rPr>
          <w:sz w:val="22"/>
          <w:szCs w:val="22"/>
        </w:rPr>
        <w:t>Arlington, Virginia  22209</w:t>
      </w:r>
    </w:p>
    <w:p w14:paraId="49C2D27F" w14:textId="52123C3C" w:rsidR="001B53CB" w:rsidRPr="00FC696C" w:rsidRDefault="001B53CB" w:rsidP="00232535">
      <w:pPr>
        <w:rPr>
          <w:sz w:val="22"/>
          <w:szCs w:val="22"/>
        </w:rPr>
      </w:pPr>
      <w:r w:rsidRPr="00FC696C">
        <w:rPr>
          <w:sz w:val="22"/>
          <w:szCs w:val="22"/>
        </w:rPr>
        <w:t>Counsel for PMCM, LLC</w:t>
      </w:r>
    </w:p>
    <w:p w14:paraId="14351441" w14:textId="6C5C46E8" w:rsidR="005F3BDE" w:rsidRPr="00FC696C" w:rsidRDefault="005F3BDE" w:rsidP="00232535">
      <w:pPr>
        <w:rPr>
          <w:sz w:val="22"/>
          <w:szCs w:val="22"/>
        </w:rPr>
      </w:pPr>
      <w:r w:rsidRPr="00FC696C">
        <w:rPr>
          <w:sz w:val="22"/>
          <w:szCs w:val="22"/>
        </w:rPr>
        <w:t>(evans@fhhlaw.com)</w:t>
      </w:r>
    </w:p>
    <w:p w14:paraId="6C69159B" w14:textId="77777777" w:rsidR="00BB7C9C" w:rsidRPr="00FC696C" w:rsidRDefault="00BB7C9C" w:rsidP="00232535">
      <w:pPr>
        <w:rPr>
          <w:sz w:val="22"/>
          <w:szCs w:val="22"/>
        </w:rPr>
      </w:pPr>
    </w:p>
    <w:p w14:paraId="2ACDEE8D" w14:textId="7D62ACE6" w:rsidR="00196DAF" w:rsidRPr="00FC696C" w:rsidRDefault="00BB7C9C" w:rsidP="00232535">
      <w:pPr>
        <w:rPr>
          <w:sz w:val="22"/>
          <w:szCs w:val="22"/>
        </w:rPr>
      </w:pPr>
      <w:r w:rsidRPr="00FC696C">
        <w:rPr>
          <w:sz w:val="22"/>
          <w:szCs w:val="22"/>
        </w:rPr>
        <w:t>Tara M. Corvo, Esq.</w:t>
      </w:r>
    </w:p>
    <w:p w14:paraId="4D8FE153" w14:textId="23C40B0A" w:rsidR="00903099" w:rsidRPr="00FC696C" w:rsidRDefault="00903099" w:rsidP="00232535">
      <w:pPr>
        <w:rPr>
          <w:sz w:val="22"/>
          <w:szCs w:val="22"/>
        </w:rPr>
      </w:pPr>
      <w:r w:rsidRPr="00FC696C">
        <w:rPr>
          <w:sz w:val="22"/>
          <w:szCs w:val="22"/>
        </w:rPr>
        <w:t>Seth A. Davidson, Esq.</w:t>
      </w:r>
    </w:p>
    <w:p w14:paraId="3945514B" w14:textId="2EA81AF1" w:rsidR="00196DAF" w:rsidRPr="00FC696C" w:rsidRDefault="00196DAF" w:rsidP="00232535">
      <w:pPr>
        <w:rPr>
          <w:sz w:val="22"/>
          <w:szCs w:val="22"/>
        </w:rPr>
      </w:pPr>
      <w:r w:rsidRPr="00FC696C">
        <w:rPr>
          <w:sz w:val="22"/>
          <w:szCs w:val="22"/>
        </w:rPr>
        <w:t>Mintz, Levin, Cohn, Ferris, Glovsky and Popeo, P.C.</w:t>
      </w:r>
    </w:p>
    <w:p w14:paraId="1823C0CC" w14:textId="612E907C" w:rsidR="00196DAF" w:rsidRPr="00FC696C" w:rsidRDefault="00196DAF" w:rsidP="00232535">
      <w:pPr>
        <w:rPr>
          <w:sz w:val="22"/>
          <w:szCs w:val="22"/>
        </w:rPr>
      </w:pPr>
      <w:r w:rsidRPr="00FC696C">
        <w:rPr>
          <w:sz w:val="22"/>
          <w:szCs w:val="22"/>
        </w:rPr>
        <w:t>701 Pennsylvania Avenue, N.W.</w:t>
      </w:r>
    </w:p>
    <w:p w14:paraId="021E584F" w14:textId="5269D152" w:rsidR="00196DAF" w:rsidRPr="00FC696C" w:rsidRDefault="00196DAF" w:rsidP="00232535">
      <w:pPr>
        <w:rPr>
          <w:sz w:val="22"/>
          <w:szCs w:val="22"/>
        </w:rPr>
      </w:pPr>
      <w:r w:rsidRPr="00FC696C">
        <w:rPr>
          <w:sz w:val="22"/>
          <w:szCs w:val="22"/>
        </w:rPr>
        <w:t>Washington, D.C. 20004</w:t>
      </w:r>
    </w:p>
    <w:p w14:paraId="610976CB" w14:textId="1443E667" w:rsidR="001B53CB" w:rsidRPr="00FC696C" w:rsidRDefault="001B53CB" w:rsidP="00232535">
      <w:pPr>
        <w:rPr>
          <w:sz w:val="22"/>
          <w:szCs w:val="22"/>
        </w:rPr>
      </w:pPr>
      <w:r w:rsidRPr="00FC696C">
        <w:rPr>
          <w:sz w:val="22"/>
          <w:szCs w:val="22"/>
        </w:rPr>
        <w:t>Counsel for Cablevision Systems Corporation</w:t>
      </w:r>
      <w:r w:rsidR="00903099" w:rsidRPr="00FC696C">
        <w:rPr>
          <w:sz w:val="22"/>
          <w:szCs w:val="22"/>
        </w:rPr>
        <w:t xml:space="preserve"> and</w:t>
      </w:r>
    </w:p>
    <w:p w14:paraId="431F2E4D" w14:textId="6FFC9F63" w:rsidR="001B53CB" w:rsidRPr="00FC696C" w:rsidRDefault="00903099" w:rsidP="00232535">
      <w:pPr>
        <w:rPr>
          <w:sz w:val="22"/>
          <w:szCs w:val="22"/>
        </w:rPr>
      </w:pPr>
      <w:r w:rsidRPr="00FC696C">
        <w:rPr>
          <w:sz w:val="22"/>
          <w:szCs w:val="22"/>
        </w:rPr>
        <w:t>Time Warner Cable Inc.</w:t>
      </w:r>
    </w:p>
    <w:p w14:paraId="67C900E8" w14:textId="50E3CC88" w:rsidR="005F3BDE" w:rsidRPr="00FC696C" w:rsidRDefault="005F3BDE" w:rsidP="00232535">
      <w:pPr>
        <w:rPr>
          <w:sz w:val="22"/>
          <w:szCs w:val="22"/>
        </w:rPr>
      </w:pPr>
      <w:r w:rsidRPr="00FC696C">
        <w:rPr>
          <w:sz w:val="22"/>
          <w:szCs w:val="22"/>
        </w:rPr>
        <w:t>(tmcorvo@mintz.com)</w:t>
      </w:r>
    </w:p>
    <w:p w14:paraId="1076EB30" w14:textId="7EEE4A60" w:rsidR="005F3BDE" w:rsidRPr="00FC696C" w:rsidRDefault="005F3BDE" w:rsidP="00232535">
      <w:pPr>
        <w:rPr>
          <w:sz w:val="22"/>
          <w:szCs w:val="22"/>
        </w:rPr>
      </w:pPr>
      <w:r w:rsidRPr="00FC696C">
        <w:rPr>
          <w:sz w:val="22"/>
          <w:szCs w:val="22"/>
        </w:rPr>
        <w:t>(sadavidson@mintz.com)</w:t>
      </w:r>
    </w:p>
    <w:p w14:paraId="37FFC4AF" w14:textId="77777777" w:rsidR="003A6DE1" w:rsidRPr="00FC696C" w:rsidRDefault="003A6DE1" w:rsidP="00232535">
      <w:pPr>
        <w:rPr>
          <w:sz w:val="22"/>
          <w:szCs w:val="22"/>
        </w:rPr>
      </w:pPr>
    </w:p>
    <w:p w14:paraId="68EAD831" w14:textId="72423D80" w:rsidR="00666502" w:rsidRPr="00FC696C" w:rsidRDefault="00196DAF" w:rsidP="00232535">
      <w:pPr>
        <w:rPr>
          <w:sz w:val="22"/>
          <w:szCs w:val="22"/>
        </w:rPr>
      </w:pPr>
      <w:r w:rsidRPr="00FC696C">
        <w:rPr>
          <w:sz w:val="22"/>
          <w:szCs w:val="22"/>
        </w:rPr>
        <w:t>Frederick W. Giroux, Esq.</w:t>
      </w:r>
    </w:p>
    <w:p w14:paraId="40901353" w14:textId="5D699E1E" w:rsidR="00196DAF" w:rsidRPr="00FC696C" w:rsidRDefault="00196DAF" w:rsidP="00232535">
      <w:pPr>
        <w:rPr>
          <w:sz w:val="22"/>
          <w:szCs w:val="22"/>
        </w:rPr>
      </w:pPr>
      <w:r w:rsidRPr="00FC696C">
        <w:rPr>
          <w:sz w:val="22"/>
          <w:szCs w:val="22"/>
        </w:rPr>
        <w:t>Davis Wright Tremaine LLP</w:t>
      </w:r>
    </w:p>
    <w:p w14:paraId="37E3D25F" w14:textId="29C2E646" w:rsidR="00196DAF" w:rsidRPr="00FC696C" w:rsidRDefault="00196DAF" w:rsidP="00232535">
      <w:pPr>
        <w:rPr>
          <w:sz w:val="22"/>
          <w:szCs w:val="22"/>
        </w:rPr>
      </w:pPr>
      <w:r w:rsidRPr="00FC696C">
        <w:rPr>
          <w:sz w:val="22"/>
          <w:szCs w:val="22"/>
        </w:rPr>
        <w:t>1919 Pennsylvania Avenue, N.W.</w:t>
      </w:r>
      <w:r w:rsidR="00E22976" w:rsidRPr="00FC696C">
        <w:rPr>
          <w:sz w:val="22"/>
          <w:szCs w:val="22"/>
        </w:rPr>
        <w:t>, Suite 800</w:t>
      </w:r>
    </w:p>
    <w:p w14:paraId="378A379F" w14:textId="19BD7CAE" w:rsidR="00196DAF" w:rsidRPr="00FC696C" w:rsidRDefault="00196DAF" w:rsidP="00232535">
      <w:pPr>
        <w:rPr>
          <w:sz w:val="22"/>
          <w:szCs w:val="22"/>
        </w:rPr>
      </w:pPr>
      <w:r w:rsidRPr="00FC696C">
        <w:rPr>
          <w:sz w:val="22"/>
          <w:szCs w:val="22"/>
        </w:rPr>
        <w:t>Washington, D.C. 20006-3401</w:t>
      </w:r>
    </w:p>
    <w:p w14:paraId="62287D1B" w14:textId="30A3EB11" w:rsidR="001B53CB" w:rsidRPr="00FC696C" w:rsidRDefault="001B53CB" w:rsidP="00232535">
      <w:pPr>
        <w:rPr>
          <w:sz w:val="22"/>
          <w:szCs w:val="22"/>
        </w:rPr>
      </w:pPr>
      <w:r w:rsidRPr="00FC696C">
        <w:rPr>
          <w:sz w:val="22"/>
          <w:szCs w:val="22"/>
        </w:rPr>
        <w:t>Counsel for Comcast Cable Communications, LLC</w:t>
      </w:r>
    </w:p>
    <w:p w14:paraId="4E2A6076" w14:textId="4AC36DA7" w:rsidR="005F3BDE" w:rsidRPr="00FC696C" w:rsidRDefault="005F3BDE" w:rsidP="00232535">
      <w:pPr>
        <w:rPr>
          <w:sz w:val="22"/>
          <w:szCs w:val="22"/>
        </w:rPr>
      </w:pPr>
      <w:r w:rsidRPr="00FC696C">
        <w:rPr>
          <w:sz w:val="22"/>
          <w:szCs w:val="22"/>
        </w:rPr>
        <w:t>(fredgiroux@dwt.com)</w:t>
      </w:r>
    </w:p>
    <w:p w14:paraId="465471F0" w14:textId="77777777" w:rsidR="001B53CB" w:rsidRPr="00FC696C" w:rsidRDefault="001B53CB" w:rsidP="00232535">
      <w:pPr>
        <w:rPr>
          <w:sz w:val="22"/>
          <w:szCs w:val="22"/>
        </w:rPr>
      </w:pPr>
    </w:p>
    <w:p w14:paraId="5BD770BB" w14:textId="77777777" w:rsidR="00FC696C" w:rsidRDefault="001B53CB" w:rsidP="00232535">
      <w:pPr>
        <w:rPr>
          <w:sz w:val="22"/>
          <w:szCs w:val="22"/>
        </w:rPr>
      </w:pPr>
      <w:r w:rsidRPr="00FC696C">
        <w:rPr>
          <w:sz w:val="22"/>
          <w:szCs w:val="22"/>
        </w:rPr>
        <w:tab/>
      </w:r>
      <w:r w:rsidRPr="00FC696C">
        <w:rPr>
          <w:sz w:val="22"/>
          <w:szCs w:val="22"/>
        </w:rPr>
        <w:tab/>
      </w:r>
      <w:r w:rsidRPr="00FC696C">
        <w:rPr>
          <w:sz w:val="22"/>
          <w:szCs w:val="22"/>
        </w:rPr>
        <w:tab/>
      </w:r>
      <w:r w:rsidRPr="00FC696C">
        <w:rPr>
          <w:sz w:val="22"/>
          <w:szCs w:val="22"/>
        </w:rPr>
        <w:tab/>
      </w:r>
      <w:r w:rsidRPr="00FC696C">
        <w:rPr>
          <w:sz w:val="22"/>
          <w:szCs w:val="22"/>
        </w:rPr>
        <w:tab/>
      </w:r>
      <w:r w:rsidRPr="00FC696C">
        <w:rPr>
          <w:sz w:val="22"/>
          <w:szCs w:val="22"/>
        </w:rPr>
        <w:tab/>
        <w:t>Re:</w:t>
      </w:r>
      <w:r w:rsidRPr="00FC696C">
        <w:rPr>
          <w:sz w:val="22"/>
          <w:szCs w:val="22"/>
        </w:rPr>
        <w:tab/>
      </w:r>
      <w:r w:rsidR="00FC696C">
        <w:rPr>
          <w:sz w:val="22"/>
          <w:szCs w:val="22"/>
        </w:rPr>
        <w:t>PMCM TV, LLC</w:t>
      </w:r>
    </w:p>
    <w:p w14:paraId="1B7DADB7" w14:textId="730CB037" w:rsidR="001B53CB" w:rsidRPr="00FC696C" w:rsidRDefault="001B53CB" w:rsidP="00FC696C">
      <w:pPr>
        <w:ind w:left="4320" w:firstLine="720"/>
        <w:rPr>
          <w:sz w:val="22"/>
          <w:szCs w:val="22"/>
        </w:rPr>
      </w:pPr>
      <w:r w:rsidRPr="00FC696C">
        <w:rPr>
          <w:sz w:val="22"/>
          <w:szCs w:val="22"/>
        </w:rPr>
        <w:t>WJLP, Middletown Township, NJ</w:t>
      </w:r>
    </w:p>
    <w:p w14:paraId="78116E64" w14:textId="2B19C21B" w:rsidR="001B53CB" w:rsidRPr="00FC696C" w:rsidRDefault="001B53CB" w:rsidP="00232535">
      <w:pPr>
        <w:rPr>
          <w:sz w:val="22"/>
          <w:szCs w:val="22"/>
        </w:rPr>
      </w:pPr>
      <w:r w:rsidRPr="00FC696C">
        <w:rPr>
          <w:sz w:val="22"/>
          <w:szCs w:val="22"/>
        </w:rPr>
        <w:tab/>
      </w:r>
      <w:r w:rsidRPr="00FC696C">
        <w:rPr>
          <w:sz w:val="22"/>
          <w:szCs w:val="22"/>
        </w:rPr>
        <w:tab/>
      </w:r>
      <w:r w:rsidRPr="00FC696C">
        <w:rPr>
          <w:sz w:val="22"/>
          <w:szCs w:val="22"/>
        </w:rPr>
        <w:tab/>
      </w:r>
      <w:r w:rsidRPr="00FC696C">
        <w:rPr>
          <w:sz w:val="22"/>
          <w:szCs w:val="22"/>
        </w:rPr>
        <w:tab/>
      </w:r>
      <w:r w:rsidRPr="00FC696C">
        <w:rPr>
          <w:sz w:val="22"/>
          <w:szCs w:val="22"/>
        </w:rPr>
        <w:tab/>
      </w:r>
      <w:r w:rsidRPr="00FC696C">
        <w:rPr>
          <w:sz w:val="22"/>
          <w:szCs w:val="22"/>
        </w:rPr>
        <w:tab/>
      </w:r>
      <w:r w:rsidRPr="00FC696C">
        <w:rPr>
          <w:sz w:val="22"/>
          <w:szCs w:val="22"/>
        </w:rPr>
        <w:tab/>
        <w:t>Facility ID No. 86537</w:t>
      </w:r>
    </w:p>
    <w:p w14:paraId="49A0EFCB" w14:textId="77777777" w:rsidR="00AD73D7" w:rsidRPr="00FC696C" w:rsidRDefault="00AD73D7" w:rsidP="00232535">
      <w:pPr>
        <w:rPr>
          <w:sz w:val="22"/>
          <w:szCs w:val="22"/>
        </w:rPr>
      </w:pPr>
    </w:p>
    <w:p w14:paraId="3E1C137E" w14:textId="53407815" w:rsidR="00AD73D7" w:rsidRPr="00FC696C" w:rsidRDefault="00AD73D7" w:rsidP="00232535">
      <w:pPr>
        <w:rPr>
          <w:sz w:val="22"/>
          <w:szCs w:val="22"/>
        </w:rPr>
      </w:pPr>
      <w:r w:rsidRPr="00FC696C">
        <w:rPr>
          <w:sz w:val="22"/>
          <w:szCs w:val="22"/>
        </w:rPr>
        <w:t>Dear Counsel:</w:t>
      </w:r>
    </w:p>
    <w:p w14:paraId="56248CF5" w14:textId="77777777" w:rsidR="00AD73D7" w:rsidRPr="00FC696C" w:rsidRDefault="00AD73D7" w:rsidP="00232535">
      <w:pPr>
        <w:rPr>
          <w:sz w:val="22"/>
          <w:szCs w:val="22"/>
        </w:rPr>
      </w:pPr>
    </w:p>
    <w:p w14:paraId="6B4B98BD" w14:textId="223F3F75" w:rsidR="00AD73D7" w:rsidRPr="00FC696C" w:rsidRDefault="00AD73D7" w:rsidP="00232535">
      <w:pPr>
        <w:rPr>
          <w:sz w:val="22"/>
          <w:szCs w:val="22"/>
        </w:rPr>
      </w:pPr>
      <w:r w:rsidRPr="00FC696C">
        <w:rPr>
          <w:sz w:val="22"/>
          <w:szCs w:val="22"/>
        </w:rPr>
        <w:tab/>
        <w:t>By letter dated July 25, 2014, the Media Bureau waived Section 76.64(f)(4) of the Commission’s rules to allow Cablevision Systems Corporation (“Cablevision”), Time Warner Cable Inc. (“TWC”) and Comcast Cable Communications (“Comcast”)</w:t>
      </w:r>
      <w:r w:rsidR="007C6E38" w:rsidRPr="00FC696C">
        <w:rPr>
          <w:sz w:val="22"/>
          <w:szCs w:val="22"/>
        </w:rPr>
        <w:t xml:space="preserve"> </w:t>
      </w:r>
      <w:r w:rsidRPr="00FC696C">
        <w:rPr>
          <w:sz w:val="22"/>
          <w:szCs w:val="22"/>
        </w:rPr>
        <w:t>(collectively</w:t>
      </w:r>
      <w:r w:rsidR="00E22976" w:rsidRPr="00FC696C">
        <w:rPr>
          <w:sz w:val="22"/>
          <w:szCs w:val="22"/>
        </w:rPr>
        <w:t>,</w:t>
      </w:r>
      <w:r w:rsidRPr="00FC696C">
        <w:rPr>
          <w:sz w:val="22"/>
          <w:szCs w:val="22"/>
        </w:rPr>
        <w:t xml:space="preserve"> the “MVPDs”) to defer implementing the </w:t>
      </w:r>
      <w:r w:rsidR="003D7566" w:rsidRPr="00FC696C">
        <w:rPr>
          <w:sz w:val="22"/>
          <w:szCs w:val="22"/>
        </w:rPr>
        <w:t>June 6, 2014</w:t>
      </w:r>
      <w:r w:rsidR="00067AFD" w:rsidRPr="00FC696C">
        <w:rPr>
          <w:sz w:val="22"/>
          <w:szCs w:val="22"/>
        </w:rPr>
        <w:t>,</w:t>
      </w:r>
      <w:r w:rsidR="003D7566" w:rsidRPr="00FC696C">
        <w:rPr>
          <w:sz w:val="22"/>
          <w:szCs w:val="22"/>
        </w:rPr>
        <w:t xml:space="preserve"> </w:t>
      </w:r>
      <w:r w:rsidRPr="00FC696C">
        <w:rPr>
          <w:sz w:val="22"/>
          <w:szCs w:val="22"/>
        </w:rPr>
        <w:t xml:space="preserve">must-carry request and channel </w:t>
      </w:r>
      <w:r w:rsidR="003D7566" w:rsidRPr="00FC696C">
        <w:rPr>
          <w:sz w:val="22"/>
          <w:szCs w:val="22"/>
        </w:rPr>
        <w:t xml:space="preserve">3 </w:t>
      </w:r>
      <w:r w:rsidRPr="00FC696C">
        <w:rPr>
          <w:sz w:val="22"/>
          <w:szCs w:val="22"/>
        </w:rPr>
        <w:t>position election of PMCM TV, LLC (“PMCM”) for television station WJLP, Middletown Township, New Jersey</w:t>
      </w:r>
      <w:r w:rsidR="00E22976" w:rsidRPr="00FC696C">
        <w:rPr>
          <w:sz w:val="22"/>
          <w:szCs w:val="22"/>
        </w:rPr>
        <w:t>,</w:t>
      </w:r>
      <w:r w:rsidRPr="00FC696C">
        <w:rPr>
          <w:sz w:val="22"/>
          <w:szCs w:val="22"/>
        </w:rPr>
        <w:t xml:space="preserve"> until 90 days from the date of a final </w:t>
      </w:r>
      <w:r w:rsidRPr="00FC696C">
        <w:rPr>
          <w:sz w:val="22"/>
          <w:szCs w:val="22"/>
        </w:rPr>
        <w:lastRenderedPageBreak/>
        <w:t>decision by the Bureau on WJLP’s virtual channel.</w:t>
      </w:r>
      <w:r w:rsidRPr="00FC696C">
        <w:rPr>
          <w:rStyle w:val="FootnoteReference"/>
          <w:sz w:val="22"/>
          <w:szCs w:val="22"/>
        </w:rPr>
        <w:footnoteReference w:id="1"/>
      </w:r>
      <w:r w:rsidR="003D7566" w:rsidRPr="00FC696C">
        <w:rPr>
          <w:sz w:val="22"/>
          <w:szCs w:val="22"/>
        </w:rPr>
        <w:t xml:space="preserve">  On August 25, 2014, PMCM filed an Application for Review of the </w:t>
      </w:r>
      <w:r w:rsidR="003D0DA1" w:rsidRPr="00FC696C">
        <w:rPr>
          <w:i/>
          <w:sz w:val="22"/>
          <w:szCs w:val="22"/>
        </w:rPr>
        <w:t>Deferral</w:t>
      </w:r>
      <w:r w:rsidR="003D7566" w:rsidRPr="00FC696C">
        <w:rPr>
          <w:i/>
          <w:sz w:val="22"/>
          <w:szCs w:val="22"/>
        </w:rPr>
        <w:t xml:space="preserve"> Letter Order</w:t>
      </w:r>
      <w:r w:rsidR="0089307B" w:rsidRPr="00FC696C">
        <w:rPr>
          <w:i/>
          <w:sz w:val="22"/>
          <w:szCs w:val="22"/>
        </w:rPr>
        <w:t xml:space="preserve">.  </w:t>
      </w:r>
      <w:r w:rsidR="0089307B" w:rsidRPr="00FC696C">
        <w:rPr>
          <w:sz w:val="22"/>
          <w:szCs w:val="22"/>
        </w:rPr>
        <w:t>Cablevision, TWC, Meredith Corporation (“Meredith”)</w:t>
      </w:r>
      <w:r w:rsidR="00067AFD" w:rsidRPr="00FC696C">
        <w:rPr>
          <w:sz w:val="22"/>
          <w:szCs w:val="22"/>
        </w:rPr>
        <w:t>,</w:t>
      </w:r>
      <w:r w:rsidR="0089307B" w:rsidRPr="00FC696C">
        <w:rPr>
          <w:sz w:val="22"/>
          <w:szCs w:val="22"/>
        </w:rPr>
        <w:t xml:space="preserve"> and ION Media (“ION”) oppose the Application for Review</w:t>
      </w:r>
      <w:r w:rsidR="003D7566" w:rsidRPr="00FC696C">
        <w:rPr>
          <w:i/>
          <w:sz w:val="22"/>
          <w:szCs w:val="22"/>
        </w:rPr>
        <w:t>,</w:t>
      </w:r>
      <w:r w:rsidR="003D7566" w:rsidRPr="00FC696C">
        <w:rPr>
          <w:sz w:val="22"/>
          <w:szCs w:val="22"/>
        </w:rPr>
        <w:t xml:space="preserve"> which remains pending.</w:t>
      </w:r>
    </w:p>
    <w:p w14:paraId="012EF172" w14:textId="77777777" w:rsidR="003D7566" w:rsidRPr="00FC696C" w:rsidRDefault="003D7566" w:rsidP="00232535">
      <w:pPr>
        <w:rPr>
          <w:sz w:val="22"/>
          <w:szCs w:val="22"/>
        </w:rPr>
      </w:pPr>
    </w:p>
    <w:p w14:paraId="00F1560B" w14:textId="60A1A8DF" w:rsidR="003D7566" w:rsidRPr="00FC696C" w:rsidRDefault="003D7566" w:rsidP="00232535">
      <w:pPr>
        <w:rPr>
          <w:sz w:val="22"/>
          <w:szCs w:val="22"/>
        </w:rPr>
      </w:pPr>
      <w:r w:rsidRPr="00FC696C">
        <w:rPr>
          <w:sz w:val="22"/>
          <w:szCs w:val="22"/>
        </w:rPr>
        <w:tab/>
      </w:r>
      <w:r w:rsidR="00067AFD" w:rsidRPr="00FC696C">
        <w:rPr>
          <w:sz w:val="22"/>
          <w:szCs w:val="22"/>
        </w:rPr>
        <w:t xml:space="preserve">On June 5, 2015, the </w:t>
      </w:r>
      <w:r w:rsidRPr="00FC696C">
        <w:rPr>
          <w:sz w:val="22"/>
          <w:szCs w:val="22"/>
        </w:rPr>
        <w:t xml:space="preserve">Bureau released a </w:t>
      </w:r>
      <w:r w:rsidRPr="00FC696C">
        <w:rPr>
          <w:i/>
          <w:sz w:val="22"/>
          <w:szCs w:val="22"/>
        </w:rPr>
        <w:t>Declaratory Ruling</w:t>
      </w:r>
      <w:r w:rsidR="005653C2" w:rsidRPr="00FC696C">
        <w:rPr>
          <w:sz w:val="22"/>
          <w:szCs w:val="22"/>
        </w:rPr>
        <w:t xml:space="preserve"> granting </w:t>
      </w:r>
      <w:r w:rsidR="00E22976" w:rsidRPr="00FC696C">
        <w:rPr>
          <w:sz w:val="22"/>
          <w:szCs w:val="22"/>
        </w:rPr>
        <w:t>Meredith’s</w:t>
      </w:r>
      <w:r w:rsidR="005653C2" w:rsidRPr="00FC696C">
        <w:rPr>
          <w:sz w:val="22"/>
          <w:szCs w:val="22"/>
        </w:rPr>
        <w:t xml:space="preserve"> Request for Declaratory Ruling that WJLP be assigned virtual channel 33, denying PMCM’s “Alternative PSIP Proposal” and associated waiver request that WJLP operate with the two-part virtual channel number 3.10</w:t>
      </w:r>
      <w:r w:rsidR="00AA48D1" w:rsidRPr="00FC696C">
        <w:rPr>
          <w:sz w:val="22"/>
          <w:szCs w:val="22"/>
        </w:rPr>
        <w:t xml:space="preserve">, </w:t>
      </w:r>
      <w:r w:rsidR="00AA48D1" w:rsidRPr="00FC696C">
        <w:rPr>
          <w:i/>
          <w:sz w:val="22"/>
          <w:szCs w:val="22"/>
        </w:rPr>
        <w:t>et seq</w:t>
      </w:r>
      <w:r w:rsidR="00AA48D1" w:rsidRPr="00FC696C">
        <w:rPr>
          <w:sz w:val="22"/>
          <w:szCs w:val="22"/>
        </w:rPr>
        <w:t>., and ordering that WJLP operate using virtual channel 33.</w:t>
      </w:r>
      <w:r w:rsidR="00AA48D1" w:rsidRPr="00FC696C">
        <w:rPr>
          <w:rStyle w:val="FootnoteReference"/>
          <w:sz w:val="22"/>
          <w:szCs w:val="22"/>
        </w:rPr>
        <w:footnoteReference w:id="2"/>
      </w:r>
      <w:r w:rsidR="00EB2DB7" w:rsidRPr="00FC696C">
        <w:rPr>
          <w:sz w:val="22"/>
          <w:szCs w:val="22"/>
        </w:rPr>
        <w:t xml:space="preserve">  Concurrently, the Bureau released </w:t>
      </w:r>
      <w:r w:rsidR="00E22976" w:rsidRPr="00FC696C">
        <w:rPr>
          <w:sz w:val="22"/>
          <w:szCs w:val="22"/>
        </w:rPr>
        <w:t>a</w:t>
      </w:r>
      <w:r w:rsidR="00EB2DB7" w:rsidRPr="00FC696C">
        <w:rPr>
          <w:sz w:val="22"/>
          <w:szCs w:val="22"/>
        </w:rPr>
        <w:t xml:space="preserve"> </w:t>
      </w:r>
      <w:r w:rsidR="003D0DA1" w:rsidRPr="00FC696C">
        <w:rPr>
          <w:i/>
          <w:sz w:val="22"/>
          <w:szCs w:val="22"/>
        </w:rPr>
        <w:t>Cable Carriage</w:t>
      </w:r>
      <w:r w:rsidR="003D0DA1" w:rsidRPr="00FC696C">
        <w:rPr>
          <w:sz w:val="22"/>
          <w:szCs w:val="22"/>
        </w:rPr>
        <w:t xml:space="preserve"> </w:t>
      </w:r>
      <w:r w:rsidR="00EB2DB7" w:rsidRPr="00FC696C">
        <w:rPr>
          <w:i/>
          <w:sz w:val="22"/>
          <w:szCs w:val="22"/>
        </w:rPr>
        <w:t>Letter Order</w:t>
      </w:r>
      <w:r w:rsidR="00E22976" w:rsidRPr="00FC696C">
        <w:rPr>
          <w:sz w:val="22"/>
          <w:szCs w:val="22"/>
        </w:rPr>
        <w:t>,</w:t>
      </w:r>
      <w:r w:rsidR="00904AE1" w:rsidRPr="00FC696C">
        <w:rPr>
          <w:rStyle w:val="FootnoteReference"/>
          <w:sz w:val="22"/>
          <w:szCs w:val="22"/>
        </w:rPr>
        <w:footnoteReference w:id="3"/>
      </w:r>
      <w:r w:rsidR="00E22976" w:rsidRPr="00FC696C">
        <w:rPr>
          <w:sz w:val="22"/>
          <w:szCs w:val="22"/>
        </w:rPr>
        <w:t xml:space="preserve"> </w:t>
      </w:r>
      <w:r w:rsidR="003D0DA1" w:rsidRPr="00FC696C">
        <w:rPr>
          <w:sz w:val="22"/>
          <w:szCs w:val="22"/>
        </w:rPr>
        <w:t xml:space="preserve">noting that release of the </w:t>
      </w:r>
      <w:r w:rsidR="003D0DA1" w:rsidRPr="00FC696C">
        <w:rPr>
          <w:i/>
          <w:sz w:val="22"/>
          <w:szCs w:val="22"/>
        </w:rPr>
        <w:t>Declaratory Ruling</w:t>
      </w:r>
      <w:r w:rsidR="003D0DA1" w:rsidRPr="00FC696C">
        <w:rPr>
          <w:sz w:val="22"/>
          <w:szCs w:val="22"/>
        </w:rPr>
        <w:t xml:space="preserve"> removed the uncertainty regarding WJLP’s virtual channel that had necessitated the </w:t>
      </w:r>
      <w:r w:rsidR="003D0DA1" w:rsidRPr="00FC696C">
        <w:rPr>
          <w:i/>
          <w:sz w:val="22"/>
          <w:szCs w:val="22"/>
        </w:rPr>
        <w:t>Deferral Letter Order</w:t>
      </w:r>
      <w:r w:rsidR="003D0DA1" w:rsidRPr="00FC696C">
        <w:rPr>
          <w:sz w:val="22"/>
          <w:szCs w:val="22"/>
        </w:rPr>
        <w:t>.</w:t>
      </w:r>
      <w:r w:rsidR="00904AE1" w:rsidRPr="00FC696C">
        <w:rPr>
          <w:sz w:val="22"/>
          <w:szCs w:val="22"/>
        </w:rPr>
        <w:t xml:space="preserve">  In the </w:t>
      </w:r>
      <w:r w:rsidR="00904AE1" w:rsidRPr="00FC696C">
        <w:rPr>
          <w:i/>
          <w:sz w:val="22"/>
          <w:szCs w:val="22"/>
        </w:rPr>
        <w:t>Cable Carriage Letter Order</w:t>
      </w:r>
      <w:r w:rsidR="00904AE1" w:rsidRPr="00FC696C">
        <w:rPr>
          <w:sz w:val="22"/>
          <w:szCs w:val="22"/>
        </w:rPr>
        <w:t>, the Bureau ruled that PMCM’s initial must-carry request and channel 3 position election would become effective September 3, 2015</w:t>
      </w:r>
      <w:r w:rsidR="00E22976" w:rsidRPr="00FC696C">
        <w:rPr>
          <w:sz w:val="22"/>
          <w:szCs w:val="22"/>
        </w:rPr>
        <w:t>,</w:t>
      </w:r>
      <w:r w:rsidR="00904AE1" w:rsidRPr="00FC696C">
        <w:rPr>
          <w:sz w:val="22"/>
          <w:szCs w:val="22"/>
        </w:rPr>
        <w:t xml:space="preserve"> and if the MVPDs did not implement </w:t>
      </w:r>
      <w:r w:rsidR="00067AFD" w:rsidRPr="00FC696C">
        <w:rPr>
          <w:sz w:val="22"/>
          <w:szCs w:val="22"/>
        </w:rPr>
        <w:t xml:space="preserve">that </w:t>
      </w:r>
      <w:r w:rsidR="00904AE1" w:rsidRPr="00FC696C">
        <w:rPr>
          <w:sz w:val="22"/>
          <w:szCs w:val="22"/>
        </w:rPr>
        <w:t>must-carry request and channel position election within that time, PMCM could invoke the cable carriage enforcement procedures set forth in 47 U.S.C. § 534(d) and 47 C.F.R. § 76.61</w:t>
      </w:r>
      <w:r w:rsidR="007C6E38" w:rsidRPr="00FC696C">
        <w:rPr>
          <w:sz w:val="22"/>
          <w:szCs w:val="22"/>
        </w:rPr>
        <w:t xml:space="preserve">.  Alternatively, the </w:t>
      </w:r>
      <w:r w:rsidR="007C6E38" w:rsidRPr="00FC696C">
        <w:rPr>
          <w:i/>
          <w:sz w:val="22"/>
          <w:szCs w:val="22"/>
        </w:rPr>
        <w:t>Cable Carriage Letter Order</w:t>
      </w:r>
      <w:r w:rsidR="007C6E38" w:rsidRPr="00FC696C">
        <w:rPr>
          <w:sz w:val="22"/>
          <w:szCs w:val="22"/>
        </w:rPr>
        <w:t xml:space="preserve"> permitted </w:t>
      </w:r>
      <w:r w:rsidR="00904AE1" w:rsidRPr="00FC696C">
        <w:rPr>
          <w:sz w:val="22"/>
          <w:szCs w:val="22"/>
        </w:rPr>
        <w:t xml:space="preserve">PMCM </w:t>
      </w:r>
      <w:r w:rsidR="007C6E38" w:rsidRPr="00FC696C">
        <w:rPr>
          <w:sz w:val="22"/>
          <w:szCs w:val="22"/>
        </w:rPr>
        <w:t>to</w:t>
      </w:r>
      <w:r w:rsidR="00904AE1" w:rsidRPr="00FC696C">
        <w:rPr>
          <w:sz w:val="22"/>
          <w:szCs w:val="22"/>
        </w:rPr>
        <w:t xml:space="preserve"> pursue cable carriage for WJLP on cable channel 33, the virtual channel assigned in the </w:t>
      </w:r>
      <w:r w:rsidR="00904AE1" w:rsidRPr="00FC696C">
        <w:rPr>
          <w:i/>
          <w:sz w:val="22"/>
          <w:szCs w:val="22"/>
        </w:rPr>
        <w:t>Declaratory Ruling</w:t>
      </w:r>
      <w:r w:rsidR="00904AE1" w:rsidRPr="00FC696C">
        <w:rPr>
          <w:sz w:val="22"/>
          <w:szCs w:val="22"/>
        </w:rPr>
        <w:t>.</w:t>
      </w:r>
      <w:r w:rsidR="00456C36" w:rsidRPr="00FC696C">
        <w:rPr>
          <w:sz w:val="22"/>
          <w:szCs w:val="22"/>
        </w:rPr>
        <w:t xml:space="preserve">  On July 6, 2015, PMCM filed an Application for Review of the </w:t>
      </w:r>
      <w:r w:rsidR="00456C36" w:rsidRPr="00FC696C">
        <w:rPr>
          <w:i/>
          <w:sz w:val="22"/>
          <w:szCs w:val="22"/>
        </w:rPr>
        <w:t>Cable Carriage Letter Order</w:t>
      </w:r>
      <w:r w:rsidR="00456C36" w:rsidRPr="00FC696C">
        <w:rPr>
          <w:sz w:val="22"/>
          <w:szCs w:val="22"/>
        </w:rPr>
        <w:t xml:space="preserve">.  </w:t>
      </w:r>
      <w:r w:rsidR="00923B2D" w:rsidRPr="00FC696C">
        <w:rPr>
          <w:sz w:val="22"/>
          <w:szCs w:val="22"/>
        </w:rPr>
        <w:t>ION, Cablevision</w:t>
      </w:r>
      <w:r w:rsidR="00067AFD" w:rsidRPr="00FC696C">
        <w:rPr>
          <w:sz w:val="22"/>
          <w:szCs w:val="22"/>
        </w:rPr>
        <w:t>,</w:t>
      </w:r>
      <w:r w:rsidR="00923B2D" w:rsidRPr="00FC696C">
        <w:rPr>
          <w:sz w:val="22"/>
          <w:szCs w:val="22"/>
        </w:rPr>
        <w:t xml:space="preserve"> and TWC oppose </w:t>
      </w:r>
      <w:r w:rsidR="00821B48" w:rsidRPr="00FC696C">
        <w:rPr>
          <w:sz w:val="22"/>
          <w:szCs w:val="22"/>
        </w:rPr>
        <w:t xml:space="preserve">that </w:t>
      </w:r>
      <w:r w:rsidR="00923B2D" w:rsidRPr="00FC696C">
        <w:rPr>
          <w:sz w:val="22"/>
          <w:szCs w:val="22"/>
        </w:rPr>
        <w:t>Application for Review</w:t>
      </w:r>
      <w:r w:rsidR="0089307B" w:rsidRPr="00FC696C">
        <w:rPr>
          <w:sz w:val="22"/>
          <w:szCs w:val="22"/>
        </w:rPr>
        <w:t xml:space="preserve">, </w:t>
      </w:r>
      <w:r w:rsidR="00821B48" w:rsidRPr="00FC696C">
        <w:rPr>
          <w:sz w:val="22"/>
          <w:szCs w:val="22"/>
        </w:rPr>
        <w:t>which</w:t>
      </w:r>
      <w:r w:rsidR="0089307B" w:rsidRPr="00FC696C">
        <w:rPr>
          <w:sz w:val="22"/>
          <w:szCs w:val="22"/>
        </w:rPr>
        <w:t xml:space="preserve"> remain</w:t>
      </w:r>
      <w:r w:rsidR="00821B48" w:rsidRPr="00FC696C">
        <w:rPr>
          <w:sz w:val="22"/>
          <w:szCs w:val="22"/>
        </w:rPr>
        <w:t>s</w:t>
      </w:r>
      <w:r w:rsidR="0089307B" w:rsidRPr="00FC696C">
        <w:rPr>
          <w:sz w:val="22"/>
          <w:szCs w:val="22"/>
        </w:rPr>
        <w:t xml:space="preserve"> pending</w:t>
      </w:r>
      <w:r w:rsidR="00923B2D" w:rsidRPr="00FC696C">
        <w:rPr>
          <w:sz w:val="22"/>
          <w:szCs w:val="22"/>
        </w:rPr>
        <w:t>.</w:t>
      </w:r>
    </w:p>
    <w:p w14:paraId="69A1F5CB" w14:textId="77777777" w:rsidR="00904AE1" w:rsidRPr="00FC696C" w:rsidRDefault="00904AE1" w:rsidP="00232535">
      <w:pPr>
        <w:rPr>
          <w:sz w:val="22"/>
          <w:szCs w:val="22"/>
        </w:rPr>
      </w:pPr>
    </w:p>
    <w:p w14:paraId="1819E63D" w14:textId="5239DAAB" w:rsidR="00821B48" w:rsidRPr="00FC696C" w:rsidRDefault="00904AE1" w:rsidP="003055F0">
      <w:pPr>
        <w:rPr>
          <w:sz w:val="22"/>
          <w:szCs w:val="22"/>
        </w:rPr>
      </w:pPr>
      <w:r w:rsidRPr="00FC696C">
        <w:rPr>
          <w:sz w:val="22"/>
          <w:szCs w:val="22"/>
        </w:rPr>
        <w:tab/>
      </w:r>
      <w:r w:rsidR="00821B48" w:rsidRPr="00FC696C">
        <w:rPr>
          <w:sz w:val="22"/>
          <w:szCs w:val="22"/>
        </w:rPr>
        <w:t>The Bureau recently became aware that</w:t>
      </w:r>
      <w:r w:rsidR="00456C36" w:rsidRPr="00FC696C">
        <w:rPr>
          <w:sz w:val="22"/>
          <w:szCs w:val="22"/>
        </w:rPr>
        <w:t xml:space="preserve"> </w:t>
      </w:r>
      <w:r w:rsidR="00067AFD" w:rsidRPr="00FC696C">
        <w:rPr>
          <w:sz w:val="22"/>
          <w:szCs w:val="22"/>
        </w:rPr>
        <w:t>WJLP has notified its</w:t>
      </w:r>
      <w:r w:rsidR="00456C36" w:rsidRPr="00FC696C">
        <w:rPr>
          <w:sz w:val="22"/>
          <w:szCs w:val="22"/>
        </w:rPr>
        <w:t xml:space="preserve"> viewers, via </w:t>
      </w:r>
      <w:r w:rsidR="00067AFD" w:rsidRPr="00FC696C">
        <w:rPr>
          <w:sz w:val="22"/>
          <w:szCs w:val="22"/>
        </w:rPr>
        <w:t>its</w:t>
      </w:r>
      <w:r w:rsidR="00821B48" w:rsidRPr="00FC696C">
        <w:rPr>
          <w:sz w:val="22"/>
          <w:szCs w:val="22"/>
        </w:rPr>
        <w:t xml:space="preserve"> </w:t>
      </w:r>
      <w:r w:rsidR="00456C36" w:rsidRPr="00FC696C">
        <w:rPr>
          <w:sz w:val="22"/>
          <w:szCs w:val="22"/>
        </w:rPr>
        <w:t>website, that “WJLP Me-TV is coming to Cablevision on channel 33, Comcast on Channel 8</w:t>
      </w:r>
      <w:r w:rsidRPr="00FC696C">
        <w:rPr>
          <w:sz w:val="22"/>
          <w:szCs w:val="22"/>
        </w:rPr>
        <w:t>,</w:t>
      </w:r>
      <w:r w:rsidR="00456C36" w:rsidRPr="00FC696C">
        <w:rPr>
          <w:sz w:val="22"/>
          <w:szCs w:val="22"/>
        </w:rPr>
        <w:t xml:space="preserve"> and Time Warner Cable on 1239 in early September!”</w:t>
      </w:r>
      <w:r w:rsidR="00456C36" w:rsidRPr="00FC696C">
        <w:rPr>
          <w:rStyle w:val="FootnoteReference"/>
          <w:sz w:val="22"/>
          <w:szCs w:val="22"/>
        </w:rPr>
        <w:footnoteReference w:id="4"/>
      </w:r>
      <w:r w:rsidR="0089307B" w:rsidRPr="00FC696C">
        <w:rPr>
          <w:sz w:val="22"/>
          <w:szCs w:val="22"/>
        </w:rPr>
        <w:t xml:space="preserve">  </w:t>
      </w:r>
      <w:r w:rsidR="00821B48" w:rsidRPr="00FC696C">
        <w:rPr>
          <w:sz w:val="22"/>
          <w:szCs w:val="22"/>
        </w:rPr>
        <w:t>In view of that development, we direct PMCM and the MVPDs to inform the Bureau, in writing, of the following information:</w:t>
      </w:r>
    </w:p>
    <w:p w14:paraId="587D6938" w14:textId="77777777" w:rsidR="00821B48" w:rsidRPr="00FC696C" w:rsidRDefault="00821B48" w:rsidP="003055F0">
      <w:pPr>
        <w:rPr>
          <w:sz w:val="22"/>
          <w:szCs w:val="22"/>
        </w:rPr>
      </w:pPr>
    </w:p>
    <w:p w14:paraId="5E3A5E29" w14:textId="09C06A3F" w:rsidR="00821B48" w:rsidRPr="00FC696C" w:rsidRDefault="00821B48" w:rsidP="00564906">
      <w:pPr>
        <w:pStyle w:val="ListParagraph"/>
        <w:numPr>
          <w:ilvl w:val="0"/>
          <w:numId w:val="3"/>
        </w:numPr>
        <w:rPr>
          <w:sz w:val="22"/>
          <w:szCs w:val="22"/>
        </w:rPr>
      </w:pPr>
      <w:r w:rsidRPr="00FC696C">
        <w:rPr>
          <w:sz w:val="22"/>
          <w:szCs w:val="22"/>
        </w:rPr>
        <w:t>Whether WJLP is now being carried by the MVPDs.</w:t>
      </w:r>
      <w:r w:rsidRPr="00FC696C">
        <w:rPr>
          <w:rStyle w:val="FootnoteReference"/>
          <w:sz w:val="22"/>
          <w:szCs w:val="22"/>
        </w:rPr>
        <w:footnoteReference w:id="5"/>
      </w:r>
    </w:p>
    <w:p w14:paraId="46970C0C" w14:textId="054D17DA" w:rsidR="00821B48" w:rsidRPr="00FC696C" w:rsidRDefault="00821B48" w:rsidP="00564906">
      <w:pPr>
        <w:pStyle w:val="ListParagraph"/>
        <w:numPr>
          <w:ilvl w:val="0"/>
          <w:numId w:val="3"/>
        </w:numPr>
        <w:rPr>
          <w:sz w:val="22"/>
          <w:szCs w:val="22"/>
        </w:rPr>
      </w:pPr>
      <w:r w:rsidRPr="00FC696C">
        <w:rPr>
          <w:sz w:val="22"/>
          <w:szCs w:val="22"/>
        </w:rPr>
        <w:t>If so, the channel number on which WJLP is being carried and the date on which carriage commenced.</w:t>
      </w:r>
    </w:p>
    <w:p w14:paraId="7EA7C568" w14:textId="3DD277B7" w:rsidR="00821B48" w:rsidRPr="00FC696C" w:rsidRDefault="00821B48" w:rsidP="00564906">
      <w:pPr>
        <w:pStyle w:val="ListParagraph"/>
        <w:numPr>
          <w:ilvl w:val="0"/>
          <w:numId w:val="3"/>
        </w:numPr>
        <w:rPr>
          <w:sz w:val="22"/>
          <w:szCs w:val="22"/>
        </w:rPr>
      </w:pPr>
      <w:r w:rsidRPr="00FC696C">
        <w:rPr>
          <w:sz w:val="22"/>
          <w:szCs w:val="22"/>
        </w:rPr>
        <w:t>Whether the carriage of WJLP, if any, is pursuant to a voluntary agreement between PMCM (or WJLP) and the relevant MVPD.</w:t>
      </w:r>
    </w:p>
    <w:p w14:paraId="17A0A1BE" w14:textId="77777777" w:rsidR="00067AFD" w:rsidRPr="00FC696C" w:rsidRDefault="00821B48" w:rsidP="00564906">
      <w:pPr>
        <w:pStyle w:val="ListParagraph"/>
        <w:numPr>
          <w:ilvl w:val="0"/>
          <w:numId w:val="3"/>
        </w:numPr>
        <w:rPr>
          <w:sz w:val="22"/>
          <w:szCs w:val="22"/>
        </w:rPr>
      </w:pPr>
      <w:r w:rsidRPr="00FC696C">
        <w:rPr>
          <w:sz w:val="22"/>
          <w:szCs w:val="22"/>
        </w:rPr>
        <w:t xml:space="preserve">If the carriage of WJLP is </w:t>
      </w:r>
      <w:r w:rsidRPr="00FC696C">
        <w:rPr>
          <w:i/>
          <w:sz w:val="22"/>
          <w:szCs w:val="22"/>
        </w:rPr>
        <w:t xml:space="preserve">not </w:t>
      </w:r>
      <w:r w:rsidRPr="00FC696C">
        <w:rPr>
          <w:sz w:val="22"/>
          <w:szCs w:val="22"/>
        </w:rPr>
        <w:t>pursuant to such a voluntary agreement, a descriptio</w:t>
      </w:r>
      <w:r w:rsidR="003A7530" w:rsidRPr="00FC696C">
        <w:rPr>
          <w:sz w:val="22"/>
          <w:szCs w:val="22"/>
        </w:rPr>
        <w:t>n of the circumstances governing the station’s carriage arrangement with each MVPD.</w:t>
      </w:r>
    </w:p>
    <w:p w14:paraId="51D6F06D" w14:textId="7F9EDD2B" w:rsidR="00821B48" w:rsidRPr="00FC696C" w:rsidRDefault="00067AFD" w:rsidP="00564906">
      <w:pPr>
        <w:pStyle w:val="ListParagraph"/>
        <w:numPr>
          <w:ilvl w:val="0"/>
          <w:numId w:val="3"/>
        </w:numPr>
        <w:rPr>
          <w:sz w:val="22"/>
          <w:szCs w:val="22"/>
        </w:rPr>
      </w:pPr>
      <w:r w:rsidRPr="00FC696C">
        <w:rPr>
          <w:sz w:val="22"/>
          <w:szCs w:val="22"/>
        </w:rPr>
        <w:t>The responding party’s view on the effect of the current carriage arrangement(s) on PMCM’s pending Application</w:t>
      </w:r>
      <w:r w:rsidR="00073B09">
        <w:rPr>
          <w:sz w:val="22"/>
          <w:szCs w:val="22"/>
        </w:rPr>
        <w:t>s</w:t>
      </w:r>
      <w:r w:rsidRPr="00FC696C">
        <w:rPr>
          <w:sz w:val="22"/>
          <w:szCs w:val="22"/>
        </w:rPr>
        <w:t xml:space="preserve"> for Review.</w:t>
      </w:r>
      <w:r w:rsidR="00821B48" w:rsidRPr="00FC696C">
        <w:rPr>
          <w:sz w:val="22"/>
          <w:szCs w:val="22"/>
        </w:rPr>
        <w:t xml:space="preserve"> </w:t>
      </w:r>
    </w:p>
    <w:p w14:paraId="4A14050E" w14:textId="05C46DDF" w:rsidR="00067AFD" w:rsidRPr="00FC696C" w:rsidRDefault="00067AFD" w:rsidP="003055F0">
      <w:pPr>
        <w:rPr>
          <w:sz w:val="22"/>
          <w:szCs w:val="22"/>
        </w:rPr>
      </w:pPr>
    </w:p>
    <w:p w14:paraId="60531BCC" w14:textId="77777777" w:rsidR="000020FC" w:rsidRDefault="000020FC" w:rsidP="003055F0">
      <w:pPr>
        <w:rPr>
          <w:sz w:val="22"/>
          <w:szCs w:val="22"/>
        </w:rPr>
      </w:pPr>
    </w:p>
    <w:p w14:paraId="6F5E510D" w14:textId="77777777" w:rsidR="000020FC" w:rsidRDefault="000020FC" w:rsidP="003055F0">
      <w:pPr>
        <w:rPr>
          <w:sz w:val="22"/>
          <w:szCs w:val="22"/>
        </w:rPr>
      </w:pPr>
    </w:p>
    <w:p w14:paraId="105847CD" w14:textId="77777777" w:rsidR="000020FC" w:rsidRDefault="000020FC" w:rsidP="003055F0">
      <w:pPr>
        <w:rPr>
          <w:sz w:val="22"/>
          <w:szCs w:val="22"/>
        </w:rPr>
      </w:pPr>
    </w:p>
    <w:p w14:paraId="25C7427D" w14:textId="77777777" w:rsidR="000020FC" w:rsidRDefault="000020FC" w:rsidP="003055F0">
      <w:pPr>
        <w:rPr>
          <w:sz w:val="22"/>
          <w:szCs w:val="22"/>
        </w:rPr>
      </w:pPr>
    </w:p>
    <w:p w14:paraId="684E8608" w14:textId="77777777" w:rsidR="000020FC" w:rsidRDefault="000020FC" w:rsidP="003055F0">
      <w:pPr>
        <w:rPr>
          <w:sz w:val="22"/>
          <w:szCs w:val="22"/>
        </w:rPr>
      </w:pPr>
    </w:p>
    <w:p w14:paraId="63C1B0C5" w14:textId="479D3CA8" w:rsidR="005F3BDE" w:rsidRDefault="00067AFD">
      <w:pPr>
        <w:rPr>
          <w:sz w:val="22"/>
          <w:szCs w:val="22"/>
        </w:rPr>
      </w:pPr>
      <w:r w:rsidRPr="00FC696C">
        <w:rPr>
          <w:sz w:val="22"/>
          <w:szCs w:val="22"/>
        </w:rPr>
        <w:lastRenderedPageBreak/>
        <w:t>We direct PMCM and the MVPDs</w:t>
      </w:r>
      <w:r w:rsidR="00862047" w:rsidRPr="00FC696C">
        <w:rPr>
          <w:sz w:val="22"/>
          <w:szCs w:val="22"/>
        </w:rPr>
        <w:t xml:space="preserve"> </w:t>
      </w:r>
      <w:r w:rsidRPr="00FC696C">
        <w:rPr>
          <w:sz w:val="22"/>
          <w:szCs w:val="22"/>
        </w:rPr>
        <w:t xml:space="preserve">to provide the above information </w:t>
      </w:r>
      <w:r w:rsidR="00862047" w:rsidRPr="00FC696C">
        <w:rPr>
          <w:sz w:val="22"/>
          <w:szCs w:val="22"/>
        </w:rPr>
        <w:t xml:space="preserve">within </w:t>
      </w:r>
      <w:r w:rsidRPr="00FC696C">
        <w:rPr>
          <w:sz w:val="22"/>
          <w:szCs w:val="22"/>
        </w:rPr>
        <w:t>ten (10)</w:t>
      </w:r>
      <w:r w:rsidR="00862047" w:rsidRPr="00FC696C">
        <w:rPr>
          <w:sz w:val="22"/>
          <w:szCs w:val="22"/>
        </w:rPr>
        <w:t xml:space="preserve"> business days of the date of this letter.</w:t>
      </w:r>
      <w:r w:rsidRPr="00FC696C">
        <w:rPr>
          <w:sz w:val="22"/>
          <w:szCs w:val="22"/>
        </w:rPr>
        <w:t xml:space="preserve"> Each responding party should serve its response on </w:t>
      </w:r>
      <w:r w:rsidR="005B45FB" w:rsidRPr="00FC696C">
        <w:rPr>
          <w:sz w:val="22"/>
          <w:szCs w:val="22"/>
        </w:rPr>
        <w:t>all</w:t>
      </w:r>
      <w:r w:rsidRPr="00FC696C">
        <w:rPr>
          <w:sz w:val="22"/>
          <w:szCs w:val="22"/>
        </w:rPr>
        <w:t xml:space="preserve"> other parties.</w:t>
      </w:r>
    </w:p>
    <w:p w14:paraId="762CD112" w14:textId="77777777" w:rsidR="000020FC" w:rsidRPr="00FC696C" w:rsidRDefault="000020FC">
      <w:pPr>
        <w:rPr>
          <w:sz w:val="22"/>
          <w:szCs w:val="22"/>
        </w:rPr>
      </w:pPr>
    </w:p>
    <w:p w14:paraId="2AC4D5D6" w14:textId="465270E4" w:rsidR="00E115A0" w:rsidRPr="00FC696C" w:rsidRDefault="00E115A0" w:rsidP="00E115A0">
      <w:pPr>
        <w:ind w:left="4320"/>
        <w:rPr>
          <w:sz w:val="22"/>
          <w:szCs w:val="22"/>
        </w:rPr>
      </w:pPr>
      <w:r w:rsidRPr="00FC696C">
        <w:rPr>
          <w:sz w:val="22"/>
          <w:szCs w:val="22"/>
        </w:rPr>
        <w:t>Sincerely,</w:t>
      </w:r>
    </w:p>
    <w:p w14:paraId="5C4C2B03" w14:textId="77777777" w:rsidR="00E115A0" w:rsidRPr="00FC696C" w:rsidRDefault="00E115A0" w:rsidP="00E115A0">
      <w:pPr>
        <w:jc w:val="center"/>
        <w:rPr>
          <w:sz w:val="22"/>
          <w:szCs w:val="22"/>
        </w:rPr>
      </w:pPr>
    </w:p>
    <w:p w14:paraId="711AFBBC" w14:textId="77777777" w:rsidR="00E115A0" w:rsidRPr="00FC696C" w:rsidRDefault="00E115A0" w:rsidP="00E115A0">
      <w:pPr>
        <w:jc w:val="center"/>
        <w:rPr>
          <w:sz w:val="22"/>
          <w:szCs w:val="22"/>
        </w:rPr>
      </w:pPr>
    </w:p>
    <w:p w14:paraId="33385FD9" w14:textId="77777777" w:rsidR="00E115A0" w:rsidRPr="00FC696C" w:rsidRDefault="00E115A0" w:rsidP="00E115A0">
      <w:pPr>
        <w:jc w:val="center"/>
        <w:rPr>
          <w:sz w:val="22"/>
          <w:szCs w:val="22"/>
        </w:rPr>
      </w:pPr>
    </w:p>
    <w:p w14:paraId="14C1C7C0" w14:textId="5159D73E" w:rsidR="00E115A0" w:rsidRPr="00FC696C" w:rsidRDefault="00232535" w:rsidP="00E115A0">
      <w:pPr>
        <w:ind w:left="4320"/>
        <w:rPr>
          <w:sz w:val="22"/>
          <w:szCs w:val="22"/>
        </w:rPr>
      </w:pPr>
      <w:r w:rsidRPr="00FC696C">
        <w:rPr>
          <w:sz w:val="22"/>
          <w:szCs w:val="22"/>
        </w:rPr>
        <w:t>William T. Lake</w:t>
      </w:r>
    </w:p>
    <w:p w14:paraId="75D39AC0" w14:textId="403A646C" w:rsidR="00E115A0" w:rsidRPr="00FC696C" w:rsidRDefault="00E115A0" w:rsidP="00E115A0">
      <w:pPr>
        <w:ind w:left="4320"/>
        <w:rPr>
          <w:sz w:val="22"/>
          <w:szCs w:val="22"/>
        </w:rPr>
      </w:pPr>
      <w:r w:rsidRPr="00FC696C">
        <w:rPr>
          <w:sz w:val="22"/>
          <w:szCs w:val="22"/>
        </w:rPr>
        <w:t>Chief, Media Bureau</w:t>
      </w:r>
    </w:p>
    <w:p w14:paraId="160265BB" w14:textId="77777777" w:rsidR="009C3380" w:rsidRPr="00FC696C" w:rsidRDefault="009C3380" w:rsidP="009C3380">
      <w:pPr>
        <w:ind w:left="4320" w:hanging="4230"/>
        <w:rPr>
          <w:sz w:val="22"/>
          <w:szCs w:val="22"/>
        </w:rPr>
      </w:pPr>
    </w:p>
    <w:p w14:paraId="1CE0B57A" w14:textId="77777777" w:rsidR="00BB7C9C" w:rsidRPr="00FC696C" w:rsidRDefault="00BB7C9C" w:rsidP="00E115A0">
      <w:pPr>
        <w:ind w:left="4320"/>
        <w:rPr>
          <w:sz w:val="22"/>
          <w:szCs w:val="22"/>
        </w:rPr>
      </w:pPr>
    </w:p>
    <w:p w14:paraId="739EB873" w14:textId="0655E532" w:rsidR="00BB7C9C" w:rsidRPr="00FC696C" w:rsidRDefault="003A6DE1" w:rsidP="00666502">
      <w:pPr>
        <w:ind w:left="90"/>
        <w:rPr>
          <w:sz w:val="22"/>
          <w:szCs w:val="22"/>
        </w:rPr>
      </w:pPr>
      <w:r w:rsidRPr="00FC696C">
        <w:rPr>
          <w:sz w:val="22"/>
          <w:szCs w:val="22"/>
        </w:rPr>
        <w:t>cc:</w:t>
      </w:r>
      <w:r w:rsidRPr="00FC696C">
        <w:rPr>
          <w:sz w:val="22"/>
          <w:szCs w:val="22"/>
        </w:rPr>
        <w:tab/>
        <w:t>Mace Rosenstein</w:t>
      </w:r>
      <w:r w:rsidR="00666502" w:rsidRPr="00FC696C">
        <w:rPr>
          <w:sz w:val="22"/>
          <w:szCs w:val="22"/>
        </w:rPr>
        <w:t>, Esq.</w:t>
      </w:r>
      <w:r w:rsidRPr="00FC696C">
        <w:rPr>
          <w:sz w:val="22"/>
          <w:szCs w:val="22"/>
        </w:rPr>
        <w:t xml:space="preserve"> (</w:t>
      </w:r>
      <w:r w:rsidR="001B53CB" w:rsidRPr="00FC696C">
        <w:rPr>
          <w:sz w:val="22"/>
          <w:szCs w:val="22"/>
        </w:rPr>
        <w:t xml:space="preserve">Counsel for </w:t>
      </w:r>
      <w:r w:rsidRPr="00FC696C">
        <w:rPr>
          <w:sz w:val="22"/>
          <w:szCs w:val="22"/>
        </w:rPr>
        <w:t>ION Media License Company, LLC)</w:t>
      </w:r>
    </w:p>
    <w:p w14:paraId="4376C664" w14:textId="28466F01" w:rsidR="003A6DE1" w:rsidRPr="00FC696C" w:rsidRDefault="00666502" w:rsidP="004A68B9">
      <w:pPr>
        <w:ind w:left="4320" w:hanging="3600"/>
        <w:rPr>
          <w:sz w:val="22"/>
          <w:szCs w:val="22"/>
        </w:rPr>
      </w:pPr>
      <w:r w:rsidRPr="00FC696C">
        <w:rPr>
          <w:sz w:val="22"/>
          <w:szCs w:val="22"/>
        </w:rPr>
        <w:t>Michael D. Basile, Esq. (</w:t>
      </w:r>
      <w:r w:rsidR="001B53CB" w:rsidRPr="00FC696C">
        <w:rPr>
          <w:sz w:val="22"/>
          <w:szCs w:val="22"/>
        </w:rPr>
        <w:t xml:space="preserve">Counsel for </w:t>
      </w:r>
      <w:r w:rsidRPr="00FC696C">
        <w:rPr>
          <w:sz w:val="22"/>
          <w:szCs w:val="22"/>
        </w:rPr>
        <w:t>Meredith Corporation)</w:t>
      </w:r>
    </w:p>
    <w:p w14:paraId="6C731B07" w14:textId="4BA95399" w:rsidR="001B53CB" w:rsidRPr="00FC696C" w:rsidRDefault="001B53CB" w:rsidP="004A68B9">
      <w:pPr>
        <w:ind w:left="4320" w:hanging="3600"/>
        <w:rPr>
          <w:sz w:val="22"/>
          <w:szCs w:val="22"/>
        </w:rPr>
      </w:pPr>
      <w:r w:rsidRPr="00FC696C">
        <w:rPr>
          <w:sz w:val="22"/>
          <w:szCs w:val="22"/>
        </w:rPr>
        <w:t>William LeBeau, Esq. (Counsel for Turner Broadcasting Systems)</w:t>
      </w:r>
    </w:p>
    <w:p w14:paraId="4C6E2A35" w14:textId="1CFC666D" w:rsidR="00053CCF" w:rsidRPr="00FC696C" w:rsidRDefault="00196DAF" w:rsidP="000C67F1">
      <w:pPr>
        <w:ind w:left="4320" w:hanging="3600"/>
        <w:rPr>
          <w:sz w:val="22"/>
          <w:szCs w:val="22"/>
        </w:rPr>
      </w:pPr>
      <w:r w:rsidRPr="00FC696C">
        <w:rPr>
          <w:sz w:val="22"/>
          <w:szCs w:val="22"/>
        </w:rPr>
        <w:t>Rosemary C. Harold, Esq. (</w:t>
      </w:r>
      <w:r w:rsidR="001B53CB" w:rsidRPr="00FC696C">
        <w:rPr>
          <w:sz w:val="22"/>
          <w:szCs w:val="22"/>
        </w:rPr>
        <w:t xml:space="preserve">Counsel for </w:t>
      </w:r>
      <w:r w:rsidRPr="00FC696C">
        <w:rPr>
          <w:sz w:val="22"/>
          <w:szCs w:val="22"/>
        </w:rPr>
        <w:t>Viacom Inc.)</w:t>
      </w:r>
    </w:p>
    <w:sectPr w:rsidR="00053CCF" w:rsidRPr="00FC696C" w:rsidSect="003750BC">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144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9F3D6" w14:textId="77777777" w:rsidR="005F3E3A" w:rsidRDefault="005F3E3A">
      <w:r>
        <w:separator/>
      </w:r>
    </w:p>
  </w:endnote>
  <w:endnote w:type="continuationSeparator" w:id="0">
    <w:p w14:paraId="5B1D605A" w14:textId="77777777" w:rsidR="005F3E3A" w:rsidRDefault="005F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8AA3" w14:textId="77777777" w:rsidR="00236081" w:rsidRDefault="00236081" w:rsidP="005C7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BD8873" w14:textId="77777777" w:rsidR="00236081" w:rsidRDefault="00236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53053"/>
      <w:docPartObj>
        <w:docPartGallery w:val="Page Numbers (Bottom of Page)"/>
        <w:docPartUnique/>
      </w:docPartObj>
    </w:sdtPr>
    <w:sdtEndPr>
      <w:rPr>
        <w:noProof/>
      </w:rPr>
    </w:sdtEndPr>
    <w:sdtContent>
      <w:p w14:paraId="402817B2" w14:textId="7767A872" w:rsidR="009C3380" w:rsidRDefault="009C3380">
        <w:pPr>
          <w:pStyle w:val="Footer"/>
          <w:jc w:val="center"/>
        </w:pPr>
        <w:r>
          <w:fldChar w:fldCharType="begin"/>
        </w:r>
        <w:r>
          <w:instrText xml:space="preserve"> PAGE   \* MERGEFORMAT </w:instrText>
        </w:r>
        <w:r>
          <w:fldChar w:fldCharType="separate"/>
        </w:r>
        <w:r w:rsidR="009323B2">
          <w:rPr>
            <w:noProof/>
          </w:rPr>
          <w:t>2</w:t>
        </w:r>
        <w:r>
          <w:rPr>
            <w:noProof/>
          </w:rPr>
          <w:fldChar w:fldCharType="end"/>
        </w:r>
      </w:p>
    </w:sdtContent>
  </w:sdt>
  <w:p w14:paraId="5B647DD5" w14:textId="77777777" w:rsidR="00236081" w:rsidRDefault="00236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CB028" w14:textId="77777777" w:rsidR="00911028" w:rsidRDefault="0091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E7F1" w14:textId="77777777" w:rsidR="005F3E3A" w:rsidRDefault="005F3E3A">
      <w:r>
        <w:separator/>
      </w:r>
    </w:p>
  </w:footnote>
  <w:footnote w:type="continuationSeparator" w:id="0">
    <w:p w14:paraId="7AECEE69" w14:textId="77777777" w:rsidR="005F3E3A" w:rsidRDefault="005F3E3A">
      <w:r>
        <w:continuationSeparator/>
      </w:r>
    </w:p>
  </w:footnote>
  <w:footnote w:id="1">
    <w:p w14:paraId="1C4D1121" w14:textId="03A36264" w:rsidR="00AD73D7" w:rsidRDefault="00AD73D7">
      <w:pPr>
        <w:pStyle w:val="FootnoteText"/>
      </w:pPr>
      <w:r>
        <w:rPr>
          <w:rStyle w:val="FootnoteReference"/>
        </w:rPr>
        <w:footnoteRef/>
      </w:r>
      <w:r>
        <w:t xml:space="preserve"> </w:t>
      </w:r>
      <w:r w:rsidRPr="003D7566">
        <w:rPr>
          <w:i/>
        </w:rPr>
        <w:t>See Tara M. Corvo, Esq., Frederick W. Giroux, E</w:t>
      </w:r>
      <w:r w:rsidR="003D7566" w:rsidRPr="003D7566">
        <w:rPr>
          <w:i/>
        </w:rPr>
        <w:t>sq., Seth A. Davidson, Esq., Donald J. Evans, Esq.</w:t>
      </w:r>
      <w:r w:rsidR="003D7566">
        <w:t>, 29 FCC Rcd 9102 (MB 2014)</w:t>
      </w:r>
      <w:r w:rsidR="003D0DA1">
        <w:t xml:space="preserve"> (“</w:t>
      </w:r>
      <w:r w:rsidR="003D0DA1" w:rsidRPr="003D0DA1">
        <w:rPr>
          <w:i/>
        </w:rPr>
        <w:t>Deferral Letter Order</w:t>
      </w:r>
      <w:r w:rsidR="003D0DA1">
        <w:t>”)</w:t>
      </w:r>
      <w:r>
        <w:t>.</w:t>
      </w:r>
    </w:p>
  </w:footnote>
  <w:footnote w:id="2">
    <w:p w14:paraId="5D9D8A68" w14:textId="66D40966" w:rsidR="00AA48D1" w:rsidRDefault="00AA48D1">
      <w:pPr>
        <w:pStyle w:val="FootnoteText"/>
      </w:pPr>
      <w:r>
        <w:rPr>
          <w:rStyle w:val="FootnoteReference"/>
        </w:rPr>
        <w:footnoteRef/>
      </w:r>
      <w:r>
        <w:t xml:space="preserve"> </w:t>
      </w:r>
      <w:r w:rsidRPr="00C337E1">
        <w:rPr>
          <w:i/>
        </w:rPr>
        <w:t>Request for Declaratory Ruling by Meredith Corporation and “Alternative PSIP Proposal” by PMCM TV, LLC for WJLP (formerly KVNV(TV)), Middletown Township, New Jersey</w:t>
      </w:r>
      <w:r>
        <w:t>, MB Docket No. 14-150, Declaratory Ruling, 30 FCC Rcd</w:t>
      </w:r>
      <w:r w:rsidR="00C337E1">
        <w:t xml:space="preserve"> 6078 (MB 2015).</w:t>
      </w:r>
    </w:p>
  </w:footnote>
  <w:footnote w:id="3">
    <w:p w14:paraId="25CEDFC3" w14:textId="4F03B88A" w:rsidR="00904AE1" w:rsidRDefault="00904AE1">
      <w:pPr>
        <w:pStyle w:val="FootnoteText"/>
      </w:pPr>
      <w:r>
        <w:rPr>
          <w:rStyle w:val="FootnoteReference"/>
        </w:rPr>
        <w:footnoteRef/>
      </w:r>
      <w:r>
        <w:t xml:space="preserve"> </w:t>
      </w:r>
      <w:r w:rsidRPr="003D7566">
        <w:rPr>
          <w:i/>
        </w:rPr>
        <w:t>Tara M. Corvo, Esq., Frederick W. Giroux, Esq., Seth A. Davidson, Esq., Donald J. Evans, Esq.</w:t>
      </w:r>
      <w:r>
        <w:t>, 30 FCC Rcd 6116 (MB 201</w:t>
      </w:r>
      <w:r w:rsidR="008A7365">
        <w:t>5</w:t>
      </w:r>
      <w:r>
        <w:t>) (“</w:t>
      </w:r>
      <w:r w:rsidRPr="00904AE1">
        <w:rPr>
          <w:i/>
        </w:rPr>
        <w:t>Cable Carriage</w:t>
      </w:r>
      <w:r w:rsidRPr="003D0DA1">
        <w:rPr>
          <w:i/>
        </w:rPr>
        <w:t xml:space="preserve"> Letter Order</w:t>
      </w:r>
      <w:r>
        <w:t>”).</w:t>
      </w:r>
    </w:p>
  </w:footnote>
  <w:footnote w:id="4">
    <w:p w14:paraId="426DA367" w14:textId="1E7D82ED" w:rsidR="00456C36" w:rsidRDefault="00456C36">
      <w:pPr>
        <w:pStyle w:val="FootnoteText"/>
      </w:pPr>
      <w:r>
        <w:rPr>
          <w:rStyle w:val="FootnoteReference"/>
        </w:rPr>
        <w:footnoteRef/>
      </w:r>
      <w:r>
        <w:t xml:space="preserve"> </w:t>
      </w:r>
      <w:hyperlink r:id="rId1" w:history="1">
        <w:r w:rsidRPr="00D60581">
          <w:rPr>
            <w:rStyle w:val="Hyperlink"/>
          </w:rPr>
          <w:t>Http://wjlp3.com</w:t>
        </w:r>
      </w:hyperlink>
      <w:r>
        <w:t xml:space="preserve"> (visited Aug. 31, 201</w:t>
      </w:r>
      <w:r w:rsidR="00542060">
        <w:t>5</w:t>
      </w:r>
      <w:r>
        <w:t>).</w:t>
      </w:r>
    </w:p>
  </w:footnote>
  <w:footnote w:id="5">
    <w:p w14:paraId="35B8A5C4" w14:textId="207D83AB" w:rsidR="00821B48" w:rsidRDefault="00821B48">
      <w:pPr>
        <w:pStyle w:val="FootnoteText"/>
      </w:pPr>
      <w:r>
        <w:rPr>
          <w:rStyle w:val="FootnoteReference"/>
        </w:rPr>
        <w:footnoteRef/>
      </w:r>
      <w:r>
        <w:t xml:space="preserve"> </w:t>
      </w:r>
      <w:r w:rsidR="00067AFD">
        <w:t>With respect to questions 1 through 4,</w:t>
      </w:r>
      <w:r>
        <w:t xml:space="preserve"> PMCM’s response should cover all three MVPDs. Each MVPD</w:t>
      </w:r>
      <w:r w:rsidR="00067AFD">
        <w:t>, however,</w:t>
      </w:r>
      <w:r>
        <w:t xml:space="preserve"> need only address those questions on its own behalf.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4B09" w14:textId="77777777" w:rsidR="00911028" w:rsidRDefault="00911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9EA3" w14:textId="77777777" w:rsidR="00911028" w:rsidRDefault="00911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00C3" w14:textId="77777777" w:rsidR="00236081" w:rsidRDefault="00236081">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1F66593B" wp14:editId="4FF17419">
          <wp:simplePos x="0" y="0"/>
          <wp:positionH relativeFrom="column">
            <wp:posOffset>-406400</wp:posOffset>
          </wp:positionH>
          <wp:positionV relativeFrom="paragraph">
            <wp:posOffset>0</wp:posOffset>
          </wp:positionV>
          <wp:extent cx="822960" cy="82296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41EA2B55" w14:textId="77777777" w:rsidR="00236081" w:rsidRDefault="00236081">
    <w:pPr>
      <w:jc w:val="center"/>
    </w:pPr>
    <w:r>
      <w:rPr>
        <w:rFonts w:ascii="CG Times (W1)" w:hAnsi="CG Times (W1)"/>
        <w:sz w:val="28"/>
      </w:rPr>
      <w:t>Washington, D.C. 20554</w:t>
    </w:r>
  </w:p>
  <w:p w14:paraId="4F8D2455" w14:textId="77777777" w:rsidR="00236081" w:rsidRDefault="00236081">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866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B7B88"/>
    <w:multiLevelType w:val="hybridMultilevel"/>
    <w:tmpl w:val="C3226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04"/>
    <w:rsid w:val="000020FC"/>
    <w:rsid w:val="00003251"/>
    <w:rsid w:val="00006B50"/>
    <w:rsid w:val="0001120F"/>
    <w:rsid w:val="00025139"/>
    <w:rsid w:val="00027F46"/>
    <w:rsid w:val="000325E4"/>
    <w:rsid w:val="00033B44"/>
    <w:rsid w:val="00045255"/>
    <w:rsid w:val="00053CCF"/>
    <w:rsid w:val="00054A5C"/>
    <w:rsid w:val="00057F24"/>
    <w:rsid w:val="00067AFD"/>
    <w:rsid w:val="00071A91"/>
    <w:rsid w:val="00072856"/>
    <w:rsid w:val="00073B09"/>
    <w:rsid w:val="00080514"/>
    <w:rsid w:val="000933DC"/>
    <w:rsid w:val="000A13FA"/>
    <w:rsid w:val="000A54C8"/>
    <w:rsid w:val="000A675B"/>
    <w:rsid w:val="000B16EC"/>
    <w:rsid w:val="000C08F4"/>
    <w:rsid w:val="000C14C2"/>
    <w:rsid w:val="000C23AB"/>
    <w:rsid w:val="000C27D0"/>
    <w:rsid w:val="000C578A"/>
    <w:rsid w:val="000C67F1"/>
    <w:rsid w:val="000C7659"/>
    <w:rsid w:val="000D0576"/>
    <w:rsid w:val="000D4F30"/>
    <w:rsid w:val="000E0A92"/>
    <w:rsid w:val="000E6B42"/>
    <w:rsid w:val="000F1CF2"/>
    <w:rsid w:val="000F24CA"/>
    <w:rsid w:val="00100CA7"/>
    <w:rsid w:val="00100EF5"/>
    <w:rsid w:val="0010268E"/>
    <w:rsid w:val="001038E0"/>
    <w:rsid w:val="00106AE3"/>
    <w:rsid w:val="001106BA"/>
    <w:rsid w:val="00112127"/>
    <w:rsid w:val="0011645A"/>
    <w:rsid w:val="00126429"/>
    <w:rsid w:val="00141627"/>
    <w:rsid w:val="00141746"/>
    <w:rsid w:val="00145906"/>
    <w:rsid w:val="001463A2"/>
    <w:rsid w:val="00146FE0"/>
    <w:rsid w:val="001622DE"/>
    <w:rsid w:val="00173771"/>
    <w:rsid w:val="0018056F"/>
    <w:rsid w:val="00191317"/>
    <w:rsid w:val="00196DAF"/>
    <w:rsid w:val="00196E66"/>
    <w:rsid w:val="001A3E76"/>
    <w:rsid w:val="001A3FD3"/>
    <w:rsid w:val="001A781E"/>
    <w:rsid w:val="001B217A"/>
    <w:rsid w:val="001B3F83"/>
    <w:rsid w:val="001B4102"/>
    <w:rsid w:val="001B53CB"/>
    <w:rsid w:val="001C18DB"/>
    <w:rsid w:val="001C3EF1"/>
    <w:rsid w:val="001D24D8"/>
    <w:rsid w:val="001D3493"/>
    <w:rsid w:val="001E40D1"/>
    <w:rsid w:val="001E42F9"/>
    <w:rsid w:val="00201635"/>
    <w:rsid w:val="002034EC"/>
    <w:rsid w:val="0021476A"/>
    <w:rsid w:val="0022089E"/>
    <w:rsid w:val="00221251"/>
    <w:rsid w:val="00224B1F"/>
    <w:rsid w:val="00230091"/>
    <w:rsid w:val="00232535"/>
    <w:rsid w:val="00236081"/>
    <w:rsid w:val="00240A39"/>
    <w:rsid w:val="0024481D"/>
    <w:rsid w:val="00245F5E"/>
    <w:rsid w:val="00252D38"/>
    <w:rsid w:val="002547AB"/>
    <w:rsid w:val="002611A4"/>
    <w:rsid w:val="002619A7"/>
    <w:rsid w:val="00265672"/>
    <w:rsid w:val="00276053"/>
    <w:rsid w:val="002A4CF5"/>
    <w:rsid w:val="002B4053"/>
    <w:rsid w:val="002B7FFA"/>
    <w:rsid w:val="002C2CF1"/>
    <w:rsid w:val="002C351A"/>
    <w:rsid w:val="002D235C"/>
    <w:rsid w:val="002E1D22"/>
    <w:rsid w:val="002E31B5"/>
    <w:rsid w:val="002F19CD"/>
    <w:rsid w:val="002F79B3"/>
    <w:rsid w:val="003053EE"/>
    <w:rsid w:val="003055F0"/>
    <w:rsid w:val="00311174"/>
    <w:rsid w:val="003176F6"/>
    <w:rsid w:val="00320258"/>
    <w:rsid w:val="003403F8"/>
    <w:rsid w:val="003416F4"/>
    <w:rsid w:val="003425C1"/>
    <w:rsid w:val="00357C7E"/>
    <w:rsid w:val="003604F0"/>
    <w:rsid w:val="003709A6"/>
    <w:rsid w:val="00372C71"/>
    <w:rsid w:val="003750BC"/>
    <w:rsid w:val="00396CDB"/>
    <w:rsid w:val="003A5CAB"/>
    <w:rsid w:val="003A6DE1"/>
    <w:rsid w:val="003A7530"/>
    <w:rsid w:val="003B13F8"/>
    <w:rsid w:val="003B41C4"/>
    <w:rsid w:val="003B7315"/>
    <w:rsid w:val="003C5E76"/>
    <w:rsid w:val="003D01D4"/>
    <w:rsid w:val="003D0DA1"/>
    <w:rsid w:val="003D3654"/>
    <w:rsid w:val="003D7566"/>
    <w:rsid w:val="003D7A35"/>
    <w:rsid w:val="003E02CE"/>
    <w:rsid w:val="004068CD"/>
    <w:rsid w:val="004114F6"/>
    <w:rsid w:val="00414A33"/>
    <w:rsid w:val="00430532"/>
    <w:rsid w:val="0043243B"/>
    <w:rsid w:val="00437FC0"/>
    <w:rsid w:val="00444819"/>
    <w:rsid w:val="004502C4"/>
    <w:rsid w:val="0045061C"/>
    <w:rsid w:val="0045096C"/>
    <w:rsid w:val="00453C65"/>
    <w:rsid w:val="00456C36"/>
    <w:rsid w:val="00460364"/>
    <w:rsid w:val="0047511A"/>
    <w:rsid w:val="00477609"/>
    <w:rsid w:val="00484F9C"/>
    <w:rsid w:val="0049160E"/>
    <w:rsid w:val="004920CF"/>
    <w:rsid w:val="00493BAE"/>
    <w:rsid w:val="00493EC5"/>
    <w:rsid w:val="004953EA"/>
    <w:rsid w:val="00496004"/>
    <w:rsid w:val="004A0FFF"/>
    <w:rsid w:val="004A5526"/>
    <w:rsid w:val="004A65E5"/>
    <w:rsid w:val="004A68B9"/>
    <w:rsid w:val="004B3020"/>
    <w:rsid w:val="004C63D4"/>
    <w:rsid w:val="004C6C53"/>
    <w:rsid w:val="004D05F6"/>
    <w:rsid w:val="004D2DE0"/>
    <w:rsid w:val="004D3F20"/>
    <w:rsid w:val="004E4589"/>
    <w:rsid w:val="00501886"/>
    <w:rsid w:val="00501AD9"/>
    <w:rsid w:val="00505802"/>
    <w:rsid w:val="00506846"/>
    <w:rsid w:val="00511FD1"/>
    <w:rsid w:val="0051320E"/>
    <w:rsid w:val="00515A53"/>
    <w:rsid w:val="00523359"/>
    <w:rsid w:val="00523441"/>
    <w:rsid w:val="00542060"/>
    <w:rsid w:val="005444F6"/>
    <w:rsid w:val="00544E9D"/>
    <w:rsid w:val="00564906"/>
    <w:rsid w:val="005653C2"/>
    <w:rsid w:val="00566612"/>
    <w:rsid w:val="0056745B"/>
    <w:rsid w:val="0057679D"/>
    <w:rsid w:val="005805FA"/>
    <w:rsid w:val="00580CBD"/>
    <w:rsid w:val="00584277"/>
    <w:rsid w:val="005861C0"/>
    <w:rsid w:val="00592F70"/>
    <w:rsid w:val="00596367"/>
    <w:rsid w:val="00597859"/>
    <w:rsid w:val="005A67E9"/>
    <w:rsid w:val="005A7DD9"/>
    <w:rsid w:val="005B09A8"/>
    <w:rsid w:val="005B268C"/>
    <w:rsid w:val="005B32FE"/>
    <w:rsid w:val="005B45FB"/>
    <w:rsid w:val="005C4817"/>
    <w:rsid w:val="005C58A4"/>
    <w:rsid w:val="005C7D08"/>
    <w:rsid w:val="005F3BDE"/>
    <w:rsid w:val="005F3E3A"/>
    <w:rsid w:val="005F400F"/>
    <w:rsid w:val="005F60D8"/>
    <w:rsid w:val="006148FB"/>
    <w:rsid w:val="00616B42"/>
    <w:rsid w:val="006178CB"/>
    <w:rsid w:val="0062295C"/>
    <w:rsid w:val="00623DAC"/>
    <w:rsid w:val="006322CF"/>
    <w:rsid w:val="00640708"/>
    <w:rsid w:val="00642A69"/>
    <w:rsid w:val="00657FE1"/>
    <w:rsid w:val="00666502"/>
    <w:rsid w:val="006677F1"/>
    <w:rsid w:val="00677070"/>
    <w:rsid w:val="00696D47"/>
    <w:rsid w:val="006A2D6D"/>
    <w:rsid w:val="006B44FE"/>
    <w:rsid w:val="006B525C"/>
    <w:rsid w:val="006B753C"/>
    <w:rsid w:val="006C0EA9"/>
    <w:rsid w:val="006C5CC4"/>
    <w:rsid w:val="006C6DB4"/>
    <w:rsid w:val="006D41BE"/>
    <w:rsid w:val="006D4EE5"/>
    <w:rsid w:val="006E0AAE"/>
    <w:rsid w:val="006E236F"/>
    <w:rsid w:val="006E5EA6"/>
    <w:rsid w:val="006F39BE"/>
    <w:rsid w:val="006F51FF"/>
    <w:rsid w:val="007069B3"/>
    <w:rsid w:val="0071569E"/>
    <w:rsid w:val="00717689"/>
    <w:rsid w:val="00725D21"/>
    <w:rsid w:val="0073231D"/>
    <w:rsid w:val="00747B65"/>
    <w:rsid w:val="00747D09"/>
    <w:rsid w:val="00756DD9"/>
    <w:rsid w:val="0076772C"/>
    <w:rsid w:val="00783107"/>
    <w:rsid w:val="00790E2F"/>
    <w:rsid w:val="00792518"/>
    <w:rsid w:val="00794B78"/>
    <w:rsid w:val="00794EBE"/>
    <w:rsid w:val="007A28A6"/>
    <w:rsid w:val="007A56B3"/>
    <w:rsid w:val="007C3BC1"/>
    <w:rsid w:val="007C41AB"/>
    <w:rsid w:val="007C6A2C"/>
    <w:rsid w:val="007C6E38"/>
    <w:rsid w:val="007D0B9D"/>
    <w:rsid w:val="007E1A07"/>
    <w:rsid w:val="007E30E6"/>
    <w:rsid w:val="007E4F42"/>
    <w:rsid w:val="007F1DC5"/>
    <w:rsid w:val="0080047D"/>
    <w:rsid w:val="00803B87"/>
    <w:rsid w:val="00804715"/>
    <w:rsid w:val="00805643"/>
    <w:rsid w:val="0081336D"/>
    <w:rsid w:val="00815E1F"/>
    <w:rsid w:val="0082070A"/>
    <w:rsid w:val="00821820"/>
    <w:rsid w:val="00821B48"/>
    <w:rsid w:val="008246C4"/>
    <w:rsid w:val="00830F52"/>
    <w:rsid w:val="00834295"/>
    <w:rsid w:val="008448D0"/>
    <w:rsid w:val="00844A82"/>
    <w:rsid w:val="00853BA2"/>
    <w:rsid w:val="00854DB4"/>
    <w:rsid w:val="008566A0"/>
    <w:rsid w:val="00862047"/>
    <w:rsid w:val="00862A35"/>
    <w:rsid w:val="008643E4"/>
    <w:rsid w:val="008649BC"/>
    <w:rsid w:val="00866C21"/>
    <w:rsid w:val="00866FB5"/>
    <w:rsid w:val="008671CB"/>
    <w:rsid w:val="008766E2"/>
    <w:rsid w:val="00877719"/>
    <w:rsid w:val="008903DE"/>
    <w:rsid w:val="0089307B"/>
    <w:rsid w:val="008940EE"/>
    <w:rsid w:val="008A5D6A"/>
    <w:rsid w:val="008A7365"/>
    <w:rsid w:val="008B29C3"/>
    <w:rsid w:val="008C0D45"/>
    <w:rsid w:val="008C3B68"/>
    <w:rsid w:val="008C406C"/>
    <w:rsid w:val="008C46D5"/>
    <w:rsid w:val="008D0114"/>
    <w:rsid w:val="008D087C"/>
    <w:rsid w:val="008D2BED"/>
    <w:rsid w:val="008D6711"/>
    <w:rsid w:val="008E0A74"/>
    <w:rsid w:val="008E5FD1"/>
    <w:rsid w:val="008F0EAD"/>
    <w:rsid w:val="008F207C"/>
    <w:rsid w:val="00903099"/>
    <w:rsid w:val="00904AE1"/>
    <w:rsid w:val="009056BA"/>
    <w:rsid w:val="00911028"/>
    <w:rsid w:val="009129C7"/>
    <w:rsid w:val="0091486A"/>
    <w:rsid w:val="00923B2D"/>
    <w:rsid w:val="00930690"/>
    <w:rsid w:val="009313DA"/>
    <w:rsid w:val="009323B2"/>
    <w:rsid w:val="00934954"/>
    <w:rsid w:val="00940830"/>
    <w:rsid w:val="00956853"/>
    <w:rsid w:val="00980023"/>
    <w:rsid w:val="00981887"/>
    <w:rsid w:val="00983386"/>
    <w:rsid w:val="00993991"/>
    <w:rsid w:val="009B1027"/>
    <w:rsid w:val="009B1C3D"/>
    <w:rsid w:val="009C3380"/>
    <w:rsid w:val="009C51DB"/>
    <w:rsid w:val="009C530D"/>
    <w:rsid w:val="009D34F3"/>
    <w:rsid w:val="009D69CA"/>
    <w:rsid w:val="009E4B3A"/>
    <w:rsid w:val="009F1382"/>
    <w:rsid w:val="00A071D7"/>
    <w:rsid w:val="00A11B6E"/>
    <w:rsid w:val="00A1793F"/>
    <w:rsid w:val="00A17D51"/>
    <w:rsid w:val="00A25498"/>
    <w:rsid w:val="00A37414"/>
    <w:rsid w:val="00A45A9C"/>
    <w:rsid w:val="00A660FA"/>
    <w:rsid w:val="00A77479"/>
    <w:rsid w:val="00A8551C"/>
    <w:rsid w:val="00A96013"/>
    <w:rsid w:val="00AA409E"/>
    <w:rsid w:val="00AA48D1"/>
    <w:rsid w:val="00AA673D"/>
    <w:rsid w:val="00AB16C3"/>
    <w:rsid w:val="00AB36DF"/>
    <w:rsid w:val="00AB39D0"/>
    <w:rsid w:val="00AB3DB3"/>
    <w:rsid w:val="00AB5B35"/>
    <w:rsid w:val="00AC0697"/>
    <w:rsid w:val="00AC0DD6"/>
    <w:rsid w:val="00AD73D7"/>
    <w:rsid w:val="00B01FD5"/>
    <w:rsid w:val="00B17F87"/>
    <w:rsid w:val="00B2782D"/>
    <w:rsid w:val="00B434DE"/>
    <w:rsid w:val="00B43825"/>
    <w:rsid w:val="00B469D1"/>
    <w:rsid w:val="00B46F80"/>
    <w:rsid w:val="00B5238C"/>
    <w:rsid w:val="00B66C58"/>
    <w:rsid w:val="00B77B4C"/>
    <w:rsid w:val="00B834D7"/>
    <w:rsid w:val="00B83B4F"/>
    <w:rsid w:val="00B91001"/>
    <w:rsid w:val="00B95828"/>
    <w:rsid w:val="00BA20FF"/>
    <w:rsid w:val="00BA72A6"/>
    <w:rsid w:val="00BB1675"/>
    <w:rsid w:val="00BB3019"/>
    <w:rsid w:val="00BB622D"/>
    <w:rsid w:val="00BB7C9C"/>
    <w:rsid w:val="00BC2FFA"/>
    <w:rsid w:val="00BD2146"/>
    <w:rsid w:val="00BD39A3"/>
    <w:rsid w:val="00BF2D49"/>
    <w:rsid w:val="00BF480A"/>
    <w:rsid w:val="00BF6254"/>
    <w:rsid w:val="00C22D82"/>
    <w:rsid w:val="00C2468B"/>
    <w:rsid w:val="00C3049B"/>
    <w:rsid w:val="00C337E1"/>
    <w:rsid w:val="00C4148B"/>
    <w:rsid w:val="00C43AEE"/>
    <w:rsid w:val="00C44C2B"/>
    <w:rsid w:val="00C52057"/>
    <w:rsid w:val="00C54C78"/>
    <w:rsid w:val="00C6246E"/>
    <w:rsid w:val="00C6669B"/>
    <w:rsid w:val="00C668C1"/>
    <w:rsid w:val="00C7083E"/>
    <w:rsid w:val="00C71642"/>
    <w:rsid w:val="00C81521"/>
    <w:rsid w:val="00C82035"/>
    <w:rsid w:val="00C8377B"/>
    <w:rsid w:val="00C90F43"/>
    <w:rsid w:val="00C94E44"/>
    <w:rsid w:val="00C97D17"/>
    <w:rsid w:val="00CA1C5D"/>
    <w:rsid w:val="00CA7D26"/>
    <w:rsid w:val="00CB06C3"/>
    <w:rsid w:val="00CB1007"/>
    <w:rsid w:val="00CF626F"/>
    <w:rsid w:val="00D003CF"/>
    <w:rsid w:val="00D023A3"/>
    <w:rsid w:val="00D20BA9"/>
    <w:rsid w:val="00D20CFD"/>
    <w:rsid w:val="00D26830"/>
    <w:rsid w:val="00D26D78"/>
    <w:rsid w:val="00D311BE"/>
    <w:rsid w:val="00D318C7"/>
    <w:rsid w:val="00D32BB7"/>
    <w:rsid w:val="00D5235F"/>
    <w:rsid w:val="00D52DBD"/>
    <w:rsid w:val="00D70509"/>
    <w:rsid w:val="00D81241"/>
    <w:rsid w:val="00D8248A"/>
    <w:rsid w:val="00D828B1"/>
    <w:rsid w:val="00D86136"/>
    <w:rsid w:val="00D87A01"/>
    <w:rsid w:val="00D93EDE"/>
    <w:rsid w:val="00D95FED"/>
    <w:rsid w:val="00DA2D7E"/>
    <w:rsid w:val="00DA2F19"/>
    <w:rsid w:val="00DA7959"/>
    <w:rsid w:val="00DD609B"/>
    <w:rsid w:val="00DE57F2"/>
    <w:rsid w:val="00DF3C0D"/>
    <w:rsid w:val="00DF41C1"/>
    <w:rsid w:val="00E115A0"/>
    <w:rsid w:val="00E14857"/>
    <w:rsid w:val="00E14DAE"/>
    <w:rsid w:val="00E1735F"/>
    <w:rsid w:val="00E20912"/>
    <w:rsid w:val="00E22976"/>
    <w:rsid w:val="00E25488"/>
    <w:rsid w:val="00E27393"/>
    <w:rsid w:val="00E32464"/>
    <w:rsid w:val="00E3289A"/>
    <w:rsid w:val="00E32BD7"/>
    <w:rsid w:val="00E420A6"/>
    <w:rsid w:val="00E42EFA"/>
    <w:rsid w:val="00E5147C"/>
    <w:rsid w:val="00E653FE"/>
    <w:rsid w:val="00E71E7D"/>
    <w:rsid w:val="00E71F92"/>
    <w:rsid w:val="00E729E2"/>
    <w:rsid w:val="00E77A97"/>
    <w:rsid w:val="00E81874"/>
    <w:rsid w:val="00E8290E"/>
    <w:rsid w:val="00E912F0"/>
    <w:rsid w:val="00EA1F24"/>
    <w:rsid w:val="00EA3E32"/>
    <w:rsid w:val="00EA574D"/>
    <w:rsid w:val="00EA767F"/>
    <w:rsid w:val="00EB2DB7"/>
    <w:rsid w:val="00EB352C"/>
    <w:rsid w:val="00EB3B64"/>
    <w:rsid w:val="00EC3102"/>
    <w:rsid w:val="00EC47F9"/>
    <w:rsid w:val="00EC5B60"/>
    <w:rsid w:val="00ED65AC"/>
    <w:rsid w:val="00EF177C"/>
    <w:rsid w:val="00EF38FB"/>
    <w:rsid w:val="00F04082"/>
    <w:rsid w:val="00F05206"/>
    <w:rsid w:val="00F05D69"/>
    <w:rsid w:val="00F12106"/>
    <w:rsid w:val="00F1290E"/>
    <w:rsid w:val="00F16BB2"/>
    <w:rsid w:val="00F239B8"/>
    <w:rsid w:val="00F32D54"/>
    <w:rsid w:val="00F33A7D"/>
    <w:rsid w:val="00F362AF"/>
    <w:rsid w:val="00F37B91"/>
    <w:rsid w:val="00F42F5A"/>
    <w:rsid w:val="00F529B3"/>
    <w:rsid w:val="00F5308A"/>
    <w:rsid w:val="00F55FF8"/>
    <w:rsid w:val="00F5717B"/>
    <w:rsid w:val="00F60518"/>
    <w:rsid w:val="00F647D1"/>
    <w:rsid w:val="00F7224A"/>
    <w:rsid w:val="00F72373"/>
    <w:rsid w:val="00F73FD7"/>
    <w:rsid w:val="00F74EB9"/>
    <w:rsid w:val="00F80382"/>
    <w:rsid w:val="00F821C9"/>
    <w:rsid w:val="00F821D7"/>
    <w:rsid w:val="00F86EFE"/>
    <w:rsid w:val="00F93867"/>
    <w:rsid w:val="00FA1AC0"/>
    <w:rsid w:val="00FA3DF6"/>
    <w:rsid w:val="00FB6CB4"/>
    <w:rsid w:val="00FC1B25"/>
    <w:rsid w:val="00FC2E40"/>
    <w:rsid w:val="00FC696C"/>
    <w:rsid w:val="00FD21C4"/>
    <w:rsid w:val="00FE2EA9"/>
    <w:rsid w:val="00FF188D"/>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62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5E4"/>
    <w:pPr>
      <w:tabs>
        <w:tab w:val="center" w:pos="4320"/>
        <w:tab w:val="right" w:pos="8640"/>
      </w:tabs>
    </w:pPr>
  </w:style>
  <w:style w:type="paragraph" w:styleId="FootnoteText">
    <w:name w:val="footnote text"/>
    <w:basedOn w:val="Normal"/>
    <w:link w:val="FootnoteTextChar"/>
    <w:semiHidden/>
    <w:rsid w:val="000325E4"/>
  </w:style>
  <w:style w:type="character" w:styleId="FootnoteReference">
    <w:name w:val="footnote reference"/>
    <w:semiHidden/>
    <w:rsid w:val="000325E4"/>
    <w:rPr>
      <w:vertAlign w:val="superscript"/>
    </w:rPr>
  </w:style>
  <w:style w:type="paragraph" w:styleId="Footer">
    <w:name w:val="footer"/>
    <w:basedOn w:val="Normal"/>
    <w:link w:val="FooterChar"/>
    <w:uiPriority w:val="99"/>
    <w:rsid w:val="008448D0"/>
    <w:pPr>
      <w:tabs>
        <w:tab w:val="center" w:pos="4320"/>
        <w:tab w:val="right" w:pos="8640"/>
      </w:tabs>
    </w:pPr>
  </w:style>
  <w:style w:type="character" w:styleId="PageNumber">
    <w:name w:val="page number"/>
    <w:basedOn w:val="DefaultParagraphFont"/>
    <w:rsid w:val="008448D0"/>
  </w:style>
  <w:style w:type="paragraph" w:styleId="BalloonText">
    <w:name w:val="Balloon Text"/>
    <w:basedOn w:val="Normal"/>
    <w:semiHidden/>
    <w:rsid w:val="005C7D08"/>
    <w:rPr>
      <w:rFonts w:ascii="Tahoma" w:hAnsi="Tahoma" w:cs="Tahoma"/>
      <w:sz w:val="16"/>
      <w:szCs w:val="16"/>
    </w:rPr>
  </w:style>
  <w:style w:type="character" w:styleId="CommentReference">
    <w:name w:val="annotation reference"/>
    <w:basedOn w:val="DefaultParagraphFont"/>
    <w:rsid w:val="00240A39"/>
    <w:rPr>
      <w:sz w:val="18"/>
      <w:szCs w:val="18"/>
    </w:rPr>
  </w:style>
  <w:style w:type="paragraph" w:styleId="CommentText">
    <w:name w:val="annotation text"/>
    <w:basedOn w:val="Normal"/>
    <w:link w:val="CommentTextChar"/>
    <w:rsid w:val="00240A39"/>
    <w:rPr>
      <w:sz w:val="24"/>
      <w:szCs w:val="24"/>
    </w:rPr>
  </w:style>
  <w:style w:type="character" w:customStyle="1" w:styleId="CommentTextChar">
    <w:name w:val="Comment Text Char"/>
    <w:basedOn w:val="DefaultParagraphFont"/>
    <w:link w:val="CommentText"/>
    <w:rsid w:val="00240A39"/>
    <w:rPr>
      <w:sz w:val="24"/>
      <w:szCs w:val="24"/>
    </w:rPr>
  </w:style>
  <w:style w:type="paragraph" w:styleId="CommentSubject">
    <w:name w:val="annotation subject"/>
    <w:basedOn w:val="CommentText"/>
    <w:next w:val="CommentText"/>
    <w:link w:val="CommentSubjectChar"/>
    <w:rsid w:val="00240A39"/>
    <w:rPr>
      <w:b/>
      <w:bCs/>
      <w:sz w:val="20"/>
      <w:szCs w:val="20"/>
    </w:rPr>
  </w:style>
  <w:style w:type="character" w:customStyle="1" w:styleId="CommentSubjectChar">
    <w:name w:val="Comment Subject Char"/>
    <w:basedOn w:val="CommentTextChar"/>
    <w:link w:val="CommentSubject"/>
    <w:rsid w:val="00240A39"/>
    <w:rPr>
      <w:b/>
      <w:bCs/>
      <w:sz w:val="24"/>
      <w:szCs w:val="24"/>
    </w:rPr>
  </w:style>
  <w:style w:type="character" w:customStyle="1" w:styleId="FootnoteTextChar">
    <w:name w:val="Footnote Text Char"/>
    <w:basedOn w:val="DefaultParagraphFont"/>
    <w:link w:val="FootnoteText"/>
    <w:semiHidden/>
    <w:locked/>
    <w:rsid w:val="0011645A"/>
  </w:style>
  <w:style w:type="paragraph" w:styleId="Revision">
    <w:name w:val="Revision"/>
    <w:hidden/>
    <w:uiPriority w:val="71"/>
    <w:rsid w:val="001D3493"/>
  </w:style>
  <w:style w:type="character" w:styleId="Hyperlink">
    <w:name w:val="Hyperlink"/>
    <w:basedOn w:val="DefaultParagraphFont"/>
    <w:rsid w:val="0051320E"/>
    <w:rPr>
      <w:color w:val="0000FF" w:themeColor="hyperlink"/>
      <w:u w:val="single"/>
    </w:rPr>
  </w:style>
  <w:style w:type="character" w:customStyle="1" w:styleId="searchterm">
    <w:name w:val="searchterm"/>
    <w:basedOn w:val="DefaultParagraphFont"/>
    <w:rsid w:val="00EA1F24"/>
  </w:style>
  <w:style w:type="character" w:customStyle="1" w:styleId="FooterChar">
    <w:name w:val="Footer Char"/>
    <w:basedOn w:val="DefaultParagraphFont"/>
    <w:link w:val="Footer"/>
    <w:uiPriority w:val="99"/>
    <w:rsid w:val="009C3380"/>
  </w:style>
  <w:style w:type="paragraph" w:styleId="ListParagraph">
    <w:name w:val="List Paragraph"/>
    <w:basedOn w:val="Normal"/>
    <w:uiPriority w:val="72"/>
    <w:rsid w:val="00821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25E4"/>
    <w:pPr>
      <w:tabs>
        <w:tab w:val="center" w:pos="4320"/>
        <w:tab w:val="right" w:pos="8640"/>
      </w:tabs>
    </w:pPr>
  </w:style>
  <w:style w:type="paragraph" w:styleId="FootnoteText">
    <w:name w:val="footnote text"/>
    <w:basedOn w:val="Normal"/>
    <w:link w:val="FootnoteTextChar"/>
    <w:semiHidden/>
    <w:rsid w:val="000325E4"/>
  </w:style>
  <w:style w:type="character" w:styleId="FootnoteReference">
    <w:name w:val="footnote reference"/>
    <w:semiHidden/>
    <w:rsid w:val="000325E4"/>
    <w:rPr>
      <w:vertAlign w:val="superscript"/>
    </w:rPr>
  </w:style>
  <w:style w:type="paragraph" w:styleId="Footer">
    <w:name w:val="footer"/>
    <w:basedOn w:val="Normal"/>
    <w:link w:val="FooterChar"/>
    <w:uiPriority w:val="99"/>
    <w:rsid w:val="008448D0"/>
    <w:pPr>
      <w:tabs>
        <w:tab w:val="center" w:pos="4320"/>
        <w:tab w:val="right" w:pos="8640"/>
      </w:tabs>
    </w:pPr>
  </w:style>
  <w:style w:type="character" w:styleId="PageNumber">
    <w:name w:val="page number"/>
    <w:basedOn w:val="DefaultParagraphFont"/>
    <w:rsid w:val="008448D0"/>
  </w:style>
  <w:style w:type="paragraph" w:styleId="BalloonText">
    <w:name w:val="Balloon Text"/>
    <w:basedOn w:val="Normal"/>
    <w:semiHidden/>
    <w:rsid w:val="005C7D08"/>
    <w:rPr>
      <w:rFonts w:ascii="Tahoma" w:hAnsi="Tahoma" w:cs="Tahoma"/>
      <w:sz w:val="16"/>
      <w:szCs w:val="16"/>
    </w:rPr>
  </w:style>
  <w:style w:type="character" w:styleId="CommentReference">
    <w:name w:val="annotation reference"/>
    <w:basedOn w:val="DefaultParagraphFont"/>
    <w:rsid w:val="00240A39"/>
    <w:rPr>
      <w:sz w:val="18"/>
      <w:szCs w:val="18"/>
    </w:rPr>
  </w:style>
  <w:style w:type="paragraph" w:styleId="CommentText">
    <w:name w:val="annotation text"/>
    <w:basedOn w:val="Normal"/>
    <w:link w:val="CommentTextChar"/>
    <w:rsid w:val="00240A39"/>
    <w:rPr>
      <w:sz w:val="24"/>
      <w:szCs w:val="24"/>
    </w:rPr>
  </w:style>
  <w:style w:type="character" w:customStyle="1" w:styleId="CommentTextChar">
    <w:name w:val="Comment Text Char"/>
    <w:basedOn w:val="DefaultParagraphFont"/>
    <w:link w:val="CommentText"/>
    <w:rsid w:val="00240A39"/>
    <w:rPr>
      <w:sz w:val="24"/>
      <w:szCs w:val="24"/>
    </w:rPr>
  </w:style>
  <w:style w:type="paragraph" w:styleId="CommentSubject">
    <w:name w:val="annotation subject"/>
    <w:basedOn w:val="CommentText"/>
    <w:next w:val="CommentText"/>
    <w:link w:val="CommentSubjectChar"/>
    <w:rsid w:val="00240A39"/>
    <w:rPr>
      <w:b/>
      <w:bCs/>
      <w:sz w:val="20"/>
      <w:szCs w:val="20"/>
    </w:rPr>
  </w:style>
  <w:style w:type="character" w:customStyle="1" w:styleId="CommentSubjectChar">
    <w:name w:val="Comment Subject Char"/>
    <w:basedOn w:val="CommentTextChar"/>
    <w:link w:val="CommentSubject"/>
    <w:rsid w:val="00240A39"/>
    <w:rPr>
      <w:b/>
      <w:bCs/>
      <w:sz w:val="24"/>
      <w:szCs w:val="24"/>
    </w:rPr>
  </w:style>
  <w:style w:type="character" w:customStyle="1" w:styleId="FootnoteTextChar">
    <w:name w:val="Footnote Text Char"/>
    <w:basedOn w:val="DefaultParagraphFont"/>
    <w:link w:val="FootnoteText"/>
    <w:semiHidden/>
    <w:locked/>
    <w:rsid w:val="0011645A"/>
  </w:style>
  <w:style w:type="paragraph" w:styleId="Revision">
    <w:name w:val="Revision"/>
    <w:hidden/>
    <w:uiPriority w:val="71"/>
    <w:rsid w:val="001D3493"/>
  </w:style>
  <w:style w:type="character" w:styleId="Hyperlink">
    <w:name w:val="Hyperlink"/>
    <w:basedOn w:val="DefaultParagraphFont"/>
    <w:rsid w:val="0051320E"/>
    <w:rPr>
      <w:color w:val="0000FF" w:themeColor="hyperlink"/>
      <w:u w:val="single"/>
    </w:rPr>
  </w:style>
  <w:style w:type="character" w:customStyle="1" w:styleId="searchterm">
    <w:name w:val="searchterm"/>
    <w:basedOn w:val="DefaultParagraphFont"/>
    <w:rsid w:val="00EA1F24"/>
  </w:style>
  <w:style w:type="character" w:customStyle="1" w:styleId="FooterChar">
    <w:name w:val="Footer Char"/>
    <w:basedOn w:val="DefaultParagraphFont"/>
    <w:link w:val="Footer"/>
    <w:uiPriority w:val="99"/>
    <w:rsid w:val="009C3380"/>
  </w:style>
  <w:style w:type="paragraph" w:styleId="ListParagraph">
    <w:name w:val="List Paragraph"/>
    <w:basedOn w:val="Normal"/>
    <w:uiPriority w:val="72"/>
    <w:rsid w:val="0082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jlp3.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3562</Characters>
  <Application>Microsoft Office Word</Application>
  <DocSecurity>0</DocSecurity>
  <Lines>99</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2009-11-17T17:21:00Z</cp:lastPrinted>
  <dcterms:created xsi:type="dcterms:W3CDTF">2015-09-16T14:06:00Z</dcterms:created>
  <dcterms:modified xsi:type="dcterms:W3CDTF">2015-09-16T14:06:00Z</dcterms:modified>
  <cp:category> </cp:category>
  <cp:contentStatus> </cp:contentStatus>
</cp:coreProperties>
</file>