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FE" w:rsidRPr="00C4575E" w:rsidRDefault="00490CFE" w:rsidP="00C4575E">
      <w:pPr>
        <w:ind w:left="6480"/>
        <w:rPr>
          <w:b/>
          <w:sz w:val="22"/>
          <w:szCs w:val="22"/>
        </w:rPr>
      </w:pPr>
      <w:bookmarkStart w:id="0" w:name="_GoBack"/>
      <w:bookmarkEnd w:id="0"/>
      <w:r w:rsidRPr="00C4575E">
        <w:rPr>
          <w:b/>
          <w:sz w:val="22"/>
          <w:szCs w:val="22"/>
        </w:rPr>
        <w:t>DA 15-</w:t>
      </w:r>
      <w:r w:rsidR="0089552B">
        <w:rPr>
          <w:b/>
          <w:sz w:val="22"/>
          <w:szCs w:val="22"/>
        </w:rPr>
        <w:t>1046</w:t>
      </w:r>
    </w:p>
    <w:p w:rsidR="00490CFE" w:rsidRDefault="00490CFE" w:rsidP="00C4575E">
      <w:pPr>
        <w:ind w:left="5760" w:firstLine="720"/>
        <w:rPr>
          <w:b/>
          <w:sz w:val="22"/>
          <w:szCs w:val="22"/>
        </w:rPr>
      </w:pPr>
      <w:r w:rsidRPr="00C4575E">
        <w:rPr>
          <w:b/>
          <w:sz w:val="22"/>
          <w:szCs w:val="22"/>
        </w:rPr>
        <w:t>Released:</w:t>
      </w:r>
      <w:r w:rsidR="00C4575E">
        <w:rPr>
          <w:b/>
          <w:sz w:val="22"/>
          <w:szCs w:val="22"/>
        </w:rPr>
        <w:t xml:space="preserve"> </w:t>
      </w:r>
      <w:r w:rsidR="00120F6D">
        <w:rPr>
          <w:b/>
          <w:sz w:val="22"/>
          <w:szCs w:val="22"/>
        </w:rPr>
        <w:t>September 1</w:t>
      </w:r>
      <w:r w:rsidR="0089552B">
        <w:rPr>
          <w:b/>
          <w:sz w:val="22"/>
          <w:szCs w:val="22"/>
        </w:rPr>
        <w:t>8</w:t>
      </w:r>
      <w:r w:rsidR="00120F6D">
        <w:rPr>
          <w:b/>
          <w:sz w:val="22"/>
          <w:szCs w:val="22"/>
        </w:rPr>
        <w:t>, 2015</w:t>
      </w:r>
    </w:p>
    <w:p w:rsidR="00C4575E" w:rsidRPr="00C4575E" w:rsidRDefault="00C4575E" w:rsidP="00C4575E">
      <w:pPr>
        <w:ind w:left="5760" w:firstLine="720"/>
        <w:rPr>
          <w:b/>
          <w:sz w:val="22"/>
          <w:szCs w:val="22"/>
        </w:rPr>
      </w:pPr>
    </w:p>
    <w:p w:rsidR="00BF30B6" w:rsidRDefault="0044523D" w:rsidP="00490CFE">
      <w:pPr>
        <w:rPr>
          <w:sz w:val="22"/>
          <w:szCs w:val="22"/>
        </w:rPr>
      </w:pPr>
      <w:r>
        <w:rPr>
          <w:sz w:val="22"/>
          <w:szCs w:val="22"/>
        </w:rPr>
        <w:t>Alaska Broadcast Television, Inc.</w:t>
      </w:r>
    </w:p>
    <w:p w:rsidR="003F0041" w:rsidRDefault="0044523D" w:rsidP="00490CFE">
      <w:pPr>
        <w:rPr>
          <w:sz w:val="22"/>
          <w:szCs w:val="22"/>
        </w:rPr>
      </w:pPr>
      <w:r>
        <w:rPr>
          <w:sz w:val="22"/>
          <w:szCs w:val="22"/>
        </w:rPr>
        <w:t>P.O Box 210830</w:t>
      </w:r>
    </w:p>
    <w:p w:rsidR="003F0041" w:rsidRPr="00362E68" w:rsidRDefault="0044523D" w:rsidP="00490CFE">
      <w:pPr>
        <w:rPr>
          <w:sz w:val="22"/>
          <w:szCs w:val="22"/>
        </w:rPr>
      </w:pPr>
      <w:r>
        <w:rPr>
          <w:sz w:val="22"/>
          <w:szCs w:val="22"/>
        </w:rPr>
        <w:t>Anchorage, AK 99521</w:t>
      </w:r>
    </w:p>
    <w:p w:rsidR="00490CFE" w:rsidRPr="00362E68" w:rsidRDefault="00490CFE" w:rsidP="00490CFE">
      <w:pPr>
        <w:suppressAutoHyphens/>
        <w:ind w:left="5760"/>
        <w:rPr>
          <w:sz w:val="22"/>
          <w:szCs w:val="22"/>
        </w:rPr>
      </w:pPr>
    </w:p>
    <w:p w:rsidR="00490CFE" w:rsidRPr="009A4629" w:rsidRDefault="00490CFE" w:rsidP="00490CFE">
      <w:pPr>
        <w:suppressAutoHyphens/>
        <w:ind w:left="5040"/>
        <w:rPr>
          <w:sz w:val="22"/>
          <w:szCs w:val="22"/>
        </w:rPr>
      </w:pPr>
      <w:r w:rsidRPr="00B92488">
        <w:rPr>
          <w:sz w:val="22"/>
          <w:szCs w:val="22"/>
        </w:rPr>
        <w:t>Re:</w:t>
      </w:r>
      <w:r w:rsidRPr="00B92488">
        <w:rPr>
          <w:sz w:val="22"/>
          <w:szCs w:val="22"/>
        </w:rPr>
        <w:tab/>
      </w:r>
      <w:r w:rsidR="0044523D">
        <w:rPr>
          <w:bCs/>
          <w:sz w:val="22"/>
          <w:szCs w:val="22"/>
        </w:rPr>
        <w:t xml:space="preserve">KCFT-CD, Anchorage, Alaska </w:t>
      </w:r>
    </w:p>
    <w:p w:rsidR="00490CFE" w:rsidRPr="009A4629" w:rsidRDefault="00490CFE" w:rsidP="00490CFE">
      <w:pPr>
        <w:suppressAutoHyphens/>
        <w:ind w:left="5040" w:firstLine="720"/>
        <w:rPr>
          <w:sz w:val="22"/>
          <w:szCs w:val="22"/>
        </w:rPr>
      </w:pPr>
      <w:r w:rsidRPr="009A4629">
        <w:rPr>
          <w:sz w:val="22"/>
          <w:szCs w:val="22"/>
        </w:rPr>
        <w:t xml:space="preserve">Facility ID: </w:t>
      </w:r>
      <w:r w:rsidR="0044523D">
        <w:rPr>
          <w:sz w:val="22"/>
          <w:szCs w:val="22"/>
        </w:rPr>
        <w:t>787</w:t>
      </w:r>
    </w:p>
    <w:p w:rsidR="00490CFE" w:rsidRPr="009A4629" w:rsidRDefault="00490CFE" w:rsidP="00490CFE">
      <w:pPr>
        <w:suppressAutoHyphens/>
        <w:ind w:left="5040" w:firstLine="720"/>
        <w:rPr>
          <w:sz w:val="22"/>
          <w:szCs w:val="22"/>
        </w:rPr>
      </w:pPr>
      <w:r w:rsidRPr="009A4629">
        <w:rPr>
          <w:sz w:val="22"/>
          <w:szCs w:val="22"/>
        </w:rPr>
        <w:t xml:space="preserve">FRN: </w:t>
      </w:r>
      <w:r w:rsidR="0044523D">
        <w:rPr>
          <w:sz w:val="22"/>
          <w:szCs w:val="22"/>
        </w:rPr>
        <w:t>0019837889</w:t>
      </w:r>
    </w:p>
    <w:p w:rsidR="00490CFE" w:rsidRPr="00362E68" w:rsidRDefault="00490CFE" w:rsidP="00490CFE">
      <w:pPr>
        <w:tabs>
          <w:tab w:val="left" w:pos="4320"/>
          <w:tab w:val="left" w:pos="5040"/>
        </w:tabs>
        <w:jc w:val="both"/>
        <w:rPr>
          <w:sz w:val="22"/>
          <w:szCs w:val="22"/>
        </w:rPr>
      </w:pPr>
    </w:p>
    <w:p w:rsidR="00490CFE" w:rsidRPr="003F362A" w:rsidRDefault="00490CFE" w:rsidP="00490CFE">
      <w:pPr>
        <w:tabs>
          <w:tab w:val="left" w:pos="4320"/>
          <w:tab w:val="left" w:pos="5040"/>
        </w:tabs>
        <w:jc w:val="both"/>
        <w:rPr>
          <w:sz w:val="22"/>
          <w:szCs w:val="22"/>
        </w:rPr>
      </w:pPr>
      <w:r w:rsidRPr="003F362A">
        <w:rPr>
          <w:sz w:val="22"/>
          <w:szCs w:val="22"/>
        </w:rPr>
        <w:t>Dear Licensee:</w:t>
      </w:r>
    </w:p>
    <w:p w:rsidR="00490CFE" w:rsidRPr="003F362A" w:rsidRDefault="00490CFE" w:rsidP="00490CFE">
      <w:pPr>
        <w:jc w:val="both"/>
        <w:rPr>
          <w:sz w:val="22"/>
          <w:szCs w:val="22"/>
        </w:rPr>
      </w:pPr>
    </w:p>
    <w:p w:rsidR="00490CFE" w:rsidRPr="003F362A" w:rsidRDefault="00490CFE" w:rsidP="0044523D">
      <w:pPr>
        <w:spacing w:after="240"/>
        <w:ind w:firstLine="720"/>
        <w:rPr>
          <w:sz w:val="22"/>
          <w:szCs w:val="22"/>
        </w:rPr>
      </w:pPr>
      <w:r w:rsidRPr="003F362A">
        <w:rPr>
          <w:sz w:val="22"/>
          <w:szCs w:val="22"/>
        </w:rPr>
        <w:t xml:space="preserve">This letter is in reference to the license renewal application for </w:t>
      </w:r>
      <w:r w:rsidR="0044523D" w:rsidRPr="003F362A">
        <w:rPr>
          <w:sz w:val="22"/>
          <w:szCs w:val="22"/>
        </w:rPr>
        <w:t>KCFT-CD</w:t>
      </w:r>
      <w:r w:rsidR="00C6549A" w:rsidRPr="003F362A">
        <w:rPr>
          <w:sz w:val="22"/>
          <w:szCs w:val="22"/>
        </w:rPr>
        <w:t xml:space="preserve">, </w:t>
      </w:r>
      <w:r w:rsidR="0044523D" w:rsidRPr="003F362A">
        <w:rPr>
          <w:sz w:val="22"/>
          <w:szCs w:val="22"/>
        </w:rPr>
        <w:t>Anchorage, Alaska (</w:t>
      </w:r>
      <w:r w:rsidRPr="003F362A">
        <w:rPr>
          <w:sz w:val="22"/>
          <w:szCs w:val="22"/>
        </w:rPr>
        <w:t>“Station”), which is licensed to</w:t>
      </w:r>
      <w:r w:rsidR="009C72B9" w:rsidRPr="003F362A">
        <w:rPr>
          <w:sz w:val="22"/>
          <w:szCs w:val="22"/>
        </w:rPr>
        <w:t xml:space="preserve"> </w:t>
      </w:r>
      <w:r w:rsidR="0044523D" w:rsidRPr="003F362A">
        <w:rPr>
          <w:sz w:val="22"/>
          <w:szCs w:val="22"/>
        </w:rPr>
        <w:t>Alaska Broadcast Television</w:t>
      </w:r>
      <w:r w:rsidR="00162C34" w:rsidRPr="003F362A">
        <w:rPr>
          <w:sz w:val="22"/>
          <w:szCs w:val="22"/>
        </w:rPr>
        <w:t>, Inc.</w:t>
      </w:r>
      <w:r w:rsidRPr="003F362A">
        <w:rPr>
          <w:sz w:val="22"/>
          <w:szCs w:val="22"/>
        </w:rPr>
        <w:t xml:space="preserve"> (“Licensee”).</w:t>
      </w:r>
      <w:r w:rsidRPr="003F362A">
        <w:rPr>
          <w:rStyle w:val="FootnoteReference"/>
          <w:sz w:val="22"/>
          <w:szCs w:val="22"/>
        </w:rPr>
        <w:footnoteReference w:id="1"/>
      </w:r>
      <w:r w:rsidR="004941A0" w:rsidRPr="003F362A">
        <w:rPr>
          <w:sz w:val="22"/>
          <w:szCs w:val="22"/>
        </w:rPr>
        <w:t xml:space="preserve"> </w:t>
      </w:r>
      <w:r w:rsidRPr="003F362A">
        <w:rPr>
          <w:sz w:val="22"/>
          <w:szCs w:val="22"/>
        </w:rPr>
        <w:t xml:space="preserve">We hereby admonish the aforementioned Station for its </w:t>
      </w:r>
      <w:r w:rsidR="00257D8B" w:rsidRPr="003F362A">
        <w:rPr>
          <w:sz w:val="22"/>
          <w:szCs w:val="22"/>
        </w:rPr>
        <w:t>violation of Section 73.3526(b)(2) of the Commission’s rules</w:t>
      </w:r>
      <w:r w:rsidR="0044523D" w:rsidRPr="003F362A">
        <w:rPr>
          <w:sz w:val="22"/>
          <w:szCs w:val="22"/>
        </w:rPr>
        <w:t xml:space="preserve"> (“Rules”)</w:t>
      </w:r>
      <w:r w:rsidR="00257D8B" w:rsidRPr="003F362A">
        <w:rPr>
          <w:sz w:val="22"/>
          <w:szCs w:val="22"/>
        </w:rPr>
        <w:t>.</w:t>
      </w:r>
      <w:r w:rsidR="0044523D" w:rsidRPr="003F362A">
        <w:rPr>
          <w:rStyle w:val="FootnoteReference"/>
          <w:sz w:val="22"/>
          <w:szCs w:val="22"/>
        </w:rPr>
        <w:footnoteReference w:id="2"/>
      </w:r>
      <w:r w:rsidR="00257D8B" w:rsidRPr="003F362A">
        <w:rPr>
          <w:sz w:val="22"/>
          <w:szCs w:val="22"/>
        </w:rPr>
        <w:t xml:space="preserve"> </w:t>
      </w:r>
    </w:p>
    <w:p w:rsidR="00257D8B" w:rsidRPr="003F362A" w:rsidRDefault="00257D8B" w:rsidP="0044523D">
      <w:pPr>
        <w:pStyle w:val="ParaNum"/>
        <w:widowControl/>
        <w:numPr>
          <w:ilvl w:val="0"/>
          <w:numId w:val="0"/>
        </w:numPr>
        <w:ind w:firstLine="720"/>
        <w:rPr>
          <w:szCs w:val="22"/>
        </w:rPr>
      </w:pPr>
      <w:r w:rsidRPr="003F362A">
        <w:rPr>
          <w:szCs w:val="22"/>
        </w:rPr>
        <w:t xml:space="preserve">Section 73.3526(e)(11)(i) of the Rules requires every commercial television licensee to place in its public file, on a quarterly basis, a TV issues/programs list which details programs that have provided the station’s most significant treatment of community issues during the preceding three month period and </w:t>
      </w:r>
      <w:r w:rsidR="004941A0" w:rsidRPr="003F362A">
        <w:rPr>
          <w:szCs w:val="22"/>
        </w:rPr>
        <w:t xml:space="preserve">which </w:t>
      </w:r>
      <w:r w:rsidRPr="003F362A">
        <w:rPr>
          <w:szCs w:val="22"/>
        </w:rPr>
        <w:t>include</w:t>
      </w:r>
      <w:r w:rsidR="001F3EBF" w:rsidRPr="003F362A">
        <w:rPr>
          <w:szCs w:val="22"/>
        </w:rPr>
        <w:t>s</w:t>
      </w:r>
      <w:r w:rsidRPr="003F362A">
        <w:rPr>
          <w:szCs w:val="22"/>
        </w:rPr>
        <w:t xml:space="preserve"> a brief narrative of the issue addressed, the time, date, duration, and title of each program in which the issue was treated.  TV issues/programs lists must be placed in the Station’s public file by the tenth day of the succeeding calendar quarter and copies must be retained until final action </w:t>
      </w:r>
      <w:r w:rsidR="001F3EBF" w:rsidRPr="003F362A">
        <w:rPr>
          <w:szCs w:val="22"/>
        </w:rPr>
        <w:t xml:space="preserve">has been taken </w:t>
      </w:r>
      <w:r w:rsidRPr="003F362A">
        <w:rPr>
          <w:szCs w:val="22"/>
        </w:rPr>
        <w:t>on the station’s next license renewal application.</w:t>
      </w:r>
      <w:r w:rsidRPr="003F362A">
        <w:rPr>
          <w:rStyle w:val="FootnoteReference"/>
          <w:szCs w:val="22"/>
        </w:rPr>
        <w:footnoteReference w:id="3"/>
      </w:r>
      <w:r w:rsidRPr="003F362A">
        <w:rPr>
          <w:szCs w:val="22"/>
        </w:rPr>
        <w:t xml:space="preserve">  </w:t>
      </w:r>
    </w:p>
    <w:p w:rsidR="00257D8B" w:rsidRPr="003F362A" w:rsidRDefault="00257D8B" w:rsidP="0044523D">
      <w:pPr>
        <w:pStyle w:val="ParaNum"/>
        <w:widowControl/>
        <w:numPr>
          <w:ilvl w:val="0"/>
          <w:numId w:val="0"/>
        </w:numPr>
        <w:ind w:firstLine="720"/>
        <w:rPr>
          <w:szCs w:val="22"/>
        </w:rPr>
      </w:pPr>
      <w:r w:rsidRPr="003F362A">
        <w:rPr>
          <w:szCs w:val="22"/>
        </w:rPr>
        <w:t>In 2012 the Commission adopted Section 73.3526(b)(2) of the Rules, which requires licensees to upload elements of stations’ public files</w:t>
      </w:r>
      <w:r w:rsidR="009C5F14" w:rsidRPr="003F362A">
        <w:rPr>
          <w:szCs w:val="22"/>
        </w:rPr>
        <w:t xml:space="preserve"> to an on</w:t>
      </w:r>
      <w:r w:rsidRPr="003F362A">
        <w:rPr>
          <w:szCs w:val="22"/>
        </w:rPr>
        <w:t>line Commission hosted website (</w:t>
      </w:r>
      <w:r w:rsidRPr="003F362A">
        <w:rPr>
          <w:i/>
          <w:szCs w:val="22"/>
        </w:rPr>
        <w:t>i.e.,</w:t>
      </w:r>
      <w:r w:rsidRPr="003F362A">
        <w:rPr>
          <w:szCs w:val="22"/>
        </w:rPr>
        <w:t xml:space="preserve"> a Station’s “e-pif”).  This requirement includes uploading copies of a station’s quarterly TV issues/programs lists to its e-pif.</w:t>
      </w:r>
      <w:r w:rsidRPr="003F362A">
        <w:rPr>
          <w:rStyle w:val="FootnoteReference"/>
          <w:szCs w:val="22"/>
        </w:rPr>
        <w:t xml:space="preserve"> </w:t>
      </w:r>
      <w:r w:rsidRPr="003F362A">
        <w:rPr>
          <w:rStyle w:val="FootnoteReference"/>
          <w:szCs w:val="22"/>
        </w:rPr>
        <w:footnoteReference w:id="4"/>
      </w:r>
      <w:r w:rsidRPr="003F362A">
        <w:rPr>
          <w:szCs w:val="22"/>
        </w:rPr>
        <w:t xml:space="preserve">  Broadcasters’ e-pif requirements were phased in between August 2012 and February 2013.  Beginning August 2, 2012, stations were required to post </w:t>
      </w:r>
      <w:r w:rsidRPr="003F362A">
        <w:rPr>
          <w:color w:val="010101"/>
          <w:szCs w:val="22"/>
        </w:rPr>
        <w:t>any document that would otherwise be placed in a station’s public file, with limited exception, to their e-pif on a moving forward basis.  By February 4, 2013, stations were required to upload to their e-pif, with limited exceptions, documents that were already in their physical public file prior to August 2, 2012.</w:t>
      </w:r>
      <w:r w:rsidRPr="003F362A">
        <w:rPr>
          <w:rStyle w:val="FootnoteReference"/>
          <w:szCs w:val="22"/>
        </w:rPr>
        <w:footnoteReference w:id="5"/>
      </w:r>
      <w:r w:rsidRPr="003F362A">
        <w:rPr>
          <w:color w:val="010101"/>
          <w:szCs w:val="22"/>
        </w:rPr>
        <w:t xml:space="preserve">  </w:t>
      </w:r>
    </w:p>
    <w:p w:rsidR="00267FA2" w:rsidRPr="003F362A" w:rsidRDefault="00257D8B" w:rsidP="0044523D">
      <w:pPr>
        <w:pStyle w:val="ParaNum"/>
        <w:numPr>
          <w:ilvl w:val="0"/>
          <w:numId w:val="0"/>
        </w:numPr>
        <w:ind w:firstLine="720"/>
        <w:rPr>
          <w:szCs w:val="22"/>
        </w:rPr>
      </w:pPr>
      <w:r w:rsidRPr="003F362A">
        <w:rPr>
          <w:szCs w:val="22"/>
        </w:rPr>
        <w:lastRenderedPageBreak/>
        <w:t xml:space="preserve">On </w:t>
      </w:r>
      <w:r w:rsidR="0044523D" w:rsidRPr="003F362A">
        <w:rPr>
          <w:szCs w:val="22"/>
        </w:rPr>
        <w:t>September 24</w:t>
      </w:r>
      <w:r w:rsidRPr="003F362A">
        <w:rPr>
          <w:szCs w:val="22"/>
        </w:rPr>
        <w:t xml:space="preserve">, 2014, the Licensee filed its license renewal application (FCC Form 303-S) for the Station.  </w:t>
      </w:r>
      <w:r w:rsidR="009828BC" w:rsidRPr="003F362A">
        <w:rPr>
          <w:szCs w:val="22"/>
        </w:rPr>
        <w:t xml:space="preserve">A staff inspection of the Station’s </w:t>
      </w:r>
      <w:r w:rsidR="0044523D" w:rsidRPr="003F362A">
        <w:rPr>
          <w:szCs w:val="22"/>
        </w:rPr>
        <w:t xml:space="preserve">e-pif </w:t>
      </w:r>
      <w:r w:rsidR="009828BC" w:rsidRPr="003F362A">
        <w:rPr>
          <w:szCs w:val="22"/>
        </w:rPr>
        <w:t>revealed that the Licensee did not</w:t>
      </w:r>
      <w:r w:rsidR="00357C94" w:rsidRPr="003F362A">
        <w:rPr>
          <w:szCs w:val="22"/>
        </w:rPr>
        <w:t xml:space="preserve"> comp</w:t>
      </w:r>
      <w:r w:rsidR="00D45900" w:rsidRPr="003F362A">
        <w:rPr>
          <w:szCs w:val="22"/>
        </w:rPr>
        <w:t xml:space="preserve">ly with </w:t>
      </w:r>
      <w:r w:rsidR="004941A0" w:rsidRPr="003F362A">
        <w:rPr>
          <w:szCs w:val="22"/>
        </w:rPr>
        <w:t>Section 73.3526(b)(2) of the Rules</w:t>
      </w:r>
      <w:r w:rsidR="0044523D" w:rsidRPr="003F362A">
        <w:rPr>
          <w:szCs w:val="22"/>
        </w:rPr>
        <w:t xml:space="preserve">.  In particular, the </w:t>
      </w:r>
      <w:r w:rsidR="00357C94" w:rsidRPr="003F362A">
        <w:rPr>
          <w:szCs w:val="22"/>
        </w:rPr>
        <w:t>Licensee failed to upload</w:t>
      </w:r>
      <w:r w:rsidR="009828BC" w:rsidRPr="003F362A">
        <w:rPr>
          <w:szCs w:val="22"/>
        </w:rPr>
        <w:t xml:space="preserve"> copies </w:t>
      </w:r>
      <w:r w:rsidR="00357C94" w:rsidRPr="003F362A">
        <w:rPr>
          <w:szCs w:val="22"/>
        </w:rPr>
        <w:t>of its TV issues/programs lists</w:t>
      </w:r>
      <w:r w:rsidR="00B3164C" w:rsidRPr="003F362A">
        <w:rPr>
          <w:szCs w:val="22"/>
        </w:rPr>
        <w:t xml:space="preserve"> t</w:t>
      </w:r>
      <w:r w:rsidR="00B3164C" w:rsidRPr="003F362A">
        <w:rPr>
          <w:color w:val="010101"/>
          <w:szCs w:val="22"/>
        </w:rPr>
        <w:t xml:space="preserve">hat were in the Station’s physical public file prior to August 2, 2012 </w:t>
      </w:r>
      <w:r w:rsidR="003F362A">
        <w:rPr>
          <w:szCs w:val="22"/>
        </w:rPr>
        <w:t>to its e-pif</w:t>
      </w:r>
      <w:r w:rsidR="00B3164C" w:rsidRPr="003F362A">
        <w:rPr>
          <w:szCs w:val="22"/>
        </w:rPr>
        <w:t>.</w:t>
      </w:r>
      <w:r w:rsidR="005342B2">
        <w:rPr>
          <w:rStyle w:val="FootnoteReference"/>
          <w:szCs w:val="22"/>
        </w:rPr>
        <w:footnoteReference w:id="6"/>
      </w:r>
      <w:r w:rsidR="00B3164C" w:rsidRPr="003F362A">
        <w:rPr>
          <w:szCs w:val="22"/>
        </w:rPr>
        <w:t xml:space="preserve">  Such documents were required to be uploaded to the Station’s e-pif by February 4, 2013.  Following a request by staff, </w:t>
      </w:r>
      <w:r w:rsidR="0044523D" w:rsidRPr="003F362A">
        <w:rPr>
          <w:szCs w:val="22"/>
        </w:rPr>
        <w:t xml:space="preserve">on July 7, 2015 </w:t>
      </w:r>
      <w:r w:rsidR="00D45900" w:rsidRPr="003F362A">
        <w:rPr>
          <w:color w:val="010101"/>
          <w:szCs w:val="22"/>
        </w:rPr>
        <w:t xml:space="preserve">the Licensee </w:t>
      </w:r>
      <w:r w:rsidR="003F362A" w:rsidRPr="003F362A">
        <w:rPr>
          <w:color w:val="010101"/>
          <w:szCs w:val="22"/>
        </w:rPr>
        <w:t>uploaded</w:t>
      </w:r>
      <w:r w:rsidR="00C70DBC" w:rsidRPr="003F362A">
        <w:rPr>
          <w:color w:val="010101"/>
          <w:szCs w:val="22"/>
        </w:rPr>
        <w:t xml:space="preserve"> </w:t>
      </w:r>
      <w:r w:rsidR="0044523D" w:rsidRPr="003F362A">
        <w:rPr>
          <w:color w:val="010101"/>
          <w:szCs w:val="22"/>
        </w:rPr>
        <w:t>all</w:t>
      </w:r>
      <w:r w:rsidR="00C70DBC" w:rsidRPr="003F362A">
        <w:rPr>
          <w:color w:val="010101"/>
          <w:szCs w:val="22"/>
        </w:rPr>
        <w:t xml:space="preserve"> missing</w:t>
      </w:r>
      <w:r w:rsidR="0044523D" w:rsidRPr="003F362A">
        <w:rPr>
          <w:color w:val="010101"/>
          <w:szCs w:val="22"/>
        </w:rPr>
        <w:t xml:space="preserve"> TV</w:t>
      </w:r>
      <w:r w:rsidR="00C70DBC" w:rsidRPr="003F362A">
        <w:rPr>
          <w:color w:val="010101"/>
          <w:szCs w:val="22"/>
        </w:rPr>
        <w:t xml:space="preserve"> issues/programs lists</w:t>
      </w:r>
      <w:r w:rsidR="003F362A" w:rsidRPr="003F362A">
        <w:rPr>
          <w:color w:val="010101"/>
          <w:szCs w:val="22"/>
        </w:rPr>
        <w:t xml:space="preserve"> to the Station’s e-pif</w:t>
      </w:r>
      <w:r w:rsidR="003F362A">
        <w:rPr>
          <w:color w:val="010101"/>
          <w:szCs w:val="22"/>
        </w:rPr>
        <w:t>.</w:t>
      </w:r>
      <w:r w:rsidR="005342B2">
        <w:rPr>
          <w:color w:val="010101"/>
          <w:szCs w:val="22"/>
        </w:rPr>
        <w:t xml:space="preserve">  </w:t>
      </w:r>
      <w:r w:rsidR="0044523D" w:rsidRPr="003F362A">
        <w:rPr>
          <w:color w:val="010101"/>
          <w:szCs w:val="22"/>
        </w:rPr>
        <w:t>T</w:t>
      </w:r>
      <w:r w:rsidR="00267FA2" w:rsidRPr="003F362A">
        <w:rPr>
          <w:szCs w:val="22"/>
        </w:rPr>
        <w:t>he</w:t>
      </w:r>
      <w:r w:rsidR="0044523D" w:rsidRPr="003F362A">
        <w:rPr>
          <w:szCs w:val="22"/>
        </w:rPr>
        <w:t xml:space="preserve"> Licensee also amended its license renewal application </w:t>
      </w:r>
      <w:r w:rsidR="003F362A">
        <w:rPr>
          <w:szCs w:val="22"/>
        </w:rPr>
        <w:t xml:space="preserve">and certified </w:t>
      </w:r>
      <w:r w:rsidR="0044523D" w:rsidRPr="003F362A">
        <w:rPr>
          <w:szCs w:val="22"/>
        </w:rPr>
        <w:t xml:space="preserve">that while it did not upload copies </w:t>
      </w:r>
      <w:r w:rsidR="005342B2">
        <w:rPr>
          <w:szCs w:val="22"/>
        </w:rPr>
        <w:t>all of</w:t>
      </w:r>
      <w:r w:rsidR="0044523D" w:rsidRPr="003F362A">
        <w:rPr>
          <w:szCs w:val="22"/>
        </w:rPr>
        <w:t xml:space="preserve"> its TV issues/programs lists to its e-pif in a timely manner, the documents</w:t>
      </w:r>
      <w:r w:rsidR="005342B2">
        <w:rPr>
          <w:szCs w:val="22"/>
        </w:rPr>
        <w:t xml:space="preserve"> placed in the station’s physical local public inspection file </w:t>
      </w:r>
      <w:r w:rsidR="009A7566">
        <w:rPr>
          <w:szCs w:val="22"/>
        </w:rPr>
        <w:t>on-time, with the exception of one quarter,</w:t>
      </w:r>
      <w:r w:rsidR="005342B2">
        <w:rPr>
          <w:szCs w:val="22"/>
        </w:rPr>
        <w:t xml:space="preserve"> and were available to the public for inspection as required.</w:t>
      </w:r>
      <w:r w:rsidR="003F362A">
        <w:rPr>
          <w:rStyle w:val="FootnoteReference"/>
          <w:szCs w:val="22"/>
        </w:rPr>
        <w:footnoteReference w:id="7"/>
      </w:r>
      <w:r w:rsidR="0044523D" w:rsidRPr="003F362A">
        <w:rPr>
          <w:szCs w:val="22"/>
        </w:rPr>
        <w:t xml:space="preserve">  </w:t>
      </w:r>
    </w:p>
    <w:p w:rsidR="00D007D2" w:rsidRPr="003F362A" w:rsidRDefault="00D007D2" w:rsidP="003F362A">
      <w:pPr>
        <w:autoSpaceDE w:val="0"/>
        <w:autoSpaceDN w:val="0"/>
        <w:adjustRightInd w:val="0"/>
        <w:spacing w:after="240"/>
        <w:ind w:firstLine="720"/>
        <w:rPr>
          <w:sz w:val="22"/>
          <w:szCs w:val="22"/>
        </w:rPr>
      </w:pPr>
      <w:r w:rsidRPr="003F362A">
        <w:rPr>
          <w:color w:val="000000"/>
          <w:sz w:val="22"/>
          <w:szCs w:val="22"/>
        </w:rPr>
        <w:t xml:space="preserve">While </w:t>
      </w:r>
      <w:r w:rsidR="003F362A" w:rsidRPr="003F362A">
        <w:rPr>
          <w:color w:val="000000"/>
          <w:sz w:val="22"/>
          <w:szCs w:val="22"/>
        </w:rPr>
        <w:t xml:space="preserve">these late filings constitute a </w:t>
      </w:r>
      <w:r w:rsidR="003F362A" w:rsidRPr="003F362A">
        <w:rPr>
          <w:sz w:val="22"/>
          <w:szCs w:val="22"/>
        </w:rPr>
        <w:t>violation of Section 73.3526(b)(2) of the Rules</w:t>
      </w:r>
      <w:r w:rsidRPr="003F362A">
        <w:rPr>
          <w:color w:val="000000"/>
          <w:sz w:val="22"/>
          <w:szCs w:val="22"/>
        </w:rPr>
        <w:t>, we have determined that an admonition is appropriate at this time.</w:t>
      </w:r>
      <w:r w:rsidR="009A7566">
        <w:rPr>
          <w:rStyle w:val="FootnoteReference"/>
          <w:color w:val="000000"/>
          <w:sz w:val="22"/>
          <w:szCs w:val="22"/>
        </w:rPr>
        <w:footnoteReference w:id="8"/>
      </w:r>
      <w:r w:rsidRPr="003F362A">
        <w:rPr>
          <w:color w:val="000000"/>
          <w:sz w:val="22"/>
          <w:szCs w:val="22"/>
        </w:rPr>
        <w:t xml:space="preserve">  </w:t>
      </w:r>
      <w:r w:rsidR="003F362A">
        <w:rPr>
          <w:color w:val="000000"/>
          <w:sz w:val="22"/>
          <w:szCs w:val="22"/>
        </w:rPr>
        <w:t>Therefore, b</w:t>
      </w:r>
      <w:r w:rsidRPr="003F362A">
        <w:rPr>
          <w:color w:val="000000"/>
          <w:sz w:val="22"/>
          <w:szCs w:val="22"/>
        </w:rPr>
        <w:t>ased upon the facts and circumstances before us, w</w:t>
      </w:r>
      <w:bookmarkStart w:id="1" w:name="SR;1376"/>
      <w:bookmarkEnd w:id="1"/>
      <w:r w:rsidRPr="003F362A">
        <w:rPr>
          <w:color w:val="000000"/>
          <w:sz w:val="22"/>
          <w:szCs w:val="22"/>
        </w:rPr>
        <w:t xml:space="preserve">e </w:t>
      </w:r>
      <w:r w:rsidRPr="003F362A">
        <w:rPr>
          <w:b/>
          <w:color w:val="000000"/>
          <w:sz w:val="22"/>
          <w:szCs w:val="22"/>
        </w:rPr>
        <w:t>ADMONISH</w:t>
      </w:r>
      <w:r w:rsidRPr="003F362A">
        <w:rPr>
          <w:color w:val="000000"/>
          <w:sz w:val="22"/>
          <w:szCs w:val="22"/>
        </w:rPr>
        <w:t xml:space="preserve"> the Station for its violation of Section 73.3526(b)(2) </w:t>
      </w:r>
      <w:r w:rsidR="00C70DBC" w:rsidRPr="003F362A">
        <w:rPr>
          <w:color w:val="000000"/>
          <w:sz w:val="22"/>
          <w:szCs w:val="22"/>
        </w:rPr>
        <w:t xml:space="preserve">of the Commission’s rules. </w:t>
      </w:r>
      <w:r w:rsidR="003F362A" w:rsidRPr="003F362A">
        <w:rPr>
          <w:color w:val="000000"/>
          <w:sz w:val="22"/>
          <w:szCs w:val="22"/>
        </w:rPr>
        <w:t>We do not rule out more severe sanctions for similar violations</w:t>
      </w:r>
      <w:r w:rsidR="003F362A">
        <w:rPr>
          <w:color w:val="000000"/>
          <w:sz w:val="22"/>
          <w:szCs w:val="22"/>
        </w:rPr>
        <w:t xml:space="preserve"> of this nature in the future.  </w:t>
      </w:r>
      <w:r w:rsidRPr="003F362A">
        <w:rPr>
          <w:color w:val="000000"/>
          <w:sz w:val="22"/>
          <w:szCs w:val="22"/>
        </w:rPr>
        <w:t>We</w:t>
      </w:r>
      <w:r w:rsidR="003F362A">
        <w:rPr>
          <w:color w:val="000000"/>
          <w:sz w:val="22"/>
          <w:szCs w:val="22"/>
        </w:rPr>
        <w:t xml:space="preserve"> also</w:t>
      </w:r>
      <w:r w:rsidRPr="003F362A">
        <w:rPr>
          <w:color w:val="000000"/>
          <w:sz w:val="22"/>
          <w:szCs w:val="22"/>
        </w:rPr>
        <w:t xml:space="preserve"> remind the Licensee that the Commission expects all television licensees to comply with the </w:t>
      </w:r>
      <w:bookmarkStart w:id="2" w:name="SR;1419"/>
      <w:bookmarkStart w:id="3" w:name="SR;1420"/>
      <w:bookmarkStart w:id="4" w:name="sp_1511_11971"/>
      <w:bookmarkStart w:id="5" w:name="SDU_11971"/>
      <w:bookmarkStart w:id="6" w:name="citeas((Cite_as:_22_F.C.C.R._11968,_*119"/>
      <w:bookmarkEnd w:id="2"/>
      <w:bookmarkEnd w:id="3"/>
      <w:bookmarkEnd w:id="4"/>
      <w:bookmarkEnd w:id="5"/>
      <w:bookmarkEnd w:id="6"/>
      <w:r w:rsidR="0044523D" w:rsidRPr="003F362A">
        <w:rPr>
          <w:color w:val="000000"/>
          <w:sz w:val="22"/>
          <w:szCs w:val="22"/>
        </w:rPr>
        <w:t>Commission’s</w:t>
      </w:r>
      <w:r w:rsidR="00D40DF3" w:rsidRPr="003F362A">
        <w:rPr>
          <w:color w:val="000000"/>
          <w:sz w:val="22"/>
          <w:szCs w:val="22"/>
        </w:rPr>
        <w:t xml:space="preserve"> </w:t>
      </w:r>
      <w:r w:rsidRPr="003F362A">
        <w:rPr>
          <w:color w:val="000000"/>
          <w:sz w:val="22"/>
          <w:szCs w:val="22"/>
        </w:rPr>
        <w:t>public inspection file rules</w:t>
      </w:r>
      <w:r w:rsidR="0044523D" w:rsidRPr="003F362A">
        <w:rPr>
          <w:color w:val="000000"/>
          <w:sz w:val="22"/>
          <w:szCs w:val="22"/>
        </w:rPr>
        <w:t>, including the requirement to upload documents to a Station’s e-pif in a timely manner</w:t>
      </w:r>
      <w:r w:rsidRPr="003F362A">
        <w:rPr>
          <w:color w:val="000000"/>
          <w:sz w:val="22"/>
          <w:szCs w:val="22"/>
        </w:rPr>
        <w:t xml:space="preserve">. </w:t>
      </w:r>
    </w:p>
    <w:p w:rsidR="00490CFE" w:rsidRPr="00362E68" w:rsidRDefault="00490CFE" w:rsidP="0044523D">
      <w:pPr>
        <w:ind w:firstLine="720"/>
        <w:rPr>
          <w:color w:val="000000"/>
          <w:sz w:val="22"/>
          <w:szCs w:val="22"/>
        </w:rPr>
      </w:pPr>
      <w:r w:rsidRPr="003F362A">
        <w:rPr>
          <w:color w:val="000000"/>
          <w:sz w:val="22"/>
          <w:szCs w:val="22"/>
        </w:rPr>
        <w:t xml:space="preserve">Accordingly, </w:t>
      </w:r>
      <w:r w:rsidRPr="003F362A">
        <w:rPr>
          <w:b/>
          <w:color w:val="000000"/>
          <w:sz w:val="22"/>
          <w:szCs w:val="22"/>
        </w:rPr>
        <w:t>IT IS ORDERED</w:t>
      </w:r>
      <w:r w:rsidRPr="003F362A">
        <w:rPr>
          <w:color w:val="000000"/>
          <w:sz w:val="22"/>
          <w:szCs w:val="22"/>
        </w:rPr>
        <w:t xml:space="preserve"> that, a copy of this Letter s</w:t>
      </w:r>
      <w:r w:rsidR="00771879" w:rsidRPr="003F362A">
        <w:rPr>
          <w:color w:val="000000"/>
          <w:sz w:val="22"/>
          <w:szCs w:val="22"/>
        </w:rPr>
        <w:t xml:space="preserve">hall be sent by First Class and </w:t>
      </w:r>
      <w:r w:rsidRPr="003F362A">
        <w:rPr>
          <w:color w:val="000000"/>
          <w:sz w:val="22"/>
          <w:szCs w:val="22"/>
        </w:rPr>
        <w:t>Certified Mail, Return Receipt Requested to the licensee at the address listed above.</w:t>
      </w:r>
      <w:r w:rsidRPr="00362E68">
        <w:rPr>
          <w:color w:val="000000"/>
          <w:sz w:val="22"/>
          <w:szCs w:val="22"/>
        </w:rPr>
        <w:br/>
      </w:r>
    </w:p>
    <w:p w:rsidR="00490CFE" w:rsidRPr="00362E68" w:rsidRDefault="00490CFE" w:rsidP="00490CFE">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490CFE" w:rsidRPr="00362E68" w:rsidRDefault="00490CFE" w:rsidP="00490CFE">
      <w:pPr>
        <w:rPr>
          <w:sz w:val="22"/>
          <w:szCs w:val="22"/>
        </w:rPr>
      </w:pPr>
    </w:p>
    <w:p w:rsidR="00490CFE" w:rsidRPr="00362E68" w:rsidRDefault="00490CFE" w:rsidP="00490CFE">
      <w:pPr>
        <w:rPr>
          <w:sz w:val="22"/>
          <w:szCs w:val="22"/>
        </w:rPr>
      </w:pPr>
    </w:p>
    <w:p w:rsidR="00490CFE" w:rsidRPr="00362E68" w:rsidRDefault="00490CFE" w:rsidP="00490CFE">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490CFE" w:rsidRPr="00362E68" w:rsidRDefault="00490CFE" w:rsidP="00490CFE">
      <w:pPr>
        <w:rPr>
          <w:sz w:val="22"/>
          <w:szCs w:val="22"/>
        </w:rPr>
      </w:pPr>
    </w:p>
    <w:p w:rsidR="00490CFE" w:rsidRPr="00362E68" w:rsidRDefault="00490CFE" w:rsidP="00490CFE">
      <w:pPr>
        <w:rPr>
          <w:sz w:val="22"/>
          <w:szCs w:val="22"/>
        </w:rPr>
      </w:pPr>
      <w:r w:rsidRPr="00362E68">
        <w:rPr>
          <w:sz w:val="22"/>
          <w:szCs w:val="22"/>
        </w:rPr>
        <w:t>cc:</w:t>
      </w:r>
    </w:p>
    <w:p w:rsidR="00490CFE" w:rsidRDefault="009A7566">
      <w:pPr>
        <w:rPr>
          <w:sz w:val="22"/>
          <w:szCs w:val="22"/>
        </w:rPr>
      </w:pPr>
      <w:r>
        <w:rPr>
          <w:sz w:val="22"/>
          <w:szCs w:val="22"/>
        </w:rPr>
        <w:t>Joseph C. Chautin, III</w:t>
      </w:r>
    </w:p>
    <w:p w:rsidR="009A7566" w:rsidRDefault="009A7566">
      <w:pPr>
        <w:rPr>
          <w:sz w:val="22"/>
          <w:szCs w:val="22"/>
        </w:rPr>
      </w:pPr>
      <w:r>
        <w:rPr>
          <w:sz w:val="22"/>
          <w:szCs w:val="22"/>
        </w:rPr>
        <w:t>Hardy, Carey, Chautin, Balkin, LLP</w:t>
      </w:r>
    </w:p>
    <w:p w:rsidR="009A7566" w:rsidRDefault="009A7566">
      <w:pPr>
        <w:rPr>
          <w:sz w:val="22"/>
          <w:szCs w:val="22"/>
        </w:rPr>
      </w:pPr>
      <w:r>
        <w:rPr>
          <w:sz w:val="22"/>
          <w:szCs w:val="22"/>
        </w:rPr>
        <w:t>1080 West Causeway Approach</w:t>
      </w:r>
    </w:p>
    <w:p w:rsidR="009A7566" w:rsidRPr="00204CE3" w:rsidRDefault="009A7566">
      <w:pPr>
        <w:rPr>
          <w:sz w:val="22"/>
          <w:szCs w:val="22"/>
        </w:rPr>
      </w:pPr>
      <w:r>
        <w:rPr>
          <w:sz w:val="22"/>
          <w:szCs w:val="22"/>
        </w:rPr>
        <w:lastRenderedPageBreak/>
        <w:t>Mandeville, LA 70471</w:t>
      </w:r>
    </w:p>
    <w:sectPr w:rsidR="009A7566"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7B" w:rsidRDefault="00905D7B">
      <w:r>
        <w:separator/>
      </w:r>
    </w:p>
  </w:endnote>
  <w:endnote w:type="continuationSeparator" w:id="0">
    <w:p w:rsidR="00905D7B" w:rsidRDefault="0090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7D" w:rsidRDefault="00582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7D" w:rsidRDefault="00582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7D" w:rsidRDefault="00582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7B" w:rsidRDefault="00905D7B">
      <w:r>
        <w:separator/>
      </w:r>
    </w:p>
  </w:footnote>
  <w:footnote w:type="continuationSeparator" w:id="0">
    <w:p w:rsidR="00905D7B" w:rsidRDefault="00905D7B">
      <w:r>
        <w:continuationSeparator/>
      </w:r>
    </w:p>
  </w:footnote>
  <w:footnote w:id="1">
    <w:p w:rsidR="00490CFE" w:rsidRDefault="00490CFE" w:rsidP="0044523D">
      <w:pPr>
        <w:pStyle w:val="FootnoteText"/>
        <w:spacing w:after="120"/>
      </w:pPr>
      <w:r>
        <w:rPr>
          <w:rStyle w:val="FootnoteReference"/>
        </w:rPr>
        <w:footnoteRef/>
      </w:r>
      <w:r>
        <w:t xml:space="preserve"> File No.</w:t>
      </w:r>
      <w:r w:rsidR="009C5F14" w:rsidRPr="009C5F14">
        <w:t xml:space="preserve"> </w:t>
      </w:r>
      <w:r w:rsidR="0044523D">
        <w:t>BRDTA</w:t>
      </w:r>
      <w:r w:rsidR="009C5F14">
        <w:t>-201</w:t>
      </w:r>
      <w:r w:rsidR="0044523D">
        <w:t>40924ACY</w:t>
      </w:r>
      <w:r>
        <w:t xml:space="preserve"> (“</w:t>
      </w:r>
      <w:r w:rsidR="0044523D">
        <w:t xml:space="preserve">KCFT-CD </w:t>
      </w:r>
      <w:r>
        <w:t xml:space="preserve">Renewal”). </w:t>
      </w:r>
    </w:p>
  </w:footnote>
  <w:footnote w:id="2">
    <w:p w:rsidR="0044523D" w:rsidRDefault="0044523D" w:rsidP="0044523D">
      <w:pPr>
        <w:pStyle w:val="FootnoteText"/>
        <w:spacing w:after="120"/>
      </w:pPr>
      <w:r>
        <w:rPr>
          <w:rStyle w:val="FootnoteReference"/>
        </w:rPr>
        <w:footnoteRef/>
      </w:r>
      <w:r>
        <w:t xml:space="preserve"> 47 C.F.R. </w:t>
      </w:r>
      <w:r w:rsidRPr="00BC30DA">
        <w:t>§ 73.3526(b)(2</w:t>
      </w:r>
      <w:r>
        <w:t>).</w:t>
      </w:r>
    </w:p>
  </w:footnote>
  <w:footnote w:id="3">
    <w:p w:rsidR="00257D8B" w:rsidRPr="00536499" w:rsidRDefault="00257D8B" w:rsidP="0044523D">
      <w:pPr>
        <w:spacing w:after="120"/>
      </w:pPr>
      <w:r w:rsidRPr="00BC30DA">
        <w:rPr>
          <w:rStyle w:val="FootnoteReference"/>
        </w:rPr>
        <w:footnoteRef/>
      </w:r>
      <w:r w:rsidRPr="00BC30DA">
        <w:t xml:space="preserve"> </w:t>
      </w:r>
      <w:r>
        <w:t>47 C.F.R. § 73.3526(e)(11)(i).</w:t>
      </w:r>
    </w:p>
  </w:footnote>
  <w:footnote w:id="4">
    <w:p w:rsidR="00257D8B" w:rsidRPr="00BC30DA" w:rsidRDefault="00257D8B" w:rsidP="0044523D">
      <w:pPr>
        <w:autoSpaceDE w:val="0"/>
        <w:autoSpaceDN w:val="0"/>
        <w:adjustRightInd w:val="0"/>
        <w:spacing w:after="120"/>
        <w:rPr>
          <w:i/>
          <w:iCs/>
          <w:color w:val="010101"/>
        </w:rPr>
      </w:pPr>
      <w:r w:rsidRPr="00BC30DA">
        <w:rPr>
          <w:rStyle w:val="FootnoteReference"/>
        </w:rPr>
        <w:footnoteRef/>
      </w:r>
      <w:r w:rsidRPr="00BC30DA">
        <w:t xml:space="preserve"> 47 C.F.R. § 73.3526(b)(2)</w:t>
      </w:r>
      <w:r>
        <w:t>;</w:t>
      </w:r>
      <w:r w:rsidRPr="00BC30DA">
        <w:rPr>
          <w:color w:val="010101"/>
        </w:rPr>
        <w:t xml:space="preserve"> </w:t>
      </w:r>
      <w:r w:rsidRPr="00BC30DA">
        <w:rPr>
          <w:i/>
          <w:iCs/>
          <w:color w:val="010101"/>
        </w:rPr>
        <w:t>Standardized and Enhanced Disclosure Requirements for Television Broadcast Licensee Public Interest Obligations</w:t>
      </w:r>
      <w:r w:rsidRPr="00BC30DA">
        <w:rPr>
          <w:color w:val="010101"/>
        </w:rPr>
        <w:t xml:space="preserve">, </w:t>
      </w:r>
      <w:r w:rsidRPr="00BC30DA">
        <w:rPr>
          <w:i/>
          <w:iCs/>
          <w:color w:val="010101"/>
        </w:rPr>
        <w:t xml:space="preserve">Extension of the Filing Requirement for Children’s Television Programming Report, </w:t>
      </w:r>
      <w:r w:rsidRPr="00BC30DA">
        <w:rPr>
          <w:color w:val="010101"/>
        </w:rPr>
        <w:t>Second Report and Order, 27 FCC Rcd 4535 (2012) (“</w:t>
      </w:r>
      <w:r w:rsidRPr="00BC30DA">
        <w:rPr>
          <w:i/>
          <w:color w:val="010101"/>
        </w:rPr>
        <w:t>Second Report and Order</w:t>
      </w:r>
      <w:r>
        <w:rPr>
          <w:color w:val="010101"/>
        </w:rPr>
        <w:t>”)</w:t>
      </w:r>
      <w:r w:rsidRPr="00BC30DA">
        <w:rPr>
          <w:color w:val="010101"/>
        </w:rPr>
        <w:t xml:space="preserve">(requiring broadcast television stations to post their public inspection files, with limited exception, to an online Commission-hosted database).    </w:t>
      </w:r>
      <w:r w:rsidRPr="00BC30DA">
        <w:t xml:space="preserve">    </w:t>
      </w:r>
    </w:p>
  </w:footnote>
  <w:footnote w:id="5">
    <w:p w:rsidR="00257D8B" w:rsidRPr="00BC30DA" w:rsidRDefault="00257D8B" w:rsidP="005342B2">
      <w:pPr>
        <w:autoSpaceDE w:val="0"/>
        <w:autoSpaceDN w:val="0"/>
        <w:adjustRightInd w:val="0"/>
        <w:spacing w:after="120"/>
        <w:rPr>
          <w:i/>
          <w:iCs/>
          <w:color w:val="010101"/>
        </w:rPr>
      </w:pPr>
      <w:r w:rsidRPr="00BC30DA">
        <w:rPr>
          <w:rStyle w:val="FootnoteReference"/>
        </w:rPr>
        <w:footnoteRef/>
      </w:r>
      <w:r w:rsidRPr="00BC30DA">
        <w:t xml:space="preserve"> </w:t>
      </w:r>
      <w:r w:rsidRPr="00BC30DA">
        <w:rPr>
          <w:color w:val="010101"/>
        </w:rPr>
        <w:t>S</w:t>
      </w:r>
      <w:r w:rsidRPr="00BC30DA">
        <w:rPr>
          <w:i/>
          <w:color w:val="010101"/>
        </w:rPr>
        <w:t xml:space="preserve">ee </w:t>
      </w:r>
      <w:r w:rsidRPr="00BC30DA">
        <w:rPr>
          <w:i/>
          <w:iCs/>
          <w:color w:val="010101"/>
        </w:rPr>
        <w:t>Effective Date Announced for Online Publication of Broadcast Television Public Inspection Files</w:t>
      </w:r>
      <w:r w:rsidRPr="00BC30DA">
        <w:rPr>
          <w:color w:val="010101"/>
        </w:rPr>
        <w:t xml:space="preserve">, Public Notice, 27 FCC Rcd 7478 (2012)(announcing effective date of electronic public file rule); </w:t>
      </w:r>
      <w:r w:rsidRPr="00BC30DA">
        <w:rPr>
          <w:i/>
          <w:color w:val="010101"/>
        </w:rPr>
        <w:t>Television Broadcast Stations Reminded of Their Online Public Inspection File Obligations</w:t>
      </w:r>
      <w:r w:rsidRPr="00BC30DA">
        <w:rPr>
          <w:color w:val="010101"/>
        </w:rPr>
        <w:t xml:space="preserve">, Public Notice, 27 FCC Rcd 15315 (2012) (reminding station’s to upload copies of existing public file documents to their electronic public file); </w:t>
      </w:r>
      <w:r w:rsidRPr="00BC30DA">
        <w:rPr>
          <w:i/>
          <w:color w:val="010101"/>
        </w:rPr>
        <w:t>Television Broadcast Stations Reminded of the Upcoming Public Inspection Filing Deadline</w:t>
      </w:r>
      <w:r w:rsidRPr="00BC30DA">
        <w:rPr>
          <w:color w:val="010101"/>
        </w:rPr>
        <w:t xml:space="preserve">, Public Notice, 28 FCC Rcd 429 (2013)(providing a final remainder to broadcasters to upload copies of existing public file documents to their electronic public file); </w:t>
      </w:r>
      <w:r w:rsidRPr="00BC30DA">
        <w:rPr>
          <w:i/>
          <w:color w:val="010101"/>
        </w:rPr>
        <w:t>see also</w:t>
      </w:r>
      <w:r w:rsidRPr="00BC30DA">
        <w:rPr>
          <w:color w:val="010101"/>
        </w:rPr>
        <w:t xml:space="preserve"> Second Report and Order, 27 FCC Rcd at 4580, para. 97 (establishing compliance periods for complying with broadcasters new electronic public file requirement).</w:t>
      </w:r>
    </w:p>
  </w:footnote>
  <w:footnote w:id="6">
    <w:p w:rsidR="005342B2" w:rsidRDefault="005342B2" w:rsidP="005342B2">
      <w:pPr>
        <w:pStyle w:val="FootnoteText"/>
        <w:spacing w:after="120"/>
      </w:pPr>
      <w:r>
        <w:rPr>
          <w:rStyle w:val="FootnoteReference"/>
        </w:rPr>
        <w:footnoteRef/>
      </w:r>
      <w:r>
        <w:t xml:space="preserve"> This includes TV issues/programs lists between first quarter 2007 and second quarter 2012.  In addition, the Licensee failed to upload in a timely manner</w:t>
      </w:r>
      <w:r w:rsidR="009A7566">
        <w:t xml:space="preserve"> to the Station’s e-pif</w:t>
      </w:r>
      <w:r>
        <w:t xml:space="preserve"> TV issues/programs lists for third quarter 2012, </w:t>
      </w:r>
      <w:r w:rsidR="009A7566">
        <w:t xml:space="preserve">first quarter 2013, </w:t>
      </w:r>
      <w:r>
        <w:t>second quarter 2013, third quarter 2014</w:t>
      </w:r>
      <w:r w:rsidR="009A7566">
        <w:t xml:space="preserve"> and first quarter 2015</w:t>
      </w:r>
      <w:r>
        <w:t xml:space="preserve">.  These documents were required to be placed in the Station’s e-pif by the tenth the succeeding calendar quarter.  47 C.F.R. </w:t>
      </w:r>
      <w:r w:rsidR="009A7566">
        <w:t>73.3526(e)(11)(i).</w:t>
      </w:r>
    </w:p>
  </w:footnote>
  <w:footnote w:id="7">
    <w:p w:rsidR="003F362A" w:rsidRDefault="003F362A" w:rsidP="005342B2">
      <w:pPr>
        <w:pStyle w:val="FootnoteText"/>
        <w:spacing w:after="120"/>
      </w:pPr>
      <w:r>
        <w:rPr>
          <w:rStyle w:val="FootnoteReference"/>
        </w:rPr>
        <w:footnoteRef/>
      </w:r>
      <w:r>
        <w:t xml:space="preserve"> KCFT-CD Renewal at Exhibit 20.</w:t>
      </w:r>
      <w:r w:rsidR="009A7566">
        <w:t xml:space="preserve">  </w:t>
      </w:r>
    </w:p>
  </w:footnote>
  <w:footnote w:id="8">
    <w:p w:rsidR="009A7566" w:rsidRDefault="009A7566">
      <w:pPr>
        <w:pStyle w:val="FootnoteText"/>
      </w:pPr>
      <w:r>
        <w:rPr>
          <w:rStyle w:val="FootnoteReference"/>
        </w:rPr>
        <w:footnoteRef/>
      </w:r>
      <w:r>
        <w:t xml:space="preserve"> The Licensee states that it has put in place a system to ensure timely filing of on-line public file documents in the future.  </w:t>
      </w:r>
      <w:r w:rsidRPr="009A7566">
        <w:rPr>
          <w:i/>
        </w:rPr>
        <w:t>Id.</w:t>
      </w:r>
      <w:r>
        <w:t xml:space="preserve">  </w:t>
      </w:r>
      <w:r w:rsidRPr="009A7566">
        <w:t>Although corrective actions may have been taken to prevent future violations, this does not relieve the Station from liability for violations which have already occurred.</w:t>
      </w:r>
      <w:r>
        <w:t xml:space="preserve">  </w:t>
      </w:r>
      <w:r w:rsidRPr="00205327">
        <w:rPr>
          <w:i/>
        </w:rPr>
        <w:t>See International Broadcasting Corp.</w:t>
      </w:r>
      <w:r w:rsidRPr="00205327">
        <w:t xml:space="preserve">, </w:t>
      </w:r>
      <w:r>
        <w:t xml:space="preserve">Memorandum Opinion and Order, </w:t>
      </w:r>
      <w:r w:rsidRPr="00205327">
        <w:t>19 FCC 2d 793, 794 (1969) (permitting mitigation as an excuse based upon corrective action following a violation would “tend to encourage remedial rather than preventive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7D" w:rsidRDefault="00582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7D" w:rsidRDefault="00582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265A79">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pt;margin-top:-1.8pt;width:64.8pt;height:64.8pt;z-index:251657728;visibility:visible;mso-wrap-edited:f" o:allowincell="f" filled="t" fillcolor="#3cc">
          <v:imagedata r:id="rId1" o:title="" gain="69719f"/>
          <w10:wrap type="topAndBottom"/>
        </v:shape>
        <o:OLEObject Type="Embed" ProgID="Word.Picture.8" ShapeID="_x0000_s2049" DrawAspect="Content" ObjectID="_1504077643"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586701" w:rsidRDefault="00586701">
    <w:pPr>
      <w:pStyle w:val="Header"/>
      <w:tabs>
        <w:tab w:val="clear" w:pos="4320"/>
      </w:tabs>
      <w:jc w:val="center"/>
      <w:rPr>
        <w:sz w:val="24"/>
      </w:rPr>
    </w:pPr>
  </w:p>
  <w:p w:rsidR="002B54DB" w:rsidRDefault="002B54DB">
    <w:pPr>
      <w:pStyle w:val="Header"/>
      <w:tabs>
        <w:tab w:val="clear" w:pos="4320"/>
      </w:tabs>
      <w:jc w:val="center"/>
      <w:rPr>
        <w:sz w:val="24"/>
      </w:rPr>
    </w:pPr>
    <w:r>
      <w:fldChar w:fldCharType="begin"/>
    </w:r>
    <w:r w:rsidRPr="00586701">
      <w:instrText xml:space="preserve"> TIME \@ "MMMM d, yyyy" </w:instrText>
    </w:r>
    <w:r>
      <w:fldChar w:fldCharType="separate"/>
    </w:r>
    <w:r w:rsidR="00265A79">
      <w:rPr>
        <w:noProof/>
      </w:rPr>
      <w:t>September 18, 2015</w:t>
    </w:r>
    <w:r>
      <w:rPr>
        <w:sz w:val="24"/>
      </w:rPr>
      <w:fldChar w:fldCharType="end"/>
    </w:r>
  </w:p>
  <w:p w:rsidR="008302C0" w:rsidRDefault="008302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002064"/>
    <w:rsid w:val="00030F95"/>
    <w:rsid w:val="0006318E"/>
    <w:rsid w:val="0009533F"/>
    <w:rsid w:val="000A4CA0"/>
    <w:rsid w:val="000E2B55"/>
    <w:rsid w:val="00120F6D"/>
    <w:rsid w:val="00162C34"/>
    <w:rsid w:val="001F3EBF"/>
    <w:rsid w:val="00204CE3"/>
    <w:rsid w:val="00257D8B"/>
    <w:rsid w:val="00265A79"/>
    <w:rsid w:val="00267FA2"/>
    <w:rsid w:val="002B54DB"/>
    <w:rsid w:val="00357C94"/>
    <w:rsid w:val="003A2006"/>
    <w:rsid w:val="003D2BE1"/>
    <w:rsid w:val="003F0041"/>
    <w:rsid w:val="003F362A"/>
    <w:rsid w:val="0044523D"/>
    <w:rsid w:val="00490CFE"/>
    <w:rsid w:val="004941A0"/>
    <w:rsid w:val="004D3B53"/>
    <w:rsid w:val="00511DAB"/>
    <w:rsid w:val="005342B2"/>
    <w:rsid w:val="005539DB"/>
    <w:rsid w:val="0058277D"/>
    <w:rsid w:val="00586701"/>
    <w:rsid w:val="005D2169"/>
    <w:rsid w:val="005F33CE"/>
    <w:rsid w:val="0060197E"/>
    <w:rsid w:val="0074648B"/>
    <w:rsid w:val="00761E0F"/>
    <w:rsid w:val="00771879"/>
    <w:rsid w:val="007F1FDA"/>
    <w:rsid w:val="007F20C9"/>
    <w:rsid w:val="008302C0"/>
    <w:rsid w:val="0089552B"/>
    <w:rsid w:val="00905D7B"/>
    <w:rsid w:val="00973450"/>
    <w:rsid w:val="0098220A"/>
    <w:rsid w:val="009828BC"/>
    <w:rsid w:val="00984AD6"/>
    <w:rsid w:val="00986EF0"/>
    <w:rsid w:val="009A4629"/>
    <w:rsid w:val="009A7566"/>
    <w:rsid w:val="009C5F14"/>
    <w:rsid w:val="009C72B9"/>
    <w:rsid w:val="009D15F9"/>
    <w:rsid w:val="009F5497"/>
    <w:rsid w:val="00A4762A"/>
    <w:rsid w:val="00AE6363"/>
    <w:rsid w:val="00B016AC"/>
    <w:rsid w:val="00B3164C"/>
    <w:rsid w:val="00BF30B6"/>
    <w:rsid w:val="00C25A7E"/>
    <w:rsid w:val="00C4069E"/>
    <w:rsid w:val="00C4575E"/>
    <w:rsid w:val="00C6549A"/>
    <w:rsid w:val="00C70932"/>
    <w:rsid w:val="00C70DBC"/>
    <w:rsid w:val="00CF25DA"/>
    <w:rsid w:val="00D007D2"/>
    <w:rsid w:val="00D40DF3"/>
    <w:rsid w:val="00D45900"/>
    <w:rsid w:val="00DA78E6"/>
    <w:rsid w:val="00E922FD"/>
    <w:rsid w:val="00F62FB7"/>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608</Words>
  <Characters>3308</Characters>
  <Application>Microsoft Office Word</Application>
  <DocSecurity>0</DocSecurity>
  <Lines>64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2015-06-16T20:01:00Z</cp:lastPrinted>
  <dcterms:created xsi:type="dcterms:W3CDTF">2015-09-18T14:34:00Z</dcterms:created>
  <dcterms:modified xsi:type="dcterms:W3CDTF">2015-09-18T14:34:00Z</dcterms:modified>
  <cp:category> </cp:category>
  <cp:contentStatus> </cp:contentStatus>
</cp:coreProperties>
</file>