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A06" w:rsidRDefault="001B2A06" w:rsidP="00280AF9">
      <w:pPr>
        <w:pStyle w:val="Header"/>
        <w:widowControl w:val="0"/>
        <w:tabs>
          <w:tab w:val="clear" w:pos="4320"/>
          <w:tab w:val="clear" w:pos="8640"/>
        </w:tabs>
        <w:jc w:val="center"/>
        <w:rPr>
          <w:b/>
          <w:sz w:val="22"/>
          <w:szCs w:val="22"/>
        </w:rPr>
      </w:pPr>
      <w:bookmarkStart w:id="0" w:name="_GoBack"/>
      <w:bookmarkEnd w:id="0"/>
      <w:r>
        <w:rPr>
          <w:b/>
          <w:sz w:val="22"/>
          <w:szCs w:val="22"/>
        </w:rPr>
        <w:t>Before the</w:t>
      </w:r>
    </w:p>
    <w:p w:rsidR="001B2A06" w:rsidRDefault="001B2A06" w:rsidP="00280AF9">
      <w:pPr>
        <w:pStyle w:val="Header"/>
        <w:widowControl w:val="0"/>
        <w:tabs>
          <w:tab w:val="clear" w:pos="4320"/>
          <w:tab w:val="clear" w:pos="8640"/>
        </w:tabs>
        <w:jc w:val="center"/>
        <w:rPr>
          <w:b/>
          <w:sz w:val="22"/>
          <w:szCs w:val="22"/>
        </w:rPr>
      </w:pPr>
      <w:r>
        <w:rPr>
          <w:b/>
          <w:sz w:val="22"/>
          <w:szCs w:val="22"/>
        </w:rPr>
        <w:t>Federal Communications Commission</w:t>
      </w:r>
    </w:p>
    <w:p w:rsidR="001B2A06" w:rsidRDefault="001B2A06" w:rsidP="00280AF9">
      <w:pPr>
        <w:pStyle w:val="Header"/>
        <w:widowControl w:val="0"/>
        <w:tabs>
          <w:tab w:val="clear" w:pos="4320"/>
          <w:tab w:val="clear" w:pos="8640"/>
        </w:tabs>
        <w:jc w:val="center"/>
        <w:rPr>
          <w:sz w:val="22"/>
          <w:szCs w:val="22"/>
        </w:rPr>
      </w:pPr>
      <w:r>
        <w:rPr>
          <w:b/>
          <w:sz w:val="22"/>
          <w:szCs w:val="22"/>
        </w:rPr>
        <w:t>Washington, DC  20554</w:t>
      </w:r>
    </w:p>
    <w:p w:rsidR="001B2A06" w:rsidRDefault="001B2A06" w:rsidP="00280AF9">
      <w:pPr>
        <w:pStyle w:val="Header"/>
        <w:widowControl w:val="0"/>
        <w:tabs>
          <w:tab w:val="clear" w:pos="4320"/>
          <w:tab w:val="clear" w:pos="8640"/>
        </w:tabs>
        <w:rPr>
          <w:sz w:val="22"/>
          <w:szCs w:val="22"/>
        </w:rPr>
      </w:pPr>
    </w:p>
    <w:p w:rsidR="00131EE5" w:rsidRDefault="00131EE5" w:rsidP="00280AF9">
      <w:pPr>
        <w:pStyle w:val="Header"/>
        <w:widowControl w:val="0"/>
        <w:tabs>
          <w:tab w:val="clear" w:pos="4320"/>
          <w:tab w:val="clear" w:pos="8640"/>
        </w:tabs>
        <w:rPr>
          <w:sz w:val="22"/>
          <w:szCs w:val="22"/>
        </w:rPr>
      </w:pPr>
    </w:p>
    <w:p w:rsidR="001B2A06" w:rsidRDefault="001B2A06" w:rsidP="00280AF9">
      <w:pPr>
        <w:pStyle w:val="Header"/>
        <w:widowControl w:val="0"/>
        <w:tabs>
          <w:tab w:val="clear" w:pos="4320"/>
          <w:tab w:val="clear" w:pos="8640"/>
          <w:tab w:val="left" w:pos="4680"/>
        </w:tabs>
        <w:rPr>
          <w:sz w:val="22"/>
          <w:szCs w:val="22"/>
        </w:rPr>
      </w:pPr>
      <w:r>
        <w:rPr>
          <w:sz w:val="22"/>
          <w:szCs w:val="22"/>
        </w:rPr>
        <w:t>In the Matter of</w:t>
      </w:r>
      <w:r>
        <w:rPr>
          <w:sz w:val="22"/>
          <w:szCs w:val="22"/>
        </w:rPr>
        <w:tab/>
        <w:t>)</w:t>
      </w:r>
    </w:p>
    <w:p w:rsidR="001B2A06" w:rsidRDefault="001B2A06" w:rsidP="00280AF9">
      <w:pPr>
        <w:pStyle w:val="Header"/>
        <w:widowControl w:val="0"/>
        <w:tabs>
          <w:tab w:val="clear" w:pos="4320"/>
          <w:tab w:val="clear" w:pos="8640"/>
          <w:tab w:val="left" w:pos="4680"/>
        </w:tabs>
        <w:rPr>
          <w:sz w:val="22"/>
          <w:szCs w:val="22"/>
        </w:rPr>
      </w:pPr>
      <w:r>
        <w:rPr>
          <w:sz w:val="22"/>
          <w:szCs w:val="22"/>
        </w:rPr>
        <w:tab/>
        <w:t>)</w:t>
      </w:r>
    </w:p>
    <w:p w:rsidR="00170119" w:rsidRDefault="001B2A06" w:rsidP="00280AF9">
      <w:pPr>
        <w:pStyle w:val="Header"/>
        <w:widowControl w:val="0"/>
        <w:tabs>
          <w:tab w:val="clear" w:pos="4320"/>
          <w:tab w:val="clear" w:pos="8640"/>
          <w:tab w:val="left" w:pos="4680"/>
        </w:tabs>
        <w:rPr>
          <w:sz w:val="22"/>
          <w:szCs w:val="22"/>
        </w:rPr>
      </w:pPr>
      <w:r>
        <w:rPr>
          <w:sz w:val="22"/>
          <w:szCs w:val="22"/>
        </w:rPr>
        <w:t xml:space="preserve">Requests for Review of </w:t>
      </w:r>
      <w:r w:rsidR="00170119">
        <w:rPr>
          <w:sz w:val="22"/>
          <w:szCs w:val="22"/>
        </w:rPr>
        <w:tab/>
        <w:t>)</w:t>
      </w:r>
    </w:p>
    <w:p w:rsidR="00170119" w:rsidRDefault="001B2A06" w:rsidP="00280AF9">
      <w:pPr>
        <w:pStyle w:val="Header"/>
        <w:widowControl w:val="0"/>
        <w:tabs>
          <w:tab w:val="clear" w:pos="4320"/>
          <w:tab w:val="clear" w:pos="8640"/>
          <w:tab w:val="left" w:pos="4680"/>
        </w:tabs>
        <w:rPr>
          <w:sz w:val="22"/>
          <w:szCs w:val="22"/>
        </w:rPr>
      </w:pPr>
      <w:r>
        <w:rPr>
          <w:sz w:val="22"/>
          <w:szCs w:val="22"/>
        </w:rPr>
        <w:t>Decisions of the</w:t>
      </w:r>
      <w:r w:rsidR="00170119">
        <w:rPr>
          <w:sz w:val="22"/>
          <w:szCs w:val="22"/>
        </w:rPr>
        <w:t xml:space="preserve"> </w:t>
      </w:r>
      <w:r w:rsidR="00170119">
        <w:rPr>
          <w:sz w:val="22"/>
          <w:szCs w:val="22"/>
        </w:rPr>
        <w:tab/>
        <w:t>)</w:t>
      </w:r>
      <w:r w:rsidR="00170119">
        <w:rPr>
          <w:sz w:val="22"/>
          <w:szCs w:val="22"/>
        </w:rPr>
        <w:tab/>
      </w:r>
    </w:p>
    <w:p w:rsidR="001B2A06" w:rsidRDefault="001B2A06" w:rsidP="00280AF9">
      <w:pPr>
        <w:pStyle w:val="Header"/>
        <w:widowControl w:val="0"/>
        <w:tabs>
          <w:tab w:val="clear" w:pos="4320"/>
          <w:tab w:val="clear" w:pos="8640"/>
          <w:tab w:val="left" w:pos="4680"/>
        </w:tabs>
        <w:rPr>
          <w:sz w:val="22"/>
          <w:szCs w:val="22"/>
        </w:rPr>
      </w:pPr>
      <w:r>
        <w:rPr>
          <w:sz w:val="22"/>
          <w:szCs w:val="22"/>
        </w:rPr>
        <w:t xml:space="preserve">Universal Service Administrator by </w:t>
      </w:r>
      <w:r>
        <w:rPr>
          <w:sz w:val="22"/>
          <w:szCs w:val="22"/>
        </w:rPr>
        <w:tab/>
        <w:t>)</w:t>
      </w:r>
    </w:p>
    <w:p w:rsidR="003B238F" w:rsidRDefault="003B238F" w:rsidP="00280AF9">
      <w:pPr>
        <w:pStyle w:val="Header"/>
        <w:widowControl w:val="0"/>
        <w:tabs>
          <w:tab w:val="clear" w:pos="4320"/>
          <w:tab w:val="clear" w:pos="8640"/>
          <w:tab w:val="left" w:pos="4680"/>
        </w:tabs>
        <w:rPr>
          <w:sz w:val="22"/>
          <w:szCs w:val="22"/>
        </w:rPr>
      </w:pPr>
      <w:r>
        <w:rPr>
          <w:sz w:val="22"/>
          <w:szCs w:val="22"/>
        </w:rPr>
        <w:tab/>
        <w:t>)</w:t>
      </w:r>
    </w:p>
    <w:p w:rsidR="00925A93" w:rsidRDefault="00C5066D" w:rsidP="00E1561A">
      <w:pPr>
        <w:pStyle w:val="Header"/>
        <w:widowControl w:val="0"/>
        <w:tabs>
          <w:tab w:val="clear" w:pos="4320"/>
          <w:tab w:val="clear" w:pos="8640"/>
          <w:tab w:val="left" w:pos="4680"/>
        </w:tabs>
        <w:rPr>
          <w:sz w:val="22"/>
          <w:szCs w:val="22"/>
        </w:rPr>
      </w:pPr>
      <w:r>
        <w:rPr>
          <w:sz w:val="22"/>
          <w:szCs w:val="22"/>
        </w:rPr>
        <w:t>Kodiak Area Native</w:t>
      </w:r>
      <w:r w:rsidR="00C41B2F">
        <w:rPr>
          <w:sz w:val="22"/>
          <w:szCs w:val="22"/>
        </w:rPr>
        <w:tab/>
      </w:r>
      <w:r w:rsidR="00925A93">
        <w:rPr>
          <w:sz w:val="22"/>
          <w:szCs w:val="22"/>
        </w:rPr>
        <w:t>)</w:t>
      </w:r>
      <w:r w:rsidR="00925A93">
        <w:rPr>
          <w:sz w:val="22"/>
          <w:szCs w:val="22"/>
        </w:rPr>
        <w:tab/>
      </w:r>
      <w:r w:rsidR="00AF3BC5">
        <w:rPr>
          <w:sz w:val="22"/>
          <w:szCs w:val="22"/>
        </w:rPr>
        <w:tab/>
        <w:t xml:space="preserve">Files Nos. RHCP 11193, </w:t>
      </w:r>
      <w:r w:rsidR="00AF3BC5" w:rsidRPr="00AF3BC5">
        <w:rPr>
          <w:i/>
          <w:sz w:val="22"/>
          <w:szCs w:val="22"/>
        </w:rPr>
        <w:t>et al</w:t>
      </w:r>
      <w:r w:rsidR="00AF3BC5">
        <w:rPr>
          <w:sz w:val="22"/>
          <w:szCs w:val="22"/>
        </w:rPr>
        <w:t>.</w:t>
      </w:r>
      <w:r w:rsidR="00925A93">
        <w:rPr>
          <w:sz w:val="22"/>
          <w:szCs w:val="22"/>
        </w:rPr>
        <w:tab/>
      </w:r>
    </w:p>
    <w:p w:rsidR="00925A93" w:rsidRDefault="00C5066D" w:rsidP="00280AF9">
      <w:pPr>
        <w:pStyle w:val="Header"/>
        <w:widowControl w:val="0"/>
        <w:tabs>
          <w:tab w:val="clear" w:pos="4320"/>
          <w:tab w:val="clear" w:pos="8640"/>
          <w:tab w:val="left" w:pos="4680"/>
        </w:tabs>
        <w:rPr>
          <w:sz w:val="22"/>
          <w:szCs w:val="22"/>
        </w:rPr>
      </w:pPr>
      <w:r>
        <w:rPr>
          <w:sz w:val="22"/>
          <w:szCs w:val="22"/>
        </w:rPr>
        <w:t>Association,</w:t>
      </w:r>
      <w:r w:rsidR="00E1561A">
        <w:rPr>
          <w:sz w:val="22"/>
          <w:szCs w:val="22"/>
        </w:rPr>
        <w:t xml:space="preserve"> </w:t>
      </w:r>
      <w:r w:rsidR="00925A93" w:rsidRPr="00940D22">
        <w:rPr>
          <w:i/>
          <w:sz w:val="22"/>
        </w:rPr>
        <w:t>et al</w:t>
      </w:r>
      <w:r w:rsidR="00925A93" w:rsidRPr="00F30636">
        <w:rPr>
          <w:sz w:val="22"/>
          <w:szCs w:val="22"/>
        </w:rPr>
        <w:t>.</w:t>
      </w:r>
      <w:r w:rsidR="00925A93">
        <w:rPr>
          <w:sz w:val="22"/>
          <w:szCs w:val="22"/>
        </w:rPr>
        <w:tab/>
        <w:t>)</w:t>
      </w:r>
    </w:p>
    <w:p w:rsidR="00925A93" w:rsidRDefault="00925A93" w:rsidP="00280AF9">
      <w:pPr>
        <w:pStyle w:val="Header"/>
        <w:widowControl w:val="0"/>
        <w:tabs>
          <w:tab w:val="clear" w:pos="4320"/>
          <w:tab w:val="clear" w:pos="8640"/>
          <w:tab w:val="left" w:pos="4680"/>
        </w:tabs>
        <w:rPr>
          <w:sz w:val="22"/>
          <w:szCs w:val="22"/>
        </w:rPr>
      </w:pPr>
      <w:r>
        <w:rPr>
          <w:sz w:val="22"/>
          <w:szCs w:val="22"/>
        </w:rPr>
        <w:tab/>
        <w:t>)</w:t>
      </w:r>
    </w:p>
    <w:p w:rsidR="00925A93" w:rsidRDefault="00C5066D" w:rsidP="00280AF9">
      <w:pPr>
        <w:pStyle w:val="Header"/>
        <w:widowControl w:val="0"/>
        <w:tabs>
          <w:tab w:val="clear" w:pos="4320"/>
          <w:tab w:val="clear" w:pos="8640"/>
          <w:tab w:val="left" w:pos="4680"/>
        </w:tabs>
        <w:rPr>
          <w:sz w:val="22"/>
          <w:szCs w:val="22"/>
        </w:rPr>
      </w:pPr>
      <w:r>
        <w:rPr>
          <w:sz w:val="22"/>
          <w:szCs w:val="22"/>
        </w:rPr>
        <w:t>Rural Health Care</w:t>
      </w:r>
      <w:r w:rsidR="00925A93">
        <w:rPr>
          <w:sz w:val="22"/>
          <w:szCs w:val="22"/>
        </w:rPr>
        <w:t xml:space="preserve"> Universal Service</w:t>
      </w:r>
      <w:r w:rsidR="00925A93">
        <w:rPr>
          <w:sz w:val="22"/>
          <w:szCs w:val="22"/>
        </w:rPr>
        <w:tab/>
        <w:t>)</w:t>
      </w:r>
      <w:r w:rsidR="00925A93">
        <w:rPr>
          <w:sz w:val="22"/>
          <w:szCs w:val="22"/>
        </w:rPr>
        <w:tab/>
      </w:r>
      <w:r w:rsidR="00925A93">
        <w:rPr>
          <w:sz w:val="22"/>
          <w:szCs w:val="22"/>
        </w:rPr>
        <w:tab/>
      </w:r>
      <w:r w:rsidR="00AF3BC5" w:rsidRPr="00AF3BC5">
        <w:rPr>
          <w:sz w:val="22"/>
          <w:szCs w:val="22"/>
        </w:rPr>
        <w:t>WC Docket No. 02-60</w:t>
      </w:r>
    </w:p>
    <w:p w:rsidR="00925A93" w:rsidRDefault="00925A93" w:rsidP="00280AF9">
      <w:pPr>
        <w:pStyle w:val="Header"/>
        <w:widowControl w:val="0"/>
        <w:tabs>
          <w:tab w:val="clear" w:pos="4320"/>
          <w:tab w:val="clear" w:pos="8640"/>
          <w:tab w:val="left" w:pos="4680"/>
        </w:tabs>
        <w:rPr>
          <w:sz w:val="22"/>
          <w:szCs w:val="22"/>
        </w:rPr>
      </w:pPr>
      <w:r>
        <w:rPr>
          <w:sz w:val="22"/>
          <w:szCs w:val="22"/>
        </w:rPr>
        <w:t>Support Mechanism</w:t>
      </w:r>
      <w:r>
        <w:rPr>
          <w:sz w:val="22"/>
          <w:szCs w:val="22"/>
        </w:rPr>
        <w:tab/>
        <w:t>)</w:t>
      </w:r>
    </w:p>
    <w:p w:rsidR="00131EE5" w:rsidRDefault="00131EE5" w:rsidP="00280AF9">
      <w:pPr>
        <w:pStyle w:val="Header"/>
        <w:widowControl w:val="0"/>
        <w:tabs>
          <w:tab w:val="clear" w:pos="4320"/>
          <w:tab w:val="clear" w:pos="8640"/>
          <w:tab w:val="left" w:pos="4680"/>
        </w:tabs>
        <w:rPr>
          <w:sz w:val="22"/>
          <w:szCs w:val="22"/>
        </w:rPr>
      </w:pPr>
    </w:p>
    <w:p w:rsidR="001B2A06" w:rsidRDefault="001B2A06" w:rsidP="00280AF9">
      <w:pPr>
        <w:pStyle w:val="Header"/>
        <w:widowControl w:val="0"/>
        <w:tabs>
          <w:tab w:val="clear" w:pos="4320"/>
          <w:tab w:val="clear" w:pos="8640"/>
        </w:tabs>
        <w:jc w:val="center"/>
        <w:rPr>
          <w:b/>
          <w:caps/>
          <w:sz w:val="22"/>
          <w:szCs w:val="22"/>
        </w:rPr>
      </w:pPr>
    </w:p>
    <w:p w:rsidR="001B2A06" w:rsidRDefault="001B2A06" w:rsidP="00DC226C">
      <w:pPr>
        <w:pStyle w:val="Header"/>
        <w:widowControl w:val="0"/>
        <w:tabs>
          <w:tab w:val="clear" w:pos="4320"/>
          <w:tab w:val="clear" w:pos="8640"/>
        </w:tabs>
        <w:jc w:val="center"/>
        <w:rPr>
          <w:b/>
          <w:caps/>
          <w:sz w:val="22"/>
          <w:szCs w:val="22"/>
        </w:rPr>
      </w:pPr>
      <w:r>
        <w:rPr>
          <w:b/>
          <w:caps/>
          <w:sz w:val="22"/>
          <w:szCs w:val="22"/>
        </w:rPr>
        <w:t>order</w:t>
      </w:r>
    </w:p>
    <w:p w:rsidR="00122B52" w:rsidRDefault="00122B52" w:rsidP="00DC226C">
      <w:pPr>
        <w:pStyle w:val="Header"/>
        <w:widowControl w:val="0"/>
        <w:tabs>
          <w:tab w:val="clear" w:pos="4320"/>
          <w:tab w:val="clear" w:pos="8640"/>
        </w:tabs>
        <w:jc w:val="center"/>
        <w:rPr>
          <w:sz w:val="22"/>
          <w:szCs w:val="22"/>
        </w:rPr>
      </w:pPr>
    </w:p>
    <w:p w:rsidR="001B2A06" w:rsidRDefault="001B2A06" w:rsidP="00280AF9">
      <w:pPr>
        <w:pStyle w:val="Header"/>
        <w:widowControl w:val="0"/>
        <w:tabs>
          <w:tab w:val="clear" w:pos="4320"/>
          <w:tab w:val="clear" w:pos="8640"/>
          <w:tab w:val="left" w:pos="1440"/>
          <w:tab w:val="left" w:pos="5760"/>
          <w:tab w:val="right" w:pos="9360"/>
        </w:tabs>
        <w:rPr>
          <w:b/>
          <w:sz w:val="22"/>
          <w:szCs w:val="22"/>
        </w:rPr>
      </w:pPr>
      <w:r>
        <w:rPr>
          <w:b/>
          <w:sz w:val="22"/>
          <w:szCs w:val="22"/>
        </w:rPr>
        <w:t xml:space="preserve">Adopted: </w:t>
      </w:r>
      <w:r w:rsidR="00666DBB">
        <w:rPr>
          <w:b/>
          <w:sz w:val="22"/>
          <w:szCs w:val="22"/>
        </w:rPr>
        <w:t>September 17</w:t>
      </w:r>
      <w:r w:rsidR="00550C50">
        <w:rPr>
          <w:b/>
          <w:sz w:val="22"/>
          <w:szCs w:val="22"/>
        </w:rPr>
        <w:t>, 201</w:t>
      </w:r>
      <w:r w:rsidR="00E95BFE">
        <w:rPr>
          <w:b/>
          <w:sz w:val="22"/>
          <w:szCs w:val="22"/>
        </w:rPr>
        <w:t>5</w:t>
      </w:r>
      <w:r w:rsidR="00550C50">
        <w:rPr>
          <w:b/>
          <w:sz w:val="22"/>
          <w:szCs w:val="22"/>
        </w:rPr>
        <w:tab/>
        <w:t xml:space="preserve">            </w:t>
      </w:r>
      <w:r w:rsidR="002969BF">
        <w:rPr>
          <w:b/>
          <w:sz w:val="22"/>
          <w:szCs w:val="22"/>
        </w:rPr>
        <w:tab/>
      </w:r>
      <w:r>
        <w:rPr>
          <w:b/>
          <w:sz w:val="22"/>
          <w:szCs w:val="22"/>
        </w:rPr>
        <w:t>Released:</w:t>
      </w:r>
      <w:r w:rsidR="00E1561A">
        <w:rPr>
          <w:b/>
          <w:sz w:val="22"/>
          <w:szCs w:val="22"/>
        </w:rPr>
        <w:t xml:space="preserve"> </w:t>
      </w:r>
      <w:r w:rsidR="009B6A8B">
        <w:rPr>
          <w:b/>
          <w:sz w:val="22"/>
          <w:szCs w:val="22"/>
        </w:rPr>
        <w:t xml:space="preserve"> </w:t>
      </w:r>
      <w:r w:rsidR="00666DBB">
        <w:rPr>
          <w:b/>
          <w:sz w:val="22"/>
          <w:szCs w:val="22"/>
        </w:rPr>
        <w:t>September 17</w:t>
      </w:r>
      <w:r>
        <w:rPr>
          <w:b/>
          <w:sz w:val="22"/>
          <w:szCs w:val="22"/>
        </w:rPr>
        <w:t>, 201</w:t>
      </w:r>
      <w:r w:rsidR="00E95BFE">
        <w:rPr>
          <w:b/>
          <w:sz w:val="22"/>
          <w:szCs w:val="22"/>
        </w:rPr>
        <w:t>5</w:t>
      </w:r>
    </w:p>
    <w:p w:rsidR="005237DF" w:rsidRDefault="005237DF" w:rsidP="00280AF9">
      <w:pPr>
        <w:pStyle w:val="Titleinfo"/>
        <w:widowControl w:val="0"/>
      </w:pPr>
    </w:p>
    <w:p w:rsidR="001B2A06" w:rsidRDefault="00413CAD" w:rsidP="00280AF9">
      <w:pPr>
        <w:pStyle w:val="Titleinfo"/>
        <w:widowControl w:val="0"/>
      </w:pPr>
      <w:r>
        <w:t>By the</w:t>
      </w:r>
      <w:r w:rsidR="000A666E">
        <w:t xml:space="preserve"> </w:t>
      </w:r>
      <w:r w:rsidR="001B2A06">
        <w:t>Chief, Telecommuni</w:t>
      </w:r>
      <w:r w:rsidR="00332706">
        <w:t xml:space="preserve">cations Access Policy Division, </w:t>
      </w:r>
      <w:r w:rsidR="001B2A06">
        <w:t>Wireline Competition Bureau:</w:t>
      </w:r>
    </w:p>
    <w:p w:rsidR="001B2A06" w:rsidRDefault="001B2A06" w:rsidP="00280AF9">
      <w:pPr>
        <w:pStyle w:val="Titleinfo"/>
        <w:widowControl w:val="0"/>
        <w:rPr>
          <w:szCs w:val="22"/>
        </w:rPr>
      </w:pPr>
    </w:p>
    <w:p w:rsidR="001056F1" w:rsidRDefault="00963D53" w:rsidP="009C10B0">
      <w:pPr>
        <w:pStyle w:val="ParaNum"/>
        <w:widowControl/>
        <w:tabs>
          <w:tab w:val="clear" w:pos="1440"/>
          <w:tab w:val="left" w:pos="1260"/>
        </w:tabs>
        <w:spacing w:after="120"/>
        <w:jc w:val="left"/>
        <w:rPr>
          <w:rStyle w:val="StyleNumberedparagraphs11ptChar"/>
          <w:szCs w:val="22"/>
        </w:rPr>
      </w:pPr>
      <w:bookmarkStart w:id="1" w:name="OLE_LINK2"/>
      <w:bookmarkStart w:id="2" w:name="OLE_LINK3"/>
      <w:r>
        <w:rPr>
          <w:rStyle w:val="StyleNumberedparagraphs11ptChar"/>
        </w:rPr>
        <w:t>In this Order,</w:t>
      </w:r>
      <w:r w:rsidR="00B57D82" w:rsidRPr="00AA0137">
        <w:rPr>
          <w:rStyle w:val="StyleNumberedparagraphs11ptChar"/>
        </w:rPr>
        <w:t xml:space="preserve"> </w:t>
      </w:r>
      <w:r w:rsidR="00B8785D" w:rsidRPr="00AA0137">
        <w:rPr>
          <w:rStyle w:val="StyleNumberedparagraphs11ptChar"/>
        </w:rPr>
        <w:t xml:space="preserve">we </w:t>
      </w:r>
      <w:r w:rsidR="000A51DA">
        <w:rPr>
          <w:rStyle w:val="StyleNumberedparagraphs11ptChar"/>
        </w:rPr>
        <w:t>grant</w:t>
      </w:r>
      <w:r w:rsidR="002704DE">
        <w:rPr>
          <w:rStyle w:val="StyleNumberedparagraphs11ptChar"/>
        </w:rPr>
        <w:t xml:space="preserve"> </w:t>
      </w:r>
      <w:r>
        <w:rPr>
          <w:rStyle w:val="StyleNumberedparagraphs11ptChar"/>
        </w:rPr>
        <w:t>six</w:t>
      </w:r>
      <w:r w:rsidR="005B4D80">
        <w:rPr>
          <w:rStyle w:val="StyleNumberedparagraphs11ptChar"/>
        </w:rPr>
        <w:t xml:space="preserve"> </w:t>
      </w:r>
      <w:r w:rsidR="00836B30">
        <w:rPr>
          <w:rStyle w:val="StyleNumberedparagraphs11ptChar"/>
        </w:rPr>
        <w:t>appeals</w:t>
      </w:r>
      <w:r w:rsidR="00B8785D" w:rsidRPr="00AA0137">
        <w:rPr>
          <w:rStyle w:val="StyleNumberedparagraphs11ptChar"/>
        </w:rPr>
        <w:t xml:space="preserve"> of decisions by the Universal Service Administrative Company (USAC) under the </w:t>
      </w:r>
      <w:r w:rsidR="00787E3D">
        <w:t xml:space="preserve">rural health care (RHC) universal service support </w:t>
      </w:r>
      <w:r w:rsidR="000A51DA">
        <w:t xml:space="preserve">mechanism </w:t>
      </w:r>
      <w:r w:rsidR="00262CF8">
        <w:rPr>
          <w:rStyle w:val="StyleNumberedparagraphs11ptChar"/>
        </w:rPr>
        <w:t>in which USAC denied support</w:t>
      </w:r>
      <w:r>
        <w:rPr>
          <w:rStyle w:val="StyleNumberedparagraphs11ptChar"/>
        </w:rPr>
        <w:t xml:space="preserve"> be</w:t>
      </w:r>
      <w:r w:rsidR="00837265">
        <w:rPr>
          <w:rStyle w:val="StyleNumberedparagraphs11ptChar"/>
        </w:rPr>
        <w:t xml:space="preserve">cause the applicants missed the </w:t>
      </w:r>
      <w:r>
        <w:rPr>
          <w:rStyle w:val="StyleNumberedparagraphs11ptChar"/>
        </w:rPr>
        <w:t>deadline</w:t>
      </w:r>
      <w:r w:rsidR="00837265">
        <w:rPr>
          <w:rStyle w:val="StyleNumberedparagraphs11ptChar"/>
        </w:rPr>
        <w:t xml:space="preserve"> for filing the </w:t>
      </w:r>
      <w:r w:rsidR="00E0677B">
        <w:rPr>
          <w:rStyle w:val="StyleNumberedparagraphs11ptChar"/>
        </w:rPr>
        <w:t>FCC Forms 466 and 466-A</w:t>
      </w:r>
      <w:r w:rsidR="00886A3D">
        <w:rPr>
          <w:rStyle w:val="StyleNumberedparagraphs11ptChar"/>
        </w:rPr>
        <w:t>.</w:t>
      </w:r>
      <w:r w:rsidR="00C534B7" w:rsidRPr="00C534B7">
        <w:rPr>
          <w:sz w:val="20"/>
          <w:vertAlign w:val="superscript"/>
        </w:rPr>
        <w:footnoteReference w:id="2"/>
      </w:r>
      <w:r w:rsidR="00C534B7" w:rsidRPr="00C534B7">
        <w:t xml:space="preserve"> </w:t>
      </w:r>
      <w:r w:rsidR="00945058">
        <w:rPr>
          <w:rStyle w:val="StyleNumberedparagraphs11ptChar"/>
        </w:rPr>
        <w:t xml:space="preserve"> </w:t>
      </w:r>
      <w:r w:rsidR="00413375" w:rsidRPr="001A40B9">
        <w:t>B</w:t>
      </w:r>
      <w:r w:rsidR="00393293">
        <w:t xml:space="preserve">ecause the </w:t>
      </w:r>
      <w:r w:rsidR="00837265">
        <w:t xml:space="preserve">forms </w:t>
      </w:r>
      <w:r>
        <w:t>deadline rule</w:t>
      </w:r>
      <w:r w:rsidR="001729BC">
        <w:t xml:space="preserve"> was </w:t>
      </w:r>
      <w:r w:rsidR="00741FCB">
        <w:t xml:space="preserve">repealed for </w:t>
      </w:r>
      <w:r>
        <w:t>the time period at issue,</w:t>
      </w:r>
      <w:r w:rsidR="00413375" w:rsidRPr="001A40B9">
        <w:t xml:space="preserve"> we find</w:t>
      </w:r>
      <w:r w:rsidR="00413375">
        <w:t xml:space="preserve"> good cause to grant the </w:t>
      </w:r>
      <w:r w:rsidR="005D1EDA">
        <w:t xml:space="preserve">appeals for the health care providers </w:t>
      </w:r>
      <w:r w:rsidR="00993CB3">
        <w:t xml:space="preserve">(HCPs) </w:t>
      </w:r>
      <w:r w:rsidR="005D1EDA">
        <w:t>and consortia</w:t>
      </w:r>
      <w:r w:rsidR="00816554">
        <w:t xml:space="preserve"> listed in </w:t>
      </w:r>
      <w:r w:rsidR="00BE2B2C">
        <w:t xml:space="preserve">the </w:t>
      </w:r>
      <w:r w:rsidR="00816554">
        <w:t>Appendix</w:t>
      </w:r>
      <w:r w:rsidR="00413375" w:rsidRPr="00BD083C">
        <w:rPr>
          <w:rStyle w:val="StyleNumberedparagraphs11ptChar"/>
          <w:szCs w:val="22"/>
        </w:rPr>
        <w:t>.</w:t>
      </w:r>
      <w:r w:rsidR="00413375">
        <w:rPr>
          <w:rStyle w:val="FootnoteReference"/>
          <w:sz w:val="22"/>
          <w:szCs w:val="22"/>
        </w:rPr>
        <w:footnoteReference w:id="3"/>
      </w:r>
      <w:r w:rsidR="00413375" w:rsidRPr="00BD083C">
        <w:rPr>
          <w:rStyle w:val="StyleNumberedparagraphs11ptChar"/>
          <w:szCs w:val="22"/>
        </w:rPr>
        <w:t xml:space="preserve">  </w:t>
      </w:r>
    </w:p>
    <w:p w:rsidR="00392307" w:rsidRDefault="00B57D82" w:rsidP="009C10B0">
      <w:pPr>
        <w:pStyle w:val="ParaNum"/>
        <w:widowControl/>
        <w:spacing w:after="120"/>
        <w:ind w:firstLine="907"/>
        <w:jc w:val="left"/>
        <w:rPr>
          <w:rStyle w:val="StyleNumberedparagraphs11ptChar"/>
          <w:szCs w:val="22"/>
        </w:rPr>
      </w:pPr>
      <w:r>
        <w:rPr>
          <w:rStyle w:val="StyleNumberedparagraphs11ptChar"/>
          <w:szCs w:val="22"/>
        </w:rPr>
        <w:t xml:space="preserve">In its 2006 </w:t>
      </w:r>
      <w:r w:rsidR="001729BC">
        <w:rPr>
          <w:rStyle w:val="StyleNumberedparagraphs11ptChar"/>
          <w:szCs w:val="22"/>
        </w:rPr>
        <w:t xml:space="preserve">Biennial Review, the Commission </w:t>
      </w:r>
      <w:r>
        <w:rPr>
          <w:rStyle w:val="StyleNumberedparagraphs11ptChar"/>
          <w:szCs w:val="22"/>
        </w:rPr>
        <w:t xml:space="preserve">repealed the </w:t>
      </w:r>
      <w:r w:rsidR="00873601">
        <w:rPr>
          <w:rStyle w:val="StyleNumberedparagraphs11ptChar"/>
          <w:szCs w:val="22"/>
        </w:rPr>
        <w:t xml:space="preserve">FCC </w:t>
      </w:r>
      <w:r>
        <w:rPr>
          <w:rStyle w:val="StyleNumberedparagraphs11ptChar"/>
          <w:szCs w:val="22"/>
        </w:rPr>
        <w:t>For</w:t>
      </w:r>
      <w:r w:rsidR="00B357A2">
        <w:rPr>
          <w:rStyle w:val="StyleNumberedparagraphs11ptChar"/>
          <w:szCs w:val="22"/>
        </w:rPr>
        <w:t>m</w:t>
      </w:r>
      <w:r w:rsidR="00393293">
        <w:rPr>
          <w:rStyle w:val="StyleNumberedparagraphs11ptChar"/>
          <w:szCs w:val="22"/>
        </w:rPr>
        <w:t>s</w:t>
      </w:r>
      <w:r w:rsidR="00B357A2">
        <w:rPr>
          <w:rStyle w:val="StyleNumberedparagraphs11ptChar"/>
          <w:szCs w:val="22"/>
        </w:rPr>
        <w:t xml:space="preserve"> 466</w:t>
      </w:r>
      <w:r w:rsidR="00585A8E">
        <w:rPr>
          <w:rStyle w:val="StyleNumberedparagraphs11ptChar"/>
          <w:szCs w:val="22"/>
        </w:rPr>
        <w:t>/</w:t>
      </w:r>
      <w:r w:rsidR="00393293">
        <w:rPr>
          <w:rStyle w:val="StyleNumberedparagraphs11ptChar"/>
          <w:szCs w:val="22"/>
        </w:rPr>
        <w:t xml:space="preserve">466-A </w:t>
      </w:r>
      <w:r w:rsidR="00B357A2" w:rsidRPr="00B357A2">
        <w:rPr>
          <w:rStyle w:val="StyleNumberedparagraphs11ptChar"/>
          <w:szCs w:val="22"/>
        </w:rPr>
        <w:t>deadline rule</w:t>
      </w:r>
      <w:r w:rsidR="00B357A2" w:rsidRPr="005F6296">
        <w:rPr>
          <w:rStyle w:val="StyleNumberedparagraphs11ptChar"/>
          <w:color w:val="000000"/>
          <w:szCs w:val="22"/>
        </w:rPr>
        <w:t>,</w:t>
      </w:r>
      <w:r w:rsidR="00B357A2" w:rsidRPr="005F6296">
        <w:rPr>
          <w:color w:val="000000"/>
        </w:rPr>
        <w:t xml:space="preserve"> 47 C.F.R. section</w:t>
      </w:r>
      <w:r w:rsidR="00B357A2">
        <w:rPr>
          <w:color w:val="1F497D"/>
        </w:rPr>
        <w:t xml:space="preserve"> </w:t>
      </w:r>
      <w:r w:rsidR="00B357A2" w:rsidRPr="00B357A2">
        <w:t>54.623(c)(3)</w:t>
      </w:r>
      <w:r w:rsidR="00895368" w:rsidRPr="00B357A2">
        <w:rPr>
          <w:rStyle w:val="StyleNumberedparagraphs11ptChar"/>
          <w:szCs w:val="22"/>
        </w:rPr>
        <w:t>.</w:t>
      </w:r>
      <w:r w:rsidR="00757C1A" w:rsidRPr="00B357A2">
        <w:rPr>
          <w:rStyle w:val="FootnoteReference"/>
          <w:sz w:val="22"/>
          <w:szCs w:val="22"/>
        </w:rPr>
        <w:footnoteReference w:id="4"/>
      </w:r>
      <w:r w:rsidR="001729BC">
        <w:rPr>
          <w:rStyle w:val="StyleNumberedparagraphs11ptChar"/>
          <w:szCs w:val="22"/>
        </w:rPr>
        <w:t xml:space="preserve"> </w:t>
      </w:r>
      <w:r w:rsidR="004F7D97">
        <w:rPr>
          <w:rStyle w:val="StyleNumberedparagraphs11ptChar"/>
          <w:szCs w:val="22"/>
        </w:rPr>
        <w:t xml:space="preserve"> </w:t>
      </w:r>
      <w:r w:rsidR="001729BC">
        <w:rPr>
          <w:rStyle w:val="StyleNumberedparagraphs11ptChar"/>
          <w:szCs w:val="22"/>
        </w:rPr>
        <w:t xml:space="preserve">Apparently, </w:t>
      </w:r>
      <w:r w:rsidR="007131C0">
        <w:rPr>
          <w:rStyle w:val="StyleNumberedparagraphs11ptChar"/>
          <w:szCs w:val="22"/>
        </w:rPr>
        <w:t xml:space="preserve">this repeal was </w:t>
      </w:r>
      <w:r w:rsidR="00F81F98">
        <w:rPr>
          <w:rStyle w:val="StyleNumberedparagraphs11ptChar"/>
          <w:szCs w:val="22"/>
        </w:rPr>
        <w:t>inadvert</w:t>
      </w:r>
      <w:r w:rsidR="00DC473E">
        <w:rPr>
          <w:rStyle w:val="StyleNumberedparagraphs11ptChar"/>
          <w:szCs w:val="22"/>
        </w:rPr>
        <w:t>e</w:t>
      </w:r>
      <w:r w:rsidR="00F81F98">
        <w:rPr>
          <w:rStyle w:val="StyleNumberedparagraphs11ptChar"/>
          <w:szCs w:val="22"/>
        </w:rPr>
        <w:t>nt</w:t>
      </w:r>
      <w:r w:rsidR="007131C0">
        <w:rPr>
          <w:rStyle w:val="StyleNumberedparagraphs11ptChar"/>
          <w:szCs w:val="22"/>
        </w:rPr>
        <w:t>.</w:t>
      </w:r>
      <w:r w:rsidR="00895368">
        <w:rPr>
          <w:rStyle w:val="StyleNumberedparagraphs11ptChar"/>
          <w:szCs w:val="22"/>
        </w:rPr>
        <w:t xml:space="preserve">  </w:t>
      </w:r>
      <w:r w:rsidR="00741FCB">
        <w:rPr>
          <w:rStyle w:val="StyleNumberedparagraphs11ptChar"/>
          <w:szCs w:val="22"/>
        </w:rPr>
        <w:t xml:space="preserve">In 2013, the </w:t>
      </w:r>
      <w:r w:rsidR="00873601">
        <w:rPr>
          <w:rStyle w:val="StyleNumberedparagraphs11ptChar"/>
          <w:szCs w:val="22"/>
        </w:rPr>
        <w:t xml:space="preserve">Commission </w:t>
      </w:r>
      <w:r w:rsidR="00873601">
        <w:rPr>
          <w:rStyle w:val="StyleNumberedparagraphs11ptChar"/>
          <w:szCs w:val="22"/>
        </w:rPr>
        <w:lastRenderedPageBreak/>
        <w:t xml:space="preserve">reinstated its </w:t>
      </w:r>
      <w:r w:rsidR="00741FCB">
        <w:rPr>
          <w:rStyle w:val="StyleNumberedparagraphs11ptChar"/>
          <w:szCs w:val="22"/>
        </w:rPr>
        <w:t>FCC Form 4</w:t>
      </w:r>
      <w:r w:rsidR="00873601">
        <w:rPr>
          <w:rStyle w:val="StyleNumberedparagraphs11ptChar"/>
          <w:szCs w:val="22"/>
        </w:rPr>
        <w:t>66 deadline rule i</w:t>
      </w:r>
      <w:r w:rsidR="00B357A2">
        <w:rPr>
          <w:rStyle w:val="StyleNumberedparagraphs11ptChar"/>
          <w:szCs w:val="22"/>
        </w:rPr>
        <w:t xml:space="preserve">n 47 C.F.R. </w:t>
      </w:r>
      <w:r w:rsidR="00053DF9">
        <w:rPr>
          <w:rStyle w:val="StyleNumberedparagraphs11ptChar"/>
          <w:szCs w:val="22"/>
        </w:rPr>
        <w:t xml:space="preserve">section </w:t>
      </w:r>
      <w:r w:rsidR="00B357A2" w:rsidRPr="00B357A2">
        <w:rPr>
          <w:rStyle w:val="StyleNumberedparagraphs11ptChar"/>
          <w:szCs w:val="22"/>
        </w:rPr>
        <w:t xml:space="preserve">54.675(c)(4) </w:t>
      </w:r>
      <w:r w:rsidR="00741FCB">
        <w:rPr>
          <w:rStyle w:val="StyleNumberedparagraphs11ptChar"/>
          <w:szCs w:val="22"/>
        </w:rPr>
        <w:t xml:space="preserve">through the </w:t>
      </w:r>
      <w:r w:rsidR="00741FCB" w:rsidRPr="009F42E8">
        <w:rPr>
          <w:rStyle w:val="StyleNumberedparagraphs11ptChar"/>
          <w:i/>
          <w:szCs w:val="22"/>
        </w:rPr>
        <w:t>Healthcare Connect Fund Order</w:t>
      </w:r>
      <w:r w:rsidR="00741FCB">
        <w:rPr>
          <w:rStyle w:val="StyleNumberedparagraphs11ptChar"/>
          <w:szCs w:val="22"/>
        </w:rPr>
        <w:t>.</w:t>
      </w:r>
      <w:r w:rsidR="00757C1A">
        <w:rPr>
          <w:rStyle w:val="FootnoteReference"/>
          <w:szCs w:val="22"/>
        </w:rPr>
        <w:footnoteReference w:id="5"/>
      </w:r>
      <w:r w:rsidR="00741FCB">
        <w:rPr>
          <w:rStyle w:val="StyleNumberedparagraphs11ptChar"/>
          <w:szCs w:val="22"/>
        </w:rPr>
        <w:t xml:space="preserve">  </w:t>
      </w:r>
      <w:r w:rsidR="00895368">
        <w:rPr>
          <w:rStyle w:val="StyleNumberedparagraphs11ptChar"/>
          <w:szCs w:val="22"/>
        </w:rPr>
        <w:t>Accordingly, for</w:t>
      </w:r>
      <w:r w:rsidR="00741FCB">
        <w:rPr>
          <w:rStyle w:val="StyleNumberedparagraphs11ptChar"/>
          <w:szCs w:val="22"/>
        </w:rPr>
        <w:t xml:space="preserve"> the time</w:t>
      </w:r>
      <w:r w:rsidR="006C2581">
        <w:rPr>
          <w:rStyle w:val="StyleNumberedparagraphs11ptChar"/>
          <w:szCs w:val="22"/>
        </w:rPr>
        <w:t xml:space="preserve"> period at issue,</w:t>
      </w:r>
      <w:r w:rsidR="006C2581" w:rsidRPr="006C2581">
        <w:t xml:space="preserve"> </w:t>
      </w:r>
      <w:r w:rsidR="006C2581" w:rsidRPr="006C2581">
        <w:rPr>
          <w:rStyle w:val="StyleNumberedparagraphs11ptChar"/>
          <w:szCs w:val="22"/>
        </w:rPr>
        <w:t>September 20, 200</w:t>
      </w:r>
      <w:r w:rsidR="006C2581">
        <w:rPr>
          <w:rStyle w:val="StyleNumberedparagraphs11ptChar"/>
          <w:szCs w:val="22"/>
        </w:rPr>
        <w:t>6</w:t>
      </w:r>
      <w:r w:rsidR="006C2581" w:rsidRPr="006C2581">
        <w:rPr>
          <w:rStyle w:val="StyleNumberedparagraphs11ptChar"/>
          <w:szCs w:val="22"/>
        </w:rPr>
        <w:t>, until March 31, 2013</w:t>
      </w:r>
      <w:r w:rsidR="00741FCB">
        <w:rPr>
          <w:rStyle w:val="StyleNumberedparagraphs11ptChar"/>
          <w:szCs w:val="22"/>
        </w:rPr>
        <w:t>, we grant the appeals of</w:t>
      </w:r>
      <w:r w:rsidR="00895368">
        <w:rPr>
          <w:rStyle w:val="StyleNumberedparagraphs11ptChar"/>
          <w:szCs w:val="22"/>
        </w:rPr>
        <w:t xml:space="preserve"> those applicants</w:t>
      </w:r>
      <w:r w:rsidR="00741FCB">
        <w:rPr>
          <w:rStyle w:val="StyleNumberedparagraphs11ptChar"/>
          <w:szCs w:val="22"/>
        </w:rPr>
        <w:t xml:space="preserve"> who were denied support by USAC due to missing the FCC Form</w:t>
      </w:r>
      <w:r w:rsidR="00393293">
        <w:rPr>
          <w:rStyle w:val="StyleNumberedparagraphs11ptChar"/>
          <w:szCs w:val="22"/>
        </w:rPr>
        <w:t>s</w:t>
      </w:r>
      <w:r w:rsidR="00741FCB">
        <w:rPr>
          <w:rStyle w:val="StyleNumberedparagraphs11ptChar"/>
          <w:szCs w:val="22"/>
        </w:rPr>
        <w:t xml:space="preserve"> 466 </w:t>
      </w:r>
      <w:r w:rsidR="00393293">
        <w:rPr>
          <w:rStyle w:val="StyleNumberedparagraphs11ptChar"/>
          <w:szCs w:val="22"/>
        </w:rPr>
        <w:t xml:space="preserve">and 466-A </w:t>
      </w:r>
      <w:r w:rsidR="00741FCB">
        <w:rPr>
          <w:rStyle w:val="StyleNumberedparagraphs11ptChar"/>
          <w:szCs w:val="22"/>
        </w:rPr>
        <w:t>deadline.</w:t>
      </w:r>
      <w:r w:rsidR="00741FCB">
        <w:rPr>
          <w:rStyle w:val="FootnoteReference"/>
          <w:szCs w:val="22"/>
        </w:rPr>
        <w:footnoteReference w:id="6"/>
      </w:r>
    </w:p>
    <w:p w:rsidR="0063269F" w:rsidRPr="0063269F" w:rsidRDefault="002935E8" w:rsidP="009C10B0">
      <w:pPr>
        <w:pStyle w:val="ParaNum"/>
        <w:spacing w:after="120"/>
        <w:jc w:val="left"/>
        <w:rPr>
          <w:szCs w:val="22"/>
        </w:rPr>
      </w:pPr>
      <w:r>
        <w:rPr>
          <w:szCs w:val="22"/>
        </w:rPr>
        <w:t>S</w:t>
      </w:r>
      <w:r w:rsidRPr="002935E8">
        <w:rPr>
          <w:szCs w:val="22"/>
        </w:rPr>
        <w:t>ome appellants’ applications still are incomplete in that they lack necessary FCC Forms 466, 466-A, 467</w:t>
      </w:r>
      <w:r w:rsidR="00392307">
        <w:rPr>
          <w:szCs w:val="22"/>
        </w:rPr>
        <w:t>,</w:t>
      </w:r>
      <w:r w:rsidRPr="002935E8">
        <w:rPr>
          <w:szCs w:val="22"/>
        </w:rPr>
        <w:t xml:space="preserve"> and/or supporting documentation</w:t>
      </w:r>
      <w:r>
        <w:rPr>
          <w:szCs w:val="22"/>
        </w:rPr>
        <w:t>.</w:t>
      </w:r>
      <w:r>
        <w:rPr>
          <w:rStyle w:val="FootnoteReference"/>
          <w:szCs w:val="22"/>
        </w:rPr>
        <w:footnoteReference w:id="7"/>
      </w:r>
      <w:r w:rsidRPr="002935E8">
        <w:rPr>
          <w:szCs w:val="22"/>
        </w:rPr>
        <w:t xml:space="preserve">  In light of the absence of the deadline rule for the time period at issue, we </w:t>
      </w:r>
      <w:r w:rsidR="002A40A5">
        <w:rPr>
          <w:szCs w:val="22"/>
        </w:rPr>
        <w:t xml:space="preserve">will </w:t>
      </w:r>
      <w:r w:rsidRPr="002935E8">
        <w:rPr>
          <w:szCs w:val="22"/>
        </w:rPr>
        <w:t>permit affected appellants to retroactively file the requisite forms as necessary to cure their incomplete applications.</w:t>
      </w:r>
      <w:r w:rsidR="00392307">
        <w:rPr>
          <w:szCs w:val="22"/>
        </w:rPr>
        <w:t xml:space="preserve">  Accordingly, we </w:t>
      </w:r>
      <w:r w:rsidRPr="00392307">
        <w:rPr>
          <w:szCs w:val="22"/>
        </w:rPr>
        <w:t>direct affected ap</w:t>
      </w:r>
      <w:r w:rsidR="00392307" w:rsidRPr="00392307">
        <w:rPr>
          <w:szCs w:val="22"/>
        </w:rPr>
        <w:t>pellants to file any requisite outstanding forms</w:t>
      </w:r>
      <w:r w:rsidR="00392307">
        <w:rPr>
          <w:szCs w:val="22"/>
        </w:rPr>
        <w:t xml:space="preserve"> and/or documentation</w:t>
      </w:r>
      <w:r w:rsidR="003A4053">
        <w:rPr>
          <w:szCs w:val="22"/>
        </w:rPr>
        <w:t xml:space="preserve"> with USAC </w:t>
      </w:r>
      <w:r w:rsidR="00392307">
        <w:rPr>
          <w:szCs w:val="22"/>
        </w:rPr>
        <w:t xml:space="preserve">no later than </w:t>
      </w:r>
      <w:r w:rsidR="00F85985">
        <w:rPr>
          <w:szCs w:val="22"/>
        </w:rPr>
        <w:t>45 days</w:t>
      </w:r>
      <w:r w:rsidR="00392307" w:rsidRPr="0021325D">
        <w:rPr>
          <w:b/>
          <w:szCs w:val="22"/>
        </w:rPr>
        <w:t xml:space="preserve"> </w:t>
      </w:r>
      <w:r w:rsidR="00392307">
        <w:rPr>
          <w:szCs w:val="22"/>
        </w:rPr>
        <w:t xml:space="preserve">from the date of release of this </w:t>
      </w:r>
      <w:r w:rsidR="000A66C2">
        <w:rPr>
          <w:szCs w:val="22"/>
        </w:rPr>
        <w:t>Order.</w:t>
      </w:r>
      <w:r w:rsidR="000A66C2">
        <w:rPr>
          <w:rStyle w:val="FootnoteReference"/>
          <w:szCs w:val="22"/>
        </w:rPr>
        <w:footnoteReference w:id="8"/>
      </w:r>
      <w:r w:rsidR="000A66C2">
        <w:rPr>
          <w:szCs w:val="22"/>
        </w:rPr>
        <w:t xml:space="preserve">  </w:t>
      </w:r>
      <w:r w:rsidR="00232916">
        <w:t>We direct USAC to</w:t>
      </w:r>
      <w:r w:rsidR="00232916" w:rsidRPr="001B264D">
        <w:t xml:space="preserve"> </w:t>
      </w:r>
      <w:r w:rsidR="00232916">
        <w:t xml:space="preserve">complete </w:t>
      </w:r>
      <w:r w:rsidR="00232916" w:rsidRPr="001B264D">
        <w:t xml:space="preserve">its review of each application listed in </w:t>
      </w:r>
      <w:r w:rsidR="00232916">
        <w:t xml:space="preserve">the </w:t>
      </w:r>
      <w:r w:rsidR="008D664C">
        <w:t xml:space="preserve">Appendix and issue a Funding Commitment Letter (FCL) </w:t>
      </w:r>
      <w:r w:rsidR="00232916" w:rsidRPr="001B264D">
        <w:t>no later than</w:t>
      </w:r>
      <w:r w:rsidR="00232916">
        <w:t xml:space="preserve"> </w:t>
      </w:r>
      <w:r w:rsidR="00F85985">
        <w:t xml:space="preserve">90 days </w:t>
      </w:r>
      <w:r w:rsidR="00232916" w:rsidRPr="001B264D">
        <w:t xml:space="preserve">from </w:t>
      </w:r>
      <w:r w:rsidR="00111D59">
        <w:t xml:space="preserve">the date of </w:t>
      </w:r>
      <w:r w:rsidR="00232916" w:rsidRPr="001B264D">
        <w:t xml:space="preserve">release of this </w:t>
      </w:r>
      <w:r w:rsidR="00232916">
        <w:t>O</w:t>
      </w:r>
      <w:r w:rsidR="00232916" w:rsidRPr="001B264D">
        <w:t>rder</w:t>
      </w:r>
      <w:r w:rsidR="00232916">
        <w:t>.</w:t>
      </w:r>
      <w:r w:rsidR="008D664C">
        <w:rPr>
          <w:rStyle w:val="FootnoteReference"/>
        </w:rPr>
        <w:footnoteReference w:id="9"/>
      </w:r>
      <w:r w:rsidR="00232916">
        <w:t xml:space="preserve">  </w:t>
      </w:r>
    </w:p>
    <w:p w:rsidR="00ED05D7" w:rsidRPr="0063269F" w:rsidRDefault="00F81F98" w:rsidP="0063269F">
      <w:pPr>
        <w:pStyle w:val="ParaNum"/>
        <w:jc w:val="left"/>
        <w:rPr>
          <w:rStyle w:val="StyleNumberedparagraphs11ptChar"/>
          <w:szCs w:val="22"/>
        </w:rPr>
      </w:pPr>
      <w:r w:rsidRPr="0063269F">
        <w:rPr>
          <w:rStyle w:val="StyleNumberedparagraphs11ptChar"/>
          <w:szCs w:val="22"/>
        </w:rPr>
        <w:t>W</w:t>
      </w:r>
      <w:r w:rsidR="00B66551" w:rsidRPr="0063269F">
        <w:rPr>
          <w:rStyle w:val="StyleNumberedparagraphs11ptChar"/>
          <w:szCs w:val="22"/>
        </w:rPr>
        <w:t xml:space="preserve">e </w:t>
      </w:r>
      <w:r w:rsidRPr="0063269F">
        <w:rPr>
          <w:rStyle w:val="StyleNumberedparagraphs11ptChar"/>
          <w:szCs w:val="22"/>
        </w:rPr>
        <w:t xml:space="preserve">also </w:t>
      </w:r>
      <w:r w:rsidR="00B66551" w:rsidRPr="0063269F">
        <w:rPr>
          <w:rStyle w:val="StyleNumberedparagraphs11ptChar"/>
          <w:szCs w:val="22"/>
        </w:rPr>
        <w:t>waiv</w:t>
      </w:r>
      <w:r w:rsidRPr="0063269F">
        <w:rPr>
          <w:rStyle w:val="StyleNumberedparagraphs11ptChar"/>
          <w:szCs w:val="22"/>
        </w:rPr>
        <w:t>e</w:t>
      </w:r>
      <w:r w:rsidR="00B66551" w:rsidRPr="0063269F">
        <w:rPr>
          <w:rStyle w:val="StyleNumberedparagraphs11ptChar"/>
          <w:szCs w:val="22"/>
        </w:rPr>
        <w:t xml:space="preserve"> certain rules </w:t>
      </w:r>
      <w:r w:rsidR="00B82298" w:rsidRPr="0063269F">
        <w:rPr>
          <w:rStyle w:val="StyleNumberedparagraphs11ptChar"/>
          <w:szCs w:val="22"/>
        </w:rPr>
        <w:t xml:space="preserve">as necessary </w:t>
      </w:r>
      <w:r w:rsidR="00B66551" w:rsidRPr="0063269F">
        <w:rPr>
          <w:rStyle w:val="StyleNumberedparagraphs11ptChar"/>
          <w:szCs w:val="22"/>
        </w:rPr>
        <w:t xml:space="preserve">to effectuate our decision to grant the appeals filed by the parties listed in the Appendix.  </w:t>
      </w:r>
      <w:r w:rsidR="00B64486" w:rsidRPr="0063269F">
        <w:rPr>
          <w:szCs w:val="22"/>
        </w:rPr>
        <w:t>Consistent with precedent,</w:t>
      </w:r>
      <w:r w:rsidR="00B64486" w:rsidRPr="00BB18D2">
        <w:rPr>
          <w:vertAlign w:val="superscript"/>
        </w:rPr>
        <w:footnoteReference w:id="10"/>
      </w:r>
      <w:r w:rsidR="00B64486" w:rsidRPr="0063269F">
        <w:rPr>
          <w:szCs w:val="22"/>
        </w:rPr>
        <w:t xml:space="preserve"> we find that good cause exists to waive, on our own motion, for Arkansas DIS and NMHS, section 54.720(a) of the Commission’s rules, which requires applicants to seek Commission review of a USAC decision within 60 days.</w:t>
      </w:r>
      <w:r w:rsidR="00B64486" w:rsidRPr="00431653">
        <w:rPr>
          <w:vertAlign w:val="superscript"/>
        </w:rPr>
        <w:footnoteReference w:id="11"/>
      </w:r>
      <w:r w:rsidR="00B64486" w:rsidRPr="0063269F">
        <w:rPr>
          <w:szCs w:val="22"/>
        </w:rPr>
        <w:t xml:space="preserve">  Thirty four of AR DIS’s 36 HCP appeals were timely filed</w:t>
      </w:r>
      <w:r w:rsidR="00B64486">
        <w:rPr>
          <w:rStyle w:val="FootnoteReference"/>
          <w:szCs w:val="22"/>
        </w:rPr>
        <w:footnoteReference w:id="12"/>
      </w:r>
      <w:r w:rsidR="00B64486" w:rsidRPr="0063269F">
        <w:rPr>
          <w:szCs w:val="22"/>
        </w:rPr>
        <w:t xml:space="preserve"> and NMHS’s appeal was filed only one day late.</w:t>
      </w:r>
      <w:r w:rsidR="00B64486" w:rsidRPr="00AB3486">
        <w:rPr>
          <w:vertAlign w:val="superscript"/>
        </w:rPr>
        <w:footnoteReference w:id="13"/>
      </w:r>
      <w:r w:rsidR="00B64486" w:rsidRPr="0063269F">
        <w:rPr>
          <w:szCs w:val="22"/>
        </w:rPr>
        <w:t xml:space="preserve">  On our own motion, we also waive section 54.679 of the Commission’s rules and any USAC procedural rules or deadlines that might be necessary to effectuate our ruling.</w:t>
      </w:r>
      <w:r w:rsidR="00B64486">
        <w:rPr>
          <w:rStyle w:val="FootnoteReference"/>
          <w:szCs w:val="22"/>
        </w:rPr>
        <w:footnoteReference w:id="14"/>
      </w:r>
    </w:p>
    <w:p w:rsidR="001B561D" w:rsidRDefault="00594E83" w:rsidP="009C10B0">
      <w:pPr>
        <w:pStyle w:val="ParaNum"/>
        <w:spacing w:after="120"/>
        <w:jc w:val="left"/>
        <w:rPr>
          <w:rStyle w:val="StyleNumberedparagraphs11ptChar"/>
          <w:szCs w:val="22"/>
        </w:rPr>
      </w:pPr>
      <w:r>
        <w:rPr>
          <w:rStyle w:val="StyleNumberedparagraphs11ptChar"/>
          <w:szCs w:val="22"/>
        </w:rPr>
        <w:lastRenderedPageBreak/>
        <w:t>W</w:t>
      </w:r>
      <w:r w:rsidR="008D664C">
        <w:rPr>
          <w:rStyle w:val="StyleNumberedparagraphs11ptChar"/>
          <w:szCs w:val="22"/>
        </w:rPr>
        <w:t xml:space="preserve">e </w:t>
      </w:r>
      <w:r w:rsidR="00F81F98">
        <w:rPr>
          <w:rStyle w:val="StyleNumberedparagraphs11ptChar"/>
          <w:szCs w:val="22"/>
        </w:rPr>
        <w:t xml:space="preserve">do </w:t>
      </w:r>
      <w:r w:rsidR="008D664C">
        <w:rPr>
          <w:rStyle w:val="StyleNumberedparagraphs11ptChar"/>
          <w:szCs w:val="22"/>
        </w:rPr>
        <w:t>not permit non-appellants who missed the FCC Form 466/466-A deadline during the time period</w:t>
      </w:r>
      <w:r w:rsidR="001A548F">
        <w:rPr>
          <w:rStyle w:val="StyleNumberedparagraphs11ptChar"/>
          <w:szCs w:val="22"/>
        </w:rPr>
        <w:t>s</w:t>
      </w:r>
      <w:r w:rsidR="008D664C">
        <w:rPr>
          <w:rStyle w:val="StyleNumberedparagraphs11ptChar"/>
          <w:szCs w:val="22"/>
        </w:rPr>
        <w:t xml:space="preserve"> at i</w:t>
      </w:r>
      <w:r w:rsidR="0021325D">
        <w:rPr>
          <w:rStyle w:val="StyleNumberedparagraphs11ptChar"/>
          <w:szCs w:val="22"/>
        </w:rPr>
        <w:t>ssue to now file their outstanding</w:t>
      </w:r>
      <w:r w:rsidR="008D664C">
        <w:rPr>
          <w:rStyle w:val="StyleNumberedparagraphs11ptChar"/>
          <w:szCs w:val="22"/>
        </w:rPr>
        <w:t xml:space="preserve"> forms.</w:t>
      </w:r>
      <w:r w:rsidR="002A40A5">
        <w:rPr>
          <w:rStyle w:val="StyleNumberedparagraphs11ptChar"/>
          <w:szCs w:val="22"/>
        </w:rPr>
        <w:t xml:space="preserve">  </w:t>
      </w:r>
      <w:r w:rsidR="003417E1">
        <w:rPr>
          <w:rStyle w:val="StyleNumberedparagraphs11ptChar"/>
          <w:szCs w:val="22"/>
        </w:rPr>
        <w:t>This decision</w:t>
      </w:r>
      <w:r w:rsidR="00B66551">
        <w:rPr>
          <w:rStyle w:val="StyleNumberedparagraphs11ptChar"/>
          <w:szCs w:val="22"/>
        </w:rPr>
        <w:t xml:space="preserve"> is c</w:t>
      </w:r>
      <w:r w:rsidR="002A40A5">
        <w:rPr>
          <w:rStyle w:val="StyleNumberedparagraphs11ptChar"/>
          <w:szCs w:val="22"/>
        </w:rPr>
        <w:t>onsistent with Congress’ directive t</w:t>
      </w:r>
      <w:r w:rsidR="0021325D">
        <w:rPr>
          <w:rStyle w:val="StyleNumberedparagraphs11ptChar"/>
          <w:szCs w:val="22"/>
        </w:rPr>
        <w:t xml:space="preserve">hat “[t]here should be specific, predictable and sufficient Federal and State mechanisms to preserve and advance universal service,” </w:t>
      </w:r>
      <w:r w:rsidR="003417E1">
        <w:rPr>
          <w:rStyle w:val="StyleNumberedparagraphs11ptChar"/>
          <w:szCs w:val="22"/>
        </w:rPr>
        <w:t xml:space="preserve">and </w:t>
      </w:r>
      <w:r w:rsidR="0021325D">
        <w:rPr>
          <w:rStyle w:val="StyleNumberedparagraphs11ptChar"/>
          <w:szCs w:val="22"/>
        </w:rPr>
        <w:t>we find that prohibiting a potentially lar</w:t>
      </w:r>
      <w:r w:rsidR="00AC7AB0">
        <w:rPr>
          <w:rStyle w:val="StyleNumberedparagraphs11ptChar"/>
          <w:szCs w:val="22"/>
        </w:rPr>
        <w:t>ge universe of applicants from</w:t>
      </w:r>
      <w:r w:rsidR="0021325D">
        <w:rPr>
          <w:rStyle w:val="StyleNumberedparagraphs11ptChar"/>
          <w:szCs w:val="22"/>
        </w:rPr>
        <w:t xml:space="preserve"> seek</w:t>
      </w:r>
      <w:r w:rsidR="00AC7AB0">
        <w:rPr>
          <w:rStyle w:val="StyleNumberedparagraphs11ptChar"/>
          <w:szCs w:val="22"/>
        </w:rPr>
        <w:t>ing</w:t>
      </w:r>
      <w:r w:rsidR="0021325D">
        <w:rPr>
          <w:rStyle w:val="StyleNumberedparagraphs11ptChar"/>
          <w:szCs w:val="22"/>
        </w:rPr>
        <w:t xml:space="preserve"> </w:t>
      </w:r>
      <w:r w:rsidR="00AC7AB0">
        <w:rPr>
          <w:rStyle w:val="StyleNumberedparagraphs11ptChar"/>
          <w:szCs w:val="22"/>
        </w:rPr>
        <w:t xml:space="preserve">an unknown sum of </w:t>
      </w:r>
      <w:r w:rsidR="0021325D">
        <w:rPr>
          <w:rStyle w:val="StyleNumberedparagraphs11ptChar"/>
          <w:szCs w:val="22"/>
        </w:rPr>
        <w:t>RHC support w</w:t>
      </w:r>
      <w:r w:rsidR="00F3440D">
        <w:rPr>
          <w:rStyle w:val="StyleNumberedparagraphs11ptChar"/>
          <w:szCs w:val="22"/>
        </w:rPr>
        <w:t>ill preserve</w:t>
      </w:r>
      <w:r w:rsidR="00AC7AB0">
        <w:rPr>
          <w:rStyle w:val="StyleNumberedparagraphs11ptChar"/>
          <w:szCs w:val="22"/>
        </w:rPr>
        <w:t xml:space="preserve"> specific, predictable, and sufficient RHC Program support</w:t>
      </w:r>
      <w:r w:rsidR="00F3440D">
        <w:rPr>
          <w:rStyle w:val="StyleNumberedparagraphs11ptChar"/>
          <w:szCs w:val="22"/>
        </w:rPr>
        <w:t>.</w:t>
      </w:r>
      <w:r w:rsidR="00AC7AB0">
        <w:rPr>
          <w:rStyle w:val="FootnoteReference"/>
          <w:szCs w:val="22"/>
        </w:rPr>
        <w:footnoteReference w:id="15"/>
      </w:r>
    </w:p>
    <w:p w:rsidR="002A40A5" w:rsidRPr="00263B81" w:rsidRDefault="00B42D58" w:rsidP="009C10B0">
      <w:pPr>
        <w:pStyle w:val="ParaNum"/>
        <w:spacing w:after="120"/>
        <w:jc w:val="left"/>
      </w:pPr>
      <w:r>
        <w:t>Based on the evidence available to date, w</w:t>
      </w:r>
      <w:r w:rsidR="002711BC">
        <w:t xml:space="preserve">e find </w:t>
      </w:r>
      <w:r w:rsidR="0046612C" w:rsidRPr="0046612C">
        <w:t>no evidence in these cases of waste, fraud</w:t>
      </w:r>
      <w:r w:rsidR="002711BC">
        <w:t>,</w:t>
      </w:r>
      <w:r w:rsidR="0046612C" w:rsidRPr="0046612C">
        <w:t xml:space="preserve"> or abuse</w:t>
      </w:r>
      <w:r w:rsidR="002711BC">
        <w:t>;</w:t>
      </w:r>
      <w:r w:rsidR="0046612C" w:rsidRPr="0046612C">
        <w:t xml:space="preserve"> misuse of funds</w:t>
      </w:r>
      <w:r w:rsidR="002711BC">
        <w:t>;</w:t>
      </w:r>
      <w:r w:rsidR="0046612C" w:rsidRPr="0046612C">
        <w:t xml:space="preserve"> or failure to adhere to core program requirements</w:t>
      </w:r>
      <w:r w:rsidR="00B65F26">
        <w:t xml:space="preserve"> and </w:t>
      </w:r>
      <w:r w:rsidR="00B65F26" w:rsidRPr="00232916">
        <w:rPr>
          <w:szCs w:val="22"/>
        </w:rPr>
        <w:t xml:space="preserve">therefore remand the underlying applications listed in </w:t>
      </w:r>
      <w:r w:rsidR="00BE58C6" w:rsidRPr="00232916">
        <w:rPr>
          <w:szCs w:val="22"/>
        </w:rPr>
        <w:t xml:space="preserve">the </w:t>
      </w:r>
      <w:r w:rsidR="00B65F26" w:rsidRPr="00232916">
        <w:rPr>
          <w:szCs w:val="22"/>
        </w:rPr>
        <w:t>Appendix to USAC for further action consistent with this Order.</w:t>
      </w:r>
      <w:r w:rsidR="00263B81">
        <w:t xml:space="preserve">  </w:t>
      </w:r>
      <w:r w:rsidR="002A40A5" w:rsidRPr="00B65F26">
        <w:t>In remanding these applications to USAC, we make no finding as to the ultimate eligibility of the services or the petitioners’ applications</w:t>
      </w:r>
      <w:r w:rsidR="002A40A5">
        <w:t>.</w:t>
      </w:r>
    </w:p>
    <w:p w:rsidR="00C25F74" w:rsidRPr="00C25F74" w:rsidRDefault="00C25F74" w:rsidP="009C10B0">
      <w:pPr>
        <w:pStyle w:val="ParaNum"/>
        <w:spacing w:after="120"/>
        <w:jc w:val="left"/>
      </w:pPr>
      <w:r w:rsidRPr="0046612C">
        <w:t xml:space="preserve">We emphasize the limited nature of this decision.  </w:t>
      </w:r>
      <w:r>
        <w:t>F</w:t>
      </w:r>
      <w:r w:rsidRPr="0046612C">
        <w:t xml:space="preserve">iling deadlines and minimum processing standards are necessary for the efficient administration of the </w:t>
      </w:r>
      <w:r>
        <w:t>RHC</w:t>
      </w:r>
      <w:r w:rsidRPr="0046612C">
        <w:t xml:space="preserve"> Program.  This limited appeals grant </w:t>
      </w:r>
      <w:r>
        <w:t>does</w:t>
      </w:r>
      <w:r w:rsidRPr="0046612C">
        <w:t xml:space="preserve"> not reduce or eliminate any application review procedures or lessen the program requirements </w:t>
      </w:r>
      <w:r>
        <w:t>with which</w:t>
      </w:r>
      <w:r w:rsidRPr="0046612C">
        <w:t xml:space="preserve"> applicants must comply to receive funding.  Indeed, we retain our commitment to detecting and deterring potential instances of waste, fraud, and abuse by ensuring that USAC continues to scrutinize applications and take steps to educate applicants in a manner that fosters program integrity.</w:t>
      </w:r>
      <w:r>
        <w:t xml:space="preserve"> </w:t>
      </w:r>
      <w:r w:rsidRPr="0046612C">
        <w:t xml:space="preserve"> All existing </w:t>
      </w:r>
      <w:r>
        <w:t>RHC</w:t>
      </w:r>
      <w:r w:rsidRPr="0046612C">
        <w:t xml:space="preserve"> Program rules and requirements will continue to apply, including USAC’s minimum processing standards</w:t>
      </w:r>
      <w:r>
        <w:t>;</w:t>
      </w:r>
      <w:r w:rsidRPr="0046612C">
        <w:t xml:space="preserve"> existing forms</w:t>
      </w:r>
      <w:r>
        <w:t>,</w:t>
      </w:r>
      <w:r w:rsidRPr="0046612C">
        <w:t xml:space="preserve"> documentation</w:t>
      </w:r>
      <w:r>
        <w:t>, and</w:t>
      </w:r>
      <w:r w:rsidRPr="0046612C">
        <w:t xml:space="preserve"> associated certifications</w:t>
      </w:r>
      <w:r>
        <w:t>;</w:t>
      </w:r>
      <w:r w:rsidRPr="0046612C">
        <w:t xml:space="preserve"> USAC’s Program Integrity Assurance review procedures</w:t>
      </w:r>
      <w:r>
        <w:t>;</w:t>
      </w:r>
      <w:r w:rsidRPr="0046612C">
        <w:t xml:space="preserve"> and other processes designed to ensure applicants meet the applicable program requirements.  Therefore, we caution that this appeals grant</w:t>
      </w:r>
      <w:r>
        <w:t xml:space="preserve"> </w:t>
      </w:r>
      <w:r w:rsidRPr="0046612C">
        <w:t>should not be re</w:t>
      </w:r>
      <w:r>
        <w:t>ad to mean that applicants may not</w:t>
      </w:r>
      <w:r w:rsidRPr="0046612C">
        <w:t xml:space="preserve"> comply fully with </w:t>
      </w:r>
      <w:r>
        <w:t xml:space="preserve">all of </w:t>
      </w:r>
      <w:r w:rsidRPr="0046612C">
        <w:t xml:space="preserve">our procedural rules, </w:t>
      </w:r>
      <w:r>
        <w:t>as these requirements</w:t>
      </w:r>
      <w:r w:rsidRPr="0046612C">
        <w:t xml:space="preserve"> are vital to the efficient operation of the</w:t>
      </w:r>
      <w:r>
        <w:t xml:space="preserve"> RHC</w:t>
      </w:r>
      <w:r w:rsidRPr="0046612C">
        <w:t xml:space="preserve"> Program.</w:t>
      </w:r>
    </w:p>
    <w:p w:rsidR="00142CA1" w:rsidRDefault="00413375" w:rsidP="009C10B0">
      <w:pPr>
        <w:pStyle w:val="ParaNum"/>
        <w:spacing w:after="120"/>
        <w:jc w:val="left"/>
        <w:rPr>
          <w:rStyle w:val="StyleNumberedparagraphs11ptChar"/>
        </w:rPr>
      </w:pPr>
      <w:r w:rsidRPr="005B4D40">
        <w:rPr>
          <w:rStyle w:val="StyleNumberedparagraphs11ptChar"/>
          <w:szCs w:val="22"/>
        </w:rPr>
        <w:t>ACCORDINGLY, IT IS ORDERED, pursuant to the authority c</w:t>
      </w:r>
      <w:r>
        <w:rPr>
          <w:rStyle w:val="StyleNumberedparagraphs11ptChar"/>
          <w:szCs w:val="22"/>
        </w:rPr>
        <w:t>ontained in sections 1-4 and 254 of the Communi</w:t>
      </w:r>
      <w:r w:rsidRPr="005B4D40">
        <w:rPr>
          <w:rStyle w:val="StyleNumberedparagraphs11ptChar"/>
          <w:szCs w:val="22"/>
        </w:rPr>
        <w:t xml:space="preserve">cations Act </w:t>
      </w:r>
      <w:r>
        <w:rPr>
          <w:rStyle w:val="StyleNumberedparagraphs11ptChar"/>
          <w:szCs w:val="22"/>
        </w:rPr>
        <w:t>of 1934, as amended, 47 U.S.C. §§ 151-154 and 254, an</w:t>
      </w:r>
      <w:r w:rsidRPr="005B4D40">
        <w:rPr>
          <w:rStyle w:val="StyleNumberedparagraphs11ptChar"/>
          <w:szCs w:val="22"/>
        </w:rPr>
        <w:t xml:space="preserve">d </w:t>
      </w:r>
      <w:r w:rsidRPr="005B4D40">
        <w:rPr>
          <w:szCs w:val="22"/>
        </w:rPr>
        <w:t>sections 0.91, 0.291, 1.3</w:t>
      </w:r>
      <w:r w:rsidR="006C09F1">
        <w:rPr>
          <w:szCs w:val="22"/>
        </w:rPr>
        <w:t>,</w:t>
      </w:r>
      <w:r w:rsidRPr="005B4D40">
        <w:rPr>
          <w:szCs w:val="22"/>
        </w:rPr>
        <w:t xml:space="preserve"> and 54.722(a) of the </w:t>
      </w:r>
      <w:r w:rsidRPr="005B4D40">
        <w:rPr>
          <w:rStyle w:val="StyleNumberedparagraphs11ptChar"/>
          <w:szCs w:val="22"/>
        </w:rPr>
        <w:t>Commission’s</w:t>
      </w:r>
      <w:r w:rsidRPr="005B4D40">
        <w:rPr>
          <w:szCs w:val="22"/>
        </w:rPr>
        <w:t xml:space="preserve"> rules, 47 C.F.R. §§ 0.91, 0.291, 1.3</w:t>
      </w:r>
      <w:r w:rsidR="006C09F1">
        <w:rPr>
          <w:szCs w:val="22"/>
        </w:rPr>
        <w:t>,</w:t>
      </w:r>
      <w:r w:rsidRPr="005B4D40">
        <w:rPr>
          <w:szCs w:val="22"/>
        </w:rPr>
        <w:t xml:space="preserve"> and 54.722(a), </w:t>
      </w:r>
      <w:r w:rsidRPr="005B4D40">
        <w:rPr>
          <w:rStyle w:val="StyleNumberedparagraphs11ptChar"/>
          <w:szCs w:val="22"/>
        </w:rPr>
        <w:t>th</w:t>
      </w:r>
      <w:r>
        <w:rPr>
          <w:rStyle w:val="StyleNumberedparagraphs11ptChar"/>
          <w:szCs w:val="22"/>
        </w:rPr>
        <w:t>at th</w:t>
      </w:r>
      <w:r w:rsidRPr="005B4D40">
        <w:rPr>
          <w:rStyle w:val="StyleNumberedparagraphs11ptChar"/>
          <w:szCs w:val="22"/>
        </w:rPr>
        <w:t>e</w:t>
      </w:r>
      <w:r w:rsidR="008E620F">
        <w:rPr>
          <w:rStyle w:val="StyleNumberedparagraphs11ptChar"/>
          <w:szCs w:val="22"/>
        </w:rPr>
        <w:t xml:space="preserve"> </w:t>
      </w:r>
      <w:r w:rsidR="001122B2">
        <w:rPr>
          <w:rStyle w:val="StyleNumberedparagraphs11ptChar"/>
          <w:szCs w:val="22"/>
        </w:rPr>
        <w:t>R</w:t>
      </w:r>
      <w:r w:rsidRPr="005B4D40">
        <w:rPr>
          <w:rStyle w:val="StyleNumberedparagraphs11ptChar"/>
          <w:szCs w:val="22"/>
        </w:rPr>
        <w:t xml:space="preserve">equests for </w:t>
      </w:r>
      <w:r w:rsidR="001122B2">
        <w:rPr>
          <w:rStyle w:val="StyleNumberedparagraphs11ptChar"/>
          <w:szCs w:val="22"/>
        </w:rPr>
        <w:t>R</w:t>
      </w:r>
      <w:r w:rsidRPr="005B4D40">
        <w:rPr>
          <w:rStyle w:val="StyleNumberedparagraphs11ptChar"/>
          <w:szCs w:val="22"/>
        </w:rPr>
        <w:t xml:space="preserve">eview filed by the petitioners </w:t>
      </w:r>
      <w:r w:rsidR="001122B2">
        <w:rPr>
          <w:rStyle w:val="StyleNumberedparagraphs11ptChar"/>
          <w:szCs w:val="22"/>
        </w:rPr>
        <w:t xml:space="preserve">as </w:t>
      </w:r>
      <w:r w:rsidRPr="005B4D40">
        <w:rPr>
          <w:rStyle w:val="StyleNumberedparagraphs11ptChar"/>
          <w:szCs w:val="22"/>
        </w:rPr>
        <w:t xml:space="preserve">listed in </w:t>
      </w:r>
      <w:r w:rsidR="00CD647C">
        <w:rPr>
          <w:rStyle w:val="StyleNumberedparagraphs11ptChar"/>
          <w:szCs w:val="22"/>
        </w:rPr>
        <w:t xml:space="preserve">the </w:t>
      </w:r>
      <w:r>
        <w:rPr>
          <w:rStyle w:val="StyleNumberedparagraphs11ptChar"/>
          <w:szCs w:val="22"/>
        </w:rPr>
        <w:t>A</w:t>
      </w:r>
      <w:r w:rsidR="007B104F">
        <w:rPr>
          <w:rStyle w:val="StyleNumberedparagraphs11ptChar"/>
          <w:szCs w:val="22"/>
        </w:rPr>
        <w:t>ppendix</w:t>
      </w:r>
      <w:r>
        <w:rPr>
          <w:rStyle w:val="StyleNumberedparagraphs11ptChar"/>
          <w:szCs w:val="22"/>
        </w:rPr>
        <w:t xml:space="preserve"> </w:t>
      </w:r>
      <w:r w:rsidRPr="005B4D40">
        <w:rPr>
          <w:rStyle w:val="StyleNumberedparagraphs11ptChar"/>
          <w:szCs w:val="22"/>
        </w:rPr>
        <w:t>ARE GRANTED and</w:t>
      </w:r>
      <w:r w:rsidR="00BA3E53">
        <w:rPr>
          <w:rStyle w:val="StyleNumberedparagraphs11ptChar"/>
          <w:szCs w:val="22"/>
        </w:rPr>
        <w:t xml:space="preserve"> their underlying applications </w:t>
      </w:r>
      <w:r>
        <w:rPr>
          <w:rStyle w:val="StyleNumberedparagraphs11ptChar"/>
          <w:szCs w:val="22"/>
        </w:rPr>
        <w:t>ARE REMANDED to USAC for further consideration in accordance with the terms of this Order.</w:t>
      </w:r>
      <w:r w:rsidRPr="00D23046">
        <w:rPr>
          <w:rStyle w:val="StyleNumberedparagraphs11ptChar"/>
          <w:szCs w:val="22"/>
        </w:rPr>
        <w:t xml:space="preserve"> </w:t>
      </w:r>
    </w:p>
    <w:p w:rsidR="00AC17F1" w:rsidRPr="00947C0F" w:rsidRDefault="00AC17F1" w:rsidP="009C10B0">
      <w:pPr>
        <w:pStyle w:val="ParaNum"/>
        <w:spacing w:after="120"/>
        <w:jc w:val="left"/>
        <w:rPr>
          <w:rStyle w:val="StyleNumberedparagraphs11ptChar"/>
        </w:rPr>
      </w:pPr>
      <w:r w:rsidRPr="00AC17F1">
        <w:t>IT IS FURTHER ORDERED that, pursuant to the</w:t>
      </w:r>
      <w:r w:rsidR="000A3415">
        <w:t xml:space="preserve"> authority contained in sections </w:t>
      </w:r>
      <w:r w:rsidR="008E2D97" w:rsidRPr="008E2D97">
        <w:t xml:space="preserve">1-4 and 254 of the Communications Act of 1934, as amended, 47 U.S.C. §§ 151-154 and 254, and </w:t>
      </w:r>
      <w:r w:rsidR="00142CA1">
        <w:t xml:space="preserve">sections 0.91 and 0.291 </w:t>
      </w:r>
      <w:r w:rsidR="008E2D97" w:rsidRPr="008E2D97">
        <w:t>of the Commission’s</w:t>
      </w:r>
      <w:r w:rsidR="000A3415">
        <w:t xml:space="preserve"> rules, 47 C.F.R. §§ 0.91 and</w:t>
      </w:r>
      <w:r w:rsidR="008E2D97" w:rsidRPr="008E2D97">
        <w:t xml:space="preserve"> 0.291</w:t>
      </w:r>
      <w:r w:rsidR="00142CA1">
        <w:t xml:space="preserve">, </w:t>
      </w:r>
      <w:r>
        <w:t>the appellants listed in the Appendix t</w:t>
      </w:r>
      <w:r w:rsidR="00142CA1">
        <w:t>o</w:t>
      </w:r>
      <w:r>
        <w:t xml:space="preserve"> this Order SHALL FILE all necessary forms with USAC no later than </w:t>
      </w:r>
      <w:r w:rsidR="0011356D">
        <w:t xml:space="preserve">45 days </w:t>
      </w:r>
      <w:r w:rsidR="00142CA1" w:rsidRPr="00142CA1">
        <w:rPr>
          <w:rStyle w:val="StyleNumberedparagraphs11ptChar"/>
          <w:szCs w:val="22"/>
        </w:rPr>
        <w:t>from the date of release of this Order.</w:t>
      </w:r>
    </w:p>
    <w:p w:rsidR="00F22EC5" w:rsidRPr="00F22EC5" w:rsidRDefault="00A80E92" w:rsidP="009C10B0">
      <w:pPr>
        <w:pStyle w:val="ParaNum"/>
        <w:spacing w:after="120"/>
        <w:jc w:val="left"/>
        <w:rPr>
          <w:rStyle w:val="StyleNumberedparagraphs11ptChar"/>
        </w:rPr>
      </w:pPr>
      <w:r>
        <w:rPr>
          <w:rStyle w:val="StyleNumberedparagraphs11ptChar"/>
          <w:szCs w:val="22"/>
        </w:rPr>
        <w:t xml:space="preserve">  </w:t>
      </w:r>
      <w:r w:rsidR="00947C0F">
        <w:rPr>
          <w:rStyle w:val="StyleNumberedparagraphs11ptChar"/>
          <w:szCs w:val="22"/>
        </w:rPr>
        <w:t xml:space="preserve">IT IS FURTHER ORDERED that, </w:t>
      </w:r>
      <w:r w:rsidR="00947C0F" w:rsidRPr="00947C0F">
        <w:rPr>
          <w:rStyle w:val="StyleNumberedparagraphs11ptChar"/>
          <w:szCs w:val="22"/>
        </w:rPr>
        <w:t>pursuant to the authority contained in sections 1-4 and 254 of the Communications Act of 1934, as amended, 47 U.S.C. §§ 151-154 and 254</w:t>
      </w:r>
      <w:r w:rsidR="00947C0F">
        <w:rPr>
          <w:rStyle w:val="StyleNumberedparagraphs11ptChar"/>
          <w:szCs w:val="22"/>
        </w:rPr>
        <w:t xml:space="preserve">, USAC SHALL COMPLETE its review of each application listed in </w:t>
      </w:r>
      <w:r w:rsidR="00CD647C">
        <w:rPr>
          <w:rStyle w:val="StyleNumberedparagraphs11ptChar"/>
          <w:szCs w:val="22"/>
        </w:rPr>
        <w:t xml:space="preserve">the </w:t>
      </w:r>
      <w:r w:rsidR="00947C0F">
        <w:rPr>
          <w:rStyle w:val="StyleNumberedparagraphs11ptChar"/>
          <w:szCs w:val="22"/>
        </w:rPr>
        <w:t xml:space="preserve">Appendix </w:t>
      </w:r>
      <w:r w:rsidR="00AC17F1">
        <w:rPr>
          <w:rStyle w:val="StyleNumberedparagraphs11ptChar"/>
          <w:szCs w:val="22"/>
        </w:rPr>
        <w:t xml:space="preserve">and SHALL ISSUE </w:t>
      </w:r>
      <w:r w:rsidR="006C09F1">
        <w:rPr>
          <w:rStyle w:val="StyleNumberedparagraphs11ptChar"/>
          <w:szCs w:val="22"/>
        </w:rPr>
        <w:t>a Funding Commitment Letter</w:t>
      </w:r>
      <w:r w:rsidR="001F2CD5">
        <w:rPr>
          <w:rStyle w:val="StyleNumberedparagraphs11ptChar"/>
          <w:szCs w:val="22"/>
        </w:rPr>
        <w:t xml:space="preserve"> no later th</w:t>
      </w:r>
      <w:r w:rsidR="0011356D">
        <w:rPr>
          <w:rStyle w:val="StyleNumberedparagraphs11ptChar"/>
          <w:szCs w:val="22"/>
        </w:rPr>
        <w:t xml:space="preserve">an 90 days </w:t>
      </w:r>
      <w:r w:rsidR="006C09F1">
        <w:rPr>
          <w:rStyle w:val="StyleNumberedparagraphs11ptChar"/>
          <w:szCs w:val="22"/>
        </w:rPr>
        <w:t>from</w:t>
      </w:r>
      <w:r w:rsidR="00AC17F1">
        <w:rPr>
          <w:rStyle w:val="StyleNumberedparagraphs11ptChar"/>
          <w:szCs w:val="22"/>
        </w:rPr>
        <w:t xml:space="preserve"> the date of</w:t>
      </w:r>
      <w:r w:rsidR="006C09F1">
        <w:rPr>
          <w:rStyle w:val="StyleNumberedparagraphs11ptChar"/>
          <w:szCs w:val="22"/>
        </w:rPr>
        <w:t xml:space="preserve"> release of this O</w:t>
      </w:r>
      <w:r w:rsidR="001F2CD5">
        <w:rPr>
          <w:rStyle w:val="StyleNumberedparagraphs11ptChar"/>
          <w:szCs w:val="22"/>
        </w:rPr>
        <w:t>rder.</w:t>
      </w:r>
    </w:p>
    <w:p w:rsidR="00387D58" w:rsidRPr="00F22EC5" w:rsidRDefault="00387D58" w:rsidP="00F22EC5">
      <w:pPr>
        <w:pStyle w:val="ParaNum"/>
        <w:jc w:val="left"/>
        <w:rPr>
          <w:rStyle w:val="StyleNumberedparagraphs11ptChar"/>
        </w:rPr>
      </w:pPr>
      <w:r w:rsidRPr="00F22EC5">
        <w:rPr>
          <w:rStyle w:val="StyleNumberedparagraphs11ptChar"/>
          <w:szCs w:val="22"/>
        </w:rPr>
        <w:t>IT IS FURTHER ORDERED that this Order SHALL BE EFFECTIVE UPON RELEASE.</w:t>
      </w:r>
    </w:p>
    <w:p w:rsidR="00413375" w:rsidRDefault="00413375" w:rsidP="00413375">
      <w:pPr>
        <w:keepNext/>
        <w:widowControl w:val="0"/>
        <w:tabs>
          <w:tab w:val="left" w:pos="-720"/>
        </w:tabs>
        <w:suppressAutoHyphens/>
        <w:ind w:left="4320"/>
        <w:outlineLvl w:val="0"/>
        <w:rPr>
          <w:sz w:val="22"/>
          <w:szCs w:val="22"/>
        </w:rPr>
      </w:pPr>
      <w:r>
        <w:rPr>
          <w:sz w:val="22"/>
          <w:szCs w:val="22"/>
        </w:rPr>
        <w:t>FEDERAL COMMUNICATIONS COMMISSION</w:t>
      </w:r>
    </w:p>
    <w:bookmarkEnd w:id="1"/>
    <w:bookmarkEnd w:id="2"/>
    <w:p w:rsidR="001B2A06" w:rsidRDefault="001B2A06" w:rsidP="00280AF9">
      <w:pPr>
        <w:keepNext/>
        <w:widowControl w:val="0"/>
        <w:tabs>
          <w:tab w:val="left" w:pos="-720"/>
        </w:tabs>
        <w:suppressAutoHyphens/>
        <w:ind w:left="4320"/>
        <w:rPr>
          <w:sz w:val="22"/>
          <w:szCs w:val="22"/>
        </w:rPr>
      </w:pPr>
    </w:p>
    <w:p w:rsidR="001B2A06" w:rsidRDefault="001B2A06" w:rsidP="00280AF9">
      <w:pPr>
        <w:keepNext/>
        <w:widowControl w:val="0"/>
        <w:ind w:left="4320"/>
        <w:outlineLvl w:val="0"/>
        <w:rPr>
          <w:sz w:val="22"/>
          <w:szCs w:val="22"/>
        </w:rPr>
      </w:pPr>
    </w:p>
    <w:p w:rsidR="005F795A" w:rsidRDefault="005F795A" w:rsidP="00280AF9">
      <w:pPr>
        <w:keepNext/>
        <w:keepLines/>
        <w:widowControl w:val="0"/>
        <w:ind w:left="3600" w:firstLine="720"/>
        <w:outlineLvl w:val="0"/>
        <w:rPr>
          <w:sz w:val="22"/>
          <w:szCs w:val="22"/>
        </w:rPr>
      </w:pPr>
    </w:p>
    <w:p w:rsidR="000A666E" w:rsidRPr="002B47BC" w:rsidRDefault="00D706D0" w:rsidP="00280AF9">
      <w:pPr>
        <w:keepNext/>
        <w:keepLines/>
        <w:widowControl w:val="0"/>
        <w:ind w:left="3600" w:firstLine="720"/>
        <w:outlineLvl w:val="0"/>
        <w:rPr>
          <w:sz w:val="22"/>
          <w:szCs w:val="22"/>
        </w:rPr>
      </w:pPr>
      <w:r>
        <w:rPr>
          <w:sz w:val="22"/>
          <w:szCs w:val="22"/>
        </w:rPr>
        <w:t xml:space="preserve">Ryan </w:t>
      </w:r>
      <w:r w:rsidR="00FD55A3">
        <w:rPr>
          <w:sz w:val="22"/>
          <w:szCs w:val="22"/>
        </w:rPr>
        <w:t xml:space="preserve">B. </w:t>
      </w:r>
      <w:r>
        <w:rPr>
          <w:sz w:val="22"/>
          <w:szCs w:val="22"/>
        </w:rPr>
        <w:t>Palmer</w:t>
      </w:r>
    </w:p>
    <w:p w:rsidR="001B2A06" w:rsidRPr="00854330" w:rsidRDefault="001B2A06" w:rsidP="000A666E">
      <w:pPr>
        <w:keepNext/>
        <w:keepLines/>
        <w:widowControl w:val="0"/>
        <w:ind w:left="3600" w:firstLine="720"/>
        <w:outlineLvl w:val="0"/>
        <w:rPr>
          <w:sz w:val="22"/>
          <w:szCs w:val="22"/>
        </w:rPr>
      </w:pPr>
      <w:r w:rsidRPr="00854330">
        <w:rPr>
          <w:sz w:val="22"/>
          <w:szCs w:val="22"/>
        </w:rPr>
        <w:t>Chief</w:t>
      </w:r>
    </w:p>
    <w:p w:rsidR="001B2A06" w:rsidRDefault="001B2A06" w:rsidP="00280AF9">
      <w:pPr>
        <w:keepLines/>
        <w:widowControl w:val="0"/>
        <w:ind w:left="4320"/>
        <w:outlineLvl w:val="0"/>
        <w:rPr>
          <w:sz w:val="22"/>
          <w:szCs w:val="22"/>
        </w:rPr>
      </w:pPr>
      <w:r>
        <w:rPr>
          <w:sz w:val="22"/>
          <w:szCs w:val="22"/>
        </w:rPr>
        <w:t>Telecommunications Access Policy Division</w:t>
      </w:r>
    </w:p>
    <w:p w:rsidR="001B2A06" w:rsidRDefault="001B2A06" w:rsidP="00280AF9">
      <w:pPr>
        <w:keepLines/>
        <w:widowControl w:val="0"/>
        <w:ind w:left="4320"/>
        <w:outlineLvl w:val="0"/>
        <w:rPr>
          <w:sz w:val="22"/>
          <w:szCs w:val="22"/>
        </w:rPr>
      </w:pPr>
      <w:r>
        <w:rPr>
          <w:sz w:val="22"/>
          <w:szCs w:val="22"/>
        </w:rPr>
        <w:t>Wireline Competition Bureau</w:t>
      </w:r>
    </w:p>
    <w:p w:rsidR="001E0919" w:rsidRPr="005D4874" w:rsidRDefault="001B2A06" w:rsidP="001E0919">
      <w:pPr>
        <w:widowControl w:val="0"/>
        <w:jc w:val="center"/>
        <w:outlineLvl w:val="0"/>
        <w:rPr>
          <w:b/>
        </w:rPr>
      </w:pPr>
      <w:r>
        <w:rPr>
          <w:sz w:val="22"/>
          <w:szCs w:val="22"/>
        </w:rPr>
        <w:br w:type="page"/>
      </w:r>
      <w:r w:rsidR="001E0919" w:rsidRPr="005D4874">
        <w:rPr>
          <w:b/>
        </w:rPr>
        <w:t>APPENDIX</w:t>
      </w:r>
    </w:p>
    <w:p w:rsidR="001E0919" w:rsidRPr="005D4874" w:rsidRDefault="001E0919" w:rsidP="001E0919">
      <w:pPr>
        <w:widowControl w:val="0"/>
        <w:jc w:val="center"/>
        <w:outlineLvl w:val="0"/>
        <w:rPr>
          <w:b/>
        </w:rPr>
      </w:pPr>
    </w:p>
    <w:p w:rsidR="001E0919" w:rsidRPr="005D4874" w:rsidRDefault="001E0919" w:rsidP="001E0919">
      <w:pPr>
        <w:widowControl w:val="0"/>
        <w:jc w:val="center"/>
        <w:outlineLvl w:val="0"/>
        <w:rPr>
          <w:b/>
        </w:rPr>
      </w:pPr>
      <w:r w:rsidRPr="005D4874">
        <w:rPr>
          <w:b/>
        </w:rPr>
        <w:t>Requests for Waiver and Review Granted</w:t>
      </w:r>
      <w:r>
        <w:rPr>
          <w:b/>
        </w:rPr>
        <w:t xml:space="preserve"> </w:t>
      </w:r>
    </w:p>
    <w:p w:rsidR="001E0919" w:rsidRPr="005D4874" w:rsidRDefault="001E0919" w:rsidP="001E0919">
      <w:pPr>
        <w:widowControl w:val="0"/>
        <w:jc w:val="center"/>
        <w:outlineLvl w:val="0"/>
        <w:rPr>
          <w:b/>
        </w:rPr>
      </w:pPr>
    </w:p>
    <w:p w:rsidR="001E0919" w:rsidRPr="005D4874" w:rsidRDefault="001E0919" w:rsidP="001E0919">
      <w:pPr>
        <w:keepNext/>
        <w:keepLines/>
        <w:widowControl w:val="0"/>
        <w:jc w:val="center"/>
        <w:outlineLvl w:val="0"/>
        <w:rPr>
          <w:b/>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2700"/>
        <w:gridCol w:w="1260"/>
        <w:gridCol w:w="2070"/>
      </w:tblGrid>
      <w:tr w:rsidR="001E0919" w:rsidRPr="005D4874" w:rsidTr="002F3C2E">
        <w:trPr>
          <w:cantSplit/>
          <w:trHeight w:val="377"/>
          <w:tblHeader/>
        </w:trPr>
        <w:tc>
          <w:tcPr>
            <w:tcW w:w="3510" w:type="dxa"/>
            <w:vAlign w:val="center"/>
          </w:tcPr>
          <w:p w:rsidR="001E0919" w:rsidRPr="005D4874" w:rsidRDefault="001E0919" w:rsidP="002F3C2E">
            <w:pPr>
              <w:keepNext/>
              <w:widowControl w:val="0"/>
              <w:jc w:val="center"/>
              <w:outlineLvl w:val="0"/>
              <w:rPr>
                <w:b/>
              </w:rPr>
            </w:pPr>
            <w:r w:rsidRPr="005D4874">
              <w:rPr>
                <w:b/>
              </w:rPr>
              <w:t>Petitioner</w:t>
            </w:r>
          </w:p>
        </w:tc>
        <w:tc>
          <w:tcPr>
            <w:tcW w:w="2700" w:type="dxa"/>
            <w:vAlign w:val="center"/>
          </w:tcPr>
          <w:p w:rsidR="001E0919" w:rsidRPr="005D4874" w:rsidRDefault="001E0919" w:rsidP="002F3C2E">
            <w:pPr>
              <w:keepNext/>
              <w:widowControl w:val="0"/>
              <w:jc w:val="center"/>
              <w:outlineLvl w:val="0"/>
              <w:rPr>
                <w:b/>
              </w:rPr>
            </w:pPr>
            <w:r>
              <w:rPr>
                <w:b/>
              </w:rPr>
              <w:t>HCP</w:t>
            </w:r>
          </w:p>
          <w:p w:rsidR="001E0919" w:rsidRPr="005D4874" w:rsidRDefault="001E0919" w:rsidP="002F3C2E">
            <w:pPr>
              <w:keepNext/>
              <w:widowControl w:val="0"/>
              <w:jc w:val="center"/>
              <w:outlineLvl w:val="0"/>
              <w:rPr>
                <w:b/>
              </w:rPr>
            </w:pPr>
            <w:r w:rsidRPr="005D4874">
              <w:rPr>
                <w:b/>
              </w:rPr>
              <w:t>Number(s)</w:t>
            </w:r>
          </w:p>
          <w:p w:rsidR="001E0919" w:rsidRPr="005D4874" w:rsidRDefault="001E0919" w:rsidP="002F3C2E">
            <w:pPr>
              <w:keepNext/>
              <w:widowControl w:val="0"/>
              <w:jc w:val="center"/>
              <w:outlineLvl w:val="0"/>
              <w:rPr>
                <w:b/>
              </w:rPr>
            </w:pPr>
          </w:p>
        </w:tc>
        <w:tc>
          <w:tcPr>
            <w:tcW w:w="1260" w:type="dxa"/>
            <w:vAlign w:val="center"/>
          </w:tcPr>
          <w:p w:rsidR="001E0919" w:rsidRPr="005D4874" w:rsidRDefault="001E0919" w:rsidP="002F3C2E">
            <w:pPr>
              <w:keepNext/>
              <w:widowControl w:val="0"/>
              <w:jc w:val="center"/>
              <w:outlineLvl w:val="0"/>
              <w:rPr>
                <w:b/>
              </w:rPr>
            </w:pPr>
            <w:r w:rsidRPr="005D4874">
              <w:rPr>
                <w:b/>
              </w:rPr>
              <w:t>Funding</w:t>
            </w:r>
          </w:p>
          <w:p w:rsidR="001E0919" w:rsidRPr="005D4874" w:rsidRDefault="001E0919" w:rsidP="002F3C2E">
            <w:pPr>
              <w:keepNext/>
              <w:widowControl w:val="0"/>
              <w:jc w:val="center"/>
              <w:outlineLvl w:val="0"/>
              <w:rPr>
                <w:b/>
              </w:rPr>
            </w:pPr>
            <w:r w:rsidRPr="005D4874">
              <w:rPr>
                <w:b/>
              </w:rPr>
              <w:t>Year</w:t>
            </w:r>
          </w:p>
        </w:tc>
        <w:tc>
          <w:tcPr>
            <w:tcW w:w="2070" w:type="dxa"/>
            <w:vAlign w:val="center"/>
          </w:tcPr>
          <w:p w:rsidR="001E0919" w:rsidRPr="005D4874" w:rsidRDefault="001E0919" w:rsidP="002F3C2E">
            <w:pPr>
              <w:keepNext/>
              <w:widowControl w:val="0"/>
              <w:jc w:val="center"/>
              <w:outlineLvl w:val="0"/>
              <w:rPr>
                <w:b/>
              </w:rPr>
            </w:pPr>
            <w:r w:rsidRPr="005D4874">
              <w:rPr>
                <w:b/>
              </w:rPr>
              <w:t>Date Request for Review/Waiver Filed</w:t>
            </w:r>
          </w:p>
        </w:tc>
      </w:tr>
      <w:tr w:rsidR="00F22146" w:rsidRPr="005D4874" w:rsidTr="002F3C2E">
        <w:trPr>
          <w:cantSplit/>
          <w:trHeight w:val="377"/>
          <w:tblHeader/>
        </w:trPr>
        <w:tc>
          <w:tcPr>
            <w:tcW w:w="3510" w:type="dxa"/>
            <w:vAlign w:val="center"/>
          </w:tcPr>
          <w:p w:rsidR="00F22146" w:rsidRPr="005D4874" w:rsidRDefault="00F22146" w:rsidP="00F22146">
            <w:pPr>
              <w:keepNext/>
              <w:widowControl w:val="0"/>
              <w:outlineLvl w:val="0"/>
              <w:rPr>
                <w:b/>
              </w:rPr>
            </w:pPr>
            <w:r w:rsidRPr="00A737B1">
              <w:t>Annette Island Service Unit  (Metlakatla Clinic)</w:t>
            </w:r>
          </w:p>
        </w:tc>
        <w:tc>
          <w:tcPr>
            <w:tcW w:w="2700" w:type="dxa"/>
            <w:vAlign w:val="center"/>
          </w:tcPr>
          <w:p w:rsidR="00F22146" w:rsidRDefault="00F22146" w:rsidP="002F3C2E">
            <w:pPr>
              <w:keepNext/>
              <w:widowControl w:val="0"/>
              <w:jc w:val="center"/>
              <w:outlineLvl w:val="0"/>
              <w:rPr>
                <w:b/>
              </w:rPr>
            </w:pPr>
            <w:r w:rsidRPr="00D17102">
              <w:t>13063</w:t>
            </w:r>
          </w:p>
        </w:tc>
        <w:tc>
          <w:tcPr>
            <w:tcW w:w="1260" w:type="dxa"/>
            <w:vAlign w:val="center"/>
          </w:tcPr>
          <w:p w:rsidR="00F22146" w:rsidRPr="005D4874" w:rsidRDefault="00F22146" w:rsidP="002F3C2E">
            <w:pPr>
              <w:keepNext/>
              <w:widowControl w:val="0"/>
              <w:jc w:val="center"/>
              <w:outlineLvl w:val="0"/>
              <w:rPr>
                <w:b/>
              </w:rPr>
            </w:pPr>
            <w:r>
              <w:t>2010</w:t>
            </w:r>
          </w:p>
        </w:tc>
        <w:tc>
          <w:tcPr>
            <w:tcW w:w="2070" w:type="dxa"/>
            <w:vAlign w:val="center"/>
          </w:tcPr>
          <w:p w:rsidR="00F22146" w:rsidRPr="00F22146" w:rsidRDefault="00F22146" w:rsidP="00F22146">
            <w:pPr>
              <w:widowControl w:val="0"/>
              <w:jc w:val="center"/>
              <w:outlineLvl w:val="0"/>
            </w:pPr>
            <w:r w:rsidRPr="00A737B1">
              <w:t>9/29/2011</w:t>
            </w:r>
          </w:p>
        </w:tc>
      </w:tr>
      <w:tr w:rsidR="001E0919" w:rsidRPr="005D4874" w:rsidTr="004D0D5A">
        <w:trPr>
          <w:cantSplit/>
        </w:trPr>
        <w:tc>
          <w:tcPr>
            <w:tcW w:w="3510" w:type="dxa"/>
            <w:vAlign w:val="center"/>
          </w:tcPr>
          <w:p w:rsidR="001E0919" w:rsidRPr="00A737B1" w:rsidRDefault="001E0919" w:rsidP="002F3C2E">
            <w:pPr>
              <w:widowControl w:val="0"/>
              <w:outlineLvl w:val="0"/>
            </w:pPr>
            <w:r>
              <w:t>Arkansas Department of Information Systems</w:t>
            </w:r>
          </w:p>
        </w:tc>
        <w:tc>
          <w:tcPr>
            <w:tcW w:w="2700" w:type="dxa"/>
            <w:vAlign w:val="center"/>
          </w:tcPr>
          <w:p w:rsidR="002D72BC" w:rsidRDefault="002D72BC" w:rsidP="002F3C2E">
            <w:pPr>
              <w:widowControl w:val="0"/>
              <w:jc w:val="center"/>
              <w:outlineLvl w:val="0"/>
            </w:pPr>
            <w:r>
              <w:t>16230</w:t>
            </w:r>
            <w:r w:rsidR="002F3C2E">
              <w:t xml:space="preserve">, 16231, </w:t>
            </w:r>
            <w:r>
              <w:t>16232</w:t>
            </w:r>
            <w:r w:rsidR="002F3C2E">
              <w:t xml:space="preserve">, </w:t>
            </w:r>
            <w:r>
              <w:t>16235</w:t>
            </w:r>
            <w:r w:rsidR="002F3C2E">
              <w:t xml:space="preserve">, </w:t>
            </w:r>
            <w:r>
              <w:t>16237</w:t>
            </w:r>
            <w:r w:rsidR="002F3C2E">
              <w:t xml:space="preserve">, </w:t>
            </w:r>
            <w:r>
              <w:t>16238</w:t>
            </w:r>
            <w:r w:rsidR="002F3C2E">
              <w:t>,</w:t>
            </w:r>
          </w:p>
          <w:p w:rsidR="002D72BC" w:rsidRDefault="002D72BC" w:rsidP="002F3C2E">
            <w:pPr>
              <w:widowControl w:val="0"/>
              <w:jc w:val="center"/>
              <w:outlineLvl w:val="0"/>
            </w:pPr>
            <w:r>
              <w:t>16242</w:t>
            </w:r>
            <w:r w:rsidR="002F3C2E">
              <w:t xml:space="preserve">, </w:t>
            </w:r>
            <w:r>
              <w:t>16243</w:t>
            </w:r>
            <w:r w:rsidR="002F3C2E">
              <w:t xml:space="preserve">, </w:t>
            </w:r>
            <w:r>
              <w:t>16245</w:t>
            </w:r>
            <w:r w:rsidR="002F3C2E">
              <w:t xml:space="preserve">, </w:t>
            </w:r>
            <w:r>
              <w:t>16250</w:t>
            </w:r>
            <w:r w:rsidR="002F3C2E">
              <w:t xml:space="preserve">, </w:t>
            </w:r>
            <w:r>
              <w:t>16253</w:t>
            </w:r>
            <w:r w:rsidR="002F3C2E">
              <w:t xml:space="preserve">, </w:t>
            </w:r>
            <w:r>
              <w:t>16254</w:t>
            </w:r>
            <w:r w:rsidR="002F3C2E">
              <w:t>,</w:t>
            </w:r>
          </w:p>
          <w:p w:rsidR="002D72BC" w:rsidRDefault="002D72BC" w:rsidP="002F3C2E">
            <w:pPr>
              <w:widowControl w:val="0"/>
              <w:jc w:val="center"/>
              <w:outlineLvl w:val="0"/>
            </w:pPr>
            <w:r>
              <w:t>16255</w:t>
            </w:r>
            <w:r w:rsidR="002F3C2E">
              <w:t xml:space="preserve">, </w:t>
            </w:r>
            <w:r>
              <w:t>16261</w:t>
            </w:r>
            <w:r w:rsidR="002F3C2E">
              <w:t xml:space="preserve">, </w:t>
            </w:r>
            <w:r>
              <w:t>16263</w:t>
            </w:r>
            <w:r w:rsidR="002F3C2E">
              <w:t xml:space="preserve">, </w:t>
            </w:r>
            <w:r>
              <w:t>16266</w:t>
            </w:r>
            <w:r w:rsidR="002F3C2E">
              <w:t xml:space="preserve">, </w:t>
            </w:r>
            <w:r>
              <w:t>16268</w:t>
            </w:r>
            <w:r w:rsidR="002F3C2E">
              <w:t xml:space="preserve">, </w:t>
            </w:r>
            <w:r>
              <w:t>16269</w:t>
            </w:r>
            <w:r w:rsidR="002F3C2E">
              <w:t>,</w:t>
            </w:r>
          </w:p>
          <w:p w:rsidR="002D72BC" w:rsidRDefault="002D72BC" w:rsidP="002F3C2E">
            <w:pPr>
              <w:widowControl w:val="0"/>
              <w:jc w:val="center"/>
              <w:outlineLvl w:val="0"/>
            </w:pPr>
            <w:r>
              <w:t>16271</w:t>
            </w:r>
            <w:r w:rsidR="002F3C2E">
              <w:t xml:space="preserve">, </w:t>
            </w:r>
            <w:r>
              <w:t>16272</w:t>
            </w:r>
            <w:r w:rsidR="002F3C2E">
              <w:t xml:space="preserve">, </w:t>
            </w:r>
            <w:r>
              <w:t>16276</w:t>
            </w:r>
            <w:r w:rsidR="002F3C2E">
              <w:t xml:space="preserve">, </w:t>
            </w:r>
            <w:r>
              <w:t>16277</w:t>
            </w:r>
            <w:r w:rsidR="002F3C2E">
              <w:t xml:space="preserve">, </w:t>
            </w:r>
            <w:r>
              <w:t>16278</w:t>
            </w:r>
            <w:r w:rsidR="002F3C2E">
              <w:t xml:space="preserve">, </w:t>
            </w:r>
            <w:r>
              <w:t>16280</w:t>
            </w:r>
            <w:r w:rsidR="002F3C2E">
              <w:t>,</w:t>
            </w:r>
          </w:p>
          <w:p w:rsidR="002D72BC" w:rsidRDefault="002D72BC" w:rsidP="002F3C2E">
            <w:pPr>
              <w:widowControl w:val="0"/>
              <w:jc w:val="center"/>
              <w:outlineLvl w:val="0"/>
            </w:pPr>
            <w:r>
              <w:t>16282</w:t>
            </w:r>
            <w:r w:rsidR="002F3C2E">
              <w:t xml:space="preserve">, </w:t>
            </w:r>
            <w:r>
              <w:t>16284</w:t>
            </w:r>
            <w:r w:rsidR="002F3C2E">
              <w:t xml:space="preserve">, </w:t>
            </w:r>
            <w:r>
              <w:t>16285</w:t>
            </w:r>
            <w:r w:rsidR="002F3C2E">
              <w:t xml:space="preserve">, </w:t>
            </w:r>
            <w:r>
              <w:t>16287</w:t>
            </w:r>
            <w:r w:rsidR="002F3C2E">
              <w:t xml:space="preserve">, </w:t>
            </w:r>
            <w:r>
              <w:t>16288</w:t>
            </w:r>
            <w:r w:rsidR="002F3C2E">
              <w:t xml:space="preserve">, </w:t>
            </w:r>
            <w:r>
              <w:t>16289</w:t>
            </w:r>
            <w:r w:rsidR="002F3C2E">
              <w:t>,</w:t>
            </w:r>
          </w:p>
          <w:p w:rsidR="001E0919" w:rsidRPr="005D4874" w:rsidRDefault="002D72BC" w:rsidP="002F3C2E">
            <w:pPr>
              <w:widowControl w:val="0"/>
              <w:jc w:val="center"/>
              <w:outlineLvl w:val="0"/>
            </w:pPr>
            <w:r>
              <w:t>16290</w:t>
            </w:r>
            <w:r w:rsidR="002F3C2E">
              <w:t xml:space="preserve">, </w:t>
            </w:r>
            <w:r>
              <w:t>16291</w:t>
            </w:r>
            <w:r w:rsidR="002F3C2E">
              <w:t xml:space="preserve">, </w:t>
            </w:r>
            <w:r>
              <w:t>16292</w:t>
            </w:r>
            <w:r w:rsidR="002F3C2E">
              <w:t>,</w:t>
            </w:r>
            <w:r w:rsidR="004D0D5A">
              <w:t xml:space="preserve"> </w:t>
            </w:r>
            <w:r>
              <w:t>16295</w:t>
            </w:r>
            <w:r w:rsidR="002F3C2E">
              <w:t xml:space="preserve">, </w:t>
            </w:r>
            <w:r>
              <w:t>16297</w:t>
            </w:r>
            <w:r w:rsidR="002F3C2E">
              <w:t xml:space="preserve">, </w:t>
            </w:r>
            <w:r>
              <w:t>16299</w:t>
            </w:r>
          </w:p>
        </w:tc>
        <w:tc>
          <w:tcPr>
            <w:tcW w:w="1260" w:type="dxa"/>
            <w:vAlign w:val="center"/>
          </w:tcPr>
          <w:p w:rsidR="001E0919" w:rsidRPr="005D4874" w:rsidRDefault="001E0919" w:rsidP="002F3C2E">
            <w:pPr>
              <w:widowControl w:val="0"/>
              <w:jc w:val="center"/>
              <w:outlineLvl w:val="0"/>
            </w:pPr>
            <w:r>
              <w:t>2011</w:t>
            </w:r>
          </w:p>
        </w:tc>
        <w:tc>
          <w:tcPr>
            <w:tcW w:w="2070" w:type="dxa"/>
            <w:vAlign w:val="center"/>
          </w:tcPr>
          <w:p w:rsidR="001E0919" w:rsidRPr="00A737B1" w:rsidRDefault="001E0919" w:rsidP="004D0D5A">
            <w:pPr>
              <w:widowControl w:val="0"/>
              <w:jc w:val="center"/>
              <w:outlineLvl w:val="0"/>
            </w:pPr>
            <w:r w:rsidRPr="00764EBD">
              <w:t>1/8/2013</w:t>
            </w:r>
          </w:p>
        </w:tc>
      </w:tr>
      <w:tr w:rsidR="001E0919" w:rsidRPr="005D4874" w:rsidTr="004D0D5A">
        <w:trPr>
          <w:cantSplit/>
        </w:trPr>
        <w:tc>
          <w:tcPr>
            <w:tcW w:w="3510" w:type="dxa"/>
            <w:vAlign w:val="center"/>
          </w:tcPr>
          <w:p w:rsidR="001E0919" w:rsidRPr="00764EBD" w:rsidRDefault="001E0919" w:rsidP="002F3C2E">
            <w:pPr>
              <w:widowControl w:val="0"/>
              <w:outlineLvl w:val="0"/>
            </w:pPr>
            <w:r w:rsidRPr="00A76AFF">
              <w:t>Kodiak Area Native Association</w:t>
            </w:r>
          </w:p>
        </w:tc>
        <w:tc>
          <w:tcPr>
            <w:tcW w:w="2700" w:type="dxa"/>
            <w:vAlign w:val="center"/>
          </w:tcPr>
          <w:p w:rsidR="001E0919" w:rsidRPr="005D4874" w:rsidRDefault="001E0919" w:rsidP="002F3C2E">
            <w:pPr>
              <w:widowControl w:val="0"/>
              <w:jc w:val="center"/>
              <w:outlineLvl w:val="0"/>
            </w:pPr>
            <w:r w:rsidRPr="00393637">
              <w:t>11193, 11195, 11196, 11197, 11198, 11199</w:t>
            </w:r>
          </w:p>
        </w:tc>
        <w:tc>
          <w:tcPr>
            <w:tcW w:w="1260" w:type="dxa"/>
            <w:vAlign w:val="center"/>
          </w:tcPr>
          <w:p w:rsidR="001E0919" w:rsidRPr="005D4874" w:rsidRDefault="001E0919" w:rsidP="002F3C2E">
            <w:pPr>
              <w:widowControl w:val="0"/>
              <w:jc w:val="center"/>
              <w:outlineLvl w:val="0"/>
            </w:pPr>
            <w:r>
              <w:t>2009</w:t>
            </w:r>
          </w:p>
        </w:tc>
        <w:tc>
          <w:tcPr>
            <w:tcW w:w="2070" w:type="dxa"/>
            <w:vAlign w:val="center"/>
          </w:tcPr>
          <w:p w:rsidR="001E0919" w:rsidRPr="00764EBD" w:rsidRDefault="001E0919" w:rsidP="004D0D5A">
            <w:pPr>
              <w:widowControl w:val="0"/>
              <w:jc w:val="center"/>
              <w:outlineLvl w:val="0"/>
            </w:pPr>
            <w:r w:rsidRPr="00764EBD">
              <w:t>4/8/2011</w:t>
            </w:r>
          </w:p>
        </w:tc>
      </w:tr>
      <w:tr w:rsidR="001E0919" w:rsidRPr="005D4874" w:rsidTr="004D0D5A">
        <w:trPr>
          <w:cantSplit/>
        </w:trPr>
        <w:tc>
          <w:tcPr>
            <w:tcW w:w="3510" w:type="dxa"/>
            <w:vAlign w:val="center"/>
          </w:tcPr>
          <w:p w:rsidR="001E0919" w:rsidRPr="00764EBD" w:rsidRDefault="00F22146" w:rsidP="002F3C2E">
            <w:pPr>
              <w:widowControl w:val="0"/>
              <w:outlineLvl w:val="0"/>
            </w:pPr>
            <w:r w:rsidRPr="00F22146">
              <w:t>LMAS District Health Department</w:t>
            </w:r>
          </w:p>
        </w:tc>
        <w:tc>
          <w:tcPr>
            <w:tcW w:w="2700" w:type="dxa"/>
            <w:vAlign w:val="center"/>
          </w:tcPr>
          <w:p w:rsidR="001E0919" w:rsidRPr="005D4874" w:rsidRDefault="00F22146" w:rsidP="002F3C2E">
            <w:pPr>
              <w:widowControl w:val="0"/>
              <w:jc w:val="center"/>
              <w:outlineLvl w:val="0"/>
            </w:pPr>
            <w:r w:rsidRPr="00F22146">
              <w:t>17483, 17484, 17501</w:t>
            </w:r>
          </w:p>
        </w:tc>
        <w:tc>
          <w:tcPr>
            <w:tcW w:w="1260" w:type="dxa"/>
            <w:vAlign w:val="center"/>
          </w:tcPr>
          <w:p w:rsidR="001E0919" w:rsidRPr="005D4874" w:rsidRDefault="00F22146" w:rsidP="002F3C2E">
            <w:pPr>
              <w:widowControl w:val="0"/>
              <w:jc w:val="center"/>
              <w:outlineLvl w:val="0"/>
            </w:pPr>
            <w:r w:rsidRPr="00F22146">
              <w:t>2010</w:t>
            </w:r>
          </w:p>
        </w:tc>
        <w:tc>
          <w:tcPr>
            <w:tcW w:w="2070" w:type="dxa"/>
            <w:vAlign w:val="center"/>
          </w:tcPr>
          <w:p w:rsidR="001E0919" w:rsidRPr="00764EBD" w:rsidRDefault="00F22146" w:rsidP="004D0D5A">
            <w:pPr>
              <w:widowControl w:val="0"/>
              <w:jc w:val="center"/>
              <w:outlineLvl w:val="0"/>
            </w:pPr>
            <w:r w:rsidRPr="00F22146">
              <w:t>8/7/2012</w:t>
            </w:r>
          </w:p>
        </w:tc>
      </w:tr>
      <w:tr w:rsidR="001E0919" w:rsidRPr="005D4874" w:rsidTr="004D0D5A">
        <w:trPr>
          <w:cantSplit/>
        </w:trPr>
        <w:tc>
          <w:tcPr>
            <w:tcW w:w="3510" w:type="dxa"/>
            <w:vAlign w:val="center"/>
          </w:tcPr>
          <w:p w:rsidR="001E0919" w:rsidRPr="00764EBD" w:rsidRDefault="001E0919" w:rsidP="002F3C2E">
            <w:pPr>
              <w:widowControl w:val="0"/>
              <w:outlineLvl w:val="0"/>
            </w:pPr>
            <w:r w:rsidRPr="00764EBD">
              <w:t>Northeast Montana Health Services – Poplar</w:t>
            </w:r>
          </w:p>
        </w:tc>
        <w:tc>
          <w:tcPr>
            <w:tcW w:w="2700" w:type="dxa"/>
            <w:vAlign w:val="center"/>
          </w:tcPr>
          <w:p w:rsidR="001E0919" w:rsidRPr="005D4874" w:rsidRDefault="001E0919" w:rsidP="002F3C2E">
            <w:pPr>
              <w:widowControl w:val="0"/>
              <w:jc w:val="center"/>
              <w:outlineLvl w:val="0"/>
            </w:pPr>
            <w:r w:rsidRPr="00E86AE9">
              <w:t>11413</w:t>
            </w:r>
          </w:p>
        </w:tc>
        <w:tc>
          <w:tcPr>
            <w:tcW w:w="1260" w:type="dxa"/>
            <w:vAlign w:val="center"/>
          </w:tcPr>
          <w:p w:rsidR="001E0919" w:rsidRPr="005D4874" w:rsidRDefault="001E0919" w:rsidP="002F3C2E">
            <w:pPr>
              <w:widowControl w:val="0"/>
              <w:jc w:val="center"/>
              <w:outlineLvl w:val="0"/>
            </w:pPr>
            <w:r>
              <w:t>2010</w:t>
            </w:r>
          </w:p>
        </w:tc>
        <w:tc>
          <w:tcPr>
            <w:tcW w:w="2070" w:type="dxa"/>
            <w:vAlign w:val="center"/>
          </w:tcPr>
          <w:p w:rsidR="001E0919" w:rsidRPr="00764EBD" w:rsidRDefault="001E0919" w:rsidP="004D0D5A">
            <w:pPr>
              <w:widowControl w:val="0"/>
              <w:jc w:val="center"/>
              <w:outlineLvl w:val="0"/>
            </w:pPr>
            <w:r>
              <w:t>11/16</w:t>
            </w:r>
            <w:r w:rsidRPr="00764EBD">
              <w:t>/2011</w:t>
            </w:r>
          </w:p>
        </w:tc>
      </w:tr>
      <w:tr w:rsidR="001E0919" w:rsidRPr="005D4874" w:rsidTr="004D0D5A">
        <w:trPr>
          <w:cantSplit/>
        </w:trPr>
        <w:tc>
          <w:tcPr>
            <w:tcW w:w="3510" w:type="dxa"/>
            <w:vAlign w:val="center"/>
          </w:tcPr>
          <w:p w:rsidR="001E0919" w:rsidRPr="00764EBD" w:rsidRDefault="001E0919" w:rsidP="002F3C2E">
            <w:pPr>
              <w:widowControl w:val="0"/>
              <w:outlineLvl w:val="0"/>
            </w:pPr>
            <w:r w:rsidRPr="00764EBD">
              <w:t>SouthEast Alaska Regional Health Consortium</w:t>
            </w:r>
          </w:p>
        </w:tc>
        <w:tc>
          <w:tcPr>
            <w:tcW w:w="2700" w:type="dxa"/>
            <w:vAlign w:val="center"/>
          </w:tcPr>
          <w:p w:rsidR="001E0919" w:rsidRPr="005D4874" w:rsidRDefault="001E0919" w:rsidP="002F3C2E">
            <w:pPr>
              <w:widowControl w:val="0"/>
              <w:jc w:val="center"/>
              <w:outlineLvl w:val="0"/>
            </w:pPr>
            <w:r w:rsidRPr="00E86AE9">
              <w:t>10047,10048, 10049, 10050, 10051,</w:t>
            </w:r>
            <w:r w:rsidR="002F3C2E">
              <w:t xml:space="preserve"> </w:t>
            </w:r>
            <w:r w:rsidRPr="00E86AE9">
              <w:t>10052, 10053, 10054, 13013, 13014, 14977,</w:t>
            </w:r>
            <w:r w:rsidR="002F3C2E">
              <w:t xml:space="preserve"> </w:t>
            </w:r>
            <w:r w:rsidRPr="00E86AE9">
              <w:t>17789, 18012, 18152, 18417, 18418</w:t>
            </w:r>
          </w:p>
        </w:tc>
        <w:tc>
          <w:tcPr>
            <w:tcW w:w="1260" w:type="dxa"/>
            <w:vAlign w:val="center"/>
          </w:tcPr>
          <w:p w:rsidR="001E0919" w:rsidRPr="005D4874" w:rsidRDefault="001E0919" w:rsidP="002F3C2E">
            <w:pPr>
              <w:widowControl w:val="0"/>
              <w:jc w:val="center"/>
              <w:outlineLvl w:val="0"/>
            </w:pPr>
            <w:r>
              <w:t>2011</w:t>
            </w:r>
          </w:p>
        </w:tc>
        <w:tc>
          <w:tcPr>
            <w:tcW w:w="2070" w:type="dxa"/>
            <w:vAlign w:val="center"/>
          </w:tcPr>
          <w:p w:rsidR="001E0919" w:rsidRPr="00764EBD" w:rsidRDefault="001E0919" w:rsidP="004D0D5A">
            <w:pPr>
              <w:widowControl w:val="0"/>
              <w:jc w:val="center"/>
              <w:outlineLvl w:val="0"/>
            </w:pPr>
            <w:r w:rsidRPr="00764EBD">
              <w:t>8/28/2013</w:t>
            </w:r>
          </w:p>
        </w:tc>
      </w:tr>
    </w:tbl>
    <w:p w:rsidR="006341B0" w:rsidRDefault="006341B0" w:rsidP="003C5BEA">
      <w:pPr>
        <w:widowControl w:val="0"/>
        <w:jc w:val="center"/>
        <w:outlineLvl w:val="0"/>
        <w:rPr>
          <w:b/>
          <w:sz w:val="22"/>
          <w:szCs w:val="22"/>
        </w:rPr>
      </w:pPr>
    </w:p>
    <w:sectPr w:rsidR="006341B0" w:rsidSect="002969B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BCE" w:rsidRDefault="00621BCE">
      <w:r>
        <w:separator/>
      </w:r>
    </w:p>
  </w:endnote>
  <w:endnote w:type="continuationSeparator" w:id="0">
    <w:p w:rsidR="00621BCE" w:rsidRDefault="00621BCE">
      <w:r>
        <w:continuationSeparator/>
      </w:r>
    </w:p>
  </w:endnote>
  <w:endnote w:type="continuationNotice" w:id="1">
    <w:p w:rsidR="00621BCE" w:rsidRDefault="00621B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91D" w:rsidRDefault="001D19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D191D" w:rsidRDefault="001D191D">
    <w:pPr>
      <w:pStyle w:val="Footer"/>
    </w:pPr>
  </w:p>
  <w:p w:rsidR="001D191D" w:rsidRDefault="001D19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91D" w:rsidRDefault="001D191D">
    <w:pPr>
      <w:pStyle w:val="Footer"/>
      <w:framePr w:wrap="around" w:vAnchor="text" w:hAnchor="margin" w:xAlign="center" w:y="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sidR="00116EE0">
      <w:rPr>
        <w:rStyle w:val="PageNumber"/>
        <w:noProof/>
        <w:sz w:val="22"/>
        <w:szCs w:val="22"/>
      </w:rPr>
      <w:t>2</w:t>
    </w:r>
    <w:r>
      <w:rPr>
        <w:rStyle w:val="PageNumber"/>
        <w:sz w:val="22"/>
        <w:szCs w:val="22"/>
      </w:rPr>
      <w:fldChar w:fldCharType="end"/>
    </w:r>
  </w:p>
  <w:p w:rsidR="001D191D" w:rsidRDefault="009C10B0" w:rsidP="009C10B0">
    <w:pPr>
      <w:pStyle w:val="Footer"/>
      <w:jc w:val="center"/>
    </w:pPr>
    <w:r>
      <w:tab/>
    </w:r>
    <w:r w:rsidR="001D191D">
      <w:tab/>
    </w:r>
    <w:r w:rsidR="001D191D">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D58" w:rsidRDefault="00872D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BCE" w:rsidRDefault="00621BCE">
      <w:r>
        <w:separator/>
      </w:r>
    </w:p>
  </w:footnote>
  <w:footnote w:type="continuationSeparator" w:id="0">
    <w:p w:rsidR="00621BCE" w:rsidRPr="00AD33D7" w:rsidRDefault="00621BCE" w:rsidP="00AD33D7">
      <w:pPr>
        <w:pStyle w:val="Footer"/>
      </w:pPr>
      <w:r>
        <w:rPr>
          <w:sz w:val="20"/>
        </w:rPr>
        <w:t xml:space="preserve">(Continued from previous page)  </w:t>
      </w:r>
      <w:r>
        <w:rPr>
          <w:sz w:val="20"/>
        </w:rPr>
        <w:separator/>
      </w:r>
    </w:p>
  </w:footnote>
  <w:footnote w:type="continuationNotice" w:id="1">
    <w:p w:rsidR="00621BCE" w:rsidRPr="00AD33D7" w:rsidRDefault="00621BCE" w:rsidP="00AD33D7">
      <w:pPr>
        <w:jc w:val="right"/>
        <w:rPr>
          <w:sz w:val="20"/>
        </w:rPr>
      </w:pPr>
      <w:r>
        <w:rPr>
          <w:sz w:val="20"/>
        </w:rPr>
        <w:t>(continued...)</w:t>
      </w:r>
    </w:p>
  </w:footnote>
  <w:footnote w:id="2">
    <w:p w:rsidR="001D191D" w:rsidRPr="00AA0137" w:rsidRDefault="001D191D" w:rsidP="00C534B7">
      <w:pPr>
        <w:pStyle w:val="FootnoteText"/>
        <w:spacing w:after="120"/>
      </w:pPr>
      <w:r w:rsidRPr="00AA0137">
        <w:rPr>
          <w:rStyle w:val="FootnoteReference"/>
        </w:rPr>
        <w:footnoteRef/>
      </w:r>
      <w:r w:rsidRPr="00AA0137">
        <w:t xml:space="preserve"> </w:t>
      </w:r>
      <w:r w:rsidRPr="00E66C8B">
        <w:t xml:space="preserve">Section 54.719(c) of the Commission’s rules provides that any person aggrieved by an action taken by a division of USAC may seek review from the Commission. </w:t>
      </w:r>
      <w:r w:rsidR="00CD2F85">
        <w:t xml:space="preserve"> </w:t>
      </w:r>
      <w:r w:rsidRPr="00E66C8B">
        <w:t>47 C.F.R. § 54.719(c).</w:t>
      </w:r>
      <w:r w:rsidR="00B357A2" w:rsidRPr="00E66C8B">
        <w:t xml:space="preserve">  FCC Form 466 is the form by which applicants request support in the RHC Telec</w:t>
      </w:r>
      <w:r w:rsidR="009B10A1" w:rsidRPr="00E66C8B">
        <w:t xml:space="preserve">ommunications Program.  </w:t>
      </w:r>
      <w:r w:rsidR="00E66C8B" w:rsidRPr="00E66C8B">
        <w:rPr>
          <w:i/>
        </w:rPr>
        <w:t xml:space="preserve">See </w:t>
      </w:r>
      <w:r w:rsidR="009B10A1" w:rsidRPr="00E66C8B">
        <w:t xml:space="preserve">FCC Form 466, </w:t>
      </w:r>
      <w:hyperlink r:id="rId1" w:history="1">
        <w:r w:rsidR="00CD2F85" w:rsidRPr="00862B2B">
          <w:rPr>
            <w:rStyle w:val="Hyperlink"/>
          </w:rPr>
          <w:t>http://www.usac.org/_res/documents/rhc/pdf/forms/2013/Form-466-FY2013.pdf</w:t>
        </w:r>
      </w:hyperlink>
      <w:r w:rsidR="00CD2F85">
        <w:t xml:space="preserve"> </w:t>
      </w:r>
      <w:r w:rsidR="00837265">
        <w:t xml:space="preserve">(last visited </w:t>
      </w:r>
      <w:r w:rsidR="00CD2F85">
        <w:t>Sept. 1</w:t>
      </w:r>
      <w:r w:rsidR="00C553DF">
        <w:t>7</w:t>
      </w:r>
      <w:r w:rsidR="00C94F62">
        <w:t>, 2015</w:t>
      </w:r>
      <w:r w:rsidR="00E66C8B" w:rsidRPr="00E66C8B">
        <w:t>).</w:t>
      </w:r>
      <w:r w:rsidR="009B10A1" w:rsidRPr="00E66C8B">
        <w:t xml:space="preserve"> </w:t>
      </w:r>
      <w:r w:rsidR="00E66C8B" w:rsidRPr="00E66C8B">
        <w:t xml:space="preserve"> </w:t>
      </w:r>
      <w:r w:rsidR="009B10A1" w:rsidRPr="00E66C8B">
        <w:t xml:space="preserve">FCC Form 466-A is the form by which applicants requested support in the former RHC Internet Access Program.  </w:t>
      </w:r>
      <w:r w:rsidR="00E66C8B" w:rsidRPr="00E66C8B">
        <w:rPr>
          <w:i/>
        </w:rPr>
        <w:t>See</w:t>
      </w:r>
      <w:r w:rsidR="00E66C8B" w:rsidRPr="00E66C8B">
        <w:t xml:space="preserve"> </w:t>
      </w:r>
      <w:r w:rsidR="009B10A1" w:rsidRPr="00E66C8B">
        <w:t xml:space="preserve">FCC Form 466-A, </w:t>
      </w:r>
      <w:hyperlink r:id="rId2" w:history="1">
        <w:r w:rsidR="009B10A1" w:rsidRPr="00E66C8B">
          <w:rPr>
            <w:rStyle w:val="Hyperlink"/>
          </w:rPr>
          <w:t>http://usac.org/_res/documents/rhc/pdf/forms/2013/Form-466-A-FY2013.pdf</w:t>
        </w:r>
      </w:hyperlink>
      <w:r w:rsidR="009B10A1" w:rsidRPr="00E66C8B">
        <w:t xml:space="preserve"> (last visited </w:t>
      </w:r>
      <w:r w:rsidR="00C553DF">
        <w:t>Sept. 17</w:t>
      </w:r>
      <w:r w:rsidR="00C94F62">
        <w:t>, 2015</w:t>
      </w:r>
      <w:r w:rsidR="00585A8E">
        <w:t xml:space="preserve">).  </w:t>
      </w:r>
      <w:r w:rsidR="00B357A2" w:rsidRPr="00E66C8B">
        <w:t>The RHC Internet Access Program was replaced by the RHC Healthcare Conn</w:t>
      </w:r>
      <w:r w:rsidR="00E66C8B">
        <w:t xml:space="preserve">ect Fund on July 1, 2014.  </w:t>
      </w:r>
      <w:r w:rsidR="00E66C8B" w:rsidRPr="00E66C8B">
        <w:rPr>
          <w:i/>
        </w:rPr>
        <w:t>See</w:t>
      </w:r>
      <w:r w:rsidR="00E66C8B">
        <w:t xml:space="preserve"> </w:t>
      </w:r>
      <w:r w:rsidR="00E66C8B" w:rsidRPr="00E66C8B">
        <w:rPr>
          <w:i/>
        </w:rPr>
        <w:t>Rural Health Care Support Mechanism</w:t>
      </w:r>
      <w:r w:rsidR="00E66C8B">
        <w:t>, WC Docket No. 02-60</w:t>
      </w:r>
      <w:r w:rsidR="009F431C">
        <w:t xml:space="preserve">, </w:t>
      </w:r>
      <w:r w:rsidR="008221B3">
        <w:t xml:space="preserve">Report and Order, 27 </w:t>
      </w:r>
      <w:r w:rsidR="00E66C8B">
        <w:t>FCC Rcd 16678, 16681, n.9 (2012)</w:t>
      </w:r>
      <w:r w:rsidR="007C6C3E">
        <w:t xml:space="preserve"> (</w:t>
      </w:r>
      <w:r w:rsidR="007C6C3E" w:rsidRPr="007C6C3E">
        <w:rPr>
          <w:i/>
        </w:rPr>
        <w:t>Healthcare Connect Fund Order</w:t>
      </w:r>
      <w:r w:rsidR="007C6C3E">
        <w:t>)</w:t>
      </w:r>
      <w:r w:rsidR="00B357A2" w:rsidRPr="00E66C8B">
        <w:t>.</w:t>
      </w:r>
    </w:p>
  </w:footnote>
  <w:footnote w:id="3">
    <w:p w:rsidR="001D191D" w:rsidRDefault="001D191D" w:rsidP="00413375">
      <w:pPr>
        <w:pStyle w:val="FootnoteText"/>
        <w:widowControl w:val="0"/>
        <w:spacing w:after="120"/>
      </w:pPr>
      <w:r>
        <w:rPr>
          <w:rStyle w:val="FootnoteReference"/>
        </w:rPr>
        <w:footnoteRef/>
      </w:r>
      <w:r>
        <w:rPr>
          <w:i/>
        </w:rPr>
        <w:t xml:space="preserve"> </w:t>
      </w:r>
      <w:r w:rsidR="00DF68EE" w:rsidRPr="00AB6953">
        <w:rPr>
          <w:i/>
        </w:rPr>
        <w:t>See</w:t>
      </w:r>
      <w:r w:rsidR="00DF68EE">
        <w:t xml:space="preserve"> </w:t>
      </w:r>
      <w:r w:rsidR="00106280" w:rsidRPr="00106280">
        <w:t xml:space="preserve">Letter from Bryan Bell, Annette Island Service Unit, to Federal Communications Commission, WC Docket No. 02-60 (filed </w:t>
      </w:r>
      <w:r w:rsidR="00106280">
        <w:t xml:space="preserve">Sept. 29, 2011); </w:t>
      </w:r>
      <w:r w:rsidR="00AC739A" w:rsidRPr="00AC739A">
        <w:t>Letter from Becky Rains, Arkansas Department of Information Systems, to Federal Communications Commission, WC Docket No. 02-60 (filed Jan. 8, 2013) (AR DIS Appeal)</w:t>
      </w:r>
      <w:r w:rsidR="00AC739A">
        <w:t xml:space="preserve">; </w:t>
      </w:r>
      <w:r w:rsidR="00DF68EE" w:rsidRPr="00371ECD">
        <w:t>Letter from Tammy Hansen, Kodiak Area Native Association, to Federal Communications Commission, WC Docket No. 02-60 (f</w:t>
      </w:r>
      <w:r w:rsidR="00DF68EE">
        <w:t>iled Apr. 8, 2011)</w:t>
      </w:r>
      <w:r w:rsidR="00A31571">
        <w:t xml:space="preserve"> (KANA Appeal)</w:t>
      </w:r>
      <w:r w:rsidR="00DF68EE">
        <w:t>;</w:t>
      </w:r>
      <w:r w:rsidR="00DF68EE" w:rsidRPr="0027253B">
        <w:rPr>
          <w:sz w:val="24"/>
        </w:rPr>
        <w:t xml:space="preserve"> </w:t>
      </w:r>
      <w:r w:rsidR="00106280" w:rsidRPr="00293564">
        <w:rPr>
          <w:color w:val="000000"/>
        </w:rPr>
        <w:t>Letter from Michael Homier, LMAS District Health Department, to Federal Communications Commission, WC Docket No. 02-60 (filed Aug. 7, 2012)</w:t>
      </w:r>
      <w:r w:rsidR="00106280">
        <w:rPr>
          <w:color w:val="000000"/>
        </w:rPr>
        <w:t xml:space="preserve">; </w:t>
      </w:r>
      <w:r w:rsidR="00DF68EE" w:rsidRPr="0027253B">
        <w:t>Letter from Linda Nygaard, Northeast Montana Health Services, to Federal Communications Commission, WC Docket No. 02-60 (filed Nov. 16, 2011)</w:t>
      </w:r>
      <w:r w:rsidR="00DF68EE">
        <w:t xml:space="preserve"> (NMHS Appeal)</w:t>
      </w:r>
      <w:r w:rsidR="00DF68EE" w:rsidRPr="0027253B">
        <w:t>;</w:t>
      </w:r>
      <w:r w:rsidR="00AC739A" w:rsidRPr="00AC739A">
        <w:rPr>
          <w:sz w:val="24"/>
        </w:rPr>
        <w:t xml:space="preserve"> </w:t>
      </w:r>
      <w:r w:rsidR="00AC739A" w:rsidRPr="00AC739A">
        <w:t>Letter from John T. Nakahata, Counsel for SouthEast Alaska Regional Health Consortium, to Federal Communications Commission, WC Docket No. 02-60 (filed Aug. 28, 2013)</w:t>
      </w:r>
      <w:r w:rsidR="00DF68EE">
        <w:t>.</w:t>
      </w:r>
    </w:p>
  </w:footnote>
  <w:footnote w:id="4">
    <w:p w:rsidR="00757C1A" w:rsidRPr="000819D2" w:rsidRDefault="00757C1A" w:rsidP="000819D2">
      <w:pPr>
        <w:pStyle w:val="FootnoteText"/>
      </w:pPr>
      <w:r>
        <w:rPr>
          <w:rStyle w:val="FootnoteReference"/>
        </w:rPr>
        <w:footnoteRef/>
      </w:r>
      <w:r>
        <w:t xml:space="preserve"> </w:t>
      </w:r>
      <w:r w:rsidR="008221B3" w:rsidRPr="008221B3">
        <w:rPr>
          <w:i/>
        </w:rPr>
        <w:t>See</w:t>
      </w:r>
      <w:r w:rsidR="008221B3">
        <w:t xml:space="preserve"> </w:t>
      </w:r>
      <w:r w:rsidR="000819D2" w:rsidRPr="000819D2">
        <w:rPr>
          <w:i/>
        </w:rPr>
        <w:t>Biennial Regulatory Review of Regulations Administered by the Wireline Competition Bureau</w:t>
      </w:r>
      <w:r w:rsidR="000819D2">
        <w:t xml:space="preserve">, WC Docket No. 02-313, Report and Order, </w:t>
      </w:r>
      <w:r w:rsidR="00362970">
        <w:t>21</w:t>
      </w:r>
      <w:r w:rsidR="000819D2">
        <w:t xml:space="preserve"> FCC Rcd  </w:t>
      </w:r>
      <w:r w:rsidR="00362970">
        <w:t xml:space="preserve">9937, 9948, </w:t>
      </w:r>
      <w:r w:rsidR="000819D2">
        <w:t>paras. 47-48 (2006)</w:t>
      </w:r>
      <w:r w:rsidR="001B5160">
        <w:t>.</w:t>
      </w:r>
    </w:p>
  </w:footnote>
  <w:footnote w:id="5">
    <w:p w:rsidR="00757C1A" w:rsidRPr="004C7F8F" w:rsidRDefault="00757C1A" w:rsidP="009C10B0">
      <w:pPr>
        <w:pStyle w:val="FootnoteText"/>
        <w:spacing w:after="120"/>
        <w:rPr>
          <w:b/>
        </w:rPr>
      </w:pPr>
      <w:r>
        <w:rPr>
          <w:rStyle w:val="FootnoteReference"/>
        </w:rPr>
        <w:footnoteRef/>
      </w:r>
      <w:r>
        <w:t xml:space="preserve"> </w:t>
      </w:r>
      <w:r w:rsidR="00741FCB" w:rsidRPr="002D301A">
        <w:rPr>
          <w:i/>
        </w:rPr>
        <w:t>Healthcare Connect Fund Order</w:t>
      </w:r>
      <w:r w:rsidR="008221B3">
        <w:t xml:space="preserve">, 27 </w:t>
      </w:r>
      <w:r w:rsidR="006F2B6A">
        <w:t xml:space="preserve">FCC Rcd at </w:t>
      </w:r>
      <w:r w:rsidR="00794AC5">
        <w:t>16818, para.</w:t>
      </w:r>
      <w:r w:rsidR="00C06E81">
        <w:t xml:space="preserve"> </w:t>
      </w:r>
      <w:r w:rsidR="0000361C">
        <w:t>35</w:t>
      </w:r>
      <w:r w:rsidR="004F7D97">
        <w:t>1-</w:t>
      </w:r>
      <w:r w:rsidR="009B410D">
        <w:t>2, 16890,</w:t>
      </w:r>
      <w:r w:rsidR="00794AC5">
        <w:t xml:space="preserve"> </w:t>
      </w:r>
      <w:r w:rsidR="004F7D97">
        <w:t>App</w:t>
      </w:r>
      <w:r w:rsidR="0000361C">
        <w:t>x</w:t>
      </w:r>
      <w:r w:rsidR="004F7D97">
        <w:t xml:space="preserve">. D.  </w:t>
      </w:r>
      <w:r w:rsidR="004F7D97">
        <w:rPr>
          <w:i/>
        </w:rPr>
        <w:t>See also</w:t>
      </w:r>
      <w:r w:rsidR="0000361C">
        <w:t xml:space="preserve"> 47 C.F.R.</w:t>
      </w:r>
      <w:r w:rsidR="0000361C" w:rsidRPr="0000361C">
        <w:t xml:space="preserve"> </w:t>
      </w:r>
      <w:r w:rsidR="0000361C">
        <w:t xml:space="preserve">§ </w:t>
      </w:r>
      <w:r w:rsidR="0000361C" w:rsidRPr="0000361C">
        <w:t>54.675(c)(4)</w:t>
      </w:r>
      <w:r w:rsidR="00F810F2">
        <w:t>.</w:t>
      </w:r>
      <w:r w:rsidR="00A35197">
        <w:t xml:space="preserve">  </w:t>
      </w:r>
      <w:r w:rsidR="00A35197" w:rsidRPr="00A35197">
        <w:t xml:space="preserve">We note that the FCC Form 466-A deadline was not reinstated through the </w:t>
      </w:r>
      <w:r w:rsidR="00A35197" w:rsidRPr="00A35197">
        <w:rPr>
          <w:i/>
        </w:rPr>
        <w:t>Healthcare Connect Fund Order</w:t>
      </w:r>
      <w:r w:rsidR="00A35197" w:rsidRPr="00A35197">
        <w:t>, presumably because applicants used the FCC Form 466-A only to obtain support from the RHC Internet Access Program, which was replaced by the Healthcare Connect Fund in that same Order</w:t>
      </w:r>
      <w:r w:rsidR="00A35197">
        <w:t xml:space="preserve">. </w:t>
      </w:r>
      <w:r w:rsidR="00A42F64">
        <w:t xml:space="preserve"> </w:t>
      </w:r>
      <w:r w:rsidR="00A35197" w:rsidRPr="00A35197">
        <w:rPr>
          <w:i/>
        </w:rPr>
        <w:t>See</w:t>
      </w:r>
      <w:r w:rsidR="00A35197" w:rsidRPr="00A35197">
        <w:t xml:space="preserve"> </w:t>
      </w:r>
      <w:r w:rsidR="00A35197">
        <w:rPr>
          <w:i/>
        </w:rPr>
        <w:t>id</w:t>
      </w:r>
      <w:r w:rsidR="00A35197" w:rsidRPr="00A35197">
        <w:t>. at 16681, n.9</w:t>
      </w:r>
      <w:r w:rsidR="00BF7023">
        <w:t xml:space="preserve">. </w:t>
      </w:r>
      <w:r w:rsidR="004C7F8F">
        <w:t xml:space="preserve">  </w:t>
      </w:r>
    </w:p>
  </w:footnote>
  <w:footnote w:id="6">
    <w:p w:rsidR="00741FCB" w:rsidRDefault="00741FCB" w:rsidP="009C10B0">
      <w:pPr>
        <w:pStyle w:val="FootnoteText"/>
        <w:spacing w:after="120"/>
      </w:pPr>
      <w:r>
        <w:rPr>
          <w:rStyle w:val="FootnoteReference"/>
        </w:rPr>
        <w:footnoteRef/>
      </w:r>
      <w:r>
        <w:t xml:space="preserve"> </w:t>
      </w:r>
      <w:r w:rsidR="000D4DE5" w:rsidRPr="000D4DE5">
        <w:rPr>
          <w:i/>
        </w:rPr>
        <w:t>See supra</w:t>
      </w:r>
      <w:r w:rsidR="00A31571">
        <w:t xml:space="preserve"> n</w:t>
      </w:r>
      <w:r w:rsidR="009B410D">
        <w:t xml:space="preserve">ote </w:t>
      </w:r>
      <w:r w:rsidR="00A31571">
        <w:t>2</w:t>
      </w:r>
      <w:r w:rsidR="000D4DE5">
        <w:t>.</w:t>
      </w:r>
    </w:p>
  </w:footnote>
  <w:footnote w:id="7">
    <w:p w:rsidR="002935E8" w:rsidRDefault="002935E8" w:rsidP="009C10B0">
      <w:pPr>
        <w:pStyle w:val="FootnoteText"/>
        <w:spacing w:after="120"/>
      </w:pPr>
      <w:r>
        <w:rPr>
          <w:rStyle w:val="FootnoteReference"/>
        </w:rPr>
        <w:footnoteRef/>
      </w:r>
      <w:r>
        <w:t xml:space="preserve"> </w:t>
      </w:r>
      <w:r w:rsidRPr="002935E8">
        <w:rPr>
          <w:i/>
        </w:rPr>
        <w:t>See</w:t>
      </w:r>
      <w:r w:rsidRPr="002935E8">
        <w:t xml:space="preserve">, </w:t>
      </w:r>
      <w:r w:rsidRPr="002935E8">
        <w:rPr>
          <w:i/>
        </w:rPr>
        <w:t>e</w:t>
      </w:r>
      <w:r w:rsidRPr="002935E8">
        <w:t>.</w:t>
      </w:r>
      <w:r w:rsidRPr="002935E8">
        <w:rPr>
          <w:i/>
        </w:rPr>
        <w:t>g</w:t>
      </w:r>
      <w:r w:rsidRPr="002935E8">
        <w:t>., KANA Appeal</w:t>
      </w:r>
      <w:r>
        <w:t>.</w:t>
      </w:r>
      <w:r w:rsidR="00585A8E">
        <w:t xml:space="preserve">  </w:t>
      </w:r>
      <w:r w:rsidR="00585A8E" w:rsidRPr="00585A8E">
        <w:t xml:space="preserve">FCC Form 467 is the form by which applicants, among other things, notify USAC that their service provider(s) has/have turned on the service(s) for which the applicants are seeking support.  </w:t>
      </w:r>
      <w:r w:rsidR="00585A8E" w:rsidRPr="00585A8E">
        <w:rPr>
          <w:i/>
        </w:rPr>
        <w:t>See</w:t>
      </w:r>
      <w:r w:rsidR="00770111">
        <w:t xml:space="preserve"> FCC Form 467,</w:t>
      </w:r>
      <w:r w:rsidR="00585A8E" w:rsidRPr="00585A8E">
        <w:t xml:space="preserve"> </w:t>
      </w:r>
      <w:hyperlink r:id="rId3" w:history="1">
        <w:r w:rsidR="00585A8E" w:rsidRPr="00585A8E">
          <w:rPr>
            <w:rStyle w:val="Hyperlink"/>
          </w:rPr>
          <w:t>http://www.usac.org/_res/documents/rhc/pdf/forms/2011/Form-467-FY2011.pdf</w:t>
        </w:r>
      </w:hyperlink>
      <w:r w:rsidR="00585A8E" w:rsidRPr="00585A8E">
        <w:t xml:space="preserve"> </w:t>
      </w:r>
      <w:r w:rsidR="00B22A7D">
        <w:t xml:space="preserve"> </w:t>
      </w:r>
      <w:r w:rsidR="00585A8E" w:rsidRPr="00585A8E">
        <w:t xml:space="preserve">(last visited </w:t>
      </w:r>
      <w:r w:rsidR="004F7D97">
        <w:t>Sept. 1</w:t>
      </w:r>
      <w:r w:rsidR="00C553DF">
        <w:t>7</w:t>
      </w:r>
      <w:r w:rsidR="00EA2640">
        <w:t>, 2015</w:t>
      </w:r>
      <w:r w:rsidR="00585A8E" w:rsidRPr="00585A8E">
        <w:t>).</w:t>
      </w:r>
      <w:r w:rsidR="00111D59">
        <w:t xml:space="preserve"> </w:t>
      </w:r>
    </w:p>
  </w:footnote>
  <w:footnote w:id="8">
    <w:p w:rsidR="000A66C2" w:rsidRDefault="000A66C2" w:rsidP="009C10B0">
      <w:pPr>
        <w:pStyle w:val="FootnoteText"/>
        <w:spacing w:after="120"/>
      </w:pPr>
      <w:r>
        <w:rPr>
          <w:rStyle w:val="FootnoteReference"/>
        </w:rPr>
        <w:footnoteRef/>
      </w:r>
      <w:r>
        <w:t xml:space="preserve"> </w:t>
      </w:r>
      <w:r w:rsidR="00111D59">
        <w:t xml:space="preserve">47 U.S.C. §§ 154(i), (j); 47 C.F.R. </w:t>
      </w:r>
      <w:r w:rsidR="00111D59" w:rsidRPr="00111D59">
        <w:t>§</w:t>
      </w:r>
      <w:r w:rsidR="004B7CB5" w:rsidRPr="004B7CB5">
        <w:t>§ 0.91</w:t>
      </w:r>
      <w:r w:rsidR="004B7CB5">
        <w:t xml:space="preserve">, </w:t>
      </w:r>
      <w:r w:rsidR="004B7CB5" w:rsidRPr="004B7CB5">
        <w:t>0.291</w:t>
      </w:r>
      <w:r w:rsidR="004B7CB5">
        <w:t>.</w:t>
      </w:r>
    </w:p>
  </w:footnote>
  <w:footnote w:id="9">
    <w:p w:rsidR="008D664C" w:rsidRDefault="008D664C" w:rsidP="009C10B0">
      <w:pPr>
        <w:pStyle w:val="FootnoteText"/>
        <w:spacing w:after="120"/>
      </w:pPr>
      <w:r>
        <w:rPr>
          <w:rStyle w:val="FootnoteReference"/>
        </w:rPr>
        <w:footnoteRef/>
      </w:r>
      <w:r>
        <w:t xml:space="preserve"> USAC will issue FCLs only to those appellan</w:t>
      </w:r>
      <w:r w:rsidR="00AB324D">
        <w:t>ts whose requisite FCC Forms 46</w:t>
      </w:r>
      <w:r>
        <w:t>6, 466</w:t>
      </w:r>
      <w:r w:rsidR="00AB324D">
        <w:t>-A</w:t>
      </w:r>
      <w:r>
        <w:t xml:space="preserve">, 467, and/or supporting documentation </w:t>
      </w:r>
      <w:r w:rsidR="00B05794">
        <w:t>are submitted to USAC no later than</w:t>
      </w:r>
      <w:r w:rsidR="006A04D4">
        <w:t xml:space="preserve"> 45 days </w:t>
      </w:r>
      <w:r w:rsidR="00AB324D">
        <w:t>from the date of release of this Order.</w:t>
      </w:r>
    </w:p>
  </w:footnote>
  <w:footnote w:id="10">
    <w:p w:rsidR="00B64486" w:rsidRPr="007F09D8" w:rsidRDefault="00B64486" w:rsidP="009C10B0">
      <w:pPr>
        <w:pStyle w:val="FootnoteText"/>
        <w:spacing w:after="120"/>
      </w:pPr>
      <w:r w:rsidRPr="007F09D8">
        <w:rPr>
          <w:rStyle w:val="FootnoteReference"/>
        </w:rPr>
        <w:footnoteRef/>
      </w:r>
      <w:r w:rsidRPr="007F09D8">
        <w:t xml:space="preserve"> </w:t>
      </w:r>
      <w:r w:rsidRPr="007F09D8">
        <w:rPr>
          <w:i/>
        </w:rPr>
        <w:t>See Requests for Review and/or Waiver of Decisions of the Universal Service Administrator by ABC Unified School District et al.</w:t>
      </w:r>
      <w:r w:rsidRPr="00BB6AD6">
        <w:t>;</w:t>
      </w:r>
      <w:r w:rsidRPr="007F09D8">
        <w:rPr>
          <w:i/>
        </w:rPr>
        <w:t xml:space="preserve"> Schools and Libraries Universal Service Support Mechanism,</w:t>
      </w:r>
      <w:r w:rsidRPr="007F09D8">
        <w:t xml:space="preserve"> CC Docket No. 02-6, Order, 26 FCC Rcd 11019, para. 2 (Wireline Comp. Bur. 2011) (granting petitioners</w:t>
      </w:r>
      <w:r w:rsidR="004F7D97">
        <w:t>’ requests for</w:t>
      </w:r>
      <w:r w:rsidRPr="007F09D8">
        <w:t xml:space="preserve"> waivers of filing deadline for appeals because they submitted their appeals to the Commission within a reasonable period of time after receiving notice of USAC’s adverse decision).</w:t>
      </w:r>
      <w:r>
        <w:t xml:space="preserve">  </w:t>
      </w:r>
    </w:p>
  </w:footnote>
  <w:footnote w:id="11">
    <w:p w:rsidR="00B64486" w:rsidRPr="007F09D8" w:rsidRDefault="00B64486" w:rsidP="009C10B0">
      <w:pPr>
        <w:pStyle w:val="FootnoteText"/>
        <w:spacing w:after="120"/>
      </w:pPr>
      <w:r w:rsidRPr="007F09D8">
        <w:rPr>
          <w:rStyle w:val="FootnoteReference"/>
        </w:rPr>
        <w:footnoteRef/>
      </w:r>
      <w:r>
        <w:t xml:space="preserve"> 47 C.F.R. § 54.720(a).  </w:t>
      </w:r>
      <w:r w:rsidRPr="003E5462">
        <w:t xml:space="preserve">Generally, the Commission’s rules may be waived if good cause is shown.  47 C.F.R. § 1.3.  The Commission may exercise its discretion to waive a rule where the particular facts make strict compliance inconsistent with the public interest.  </w:t>
      </w:r>
      <w:r w:rsidRPr="003E5462">
        <w:rPr>
          <w:i/>
          <w:iCs/>
        </w:rPr>
        <w:t>Northeast Cellular Telephone Co. v. FCC</w:t>
      </w:r>
      <w:r w:rsidRPr="003E5462">
        <w:t>, 897 F.2d 1164, 1166 (D.C. Cir. 1990) (</w:t>
      </w:r>
      <w:r w:rsidRPr="003E5462">
        <w:rPr>
          <w:i/>
          <w:iCs/>
        </w:rPr>
        <w:t>Northeast Cellular</w:t>
      </w:r>
      <w:r>
        <w:t xml:space="preserve">).  </w:t>
      </w:r>
      <w:r w:rsidRPr="003E5462">
        <w:t xml:space="preserve">In addition, the Commission may take into account considerations of hardship, equity, or more effective implementation of overall policy on an individual basis.  </w:t>
      </w:r>
      <w:r w:rsidRPr="003E5462">
        <w:rPr>
          <w:i/>
          <w:iCs/>
        </w:rPr>
        <w:t>WAIT Radio v. FCC</w:t>
      </w:r>
      <w:r w:rsidRPr="003E5462">
        <w:t xml:space="preserve">, 418 F.2d 1153, 1159 (D.C. Cir. 1969); </w:t>
      </w:r>
      <w:r w:rsidRPr="003E5462">
        <w:rPr>
          <w:i/>
          <w:iCs/>
        </w:rPr>
        <w:t>Northeast Cellular</w:t>
      </w:r>
      <w:r w:rsidRPr="003E5462">
        <w:t xml:space="preserve">, 897 F.2d at 1166.  Waiver of the Commission’s rules is appropriate only if both:  (i) special circumstances warrant a deviation from the general rule, and (ii) such deviation will serve the public interest.  </w:t>
      </w:r>
      <w:r w:rsidRPr="003E5462">
        <w:rPr>
          <w:i/>
          <w:iCs/>
        </w:rPr>
        <w:t>Northeast Cellular</w:t>
      </w:r>
      <w:r w:rsidRPr="003E5462">
        <w:t>, 897 F.2d at 1166.</w:t>
      </w:r>
    </w:p>
  </w:footnote>
  <w:footnote w:id="12">
    <w:p w:rsidR="00B64486" w:rsidRDefault="00B64486" w:rsidP="009C10B0">
      <w:pPr>
        <w:pStyle w:val="FootnoteText"/>
        <w:spacing w:after="120"/>
      </w:pPr>
      <w:r>
        <w:rPr>
          <w:rStyle w:val="FootnoteReference"/>
        </w:rPr>
        <w:footnoteRef/>
      </w:r>
      <w:r>
        <w:t xml:space="preserve"> A</w:t>
      </w:r>
      <w:r w:rsidRPr="00B6673B">
        <w:t xml:space="preserve">ppeals for </w:t>
      </w:r>
      <w:r>
        <w:t xml:space="preserve">only </w:t>
      </w:r>
      <w:r w:rsidRPr="00B6673B">
        <w:t>two of AR DIS</w:t>
      </w:r>
      <w:r>
        <w:t>’s 36</w:t>
      </w:r>
      <w:r w:rsidRPr="00B6673B">
        <w:t xml:space="preserve"> HCPs, 16255 and 16271, were </w:t>
      </w:r>
      <w:r w:rsidR="004F7D97">
        <w:t>filed late</w:t>
      </w:r>
      <w:r>
        <w:t xml:space="preserve">.  </w:t>
      </w:r>
      <w:r w:rsidRPr="00B6673B">
        <w:rPr>
          <w:i/>
        </w:rPr>
        <w:t>See</w:t>
      </w:r>
      <w:r>
        <w:t xml:space="preserve"> AR DIS appeal.</w:t>
      </w:r>
    </w:p>
  </w:footnote>
  <w:footnote w:id="13">
    <w:p w:rsidR="00B64486" w:rsidRPr="007F09D8" w:rsidRDefault="00B64486" w:rsidP="009C10B0">
      <w:pPr>
        <w:pStyle w:val="FootnoteText"/>
        <w:spacing w:after="120"/>
      </w:pPr>
      <w:r w:rsidRPr="007F09D8">
        <w:rPr>
          <w:rStyle w:val="FootnoteReference"/>
        </w:rPr>
        <w:footnoteRef/>
      </w:r>
      <w:r w:rsidRPr="007F09D8">
        <w:t xml:space="preserve"> </w:t>
      </w:r>
      <w:r w:rsidRPr="0032069A">
        <w:rPr>
          <w:i/>
        </w:rPr>
        <w:t>See</w:t>
      </w:r>
      <w:r>
        <w:t xml:space="preserve"> NMHS Appeal.</w:t>
      </w:r>
    </w:p>
  </w:footnote>
  <w:footnote w:id="14">
    <w:p w:rsidR="00B64486" w:rsidRDefault="00B64486" w:rsidP="009C10B0">
      <w:pPr>
        <w:pStyle w:val="FootnoteText"/>
        <w:spacing w:after="120"/>
      </w:pPr>
      <w:r>
        <w:rPr>
          <w:rStyle w:val="FootnoteReference"/>
        </w:rPr>
        <w:footnoteRef/>
      </w:r>
      <w:r>
        <w:t xml:space="preserve"> </w:t>
      </w:r>
      <w:r w:rsidRPr="00FC7E4F">
        <w:t>47 C.F.R. § 54.</w:t>
      </w:r>
      <w:r>
        <w:t xml:space="preserve">679.  </w:t>
      </w:r>
      <w:r w:rsidRPr="00FC7E4F">
        <w:rPr>
          <w:i/>
        </w:rPr>
        <w:t>See supra</w:t>
      </w:r>
      <w:r>
        <w:t xml:space="preserve"> n</w:t>
      </w:r>
      <w:r w:rsidR="009B410D">
        <w:t xml:space="preserve">ote </w:t>
      </w:r>
      <w:r>
        <w:t>1</w:t>
      </w:r>
      <w:r w:rsidR="004F7D97">
        <w:t>0</w:t>
      </w:r>
      <w:r>
        <w:t>.</w:t>
      </w:r>
    </w:p>
  </w:footnote>
  <w:footnote w:id="15">
    <w:p w:rsidR="00AC7AB0" w:rsidRDefault="00AC7AB0" w:rsidP="009C10B0">
      <w:pPr>
        <w:pStyle w:val="FootnoteText"/>
        <w:spacing w:after="120"/>
      </w:pPr>
      <w:r>
        <w:rPr>
          <w:rStyle w:val="FootnoteReference"/>
        </w:rPr>
        <w:footnoteRef/>
      </w:r>
      <w:r>
        <w:t xml:space="preserve"> 47 </w:t>
      </w:r>
      <w:r w:rsidRPr="00AC7AB0">
        <w:t>U.S.C. §</w:t>
      </w:r>
      <w:r>
        <w:t xml:space="preserve"> 254(b)(5).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D58" w:rsidRDefault="00872D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91D" w:rsidRDefault="001D191D">
    <w:pPr>
      <w:pStyle w:val="FirstPageHeader"/>
      <w:tabs>
        <w:tab w:val="clear" w:pos="4320"/>
        <w:tab w:val="clear" w:pos="8640"/>
        <w:tab w:val="center" w:pos="4680"/>
        <w:tab w:val="right" w:pos="9360"/>
      </w:tabs>
      <w:rPr>
        <w:sz w:val="22"/>
        <w:szCs w:val="22"/>
        <w:u w:val="single"/>
      </w:rPr>
    </w:pPr>
    <w:r>
      <w:rPr>
        <w:sz w:val="22"/>
        <w:szCs w:val="22"/>
        <w:u w:val="single"/>
      </w:rPr>
      <w:tab/>
      <w:t>Federal Communications Commission</w:t>
    </w:r>
    <w:r>
      <w:rPr>
        <w:sz w:val="22"/>
        <w:szCs w:val="22"/>
        <w:u w:val="single"/>
      </w:rPr>
      <w:tab/>
      <w:t xml:space="preserve">  DA </w:t>
    </w:r>
    <w:r>
      <w:rPr>
        <w:sz w:val="22"/>
        <w:szCs w:val="22"/>
        <w:u w:val="single"/>
      </w:rPr>
      <w:fldChar w:fldCharType="begin"/>
    </w:r>
    <w:r>
      <w:rPr>
        <w:sz w:val="22"/>
        <w:szCs w:val="22"/>
        <w:u w:val="single"/>
      </w:rPr>
      <w:instrText xml:space="preserve"> AUTOTEXTLIST  \* MERGEFORMAT </w:instrText>
    </w:r>
    <w:r>
      <w:rPr>
        <w:sz w:val="22"/>
        <w:szCs w:val="22"/>
        <w:u w:val="single"/>
      </w:rPr>
      <w:fldChar w:fldCharType="end"/>
    </w:r>
    <w:r>
      <w:rPr>
        <w:sz w:val="22"/>
        <w:szCs w:val="22"/>
        <w:u w:val="single"/>
      </w:rPr>
      <w:fldChar w:fldCharType="begin"/>
    </w:r>
    <w:r>
      <w:rPr>
        <w:sz w:val="22"/>
        <w:szCs w:val="22"/>
        <w:u w:val="single"/>
      </w:rPr>
      <w:instrText xml:space="preserve"> AUTOTEXTLIST  \* MERGEFORMAT </w:instrText>
    </w:r>
    <w:r>
      <w:rPr>
        <w:sz w:val="22"/>
        <w:szCs w:val="22"/>
        <w:u w:val="single"/>
      </w:rPr>
      <w:fldChar w:fldCharType="end"/>
    </w:r>
    <w:r w:rsidR="008E65B1">
      <w:rPr>
        <w:sz w:val="22"/>
        <w:szCs w:val="22"/>
        <w:u w:val="single"/>
      </w:rPr>
      <w:t>15</w:t>
    </w:r>
    <w:r>
      <w:rPr>
        <w:sz w:val="22"/>
        <w:szCs w:val="22"/>
        <w:u w:val="single"/>
      </w:rPr>
      <w:t>-</w:t>
    </w:r>
    <w:r w:rsidR="00C553DF">
      <w:rPr>
        <w:sz w:val="22"/>
        <w:szCs w:val="22"/>
        <w:u w:val="single"/>
      </w:rPr>
      <w:t>1047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91D" w:rsidRPr="0046263B" w:rsidRDefault="001D191D">
    <w:pPr>
      <w:pStyle w:val="FirstPageHeader"/>
      <w:tabs>
        <w:tab w:val="clear" w:pos="4320"/>
        <w:tab w:val="clear" w:pos="8640"/>
        <w:tab w:val="center" w:pos="4680"/>
        <w:tab w:val="right" w:pos="9360"/>
      </w:tabs>
      <w:rPr>
        <w:sz w:val="22"/>
        <w:u w:val="single"/>
      </w:rPr>
    </w:pPr>
    <w:r>
      <w:rPr>
        <w:sz w:val="22"/>
        <w:u w:val="single"/>
      </w:rPr>
      <w:tab/>
      <w:t>Federal Communications Commission</w:t>
    </w:r>
    <w:r>
      <w:rPr>
        <w:sz w:val="22"/>
        <w:u w:val="single"/>
      </w:rPr>
      <w:tab/>
      <w:t xml:space="preserve">  DA </w:t>
    </w:r>
    <w:r>
      <w:rPr>
        <w:sz w:val="22"/>
        <w:u w:val="single"/>
      </w:rPr>
      <w:fldChar w:fldCharType="begin"/>
    </w:r>
    <w:r>
      <w:rPr>
        <w:sz w:val="22"/>
        <w:u w:val="single"/>
      </w:rPr>
      <w:instrText xml:space="preserve"> AUTOTEXTLIST  \* MERGEFORMAT </w:instrText>
    </w:r>
    <w:r>
      <w:rPr>
        <w:sz w:val="22"/>
        <w:u w:val="single"/>
      </w:rPr>
      <w:fldChar w:fldCharType="end"/>
    </w:r>
    <w:r>
      <w:rPr>
        <w:sz w:val="22"/>
        <w:u w:val="single"/>
      </w:rPr>
      <w:fldChar w:fldCharType="begin"/>
    </w:r>
    <w:r>
      <w:rPr>
        <w:sz w:val="22"/>
        <w:u w:val="single"/>
      </w:rPr>
      <w:instrText xml:space="preserve"> AUTOTEXTLIST  \* MERGEFORMAT </w:instrText>
    </w:r>
    <w:r>
      <w:rPr>
        <w:sz w:val="22"/>
        <w:u w:val="single"/>
      </w:rPr>
      <w:fldChar w:fldCharType="end"/>
    </w:r>
    <w:r w:rsidR="00E95BFE">
      <w:rPr>
        <w:sz w:val="22"/>
        <w:u w:val="single"/>
      </w:rPr>
      <w:t>15</w:t>
    </w:r>
    <w:r>
      <w:rPr>
        <w:sz w:val="22"/>
        <w:u w:val="single"/>
      </w:rPr>
      <w:t>-</w:t>
    </w:r>
    <w:r w:rsidR="00C553DF">
      <w:rPr>
        <w:sz w:val="22"/>
        <w:u w:val="single"/>
      </w:rPr>
      <w:t>1047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36D83D08"/>
    <w:multiLevelType w:val="multilevel"/>
    <w:tmpl w:val="47282E80"/>
    <w:lvl w:ilvl="0">
      <w:start w:val="1"/>
      <w:numFmt w:val="upperRoman"/>
      <w:pStyle w:val="Heading1"/>
      <w:suff w:val="nothing"/>
      <w:lvlText w:val="%1.  "/>
      <w:lvlJc w:val="left"/>
      <w:pPr>
        <w:ind w:left="0" w:firstLine="0"/>
      </w:pPr>
      <w:rPr>
        <w:rFonts w:ascii="Times New Roman" w:hAnsi="Times New Roman" w:hint="default"/>
        <w:b/>
        <w:i w:val="0"/>
        <w:sz w:val="22"/>
      </w:rPr>
    </w:lvl>
    <w:lvl w:ilvl="1">
      <w:start w:val="1"/>
      <w:numFmt w:val="upperLetter"/>
      <w:pStyle w:val="Heading2"/>
      <w:lvlText w:val="%2."/>
      <w:lvlJc w:val="left"/>
      <w:pPr>
        <w:tabs>
          <w:tab w:val="num" w:pos="1080"/>
        </w:tabs>
        <w:ind w:left="720" w:firstLine="0"/>
      </w:pPr>
    </w:lvl>
    <w:lvl w:ilvl="2">
      <w:start w:val="1"/>
      <w:numFmt w:val="decimal"/>
      <w:lvlRestart w:val="0"/>
      <w:pStyle w:val="Numberedparagraphs"/>
      <w:lvlText w:val="%3."/>
      <w:lvlJc w:val="left"/>
      <w:pPr>
        <w:tabs>
          <w:tab w:val="num" w:pos="1440"/>
        </w:tabs>
        <w:ind w:left="360" w:firstLine="720"/>
      </w:pPr>
      <w:rPr>
        <w:rFonts w:ascii="Times New Roman" w:hAnsi="Times New Roman" w:hint="default"/>
        <w:b w:val="0"/>
        <w:i w:val="0"/>
        <w:color w:val="auto"/>
        <w:sz w:val="22"/>
      </w:r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nsid w:val="3D0F1B3D"/>
    <w:multiLevelType w:val="multilevel"/>
    <w:tmpl w:val="4072C01A"/>
    <w:lvl w:ilvl="0">
      <w:start w:val="1"/>
      <w:numFmt w:val="decimal"/>
      <w:pStyle w:val="ParaNum"/>
      <w:lvlText w:val="%1."/>
      <w:lvlJc w:val="left"/>
      <w:pPr>
        <w:tabs>
          <w:tab w:val="num" w:pos="1260"/>
        </w:tabs>
        <w:ind w:left="0" w:firstLine="90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080"/>
        </w:tabs>
        <w:ind w:left="720" w:firstLine="0"/>
      </w:pPr>
      <w:rPr>
        <w:rFonts w:hint="default"/>
      </w:rPr>
    </w:lvl>
    <w:lvl w:ilvl="2">
      <w:start w:val="1"/>
      <w:numFmt w:val="decimal"/>
      <w:lvlRestart w:val="0"/>
      <w:lvlText w:val="%3."/>
      <w:lvlJc w:val="left"/>
      <w:pPr>
        <w:tabs>
          <w:tab w:val="num" w:pos="1440"/>
        </w:tabs>
        <w:ind w:left="360" w:firstLine="720"/>
      </w:pPr>
      <w:rPr>
        <w:rFonts w:ascii="Times New Roman" w:hAnsi="Times New Roman" w:hint="default"/>
        <w:b w:val="0"/>
        <w:i w:val="0"/>
        <w:color w:val="auto"/>
        <w:sz w:val="22"/>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nsid w:val="4DF61CE4"/>
    <w:multiLevelType w:val="multilevel"/>
    <w:tmpl w:val="41C0C45E"/>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2"/>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61182925"/>
    <w:multiLevelType w:val="singleLevel"/>
    <w:tmpl w:val="2B582DA0"/>
    <w:lvl w:ilvl="0">
      <w:start w:val="1"/>
      <w:numFmt w:val="decimal"/>
      <w:pStyle w:val="ParaNumCharCharCharCharChar"/>
      <w:lvlText w:val="%1."/>
      <w:lvlJc w:val="left"/>
      <w:pPr>
        <w:tabs>
          <w:tab w:val="num" w:pos="990"/>
        </w:tabs>
        <w:ind w:left="-90" w:firstLine="720"/>
      </w:pPr>
      <w:rPr>
        <w:b w:val="0"/>
        <w:sz w:val="24"/>
        <w:szCs w:val="24"/>
      </w:rPr>
    </w:lvl>
  </w:abstractNum>
  <w:num w:numId="1">
    <w:abstractNumId w:val="0"/>
  </w:num>
  <w:num w:numId="2">
    <w:abstractNumId w:val="3"/>
  </w:num>
  <w:num w:numId="3">
    <w:abstractNumId w:val="1"/>
  </w:num>
  <w:num w:numId="4">
    <w:abstractNumId w:val="4"/>
  </w:num>
  <w:num w:numId="5">
    <w:abstractNumId w:val="2"/>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B63"/>
    <w:rsid w:val="000014FE"/>
    <w:rsid w:val="0000361C"/>
    <w:rsid w:val="00007F4A"/>
    <w:rsid w:val="000117FB"/>
    <w:rsid w:val="00011BFB"/>
    <w:rsid w:val="00011CD4"/>
    <w:rsid w:val="00013246"/>
    <w:rsid w:val="0001443D"/>
    <w:rsid w:val="00015B57"/>
    <w:rsid w:val="0001657C"/>
    <w:rsid w:val="00016717"/>
    <w:rsid w:val="00016DAD"/>
    <w:rsid w:val="0001768E"/>
    <w:rsid w:val="00017EE7"/>
    <w:rsid w:val="00020130"/>
    <w:rsid w:val="00020ADC"/>
    <w:rsid w:val="00020FDC"/>
    <w:rsid w:val="0002105D"/>
    <w:rsid w:val="00021185"/>
    <w:rsid w:val="0002153A"/>
    <w:rsid w:val="00021DCF"/>
    <w:rsid w:val="00026ACB"/>
    <w:rsid w:val="00026AE9"/>
    <w:rsid w:val="00026C06"/>
    <w:rsid w:val="00026FE9"/>
    <w:rsid w:val="00027969"/>
    <w:rsid w:val="00030AB4"/>
    <w:rsid w:val="00030F23"/>
    <w:rsid w:val="00034434"/>
    <w:rsid w:val="00034749"/>
    <w:rsid w:val="00036BCB"/>
    <w:rsid w:val="00036F04"/>
    <w:rsid w:val="000375EF"/>
    <w:rsid w:val="00040D3E"/>
    <w:rsid w:val="0004151C"/>
    <w:rsid w:val="00041588"/>
    <w:rsid w:val="00042510"/>
    <w:rsid w:val="000426CE"/>
    <w:rsid w:val="00044838"/>
    <w:rsid w:val="00044862"/>
    <w:rsid w:val="000468EF"/>
    <w:rsid w:val="00046FB6"/>
    <w:rsid w:val="0004710B"/>
    <w:rsid w:val="0005007F"/>
    <w:rsid w:val="0005030D"/>
    <w:rsid w:val="00051441"/>
    <w:rsid w:val="00052342"/>
    <w:rsid w:val="000531FE"/>
    <w:rsid w:val="00053DF9"/>
    <w:rsid w:val="0005534F"/>
    <w:rsid w:val="00056B7B"/>
    <w:rsid w:val="00057480"/>
    <w:rsid w:val="00062538"/>
    <w:rsid w:val="00062C0B"/>
    <w:rsid w:val="000643E0"/>
    <w:rsid w:val="00064C14"/>
    <w:rsid w:val="00065991"/>
    <w:rsid w:val="00066286"/>
    <w:rsid w:val="000677F5"/>
    <w:rsid w:val="00067D86"/>
    <w:rsid w:val="000704AA"/>
    <w:rsid w:val="000718F1"/>
    <w:rsid w:val="00072370"/>
    <w:rsid w:val="000759A6"/>
    <w:rsid w:val="000773E4"/>
    <w:rsid w:val="00080391"/>
    <w:rsid w:val="00081936"/>
    <w:rsid w:val="000819D2"/>
    <w:rsid w:val="0008352D"/>
    <w:rsid w:val="00083E0F"/>
    <w:rsid w:val="00086578"/>
    <w:rsid w:val="00090868"/>
    <w:rsid w:val="0009118A"/>
    <w:rsid w:val="00092CA4"/>
    <w:rsid w:val="00093910"/>
    <w:rsid w:val="0009515C"/>
    <w:rsid w:val="0009555A"/>
    <w:rsid w:val="00095E66"/>
    <w:rsid w:val="00096006"/>
    <w:rsid w:val="00096638"/>
    <w:rsid w:val="00097874"/>
    <w:rsid w:val="000A17AD"/>
    <w:rsid w:val="000A1878"/>
    <w:rsid w:val="000A1F1D"/>
    <w:rsid w:val="000A3415"/>
    <w:rsid w:val="000A35AD"/>
    <w:rsid w:val="000A3644"/>
    <w:rsid w:val="000A36BB"/>
    <w:rsid w:val="000A4507"/>
    <w:rsid w:val="000A51DA"/>
    <w:rsid w:val="000A55F9"/>
    <w:rsid w:val="000A666E"/>
    <w:rsid w:val="000A66C2"/>
    <w:rsid w:val="000A6D66"/>
    <w:rsid w:val="000B178C"/>
    <w:rsid w:val="000B39DA"/>
    <w:rsid w:val="000B67A3"/>
    <w:rsid w:val="000B6F2D"/>
    <w:rsid w:val="000B72CF"/>
    <w:rsid w:val="000C08D6"/>
    <w:rsid w:val="000C0C84"/>
    <w:rsid w:val="000C1192"/>
    <w:rsid w:val="000C1422"/>
    <w:rsid w:val="000C1939"/>
    <w:rsid w:val="000C2697"/>
    <w:rsid w:val="000C2C41"/>
    <w:rsid w:val="000C2FC7"/>
    <w:rsid w:val="000C3B9C"/>
    <w:rsid w:val="000C4265"/>
    <w:rsid w:val="000C4672"/>
    <w:rsid w:val="000C60B8"/>
    <w:rsid w:val="000C69A4"/>
    <w:rsid w:val="000D068C"/>
    <w:rsid w:val="000D1D18"/>
    <w:rsid w:val="000D296F"/>
    <w:rsid w:val="000D380D"/>
    <w:rsid w:val="000D3E9D"/>
    <w:rsid w:val="000D4DE5"/>
    <w:rsid w:val="000D4F16"/>
    <w:rsid w:val="000D735A"/>
    <w:rsid w:val="000E03F2"/>
    <w:rsid w:val="000E068F"/>
    <w:rsid w:val="000E071D"/>
    <w:rsid w:val="000E3033"/>
    <w:rsid w:val="000E32A1"/>
    <w:rsid w:val="000E5377"/>
    <w:rsid w:val="000E5DB3"/>
    <w:rsid w:val="000E61A3"/>
    <w:rsid w:val="000F12C5"/>
    <w:rsid w:val="000F3BB3"/>
    <w:rsid w:val="000F5721"/>
    <w:rsid w:val="000F5BAB"/>
    <w:rsid w:val="000F6C43"/>
    <w:rsid w:val="000F7782"/>
    <w:rsid w:val="00100C1E"/>
    <w:rsid w:val="00100C30"/>
    <w:rsid w:val="00100C5C"/>
    <w:rsid w:val="00100EF1"/>
    <w:rsid w:val="00101648"/>
    <w:rsid w:val="001021EC"/>
    <w:rsid w:val="001034EC"/>
    <w:rsid w:val="00104241"/>
    <w:rsid w:val="00104802"/>
    <w:rsid w:val="00104F5D"/>
    <w:rsid w:val="001050B4"/>
    <w:rsid w:val="001056F1"/>
    <w:rsid w:val="00106280"/>
    <w:rsid w:val="001079AA"/>
    <w:rsid w:val="00110D2B"/>
    <w:rsid w:val="00111738"/>
    <w:rsid w:val="001119C0"/>
    <w:rsid w:val="00111D59"/>
    <w:rsid w:val="001122B2"/>
    <w:rsid w:val="001123ED"/>
    <w:rsid w:val="00112A59"/>
    <w:rsid w:val="00113067"/>
    <w:rsid w:val="0011356D"/>
    <w:rsid w:val="00113C02"/>
    <w:rsid w:val="00113E08"/>
    <w:rsid w:val="00114CBE"/>
    <w:rsid w:val="001169BF"/>
    <w:rsid w:val="00116E63"/>
    <w:rsid w:val="00116EE0"/>
    <w:rsid w:val="0012141C"/>
    <w:rsid w:val="001217C5"/>
    <w:rsid w:val="00122B52"/>
    <w:rsid w:val="00122DF3"/>
    <w:rsid w:val="001230AE"/>
    <w:rsid w:val="00123A94"/>
    <w:rsid w:val="00124710"/>
    <w:rsid w:val="00124DD9"/>
    <w:rsid w:val="00125BD0"/>
    <w:rsid w:val="00125D18"/>
    <w:rsid w:val="00125DF9"/>
    <w:rsid w:val="00126728"/>
    <w:rsid w:val="00130670"/>
    <w:rsid w:val="00131336"/>
    <w:rsid w:val="00131554"/>
    <w:rsid w:val="00131EE5"/>
    <w:rsid w:val="001325DB"/>
    <w:rsid w:val="001333F3"/>
    <w:rsid w:val="001348AB"/>
    <w:rsid w:val="0013636C"/>
    <w:rsid w:val="00137002"/>
    <w:rsid w:val="001377D1"/>
    <w:rsid w:val="001413CC"/>
    <w:rsid w:val="00142690"/>
    <w:rsid w:val="00142778"/>
    <w:rsid w:val="001427B2"/>
    <w:rsid w:val="00142CA1"/>
    <w:rsid w:val="0014358B"/>
    <w:rsid w:val="00143CD1"/>
    <w:rsid w:val="00144766"/>
    <w:rsid w:val="001449AE"/>
    <w:rsid w:val="00144F34"/>
    <w:rsid w:val="0015048D"/>
    <w:rsid w:val="00150FE6"/>
    <w:rsid w:val="00152013"/>
    <w:rsid w:val="00154168"/>
    <w:rsid w:val="001605E9"/>
    <w:rsid w:val="001616D0"/>
    <w:rsid w:val="00161F94"/>
    <w:rsid w:val="00162D8C"/>
    <w:rsid w:val="0016539A"/>
    <w:rsid w:val="00165C66"/>
    <w:rsid w:val="0016682D"/>
    <w:rsid w:val="00170119"/>
    <w:rsid w:val="00170435"/>
    <w:rsid w:val="00170502"/>
    <w:rsid w:val="001708E6"/>
    <w:rsid w:val="00172171"/>
    <w:rsid w:val="001729BC"/>
    <w:rsid w:val="00174B1D"/>
    <w:rsid w:val="00177C1C"/>
    <w:rsid w:val="0018049C"/>
    <w:rsid w:val="00181863"/>
    <w:rsid w:val="001825CB"/>
    <w:rsid w:val="00182C72"/>
    <w:rsid w:val="00184193"/>
    <w:rsid w:val="00184BB7"/>
    <w:rsid w:val="00184CAA"/>
    <w:rsid w:val="00185A71"/>
    <w:rsid w:val="00186968"/>
    <w:rsid w:val="00186B36"/>
    <w:rsid w:val="001870F0"/>
    <w:rsid w:val="00191682"/>
    <w:rsid w:val="0019237B"/>
    <w:rsid w:val="00192477"/>
    <w:rsid w:val="00192E8F"/>
    <w:rsid w:val="001969E9"/>
    <w:rsid w:val="001970D9"/>
    <w:rsid w:val="001971C2"/>
    <w:rsid w:val="001973DA"/>
    <w:rsid w:val="0019747C"/>
    <w:rsid w:val="00197631"/>
    <w:rsid w:val="00197D19"/>
    <w:rsid w:val="001A08BC"/>
    <w:rsid w:val="001A2BCD"/>
    <w:rsid w:val="001A2EA4"/>
    <w:rsid w:val="001A32FB"/>
    <w:rsid w:val="001A438F"/>
    <w:rsid w:val="001A4598"/>
    <w:rsid w:val="001A4E45"/>
    <w:rsid w:val="001A548F"/>
    <w:rsid w:val="001A6EC3"/>
    <w:rsid w:val="001A7ABB"/>
    <w:rsid w:val="001B150A"/>
    <w:rsid w:val="001B264D"/>
    <w:rsid w:val="001B2A06"/>
    <w:rsid w:val="001B313C"/>
    <w:rsid w:val="001B4017"/>
    <w:rsid w:val="001B5160"/>
    <w:rsid w:val="001B52E2"/>
    <w:rsid w:val="001B546D"/>
    <w:rsid w:val="001B561D"/>
    <w:rsid w:val="001B644C"/>
    <w:rsid w:val="001B6938"/>
    <w:rsid w:val="001B6AE3"/>
    <w:rsid w:val="001B6C20"/>
    <w:rsid w:val="001B7329"/>
    <w:rsid w:val="001B734A"/>
    <w:rsid w:val="001B765B"/>
    <w:rsid w:val="001B76E4"/>
    <w:rsid w:val="001C149A"/>
    <w:rsid w:val="001C5E76"/>
    <w:rsid w:val="001D039B"/>
    <w:rsid w:val="001D1067"/>
    <w:rsid w:val="001D191D"/>
    <w:rsid w:val="001D3774"/>
    <w:rsid w:val="001D3C79"/>
    <w:rsid w:val="001D4B0F"/>
    <w:rsid w:val="001D55AD"/>
    <w:rsid w:val="001D6C5B"/>
    <w:rsid w:val="001D792C"/>
    <w:rsid w:val="001D797F"/>
    <w:rsid w:val="001E0919"/>
    <w:rsid w:val="001E1A65"/>
    <w:rsid w:val="001E266B"/>
    <w:rsid w:val="001E26BB"/>
    <w:rsid w:val="001E32DE"/>
    <w:rsid w:val="001E46C8"/>
    <w:rsid w:val="001E5BD2"/>
    <w:rsid w:val="001E609B"/>
    <w:rsid w:val="001E624A"/>
    <w:rsid w:val="001F02DF"/>
    <w:rsid w:val="001F0BE1"/>
    <w:rsid w:val="001F134F"/>
    <w:rsid w:val="001F1A5D"/>
    <w:rsid w:val="001F2462"/>
    <w:rsid w:val="001F2CD5"/>
    <w:rsid w:val="001F3B00"/>
    <w:rsid w:val="001F635D"/>
    <w:rsid w:val="001F647E"/>
    <w:rsid w:val="001F6909"/>
    <w:rsid w:val="00200148"/>
    <w:rsid w:val="00205684"/>
    <w:rsid w:val="00206367"/>
    <w:rsid w:val="00206570"/>
    <w:rsid w:val="00212352"/>
    <w:rsid w:val="00212997"/>
    <w:rsid w:val="0021325D"/>
    <w:rsid w:val="00213D5F"/>
    <w:rsid w:val="00215966"/>
    <w:rsid w:val="00217459"/>
    <w:rsid w:val="00217A5D"/>
    <w:rsid w:val="00217FF4"/>
    <w:rsid w:val="00220C8F"/>
    <w:rsid w:val="002213E5"/>
    <w:rsid w:val="00222910"/>
    <w:rsid w:val="00223505"/>
    <w:rsid w:val="002235A5"/>
    <w:rsid w:val="002236BE"/>
    <w:rsid w:val="00223B32"/>
    <w:rsid w:val="002241CF"/>
    <w:rsid w:val="00225CC4"/>
    <w:rsid w:val="0022649E"/>
    <w:rsid w:val="00230C7B"/>
    <w:rsid w:val="002316FD"/>
    <w:rsid w:val="0023251D"/>
    <w:rsid w:val="00232916"/>
    <w:rsid w:val="00232B55"/>
    <w:rsid w:val="002335A3"/>
    <w:rsid w:val="002337B2"/>
    <w:rsid w:val="00233AE0"/>
    <w:rsid w:val="00233AEF"/>
    <w:rsid w:val="00233E94"/>
    <w:rsid w:val="002349F5"/>
    <w:rsid w:val="0023581C"/>
    <w:rsid w:val="0023695A"/>
    <w:rsid w:val="00237229"/>
    <w:rsid w:val="0024021D"/>
    <w:rsid w:val="00242ECE"/>
    <w:rsid w:val="002432CB"/>
    <w:rsid w:val="0024466C"/>
    <w:rsid w:val="00245A26"/>
    <w:rsid w:val="0024683C"/>
    <w:rsid w:val="00250F64"/>
    <w:rsid w:val="00251152"/>
    <w:rsid w:val="00254D61"/>
    <w:rsid w:val="00255865"/>
    <w:rsid w:val="00255A60"/>
    <w:rsid w:val="00255AAC"/>
    <w:rsid w:val="002612C9"/>
    <w:rsid w:val="00262CF8"/>
    <w:rsid w:val="00263B81"/>
    <w:rsid w:val="00264B04"/>
    <w:rsid w:val="0026722E"/>
    <w:rsid w:val="00270058"/>
    <w:rsid w:val="002704DE"/>
    <w:rsid w:val="0027071A"/>
    <w:rsid w:val="0027080E"/>
    <w:rsid w:val="002711BC"/>
    <w:rsid w:val="00271745"/>
    <w:rsid w:val="00273EF7"/>
    <w:rsid w:val="00276636"/>
    <w:rsid w:val="00277C40"/>
    <w:rsid w:val="00280AF9"/>
    <w:rsid w:val="00284D17"/>
    <w:rsid w:val="002854B3"/>
    <w:rsid w:val="00285524"/>
    <w:rsid w:val="00285A7F"/>
    <w:rsid w:val="00286303"/>
    <w:rsid w:val="00287034"/>
    <w:rsid w:val="00287B1F"/>
    <w:rsid w:val="0029256A"/>
    <w:rsid w:val="00293564"/>
    <w:rsid w:val="002935E8"/>
    <w:rsid w:val="00295255"/>
    <w:rsid w:val="00295A24"/>
    <w:rsid w:val="00295F4A"/>
    <w:rsid w:val="002969BF"/>
    <w:rsid w:val="002A1EAC"/>
    <w:rsid w:val="002A21BC"/>
    <w:rsid w:val="002A2B6F"/>
    <w:rsid w:val="002A40A5"/>
    <w:rsid w:val="002A61A2"/>
    <w:rsid w:val="002A637A"/>
    <w:rsid w:val="002A6453"/>
    <w:rsid w:val="002A7FB7"/>
    <w:rsid w:val="002B1257"/>
    <w:rsid w:val="002B2508"/>
    <w:rsid w:val="002B47BC"/>
    <w:rsid w:val="002B4EC3"/>
    <w:rsid w:val="002B56F6"/>
    <w:rsid w:val="002C0BD8"/>
    <w:rsid w:val="002C0FC2"/>
    <w:rsid w:val="002C2689"/>
    <w:rsid w:val="002C2EA3"/>
    <w:rsid w:val="002C3018"/>
    <w:rsid w:val="002C38EE"/>
    <w:rsid w:val="002C5688"/>
    <w:rsid w:val="002C62D2"/>
    <w:rsid w:val="002C6A50"/>
    <w:rsid w:val="002C6AAF"/>
    <w:rsid w:val="002C72B3"/>
    <w:rsid w:val="002C7491"/>
    <w:rsid w:val="002C7E1D"/>
    <w:rsid w:val="002D01E6"/>
    <w:rsid w:val="002D0A37"/>
    <w:rsid w:val="002D301A"/>
    <w:rsid w:val="002D3618"/>
    <w:rsid w:val="002D3A2B"/>
    <w:rsid w:val="002D4DD5"/>
    <w:rsid w:val="002D54EA"/>
    <w:rsid w:val="002D635D"/>
    <w:rsid w:val="002D63D1"/>
    <w:rsid w:val="002D72BC"/>
    <w:rsid w:val="002D73ED"/>
    <w:rsid w:val="002E1239"/>
    <w:rsid w:val="002E20E3"/>
    <w:rsid w:val="002E435F"/>
    <w:rsid w:val="002E4C09"/>
    <w:rsid w:val="002E4D53"/>
    <w:rsid w:val="002E6159"/>
    <w:rsid w:val="002E6C1A"/>
    <w:rsid w:val="002E730C"/>
    <w:rsid w:val="002F1B5C"/>
    <w:rsid w:val="002F22DF"/>
    <w:rsid w:val="002F26A1"/>
    <w:rsid w:val="002F2775"/>
    <w:rsid w:val="002F28F3"/>
    <w:rsid w:val="002F2D47"/>
    <w:rsid w:val="002F3C2E"/>
    <w:rsid w:val="00300545"/>
    <w:rsid w:val="00301F4F"/>
    <w:rsid w:val="00302DC8"/>
    <w:rsid w:val="00305A51"/>
    <w:rsid w:val="00305FEA"/>
    <w:rsid w:val="00306D83"/>
    <w:rsid w:val="00307FFA"/>
    <w:rsid w:val="00310B50"/>
    <w:rsid w:val="0031125B"/>
    <w:rsid w:val="00314276"/>
    <w:rsid w:val="003142CB"/>
    <w:rsid w:val="00314366"/>
    <w:rsid w:val="00314531"/>
    <w:rsid w:val="003146DF"/>
    <w:rsid w:val="00314E4F"/>
    <w:rsid w:val="00315F08"/>
    <w:rsid w:val="00316AFB"/>
    <w:rsid w:val="0032069A"/>
    <w:rsid w:val="00321107"/>
    <w:rsid w:val="003216D0"/>
    <w:rsid w:val="00322792"/>
    <w:rsid w:val="003240F1"/>
    <w:rsid w:val="00324D3E"/>
    <w:rsid w:val="003270ED"/>
    <w:rsid w:val="00330B3F"/>
    <w:rsid w:val="003313C3"/>
    <w:rsid w:val="00331720"/>
    <w:rsid w:val="00332422"/>
    <w:rsid w:val="003326C8"/>
    <w:rsid w:val="00332706"/>
    <w:rsid w:val="00332C2E"/>
    <w:rsid w:val="003337C0"/>
    <w:rsid w:val="0033655B"/>
    <w:rsid w:val="00337061"/>
    <w:rsid w:val="00337ED2"/>
    <w:rsid w:val="00340596"/>
    <w:rsid w:val="00340920"/>
    <w:rsid w:val="003417E1"/>
    <w:rsid w:val="003421BB"/>
    <w:rsid w:val="0034322E"/>
    <w:rsid w:val="0034410A"/>
    <w:rsid w:val="003462AD"/>
    <w:rsid w:val="00347EFF"/>
    <w:rsid w:val="003500CA"/>
    <w:rsid w:val="00350995"/>
    <w:rsid w:val="0035261D"/>
    <w:rsid w:val="003531B8"/>
    <w:rsid w:val="003558B8"/>
    <w:rsid w:val="00355DC4"/>
    <w:rsid w:val="0035610C"/>
    <w:rsid w:val="00356B41"/>
    <w:rsid w:val="003609FB"/>
    <w:rsid w:val="00360F1F"/>
    <w:rsid w:val="00361134"/>
    <w:rsid w:val="0036182F"/>
    <w:rsid w:val="00362970"/>
    <w:rsid w:val="0036428E"/>
    <w:rsid w:val="00364660"/>
    <w:rsid w:val="003652B8"/>
    <w:rsid w:val="0037039F"/>
    <w:rsid w:val="00370672"/>
    <w:rsid w:val="00371ECD"/>
    <w:rsid w:val="00371FDE"/>
    <w:rsid w:val="00372B84"/>
    <w:rsid w:val="0037362F"/>
    <w:rsid w:val="00373A12"/>
    <w:rsid w:val="00374052"/>
    <w:rsid w:val="0037513D"/>
    <w:rsid w:val="0037585D"/>
    <w:rsid w:val="0037709E"/>
    <w:rsid w:val="003770D3"/>
    <w:rsid w:val="003803A7"/>
    <w:rsid w:val="00381979"/>
    <w:rsid w:val="00385BF7"/>
    <w:rsid w:val="003860B1"/>
    <w:rsid w:val="0038735A"/>
    <w:rsid w:val="00387AFD"/>
    <w:rsid w:val="00387D58"/>
    <w:rsid w:val="00387DF3"/>
    <w:rsid w:val="00390C5C"/>
    <w:rsid w:val="00392307"/>
    <w:rsid w:val="00393293"/>
    <w:rsid w:val="003944EA"/>
    <w:rsid w:val="003961FB"/>
    <w:rsid w:val="00396A41"/>
    <w:rsid w:val="00396AB2"/>
    <w:rsid w:val="00397D2F"/>
    <w:rsid w:val="003A05BB"/>
    <w:rsid w:val="003A127E"/>
    <w:rsid w:val="003A1AF3"/>
    <w:rsid w:val="003A4053"/>
    <w:rsid w:val="003A438D"/>
    <w:rsid w:val="003A498C"/>
    <w:rsid w:val="003B09B7"/>
    <w:rsid w:val="003B238F"/>
    <w:rsid w:val="003B2983"/>
    <w:rsid w:val="003B3FEE"/>
    <w:rsid w:val="003B7A2F"/>
    <w:rsid w:val="003B7D61"/>
    <w:rsid w:val="003C01A2"/>
    <w:rsid w:val="003C03B5"/>
    <w:rsid w:val="003C24E5"/>
    <w:rsid w:val="003C5BEA"/>
    <w:rsid w:val="003C78F6"/>
    <w:rsid w:val="003C7982"/>
    <w:rsid w:val="003D016C"/>
    <w:rsid w:val="003D0DD4"/>
    <w:rsid w:val="003D288F"/>
    <w:rsid w:val="003D2986"/>
    <w:rsid w:val="003D3BE1"/>
    <w:rsid w:val="003D618C"/>
    <w:rsid w:val="003E08EB"/>
    <w:rsid w:val="003E1C1D"/>
    <w:rsid w:val="003E3482"/>
    <w:rsid w:val="003E4B63"/>
    <w:rsid w:val="003E5276"/>
    <w:rsid w:val="003E5349"/>
    <w:rsid w:val="003E5462"/>
    <w:rsid w:val="003E55B3"/>
    <w:rsid w:val="003E5B05"/>
    <w:rsid w:val="003F0527"/>
    <w:rsid w:val="003F193E"/>
    <w:rsid w:val="003F22CD"/>
    <w:rsid w:val="003F39BD"/>
    <w:rsid w:val="003F3D62"/>
    <w:rsid w:val="003F4111"/>
    <w:rsid w:val="003F49CD"/>
    <w:rsid w:val="003F4E5E"/>
    <w:rsid w:val="003F547C"/>
    <w:rsid w:val="003F5491"/>
    <w:rsid w:val="003F5EBB"/>
    <w:rsid w:val="003F624B"/>
    <w:rsid w:val="003F6D15"/>
    <w:rsid w:val="003F7BD5"/>
    <w:rsid w:val="003F7D68"/>
    <w:rsid w:val="00401457"/>
    <w:rsid w:val="0040157B"/>
    <w:rsid w:val="00401ED6"/>
    <w:rsid w:val="004033E3"/>
    <w:rsid w:val="00404F6E"/>
    <w:rsid w:val="0040581D"/>
    <w:rsid w:val="00406E35"/>
    <w:rsid w:val="00406F84"/>
    <w:rsid w:val="00406FBC"/>
    <w:rsid w:val="00411B41"/>
    <w:rsid w:val="00412D8F"/>
    <w:rsid w:val="0041324E"/>
    <w:rsid w:val="00413375"/>
    <w:rsid w:val="00413CAD"/>
    <w:rsid w:val="0041442F"/>
    <w:rsid w:val="00415977"/>
    <w:rsid w:val="004169C3"/>
    <w:rsid w:val="0042098B"/>
    <w:rsid w:val="004220AE"/>
    <w:rsid w:val="00423172"/>
    <w:rsid w:val="004235AE"/>
    <w:rsid w:val="00426361"/>
    <w:rsid w:val="00426E2A"/>
    <w:rsid w:val="004274E5"/>
    <w:rsid w:val="00427F8B"/>
    <w:rsid w:val="004312B4"/>
    <w:rsid w:val="00431653"/>
    <w:rsid w:val="0043270D"/>
    <w:rsid w:val="0043296F"/>
    <w:rsid w:val="00433013"/>
    <w:rsid w:val="00433291"/>
    <w:rsid w:val="00433473"/>
    <w:rsid w:val="00433592"/>
    <w:rsid w:val="0043445A"/>
    <w:rsid w:val="004369E3"/>
    <w:rsid w:val="004403B5"/>
    <w:rsid w:val="00441029"/>
    <w:rsid w:val="004411CD"/>
    <w:rsid w:val="00443330"/>
    <w:rsid w:val="004447D4"/>
    <w:rsid w:val="00445A57"/>
    <w:rsid w:val="00446AD4"/>
    <w:rsid w:val="0044797B"/>
    <w:rsid w:val="004510ED"/>
    <w:rsid w:val="0045313E"/>
    <w:rsid w:val="004533C6"/>
    <w:rsid w:val="0045428D"/>
    <w:rsid w:val="004560C0"/>
    <w:rsid w:val="004567DF"/>
    <w:rsid w:val="004612A0"/>
    <w:rsid w:val="0046263B"/>
    <w:rsid w:val="00463A00"/>
    <w:rsid w:val="00463F26"/>
    <w:rsid w:val="0046559C"/>
    <w:rsid w:val="0046612C"/>
    <w:rsid w:val="00466A9B"/>
    <w:rsid w:val="00467AFF"/>
    <w:rsid w:val="00470796"/>
    <w:rsid w:val="00470FD8"/>
    <w:rsid w:val="00471517"/>
    <w:rsid w:val="004718B3"/>
    <w:rsid w:val="00471C38"/>
    <w:rsid w:val="004724EE"/>
    <w:rsid w:val="004732E0"/>
    <w:rsid w:val="0047397B"/>
    <w:rsid w:val="00473C1E"/>
    <w:rsid w:val="00474005"/>
    <w:rsid w:val="00474F01"/>
    <w:rsid w:val="0047503F"/>
    <w:rsid w:val="00475626"/>
    <w:rsid w:val="00477DFF"/>
    <w:rsid w:val="00481F9A"/>
    <w:rsid w:val="00481FB4"/>
    <w:rsid w:val="004822EC"/>
    <w:rsid w:val="004824A6"/>
    <w:rsid w:val="00483371"/>
    <w:rsid w:val="00483EC2"/>
    <w:rsid w:val="00487D41"/>
    <w:rsid w:val="0049026F"/>
    <w:rsid w:val="0049081C"/>
    <w:rsid w:val="004914F5"/>
    <w:rsid w:val="00491A98"/>
    <w:rsid w:val="00491DD7"/>
    <w:rsid w:val="00492AB2"/>
    <w:rsid w:val="00493E98"/>
    <w:rsid w:val="00494ADC"/>
    <w:rsid w:val="00494FC6"/>
    <w:rsid w:val="004950A3"/>
    <w:rsid w:val="00495D35"/>
    <w:rsid w:val="00495DF2"/>
    <w:rsid w:val="00496A14"/>
    <w:rsid w:val="004A174D"/>
    <w:rsid w:val="004A187F"/>
    <w:rsid w:val="004A1C30"/>
    <w:rsid w:val="004A27BF"/>
    <w:rsid w:val="004A4262"/>
    <w:rsid w:val="004A4909"/>
    <w:rsid w:val="004A4C36"/>
    <w:rsid w:val="004A5078"/>
    <w:rsid w:val="004A7B51"/>
    <w:rsid w:val="004B4365"/>
    <w:rsid w:val="004B4B30"/>
    <w:rsid w:val="004B7154"/>
    <w:rsid w:val="004B751A"/>
    <w:rsid w:val="004B7849"/>
    <w:rsid w:val="004B7CB5"/>
    <w:rsid w:val="004C0A38"/>
    <w:rsid w:val="004C1078"/>
    <w:rsid w:val="004C1ACB"/>
    <w:rsid w:val="004C3059"/>
    <w:rsid w:val="004C48D9"/>
    <w:rsid w:val="004C4A0C"/>
    <w:rsid w:val="004C4F12"/>
    <w:rsid w:val="004C5988"/>
    <w:rsid w:val="004C5AF4"/>
    <w:rsid w:val="004C68AE"/>
    <w:rsid w:val="004C6B99"/>
    <w:rsid w:val="004C7F8F"/>
    <w:rsid w:val="004D0AC6"/>
    <w:rsid w:val="004D0D5A"/>
    <w:rsid w:val="004D394A"/>
    <w:rsid w:val="004D4086"/>
    <w:rsid w:val="004D42CC"/>
    <w:rsid w:val="004D4752"/>
    <w:rsid w:val="004D4B78"/>
    <w:rsid w:val="004D5091"/>
    <w:rsid w:val="004D5203"/>
    <w:rsid w:val="004D52F9"/>
    <w:rsid w:val="004D545A"/>
    <w:rsid w:val="004D5BD3"/>
    <w:rsid w:val="004D670A"/>
    <w:rsid w:val="004D6DFB"/>
    <w:rsid w:val="004D6FA9"/>
    <w:rsid w:val="004D7D55"/>
    <w:rsid w:val="004E0027"/>
    <w:rsid w:val="004E0689"/>
    <w:rsid w:val="004E0761"/>
    <w:rsid w:val="004E07D9"/>
    <w:rsid w:val="004E0BC7"/>
    <w:rsid w:val="004E2816"/>
    <w:rsid w:val="004E7E82"/>
    <w:rsid w:val="004F2255"/>
    <w:rsid w:val="004F2706"/>
    <w:rsid w:val="004F27CA"/>
    <w:rsid w:val="004F45B4"/>
    <w:rsid w:val="004F47B7"/>
    <w:rsid w:val="004F5A2C"/>
    <w:rsid w:val="004F5BE8"/>
    <w:rsid w:val="004F62EE"/>
    <w:rsid w:val="004F7C29"/>
    <w:rsid w:val="004F7D97"/>
    <w:rsid w:val="00500D0F"/>
    <w:rsid w:val="00500D14"/>
    <w:rsid w:val="00501C20"/>
    <w:rsid w:val="0050614B"/>
    <w:rsid w:val="00506F88"/>
    <w:rsid w:val="00510AFB"/>
    <w:rsid w:val="005124D0"/>
    <w:rsid w:val="00512F6F"/>
    <w:rsid w:val="00513B03"/>
    <w:rsid w:val="005152AA"/>
    <w:rsid w:val="00516F41"/>
    <w:rsid w:val="005170D4"/>
    <w:rsid w:val="005233AD"/>
    <w:rsid w:val="005237DF"/>
    <w:rsid w:val="005253A9"/>
    <w:rsid w:val="005259EE"/>
    <w:rsid w:val="00526D14"/>
    <w:rsid w:val="00527157"/>
    <w:rsid w:val="00530CF4"/>
    <w:rsid w:val="00531811"/>
    <w:rsid w:val="0053204F"/>
    <w:rsid w:val="0053255D"/>
    <w:rsid w:val="00532FFB"/>
    <w:rsid w:val="005360DD"/>
    <w:rsid w:val="00536CB7"/>
    <w:rsid w:val="005413D0"/>
    <w:rsid w:val="005418CE"/>
    <w:rsid w:val="005428CD"/>
    <w:rsid w:val="00543119"/>
    <w:rsid w:val="0054727E"/>
    <w:rsid w:val="005508B8"/>
    <w:rsid w:val="00550C50"/>
    <w:rsid w:val="00552239"/>
    <w:rsid w:val="005536CA"/>
    <w:rsid w:val="00555F19"/>
    <w:rsid w:val="00556425"/>
    <w:rsid w:val="005574A2"/>
    <w:rsid w:val="00560067"/>
    <w:rsid w:val="00560966"/>
    <w:rsid w:val="0056283E"/>
    <w:rsid w:val="005628A9"/>
    <w:rsid w:val="005631A7"/>
    <w:rsid w:val="0056418F"/>
    <w:rsid w:val="0056480C"/>
    <w:rsid w:val="00565CB8"/>
    <w:rsid w:val="00566C4C"/>
    <w:rsid w:val="00571030"/>
    <w:rsid w:val="005718B4"/>
    <w:rsid w:val="00571A9E"/>
    <w:rsid w:val="00572B15"/>
    <w:rsid w:val="00573154"/>
    <w:rsid w:val="0057348E"/>
    <w:rsid w:val="00573804"/>
    <w:rsid w:val="00574777"/>
    <w:rsid w:val="005773AD"/>
    <w:rsid w:val="00577B37"/>
    <w:rsid w:val="00580592"/>
    <w:rsid w:val="005806EA"/>
    <w:rsid w:val="00580850"/>
    <w:rsid w:val="00581BA5"/>
    <w:rsid w:val="00581C1B"/>
    <w:rsid w:val="00583E54"/>
    <w:rsid w:val="005843B8"/>
    <w:rsid w:val="005853B8"/>
    <w:rsid w:val="00585722"/>
    <w:rsid w:val="00585822"/>
    <w:rsid w:val="00585A8E"/>
    <w:rsid w:val="00586A7D"/>
    <w:rsid w:val="00586AD6"/>
    <w:rsid w:val="00590248"/>
    <w:rsid w:val="00590817"/>
    <w:rsid w:val="00590D6E"/>
    <w:rsid w:val="005914C1"/>
    <w:rsid w:val="0059212D"/>
    <w:rsid w:val="00592A2E"/>
    <w:rsid w:val="00592ADB"/>
    <w:rsid w:val="00593718"/>
    <w:rsid w:val="0059372E"/>
    <w:rsid w:val="005937F7"/>
    <w:rsid w:val="0059383B"/>
    <w:rsid w:val="00594B4C"/>
    <w:rsid w:val="00594E83"/>
    <w:rsid w:val="00596EAC"/>
    <w:rsid w:val="005A1827"/>
    <w:rsid w:val="005A24C6"/>
    <w:rsid w:val="005A2887"/>
    <w:rsid w:val="005A28EF"/>
    <w:rsid w:val="005A2F1B"/>
    <w:rsid w:val="005A3D09"/>
    <w:rsid w:val="005A3E7D"/>
    <w:rsid w:val="005A3EF4"/>
    <w:rsid w:val="005A59E5"/>
    <w:rsid w:val="005A6210"/>
    <w:rsid w:val="005A671D"/>
    <w:rsid w:val="005A6BA5"/>
    <w:rsid w:val="005A6E2F"/>
    <w:rsid w:val="005A7670"/>
    <w:rsid w:val="005B112D"/>
    <w:rsid w:val="005B197E"/>
    <w:rsid w:val="005B1F7F"/>
    <w:rsid w:val="005B31DE"/>
    <w:rsid w:val="005B3C7E"/>
    <w:rsid w:val="005B4044"/>
    <w:rsid w:val="005B4D40"/>
    <w:rsid w:val="005B4D80"/>
    <w:rsid w:val="005B5228"/>
    <w:rsid w:val="005B52E6"/>
    <w:rsid w:val="005B54CE"/>
    <w:rsid w:val="005B59F3"/>
    <w:rsid w:val="005B5EE0"/>
    <w:rsid w:val="005B6A4E"/>
    <w:rsid w:val="005C12CE"/>
    <w:rsid w:val="005C25FB"/>
    <w:rsid w:val="005C2BEC"/>
    <w:rsid w:val="005C3DB0"/>
    <w:rsid w:val="005C592A"/>
    <w:rsid w:val="005C60FE"/>
    <w:rsid w:val="005C65A9"/>
    <w:rsid w:val="005C72A4"/>
    <w:rsid w:val="005C7F53"/>
    <w:rsid w:val="005D0538"/>
    <w:rsid w:val="005D05E6"/>
    <w:rsid w:val="005D162C"/>
    <w:rsid w:val="005D1EDA"/>
    <w:rsid w:val="005D1F98"/>
    <w:rsid w:val="005D3530"/>
    <w:rsid w:val="005D3990"/>
    <w:rsid w:val="005D437D"/>
    <w:rsid w:val="005D49CA"/>
    <w:rsid w:val="005D5057"/>
    <w:rsid w:val="005D67C1"/>
    <w:rsid w:val="005D7F60"/>
    <w:rsid w:val="005E131D"/>
    <w:rsid w:val="005E2176"/>
    <w:rsid w:val="005E2FFC"/>
    <w:rsid w:val="005E38DE"/>
    <w:rsid w:val="005E4FAB"/>
    <w:rsid w:val="005E642F"/>
    <w:rsid w:val="005E6519"/>
    <w:rsid w:val="005E6C17"/>
    <w:rsid w:val="005F29FE"/>
    <w:rsid w:val="005F2F41"/>
    <w:rsid w:val="005F4A4A"/>
    <w:rsid w:val="005F5BD4"/>
    <w:rsid w:val="005F5CEC"/>
    <w:rsid w:val="005F6296"/>
    <w:rsid w:val="005F67CC"/>
    <w:rsid w:val="005F6E90"/>
    <w:rsid w:val="005F795A"/>
    <w:rsid w:val="00602B5B"/>
    <w:rsid w:val="00602B7D"/>
    <w:rsid w:val="00603EF5"/>
    <w:rsid w:val="006040E9"/>
    <w:rsid w:val="00604394"/>
    <w:rsid w:val="006048D9"/>
    <w:rsid w:val="0060511C"/>
    <w:rsid w:val="00610C4F"/>
    <w:rsid w:val="00610C51"/>
    <w:rsid w:val="00610D31"/>
    <w:rsid w:val="00613EFA"/>
    <w:rsid w:val="006148A0"/>
    <w:rsid w:val="0061585E"/>
    <w:rsid w:val="006166A5"/>
    <w:rsid w:val="006167BF"/>
    <w:rsid w:val="00616829"/>
    <w:rsid w:val="00616BCD"/>
    <w:rsid w:val="0062049E"/>
    <w:rsid w:val="00621BCE"/>
    <w:rsid w:val="00621C37"/>
    <w:rsid w:val="0062229F"/>
    <w:rsid w:val="006231B8"/>
    <w:rsid w:val="00623EB7"/>
    <w:rsid w:val="006243A6"/>
    <w:rsid w:val="00625AF7"/>
    <w:rsid w:val="006277B6"/>
    <w:rsid w:val="006277C2"/>
    <w:rsid w:val="0063269F"/>
    <w:rsid w:val="006326DB"/>
    <w:rsid w:val="0063309D"/>
    <w:rsid w:val="00633DE6"/>
    <w:rsid w:val="006341B0"/>
    <w:rsid w:val="006341D1"/>
    <w:rsid w:val="00634360"/>
    <w:rsid w:val="006353A1"/>
    <w:rsid w:val="00640417"/>
    <w:rsid w:val="00643263"/>
    <w:rsid w:val="006439D9"/>
    <w:rsid w:val="00644C21"/>
    <w:rsid w:val="006450CC"/>
    <w:rsid w:val="00645246"/>
    <w:rsid w:val="00645302"/>
    <w:rsid w:val="00645C03"/>
    <w:rsid w:val="006477FF"/>
    <w:rsid w:val="006479FB"/>
    <w:rsid w:val="00653889"/>
    <w:rsid w:val="00654A9F"/>
    <w:rsid w:val="00655DAC"/>
    <w:rsid w:val="00657EDC"/>
    <w:rsid w:val="00660314"/>
    <w:rsid w:val="006607F1"/>
    <w:rsid w:val="00660F4D"/>
    <w:rsid w:val="00661F73"/>
    <w:rsid w:val="00663810"/>
    <w:rsid w:val="00664620"/>
    <w:rsid w:val="00664A65"/>
    <w:rsid w:val="00664E70"/>
    <w:rsid w:val="00666DBB"/>
    <w:rsid w:val="006675C7"/>
    <w:rsid w:val="00667BD5"/>
    <w:rsid w:val="00667E74"/>
    <w:rsid w:val="00670014"/>
    <w:rsid w:val="00670955"/>
    <w:rsid w:val="00670C30"/>
    <w:rsid w:val="00671D0E"/>
    <w:rsid w:val="0067238A"/>
    <w:rsid w:val="006738D5"/>
    <w:rsid w:val="0067445A"/>
    <w:rsid w:val="006747DA"/>
    <w:rsid w:val="00674AB6"/>
    <w:rsid w:val="006759B2"/>
    <w:rsid w:val="00676EFB"/>
    <w:rsid w:val="00676F98"/>
    <w:rsid w:val="006771F9"/>
    <w:rsid w:val="00677201"/>
    <w:rsid w:val="0067785B"/>
    <w:rsid w:val="00680FDB"/>
    <w:rsid w:val="0068174B"/>
    <w:rsid w:val="006824F4"/>
    <w:rsid w:val="00682848"/>
    <w:rsid w:val="006839B3"/>
    <w:rsid w:val="00684B9D"/>
    <w:rsid w:val="006853FC"/>
    <w:rsid w:val="0068566F"/>
    <w:rsid w:val="00685908"/>
    <w:rsid w:val="0068668E"/>
    <w:rsid w:val="006870A2"/>
    <w:rsid w:val="00687221"/>
    <w:rsid w:val="00687A5A"/>
    <w:rsid w:val="00690D33"/>
    <w:rsid w:val="00691322"/>
    <w:rsid w:val="00692899"/>
    <w:rsid w:val="00695926"/>
    <w:rsid w:val="00696E42"/>
    <w:rsid w:val="006974E3"/>
    <w:rsid w:val="00697B1B"/>
    <w:rsid w:val="006A0321"/>
    <w:rsid w:val="006A0378"/>
    <w:rsid w:val="006A04D4"/>
    <w:rsid w:val="006A2AC3"/>
    <w:rsid w:val="006A6131"/>
    <w:rsid w:val="006A6C0D"/>
    <w:rsid w:val="006B174D"/>
    <w:rsid w:val="006B36D8"/>
    <w:rsid w:val="006B5A0C"/>
    <w:rsid w:val="006B669D"/>
    <w:rsid w:val="006B6DFB"/>
    <w:rsid w:val="006C0619"/>
    <w:rsid w:val="006C09F1"/>
    <w:rsid w:val="006C0F87"/>
    <w:rsid w:val="006C1ED4"/>
    <w:rsid w:val="006C2581"/>
    <w:rsid w:val="006C326B"/>
    <w:rsid w:val="006C3509"/>
    <w:rsid w:val="006C6012"/>
    <w:rsid w:val="006C63E4"/>
    <w:rsid w:val="006C6428"/>
    <w:rsid w:val="006C7290"/>
    <w:rsid w:val="006C7AA1"/>
    <w:rsid w:val="006C7EA7"/>
    <w:rsid w:val="006D148A"/>
    <w:rsid w:val="006D1692"/>
    <w:rsid w:val="006D194C"/>
    <w:rsid w:val="006D1A9C"/>
    <w:rsid w:val="006D1C90"/>
    <w:rsid w:val="006D2047"/>
    <w:rsid w:val="006D50E6"/>
    <w:rsid w:val="006D7967"/>
    <w:rsid w:val="006E0223"/>
    <w:rsid w:val="006E0976"/>
    <w:rsid w:val="006E27E9"/>
    <w:rsid w:val="006E2949"/>
    <w:rsid w:val="006E3557"/>
    <w:rsid w:val="006E6DAF"/>
    <w:rsid w:val="006F0974"/>
    <w:rsid w:val="006F216B"/>
    <w:rsid w:val="006F2B6A"/>
    <w:rsid w:val="006F30FD"/>
    <w:rsid w:val="006F5249"/>
    <w:rsid w:val="006F6360"/>
    <w:rsid w:val="006F73EC"/>
    <w:rsid w:val="006F7535"/>
    <w:rsid w:val="00700726"/>
    <w:rsid w:val="0070080B"/>
    <w:rsid w:val="00700929"/>
    <w:rsid w:val="00701C2C"/>
    <w:rsid w:val="007020A5"/>
    <w:rsid w:val="00703887"/>
    <w:rsid w:val="007049D2"/>
    <w:rsid w:val="00704C10"/>
    <w:rsid w:val="00704EF0"/>
    <w:rsid w:val="0070643A"/>
    <w:rsid w:val="00707DC4"/>
    <w:rsid w:val="007131C0"/>
    <w:rsid w:val="007135F6"/>
    <w:rsid w:val="00713D7F"/>
    <w:rsid w:val="00714DEA"/>
    <w:rsid w:val="007169A6"/>
    <w:rsid w:val="00716E22"/>
    <w:rsid w:val="00717601"/>
    <w:rsid w:val="0071761A"/>
    <w:rsid w:val="007177AD"/>
    <w:rsid w:val="00717822"/>
    <w:rsid w:val="00717B7D"/>
    <w:rsid w:val="00717BF3"/>
    <w:rsid w:val="00717DEF"/>
    <w:rsid w:val="00720389"/>
    <w:rsid w:val="00721200"/>
    <w:rsid w:val="00721D7C"/>
    <w:rsid w:val="007228E9"/>
    <w:rsid w:val="00723E4D"/>
    <w:rsid w:val="007255D9"/>
    <w:rsid w:val="007259CA"/>
    <w:rsid w:val="00725D8D"/>
    <w:rsid w:val="00726085"/>
    <w:rsid w:val="00726511"/>
    <w:rsid w:val="00726FEB"/>
    <w:rsid w:val="00727A55"/>
    <w:rsid w:val="007308C0"/>
    <w:rsid w:val="00731172"/>
    <w:rsid w:val="00731E15"/>
    <w:rsid w:val="00731EF5"/>
    <w:rsid w:val="00734A43"/>
    <w:rsid w:val="00734E61"/>
    <w:rsid w:val="00740EB2"/>
    <w:rsid w:val="0074130E"/>
    <w:rsid w:val="00741DC3"/>
    <w:rsid w:val="00741FCB"/>
    <w:rsid w:val="007422CA"/>
    <w:rsid w:val="007429A3"/>
    <w:rsid w:val="00743A82"/>
    <w:rsid w:val="0074543D"/>
    <w:rsid w:val="00745C72"/>
    <w:rsid w:val="00747C8A"/>
    <w:rsid w:val="00751DE3"/>
    <w:rsid w:val="00752261"/>
    <w:rsid w:val="00753E6E"/>
    <w:rsid w:val="00754018"/>
    <w:rsid w:val="00754E97"/>
    <w:rsid w:val="00756223"/>
    <w:rsid w:val="0075681E"/>
    <w:rsid w:val="007568F5"/>
    <w:rsid w:val="00756CF8"/>
    <w:rsid w:val="00757380"/>
    <w:rsid w:val="0075767F"/>
    <w:rsid w:val="00757C1A"/>
    <w:rsid w:val="00760132"/>
    <w:rsid w:val="00762079"/>
    <w:rsid w:val="007625C7"/>
    <w:rsid w:val="00762924"/>
    <w:rsid w:val="00764090"/>
    <w:rsid w:val="00765924"/>
    <w:rsid w:val="00770111"/>
    <w:rsid w:val="00771544"/>
    <w:rsid w:val="00771898"/>
    <w:rsid w:val="007725C7"/>
    <w:rsid w:val="0077308E"/>
    <w:rsid w:val="00773975"/>
    <w:rsid w:val="00773BCF"/>
    <w:rsid w:val="007745BD"/>
    <w:rsid w:val="00774B14"/>
    <w:rsid w:val="00775CCE"/>
    <w:rsid w:val="00776722"/>
    <w:rsid w:val="00777024"/>
    <w:rsid w:val="00783C75"/>
    <w:rsid w:val="00783D3F"/>
    <w:rsid w:val="00783EB9"/>
    <w:rsid w:val="00783FDB"/>
    <w:rsid w:val="00784E71"/>
    <w:rsid w:val="007855C4"/>
    <w:rsid w:val="007864B3"/>
    <w:rsid w:val="00787E3D"/>
    <w:rsid w:val="00790EF1"/>
    <w:rsid w:val="007916E8"/>
    <w:rsid w:val="007921C6"/>
    <w:rsid w:val="0079337F"/>
    <w:rsid w:val="00793B81"/>
    <w:rsid w:val="00794608"/>
    <w:rsid w:val="0079469C"/>
    <w:rsid w:val="007947DD"/>
    <w:rsid w:val="00794AC5"/>
    <w:rsid w:val="007959F3"/>
    <w:rsid w:val="00796813"/>
    <w:rsid w:val="007971F6"/>
    <w:rsid w:val="007A02FD"/>
    <w:rsid w:val="007A1D79"/>
    <w:rsid w:val="007A1F12"/>
    <w:rsid w:val="007A2C07"/>
    <w:rsid w:val="007A5789"/>
    <w:rsid w:val="007A643E"/>
    <w:rsid w:val="007A7FB9"/>
    <w:rsid w:val="007B09B1"/>
    <w:rsid w:val="007B104F"/>
    <w:rsid w:val="007B1417"/>
    <w:rsid w:val="007B3711"/>
    <w:rsid w:val="007B388B"/>
    <w:rsid w:val="007B3F71"/>
    <w:rsid w:val="007B46B1"/>
    <w:rsid w:val="007B4E2C"/>
    <w:rsid w:val="007B5910"/>
    <w:rsid w:val="007B61E1"/>
    <w:rsid w:val="007B6680"/>
    <w:rsid w:val="007B673A"/>
    <w:rsid w:val="007B6AA2"/>
    <w:rsid w:val="007C113F"/>
    <w:rsid w:val="007C297B"/>
    <w:rsid w:val="007C3377"/>
    <w:rsid w:val="007C36D9"/>
    <w:rsid w:val="007C3FDC"/>
    <w:rsid w:val="007C6AFF"/>
    <w:rsid w:val="007C6C3E"/>
    <w:rsid w:val="007D2BE6"/>
    <w:rsid w:val="007D3A71"/>
    <w:rsid w:val="007D53C4"/>
    <w:rsid w:val="007D6690"/>
    <w:rsid w:val="007D7574"/>
    <w:rsid w:val="007D78F8"/>
    <w:rsid w:val="007E00AE"/>
    <w:rsid w:val="007E09A1"/>
    <w:rsid w:val="007E1DE3"/>
    <w:rsid w:val="007E2165"/>
    <w:rsid w:val="007E245D"/>
    <w:rsid w:val="007E37B1"/>
    <w:rsid w:val="007E3B4B"/>
    <w:rsid w:val="007F1EB8"/>
    <w:rsid w:val="007F2005"/>
    <w:rsid w:val="007F20E0"/>
    <w:rsid w:val="007F21B1"/>
    <w:rsid w:val="007F58B2"/>
    <w:rsid w:val="007F6F72"/>
    <w:rsid w:val="007F7382"/>
    <w:rsid w:val="00800D28"/>
    <w:rsid w:val="0080214E"/>
    <w:rsid w:val="00803D28"/>
    <w:rsid w:val="00806539"/>
    <w:rsid w:val="00806FFD"/>
    <w:rsid w:val="0081111D"/>
    <w:rsid w:val="0081119A"/>
    <w:rsid w:val="0081233C"/>
    <w:rsid w:val="008128BA"/>
    <w:rsid w:val="00812B1B"/>
    <w:rsid w:val="00813555"/>
    <w:rsid w:val="00815143"/>
    <w:rsid w:val="00815AFE"/>
    <w:rsid w:val="00816554"/>
    <w:rsid w:val="00817F5C"/>
    <w:rsid w:val="0082193B"/>
    <w:rsid w:val="008221B3"/>
    <w:rsid w:val="0082262B"/>
    <w:rsid w:val="00823575"/>
    <w:rsid w:val="00824668"/>
    <w:rsid w:val="008249A1"/>
    <w:rsid w:val="00826566"/>
    <w:rsid w:val="00826EE7"/>
    <w:rsid w:val="00827C0C"/>
    <w:rsid w:val="00832B26"/>
    <w:rsid w:val="00832BF3"/>
    <w:rsid w:val="00834028"/>
    <w:rsid w:val="00834885"/>
    <w:rsid w:val="00834C24"/>
    <w:rsid w:val="00835754"/>
    <w:rsid w:val="00835913"/>
    <w:rsid w:val="0083658D"/>
    <w:rsid w:val="008366E0"/>
    <w:rsid w:val="00836951"/>
    <w:rsid w:val="00836B30"/>
    <w:rsid w:val="00837265"/>
    <w:rsid w:val="00837FBA"/>
    <w:rsid w:val="00841509"/>
    <w:rsid w:val="008419FD"/>
    <w:rsid w:val="00842101"/>
    <w:rsid w:val="0084517F"/>
    <w:rsid w:val="008471C1"/>
    <w:rsid w:val="0084751C"/>
    <w:rsid w:val="00847DA5"/>
    <w:rsid w:val="008516FE"/>
    <w:rsid w:val="00854330"/>
    <w:rsid w:val="00854F33"/>
    <w:rsid w:val="00855C5E"/>
    <w:rsid w:val="00855C6B"/>
    <w:rsid w:val="00856A4D"/>
    <w:rsid w:val="0086017E"/>
    <w:rsid w:val="00860B2C"/>
    <w:rsid w:val="008615CE"/>
    <w:rsid w:val="00861E30"/>
    <w:rsid w:val="008624E8"/>
    <w:rsid w:val="00862D16"/>
    <w:rsid w:val="0086306A"/>
    <w:rsid w:val="0086367D"/>
    <w:rsid w:val="00864132"/>
    <w:rsid w:val="008643EF"/>
    <w:rsid w:val="00865FC8"/>
    <w:rsid w:val="008662DB"/>
    <w:rsid w:val="0086655B"/>
    <w:rsid w:val="0086774C"/>
    <w:rsid w:val="00870415"/>
    <w:rsid w:val="00870993"/>
    <w:rsid w:val="00872A02"/>
    <w:rsid w:val="00872D58"/>
    <w:rsid w:val="00873601"/>
    <w:rsid w:val="008742FA"/>
    <w:rsid w:val="00874F05"/>
    <w:rsid w:val="008755F1"/>
    <w:rsid w:val="008761AF"/>
    <w:rsid w:val="00877BD4"/>
    <w:rsid w:val="00877C6C"/>
    <w:rsid w:val="00882423"/>
    <w:rsid w:val="008831FC"/>
    <w:rsid w:val="008851AB"/>
    <w:rsid w:val="00886868"/>
    <w:rsid w:val="00886A3D"/>
    <w:rsid w:val="00887696"/>
    <w:rsid w:val="00890004"/>
    <w:rsid w:val="00890033"/>
    <w:rsid w:val="008906CF"/>
    <w:rsid w:val="00890709"/>
    <w:rsid w:val="008914ED"/>
    <w:rsid w:val="00891692"/>
    <w:rsid w:val="00893F98"/>
    <w:rsid w:val="00895368"/>
    <w:rsid w:val="00895B7A"/>
    <w:rsid w:val="00895B92"/>
    <w:rsid w:val="00897266"/>
    <w:rsid w:val="008A0903"/>
    <w:rsid w:val="008A0C78"/>
    <w:rsid w:val="008A159C"/>
    <w:rsid w:val="008A16BE"/>
    <w:rsid w:val="008A27D2"/>
    <w:rsid w:val="008A4516"/>
    <w:rsid w:val="008B0FF9"/>
    <w:rsid w:val="008B12B8"/>
    <w:rsid w:val="008B2E73"/>
    <w:rsid w:val="008B4178"/>
    <w:rsid w:val="008B5DCB"/>
    <w:rsid w:val="008B704B"/>
    <w:rsid w:val="008C08D8"/>
    <w:rsid w:val="008C11F9"/>
    <w:rsid w:val="008C137C"/>
    <w:rsid w:val="008C1ACE"/>
    <w:rsid w:val="008C1BAC"/>
    <w:rsid w:val="008C38C8"/>
    <w:rsid w:val="008C69E0"/>
    <w:rsid w:val="008D1D90"/>
    <w:rsid w:val="008D387F"/>
    <w:rsid w:val="008D4FED"/>
    <w:rsid w:val="008D50DE"/>
    <w:rsid w:val="008D5339"/>
    <w:rsid w:val="008D5677"/>
    <w:rsid w:val="008D5BB0"/>
    <w:rsid w:val="008D664C"/>
    <w:rsid w:val="008D741C"/>
    <w:rsid w:val="008E07E9"/>
    <w:rsid w:val="008E16D4"/>
    <w:rsid w:val="008E1982"/>
    <w:rsid w:val="008E22B0"/>
    <w:rsid w:val="008E2D97"/>
    <w:rsid w:val="008E3422"/>
    <w:rsid w:val="008E391D"/>
    <w:rsid w:val="008E5A72"/>
    <w:rsid w:val="008E620F"/>
    <w:rsid w:val="008E65B1"/>
    <w:rsid w:val="008E6725"/>
    <w:rsid w:val="008E6777"/>
    <w:rsid w:val="008E6BFE"/>
    <w:rsid w:val="008E7759"/>
    <w:rsid w:val="008F0F27"/>
    <w:rsid w:val="008F14CD"/>
    <w:rsid w:val="008F2525"/>
    <w:rsid w:val="008F3AA9"/>
    <w:rsid w:val="008F4E0F"/>
    <w:rsid w:val="008F65AB"/>
    <w:rsid w:val="00902A98"/>
    <w:rsid w:val="00903B18"/>
    <w:rsid w:val="009055C7"/>
    <w:rsid w:val="00907D93"/>
    <w:rsid w:val="0091186F"/>
    <w:rsid w:val="00911B32"/>
    <w:rsid w:val="0091224B"/>
    <w:rsid w:val="0091278B"/>
    <w:rsid w:val="009131BF"/>
    <w:rsid w:val="009153B7"/>
    <w:rsid w:val="00915D95"/>
    <w:rsid w:val="00916146"/>
    <w:rsid w:val="00917F2C"/>
    <w:rsid w:val="009213AA"/>
    <w:rsid w:val="00921445"/>
    <w:rsid w:val="00921E78"/>
    <w:rsid w:val="009220E3"/>
    <w:rsid w:val="009222C9"/>
    <w:rsid w:val="009230E1"/>
    <w:rsid w:val="00923BC8"/>
    <w:rsid w:val="00925A93"/>
    <w:rsid w:val="00926866"/>
    <w:rsid w:val="00927D5D"/>
    <w:rsid w:val="0093134D"/>
    <w:rsid w:val="00933563"/>
    <w:rsid w:val="00934E3A"/>
    <w:rsid w:val="00935080"/>
    <w:rsid w:val="00940D22"/>
    <w:rsid w:val="00942668"/>
    <w:rsid w:val="00943628"/>
    <w:rsid w:val="00944742"/>
    <w:rsid w:val="00945058"/>
    <w:rsid w:val="009452E7"/>
    <w:rsid w:val="00947C0F"/>
    <w:rsid w:val="009517B3"/>
    <w:rsid w:val="00952D2C"/>
    <w:rsid w:val="00953B42"/>
    <w:rsid w:val="00954A81"/>
    <w:rsid w:val="00954E7D"/>
    <w:rsid w:val="00956D7B"/>
    <w:rsid w:val="00957346"/>
    <w:rsid w:val="009602D2"/>
    <w:rsid w:val="00960A46"/>
    <w:rsid w:val="00961298"/>
    <w:rsid w:val="009622D6"/>
    <w:rsid w:val="0096297A"/>
    <w:rsid w:val="00962DC8"/>
    <w:rsid w:val="0096347D"/>
    <w:rsid w:val="00963C0C"/>
    <w:rsid w:val="00963D53"/>
    <w:rsid w:val="00964481"/>
    <w:rsid w:val="00964DED"/>
    <w:rsid w:val="00965DB4"/>
    <w:rsid w:val="00965E3F"/>
    <w:rsid w:val="00966074"/>
    <w:rsid w:val="00967206"/>
    <w:rsid w:val="00967A88"/>
    <w:rsid w:val="009703A2"/>
    <w:rsid w:val="009714F0"/>
    <w:rsid w:val="00972F74"/>
    <w:rsid w:val="00973085"/>
    <w:rsid w:val="00973227"/>
    <w:rsid w:val="00973340"/>
    <w:rsid w:val="00973ED3"/>
    <w:rsid w:val="00974B0F"/>
    <w:rsid w:val="0098098F"/>
    <w:rsid w:val="00981764"/>
    <w:rsid w:val="0098182D"/>
    <w:rsid w:val="00984216"/>
    <w:rsid w:val="00985A5D"/>
    <w:rsid w:val="00986292"/>
    <w:rsid w:val="00986B79"/>
    <w:rsid w:val="00986DBF"/>
    <w:rsid w:val="00986F85"/>
    <w:rsid w:val="0098716C"/>
    <w:rsid w:val="0099044F"/>
    <w:rsid w:val="00990E40"/>
    <w:rsid w:val="009923E7"/>
    <w:rsid w:val="00993CB3"/>
    <w:rsid w:val="00993EFF"/>
    <w:rsid w:val="0099400C"/>
    <w:rsid w:val="009945EC"/>
    <w:rsid w:val="00994A8A"/>
    <w:rsid w:val="00994E4C"/>
    <w:rsid w:val="009952F8"/>
    <w:rsid w:val="009969FA"/>
    <w:rsid w:val="009A1505"/>
    <w:rsid w:val="009A18A3"/>
    <w:rsid w:val="009A1FF8"/>
    <w:rsid w:val="009A2250"/>
    <w:rsid w:val="009A28B0"/>
    <w:rsid w:val="009A3B0D"/>
    <w:rsid w:val="009A48BD"/>
    <w:rsid w:val="009A4AF7"/>
    <w:rsid w:val="009A51C8"/>
    <w:rsid w:val="009A5BE9"/>
    <w:rsid w:val="009B10A1"/>
    <w:rsid w:val="009B11E1"/>
    <w:rsid w:val="009B1D73"/>
    <w:rsid w:val="009B2BAC"/>
    <w:rsid w:val="009B410D"/>
    <w:rsid w:val="009B5F57"/>
    <w:rsid w:val="009B6A8B"/>
    <w:rsid w:val="009C0689"/>
    <w:rsid w:val="009C10B0"/>
    <w:rsid w:val="009C20EC"/>
    <w:rsid w:val="009C2170"/>
    <w:rsid w:val="009C2981"/>
    <w:rsid w:val="009C3693"/>
    <w:rsid w:val="009C4FB7"/>
    <w:rsid w:val="009C57B2"/>
    <w:rsid w:val="009C60DB"/>
    <w:rsid w:val="009C6373"/>
    <w:rsid w:val="009C6A18"/>
    <w:rsid w:val="009C7252"/>
    <w:rsid w:val="009C73DC"/>
    <w:rsid w:val="009D00E3"/>
    <w:rsid w:val="009D047F"/>
    <w:rsid w:val="009D4D28"/>
    <w:rsid w:val="009D5B15"/>
    <w:rsid w:val="009D6FF7"/>
    <w:rsid w:val="009E10EE"/>
    <w:rsid w:val="009E12E7"/>
    <w:rsid w:val="009E5006"/>
    <w:rsid w:val="009E52BB"/>
    <w:rsid w:val="009E530D"/>
    <w:rsid w:val="009E5BE2"/>
    <w:rsid w:val="009E6777"/>
    <w:rsid w:val="009E6F7D"/>
    <w:rsid w:val="009E7AE3"/>
    <w:rsid w:val="009E7E0A"/>
    <w:rsid w:val="009F42E8"/>
    <w:rsid w:val="009F431C"/>
    <w:rsid w:val="009F50E1"/>
    <w:rsid w:val="00A00011"/>
    <w:rsid w:val="00A016E2"/>
    <w:rsid w:val="00A0183A"/>
    <w:rsid w:val="00A01BE4"/>
    <w:rsid w:val="00A02D01"/>
    <w:rsid w:val="00A054A5"/>
    <w:rsid w:val="00A05998"/>
    <w:rsid w:val="00A05A5E"/>
    <w:rsid w:val="00A05C72"/>
    <w:rsid w:val="00A06A7B"/>
    <w:rsid w:val="00A07A19"/>
    <w:rsid w:val="00A1210D"/>
    <w:rsid w:val="00A12E6D"/>
    <w:rsid w:val="00A13651"/>
    <w:rsid w:val="00A13FA7"/>
    <w:rsid w:val="00A152C6"/>
    <w:rsid w:val="00A1539A"/>
    <w:rsid w:val="00A2018B"/>
    <w:rsid w:val="00A201A5"/>
    <w:rsid w:val="00A20657"/>
    <w:rsid w:val="00A21A52"/>
    <w:rsid w:val="00A2259F"/>
    <w:rsid w:val="00A237B2"/>
    <w:rsid w:val="00A24357"/>
    <w:rsid w:val="00A251F5"/>
    <w:rsid w:val="00A257C8"/>
    <w:rsid w:val="00A3008C"/>
    <w:rsid w:val="00A31571"/>
    <w:rsid w:val="00A3211B"/>
    <w:rsid w:val="00A32AD9"/>
    <w:rsid w:val="00A35197"/>
    <w:rsid w:val="00A356F4"/>
    <w:rsid w:val="00A36855"/>
    <w:rsid w:val="00A36DA8"/>
    <w:rsid w:val="00A36E03"/>
    <w:rsid w:val="00A37234"/>
    <w:rsid w:val="00A37271"/>
    <w:rsid w:val="00A37B21"/>
    <w:rsid w:val="00A401B0"/>
    <w:rsid w:val="00A415DC"/>
    <w:rsid w:val="00A41614"/>
    <w:rsid w:val="00A4193C"/>
    <w:rsid w:val="00A42268"/>
    <w:rsid w:val="00A42F64"/>
    <w:rsid w:val="00A43244"/>
    <w:rsid w:val="00A43435"/>
    <w:rsid w:val="00A43DF0"/>
    <w:rsid w:val="00A45CDC"/>
    <w:rsid w:val="00A47078"/>
    <w:rsid w:val="00A475CA"/>
    <w:rsid w:val="00A52050"/>
    <w:rsid w:val="00A54BDA"/>
    <w:rsid w:val="00A55287"/>
    <w:rsid w:val="00A567B8"/>
    <w:rsid w:val="00A61FDA"/>
    <w:rsid w:val="00A62776"/>
    <w:rsid w:val="00A62A61"/>
    <w:rsid w:val="00A6470B"/>
    <w:rsid w:val="00A65C45"/>
    <w:rsid w:val="00A663F6"/>
    <w:rsid w:val="00A66B3E"/>
    <w:rsid w:val="00A71A58"/>
    <w:rsid w:val="00A735DB"/>
    <w:rsid w:val="00A73DB4"/>
    <w:rsid w:val="00A74956"/>
    <w:rsid w:val="00A74BCB"/>
    <w:rsid w:val="00A75CA0"/>
    <w:rsid w:val="00A764BD"/>
    <w:rsid w:val="00A773E5"/>
    <w:rsid w:val="00A7780B"/>
    <w:rsid w:val="00A80403"/>
    <w:rsid w:val="00A80E92"/>
    <w:rsid w:val="00A81762"/>
    <w:rsid w:val="00A820DA"/>
    <w:rsid w:val="00A8292D"/>
    <w:rsid w:val="00A83697"/>
    <w:rsid w:val="00A861DC"/>
    <w:rsid w:val="00A86204"/>
    <w:rsid w:val="00A863D6"/>
    <w:rsid w:val="00A86848"/>
    <w:rsid w:val="00A872C2"/>
    <w:rsid w:val="00A90033"/>
    <w:rsid w:val="00A94EA4"/>
    <w:rsid w:val="00A9578B"/>
    <w:rsid w:val="00A960CE"/>
    <w:rsid w:val="00A96331"/>
    <w:rsid w:val="00AA036A"/>
    <w:rsid w:val="00AA1D48"/>
    <w:rsid w:val="00AA31BB"/>
    <w:rsid w:val="00AA6B72"/>
    <w:rsid w:val="00AA7B30"/>
    <w:rsid w:val="00AA7B39"/>
    <w:rsid w:val="00AB03C7"/>
    <w:rsid w:val="00AB15E7"/>
    <w:rsid w:val="00AB175B"/>
    <w:rsid w:val="00AB2917"/>
    <w:rsid w:val="00AB324D"/>
    <w:rsid w:val="00AB3486"/>
    <w:rsid w:val="00AB43B8"/>
    <w:rsid w:val="00AB5ECB"/>
    <w:rsid w:val="00AB5F89"/>
    <w:rsid w:val="00AB6107"/>
    <w:rsid w:val="00AC07BB"/>
    <w:rsid w:val="00AC0B88"/>
    <w:rsid w:val="00AC17F1"/>
    <w:rsid w:val="00AC24DF"/>
    <w:rsid w:val="00AC2570"/>
    <w:rsid w:val="00AC275A"/>
    <w:rsid w:val="00AC330F"/>
    <w:rsid w:val="00AC4EF3"/>
    <w:rsid w:val="00AC59B2"/>
    <w:rsid w:val="00AC700C"/>
    <w:rsid w:val="00AC739A"/>
    <w:rsid w:val="00AC7822"/>
    <w:rsid w:val="00AC7AB0"/>
    <w:rsid w:val="00AD101E"/>
    <w:rsid w:val="00AD26CC"/>
    <w:rsid w:val="00AD33D7"/>
    <w:rsid w:val="00AD4C12"/>
    <w:rsid w:val="00AD64AB"/>
    <w:rsid w:val="00AD682D"/>
    <w:rsid w:val="00AD68C3"/>
    <w:rsid w:val="00AD6BED"/>
    <w:rsid w:val="00AD768E"/>
    <w:rsid w:val="00AE0144"/>
    <w:rsid w:val="00AE1FBA"/>
    <w:rsid w:val="00AE3C7D"/>
    <w:rsid w:val="00AE66A7"/>
    <w:rsid w:val="00AE68C3"/>
    <w:rsid w:val="00AE76C0"/>
    <w:rsid w:val="00AE7AAC"/>
    <w:rsid w:val="00AE7B24"/>
    <w:rsid w:val="00AF1088"/>
    <w:rsid w:val="00AF22B7"/>
    <w:rsid w:val="00AF2D5F"/>
    <w:rsid w:val="00AF3BC5"/>
    <w:rsid w:val="00AF5669"/>
    <w:rsid w:val="00AF568A"/>
    <w:rsid w:val="00AF5CF9"/>
    <w:rsid w:val="00AF5DB3"/>
    <w:rsid w:val="00AF602F"/>
    <w:rsid w:val="00AF6335"/>
    <w:rsid w:val="00AF66BA"/>
    <w:rsid w:val="00AF7164"/>
    <w:rsid w:val="00AF796F"/>
    <w:rsid w:val="00B004E2"/>
    <w:rsid w:val="00B024A4"/>
    <w:rsid w:val="00B03AC3"/>
    <w:rsid w:val="00B0528F"/>
    <w:rsid w:val="00B05794"/>
    <w:rsid w:val="00B058D7"/>
    <w:rsid w:val="00B05AA1"/>
    <w:rsid w:val="00B05B5A"/>
    <w:rsid w:val="00B06B77"/>
    <w:rsid w:val="00B0747B"/>
    <w:rsid w:val="00B079A7"/>
    <w:rsid w:val="00B07C8C"/>
    <w:rsid w:val="00B12A4F"/>
    <w:rsid w:val="00B153E2"/>
    <w:rsid w:val="00B176E6"/>
    <w:rsid w:val="00B21C9E"/>
    <w:rsid w:val="00B22234"/>
    <w:rsid w:val="00B2270A"/>
    <w:rsid w:val="00B22A7D"/>
    <w:rsid w:val="00B25C2D"/>
    <w:rsid w:val="00B26B83"/>
    <w:rsid w:val="00B2790B"/>
    <w:rsid w:val="00B30A83"/>
    <w:rsid w:val="00B31533"/>
    <w:rsid w:val="00B31575"/>
    <w:rsid w:val="00B3209A"/>
    <w:rsid w:val="00B32690"/>
    <w:rsid w:val="00B32DA0"/>
    <w:rsid w:val="00B3500F"/>
    <w:rsid w:val="00B357A2"/>
    <w:rsid w:val="00B379B8"/>
    <w:rsid w:val="00B42D58"/>
    <w:rsid w:val="00B442BF"/>
    <w:rsid w:val="00B4589F"/>
    <w:rsid w:val="00B46C73"/>
    <w:rsid w:val="00B47E2E"/>
    <w:rsid w:val="00B50114"/>
    <w:rsid w:val="00B51CBB"/>
    <w:rsid w:val="00B51E88"/>
    <w:rsid w:val="00B549CE"/>
    <w:rsid w:val="00B54C00"/>
    <w:rsid w:val="00B57831"/>
    <w:rsid w:val="00B57D82"/>
    <w:rsid w:val="00B60125"/>
    <w:rsid w:val="00B61851"/>
    <w:rsid w:val="00B64486"/>
    <w:rsid w:val="00B64663"/>
    <w:rsid w:val="00B65772"/>
    <w:rsid w:val="00B65C5C"/>
    <w:rsid w:val="00B65F26"/>
    <w:rsid w:val="00B66551"/>
    <w:rsid w:val="00B6673B"/>
    <w:rsid w:val="00B6758D"/>
    <w:rsid w:val="00B701A0"/>
    <w:rsid w:val="00B72341"/>
    <w:rsid w:val="00B734DD"/>
    <w:rsid w:val="00B73D09"/>
    <w:rsid w:val="00B73F38"/>
    <w:rsid w:val="00B74C0E"/>
    <w:rsid w:val="00B77697"/>
    <w:rsid w:val="00B80764"/>
    <w:rsid w:val="00B81BA3"/>
    <w:rsid w:val="00B82006"/>
    <w:rsid w:val="00B82298"/>
    <w:rsid w:val="00B82B24"/>
    <w:rsid w:val="00B82FA1"/>
    <w:rsid w:val="00B845C0"/>
    <w:rsid w:val="00B8785D"/>
    <w:rsid w:val="00B91B33"/>
    <w:rsid w:val="00B92ED9"/>
    <w:rsid w:val="00B93ACF"/>
    <w:rsid w:val="00B93B6E"/>
    <w:rsid w:val="00B94388"/>
    <w:rsid w:val="00B9534B"/>
    <w:rsid w:val="00B95537"/>
    <w:rsid w:val="00B960A1"/>
    <w:rsid w:val="00B968F4"/>
    <w:rsid w:val="00B971EA"/>
    <w:rsid w:val="00BA0875"/>
    <w:rsid w:val="00BA0C0F"/>
    <w:rsid w:val="00BA1A3B"/>
    <w:rsid w:val="00BA26FA"/>
    <w:rsid w:val="00BA2B3F"/>
    <w:rsid w:val="00BA37FC"/>
    <w:rsid w:val="00BA3E53"/>
    <w:rsid w:val="00BA661A"/>
    <w:rsid w:val="00BA6871"/>
    <w:rsid w:val="00BA6E62"/>
    <w:rsid w:val="00BA7CD6"/>
    <w:rsid w:val="00BB0A68"/>
    <w:rsid w:val="00BB18D2"/>
    <w:rsid w:val="00BB41BA"/>
    <w:rsid w:val="00BB4D52"/>
    <w:rsid w:val="00BB4F90"/>
    <w:rsid w:val="00BB6AD6"/>
    <w:rsid w:val="00BB6D59"/>
    <w:rsid w:val="00BB6E5D"/>
    <w:rsid w:val="00BB7789"/>
    <w:rsid w:val="00BC128F"/>
    <w:rsid w:val="00BC19DD"/>
    <w:rsid w:val="00BC1D9C"/>
    <w:rsid w:val="00BC371D"/>
    <w:rsid w:val="00BC3959"/>
    <w:rsid w:val="00BC3F96"/>
    <w:rsid w:val="00BC47FC"/>
    <w:rsid w:val="00BC52D8"/>
    <w:rsid w:val="00BC5362"/>
    <w:rsid w:val="00BC5649"/>
    <w:rsid w:val="00BC5BA7"/>
    <w:rsid w:val="00BC6353"/>
    <w:rsid w:val="00BC70EB"/>
    <w:rsid w:val="00BC74A6"/>
    <w:rsid w:val="00BD083C"/>
    <w:rsid w:val="00BD15F6"/>
    <w:rsid w:val="00BD21E4"/>
    <w:rsid w:val="00BD2244"/>
    <w:rsid w:val="00BD385A"/>
    <w:rsid w:val="00BD40A2"/>
    <w:rsid w:val="00BD5F59"/>
    <w:rsid w:val="00BD6AC2"/>
    <w:rsid w:val="00BD7B56"/>
    <w:rsid w:val="00BE0F28"/>
    <w:rsid w:val="00BE28F2"/>
    <w:rsid w:val="00BE2B2C"/>
    <w:rsid w:val="00BE36F3"/>
    <w:rsid w:val="00BE58C6"/>
    <w:rsid w:val="00BE7F53"/>
    <w:rsid w:val="00BF6419"/>
    <w:rsid w:val="00BF69BA"/>
    <w:rsid w:val="00BF6D38"/>
    <w:rsid w:val="00BF7023"/>
    <w:rsid w:val="00C0068B"/>
    <w:rsid w:val="00C01298"/>
    <w:rsid w:val="00C02502"/>
    <w:rsid w:val="00C04855"/>
    <w:rsid w:val="00C04A76"/>
    <w:rsid w:val="00C06E13"/>
    <w:rsid w:val="00C06E81"/>
    <w:rsid w:val="00C073EC"/>
    <w:rsid w:val="00C10178"/>
    <w:rsid w:val="00C11206"/>
    <w:rsid w:val="00C113D9"/>
    <w:rsid w:val="00C121BE"/>
    <w:rsid w:val="00C12360"/>
    <w:rsid w:val="00C12D5D"/>
    <w:rsid w:val="00C14F46"/>
    <w:rsid w:val="00C152B4"/>
    <w:rsid w:val="00C15BC6"/>
    <w:rsid w:val="00C17B12"/>
    <w:rsid w:val="00C2027E"/>
    <w:rsid w:val="00C20FA3"/>
    <w:rsid w:val="00C21463"/>
    <w:rsid w:val="00C21B94"/>
    <w:rsid w:val="00C22CCD"/>
    <w:rsid w:val="00C2376A"/>
    <w:rsid w:val="00C2442B"/>
    <w:rsid w:val="00C24EDC"/>
    <w:rsid w:val="00C25858"/>
    <w:rsid w:val="00C25F74"/>
    <w:rsid w:val="00C2603A"/>
    <w:rsid w:val="00C261AF"/>
    <w:rsid w:val="00C2646F"/>
    <w:rsid w:val="00C27B5C"/>
    <w:rsid w:val="00C308EC"/>
    <w:rsid w:val="00C326F3"/>
    <w:rsid w:val="00C32D73"/>
    <w:rsid w:val="00C342B1"/>
    <w:rsid w:val="00C34D49"/>
    <w:rsid w:val="00C34E5F"/>
    <w:rsid w:val="00C353E4"/>
    <w:rsid w:val="00C3572C"/>
    <w:rsid w:val="00C35DB0"/>
    <w:rsid w:val="00C37600"/>
    <w:rsid w:val="00C4079F"/>
    <w:rsid w:val="00C40BF1"/>
    <w:rsid w:val="00C410FB"/>
    <w:rsid w:val="00C41B2F"/>
    <w:rsid w:val="00C41F36"/>
    <w:rsid w:val="00C42BE6"/>
    <w:rsid w:val="00C43DF9"/>
    <w:rsid w:val="00C44AD4"/>
    <w:rsid w:val="00C4614D"/>
    <w:rsid w:val="00C46C89"/>
    <w:rsid w:val="00C4715F"/>
    <w:rsid w:val="00C5066D"/>
    <w:rsid w:val="00C5200E"/>
    <w:rsid w:val="00C53195"/>
    <w:rsid w:val="00C534B7"/>
    <w:rsid w:val="00C53B6B"/>
    <w:rsid w:val="00C5400B"/>
    <w:rsid w:val="00C54570"/>
    <w:rsid w:val="00C54F29"/>
    <w:rsid w:val="00C550B8"/>
    <w:rsid w:val="00C553DF"/>
    <w:rsid w:val="00C55574"/>
    <w:rsid w:val="00C56B19"/>
    <w:rsid w:val="00C57DC9"/>
    <w:rsid w:val="00C6019D"/>
    <w:rsid w:val="00C60790"/>
    <w:rsid w:val="00C607F5"/>
    <w:rsid w:val="00C60852"/>
    <w:rsid w:val="00C60906"/>
    <w:rsid w:val="00C64013"/>
    <w:rsid w:val="00C65F04"/>
    <w:rsid w:val="00C6682C"/>
    <w:rsid w:val="00C6741A"/>
    <w:rsid w:val="00C6782B"/>
    <w:rsid w:val="00C67882"/>
    <w:rsid w:val="00C67952"/>
    <w:rsid w:val="00C7003B"/>
    <w:rsid w:val="00C7051F"/>
    <w:rsid w:val="00C710C8"/>
    <w:rsid w:val="00C72EB1"/>
    <w:rsid w:val="00C74013"/>
    <w:rsid w:val="00C7698E"/>
    <w:rsid w:val="00C7746F"/>
    <w:rsid w:val="00C77F11"/>
    <w:rsid w:val="00C80A83"/>
    <w:rsid w:val="00C824BA"/>
    <w:rsid w:val="00C828F1"/>
    <w:rsid w:val="00C82979"/>
    <w:rsid w:val="00C82F98"/>
    <w:rsid w:val="00C844C2"/>
    <w:rsid w:val="00C846F1"/>
    <w:rsid w:val="00C85BEC"/>
    <w:rsid w:val="00C901E2"/>
    <w:rsid w:val="00C90BE0"/>
    <w:rsid w:val="00C90CDB"/>
    <w:rsid w:val="00C911C2"/>
    <w:rsid w:val="00C92832"/>
    <w:rsid w:val="00C92CCA"/>
    <w:rsid w:val="00C92ECB"/>
    <w:rsid w:val="00C9369D"/>
    <w:rsid w:val="00C946AD"/>
    <w:rsid w:val="00C946CB"/>
    <w:rsid w:val="00C94F62"/>
    <w:rsid w:val="00C95307"/>
    <w:rsid w:val="00C95849"/>
    <w:rsid w:val="00C959CD"/>
    <w:rsid w:val="00C966A4"/>
    <w:rsid w:val="00CA17F2"/>
    <w:rsid w:val="00CA1871"/>
    <w:rsid w:val="00CA2828"/>
    <w:rsid w:val="00CA40CB"/>
    <w:rsid w:val="00CA577F"/>
    <w:rsid w:val="00CA5B47"/>
    <w:rsid w:val="00CA5CEE"/>
    <w:rsid w:val="00CA617A"/>
    <w:rsid w:val="00CA7ED1"/>
    <w:rsid w:val="00CB2420"/>
    <w:rsid w:val="00CB4809"/>
    <w:rsid w:val="00CB490D"/>
    <w:rsid w:val="00CB63E4"/>
    <w:rsid w:val="00CC2C4D"/>
    <w:rsid w:val="00CC3EB3"/>
    <w:rsid w:val="00CC7138"/>
    <w:rsid w:val="00CC77C3"/>
    <w:rsid w:val="00CD08AE"/>
    <w:rsid w:val="00CD1BF5"/>
    <w:rsid w:val="00CD1C3B"/>
    <w:rsid w:val="00CD24C9"/>
    <w:rsid w:val="00CD2F85"/>
    <w:rsid w:val="00CD43DC"/>
    <w:rsid w:val="00CD458D"/>
    <w:rsid w:val="00CD528E"/>
    <w:rsid w:val="00CD5737"/>
    <w:rsid w:val="00CD5FDB"/>
    <w:rsid w:val="00CD647C"/>
    <w:rsid w:val="00CD7A89"/>
    <w:rsid w:val="00CE0493"/>
    <w:rsid w:val="00CE10E7"/>
    <w:rsid w:val="00CE11F0"/>
    <w:rsid w:val="00CE166A"/>
    <w:rsid w:val="00CE1FC3"/>
    <w:rsid w:val="00CE24DD"/>
    <w:rsid w:val="00CE5305"/>
    <w:rsid w:val="00CE5E3D"/>
    <w:rsid w:val="00CE7A33"/>
    <w:rsid w:val="00CF0136"/>
    <w:rsid w:val="00CF0BA7"/>
    <w:rsid w:val="00CF0E79"/>
    <w:rsid w:val="00CF1979"/>
    <w:rsid w:val="00CF1A61"/>
    <w:rsid w:val="00CF222B"/>
    <w:rsid w:val="00CF6466"/>
    <w:rsid w:val="00CF6560"/>
    <w:rsid w:val="00CF6BB7"/>
    <w:rsid w:val="00CF734B"/>
    <w:rsid w:val="00CF7C29"/>
    <w:rsid w:val="00D000BC"/>
    <w:rsid w:val="00D01406"/>
    <w:rsid w:val="00D04805"/>
    <w:rsid w:val="00D04C0F"/>
    <w:rsid w:val="00D05250"/>
    <w:rsid w:val="00D05BC0"/>
    <w:rsid w:val="00D05FDE"/>
    <w:rsid w:val="00D06F59"/>
    <w:rsid w:val="00D07553"/>
    <w:rsid w:val="00D07FB2"/>
    <w:rsid w:val="00D10475"/>
    <w:rsid w:val="00D11D74"/>
    <w:rsid w:val="00D136D3"/>
    <w:rsid w:val="00D13FFB"/>
    <w:rsid w:val="00D1416D"/>
    <w:rsid w:val="00D145B0"/>
    <w:rsid w:val="00D146EC"/>
    <w:rsid w:val="00D149BC"/>
    <w:rsid w:val="00D14FA4"/>
    <w:rsid w:val="00D158C0"/>
    <w:rsid w:val="00D15BB1"/>
    <w:rsid w:val="00D15F67"/>
    <w:rsid w:val="00D1616B"/>
    <w:rsid w:val="00D162B0"/>
    <w:rsid w:val="00D164F9"/>
    <w:rsid w:val="00D17E55"/>
    <w:rsid w:val="00D21F51"/>
    <w:rsid w:val="00D229BF"/>
    <w:rsid w:val="00D23046"/>
    <w:rsid w:val="00D241CE"/>
    <w:rsid w:val="00D24925"/>
    <w:rsid w:val="00D26999"/>
    <w:rsid w:val="00D270A9"/>
    <w:rsid w:val="00D30265"/>
    <w:rsid w:val="00D30D9A"/>
    <w:rsid w:val="00D31BCB"/>
    <w:rsid w:val="00D32F58"/>
    <w:rsid w:val="00D33754"/>
    <w:rsid w:val="00D33C4F"/>
    <w:rsid w:val="00D3423A"/>
    <w:rsid w:val="00D3571A"/>
    <w:rsid w:val="00D367D8"/>
    <w:rsid w:val="00D370C8"/>
    <w:rsid w:val="00D374C7"/>
    <w:rsid w:val="00D41039"/>
    <w:rsid w:val="00D42018"/>
    <w:rsid w:val="00D42257"/>
    <w:rsid w:val="00D439B2"/>
    <w:rsid w:val="00D43B0A"/>
    <w:rsid w:val="00D4435A"/>
    <w:rsid w:val="00D4622E"/>
    <w:rsid w:val="00D467E6"/>
    <w:rsid w:val="00D46CF5"/>
    <w:rsid w:val="00D474CB"/>
    <w:rsid w:val="00D47D77"/>
    <w:rsid w:val="00D5119E"/>
    <w:rsid w:val="00D52859"/>
    <w:rsid w:val="00D53084"/>
    <w:rsid w:val="00D545B8"/>
    <w:rsid w:val="00D54999"/>
    <w:rsid w:val="00D55E39"/>
    <w:rsid w:val="00D56502"/>
    <w:rsid w:val="00D56AB8"/>
    <w:rsid w:val="00D57028"/>
    <w:rsid w:val="00D57489"/>
    <w:rsid w:val="00D57D66"/>
    <w:rsid w:val="00D6126E"/>
    <w:rsid w:val="00D61654"/>
    <w:rsid w:val="00D6302C"/>
    <w:rsid w:val="00D63A9F"/>
    <w:rsid w:val="00D65268"/>
    <w:rsid w:val="00D653AB"/>
    <w:rsid w:val="00D657DB"/>
    <w:rsid w:val="00D658A6"/>
    <w:rsid w:val="00D65D08"/>
    <w:rsid w:val="00D706D0"/>
    <w:rsid w:val="00D722DC"/>
    <w:rsid w:val="00D74BA0"/>
    <w:rsid w:val="00D751DD"/>
    <w:rsid w:val="00D75351"/>
    <w:rsid w:val="00D758AB"/>
    <w:rsid w:val="00D8065D"/>
    <w:rsid w:val="00D81EBF"/>
    <w:rsid w:val="00D83494"/>
    <w:rsid w:val="00D85350"/>
    <w:rsid w:val="00D8592E"/>
    <w:rsid w:val="00D86C8B"/>
    <w:rsid w:val="00D9055B"/>
    <w:rsid w:val="00D91D52"/>
    <w:rsid w:val="00D9311F"/>
    <w:rsid w:val="00D93968"/>
    <w:rsid w:val="00D93A51"/>
    <w:rsid w:val="00D94ED4"/>
    <w:rsid w:val="00D96854"/>
    <w:rsid w:val="00D96F7C"/>
    <w:rsid w:val="00D97215"/>
    <w:rsid w:val="00DA0AF1"/>
    <w:rsid w:val="00DA0F19"/>
    <w:rsid w:val="00DA1557"/>
    <w:rsid w:val="00DA2D6D"/>
    <w:rsid w:val="00DA32C9"/>
    <w:rsid w:val="00DA369F"/>
    <w:rsid w:val="00DA47F6"/>
    <w:rsid w:val="00DA67A8"/>
    <w:rsid w:val="00DA7B35"/>
    <w:rsid w:val="00DA7C2E"/>
    <w:rsid w:val="00DB0748"/>
    <w:rsid w:val="00DB123C"/>
    <w:rsid w:val="00DB2AA8"/>
    <w:rsid w:val="00DB2EC9"/>
    <w:rsid w:val="00DB3566"/>
    <w:rsid w:val="00DB40FB"/>
    <w:rsid w:val="00DB7531"/>
    <w:rsid w:val="00DC0768"/>
    <w:rsid w:val="00DC07DF"/>
    <w:rsid w:val="00DC0FFA"/>
    <w:rsid w:val="00DC226C"/>
    <w:rsid w:val="00DC3EC4"/>
    <w:rsid w:val="00DC445B"/>
    <w:rsid w:val="00DC473E"/>
    <w:rsid w:val="00DC56AE"/>
    <w:rsid w:val="00DC57A6"/>
    <w:rsid w:val="00DD0DB8"/>
    <w:rsid w:val="00DD0EE5"/>
    <w:rsid w:val="00DD1DB4"/>
    <w:rsid w:val="00DD3766"/>
    <w:rsid w:val="00DD5931"/>
    <w:rsid w:val="00DD5996"/>
    <w:rsid w:val="00DD60EC"/>
    <w:rsid w:val="00DD6148"/>
    <w:rsid w:val="00DD6FDB"/>
    <w:rsid w:val="00DE0713"/>
    <w:rsid w:val="00DE0B5A"/>
    <w:rsid w:val="00DE1B5D"/>
    <w:rsid w:val="00DE3052"/>
    <w:rsid w:val="00DE497E"/>
    <w:rsid w:val="00DE62EA"/>
    <w:rsid w:val="00DE680D"/>
    <w:rsid w:val="00DF0B71"/>
    <w:rsid w:val="00DF11BC"/>
    <w:rsid w:val="00DF1BB2"/>
    <w:rsid w:val="00DF4330"/>
    <w:rsid w:val="00DF4D3C"/>
    <w:rsid w:val="00DF4DCD"/>
    <w:rsid w:val="00DF4EA1"/>
    <w:rsid w:val="00DF68EE"/>
    <w:rsid w:val="00DF6A2D"/>
    <w:rsid w:val="00DF7D1E"/>
    <w:rsid w:val="00E01511"/>
    <w:rsid w:val="00E017F0"/>
    <w:rsid w:val="00E01800"/>
    <w:rsid w:val="00E02BC9"/>
    <w:rsid w:val="00E032E0"/>
    <w:rsid w:val="00E03A91"/>
    <w:rsid w:val="00E04289"/>
    <w:rsid w:val="00E05332"/>
    <w:rsid w:val="00E05465"/>
    <w:rsid w:val="00E05C06"/>
    <w:rsid w:val="00E05F04"/>
    <w:rsid w:val="00E05F29"/>
    <w:rsid w:val="00E064CF"/>
    <w:rsid w:val="00E0677B"/>
    <w:rsid w:val="00E06D3B"/>
    <w:rsid w:val="00E06E8F"/>
    <w:rsid w:val="00E07D76"/>
    <w:rsid w:val="00E126BB"/>
    <w:rsid w:val="00E12D7B"/>
    <w:rsid w:val="00E13E08"/>
    <w:rsid w:val="00E146C8"/>
    <w:rsid w:val="00E1491A"/>
    <w:rsid w:val="00E1561A"/>
    <w:rsid w:val="00E15836"/>
    <w:rsid w:val="00E16943"/>
    <w:rsid w:val="00E2092C"/>
    <w:rsid w:val="00E21D76"/>
    <w:rsid w:val="00E23913"/>
    <w:rsid w:val="00E24A60"/>
    <w:rsid w:val="00E24BFF"/>
    <w:rsid w:val="00E27B54"/>
    <w:rsid w:val="00E32ECB"/>
    <w:rsid w:val="00E3387A"/>
    <w:rsid w:val="00E351EB"/>
    <w:rsid w:val="00E352AE"/>
    <w:rsid w:val="00E36304"/>
    <w:rsid w:val="00E36806"/>
    <w:rsid w:val="00E36FC7"/>
    <w:rsid w:val="00E37233"/>
    <w:rsid w:val="00E37CE5"/>
    <w:rsid w:val="00E408FD"/>
    <w:rsid w:val="00E41654"/>
    <w:rsid w:val="00E42A12"/>
    <w:rsid w:val="00E435DD"/>
    <w:rsid w:val="00E435F7"/>
    <w:rsid w:val="00E45887"/>
    <w:rsid w:val="00E46C9D"/>
    <w:rsid w:val="00E46CBB"/>
    <w:rsid w:val="00E47848"/>
    <w:rsid w:val="00E5041D"/>
    <w:rsid w:val="00E50E0C"/>
    <w:rsid w:val="00E51F36"/>
    <w:rsid w:val="00E53FDB"/>
    <w:rsid w:val="00E60148"/>
    <w:rsid w:val="00E60280"/>
    <w:rsid w:val="00E64ED7"/>
    <w:rsid w:val="00E64F48"/>
    <w:rsid w:val="00E66C8B"/>
    <w:rsid w:val="00E670BE"/>
    <w:rsid w:val="00E674DE"/>
    <w:rsid w:val="00E70EAE"/>
    <w:rsid w:val="00E72912"/>
    <w:rsid w:val="00E73174"/>
    <w:rsid w:val="00E737A9"/>
    <w:rsid w:val="00E74B26"/>
    <w:rsid w:val="00E762B6"/>
    <w:rsid w:val="00E77D5E"/>
    <w:rsid w:val="00E80885"/>
    <w:rsid w:val="00E80CB2"/>
    <w:rsid w:val="00E81287"/>
    <w:rsid w:val="00E81B48"/>
    <w:rsid w:val="00E82413"/>
    <w:rsid w:val="00E8565D"/>
    <w:rsid w:val="00E866E3"/>
    <w:rsid w:val="00E8766C"/>
    <w:rsid w:val="00E902FB"/>
    <w:rsid w:val="00E91615"/>
    <w:rsid w:val="00E93324"/>
    <w:rsid w:val="00E93AEC"/>
    <w:rsid w:val="00E9407C"/>
    <w:rsid w:val="00E94634"/>
    <w:rsid w:val="00E951DA"/>
    <w:rsid w:val="00E95BFE"/>
    <w:rsid w:val="00E95F94"/>
    <w:rsid w:val="00E96921"/>
    <w:rsid w:val="00E976E4"/>
    <w:rsid w:val="00E97897"/>
    <w:rsid w:val="00E97D89"/>
    <w:rsid w:val="00EA0394"/>
    <w:rsid w:val="00EA08B1"/>
    <w:rsid w:val="00EA1CE4"/>
    <w:rsid w:val="00EA1D54"/>
    <w:rsid w:val="00EA1F5C"/>
    <w:rsid w:val="00EA2640"/>
    <w:rsid w:val="00EA26C7"/>
    <w:rsid w:val="00EA6619"/>
    <w:rsid w:val="00EA7113"/>
    <w:rsid w:val="00EA7DF3"/>
    <w:rsid w:val="00EB3177"/>
    <w:rsid w:val="00EB3B7C"/>
    <w:rsid w:val="00EB4E8C"/>
    <w:rsid w:val="00EB675E"/>
    <w:rsid w:val="00EB71CB"/>
    <w:rsid w:val="00EB7506"/>
    <w:rsid w:val="00EB78A3"/>
    <w:rsid w:val="00EC1B53"/>
    <w:rsid w:val="00EC2986"/>
    <w:rsid w:val="00EC3273"/>
    <w:rsid w:val="00EC335B"/>
    <w:rsid w:val="00EC4AC9"/>
    <w:rsid w:val="00EC5321"/>
    <w:rsid w:val="00EC59FF"/>
    <w:rsid w:val="00EC65C4"/>
    <w:rsid w:val="00ED0458"/>
    <w:rsid w:val="00ED05D7"/>
    <w:rsid w:val="00ED1E8E"/>
    <w:rsid w:val="00ED2447"/>
    <w:rsid w:val="00ED5603"/>
    <w:rsid w:val="00ED651A"/>
    <w:rsid w:val="00ED787F"/>
    <w:rsid w:val="00EE0075"/>
    <w:rsid w:val="00EE2408"/>
    <w:rsid w:val="00EE3DC5"/>
    <w:rsid w:val="00EE45D7"/>
    <w:rsid w:val="00EE46D4"/>
    <w:rsid w:val="00EE62CD"/>
    <w:rsid w:val="00EE7376"/>
    <w:rsid w:val="00EF0642"/>
    <w:rsid w:val="00EF3942"/>
    <w:rsid w:val="00EF518F"/>
    <w:rsid w:val="00EF6348"/>
    <w:rsid w:val="00EF6553"/>
    <w:rsid w:val="00EF6A7B"/>
    <w:rsid w:val="00F01533"/>
    <w:rsid w:val="00F01D0F"/>
    <w:rsid w:val="00F03234"/>
    <w:rsid w:val="00F03917"/>
    <w:rsid w:val="00F04E80"/>
    <w:rsid w:val="00F05898"/>
    <w:rsid w:val="00F05C9B"/>
    <w:rsid w:val="00F06687"/>
    <w:rsid w:val="00F07375"/>
    <w:rsid w:val="00F074E0"/>
    <w:rsid w:val="00F10CF5"/>
    <w:rsid w:val="00F12A07"/>
    <w:rsid w:val="00F12CCC"/>
    <w:rsid w:val="00F133C0"/>
    <w:rsid w:val="00F13FB7"/>
    <w:rsid w:val="00F1527C"/>
    <w:rsid w:val="00F15500"/>
    <w:rsid w:val="00F17F81"/>
    <w:rsid w:val="00F20BDD"/>
    <w:rsid w:val="00F22146"/>
    <w:rsid w:val="00F22EC5"/>
    <w:rsid w:val="00F23933"/>
    <w:rsid w:val="00F2407A"/>
    <w:rsid w:val="00F25CB9"/>
    <w:rsid w:val="00F2656B"/>
    <w:rsid w:val="00F270A4"/>
    <w:rsid w:val="00F304F9"/>
    <w:rsid w:val="00F30636"/>
    <w:rsid w:val="00F3440D"/>
    <w:rsid w:val="00F34758"/>
    <w:rsid w:val="00F3517B"/>
    <w:rsid w:val="00F352D6"/>
    <w:rsid w:val="00F3565E"/>
    <w:rsid w:val="00F378ED"/>
    <w:rsid w:val="00F41099"/>
    <w:rsid w:val="00F41341"/>
    <w:rsid w:val="00F44E2A"/>
    <w:rsid w:val="00F46202"/>
    <w:rsid w:val="00F5053E"/>
    <w:rsid w:val="00F50842"/>
    <w:rsid w:val="00F50CD9"/>
    <w:rsid w:val="00F53383"/>
    <w:rsid w:val="00F53B55"/>
    <w:rsid w:val="00F55F0A"/>
    <w:rsid w:val="00F5681B"/>
    <w:rsid w:val="00F570D4"/>
    <w:rsid w:val="00F6121B"/>
    <w:rsid w:val="00F6236C"/>
    <w:rsid w:val="00F626A4"/>
    <w:rsid w:val="00F62A48"/>
    <w:rsid w:val="00F632DA"/>
    <w:rsid w:val="00F645B8"/>
    <w:rsid w:val="00F64D5E"/>
    <w:rsid w:val="00F65843"/>
    <w:rsid w:val="00F65F8D"/>
    <w:rsid w:val="00F66065"/>
    <w:rsid w:val="00F66AB2"/>
    <w:rsid w:val="00F66E2C"/>
    <w:rsid w:val="00F70C99"/>
    <w:rsid w:val="00F71582"/>
    <w:rsid w:val="00F7343F"/>
    <w:rsid w:val="00F736AF"/>
    <w:rsid w:val="00F73FDA"/>
    <w:rsid w:val="00F77AE3"/>
    <w:rsid w:val="00F805D6"/>
    <w:rsid w:val="00F810F2"/>
    <w:rsid w:val="00F81438"/>
    <w:rsid w:val="00F8197C"/>
    <w:rsid w:val="00F81F98"/>
    <w:rsid w:val="00F821AE"/>
    <w:rsid w:val="00F8236D"/>
    <w:rsid w:val="00F82B5E"/>
    <w:rsid w:val="00F84996"/>
    <w:rsid w:val="00F85985"/>
    <w:rsid w:val="00F86AD3"/>
    <w:rsid w:val="00F87137"/>
    <w:rsid w:val="00F87264"/>
    <w:rsid w:val="00F879DF"/>
    <w:rsid w:val="00F92A6E"/>
    <w:rsid w:val="00F92C32"/>
    <w:rsid w:val="00F93CC5"/>
    <w:rsid w:val="00F96405"/>
    <w:rsid w:val="00F968AB"/>
    <w:rsid w:val="00F9715F"/>
    <w:rsid w:val="00F97482"/>
    <w:rsid w:val="00F976D9"/>
    <w:rsid w:val="00F97857"/>
    <w:rsid w:val="00FA12FA"/>
    <w:rsid w:val="00FA1A84"/>
    <w:rsid w:val="00FA2FD2"/>
    <w:rsid w:val="00FA3D16"/>
    <w:rsid w:val="00FA4AAC"/>
    <w:rsid w:val="00FA5D1F"/>
    <w:rsid w:val="00FA7086"/>
    <w:rsid w:val="00FA72B5"/>
    <w:rsid w:val="00FA755D"/>
    <w:rsid w:val="00FA77D2"/>
    <w:rsid w:val="00FB0453"/>
    <w:rsid w:val="00FB13AD"/>
    <w:rsid w:val="00FB13DF"/>
    <w:rsid w:val="00FB1935"/>
    <w:rsid w:val="00FB2CE3"/>
    <w:rsid w:val="00FB4F2F"/>
    <w:rsid w:val="00FB7603"/>
    <w:rsid w:val="00FB7A3E"/>
    <w:rsid w:val="00FB7AEE"/>
    <w:rsid w:val="00FB7EEF"/>
    <w:rsid w:val="00FC0045"/>
    <w:rsid w:val="00FC251A"/>
    <w:rsid w:val="00FC2976"/>
    <w:rsid w:val="00FC2C97"/>
    <w:rsid w:val="00FC4858"/>
    <w:rsid w:val="00FC5D13"/>
    <w:rsid w:val="00FC5D78"/>
    <w:rsid w:val="00FC6C32"/>
    <w:rsid w:val="00FC78D1"/>
    <w:rsid w:val="00FC7970"/>
    <w:rsid w:val="00FC7E4F"/>
    <w:rsid w:val="00FD06C0"/>
    <w:rsid w:val="00FD1A6D"/>
    <w:rsid w:val="00FD24E1"/>
    <w:rsid w:val="00FD38F4"/>
    <w:rsid w:val="00FD41FA"/>
    <w:rsid w:val="00FD4CC9"/>
    <w:rsid w:val="00FD55A3"/>
    <w:rsid w:val="00FE02AC"/>
    <w:rsid w:val="00FE158B"/>
    <w:rsid w:val="00FE16B3"/>
    <w:rsid w:val="00FE2018"/>
    <w:rsid w:val="00FE2328"/>
    <w:rsid w:val="00FE2485"/>
    <w:rsid w:val="00FE2E12"/>
    <w:rsid w:val="00FE5EBD"/>
    <w:rsid w:val="00FE7625"/>
    <w:rsid w:val="00FE7811"/>
    <w:rsid w:val="00FE7F34"/>
    <w:rsid w:val="00FF2185"/>
    <w:rsid w:val="00FF5F14"/>
    <w:rsid w:val="00FF64A1"/>
    <w:rsid w:val="00FF64A7"/>
    <w:rsid w:val="00FF6712"/>
    <w:rsid w:val="00FF6877"/>
    <w:rsid w:val="00FF6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509"/>
    <w:rPr>
      <w:sz w:val="24"/>
    </w:rPr>
  </w:style>
  <w:style w:type="paragraph" w:styleId="Heading1">
    <w:name w:val="heading 1"/>
    <w:basedOn w:val="Normal"/>
    <w:next w:val="Normal"/>
    <w:qFormat/>
    <w:rsid w:val="00DA47F6"/>
    <w:pPr>
      <w:keepNext/>
      <w:numPr>
        <w:numId w:val="1"/>
      </w:numPr>
      <w:spacing w:before="220" w:after="220"/>
      <w:jc w:val="center"/>
      <w:outlineLvl w:val="0"/>
    </w:pPr>
    <w:rPr>
      <w:rFonts w:ascii="Times New Roman Bold" w:hAnsi="Times New Roman Bold"/>
      <w:b/>
      <w:caps/>
      <w:kern w:val="28"/>
    </w:rPr>
  </w:style>
  <w:style w:type="paragraph" w:styleId="Heading2">
    <w:name w:val="heading 2"/>
    <w:basedOn w:val="Normal"/>
    <w:next w:val="Normal"/>
    <w:qFormat/>
    <w:rsid w:val="00DA47F6"/>
    <w:pPr>
      <w:keepNext/>
      <w:numPr>
        <w:ilvl w:val="1"/>
        <w:numId w:val="1"/>
      </w:numPr>
      <w:spacing w:after="220"/>
      <w:outlineLvl w:val="1"/>
    </w:pPr>
    <w:rPr>
      <w:rFonts w:ascii="Times New Roman Bold" w:hAnsi="Times New Roman Bold"/>
      <w:b/>
    </w:rPr>
  </w:style>
  <w:style w:type="paragraph" w:styleId="Heading3">
    <w:name w:val="heading 3"/>
    <w:basedOn w:val="Normal"/>
    <w:next w:val="Normal"/>
    <w:qFormat/>
    <w:rsid w:val="00DA47F6"/>
    <w:pPr>
      <w:keepNext/>
      <w:spacing w:before="240" w:after="60"/>
      <w:outlineLvl w:val="2"/>
    </w:pPr>
    <w:rPr>
      <w:rFonts w:ascii="Arial" w:hAnsi="Arial"/>
    </w:rPr>
  </w:style>
  <w:style w:type="paragraph" w:styleId="Heading4">
    <w:name w:val="heading 4"/>
    <w:basedOn w:val="Normal"/>
    <w:next w:val="Normal"/>
    <w:qFormat/>
    <w:rsid w:val="00DA47F6"/>
    <w:pPr>
      <w:keepNext/>
      <w:numPr>
        <w:ilvl w:val="3"/>
        <w:numId w:val="1"/>
      </w:numPr>
      <w:spacing w:before="240" w:after="60"/>
      <w:outlineLvl w:val="3"/>
    </w:pPr>
    <w:rPr>
      <w:rFonts w:ascii="Arial" w:hAnsi="Arial"/>
      <w:b/>
    </w:rPr>
  </w:style>
  <w:style w:type="paragraph" w:styleId="Heading5">
    <w:name w:val="heading 5"/>
    <w:basedOn w:val="Normal"/>
    <w:next w:val="Normal"/>
    <w:qFormat/>
    <w:rsid w:val="00DA47F6"/>
    <w:pPr>
      <w:numPr>
        <w:ilvl w:val="4"/>
        <w:numId w:val="1"/>
      </w:numPr>
      <w:spacing w:before="240" w:after="60"/>
      <w:outlineLvl w:val="4"/>
    </w:pPr>
    <w:rPr>
      <w:sz w:val="22"/>
    </w:rPr>
  </w:style>
  <w:style w:type="paragraph" w:styleId="Heading6">
    <w:name w:val="heading 6"/>
    <w:basedOn w:val="Normal"/>
    <w:next w:val="Normal"/>
    <w:qFormat/>
    <w:rsid w:val="00DA47F6"/>
    <w:pPr>
      <w:numPr>
        <w:ilvl w:val="5"/>
        <w:numId w:val="1"/>
      </w:numPr>
      <w:spacing w:before="240" w:after="60"/>
      <w:outlineLvl w:val="5"/>
    </w:pPr>
    <w:rPr>
      <w:i/>
      <w:sz w:val="22"/>
    </w:rPr>
  </w:style>
  <w:style w:type="paragraph" w:styleId="Heading7">
    <w:name w:val="heading 7"/>
    <w:basedOn w:val="Normal"/>
    <w:next w:val="Normal"/>
    <w:qFormat/>
    <w:rsid w:val="00DA47F6"/>
    <w:pPr>
      <w:numPr>
        <w:ilvl w:val="6"/>
        <w:numId w:val="1"/>
      </w:numPr>
      <w:spacing w:before="240" w:after="60"/>
      <w:outlineLvl w:val="6"/>
    </w:pPr>
    <w:rPr>
      <w:rFonts w:ascii="Arial" w:hAnsi="Arial"/>
    </w:rPr>
  </w:style>
  <w:style w:type="paragraph" w:styleId="Heading8">
    <w:name w:val="heading 8"/>
    <w:basedOn w:val="Normal"/>
    <w:next w:val="Normal"/>
    <w:qFormat/>
    <w:rsid w:val="00DA47F6"/>
    <w:pPr>
      <w:numPr>
        <w:ilvl w:val="7"/>
        <w:numId w:val="1"/>
      </w:numPr>
      <w:spacing w:before="240" w:after="60"/>
      <w:outlineLvl w:val="7"/>
    </w:pPr>
    <w:rPr>
      <w:rFonts w:ascii="Arial" w:hAnsi="Arial"/>
      <w:i/>
    </w:rPr>
  </w:style>
  <w:style w:type="paragraph" w:styleId="Heading9">
    <w:name w:val="heading 9"/>
    <w:basedOn w:val="Normal"/>
    <w:next w:val="Normal"/>
    <w:qFormat/>
    <w:rsid w:val="00DA47F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47F6"/>
    <w:pPr>
      <w:tabs>
        <w:tab w:val="center" w:pos="4320"/>
        <w:tab w:val="right" w:pos="8640"/>
      </w:tabs>
    </w:pPr>
  </w:style>
  <w:style w:type="paragraph" w:styleId="Footer">
    <w:name w:val="footer"/>
    <w:basedOn w:val="Normal"/>
    <w:link w:val="FooterChar"/>
    <w:rsid w:val="00DA47F6"/>
    <w:pPr>
      <w:tabs>
        <w:tab w:val="center" w:pos="4320"/>
        <w:tab w:val="right" w:pos="8640"/>
      </w:tabs>
    </w:pPr>
  </w:style>
  <w:style w:type="character" w:styleId="PageNumber">
    <w:name w:val="page number"/>
    <w:basedOn w:val="DefaultParagraphFont"/>
    <w:rsid w:val="00DA47F6"/>
  </w:style>
  <w:style w:type="paragraph" w:customStyle="1" w:styleId="FirstPageHeader">
    <w:name w:val="First Page Header"/>
    <w:basedOn w:val="Normal"/>
    <w:rsid w:val="00DA47F6"/>
    <w:pPr>
      <w:tabs>
        <w:tab w:val="center" w:pos="4320"/>
        <w:tab w:val="right" w:pos="8640"/>
      </w:tabs>
    </w:pPr>
    <w:rPr>
      <w:b/>
    </w:rPr>
  </w:style>
  <w:style w:type="paragraph" w:customStyle="1" w:styleId="Titleinfo">
    <w:name w:val="Title info"/>
    <w:basedOn w:val="Header"/>
    <w:rsid w:val="00DA47F6"/>
    <w:pPr>
      <w:tabs>
        <w:tab w:val="clear" w:pos="4320"/>
        <w:tab w:val="clear" w:pos="8640"/>
      </w:tabs>
    </w:pPr>
    <w:rPr>
      <w:sz w:val="22"/>
    </w:rPr>
  </w:style>
  <w:style w:type="paragraph" w:customStyle="1" w:styleId="Numberedparagraphs">
    <w:name w:val="Numbered paragraphs"/>
    <w:basedOn w:val="Normal"/>
    <w:rsid w:val="00DA47F6"/>
    <w:pPr>
      <w:numPr>
        <w:ilvl w:val="2"/>
        <w:numId w:val="1"/>
      </w:numPr>
      <w:spacing w:after="220"/>
    </w:p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basedOn w:val="Normal"/>
    <w:link w:val="FootnoteTextChar2"/>
    <w:semiHidden/>
    <w:rsid w:val="00DA47F6"/>
    <w:pPr>
      <w:spacing w:after="200"/>
    </w:pPr>
    <w:rPr>
      <w:sz w:val="20"/>
    </w:rPr>
  </w:style>
  <w:style w:type="character" w:styleId="FootnoteReference">
    <w:name w:val="footnote reference"/>
    <w:aliases w:val="Style 12,(NECG) Footnote Reference,Style 13,Appel note de bas de p,Style 124,fr,o,Style 3,FR"/>
    <w:semiHidden/>
    <w:rsid w:val="00DA47F6"/>
    <w:rPr>
      <w:rFonts w:ascii="Times New Roman" w:hAnsi="Times New Roman"/>
      <w:sz w:val="20"/>
      <w:vertAlign w:val="superscript"/>
    </w:rPr>
  </w:style>
  <w:style w:type="paragraph" w:styleId="BalloonText">
    <w:name w:val="Balloon Text"/>
    <w:basedOn w:val="Normal"/>
    <w:semiHidden/>
    <w:rsid w:val="00DA47F6"/>
    <w:rPr>
      <w:rFonts w:ascii="Tahoma" w:hAnsi="Tahoma" w:cs="Tahoma"/>
      <w:sz w:val="16"/>
      <w:szCs w:val="16"/>
    </w:rPr>
  </w:style>
  <w:style w:type="character" w:styleId="Hyperlink">
    <w:name w:val="Hyperlink"/>
    <w:rsid w:val="00DA47F6"/>
    <w:rPr>
      <w:color w:val="0000FF"/>
      <w:u w:val="single"/>
    </w:rPr>
  </w:style>
  <w:style w:type="character" w:customStyle="1" w:styleId="documentbody1">
    <w:name w:val="documentbody1"/>
    <w:rsid w:val="00DA47F6"/>
    <w:rPr>
      <w:rFonts w:ascii="Verdana" w:hAnsi="Verdana" w:hint="default"/>
      <w:sz w:val="19"/>
      <w:szCs w:val="19"/>
    </w:rPr>
  </w:style>
  <w:style w:type="character" w:styleId="FollowedHyperlink">
    <w:name w:val="FollowedHyperlink"/>
    <w:rsid w:val="00DA47F6"/>
    <w:rPr>
      <w:color w:val="800080"/>
      <w:u w:val="single"/>
    </w:rPr>
  </w:style>
  <w:style w:type="paragraph" w:customStyle="1" w:styleId="StyleNumberedparagraphs11pt">
    <w:name w:val="Style Numbered paragraphs + 11 pt"/>
    <w:basedOn w:val="Numberedparagraphs"/>
    <w:autoRedefine/>
    <w:rsid w:val="00DA47F6"/>
    <w:pPr>
      <w:numPr>
        <w:ilvl w:val="0"/>
        <w:numId w:val="0"/>
      </w:numPr>
      <w:ind w:firstLine="720"/>
    </w:pPr>
    <w:rPr>
      <w:sz w:val="22"/>
      <w:szCs w:val="22"/>
    </w:rPr>
  </w:style>
  <w:style w:type="character" w:customStyle="1" w:styleId="NumberedparagraphsChar">
    <w:name w:val="Numbered paragraphs Char"/>
    <w:rsid w:val="00DA47F6"/>
    <w:rPr>
      <w:noProof w:val="0"/>
      <w:sz w:val="24"/>
      <w:lang w:val="en-US" w:eastAsia="en-US" w:bidi="ar-SA"/>
    </w:rPr>
  </w:style>
  <w:style w:type="character" w:customStyle="1" w:styleId="StyleNumberedparagraphs11ptChar">
    <w:name w:val="Style Numbered paragraphs + 11 pt Char"/>
    <w:rsid w:val="00DA47F6"/>
    <w:rPr>
      <w:noProof w:val="0"/>
      <w:sz w:val="22"/>
      <w:lang w:val="en-US" w:eastAsia="en-US" w:bidi="ar-SA"/>
    </w:rPr>
  </w:style>
  <w:style w:type="paragraph" w:styleId="NormalWeb">
    <w:name w:val="Normal (Web)"/>
    <w:basedOn w:val="Normal"/>
    <w:rsid w:val="00DA47F6"/>
    <w:pPr>
      <w:spacing w:before="100" w:beforeAutospacing="1" w:after="100" w:afterAutospacing="1"/>
    </w:pPr>
    <w:rPr>
      <w:szCs w:val="24"/>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ootnote Text Char3 Char"/>
    <w:rsid w:val="00DA47F6"/>
    <w:rPr>
      <w:lang w:val="en-US" w:eastAsia="en-US" w:bidi="ar-SA"/>
    </w:rPr>
  </w:style>
  <w:style w:type="character" w:customStyle="1" w:styleId="FootnoteTextChar1Char1">
    <w:name w:val="Footnote Text Char1 Char1"/>
    <w:aliases w:val="Footnote Text Char Char Char1,Footnote Text Char1 Char Char Char1,Footnote Text Char Char Char Char Char1,Footnote Text Char1 Char Char Char Char Char,ALTS FOOTNOTE Char1 Char Char Char Char Char,Footnote Text Char Char1 Char"/>
    <w:rsid w:val="00DA47F6"/>
    <w:rPr>
      <w:sz w:val="24"/>
      <w:lang w:val="en-US" w:eastAsia="en-US" w:bidi="ar-SA"/>
    </w:rPr>
  </w:style>
  <w:style w:type="character" w:styleId="EndnoteReference">
    <w:name w:val="endnote reference"/>
    <w:semiHidden/>
    <w:rsid w:val="00DA47F6"/>
    <w:rPr>
      <w:vertAlign w:val="superscript"/>
    </w:rPr>
  </w:style>
  <w:style w:type="character" w:customStyle="1" w:styleId="StyleFootnoteReference10pt">
    <w:name w:val="Style Footnote Reference + 10 pt"/>
    <w:rsid w:val="00DA47F6"/>
    <w:rPr>
      <w:rFonts w:ascii="Times New Roman" w:hAnsi="Times New Roman"/>
      <w:sz w:val="22"/>
      <w:vertAlign w:val="superscript"/>
    </w:rPr>
  </w:style>
  <w:style w:type="paragraph" w:customStyle="1" w:styleId="NumberedList">
    <w:name w:val="Numbered List"/>
    <w:basedOn w:val="Normal"/>
    <w:rsid w:val="00DA47F6"/>
    <w:pPr>
      <w:numPr>
        <w:numId w:val="2"/>
      </w:numPr>
      <w:tabs>
        <w:tab w:val="clear" w:pos="1080"/>
      </w:tabs>
      <w:spacing w:after="220"/>
      <w:ind w:firstLine="0"/>
    </w:pPr>
    <w:rPr>
      <w:sz w:val="22"/>
    </w:rPr>
  </w:style>
  <w:style w:type="paragraph" w:customStyle="1" w:styleId="ParaNum">
    <w:name w:val="ParaNum"/>
    <w:basedOn w:val="Normal"/>
    <w:rsid w:val="00DA47F6"/>
    <w:pPr>
      <w:widowControl w:val="0"/>
      <w:numPr>
        <w:numId w:val="3"/>
      </w:numPr>
      <w:tabs>
        <w:tab w:val="left" w:pos="1440"/>
      </w:tabs>
      <w:spacing w:after="220"/>
      <w:jc w:val="both"/>
    </w:pPr>
    <w:rPr>
      <w:sz w:val="22"/>
    </w:rPr>
  </w:style>
  <w:style w:type="paragraph" w:customStyle="1" w:styleId="TableFormat">
    <w:name w:val="TableFormat"/>
    <w:basedOn w:val="Normal"/>
    <w:rsid w:val="00DA47F6"/>
    <w:pPr>
      <w:widowControl w:val="0"/>
      <w:tabs>
        <w:tab w:val="left" w:pos="5040"/>
      </w:tabs>
      <w:spacing w:after="220"/>
      <w:ind w:left="5040" w:hanging="3600"/>
      <w:jc w:val="both"/>
    </w:pPr>
    <w:rPr>
      <w:sz w:val="22"/>
    </w:rPr>
  </w:style>
  <w:style w:type="character" w:customStyle="1" w:styleId="FootnoteTextChar2Char">
    <w:name w:val="Footnote Text Char2 Char"/>
    <w:aliases w:val="Footnote Text Char1 Char Char Char,rrfootnote Char Char Char Char,ALTS FOOTNOTE Char1 Char Char Char,fn Char1 Char Char Char,Footnote Text Char Char Char Char Char1 Cha,ALTS FOOTNOTE Char1 Char,fn Char1 Char,fn Char Char Char"/>
    <w:rsid w:val="00DA47F6"/>
    <w:rPr>
      <w:lang w:val="en-US" w:eastAsia="en-US" w:bidi="ar-SA"/>
    </w:rPr>
  </w:style>
  <w:style w:type="character" w:customStyle="1" w:styleId="searchterm3">
    <w:name w:val="searchterm3"/>
    <w:rsid w:val="00DA47F6"/>
    <w:rPr>
      <w:rFonts w:ascii="Verdana" w:hAnsi="Verdana" w:hint="default"/>
      <w:b/>
      <w:bCs/>
      <w:sz w:val="19"/>
      <w:szCs w:val="19"/>
      <w:shd w:val="clear" w:color="auto" w:fill="FFFF00"/>
    </w:rPr>
  </w:style>
  <w:style w:type="table" w:styleId="TableGrid">
    <w:name w:val="Table Grid"/>
    <w:basedOn w:val="TableNormal"/>
    <w:rsid w:val="00DA47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NumCharCharCharCharChar">
    <w:name w:val="ParaNum Char Char Char Char Char"/>
    <w:basedOn w:val="Normal"/>
    <w:rsid w:val="00DA47F6"/>
    <w:pPr>
      <w:widowControl w:val="0"/>
      <w:numPr>
        <w:numId w:val="4"/>
      </w:numPr>
      <w:spacing w:after="220"/>
      <w:jc w:val="both"/>
    </w:pPr>
    <w:rPr>
      <w:snapToGrid w:val="0"/>
      <w:kern w:val="28"/>
      <w:sz w:val="22"/>
    </w:rPr>
  </w:style>
  <w:style w:type="character" w:customStyle="1" w:styleId="FooterChar">
    <w:name w:val="Footer Char"/>
    <w:link w:val="Footer"/>
    <w:rsid w:val="00DA47F6"/>
    <w:rPr>
      <w:sz w:val="24"/>
      <w:lang w:val="en-US" w:eastAsia="en-US" w:bidi="ar-SA"/>
    </w:rPr>
  </w:style>
  <w:style w:type="character" w:customStyle="1" w:styleId="FootnoteTextChar2">
    <w:name w:val="Footnote Text Char2"/>
    <w:aliases w:val="ALTS FOOTNOTE Char2,fn Char2,Footnote Text Char Char1,ALTS FOOTNOTE Char Char1,fn Char Char1,Footnote Text Char1 Char Char1,Footnote Text Char Char Char Char1,Footnote Text Char2 Char Char Char Char1,f Char"/>
    <w:link w:val="FootnoteText"/>
    <w:rsid w:val="00DA47F6"/>
    <w:rPr>
      <w:lang w:val="en-US" w:eastAsia="en-US" w:bidi="ar-SA"/>
    </w:rPr>
  </w:style>
  <w:style w:type="character" w:styleId="CommentReference">
    <w:name w:val="annotation reference"/>
    <w:rsid w:val="00DA47F6"/>
    <w:rPr>
      <w:sz w:val="16"/>
      <w:szCs w:val="16"/>
    </w:rPr>
  </w:style>
  <w:style w:type="paragraph" w:styleId="CommentText">
    <w:name w:val="annotation text"/>
    <w:basedOn w:val="Normal"/>
    <w:link w:val="CommentTextChar"/>
    <w:rsid w:val="00DA47F6"/>
    <w:rPr>
      <w:sz w:val="20"/>
    </w:rPr>
  </w:style>
  <w:style w:type="character" w:customStyle="1" w:styleId="CommentTextChar">
    <w:name w:val="Comment Text Char"/>
    <w:basedOn w:val="DefaultParagraphFont"/>
    <w:link w:val="CommentText"/>
    <w:rsid w:val="00DA47F6"/>
  </w:style>
  <w:style w:type="paragraph" w:styleId="CommentSubject">
    <w:name w:val="annotation subject"/>
    <w:basedOn w:val="CommentText"/>
    <w:next w:val="CommentText"/>
    <w:link w:val="CommentSubjectChar"/>
    <w:rsid w:val="00DA47F6"/>
    <w:rPr>
      <w:b/>
      <w:bCs/>
      <w:lang w:val="x-none" w:eastAsia="x-none"/>
    </w:rPr>
  </w:style>
  <w:style w:type="character" w:customStyle="1" w:styleId="CommentSubjectChar">
    <w:name w:val="Comment Subject Char"/>
    <w:link w:val="CommentSubject"/>
    <w:rsid w:val="00DA47F6"/>
    <w:rPr>
      <w:b/>
      <w:bCs/>
    </w:rPr>
  </w:style>
  <w:style w:type="character" w:customStyle="1" w:styleId="FootnoteReference1">
    <w:name w:val="Footnote Reference1"/>
    <w:autoRedefine/>
    <w:rsid w:val="007D2BE6"/>
    <w:rPr>
      <w:color w:val="000000"/>
      <w:sz w:val="20"/>
      <w:vertAlign w:val="superscript"/>
    </w:rPr>
  </w:style>
  <w:style w:type="character" w:customStyle="1" w:styleId="CommentReference1">
    <w:name w:val="Comment Reference1"/>
    <w:autoRedefine/>
    <w:rsid w:val="007D2BE6"/>
    <w:rPr>
      <w:color w:val="000000"/>
      <w:sz w:val="16"/>
    </w:rPr>
  </w:style>
  <w:style w:type="character" w:customStyle="1" w:styleId="stylenumberedparagraphs11ptchar0">
    <w:name w:val="stylenumberedparagraphs11ptchar"/>
    <w:basedOn w:val="DefaultParagraphFont"/>
    <w:rsid w:val="001A4E45"/>
  </w:style>
  <w:style w:type="paragraph" w:styleId="Revision">
    <w:name w:val="Revision"/>
    <w:hidden/>
    <w:uiPriority w:val="99"/>
    <w:semiHidden/>
    <w:rsid w:val="001B76E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509"/>
    <w:rPr>
      <w:sz w:val="24"/>
    </w:rPr>
  </w:style>
  <w:style w:type="paragraph" w:styleId="Heading1">
    <w:name w:val="heading 1"/>
    <w:basedOn w:val="Normal"/>
    <w:next w:val="Normal"/>
    <w:qFormat/>
    <w:rsid w:val="00DA47F6"/>
    <w:pPr>
      <w:keepNext/>
      <w:numPr>
        <w:numId w:val="1"/>
      </w:numPr>
      <w:spacing w:before="220" w:after="220"/>
      <w:jc w:val="center"/>
      <w:outlineLvl w:val="0"/>
    </w:pPr>
    <w:rPr>
      <w:rFonts w:ascii="Times New Roman Bold" w:hAnsi="Times New Roman Bold"/>
      <w:b/>
      <w:caps/>
      <w:kern w:val="28"/>
    </w:rPr>
  </w:style>
  <w:style w:type="paragraph" w:styleId="Heading2">
    <w:name w:val="heading 2"/>
    <w:basedOn w:val="Normal"/>
    <w:next w:val="Normal"/>
    <w:qFormat/>
    <w:rsid w:val="00DA47F6"/>
    <w:pPr>
      <w:keepNext/>
      <w:numPr>
        <w:ilvl w:val="1"/>
        <w:numId w:val="1"/>
      </w:numPr>
      <w:spacing w:after="220"/>
      <w:outlineLvl w:val="1"/>
    </w:pPr>
    <w:rPr>
      <w:rFonts w:ascii="Times New Roman Bold" w:hAnsi="Times New Roman Bold"/>
      <w:b/>
    </w:rPr>
  </w:style>
  <w:style w:type="paragraph" w:styleId="Heading3">
    <w:name w:val="heading 3"/>
    <w:basedOn w:val="Normal"/>
    <w:next w:val="Normal"/>
    <w:qFormat/>
    <w:rsid w:val="00DA47F6"/>
    <w:pPr>
      <w:keepNext/>
      <w:spacing w:before="240" w:after="60"/>
      <w:outlineLvl w:val="2"/>
    </w:pPr>
    <w:rPr>
      <w:rFonts w:ascii="Arial" w:hAnsi="Arial"/>
    </w:rPr>
  </w:style>
  <w:style w:type="paragraph" w:styleId="Heading4">
    <w:name w:val="heading 4"/>
    <w:basedOn w:val="Normal"/>
    <w:next w:val="Normal"/>
    <w:qFormat/>
    <w:rsid w:val="00DA47F6"/>
    <w:pPr>
      <w:keepNext/>
      <w:numPr>
        <w:ilvl w:val="3"/>
        <w:numId w:val="1"/>
      </w:numPr>
      <w:spacing w:before="240" w:after="60"/>
      <w:outlineLvl w:val="3"/>
    </w:pPr>
    <w:rPr>
      <w:rFonts w:ascii="Arial" w:hAnsi="Arial"/>
      <w:b/>
    </w:rPr>
  </w:style>
  <w:style w:type="paragraph" w:styleId="Heading5">
    <w:name w:val="heading 5"/>
    <w:basedOn w:val="Normal"/>
    <w:next w:val="Normal"/>
    <w:qFormat/>
    <w:rsid w:val="00DA47F6"/>
    <w:pPr>
      <w:numPr>
        <w:ilvl w:val="4"/>
        <w:numId w:val="1"/>
      </w:numPr>
      <w:spacing w:before="240" w:after="60"/>
      <w:outlineLvl w:val="4"/>
    </w:pPr>
    <w:rPr>
      <w:sz w:val="22"/>
    </w:rPr>
  </w:style>
  <w:style w:type="paragraph" w:styleId="Heading6">
    <w:name w:val="heading 6"/>
    <w:basedOn w:val="Normal"/>
    <w:next w:val="Normal"/>
    <w:qFormat/>
    <w:rsid w:val="00DA47F6"/>
    <w:pPr>
      <w:numPr>
        <w:ilvl w:val="5"/>
        <w:numId w:val="1"/>
      </w:numPr>
      <w:spacing w:before="240" w:after="60"/>
      <w:outlineLvl w:val="5"/>
    </w:pPr>
    <w:rPr>
      <w:i/>
      <w:sz w:val="22"/>
    </w:rPr>
  </w:style>
  <w:style w:type="paragraph" w:styleId="Heading7">
    <w:name w:val="heading 7"/>
    <w:basedOn w:val="Normal"/>
    <w:next w:val="Normal"/>
    <w:qFormat/>
    <w:rsid w:val="00DA47F6"/>
    <w:pPr>
      <w:numPr>
        <w:ilvl w:val="6"/>
        <w:numId w:val="1"/>
      </w:numPr>
      <w:spacing w:before="240" w:after="60"/>
      <w:outlineLvl w:val="6"/>
    </w:pPr>
    <w:rPr>
      <w:rFonts w:ascii="Arial" w:hAnsi="Arial"/>
    </w:rPr>
  </w:style>
  <w:style w:type="paragraph" w:styleId="Heading8">
    <w:name w:val="heading 8"/>
    <w:basedOn w:val="Normal"/>
    <w:next w:val="Normal"/>
    <w:qFormat/>
    <w:rsid w:val="00DA47F6"/>
    <w:pPr>
      <w:numPr>
        <w:ilvl w:val="7"/>
        <w:numId w:val="1"/>
      </w:numPr>
      <w:spacing w:before="240" w:after="60"/>
      <w:outlineLvl w:val="7"/>
    </w:pPr>
    <w:rPr>
      <w:rFonts w:ascii="Arial" w:hAnsi="Arial"/>
      <w:i/>
    </w:rPr>
  </w:style>
  <w:style w:type="paragraph" w:styleId="Heading9">
    <w:name w:val="heading 9"/>
    <w:basedOn w:val="Normal"/>
    <w:next w:val="Normal"/>
    <w:qFormat/>
    <w:rsid w:val="00DA47F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47F6"/>
    <w:pPr>
      <w:tabs>
        <w:tab w:val="center" w:pos="4320"/>
        <w:tab w:val="right" w:pos="8640"/>
      </w:tabs>
    </w:pPr>
  </w:style>
  <w:style w:type="paragraph" w:styleId="Footer">
    <w:name w:val="footer"/>
    <w:basedOn w:val="Normal"/>
    <w:link w:val="FooterChar"/>
    <w:rsid w:val="00DA47F6"/>
    <w:pPr>
      <w:tabs>
        <w:tab w:val="center" w:pos="4320"/>
        <w:tab w:val="right" w:pos="8640"/>
      </w:tabs>
    </w:pPr>
  </w:style>
  <w:style w:type="character" w:styleId="PageNumber">
    <w:name w:val="page number"/>
    <w:basedOn w:val="DefaultParagraphFont"/>
    <w:rsid w:val="00DA47F6"/>
  </w:style>
  <w:style w:type="paragraph" w:customStyle="1" w:styleId="FirstPageHeader">
    <w:name w:val="First Page Header"/>
    <w:basedOn w:val="Normal"/>
    <w:rsid w:val="00DA47F6"/>
    <w:pPr>
      <w:tabs>
        <w:tab w:val="center" w:pos="4320"/>
        <w:tab w:val="right" w:pos="8640"/>
      </w:tabs>
    </w:pPr>
    <w:rPr>
      <w:b/>
    </w:rPr>
  </w:style>
  <w:style w:type="paragraph" w:customStyle="1" w:styleId="Titleinfo">
    <w:name w:val="Title info"/>
    <w:basedOn w:val="Header"/>
    <w:rsid w:val="00DA47F6"/>
    <w:pPr>
      <w:tabs>
        <w:tab w:val="clear" w:pos="4320"/>
        <w:tab w:val="clear" w:pos="8640"/>
      </w:tabs>
    </w:pPr>
    <w:rPr>
      <w:sz w:val="22"/>
    </w:rPr>
  </w:style>
  <w:style w:type="paragraph" w:customStyle="1" w:styleId="Numberedparagraphs">
    <w:name w:val="Numbered paragraphs"/>
    <w:basedOn w:val="Normal"/>
    <w:rsid w:val="00DA47F6"/>
    <w:pPr>
      <w:numPr>
        <w:ilvl w:val="2"/>
        <w:numId w:val="1"/>
      </w:numPr>
      <w:spacing w:after="220"/>
    </w:p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basedOn w:val="Normal"/>
    <w:link w:val="FootnoteTextChar2"/>
    <w:semiHidden/>
    <w:rsid w:val="00DA47F6"/>
    <w:pPr>
      <w:spacing w:after="200"/>
    </w:pPr>
    <w:rPr>
      <w:sz w:val="20"/>
    </w:rPr>
  </w:style>
  <w:style w:type="character" w:styleId="FootnoteReference">
    <w:name w:val="footnote reference"/>
    <w:aliases w:val="Style 12,(NECG) Footnote Reference,Style 13,Appel note de bas de p,Style 124,fr,o,Style 3,FR"/>
    <w:semiHidden/>
    <w:rsid w:val="00DA47F6"/>
    <w:rPr>
      <w:rFonts w:ascii="Times New Roman" w:hAnsi="Times New Roman"/>
      <w:sz w:val="20"/>
      <w:vertAlign w:val="superscript"/>
    </w:rPr>
  </w:style>
  <w:style w:type="paragraph" w:styleId="BalloonText">
    <w:name w:val="Balloon Text"/>
    <w:basedOn w:val="Normal"/>
    <w:semiHidden/>
    <w:rsid w:val="00DA47F6"/>
    <w:rPr>
      <w:rFonts w:ascii="Tahoma" w:hAnsi="Tahoma" w:cs="Tahoma"/>
      <w:sz w:val="16"/>
      <w:szCs w:val="16"/>
    </w:rPr>
  </w:style>
  <w:style w:type="character" w:styleId="Hyperlink">
    <w:name w:val="Hyperlink"/>
    <w:rsid w:val="00DA47F6"/>
    <w:rPr>
      <w:color w:val="0000FF"/>
      <w:u w:val="single"/>
    </w:rPr>
  </w:style>
  <w:style w:type="character" w:customStyle="1" w:styleId="documentbody1">
    <w:name w:val="documentbody1"/>
    <w:rsid w:val="00DA47F6"/>
    <w:rPr>
      <w:rFonts w:ascii="Verdana" w:hAnsi="Verdana" w:hint="default"/>
      <w:sz w:val="19"/>
      <w:szCs w:val="19"/>
    </w:rPr>
  </w:style>
  <w:style w:type="character" w:styleId="FollowedHyperlink">
    <w:name w:val="FollowedHyperlink"/>
    <w:rsid w:val="00DA47F6"/>
    <w:rPr>
      <w:color w:val="800080"/>
      <w:u w:val="single"/>
    </w:rPr>
  </w:style>
  <w:style w:type="paragraph" w:customStyle="1" w:styleId="StyleNumberedparagraphs11pt">
    <w:name w:val="Style Numbered paragraphs + 11 pt"/>
    <w:basedOn w:val="Numberedparagraphs"/>
    <w:autoRedefine/>
    <w:rsid w:val="00DA47F6"/>
    <w:pPr>
      <w:numPr>
        <w:ilvl w:val="0"/>
        <w:numId w:val="0"/>
      </w:numPr>
      <w:ind w:firstLine="720"/>
    </w:pPr>
    <w:rPr>
      <w:sz w:val="22"/>
      <w:szCs w:val="22"/>
    </w:rPr>
  </w:style>
  <w:style w:type="character" w:customStyle="1" w:styleId="NumberedparagraphsChar">
    <w:name w:val="Numbered paragraphs Char"/>
    <w:rsid w:val="00DA47F6"/>
    <w:rPr>
      <w:noProof w:val="0"/>
      <w:sz w:val="24"/>
      <w:lang w:val="en-US" w:eastAsia="en-US" w:bidi="ar-SA"/>
    </w:rPr>
  </w:style>
  <w:style w:type="character" w:customStyle="1" w:styleId="StyleNumberedparagraphs11ptChar">
    <w:name w:val="Style Numbered paragraphs + 11 pt Char"/>
    <w:rsid w:val="00DA47F6"/>
    <w:rPr>
      <w:noProof w:val="0"/>
      <w:sz w:val="22"/>
      <w:lang w:val="en-US" w:eastAsia="en-US" w:bidi="ar-SA"/>
    </w:rPr>
  </w:style>
  <w:style w:type="paragraph" w:styleId="NormalWeb">
    <w:name w:val="Normal (Web)"/>
    <w:basedOn w:val="Normal"/>
    <w:rsid w:val="00DA47F6"/>
    <w:pPr>
      <w:spacing w:before="100" w:beforeAutospacing="1" w:after="100" w:afterAutospacing="1"/>
    </w:pPr>
    <w:rPr>
      <w:szCs w:val="24"/>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ootnote Text Char3 Char"/>
    <w:rsid w:val="00DA47F6"/>
    <w:rPr>
      <w:lang w:val="en-US" w:eastAsia="en-US" w:bidi="ar-SA"/>
    </w:rPr>
  </w:style>
  <w:style w:type="character" w:customStyle="1" w:styleId="FootnoteTextChar1Char1">
    <w:name w:val="Footnote Text Char1 Char1"/>
    <w:aliases w:val="Footnote Text Char Char Char1,Footnote Text Char1 Char Char Char1,Footnote Text Char Char Char Char Char1,Footnote Text Char1 Char Char Char Char Char,ALTS FOOTNOTE Char1 Char Char Char Char Char,Footnote Text Char Char1 Char"/>
    <w:rsid w:val="00DA47F6"/>
    <w:rPr>
      <w:sz w:val="24"/>
      <w:lang w:val="en-US" w:eastAsia="en-US" w:bidi="ar-SA"/>
    </w:rPr>
  </w:style>
  <w:style w:type="character" w:styleId="EndnoteReference">
    <w:name w:val="endnote reference"/>
    <w:semiHidden/>
    <w:rsid w:val="00DA47F6"/>
    <w:rPr>
      <w:vertAlign w:val="superscript"/>
    </w:rPr>
  </w:style>
  <w:style w:type="character" w:customStyle="1" w:styleId="StyleFootnoteReference10pt">
    <w:name w:val="Style Footnote Reference + 10 pt"/>
    <w:rsid w:val="00DA47F6"/>
    <w:rPr>
      <w:rFonts w:ascii="Times New Roman" w:hAnsi="Times New Roman"/>
      <w:sz w:val="22"/>
      <w:vertAlign w:val="superscript"/>
    </w:rPr>
  </w:style>
  <w:style w:type="paragraph" w:customStyle="1" w:styleId="NumberedList">
    <w:name w:val="Numbered List"/>
    <w:basedOn w:val="Normal"/>
    <w:rsid w:val="00DA47F6"/>
    <w:pPr>
      <w:numPr>
        <w:numId w:val="2"/>
      </w:numPr>
      <w:tabs>
        <w:tab w:val="clear" w:pos="1080"/>
      </w:tabs>
      <w:spacing w:after="220"/>
      <w:ind w:firstLine="0"/>
    </w:pPr>
    <w:rPr>
      <w:sz w:val="22"/>
    </w:rPr>
  </w:style>
  <w:style w:type="paragraph" w:customStyle="1" w:styleId="ParaNum">
    <w:name w:val="ParaNum"/>
    <w:basedOn w:val="Normal"/>
    <w:rsid w:val="00DA47F6"/>
    <w:pPr>
      <w:widowControl w:val="0"/>
      <w:numPr>
        <w:numId w:val="3"/>
      </w:numPr>
      <w:tabs>
        <w:tab w:val="left" w:pos="1440"/>
      </w:tabs>
      <w:spacing w:after="220"/>
      <w:jc w:val="both"/>
    </w:pPr>
    <w:rPr>
      <w:sz w:val="22"/>
    </w:rPr>
  </w:style>
  <w:style w:type="paragraph" w:customStyle="1" w:styleId="TableFormat">
    <w:name w:val="TableFormat"/>
    <w:basedOn w:val="Normal"/>
    <w:rsid w:val="00DA47F6"/>
    <w:pPr>
      <w:widowControl w:val="0"/>
      <w:tabs>
        <w:tab w:val="left" w:pos="5040"/>
      </w:tabs>
      <w:spacing w:after="220"/>
      <w:ind w:left="5040" w:hanging="3600"/>
      <w:jc w:val="both"/>
    </w:pPr>
    <w:rPr>
      <w:sz w:val="22"/>
    </w:rPr>
  </w:style>
  <w:style w:type="character" w:customStyle="1" w:styleId="FootnoteTextChar2Char">
    <w:name w:val="Footnote Text Char2 Char"/>
    <w:aliases w:val="Footnote Text Char1 Char Char Char,rrfootnote Char Char Char Char,ALTS FOOTNOTE Char1 Char Char Char,fn Char1 Char Char Char,Footnote Text Char Char Char Char Char1 Cha,ALTS FOOTNOTE Char1 Char,fn Char1 Char,fn Char Char Char"/>
    <w:rsid w:val="00DA47F6"/>
    <w:rPr>
      <w:lang w:val="en-US" w:eastAsia="en-US" w:bidi="ar-SA"/>
    </w:rPr>
  </w:style>
  <w:style w:type="character" w:customStyle="1" w:styleId="searchterm3">
    <w:name w:val="searchterm3"/>
    <w:rsid w:val="00DA47F6"/>
    <w:rPr>
      <w:rFonts w:ascii="Verdana" w:hAnsi="Verdana" w:hint="default"/>
      <w:b/>
      <w:bCs/>
      <w:sz w:val="19"/>
      <w:szCs w:val="19"/>
      <w:shd w:val="clear" w:color="auto" w:fill="FFFF00"/>
    </w:rPr>
  </w:style>
  <w:style w:type="table" w:styleId="TableGrid">
    <w:name w:val="Table Grid"/>
    <w:basedOn w:val="TableNormal"/>
    <w:rsid w:val="00DA47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NumCharCharCharCharChar">
    <w:name w:val="ParaNum Char Char Char Char Char"/>
    <w:basedOn w:val="Normal"/>
    <w:rsid w:val="00DA47F6"/>
    <w:pPr>
      <w:widowControl w:val="0"/>
      <w:numPr>
        <w:numId w:val="4"/>
      </w:numPr>
      <w:spacing w:after="220"/>
      <w:jc w:val="both"/>
    </w:pPr>
    <w:rPr>
      <w:snapToGrid w:val="0"/>
      <w:kern w:val="28"/>
      <w:sz w:val="22"/>
    </w:rPr>
  </w:style>
  <w:style w:type="character" w:customStyle="1" w:styleId="FooterChar">
    <w:name w:val="Footer Char"/>
    <w:link w:val="Footer"/>
    <w:rsid w:val="00DA47F6"/>
    <w:rPr>
      <w:sz w:val="24"/>
      <w:lang w:val="en-US" w:eastAsia="en-US" w:bidi="ar-SA"/>
    </w:rPr>
  </w:style>
  <w:style w:type="character" w:customStyle="1" w:styleId="FootnoteTextChar2">
    <w:name w:val="Footnote Text Char2"/>
    <w:aliases w:val="ALTS FOOTNOTE Char2,fn Char2,Footnote Text Char Char1,ALTS FOOTNOTE Char Char1,fn Char Char1,Footnote Text Char1 Char Char1,Footnote Text Char Char Char Char1,Footnote Text Char2 Char Char Char Char1,f Char"/>
    <w:link w:val="FootnoteText"/>
    <w:rsid w:val="00DA47F6"/>
    <w:rPr>
      <w:lang w:val="en-US" w:eastAsia="en-US" w:bidi="ar-SA"/>
    </w:rPr>
  </w:style>
  <w:style w:type="character" w:styleId="CommentReference">
    <w:name w:val="annotation reference"/>
    <w:rsid w:val="00DA47F6"/>
    <w:rPr>
      <w:sz w:val="16"/>
      <w:szCs w:val="16"/>
    </w:rPr>
  </w:style>
  <w:style w:type="paragraph" w:styleId="CommentText">
    <w:name w:val="annotation text"/>
    <w:basedOn w:val="Normal"/>
    <w:link w:val="CommentTextChar"/>
    <w:rsid w:val="00DA47F6"/>
    <w:rPr>
      <w:sz w:val="20"/>
    </w:rPr>
  </w:style>
  <w:style w:type="character" w:customStyle="1" w:styleId="CommentTextChar">
    <w:name w:val="Comment Text Char"/>
    <w:basedOn w:val="DefaultParagraphFont"/>
    <w:link w:val="CommentText"/>
    <w:rsid w:val="00DA47F6"/>
  </w:style>
  <w:style w:type="paragraph" w:styleId="CommentSubject">
    <w:name w:val="annotation subject"/>
    <w:basedOn w:val="CommentText"/>
    <w:next w:val="CommentText"/>
    <w:link w:val="CommentSubjectChar"/>
    <w:rsid w:val="00DA47F6"/>
    <w:rPr>
      <w:b/>
      <w:bCs/>
      <w:lang w:val="x-none" w:eastAsia="x-none"/>
    </w:rPr>
  </w:style>
  <w:style w:type="character" w:customStyle="1" w:styleId="CommentSubjectChar">
    <w:name w:val="Comment Subject Char"/>
    <w:link w:val="CommentSubject"/>
    <w:rsid w:val="00DA47F6"/>
    <w:rPr>
      <w:b/>
      <w:bCs/>
    </w:rPr>
  </w:style>
  <w:style w:type="character" w:customStyle="1" w:styleId="FootnoteReference1">
    <w:name w:val="Footnote Reference1"/>
    <w:autoRedefine/>
    <w:rsid w:val="007D2BE6"/>
    <w:rPr>
      <w:color w:val="000000"/>
      <w:sz w:val="20"/>
      <w:vertAlign w:val="superscript"/>
    </w:rPr>
  </w:style>
  <w:style w:type="character" w:customStyle="1" w:styleId="CommentReference1">
    <w:name w:val="Comment Reference1"/>
    <w:autoRedefine/>
    <w:rsid w:val="007D2BE6"/>
    <w:rPr>
      <w:color w:val="000000"/>
      <w:sz w:val="16"/>
    </w:rPr>
  </w:style>
  <w:style w:type="character" w:customStyle="1" w:styleId="stylenumberedparagraphs11ptchar0">
    <w:name w:val="stylenumberedparagraphs11ptchar"/>
    <w:basedOn w:val="DefaultParagraphFont"/>
    <w:rsid w:val="001A4E45"/>
  </w:style>
  <w:style w:type="paragraph" w:styleId="Revision">
    <w:name w:val="Revision"/>
    <w:hidden/>
    <w:uiPriority w:val="99"/>
    <w:semiHidden/>
    <w:rsid w:val="001B76E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79119">
      <w:bodyDiv w:val="1"/>
      <w:marLeft w:val="0"/>
      <w:marRight w:val="0"/>
      <w:marTop w:val="0"/>
      <w:marBottom w:val="0"/>
      <w:divBdr>
        <w:top w:val="none" w:sz="0" w:space="0" w:color="auto"/>
        <w:left w:val="none" w:sz="0" w:space="0" w:color="auto"/>
        <w:bottom w:val="none" w:sz="0" w:space="0" w:color="auto"/>
        <w:right w:val="none" w:sz="0" w:space="0" w:color="auto"/>
      </w:divBdr>
    </w:div>
    <w:div w:id="387799315">
      <w:bodyDiv w:val="1"/>
      <w:marLeft w:val="0"/>
      <w:marRight w:val="0"/>
      <w:marTop w:val="0"/>
      <w:marBottom w:val="0"/>
      <w:divBdr>
        <w:top w:val="none" w:sz="0" w:space="0" w:color="auto"/>
        <w:left w:val="none" w:sz="0" w:space="0" w:color="auto"/>
        <w:bottom w:val="none" w:sz="0" w:space="0" w:color="auto"/>
        <w:right w:val="none" w:sz="0" w:space="0" w:color="auto"/>
      </w:divBdr>
    </w:div>
    <w:div w:id="742606822">
      <w:bodyDiv w:val="1"/>
      <w:marLeft w:val="0"/>
      <w:marRight w:val="0"/>
      <w:marTop w:val="0"/>
      <w:marBottom w:val="0"/>
      <w:divBdr>
        <w:top w:val="none" w:sz="0" w:space="0" w:color="auto"/>
        <w:left w:val="none" w:sz="0" w:space="0" w:color="auto"/>
        <w:bottom w:val="none" w:sz="0" w:space="0" w:color="auto"/>
        <w:right w:val="none" w:sz="0" w:space="0" w:color="auto"/>
      </w:divBdr>
    </w:div>
    <w:div w:id="1195115403">
      <w:bodyDiv w:val="1"/>
      <w:marLeft w:val="0"/>
      <w:marRight w:val="0"/>
      <w:marTop w:val="0"/>
      <w:marBottom w:val="0"/>
      <w:divBdr>
        <w:top w:val="none" w:sz="0" w:space="0" w:color="auto"/>
        <w:left w:val="none" w:sz="0" w:space="0" w:color="auto"/>
        <w:bottom w:val="none" w:sz="0" w:space="0" w:color="auto"/>
        <w:right w:val="none" w:sz="0" w:space="0" w:color="auto"/>
      </w:divBdr>
    </w:div>
    <w:div w:id="185114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usac.org/_res/documents/rhc/pdf/forms/2011/Form-467-FY2011.pdf" TargetMode="External"/><Relationship Id="rId2" Type="http://schemas.openxmlformats.org/officeDocument/2006/relationships/hyperlink" Target="http://usac.org/_res/documents/rhc/pdf/forms/2013/Form-466-A-FY2013.pdf" TargetMode="External"/><Relationship Id="rId1" Type="http://schemas.openxmlformats.org/officeDocument/2006/relationships/hyperlink" Target="http://www.usac.org/_res/documents/rhc/pdf/forms/2013/Form-466-FY201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Application%20Data\Microsoft\Templates\School%20Order%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School Order 2</Template>
  <TotalTime>0</TotalTime>
  <Pages>3</Pages>
  <Words>1147</Words>
  <Characters>6157</Characters>
  <Application>Microsoft Office Word</Application>
  <DocSecurity>0</DocSecurity>
  <Lines>158</Lines>
  <Paragraphs>70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7286</CharactersWithSpaces>
  <SharedDoc>false</SharedDoc>
  <HyperlinkBase> </HyperlinkBase>
  <HLinks>
    <vt:vector size="12" baseType="variant">
      <vt:variant>
        <vt:i4>3670023</vt:i4>
      </vt:variant>
      <vt:variant>
        <vt:i4>3</vt:i4>
      </vt:variant>
      <vt:variant>
        <vt:i4>0</vt:i4>
      </vt:variant>
      <vt:variant>
        <vt:i4>5</vt:i4>
      </vt:variant>
      <vt:variant>
        <vt:lpwstr>http://usac.org/_res/documents/rhc/pdf/forms/2013/Form-466-A-FY2013.pdf</vt:lpwstr>
      </vt:variant>
      <vt:variant>
        <vt:lpwstr/>
      </vt:variant>
      <vt:variant>
        <vt:i4>5832819</vt:i4>
      </vt:variant>
      <vt:variant>
        <vt:i4>0</vt:i4>
      </vt:variant>
      <vt:variant>
        <vt:i4>0</vt:i4>
      </vt:variant>
      <vt:variant>
        <vt:i4>5</vt:i4>
      </vt:variant>
      <vt:variant>
        <vt:lpwstr>http://www.usac.org/_res/documents/rhc/pdf/forms/2013/Form-466-FY2013.pdf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2012-12-07T20:44:00Z</cp:lastPrinted>
  <dcterms:created xsi:type="dcterms:W3CDTF">2015-09-17T20:43:00Z</dcterms:created>
  <dcterms:modified xsi:type="dcterms:W3CDTF">2015-09-17T20:43:00Z</dcterms:modified>
  <cp:category> </cp:category>
  <cp:contentStatus> </cp:contentStatus>
</cp:coreProperties>
</file>