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19BBB" w14:textId="7CEFFED1" w:rsidR="00347F23" w:rsidRPr="0099436B" w:rsidRDefault="00347F23">
      <w:pPr>
        <w:jc w:val="center"/>
        <w:rPr>
          <w:rFonts w:ascii="Times New Roman Bold" w:hAnsi="Times New Roman Bold"/>
          <w:b/>
        </w:rPr>
      </w:pPr>
      <w:bookmarkStart w:id="0" w:name="_GoBack"/>
      <w:bookmarkEnd w:id="0"/>
      <w:r w:rsidRPr="0099436B">
        <w:rPr>
          <w:rFonts w:ascii="Times New Roman Bold" w:hAnsi="Times New Roman Bold"/>
          <w:b/>
        </w:rPr>
        <w:t>Before the</w:t>
      </w:r>
      <w:r>
        <w:rPr>
          <w:rFonts w:ascii="Times New Roman Bold" w:hAnsi="Times New Roman Bold"/>
          <w:b/>
        </w:rPr>
        <w:t xml:space="preserve"> </w:t>
      </w:r>
    </w:p>
    <w:p w14:paraId="1E0F865F" w14:textId="54A2BA4F" w:rsidR="00347F23" w:rsidRPr="0099436B" w:rsidRDefault="00347F23">
      <w:pPr>
        <w:jc w:val="center"/>
        <w:rPr>
          <w:rFonts w:ascii="Times New Roman Bold" w:hAnsi="Times New Roman Bold"/>
          <w:b/>
        </w:rPr>
      </w:pPr>
      <w:r w:rsidRPr="0099436B">
        <w:rPr>
          <w:rFonts w:ascii="Times New Roman Bold" w:hAnsi="Times New Roman Bold"/>
          <w:b/>
        </w:rPr>
        <w:t>Federal Communications Commission</w:t>
      </w:r>
    </w:p>
    <w:p w14:paraId="3D0B3ADF" w14:textId="77777777" w:rsidR="001E505E" w:rsidRPr="0099436B" w:rsidRDefault="00D062F5">
      <w:pPr>
        <w:jc w:val="center"/>
        <w:rPr>
          <w:rFonts w:ascii="Times New Roman Bold" w:hAnsi="Times New Roman Bold"/>
          <w:b/>
        </w:rPr>
      </w:pPr>
      <w:r w:rsidRPr="0099436B">
        <w:rPr>
          <w:rFonts w:ascii="Times New Roman Bold" w:hAnsi="Times New Roman Bold"/>
          <w:b/>
        </w:rPr>
        <w:t>Washington, D.C. 20554</w:t>
      </w:r>
    </w:p>
    <w:p w14:paraId="72DE60BD" w14:textId="77777777" w:rsidR="001E505E" w:rsidRPr="0099436B" w:rsidRDefault="001E505E" w:rsidP="0099436B">
      <w:pPr>
        <w:tabs>
          <w:tab w:val="left" w:pos="-720"/>
        </w:tabs>
        <w:rPr>
          <w:spacing w:val="-2"/>
        </w:rPr>
      </w:pPr>
    </w:p>
    <w:tbl>
      <w:tblPr>
        <w:tblW w:w="9576" w:type="dxa"/>
        <w:tblLayout w:type="fixed"/>
        <w:tblCellMar>
          <w:left w:w="10" w:type="dxa"/>
          <w:right w:w="10" w:type="dxa"/>
        </w:tblCellMar>
        <w:tblLook w:val="0000" w:firstRow="0" w:lastRow="0" w:firstColumn="0" w:lastColumn="0" w:noHBand="0" w:noVBand="0"/>
      </w:tblPr>
      <w:tblGrid>
        <w:gridCol w:w="4698"/>
        <w:gridCol w:w="630"/>
        <w:gridCol w:w="4248"/>
      </w:tblGrid>
      <w:tr w:rsidR="001E505E" w14:paraId="76314CF2" w14:textId="77777777" w:rsidTr="141B5770">
        <w:tc>
          <w:tcPr>
            <w:tcW w:w="4698" w:type="dxa"/>
            <w:shd w:val="clear" w:color="auto" w:fill="auto"/>
            <w:tcMar>
              <w:top w:w="0" w:type="dxa"/>
              <w:left w:w="108" w:type="dxa"/>
              <w:bottom w:w="0" w:type="dxa"/>
              <w:right w:w="108" w:type="dxa"/>
            </w:tcMar>
          </w:tcPr>
          <w:p w14:paraId="583229CC" w14:textId="6C4DAD33" w:rsidR="001E505E" w:rsidRPr="0099436B" w:rsidRDefault="00D062F5" w:rsidP="0099436B">
            <w:pPr>
              <w:tabs>
                <w:tab w:val="center" w:pos="4680"/>
              </w:tabs>
            </w:pPr>
            <w:r>
              <w:rPr>
                <w:spacing w:val="-2"/>
              </w:rPr>
              <w:t>In the Matter of</w:t>
            </w:r>
            <w:r w:rsidR="002B0312">
              <w:rPr>
                <w:spacing w:val="-2"/>
              </w:rPr>
              <w:t xml:space="preserve"> </w:t>
            </w:r>
          </w:p>
          <w:p w14:paraId="177A49C2" w14:textId="77777777" w:rsidR="001E505E" w:rsidRDefault="001E505E" w:rsidP="0099436B">
            <w:pPr>
              <w:tabs>
                <w:tab w:val="center" w:pos="4680"/>
              </w:tabs>
              <w:rPr>
                <w:spacing w:val="-2"/>
              </w:rPr>
            </w:pPr>
          </w:p>
          <w:p w14:paraId="655166A9" w14:textId="59B4A484" w:rsidR="001E505E" w:rsidRDefault="00ED2489">
            <w:r>
              <w:t xml:space="preserve">Request for </w:t>
            </w:r>
            <w:r w:rsidR="141B5770">
              <w:t xml:space="preserve">Waiver of Sections </w:t>
            </w:r>
            <w:r w:rsidR="00913F4E">
              <w:t xml:space="preserve">10.520, </w:t>
            </w:r>
            <w:r w:rsidR="141B5770">
              <w:t>11.45 and 11.46 of the Commission’s Rules to Allow Broa</w:t>
            </w:r>
            <w:r w:rsidR="141B5770">
              <w:t>d</w:t>
            </w:r>
            <w:r w:rsidR="141B5770">
              <w:t xml:space="preserve">cast of Public Service Announcements Produced by </w:t>
            </w:r>
            <w:r w:rsidRPr="00ED2489">
              <w:t xml:space="preserve">Emergency, Community, Health and Outreach </w:t>
            </w:r>
            <w:r w:rsidR="141B5770">
              <w:t>to Educate the Public on the Wireless Emergency Alert System and the Emergency Alert System</w:t>
            </w:r>
          </w:p>
          <w:p w14:paraId="7EDC42F3" w14:textId="7C36FB68" w:rsidR="001E505E" w:rsidRDefault="001E505E" w:rsidP="00347F23"/>
        </w:tc>
        <w:tc>
          <w:tcPr>
            <w:tcW w:w="630" w:type="dxa"/>
            <w:shd w:val="clear" w:color="auto" w:fill="auto"/>
            <w:tcMar>
              <w:top w:w="0" w:type="dxa"/>
              <w:left w:w="108" w:type="dxa"/>
              <w:bottom w:w="0" w:type="dxa"/>
              <w:right w:w="108" w:type="dxa"/>
            </w:tcMar>
          </w:tcPr>
          <w:p w14:paraId="63015125" w14:textId="77777777" w:rsidR="001E505E" w:rsidRPr="0085241C" w:rsidRDefault="00D062F5" w:rsidP="0099436B">
            <w:pPr>
              <w:tabs>
                <w:tab w:val="center" w:pos="4680"/>
              </w:tabs>
            </w:pPr>
            <w:r w:rsidRPr="00472651">
              <w:rPr>
                <w:spacing w:val="-2"/>
              </w:rPr>
              <w:t>)</w:t>
            </w:r>
          </w:p>
          <w:p w14:paraId="4492F5CC" w14:textId="77777777" w:rsidR="001E505E" w:rsidRPr="0085241C" w:rsidRDefault="00D062F5" w:rsidP="0099436B">
            <w:pPr>
              <w:tabs>
                <w:tab w:val="center" w:pos="4680"/>
              </w:tabs>
            </w:pPr>
            <w:r w:rsidRPr="00472651">
              <w:rPr>
                <w:spacing w:val="-2"/>
              </w:rPr>
              <w:t>)</w:t>
            </w:r>
          </w:p>
          <w:p w14:paraId="54EC6887" w14:textId="77777777" w:rsidR="001E505E" w:rsidRPr="0085241C" w:rsidRDefault="00D062F5" w:rsidP="0099436B">
            <w:pPr>
              <w:tabs>
                <w:tab w:val="center" w:pos="4680"/>
              </w:tabs>
            </w:pPr>
            <w:r w:rsidRPr="00472651">
              <w:rPr>
                <w:spacing w:val="-2"/>
              </w:rPr>
              <w:t>)</w:t>
            </w:r>
          </w:p>
          <w:p w14:paraId="0C72DF95" w14:textId="77777777" w:rsidR="001E505E" w:rsidRPr="0085241C" w:rsidRDefault="00D062F5" w:rsidP="0099436B">
            <w:pPr>
              <w:tabs>
                <w:tab w:val="center" w:pos="4680"/>
              </w:tabs>
            </w:pPr>
            <w:r w:rsidRPr="00472651">
              <w:rPr>
                <w:spacing w:val="-2"/>
              </w:rPr>
              <w:t>)</w:t>
            </w:r>
          </w:p>
          <w:p w14:paraId="2DF8171E" w14:textId="77777777" w:rsidR="001E505E" w:rsidRPr="0085241C" w:rsidRDefault="00D062F5" w:rsidP="0099436B">
            <w:pPr>
              <w:tabs>
                <w:tab w:val="center" w:pos="4680"/>
              </w:tabs>
            </w:pPr>
            <w:r w:rsidRPr="00472651">
              <w:rPr>
                <w:spacing w:val="-2"/>
              </w:rPr>
              <w:t>)</w:t>
            </w:r>
          </w:p>
          <w:p w14:paraId="219BB863" w14:textId="77777777" w:rsidR="001E505E" w:rsidRPr="0085241C" w:rsidRDefault="00D062F5" w:rsidP="0099436B">
            <w:pPr>
              <w:tabs>
                <w:tab w:val="center" w:pos="4680"/>
              </w:tabs>
            </w:pPr>
            <w:r w:rsidRPr="00472651">
              <w:rPr>
                <w:spacing w:val="-2"/>
              </w:rPr>
              <w:t>)</w:t>
            </w:r>
          </w:p>
          <w:p w14:paraId="5F7344D0" w14:textId="77777777" w:rsidR="001E505E" w:rsidRPr="00472651" w:rsidRDefault="00D062F5" w:rsidP="0099436B">
            <w:pPr>
              <w:tabs>
                <w:tab w:val="center" w:pos="4680"/>
              </w:tabs>
              <w:rPr>
                <w:spacing w:val="-2"/>
              </w:rPr>
            </w:pPr>
            <w:r w:rsidRPr="00472651">
              <w:rPr>
                <w:spacing w:val="-2"/>
              </w:rPr>
              <w:t>)</w:t>
            </w:r>
          </w:p>
          <w:p w14:paraId="4E8790A1" w14:textId="77777777" w:rsidR="00B56775" w:rsidRDefault="00B56775" w:rsidP="0099436B">
            <w:pPr>
              <w:tabs>
                <w:tab w:val="center" w:pos="4680"/>
              </w:tabs>
              <w:rPr>
                <w:spacing w:val="-2"/>
              </w:rPr>
            </w:pPr>
            <w:r>
              <w:rPr>
                <w:spacing w:val="-2"/>
              </w:rPr>
              <w:t>)</w:t>
            </w:r>
          </w:p>
          <w:p w14:paraId="7100C537" w14:textId="528C3F09" w:rsidR="00B56775" w:rsidRPr="00B56775" w:rsidRDefault="00B56775" w:rsidP="0099436B">
            <w:pPr>
              <w:tabs>
                <w:tab w:val="center" w:pos="4680"/>
              </w:tabs>
            </w:pPr>
          </w:p>
        </w:tc>
        <w:tc>
          <w:tcPr>
            <w:tcW w:w="4248" w:type="dxa"/>
            <w:shd w:val="clear" w:color="auto" w:fill="auto"/>
            <w:tcMar>
              <w:top w:w="0" w:type="dxa"/>
              <w:left w:w="108" w:type="dxa"/>
              <w:bottom w:w="0" w:type="dxa"/>
              <w:right w:w="108" w:type="dxa"/>
            </w:tcMar>
          </w:tcPr>
          <w:p w14:paraId="459ABF39" w14:textId="77777777" w:rsidR="001E505E" w:rsidRPr="0099436B" w:rsidRDefault="001E505E" w:rsidP="0099436B">
            <w:pPr>
              <w:tabs>
                <w:tab w:val="center" w:pos="4680"/>
              </w:tabs>
              <w:rPr>
                <w:spacing w:val="-2"/>
              </w:rPr>
            </w:pPr>
          </w:p>
          <w:p w14:paraId="5CA6CB71" w14:textId="77777777" w:rsidR="001E505E" w:rsidRPr="0099436B" w:rsidRDefault="001E505E" w:rsidP="0099436B">
            <w:pPr>
              <w:tabs>
                <w:tab w:val="center" w:pos="4680"/>
              </w:tabs>
              <w:rPr>
                <w:spacing w:val="-2"/>
              </w:rPr>
            </w:pPr>
          </w:p>
          <w:p w14:paraId="7923E217" w14:textId="77777777" w:rsidR="00B56775" w:rsidRDefault="00B56775" w:rsidP="0099436B">
            <w:pPr>
              <w:pStyle w:val="TOAHeading"/>
              <w:tabs>
                <w:tab w:val="clear" w:pos="9360"/>
                <w:tab w:val="center" w:pos="4680"/>
              </w:tabs>
              <w:rPr>
                <w:spacing w:val="-2"/>
              </w:rPr>
            </w:pPr>
          </w:p>
          <w:p w14:paraId="3B41447C" w14:textId="77777777" w:rsidR="00B56775" w:rsidRDefault="00B56775" w:rsidP="0099436B">
            <w:pPr>
              <w:pStyle w:val="TOAHeading"/>
              <w:tabs>
                <w:tab w:val="clear" w:pos="9360"/>
                <w:tab w:val="center" w:pos="4680"/>
              </w:tabs>
              <w:rPr>
                <w:spacing w:val="-2"/>
              </w:rPr>
            </w:pPr>
          </w:p>
          <w:p w14:paraId="39DB181C" w14:textId="51ED1998" w:rsidR="001E505E" w:rsidRDefault="005613CB" w:rsidP="0099436B">
            <w:pPr>
              <w:pStyle w:val="TOAHeading"/>
              <w:tabs>
                <w:tab w:val="clear" w:pos="9360"/>
                <w:tab w:val="center" w:pos="4680"/>
              </w:tabs>
            </w:pPr>
            <w:r w:rsidRPr="0099436B">
              <w:rPr>
                <w:spacing w:val="-2"/>
              </w:rPr>
              <w:t>PS</w:t>
            </w:r>
            <w:r w:rsidR="00D062F5" w:rsidRPr="0099436B">
              <w:rPr>
                <w:spacing w:val="-2"/>
              </w:rPr>
              <w:t xml:space="preserve"> Docket No. </w:t>
            </w:r>
            <w:bookmarkStart w:id="1" w:name="OLE_LINK3"/>
            <w:r w:rsidR="00D062F5" w:rsidRPr="0099436B">
              <w:rPr>
                <w:spacing w:val="-2"/>
              </w:rPr>
              <w:t>0</w:t>
            </w:r>
            <w:r w:rsidRPr="0099436B">
              <w:rPr>
                <w:spacing w:val="-2"/>
              </w:rPr>
              <w:t>7</w:t>
            </w:r>
            <w:r w:rsidR="00D062F5" w:rsidRPr="0099436B">
              <w:rPr>
                <w:spacing w:val="-2"/>
              </w:rPr>
              <w:t>-2</w:t>
            </w:r>
            <w:r w:rsidRPr="0099436B">
              <w:rPr>
                <w:spacing w:val="-2"/>
              </w:rPr>
              <w:t>8</w:t>
            </w:r>
            <w:bookmarkEnd w:id="1"/>
            <w:r w:rsidR="0099436B">
              <w:rPr>
                <w:spacing w:val="-2"/>
              </w:rPr>
              <w:t>7</w:t>
            </w:r>
          </w:p>
          <w:p w14:paraId="2538CBE1" w14:textId="426519EB" w:rsidR="001E505E" w:rsidRDefault="0099436B">
            <w:r>
              <w:t>PS Docket No. 15-94</w:t>
            </w:r>
          </w:p>
          <w:p w14:paraId="0EF24B30" w14:textId="77777777" w:rsidR="001E505E" w:rsidRDefault="001E505E"/>
          <w:p w14:paraId="003B18C1" w14:textId="08F9EBA5" w:rsidR="001E505E" w:rsidRPr="0099436B" w:rsidRDefault="0085241C" w:rsidP="0099436B">
            <w:pPr>
              <w:tabs>
                <w:tab w:val="center" w:pos="4680"/>
              </w:tabs>
              <w:rPr>
                <w:spacing w:val="-2"/>
              </w:rPr>
            </w:pPr>
            <w:r>
              <w:rPr>
                <w:spacing w:val="-2"/>
              </w:rPr>
              <w:t xml:space="preserve"> </w:t>
            </w:r>
          </w:p>
        </w:tc>
      </w:tr>
    </w:tbl>
    <w:p w14:paraId="24DA53EE" w14:textId="72647838" w:rsidR="001E505E" w:rsidRDefault="00D062F5" w:rsidP="0099436B">
      <w:pPr>
        <w:jc w:val="center"/>
        <w:rPr>
          <w:b/>
        </w:rPr>
      </w:pPr>
      <w:r w:rsidRPr="0099436B">
        <w:rPr>
          <w:b/>
        </w:rPr>
        <w:t>ORDER</w:t>
      </w:r>
    </w:p>
    <w:p w14:paraId="66D28695" w14:textId="77777777" w:rsidR="001E505E" w:rsidRPr="0099436B" w:rsidRDefault="001E505E" w:rsidP="0099436B">
      <w:pPr>
        <w:tabs>
          <w:tab w:val="left" w:pos="-720"/>
        </w:tabs>
        <w:rPr>
          <w:spacing w:val="-2"/>
        </w:rPr>
      </w:pPr>
    </w:p>
    <w:p w14:paraId="083EB10E" w14:textId="77777777" w:rsidR="007357E9" w:rsidRDefault="00D062F5" w:rsidP="007357E9">
      <w:pPr>
        <w:tabs>
          <w:tab w:val="left" w:pos="720"/>
          <w:tab w:val="left" w:pos="5760"/>
        </w:tabs>
        <w:rPr>
          <w:b/>
          <w:spacing w:val="-2"/>
        </w:rPr>
      </w:pPr>
      <w:r w:rsidRPr="0099436B">
        <w:rPr>
          <w:b/>
          <w:spacing w:val="-2"/>
        </w:rPr>
        <w:t xml:space="preserve">Adopted: </w:t>
      </w:r>
      <w:r w:rsidR="007357E9">
        <w:rPr>
          <w:b/>
          <w:spacing w:val="-2"/>
        </w:rPr>
        <w:t>September 22, 2015</w:t>
      </w:r>
      <w:r w:rsidRPr="0099436B">
        <w:rPr>
          <w:b/>
          <w:spacing w:val="-2"/>
        </w:rPr>
        <w:tab/>
        <w:t xml:space="preserve">Released: </w:t>
      </w:r>
      <w:r w:rsidR="007357E9">
        <w:rPr>
          <w:b/>
          <w:spacing w:val="-2"/>
        </w:rPr>
        <w:t>September 22, 2015</w:t>
      </w:r>
    </w:p>
    <w:p w14:paraId="72C779F2" w14:textId="77777777" w:rsidR="007357E9" w:rsidRDefault="007357E9" w:rsidP="007357E9">
      <w:pPr>
        <w:tabs>
          <w:tab w:val="left" w:pos="720"/>
          <w:tab w:val="left" w:pos="5760"/>
        </w:tabs>
        <w:rPr>
          <w:b/>
          <w:spacing w:val="-2"/>
        </w:rPr>
      </w:pPr>
    </w:p>
    <w:p w14:paraId="6A8438BF" w14:textId="699E3E0F" w:rsidR="001E505E" w:rsidRPr="0099436B" w:rsidRDefault="007357E9" w:rsidP="007357E9">
      <w:pPr>
        <w:tabs>
          <w:tab w:val="left" w:pos="720"/>
          <w:tab w:val="left" w:pos="5760"/>
        </w:tabs>
      </w:pPr>
      <w:r w:rsidRPr="007357E9">
        <w:rPr>
          <w:spacing w:val="-2"/>
        </w:rPr>
        <w:t>By t</w:t>
      </w:r>
      <w:r w:rsidR="005613CB">
        <w:t>he</w:t>
      </w:r>
      <w:r w:rsidR="005613CB">
        <w:rPr>
          <w:spacing w:val="-2"/>
        </w:rPr>
        <w:t xml:space="preserve"> </w:t>
      </w:r>
      <w:r w:rsidR="005613CB">
        <w:t xml:space="preserve">Chief, Public Safety and Homeland Security </w:t>
      </w:r>
      <w:r w:rsidR="005613CB">
        <w:rPr>
          <w:spacing w:val="-2"/>
        </w:rPr>
        <w:t>Bureau</w:t>
      </w:r>
      <w:r w:rsidR="00D062F5" w:rsidRPr="0099436B">
        <w:t>:</w:t>
      </w:r>
      <w:r w:rsidR="00D062F5">
        <w:t xml:space="preserve">  </w:t>
      </w:r>
    </w:p>
    <w:p w14:paraId="4AA28D6D" w14:textId="77777777" w:rsidR="001E505E" w:rsidRPr="0099436B" w:rsidRDefault="001E505E" w:rsidP="0099436B">
      <w:bookmarkStart w:id="2" w:name="_Toc280195524"/>
      <w:bookmarkStart w:id="3" w:name="_Ref284931770"/>
      <w:bookmarkStart w:id="4" w:name="_Toc285119875"/>
      <w:bookmarkStart w:id="5" w:name="_Toc293913134"/>
      <w:bookmarkStart w:id="6" w:name="_Toc294096246"/>
    </w:p>
    <w:p w14:paraId="59186942" w14:textId="77777777" w:rsidR="001E505E" w:rsidRPr="0099436B" w:rsidRDefault="00D062F5" w:rsidP="0099436B">
      <w:pPr>
        <w:pStyle w:val="Heading1"/>
      </w:pPr>
      <w:bookmarkStart w:id="7" w:name="_Toc405557601"/>
      <w:bookmarkStart w:id="8" w:name="_Toc405557711"/>
      <w:bookmarkStart w:id="9" w:name="_Toc405557976"/>
      <w:bookmarkStart w:id="10" w:name="_Toc405558256"/>
      <w:bookmarkStart w:id="11" w:name="_Toc405558632"/>
      <w:r w:rsidRPr="0001741C">
        <w:t>Introduction</w:t>
      </w:r>
      <w:bookmarkEnd w:id="2"/>
      <w:bookmarkEnd w:id="3"/>
      <w:bookmarkEnd w:id="4"/>
      <w:bookmarkEnd w:id="5"/>
      <w:bookmarkEnd w:id="6"/>
      <w:bookmarkEnd w:id="7"/>
      <w:bookmarkEnd w:id="8"/>
      <w:bookmarkEnd w:id="9"/>
      <w:bookmarkEnd w:id="10"/>
      <w:bookmarkEnd w:id="11"/>
    </w:p>
    <w:p w14:paraId="7B01E81E" w14:textId="563195DA" w:rsidR="00567F32" w:rsidRDefault="00D062F5" w:rsidP="00567F32">
      <w:pPr>
        <w:pStyle w:val="StyleParaNumLeft"/>
        <w:tabs>
          <w:tab w:val="left" w:pos="1440"/>
        </w:tabs>
        <w:spacing w:before="120"/>
        <w:ind w:left="0" w:firstLine="720"/>
      </w:pPr>
      <w:bookmarkStart w:id="12" w:name="_Toc160335787"/>
      <w:bookmarkStart w:id="13" w:name="_Toc168316275"/>
      <w:bookmarkStart w:id="14" w:name="_Toc168317931"/>
      <w:bookmarkStart w:id="15" w:name="_Toc168317973"/>
      <w:bookmarkStart w:id="16" w:name="_Toc168811847"/>
      <w:bookmarkStart w:id="17" w:name="_Toc171915575"/>
      <w:bookmarkStart w:id="18" w:name="_Toc144188915"/>
      <w:bookmarkStart w:id="19" w:name="_Toc144189027"/>
      <w:bookmarkStart w:id="20" w:name="_Toc144189204"/>
      <w:bookmarkStart w:id="21" w:name="_Toc144200285"/>
      <w:bookmarkStart w:id="22" w:name="_Toc144201717"/>
      <w:bookmarkStart w:id="23" w:name="_Toc144715893"/>
      <w:bookmarkStart w:id="24" w:name="_Toc144721340"/>
      <w:bookmarkStart w:id="25" w:name="_Toc144805462"/>
      <w:bookmarkStart w:id="26" w:name="_Toc144873624"/>
      <w:bookmarkStart w:id="27" w:name="_Toc144876598"/>
      <w:bookmarkStart w:id="28" w:name="_Toc144876769"/>
      <w:bookmarkStart w:id="29" w:name="_Toc144876863"/>
      <w:bookmarkStart w:id="30" w:name="_Toc144882945"/>
      <w:bookmarkStart w:id="31" w:name="_Toc144885024"/>
      <w:bookmarkStart w:id="32" w:name="_Toc144888863"/>
      <w:bookmarkStart w:id="33" w:name="_Toc145322688"/>
      <w:r w:rsidRPr="007F6264">
        <w:t xml:space="preserve">In this </w:t>
      </w:r>
      <w:r w:rsidRPr="005613CB">
        <w:t>Order</w:t>
      </w:r>
      <w:r w:rsidR="0098162E">
        <w:t>,</w:t>
      </w:r>
      <w:r w:rsidRPr="00B861C9">
        <w:t xml:space="preserve"> </w:t>
      </w:r>
      <w:r w:rsidR="005613CB">
        <w:t xml:space="preserve">the Public Safety and Homeland Security </w:t>
      </w:r>
      <w:r w:rsidR="005613CB" w:rsidRPr="00ED2489">
        <w:rPr>
          <w:spacing w:val="-2"/>
        </w:rPr>
        <w:t>Bureau</w:t>
      </w:r>
      <w:r w:rsidR="005613CB">
        <w:t xml:space="preserve"> (Bureau) of the Federal Communications Commission (Commission) grants a request </w:t>
      </w:r>
      <w:r w:rsidR="00ED2489">
        <w:t>for waiver of sections 10.520, 11.45 and 11.46 of the Commission’s rules,</w:t>
      </w:r>
      <w:r w:rsidR="00ED2489">
        <w:rPr>
          <w:rStyle w:val="FootnoteReference"/>
        </w:rPr>
        <w:footnoteReference w:id="2"/>
      </w:r>
      <w:r w:rsidR="00ED2489">
        <w:t xml:space="preserve"> filed by </w:t>
      </w:r>
      <w:r w:rsidR="005613CB">
        <w:t>Emergency, Community, Health and Outreach</w:t>
      </w:r>
      <w:r w:rsidR="00ED2489">
        <w:t xml:space="preserve"> (ECHO</w:t>
      </w:r>
      <w:r w:rsidR="005613CB">
        <w:t>),</w:t>
      </w:r>
      <w:r w:rsidR="005613CB">
        <w:rPr>
          <w:rStyle w:val="FootnoteReference"/>
        </w:rPr>
        <w:footnoteReference w:id="3"/>
      </w:r>
      <w:r w:rsidR="005613CB" w:rsidRPr="00E64F01">
        <w:t xml:space="preserve"> </w:t>
      </w:r>
      <w:r w:rsidR="005613CB">
        <w:t>a pr</w:t>
      </w:r>
      <w:r w:rsidR="005613CB">
        <w:t>o</w:t>
      </w:r>
      <w:r w:rsidR="005613CB">
        <w:lastRenderedPageBreak/>
        <w:t>gram and service of Twin Cities Public Television</w:t>
      </w:r>
      <w:r w:rsidR="00ED2489">
        <w:t>.  Specifically, ECHO seeks waiver relief in order to</w:t>
      </w:r>
      <w:r w:rsidR="005613CB" w:rsidRPr="006C4DA3">
        <w:t xml:space="preserve"> </w:t>
      </w:r>
      <w:r w:rsidR="005613CB">
        <w:t xml:space="preserve">broadcast or </w:t>
      </w:r>
      <w:r w:rsidR="005613CB" w:rsidRPr="006C4DA3">
        <w:t>transmi</w:t>
      </w:r>
      <w:r w:rsidR="00ED2489">
        <w:t>t</w:t>
      </w:r>
      <w:r w:rsidR="005613CB">
        <w:t xml:space="preserve"> a </w:t>
      </w:r>
      <w:r w:rsidR="004E693B">
        <w:t>simulation of the</w:t>
      </w:r>
      <w:r w:rsidR="005613CB">
        <w:t xml:space="preserve"> Wireless Emergency Alert (WEA) and Emergency Alerts System (EAS) Attention Signal</w:t>
      </w:r>
      <w:r w:rsidR="00ED2489">
        <w:t>,</w:t>
      </w:r>
      <w:r w:rsidR="005613CB">
        <w:rPr>
          <w:rStyle w:val="FootnoteReference"/>
        </w:rPr>
        <w:footnoteReference w:id="4"/>
      </w:r>
      <w:r w:rsidR="00ED2489">
        <w:t xml:space="preserve"> as well as </w:t>
      </w:r>
      <w:r w:rsidR="00C121EF">
        <w:t xml:space="preserve">a simulation of </w:t>
      </w:r>
      <w:r w:rsidR="00EF3296">
        <w:t xml:space="preserve">the audible portion of the </w:t>
      </w:r>
      <w:r w:rsidR="005613CB">
        <w:t>EAS codes in p</w:t>
      </w:r>
      <w:r w:rsidR="005613CB" w:rsidRPr="00E64F01">
        <w:t xml:space="preserve">ublic </w:t>
      </w:r>
      <w:r w:rsidR="005613CB">
        <w:t>s</w:t>
      </w:r>
      <w:r w:rsidR="005613CB" w:rsidRPr="00E64F01">
        <w:t xml:space="preserve">ervice </w:t>
      </w:r>
      <w:r w:rsidR="005613CB">
        <w:t>a</w:t>
      </w:r>
      <w:r w:rsidR="005613CB" w:rsidRPr="00E64F01">
        <w:t>nnou</w:t>
      </w:r>
      <w:r w:rsidR="005613CB">
        <w:t xml:space="preserve">ncements (PSAs) </w:t>
      </w:r>
      <w:r w:rsidR="00522E74">
        <w:t xml:space="preserve">developed </w:t>
      </w:r>
      <w:r w:rsidR="00A424EA">
        <w:t xml:space="preserve">in coordination with </w:t>
      </w:r>
      <w:r w:rsidR="00891B9B" w:rsidRPr="00E64F01">
        <w:t xml:space="preserve">FEMA </w:t>
      </w:r>
      <w:r w:rsidR="005613CB" w:rsidRPr="00E64F01">
        <w:t xml:space="preserve">as part of </w:t>
      </w:r>
      <w:r w:rsidR="005613CB">
        <w:t>a public outreach program to educate English and non-English speakers in the state of Minnesota about emergency alerts.  As di</w:t>
      </w:r>
      <w:r w:rsidR="005613CB">
        <w:t>s</w:t>
      </w:r>
      <w:r w:rsidR="005613CB">
        <w:t xml:space="preserve">cussed below, we grant </w:t>
      </w:r>
      <w:r w:rsidR="0030360E">
        <w:t xml:space="preserve">waiver relief </w:t>
      </w:r>
      <w:r w:rsidR="005613CB">
        <w:t>for one year from the release date of this Order.</w:t>
      </w:r>
      <w:r w:rsidR="00450D37">
        <w:rPr>
          <w:rStyle w:val="FootnoteReference"/>
        </w:rPr>
        <w:footnoteReference w:id="5"/>
      </w:r>
      <w:r w:rsidR="005613CB">
        <w:t xml:space="preserve"> </w:t>
      </w:r>
    </w:p>
    <w:p w14:paraId="1DD63805" w14:textId="32EEF6DA" w:rsidR="001E505E" w:rsidRDefault="00D062F5" w:rsidP="008B27D9">
      <w:pPr>
        <w:pStyle w:val="Heading1"/>
      </w:pPr>
      <w:bookmarkStart w:id="34" w:name="_Toc405557602"/>
      <w:bookmarkStart w:id="35" w:name="_Toc405557712"/>
      <w:bookmarkStart w:id="36" w:name="_Toc405557977"/>
      <w:bookmarkStart w:id="37" w:name="_Toc405558257"/>
      <w:bookmarkStart w:id="38" w:name="_Toc405558633"/>
      <w:r w:rsidRPr="0001741C">
        <w:t>BACKGROUND</w:t>
      </w:r>
      <w:bookmarkEnd w:id="34"/>
      <w:bookmarkEnd w:id="35"/>
      <w:bookmarkEnd w:id="36"/>
      <w:bookmarkEnd w:id="37"/>
      <w:bookmarkEnd w:id="38"/>
    </w:p>
    <w:p w14:paraId="1859BEA1" w14:textId="63931DEC" w:rsidR="003C6454" w:rsidRPr="00D03083" w:rsidRDefault="003C6454" w:rsidP="00F5033A">
      <w:pPr>
        <w:pStyle w:val="Heading2"/>
      </w:pPr>
      <w:r w:rsidRPr="00F50485">
        <w:t>The EAS</w:t>
      </w:r>
    </w:p>
    <w:p w14:paraId="3611D1C3" w14:textId="789FC944" w:rsidR="00C41E97" w:rsidRDefault="00D062F5" w:rsidP="0099436B">
      <w:pPr>
        <w:pStyle w:val="StyleParaNumLeft"/>
        <w:tabs>
          <w:tab w:val="left" w:pos="1440"/>
        </w:tabs>
        <w:spacing w:before="120"/>
        <w:ind w:left="0" w:firstLine="720"/>
      </w:pPr>
      <w:r w:rsidRPr="00C41E97">
        <w:t>The EAS</w:t>
      </w:r>
      <w:r w:rsidR="005613CB" w:rsidRPr="00C41E97">
        <w:t>, codified in Part 11 of the Commission’s rules,</w:t>
      </w:r>
      <w:r w:rsidR="004E693B">
        <w:rPr>
          <w:rStyle w:val="FootnoteReference"/>
        </w:rPr>
        <w:footnoteReference w:id="6"/>
      </w:r>
      <w:r w:rsidR="005613CB" w:rsidRPr="00C41E97">
        <w:t xml:space="preserve"> is a national public</w:t>
      </w:r>
      <w:r w:rsidR="005613CB" w:rsidRPr="00C61AF7">
        <w:t xml:space="preserve"> warning system </w:t>
      </w:r>
      <w:r w:rsidR="008B27D9">
        <w:t xml:space="preserve">that enables </w:t>
      </w:r>
      <w:r w:rsidR="005613CB" w:rsidRPr="00C61AF7">
        <w:t>broadcasters, cable systems, and other service providers</w:t>
      </w:r>
      <w:r w:rsidR="005613CB">
        <w:t xml:space="preserve"> (EAS Participants)</w:t>
      </w:r>
      <w:r w:rsidR="005613CB" w:rsidRPr="00C61AF7">
        <w:rPr>
          <w:rStyle w:val="FootnoteReference"/>
        </w:rPr>
        <w:footnoteReference w:id="7"/>
      </w:r>
      <w:r w:rsidR="005613CB" w:rsidRPr="00C61AF7">
        <w:t xml:space="preserve"> </w:t>
      </w:r>
      <w:r w:rsidR="008B27D9">
        <w:t xml:space="preserve">to </w:t>
      </w:r>
      <w:r w:rsidR="005613CB" w:rsidRPr="00C61AF7">
        <w:t>deliver alerts to the public of impending emergencies and dangers to life and property.</w:t>
      </w:r>
      <w:r w:rsidR="005613CB" w:rsidRPr="00C61AF7">
        <w:rPr>
          <w:rStyle w:val="FootnoteReference"/>
        </w:rPr>
        <w:footnoteReference w:id="8"/>
      </w:r>
      <w:r w:rsidR="005613CB" w:rsidRPr="00C61AF7">
        <w:t xml:space="preserve">  </w:t>
      </w:r>
      <w:r w:rsidR="005613CB">
        <w:t>Although t</w:t>
      </w:r>
      <w:r w:rsidR="005613CB" w:rsidRPr="00C61AF7">
        <w:t xml:space="preserve">he </w:t>
      </w:r>
      <w:r w:rsidR="00C41E97">
        <w:t>underl</w:t>
      </w:r>
      <w:r w:rsidR="00C41E97">
        <w:t>y</w:t>
      </w:r>
      <w:r w:rsidR="00C41E97">
        <w:t xml:space="preserve">ing </w:t>
      </w:r>
      <w:r w:rsidR="005613CB" w:rsidRPr="00C61AF7">
        <w:t>purpose of the EAS is to provide the President with “the capability to provide immediate commun</w:t>
      </w:r>
      <w:r w:rsidR="005613CB" w:rsidRPr="00C61AF7">
        <w:t>i</w:t>
      </w:r>
      <w:r w:rsidR="005613CB" w:rsidRPr="00C61AF7">
        <w:t>cations and information to the general public at the national, state and local levels during periods of n</w:t>
      </w:r>
      <w:r w:rsidR="005613CB" w:rsidRPr="00C61AF7">
        <w:t>a</w:t>
      </w:r>
      <w:r w:rsidR="005613CB" w:rsidRPr="00C61AF7">
        <w:t>tional emergency</w:t>
      </w:r>
      <w:r w:rsidR="005613CB">
        <w:t>,</w:t>
      </w:r>
      <w:r w:rsidR="005613CB" w:rsidRPr="00C61AF7">
        <w:t>”</w:t>
      </w:r>
      <w:r w:rsidR="005613CB" w:rsidRPr="00C61AF7">
        <w:rPr>
          <w:rStyle w:val="FootnoteReference"/>
        </w:rPr>
        <w:footnoteReference w:id="9"/>
      </w:r>
      <w:r w:rsidR="005613CB" w:rsidRPr="00C61AF7">
        <w:t xml:space="preserve"> </w:t>
      </w:r>
      <w:r w:rsidR="005613CB">
        <w:t>t</w:t>
      </w:r>
      <w:r w:rsidR="005613CB" w:rsidRPr="00C61AF7">
        <w:t xml:space="preserve">he EAS </w:t>
      </w:r>
      <w:r w:rsidR="00C41E97">
        <w:t xml:space="preserve">is primarily </w:t>
      </w:r>
      <w:r w:rsidR="005613CB" w:rsidRPr="00C61AF7">
        <w:t xml:space="preserve">used by state and local governments, as well as </w:t>
      </w:r>
      <w:r w:rsidR="004E693B">
        <w:t xml:space="preserve">by </w:t>
      </w:r>
      <w:r w:rsidR="005613CB">
        <w:t xml:space="preserve">the </w:t>
      </w:r>
      <w:r w:rsidR="005613CB" w:rsidRPr="00C61AF7">
        <w:t>N</w:t>
      </w:r>
      <w:r w:rsidR="005613CB">
        <w:t xml:space="preserve">ational </w:t>
      </w:r>
      <w:r w:rsidR="005613CB" w:rsidRPr="00C61AF7">
        <w:lastRenderedPageBreak/>
        <w:t>W</w:t>
      </w:r>
      <w:r w:rsidR="005613CB">
        <w:t xml:space="preserve">eather </w:t>
      </w:r>
      <w:r w:rsidR="005613CB" w:rsidRPr="00C61AF7">
        <w:t>S</w:t>
      </w:r>
      <w:r w:rsidR="005613CB">
        <w:t>ervice (NWS)</w:t>
      </w:r>
      <w:r w:rsidR="005613CB" w:rsidRPr="00C61AF7">
        <w:t xml:space="preserve">, to distribute </w:t>
      </w:r>
      <w:r w:rsidR="00C41E97">
        <w:t xml:space="preserve">life-saving weather and other </w:t>
      </w:r>
      <w:r w:rsidR="005613CB" w:rsidRPr="00C61AF7">
        <w:t>alerts</w:t>
      </w:r>
      <w:r w:rsidR="006567CF">
        <w:t xml:space="preserve">, including </w:t>
      </w:r>
      <w:r w:rsidR="00C41E97" w:rsidRPr="00C41E97">
        <w:t>America’s Missing: Broadcasting Emergency Response (AMBER) alerts</w:t>
      </w:r>
      <w:r w:rsidR="008B27D9">
        <w:rPr>
          <w:kern w:val="28"/>
        </w:rPr>
        <w:t>.</w:t>
      </w:r>
      <w:r w:rsidR="005613CB" w:rsidRPr="00C61AF7">
        <w:rPr>
          <w:rStyle w:val="FootnoteReference"/>
        </w:rPr>
        <w:footnoteReference w:id="10"/>
      </w:r>
      <w:r w:rsidRPr="007F6264">
        <w:t xml:space="preserve"> </w:t>
      </w:r>
    </w:p>
    <w:p w14:paraId="00247CE3" w14:textId="793F5B8E" w:rsidR="0073364E" w:rsidRPr="00F50485" w:rsidRDefault="00D062F5" w:rsidP="00E830A5">
      <w:pPr>
        <w:pStyle w:val="StyleParaNumLeft"/>
        <w:tabs>
          <w:tab w:val="left" w:pos="1440"/>
        </w:tabs>
        <w:spacing w:before="120"/>
        <w:ind w:left="0" w:firstLine="720"/>
        <w:rPr>
          <w:sz w:val="24"/>
          <w:szCs w:val="24"/>
        </w:rPr>
      </w:pPr>
      <w:r w:rsidRPr="007F6264">
        <w:t xml:space="preserve">The EAS </w:t>
      </w:r>
      <w:r w:rsidR="005613CB" w:rsidRPr="007F6264">
        <w:t xml:space="preserve">is a broadcast-based, hierarchical alert message distribution system in which an alert message originator at the local, state or national level </w:t>
      </w:r>
      <w:r w:rsidR="005613CB" w:rsidRPr="00460C8F">
        <w:t>encodes (or arranges to have encoded) a mes</w:t>
      </w:r>
      <w:r w:rsidR="005613CB" w:rsidRPr="008F3E9B">
        <w:t>sage in the EAS Protocol</w:t>
      </w:r>
      <w:r w:rsidR="00B20AC9">
        <w:t>.</w:t>
      </w:r>
      <w:r w:rsidR="008B27D9">
        <w:rPr>
          <w:rStyle w:val="FootnoteReference"/>
        </w:rPr>
        <w:footnoteReference w:id="11"/>
      </w:r>
      <w:r w:rsidR="00B20AC9">
        <w:t xml:space="preserve">  </w:t>
      </w:r>
      <w:r w:rsidR="00907A93">
        <w:t>This message contains data about the alert in the EAS header codes that identifies</w:t>
      </w:r>
      <w:r w:rsidR="005613CB">
        <w:t xml:space="preserve"> the sender, the type of emergency, its location, and the valid time period of the alert</w:t>
      </w:r>
      <w:r w:rsidR="00263466">
        <w:t>.</w:t>
      </w:r>
      <w:r w:rsidR="002D3CEC">
        <w:rPr>
          <w:rStyle w:val="FootnoteReference"/>
        </w:rPr>
        <w:footnoteReference w:id="12"/>
      </w:r>
      <w:r w:rsidR="00263466">
        <w:t xml:space="preserve">   </w:t>
      </w:r>
      <w:r w:rsidR="006465A0">
        <w:t>D</w:t>
      </w:r>
      <w:r w:rsidR="00263466">
        <w:t>ata</w:t>
      </w:r>
      <w:r w:rsidR="006465A0">
        <w:t xml:space="preserve"> contained in the EAS header codes are</w:t>
      </w:r>
      <w:r w:rsidR="00263466">
        <w:t xml:space="preserve"> converted to audible tones</w:t>
      </w:r>
      <w:r w:rsidR="00B20AC9">
        <w:t xml:space="preserve"> (the</w:t>
      </w:r>
      <w:r w:rsidR="00DF042D">
        <w:t xml:space="preserve"> distinctive three part </w:t>
      </w:r>
      <w:r w:rsidR="00B20AC9">
        <w:t xml:space="preserve">EAS </w:t>
      </w:r>
      <w:r w:rsidR="00DF042D">
        <w:t>“squawk</w:t>
      </w:r>
      <w:r w:rsidR="00EC0D52">
        <w:t>"</w:t>
      </w:r>
      <w:r w:rsidR="00DF042D">
        <w:t>)</w:t>
      </w:r>
      <w:r w:rsidR="00BC2789">
        <w:t xml:space="preserve">, and is </w:t>
      </w:r>
      <w:r w:rsidR="00DF042D">
        <w:t xml:space="preserve">accompanied by the EAS Attention Signal, </w:t>
      </w:r>
      <w:r w:rsidR="00DF042D" w:rsidRPr="00E64F01">
        <w:t>a loud</w:t>
      </w:r>
      <w:r w:rsidR="00DF042D">
        <w:t>,</w:t>
      </w:r>
      <w:r w:rsidR="00DF042D" w:rsidRPr="00E64F01">
        <w:t xml:space="preserve"> </w:t>
      </w:r>
      <w:r w:rsidR="00DF042D">
        <w:t>attention</w:t>
      </w:r>
      <w:r w:rsidR="00DF042D" w:rsidRPr="00E64F01">
        <w:t>-grabbing</w:t>
      </w:r>
      <w:r w:rsidR="00DF042D">
        <w:t>,</w:t>
      </w:r>
      <w:r w:rsidR="00DF042D" w:rsidRPr="00E64F01">
        <w:t xml:space="preserve"> </w:t>
      </w:r>
      <w:r w:rsidR="00DF042D">
        <w:t>two-</w:t>
      </w:r>
      <w:r w:rsidR="00DF042D" w:rsidRPr="00E64F01">
        <w:t xml:space="preserve">tone </w:t>
      </w:r>
      <w:r w:rsidR="00DF042D">
        <w:t>audio signal</w:t>
      </w:r>
      <w:r w:rsidR="00BC2789">
        <w:t>,</w:t>
      </w:r>
      <w:r w:rsidR="00DF042D">
        <w:t xml:space="preserve"> that must be transmitted after the transmission of the header codes</w:t>
      </w:r>
      <w:r w:rsidR="00212C97">
        <w:t>.</w:t>
      </w:r>
      <w:r w:rsidR="00212C97">
        <w:rPr>
          <w:rStyle w:val="FootnoteReference"/>
        </w:rPr>
        <w:footnoteReference w:id="13"/>
      </w:r>
      <w:r w:rsidR="001E25A6">
        <w:t xml:space="preserve">  </w:t>
      </w:r>
      <w:r w:rsidR="00B20AC9">
        <w:t>When an EAS alert is to be issued, the EAS Codes and Attention Signal are</w:t>
      </w:r>
      <w:r w:rsidR="00B20AC9" w:rsidRPr="007F6264">
        <w:t xml:space="preserve"> broadcast from </w:t>
      </w:r>
      <w:r w:rsidR="00B20AC9" w:rsidRPr="00460C8F">
        <w:t xml:space="preserve">one or more EAS Participants, and subsequently </w:t>
      </w:r>
      <w:r w:rsidR="00B20AC9" w:rsidRPr="008F3E9B">
        <w:t>relayed from one station to another until all affected EAS Participants have received the alert</w:t>
      </w:r>
      <w:r w:rsidR="00BC2789">
        <w:t xml:space="preserve"> and </w:t>
      </w:r>
      <w:r w:rsidR="00CE5367">
        <w:t xml:space="preserve">translated the code into </w:t>
      </w:r>
      <w:r w:rsidR="00BC2789">
        <w:t xml:space="preserve">a message that that can be </w:t>
      </w:r>
      <w:r w:rsidR="00B20AC9" w:rsidRPr="008F3E9B">
        <w:t>delivered to the pub</w:t>
      </w:r>
      <w:r w:rsidR="00B20AC9" w:rsidRPr="003A6DE2">
        <w:t>lic.</w:t>
      </w:r>
      <w:r w:rsidR="00B20AC9">
        <w:rPr>
          <w:rStyle w:val="FootnoteReference"/>
        </w:rPr>
        <w:footnoteReference w:id="14"/>
      </w:r>
      <w:r w:rsidR="00B20AC9" w:rsidRPr="007F6264">
        <w:t xml:space="preserve">  </w:t>
      </w:r>
      <w:r w:rsidR="00C41E97">
        <w:t>In combination, the EAS Codes and Attention Signal are a distinctive and instantly recognizable signal that an important, potentially life-saving alert is about to be issued.</w:t>
      </w:r>
      <w:r w:rsidR="00C41E97" w:rsidRPr="002D3CEC">
        <w:rPr>
          <w:rStyle w:val="FootnoteReference"/>
        </w:rPr>
        <w:t xml:space="preserve"> </w:t>
      </w:r>
      <w:r w:rsidR="00C41E97">
        <w:rPr>
          <w:rStyle w:val="FootnoteReference"/>
        </w:rPr>
        <w:footnoteReference w:id="15"/>
      </w:r>
      <w:r w:rsidR="00C41E97">
        <w:t xml:space="preserve"> </w:t>
      </w:r>
      <w:r w:rsidR="00DA4C7F">
        <w:t xml:space="preserve">In order to prevent false alerts </w:t>
      </w:r>
      <w:r w:rsidR="00CE5367">
        <w:t xml:space="preserve">from occurring, </w:t>
      </w:r>
      <w:r w:rsidR="00DA4C7F">
        <w:t xml:space="preserve">and to </w:t>
      </w:r>
      <w:r w:rsidR="00632CAA">
        <w:t>maintain</w:t>
      </w:r>
      <w:r w:rsidR="00DA4C7F">
        <w:t xml:space="preserve"> the </w:t>
      </w:r>
      <w:r w:rsidR="001E25A6">
        <w:t>recognition</w:t>
      </w:r>
      <w:r w:rsidR="00DA4C7F">
        <w:t xml:space="preserve"> value </w:t>
      </w:r>
      <w:r w:rsidR="00B704A8">
        <w:t>of</w:t>
      </w:r>
      <w:r w:rsidR="00DA4C7F">
        <w:t xml:space="preserve"> the codes and tones, </w:t>
      </w:r>
      <w:r w:rsidR="00B704A8">
        <w:t xml:space="preserve">the Commission </w:t>
      </w:r>
      <w:r w:rsidR="00486C53">
        <w:t>adopted rules prohibiting their use outside of actual alerts and tests.</w:t>
      </w:r>
      <w:r w:rsidR="00486C53">
        <w:rPr>
          <w:rStyle w:val="FootnoteReference"/>
        </w:rPr>
        <w:footnoteReference w:id="16"/>
      </w:r>
      <w:r w:rsidR="00486C53">
        <w:t xml:space="preserve"> </w:t>
      </w:r>
      <w:r w:rsidR="000D7F6B">
        <w:t xml:space="preserve"> This </w:t>
      </w:r>
      <w:r w:rsidR="00632CAA">
        <w:t xml:space="preserve">restriction </w:t>
      </w:r>
      <w:r w:rsidR="000D7F6B">
        <w:t xml:space="preserve">extends to the use of the EAS codes or Attention Signal in </w:t>
      </w:r>
      <w:r w:rsidR="000D7F6B" w:rsidRPr="00D65B06">
        <w:t>Public Service Announcements.</w:t>
      </w:r>
      <w:r w:rsidR="000D7F6B">
        <w:rPr>
          <w:rStyle w:val="FootnoteReference"/>
        </w:rPr>
        <w:footnoteReference w:id="17"/>
      </w:r>
    </w:p>
    <w:p w14:paraId="46BAF174" w14:textId="21455EA8" w:rsidR="003C6454" w:rsidRPr="00F50485" w:rsidRDefault="003C6454" w:rsidP="00F5033A">
      <w:pPr>
        <w:pStyle w:val="Heading2"/>
      </w:pPr>
      <w:r w:rsidRPr="00F50485">
        <w:t>The WEA</w:t>
      </w:r>
    </w:p>
    <w:p w14:paraId="12D7BCC0" w14:textId="5ECC9456" w:rsidR="006B4DC5" w:rsidRPr="007F6264" w:rsidRDefault="005613CB" w:rsidP="00AC25FF">
      <w:pPr>
        <w:pStyle w:val="ParaNum"/>
        <w:numPr>
          <w:ilvl w:val="0"/>
          <w:numId w:val="2"/>
        </w:numPr>
        <w:tabs>
          <w:tab w:val="left" w:pos="1440"/>
        </w:tabs>
        <w:spacing w:before="120"/>
        <w:ind w:left="0" w:firstLine="720"/>
      </w:pPr>
      <w:r>
        <w:t>The</w:t>
      </w:r>
      <w:r w:rsidR="00207486">
        <w:t xml:space="preserve"> </w:t>
      </w:r>
      <w:r w:rsidRPr="00E64F01">
        <w:t>WEA</w:t>
      </w:r>
      <w:r>
        <w:t xml:space="preserve"> system, codified in Part 10 of the Commission’s rules,</w:t>
      </w:r>
      <w:r w:rsidRPr="00E64F01">
        <w:rPr>
          <w:rStyle w:val="FootnoteReference"/>
        </w:rPr>
        <w:footnoteReference w:id="18"/>
      </w:r>
      <w:r>
        <w:t xml:space="preserve"> </w:t>
      </w:r>
      <w:r w:rsidRPr="00E64F01">
        <w:t>allows authorized go</w:t>
      </w:r>
      <w:r w:rsidRPr="00E64F01">
        <w:t>v</w:t>
      </w:r>
      <w:r w:rsidRPr="00E64F01">
        <w:t>ernment agencies to send geographically targeted emergency alerts to commercial wireless subscribers who have WEA-capable mobile devices and whose commercial wireless service provider has elected to offer the service</w:t>
      </w:r>
      <w:r>
        <w:t>.</w:t>
      </w:r>
      <w:r>
        <w:rPr>
          <w:rStyle w:val="FootnoteReference"/>
        </w:rPr>
        <w:footnoteReference w:id="19"/>
      </w:r>
      <w:r>
        <w:t xml:space="preserve">  Federal, state and local authorized emergency management entities send CAP-formatted alerts to FEMA’s IPAWS alert distribution system, which in turn distributes the alert to applicable participating </w:t>
      </w:r>
      <w:r w:rsidRPr="00E64F01">
        <w:t>commercial wireless service provider</w:t>
      </w:r>
      <w:r>
        <w:t>s.</w:t>
      </w:r>
      <w:r>
        <w:rPr>
          <w:rStyle w:val="FootnoteReference"/>
        </w:rPr>
        <w:footnoteReference w:id="20"/>
      </w:r>
      <w:r w:rsidR="006B4DC5" w:rsidRPr="006B4DC5">
        <w:rPr>
          <w:sz w:val="24"/>
          <w:szCs w:val="24"/>
        </w:rPr>
        <w:t xml:space="preserve"> </w:t>
      </w:r>
    </w:p>
    <w:p w14:paraId="7970D2A3" w14:textId="17F1429F" w:rsidR="00240F09" w:rsidRPr="00F50485" w:rsidRDefault="005613CB" w:rsidP="375374CB">
      <w:pPr>
        <w:pStyle w:val="ParaNum"/>
        <w:numPr>
          <w:ilvl w:val="0"/>
          <w:numId w:val="2"/>
        </w:numPr>
        <w:tabs>
          <w:tab w:val="left" w:pos="1440"/>
        </w:tabs>
        <w:spacing w:before="120"/>
        <w:ind w:left="0" w:firstLine="720"/>
        <w:rPr>
          <w:sz w:val="20"/>
        </w:rPr>
      </w:pPr>
      <w:r w:rsidRPr="375374CB">
        <w:t xml:space="preserve">The </w:t>
      </w:r>
      <w:r>
        <w:t>Commission’s WEA rules require, among other things, that WEA-capable mobile devices use a unique Attention Signal and vibration cadence to alert the subscriber of an incoming WEA message.</w:t>
      </w:r>
      <w:r>
        <w:rPr>
          <w:rStyle w:val="FootnoteReference"/>
        </w:rPr>
        <w:footnoteReference w:id="21"/>
      </w:r>
      <w:r w:rsidRPr="330236D1">
        <w:t xml:space="preserve">  </w:t>
      </w:r>
      <w:r w:rsidRPr="00E64F01">
        <w:t xml:space="preserve">The WEA </w:t>
      </w:r>
      <w:r>
        <w:t>Attention Signal</w:t>
      </w:r>
      <w:r w:rsidRPr="00E64F01">
        <w:t xml:space="preserve"> is a loud</w:t>
      </w:r>
      <w:r w:rsidRPr="330236D1">
        <w:t xml:space="preserve">, </w:t>
      </w:r>
      <w:r>
        <w:t>attention</w:t>
      </w:r>
      <w:r w:rsidRPr="00E64F01">
        <w:t>-grabbing</w:t>
      </w:r>
      <w:r w:rsidRPr="330236D1">
        <w:t xml:space="preserve">, </w:t>
      </w:r>
      <w:r>
        <w:t>two-</w:t>
      </w:r>
      <w:r w:rsidRPr="00E64F01">
        <w:t xml:space="preserve">tone </w:t>
      </w:r>
      <w:r>
        <w:t xml:space="preserve">audio signal that uses frequencies and sounds identical to </w:t>
      </w:r>
      <w:r w:rsidRPr="00E64F01">
        <w:t xml:space="preserve">the distinctive and familiar </w:t>
      </w:r>
      <w:r>
        <w:t xml:space="preserve">Attention Signal </w:t>
      </w:r>
      <w:r w:rsidRPr="00E64F01">
        <w:t>use</w:t>
      </w:r>
      <w:r>
        <w:t>d</w:t>
      </w:r>
      <w:r w:rsidRPr="00E64F01">
        <w:t xml:space="preserve"> by the EAS.</w:t>
      </w:r>
      <w:r>
        <w:rPr>
          <w:rStyle w:val="FootnoteReference"/>
        </w:rPr>
        <w:footnoteReference w:id="22"/>
      </w:r>
      <w:r>
        <w:t xml:space="preserve">  The Commission adopted the WEA Attention Signal and vibration cadence requirements to ensure that subscribers, particularly those with hearing and vision disabilities, would notice when their mobile device</w:t>
      </w:r>
      <w:r w:rsidR="007460C9">
        <w:t>s</w:t>
      </w:r>
      <w:r>
        <w:t xml:space="preserve"> receive a WEA alert.</w:t>
      </w:r>
      <w:r>
        <w:rPr>
          <w:rStyle w:val="FootnoteReference"/>
        </w:rPr>
        <w:footnoteReference w:id="23"/>
      </w:r>
      <w:r w:rsidR="00781E8F" w:rsidRPr="330236D1">
        <w:t xml:space="preserve">  </w:t>
      </w:r>
      <w:r w:rsidR="007077F4" w:rsidRPr="375374CB">
        <w:t xml:space="preserve">Similarly to the EAS, Commission rules bar the use of </w:t>
      </w:r>
      <w:r w:rsidR="00FD6007" w:rsidRPr="375374CB">
        <w:t>the</w:t>
      </w:r>
      <w:r w:rsidR="007077F4" w:rsidRPr="375374CB">
        <w:t xml:space="preserve"> WEA Att</w:t>
      </w:r>
      <w:r w:rsidR="00FD6007" w:rsidRPr="375374CB">
        <w:t>e</w:t>
      </w:r>
      <w:r w:rsidR="007077F4" w:rsidRPr="375374CB">
        <w:t>n</w:t>
      </w:r>
      <w:r w:rsidR="00FD6007" w:rsidRPr="375374CB">
        <w:t>tion Signal except for actual alerts.</w:t>
      </w:r>
      <w:r w:rsidR="00FD6007" w:rsidRPr="375374CB">
        <w:rPr>
          <w:rStyle w:val="FootnoteReference"/>
        </w:rPr>
        <w:footnoteReference w:id="24"/>
      </w:r>
    </w:p>
    <w:p w14:paraId="22AF306B" w14:textId="7DB433C8" w:rsidR="007E297B" w:rsidRPr="00F50485" w:rsidRDefault="007E297B" w:rsidP="00F5033A">
      <w:pPr>
        <w:pStyle w:val="Heading2"/>
      </w:pPr>
      <w:r w:rsidRPr="00F50485">
        <w:t xml:space="preserve">The </w:t>
      </w:r>
      <w:r>
        <w:t>Wa</w:t>
      </w:r>
      <w:r w:rsidRPr="00F50485">
        <w:t>iver Request</w:t>
      </w:r>
    </w:p>
    <w:p w14:paraId="784DAAF5" w14:textId="037F343B" w:rsidR="001E505E" w:rsidRPr="0099436B" w:rsidRDefault="005613CB" w:rsidP="0099436B">
      <w:pPr>
        <w:pStyle w:val="ParaNum"/>
        <w:numPr>
          <w:ilvl w:val="0"/>
          <w:numId w:val="2"/>
        </w:numPr>
        <w:tabs>
          <w:tab w:val="left" w:pos="1440"/>
        </w:tabs>
        <w:spacing w:before="120"/>
        <w:ind w:left="0" w:firstLine="720"/>
        <w:rPr>
          <w:sz w:val="20"/>
        </w:rPr>
      </w:pPr>
      <w:r>
        <w:t>The</w:t>
      </w:r>
      <w:r w:rsidR="00D062F5" w:rsidRPr="007F6264">
        <w:t xml:space="preserve"> </w:t>
      </w:r>
      <w:r>
        <w:t xml:space="preserve">Commission has long appreciated the </w:t>
      </w:r>
      <w:r w:rsidR="00347DBD">
        <w:t xml:space="preserve">balance between the </w:t>
      </w:r>
      <w:r>
        <w:t xml:space="preserve">need to educate the public on </w:t>
      </w:r>
      <w:r w:rsidR="00E830A5">
        <w:t xml:space="preserve">the </w:t>
      </w:r>
      <w:r w:rsidR="00095295">
        <w:t xml:space="preserve">benefits </w:t>
      </w:r>
      <w:r w:rsidR="00E830A5">
        <w:t>and operational mechanics o</w:t>
      </w:r>
      <w:r>
        <w:t>f these alerting systems</w:t>
      </w:r>
      <w:r w:rsidR="00DA4C7F">
        <w:t xml:space="preserve"> </w:t>
      </w:r>
      <w:r w:rsidR="00347DBD">
        <w:t>and</w:t>
      </w:r>
      <w:r w:rsidR="00DA4C7F">
        <w:t xml:space="preserve"> the need to</w:t>
      </w:r>
      <w:r w:rsidR="003D0130">
        <w:t xml:space="preserve"> protect the</w:t>
      </w:r>
      <w:r w:rsidR="005A218F">
        <w:t xml:space="preserve"> </w:t>
      </w:r>
      <w:r w:rsidR="00347DBD">
        <w:t xml:space="preserve">integrity of these </w:t>
      </w:r>
      <w:r w:rsidR="005A218F">
        <w:t xml:space="preserve">systems </w:t>
      </w:r>
      <w:r w:rsidR="003D0130">
        <w:t>from inappropriate use</w:t>
      </w:r>
      <w:r>
        <w:t xml:space="preserve">. </w:t>
      </w:r>
      <w:r w:rsidR="00B4375B">
        <w:t xml:space="preserve"> I</w:t>
      </w:r>
      <w:r w:rsidR="008B070B">
        <w:t xml:space="preserve">n </w:t>
      </w:r>
      <w:r w:rsidR="006465A0">
        <w:t xml:space="preserve">its </w:t>
      </w:r>
      <w:r w:rsidR="006465A0">
        <w:rPr>
          <w:i/>
        </w:rPr>
        <w:t>PSA Waiver Order,</w:t>
      </w:r>
      <w:r w:rsidR="006465A0">
        <w:t xml:space="preserve"> released in </w:t>
      </w:r>
      <w:r w:rsidR="00E830A5">
        <w:t xml:space="preserve">May </w:t>
      </w:r>
      <w:r w:rsidR="00E830A5" w:rsidRPr="00A42D93">
        <w:t>2013</w:t>
      </w:r>
      <w:r w:rsidR="00DA4C7F">
        <w:t xml:space="preserve">, </w:t>
      </w:r>
      <w:r w:rsidR="00B4375B">
        <w:t xml:space="preserve">the Bureau granted a request by FEMA for waiver of </w:t>
      </w:r>
      <w:r w:rsidR="006465A0">
        <w:t xml:space="preserve">the Commission’s rules </w:t>
      </w:r>
      <w:r w:rsidR="001E25A6">
        <w:t>prohibiting the</w:t>
      </w:r>
      <w:r w:rsidR="00E830A5">
        <w:t xml:space="preserve"> non-emergency use of the </w:t>
      </w:r>
      <w:r w:rsidR="00912F6F">
        <w:t xml:space="preserve">WEA and </w:t>
      </w:r>
      <w:r w:rsidR="00E830A5">
        <w:t>EAS Attention Signals</w:t>
      </w:r>
      <w:r w:rsidR="006465A0">
        <w:t>, to allow</w:t>
      </w:r>
      <w:r w:rsidR="00B4375B">
        <w:t xml:space="preserve"> FEMA </w:t>
      </w:r>
      <w:r w:rsidR="008B070B">
        <w:t xml:space="preserve">to </w:t>
      </w:r>
      <w:r w:rsidR="00E830A5">
        <w:t xml:space="preserve">use the Attention Signal in a series of PSAs, as part of a </w:t>
      </w:r>
      <w:r w:rsidR="000D7F6B">
        <w:t xml:space="preserve">WEA </w:t>
      </w:r>
      <w:r w:rsidR="008B070B" w:rsidRPr="00E64F01">
        <w:t>public education campaign</w:t>
      </w:r>
      <w:r w:rsidR="00B56775">
        <w:t xml:space="preserve"> </w:t>
      </w:r>
      <w:r w:rsidR="008B070B">
        <w:t>to familiarize the public with WEA alert</w:t>
      </w:r>
      <w:r w:rsidR="00B4375B">
        <w:t>s</w:t>
      </w:r>
      <w:r w:rsidR="008B070B">
        <w:t>.</w:t>
      </w:r>
      <w:r w:rsidR="008B070B">
        <w:rPr>
          <w:rStyle w:val="FootnoteReference"/>
        </w:rPr>
        <w:footnoteReference w:id="25"/>
      </w:r>
      <w:r w:rsidR="000D7F6B">
        <w:t xml:space="preserve">  </w:t>
      </w:r>
    </w:p>
    <w:p w14:paraId="56A47310" w14:textId="448D16D5" w:rsidR="00C75D5A" w:rsidRPr="00F17D8E" w:rsidRDefault="000D7F6B" w:rsidP="00F17D8E">
      <w:pPr>
        <w:pStyle w:val="ParaNum"/>
        <w:numPr>
          <w:ilvl w:val="0"/>
          <w:numId w:val="2"/>
        </w:numPr>
        <w:tabs>
          <w:tab w:val="left" w:pos="1440"/>
        </w:tabs>
        <w:spacing w:before="120"/>
        <w:ind w:left="0" w:firstLine="720"/>
        <w:rPr>
          <w:sz w:val="20"/>
        </w:rPr>
      </w:pPr>
      <w:r>
        <w:t xml:space="preserve">On August 20, 2015, </w:t>
      </w:r>
      <w:r w:rsidR="00BC2789">
        <w:t>ECHO filed</w:t>
      </w:r>
      <w:r w:rsidR="00912F6F">
        <w:t xml:space="preserve"> </w:t>
      </w:r>
      <w:r w:rsidR="00B36FAA">
        <w:t>t</w:t>
      </w:r>
      <w:r w:rsidR="005613CB" w:rsidRPr="0099436B">
        <w:t>he</w:t>
      </w:r>
      <w:r w:rsidR="00C75D5A" w:rsidRPr="0099436B">
        <w:t xml:space="preserve"> </w:t>
      </w:r>
      <w:r w:rsidR="00B4375B">
        <w:t>instant request</w:t>
      </w:r>
      <w:r w:rsidR="00B36FAA" w:rsidRPr="0099436B">
        <w:t xml:space="preserve">, </w:t>
      </w:r>
      <w:r w:rsidR="005613CB" w:rsidRPr="0099436B">
        <w:t>describ</w:t>
      </w:r>
      <w:r w:rsidR="00B36FAA" w:rsidRPr="0099436B">
        <w:t>ing</w:t>
      </w:r>
      <w:r w:rsidR="005613CB" w:rsidRPr="0099436B">
        <w:t xml:space="preserve"> circumstances similar to those</w:t>
      </w:r>
      <w:r w:rsidR="005613CB">
        <w:t xml:space="preserve"> underlying the </w:t>
      </w:r>
      <w:r w:rsidR="005613CB" w:rsidRPr="00F17D8E">
        <w:rPr>
          <w:i/>
        </w:rPr>
        <w:t>PSA Wai</w:t>
      </w:r>
      <w:r w:rsidR="00B4375B" w:rsidRPr="00F17D8E">
        <w:rPr>
          <w:i/>
        </w:rPr>
        <w:t>v</w:t>
      </w:r>
      <w:r w:rsidR="005613CB" w:rsidRPr="00F17D8E">
        <w:rPr>
          <w:i/>
        </w:rPr>
        <w:t>er</w:t>
      </w:r>
      <w:r w:rsidR="00B4375B" w:rsidRPr="00F17D8E">
        <w:rPr>
          <w:i/>
        </w:rPr>
        <w:t xml:space="preserve"> Order</w:t>
      </w:r>
      <w:r w:rsidR="001E25A6" w:rsidRPr="00F17D8E">
        <w:rPr>
          <w:i/>
        </w:rPr>
        <w:t xml:space="preserve">.  </w:t>
      </w:r>
      <w:r w:rsidR="005613CB" w:rsidRPr="002F6599">
        <w:t xml:space="preserve">ECHO indicates that it has developed a series of multilingual PSAs for broadcast, social media and </w:t>
      </w:r>
      <w:r w:rsidR="00220904">
        <w:t>Internet</w:t>
      </w:r>
      <w:r w:rsidR="005613CB" w:rsidRPr="002F6599">
        <w:t xml:space="preserve"> use</w:t>
      </w:r>
      <w:r w:rsidR="005613CB">
        <w:t xml:space="preserve"> as part of a “</w:t>
      </w:r>
      <w:r w:rsidR="005613CB" w:rsidRPr="00EB4D92">
        <w:t>public education program to inform English and non-English speakers statewide in Minnesota, including those in the Minneapolis-St. Paul metropolitan areas,</w:t>
      </w:r>
      <w:r w:rsidR="005613CB">
        <w:t xml:space="preserve"> </w:t>
      </w:r>
      <w:r w:rsidR="005613CB" w:rsidRPr="00EB4D92">
        <w:t xml:space="preserve">about emergency alerts, including </w:t>
      </w:r>
      <w:r w:rsidR="005613CB">
        <w:t xml:space="preserve">[WEA] </w:t>
      </w:r>
      <w:r w:rsidR="005613CB" w:rsidRPr="00EB4D92">
        <w:t xml:space="preserve">and the </w:t>
      </w:r>
      <w:r w:rsidR="005613CB">
        <w:t>[EAS].”</w:t>
      </w:r>
      <w:r w:rsidR="005613CB">
        <w:rPr>
          <w:rStyle w:val="FootnoteReference"/>
        </w:rPr>
        <w:footnoteReference w:id="26"/>
      </w:r>
      <w:r w:rsidR="005613CB">
        <w:t xml:space="preserve">  ECHO further indicates that t</w:t>
      </w:r>
      <w:r w:rsidR="005613CB" w:rsidRPr="00EB4D92">
        <w:t xml:space="preserve">his public education program “is part of an </w:t>
      </w:r>
      <w:r w:rsidR="00220904">
        <w:t>[IPAWS] i</w:t>
      </w:r>
      <w:r w:rsidR="005613CB" w:rsidRPr="00EB4D92">
        <w:t>nitiative coordinated with FEMA by ECHO and Twin Cities Public Television in Minnesota.”</w:t>
      </w:r>
      <w:r w:rsidR="005613CB">
        <w:rPr>
          <w:rStyle w:val="FootnoteReference"/>
        </w:rPr>
        <w:footnoteReference w:id="27"/>
      </w:r>
      <w:r w:rsidR="005613CB" w:rsidRPr="00EB4D92">
        <w:t xml:space="preserve">  </w:t>
      </w:r>
      <w:r w:rsidR="005613CB">
        <w:t>ECHO explains that these PSAs “would be available in</w:t>
      </w:r>
      <w:r w:rsidR="005613CB" w:rsidRPr="00EB4D92">
        <w:t xml:space="preserve"> English, Spanish, Hmong and Somali, and </w:t>
      </w:r>
      <w:r w:rsidR="005613CB">
        <w:t>[ECHO]</w:t>
      </w:r>
      <w:r w:rsidR="005613CB" w:rsidRPr="00EB4D92">
        <w:t xml:space="preserve"> would like each to contain a 5-seconds-or-less use of the EAS codes (recreated without activation data), and the </w:t>
      </w:r>
      <w:r w:rsidR="005613CB">
        <w:t>Attention</w:t>
      </w:r>
      <w:r w:rsidR="005613CB" w:rsidRPr="00EB4D92">
        <w:t xml:space="preserve"> </w:t>
      </w:r>
      <w:r w:rsidR="005613CB">
        <w:t>Signal</w:t>
      </w:r>
      <w:r w:rsidR="005613CB" w:rsidRPr="00EB4D92">
        <w:t xml:space="preserve"> that is used both for the EAS and WEA.</w:t>
      </w:r>
      <w:r w:rsidR="005613CB">
        <w:t>”</w:t>
      </w:r>
      <w:r w:rsidR="005613CB">
        <w:rPr>
          <w:rStyle w:val="FootnoteReference"/>
        </w:rPr>
        <w:footnoteReference w:id="28"/>
      </w:r>
      <w:r w:rsidR="005613CB">
        <w:t xml:space="preserve">  ECHO contends that </w:t>
      </w:r>
      <w:r w:rsidR="005613CB" w:rsidRPr="00401F7F">
        <w:t>“[i]ncluding these familiar sounds in educational media materials is essential to ensure that all our citizens, residents and visitors, including those not proficient in English, are familiar with EAS and WEA as primary alert and warning methods.”</w:t>
      </w:r>
      <w:r w:rsidR="005613CB">
        <w:rPr>
          <w:rStyle w:val="FootnoteReference"/>
        </w:rPr>
        <w:footnoteReference w:id="29"/>
      </w:r>
      <w:r w:rsidR="000777F9">
        <w:t xml:space="preserve">  </w:t>
      </w:r>
      <w:r w:rsidR="00227D68">
        <w:t xml:space="preserve">In a letter dated </w:t>
      </w:r>
      <w:r w:rsidR="000777F9">
        <w:t>September</w:t>
      </w:r>
      <w:r w:rsidR="00227D68">
        <w:t xml:space="preserve"> </w:t>
      </w:r>
      <w:r w:rsidR="001E25A6">
        <w:t>1</w:t>
      </w:r>
      <w:r w:rsidR="00513C4D">
        <w:t>1</w:t>
      </w:r>
      <w:r w:rsidR="00227D68">
        <w:t>, 2015</w:t>
      </w:r>
      <w:r w:rsidR="000777F9">
        <w:t>, ECHO supplemented its request</w:t>
      </w:r>
      <w:r w:rsidR="00513C4D">
        <w:t xml:space="preserve"> in three areas: first, by </w:t>
      </w:r>
      <w:r w:rsidR="00F17D8E">
        <w:t xml:space="preserve">adding a </w:t>
      </w:r>
      <w:r w:rsidR="00513C4D">
        <w:t>request</w:t>
      </w:r>
      <w:r w:rsidR="00F17D8E">
        <w:t xml:space="preserve"> for </w:t>
      </w:r>
      <w:r w:rsidR="00513C4D">
        <w:t>a waiver of section 11.46 of the rules for the reasons stated in its initial request</w:t>
      </w:r>
      <w:r w:rsidR="00F17D8E">
        <w:t>;</w:t>
      </w:r>
      <w:r w:rsidR="00513C4D">
        <w:t xml:space="preserve"> second</w:t>
      </w:r>
      <w:r w:rsidR="00F17D8E">
        <w:t>,</w:t>
      </w:r>
      <w:r w:rsidR="00513C4D">
        <w:t xml:space="preserve"> by limiting the duration of its request to one year</w:t>
      </w:r>
      <w:r w:rsidR="00F17D8E">
        <w:t>;</w:t>
      </w:r>
      <w:r w:rsidR="00513C4D">
        <w:t xml:space="preserve"> and third, by </w:t>
      </w:r>
      <w:r w:rsidR="00F17D8E">
        <w:t>offering speci</w:t>
      </w:r>
      <w:r w:rsidR="00B41C6E">
        <w:t>fi</w:t>
      </w:r>
      <w:r w:rsidR="00F17D8E">
        <w:t>c assurance that the sounds in the PSAs that simulate the EAS code would not trigger a false alert.</w:t>
      </w:r>
      <w:r w:rsidR="00F17D8E">
        <w:rPr>
          <w:rStyle w:val="FootnoteReference"/>
        </w:rPr>
        <w:footnoteReference w:id="30"/>
      </w:r>
    </w:p>
    <w:p w14:paraId="61A056A8" w14:textId="77777777" w:rsidR="001E505E" w:rsidRDefault="00D062F5" w:rsidP="0001741C">
      <w:pPr>
        <w:pStyle w:val="Heading1"/>
      </w:pPr>
      <w:bookmarkStart w:id="39" w:name="_Toc405557606"/>
      <w:bookmarkStart w:id="40" w:name="_Toc405557716"/>
      <w:bookmarkStart w:id="41" w:name="_Toc405557981"/>
      <w:bookmarkStart w:id="42" w:name="_Toc405558261"/>
      <w:bookmarkStart w:id="43" w:name="_Toc405558637"/>
      <w:bookmarkStart w:id="44" w:name="_Toc280195526"/>
      <w:bookmarkStart w:id="45" w:name="_Ref7921604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Discussion</w:t>
      </w:r>
      <w:bookmarkEnd w:id="39"/>
      <w:bookmarkEnd w:id="40"/>
      <w:bookmarkEnd w:id="41"/>
      <w:bookmarkEnd w:id="42"/>
      <w:bookmarkEnd w:id="43"/>
    </w:p>
    <w:p w14:paraId="51E15B88" w14:textId="4203641F" w:rsidR="00525387" w:rsidRDefault="005613CB" w:rsidP="0099436B">
      <w:pPr>
        <w:pStyle w:val="ParaNum"/>
        <w:numPr>
          <w:ilvl w:val="0"/>
          <w:numId w:val="2"/>
        </w:numPr>
        <w:tabs>
          <w:tab w:val="left" w:pos="1440"/>
        </w:tabs>
        <w:spacing w:before="120"/>
        <w:ind w:left="0" w:firstLine="720"/>
      </w:pPr>
      <w:r>
        <w:t>Section</w:t>
      </w:r>
      <w:r w:rsidR="00BF2490" w:rsidRPr="007F6264">
        <w:t xml:space="preserve"> </w:t>
      </w:r>
      <w:r w:rsidRPr="00E64F01">
        <w:t xml:space="preserve">11.45 of the Commission’s rules </w:t>
      </w:r>
      <w:r>
        <w:t>provides, in pertinent part, that “[n]o person may transmit or cause to transmit the EAS codes or Attention Signal, or a recording or simulation thereof, in any circumstance other than in an actual National, State or Local Area emergency or authorized test of the EAS.”</w:t>
      </w:r>
      <w:r w:rsidRPr="00E64F01">
        <w:rPr>
          <w:rStyle w:val="FootnoteReference"/>
        </w:rPr>
        <w:footnoteReference w:id="31"/>
      </w:r>
      <w:r>
        <w:t xml:space="preserve">  </w:t>
      </w:r>
      <w:r w:rsidR="00556F77">
        <w:t>S</w:t>
      </w:r>
      <w:r w:rsidR="00D85B08">
        <w:t xml:space="preserve">ection 11.46 </w:t>
      </w:r>
      <w:r w:rsidR="00D85B08" w:rsidRPr="00E64F01">
        <w:t xml:space="preserve">of the </w:t>
      </w:r>
      <w:r w:rsidR="00D85B08">
        <w:t xml:space="preserve">EAS </w:t>
      </w:r>
      <w:r w:rsidR="00D85B08" w:rsidRPr="00E64F01">
        <w:t xml:space="preserve">rules </w:t>
      </w:r>
      <w:r w:rsidR="00D85B08">
        <w:t>allows use of PSAs to explain the EAS to the public, but requires that “[s]</w:t>
      </w:r>
      <w:r w:rsidR="00D85B08" w:rsidRPr="00BB679B">
        <w:t>uch announcements and programs . . . may not simulate or attempt to copy alert tones or codes.”</w:t>
      </w:r>
      <w:r w:rsidR="00D85B08">
        <w:rPr>
          <w:rStyle w:val="FootnoteReference"/>
        </w:rPr>
        <w:footnoteReference w:id="32"/>
      </w:r>
      <w:r w:rsidR="00D85B08">
        <w:t xml:space="preserve">  </w:t>
      </w:r>
      <w:r w:rsidR="00220904">
        <w:t>Accordingly, a waiver of th</w:t>
      </w:r>
      <w:r w:rsidR="00D85B08">
        <w:t>ese</w:t>
      </w:r>
      <w:r w:rsidR="00220904">
        <w:t xml:space="preserve"> section</w:t>
      </w:r>
      <w:r w:rsidR="00D85B08">
        <w:t>s</w:t>
      </w:r>
      <w:r w:rsidR="00220904">
        <w:t xml:space="preserve"> is required to authorize use of the EAS Attention Signal </w:t>
      </w:r>
      <w:r w:rsidR="00D85B08">
        <w:t xml:space="preserve">and EAS codes (as audible tones) </w:t>
      </w:r>
      <w:r w:rsidR="007314BE">
        <w:t xml:space="preserve">or simulation thereof </w:t>
      </w:r>
      <w:r w:rsidR="00220904">
        <w:t xml:space="preserve">in ECHO’s EAS PSAs.  </w:t>
      </w:r>
      <w:r w:rsidR="00227D68">
        <w:t>S</w:t>
      </w:r>
      <w:r w:rsidR="00556F77">
        <w:t>ection 10.520(d)</w:t>
      </w:r>
      <w:r w:rsidR="007314BE">
        <w:t xml:space="preserve"> similarly</w:t>
      </w:r>
      <w:r w:rsidR="00556F77">
        <w:t xml:space="preserve"> </w:t>
      </w:r>
      <w:r>
        <w:t>restrict</w:t>
      </w:r>
      <w:r w:rsidR="00227D68">
        <w:t>s</w:t>
      </w:r>
      <w:r>
        <w:t xml:space="preserve"> </w:t>
      </w:r>
      <w:r w:rsidR="00556F77">
        <w:t xml:space="preserve">the </w:t>
      </w:r>
      <w:r>
        <w:t xml:space="preserve">use </w:t>
      </w:r>
      <w:r w:rsidR="00556F77">
        <w:t xml:space="preserve">of the WEA Attention Signal </w:t>
      </w:r>
      <w:r>
        <w:t>to “</w:t>
      </w:r>
      <w:r w:rsidR="00D85B08">
        <w:t>A</w:t>
      </w:r>
      <w:r>
        <w:t>lert Mes</w:t>
      </w:r>
      <w:r w:rsidR="00D85B08">
        <w:t>sages under p</w:t>
      </w:r>
      <w:r>
        <w:t>art 10.”</w:t>
      </w:r>
      <w:r>
        <w:rPr>
          <w:rStyle w:val="FootnoteReference"/>
        </w:rPr>
        <w:footnoteReference w:id="33"/>
      </w:r>
      <w:r>
        <w:t xml:space="preserve">  </w:t>
      </w:r>
      <w:r w:rsidR="00BC2789">
        <w:t xml:space="preserve">Thus, a PSA that uses the WEA Attention Signal would require a waiver of section 10.520(d).  </w:t>
      </w:r>
      <w:r w:rsidR="00556F77">
        <w:t>Furthermore, b</w:t>
      </w:r>
      <w:r>
        <w:t>ecause the WEA and EAS Attention Signals use identical frequencies,</w:t>
      </w:r>
      <w:r>
        <w:rPr>
          <w:rStyle w:val="FootnoteReference"/>
        </w:rPr>
        <w:footnoteReference w:id="34"/>
      </w:r>
      <w:r>
        <w:t xml:space="preserve"> it is possible that the broadcast or transmission of the WEA Attention Signal in an ECHO WEA PSA may violate </w:t>
      </w:r>
      <w:r w:rsidR="00220904">
        <w:t>s</w:t>
      </w:r>
      <w:r>
        <w:t>ection 11.45, particularly insofar as the respective signals may be indistinguishable to the listener.</w:t>
      </w:r>
      <w:r>
        <w:rPr>
          <w:rStyle w:val="FootnoteReference"/>
        </w:rPr>
        <w:footnoteReference w:id="35"/>
      </w:r>
      <w:bookmarkStart w:id="46" w:name="SR;349"/>
      <w:bookmarkEnd w:id="46"/>
      <w:r>
        <w:t xml:space="preserve">  </w:t>
      </w:r>
      <w:r w:rsidR="00220904">
        <w:t xml:space="preserve">Accordingly, </w:t>
      </w:r>
      <w:r w:rsidR="00227D68">
        <w:t xml:space="preserve">ECHO </w:t>
      </w:r>
      <w:r w:rsidR="00C826D8">
        <w:t>require</w:t>
      </w:r>
      <w:r w:rsidR="00227D68">
        <w:t>s</w:t>
      </w:r>
      <w:r w:rsidR="00C826D8">
        <w:t xml:space="preserve"> a </w:t>
      </w:r>
      <w:r w:rsidR="00BC2789">
        <w:t>w</w:t>
      </w:r>
      <w:r w:rsidR="00220904">
        <w:t>aiver of section</w:t>
      </w:r>
      <w:r w:rsidR="00556F77">
        <w:t>s</w:t>
      </w:r>
      <w:r w:rsidR="00220904">
        <w:t xml:space="preserve"> </w:t>
      </w:r>
      <w:r w:rsidR="00556F77">
        <w:t xml:space="preserve">10.520(d), </w:t>
      </w:r>
      <w:r w:rsidR="00220904">
        <w:t xml:space="preserve">11.45 </w:t>
      </w:r>
      <w:r w:rsidR="00556F77">
        <w:t xml:space="preserve">and 11.46 </w:t>
      </w:r>
      <w:r w:rsidR="00C826D8">
        <w:t xml:space="preserve">in order to </w:t>
      </w:r>
      <w:r w:rsidR="00556F77">
        <w:t>broadcast or transm</w:t>
      </w:r>
      <w:r w:rsidR="00C826D8">
        <w:t>it</w:t>
      </w:r>
      <w:r w:rsidR="00913F4E">
        <w:t xml:space="preserve"> </w:t>
      </w:r>
      <w:r w:rsidR="00227D68">
        <w:t xml:space="preserve">its </w:t>
      </w:r>
      <w:r w:rsidR="00220904">
        <w:t xml:space="preserve">PSAs.  </w:t>
      </w:r>
      <w:bookmarkStart w:id="47" w:name="_Ref235348554"/>
    </w:p>
    <w:p w14:paraId="4D814407" w14:textId="78A4168E" w:rsidR="0007168F" w:rsidRPr="003A1E0B" w:rsidRDefault="005613CB" w:rsidP="009B3CBE">
      <w:pPr>
        <w:pStyle w:val="ParaNum"/>
        <w:numPr>
          <w:ilvl w:val="0"/>
          <w:numId w:val="2"/>
        </w:numPr>
        <w:tabs>
          <w:tab w:val="left" w:pos="1440"/>
        </w:tabs>
        <w:spacing w:before="120"/>
        <w:ind w:left="0" w:firstLine="720"/>
      </w:pPr>
      <w:r>
        <w:t>Section 1.3 of the Commission’s rules provides that “[a]</w:t>
      </w:r>
      <w:r w:rsidRPr="00E64921">
        <w:t>ny provision of the rules may be waived by the Commission on its own motion or on petition if good cause therefor is shown</w:t>
      </w:r>
      <w:r>
        <w:t>.”</w:t>
      </w:r>
      <w:r>
        <w:rPr>
          <w:rStyle w:val="FootnoteReference"/>
        </w:rPr>
        <w:footnoteReference w:id="36"/>
      </w:r>
      <w:r>
        <w:t xml:space="preserve">  </w:t>
      </w:r>
      <w:r w:rsidRPr="007F7FCB">
        <w:t xml:space="preserve">The Commission </w:t>
      </w:r>
      <w:r>
        <w:t xml:space="preserve">may </w:t>
      </w:r>
      <w:r w:rsidRPr="007F7FCB">
        <w:t xml:space="preserve">find good cause to </w:t>
      </w:r>
      <w:r>
        <w:t xml:space="preserve">extend a </w:t>
      </w:r>
      <w:r w:rsidRPr="007F7FCB">
        <w:t>waive</w:t>
      </w:r>
      <w:r>
        <w:t>r</w:t>
      </w:r>
      <w:r w:rsidRPr="007F7FCB">
        <w:t xml:space="preserve"> “if special circumstances warrant a deviation from the general rule and such deviation will serve the public interest.”</w:t>
      </w:r>
      <w:r w:rsidR="00913F4E">
        <w:rPr>
          <w:rStyle w:val="FootnoteReference"/>
        </w:rPr>
        <w:footnoteReference w:id="37"/>
      </w:r>
      <w:r w:rsidR="004538D2">
        <w:t xml:space="preserve">  </w:t>
      </w:r>
      <w:r w:rsidR="00C826D8">
        <w:t>A</w:t>
      </w:r>
      <w:r w:rsidR="00002C8D">
        <w:t>s discuss</w:t>
      </w:r>
      <w:r w:rsidR="00C826D8">
        <w:t>ed</w:t>
      </w:r>
      <w:r w:rsidR="00002C8D">
        <w:t xml:space="preserve"> below, </w:t>
      </w:r>
      <w:r w:rsidR="00C826D8">
        <w:t xml:space="preserve">we find </w:t>
      </w:r>
      <w:r>
        <w:t>that good cause exists to grant a limited waiver</w:t>
      </w:r>
      <w:r w:rsidR="00227D68">
        <w:t xml:space="preserve"> </w:t>
      </w:r>
      <w:r>
        <w:t>of Sections 11.45, 11.46 and 10.520, to</w:t>
      </w:r>
      <w:r w:rsidR="00002C8D">
        <w:t xml:space="preserve"> allow </w:t>
      </w:r>
      <w:r w:rsidR="00467394">
        <w:t>ECHO to</w:t>
      </w:r>
      <w:r>
        <w:t xml:space="preserve"> broadcast or </w:t>
      </w:r>
      <w:r w:rsidR="001E25A6">
        <w:t>transmit</w:t>
      </w:r>
      <w:r>
        <w:t xml:space="preserve"> </w:t>
      </w:r>
      <w:r w:rsidR="00102D0B">
        <w:t xml:space="preserve">a simulation of </w:t>
      </w:r>
      <w:r>
        <w:t xml:space="preserve">the </w:t>
      </w:r>
      <w:r w:rsidR="00102D0B">
        <w:t>WEA</w:t>
      </w:r>
      <w:r>
        <w:t xml:space="preserve"> </w:t>
      </w:r>
      <w:r w:rsidR="00002C8D">
        <w:t xml:space="preserve">and EAS </w:t>
      </w:r>
      <w:r>
        <w:t>Attention Signal</w:t>
      </w:r>
      <w:r w:rsidR="00227D68">
        <w:t>s</w:t>
      </w:r>
      <w:r>
        <w:t xml:space="preserve"> and EAS codes in PSAs produced by ECHO as part of </w:t>
      </w:r>
      <w:r w:rsidR="00102D0B">
        <w:t>the</w:t>
      </w:r>
      <w:r w:rsidR="00912F6F">
        <w:t xml:space="preserve"> </w:t>
      </w:r>
      <w:r w:rsidR="00102D0B">
        <w:t xml:space="preserve">multi-lingual </w:t>
      </w:r>
      <w:r>
        <w:t xml:space="preserve">education campaign </w:t>
      </w:r>
      <w:r w:rsidR="00102D0B">
        <w:t xml:space="preserve">that it is conducting in </w:t>
      </w:r>
      <w:r>
        <w:t>coordinat</w:t>
      </w:r>
      <w:r w:rsidR="00102D0B">
        <w:t>ion w</w:t>
      </w:r>
      <w:r>
        <w:t xml:space="preserve">ith </w:t>
      </w:r>
      <w:r w:rsidRPr="00EB4D92">
        <w:t>FEMA and Twin Cities Public Television in Minnesota</w:t>
      </w:r>
      <w:r>
        <w:t>.</w:t>
      </w:r>
      <w:r w:rsidR="00303433">
        <w:rPr>
          <w:rStyle w:val="FootnoteReference"/>
        </w:rPr>
        <w:footnoteReference w:id="38"/>
      </w:r>
      <w:r w:rsidR="000053B6">
        <w:t xml:space="preserve">  </w:t>
      </w:r>
    </w:p>
    <w:p w14:paraId="6273376D" w14:textId="55E874C9" w:rsidR="0061009D" w:rsidRDefault="00467394" w:rsidP="00AC3827">
      <w:pPr>
        <w:pStyle w:val="ParaNum"/>
        <w:numPr>
          <w:ilvl w:val="0"/>
          <w:numId w:val="2"/>
        </w:numPr>
        <w:tabs>
          <w:tab w:val="left" w:pos="1440"/>
        </w:tabs>
        <w:spacing w:before="120"/>
        <w:ind w:left="0" w:firstLine="720"/>
      </w:pPr>
      <w:r>
        <w:t>In reaching this decision, we find that ECHO’s proposed PSAs</w:t>
      </w:r>
      <w:r w:rsidR="00F56A81">
        <w:t xml:space="preserve">, which will be </w:t>
      </w:r>
      <w:r w:rsidR="008611B9" w:rsidRPr="003310C4">
        <w:t>“directed at individuals who do not speak English as a primary language and ESL residents,</w:t>
      </w:r>
      <w:r w:rsidR="00F56A81">
        <w:t>”</w:t>
      </w:r>
      <w:r w:rsidR="00F56A81" w:rsidRPr="00C4604D">
        <w:t xml:space="preserve"> </w:t>
      </w:r>
      <w:r w:rsidR="00F56A81">
        <w:t xml:space="preserve">would </w:t>
      </w:r>
      <w:r w:rsidR="008611B9" w:rsidRPr="003310C4">
        <w:t>provide a</w:t>
      </w:r>
      <w:r w:rsidR="00F56A81">
        <w:t xml:space="preserve"> </w:t>
      </w:r>
      <w:r w:rsidR="008611B9" w:rsidRPr="003310C4">
        <w:t>public benefit</w:t>
      </w:r>
      <w:r w:rsidR="00F56A81">
        <w:t xml:space="preserve"> comparable</w:t>
      </w:r>
      <w:r w:rsidR="008611B9" w:rsidRPr="003310C4">
        <w:t xml:space="preserve"> to that </w:t>
      </w:r>
      <w:r w:rsidR="00591A8C">
        <w:t xml:space="preserve">of </w:t>
      </w:r>
      <w:r w:rsidR="008611B9" w:rsidRPr="003310C4">
        <w:t>the FEMA PSAs</w:t>
      </w:r>
      <w:r w:rsidR="00F56A81">
        <w:t xml:space="preserve"> granted in the </w:t>
      </w:r>
      <w:r w:rsidR="00F56A81" w:rsidRPr="00AC25FF">
        <w:rPr>
          <w:i/>
        </w:rPr>
        <w:t>PSA Waiver Order</w:t>
      </w:r>
      <w:r w:rsidR="008611B9" w:rsidRPr="00AC25FF">
        <w:t>.</w:t>
      </w:r>
      <w:r w:rsidR="002A0B6A">
        <w:rPr>
          <w:rStyle w:val="FootnoteReference"/>
        </w:rPr>
        <w:footnoteReference w:id="39"/>
      </w:r>
      <w:r w:rsidR="008611B9" w:rsidRPr="003310C4">
        <w:t xml:space="preserve"> </w:t>
      </w:r>
      <w:r w:rsidR="002A0B6A">
        <w:t xml:space="preserve"> </w:t>
      </w:r>
      <w:r w:rsidR="00F56A81">
        <w:t xml:space="preserve">Similar to </w:t>
      </w:r>
      <w:r w:rsidR="00102D0B">
        <w:t xml:space="preserve">the </w:t>
      </w:r>
      <w:r w:rsidR="008611B9" w:rsidRPr="00E64F01">
        <w:t>FEMA public education campaign</w:t>
      </w:r>
      <w:r w:rsidR="00227D68">
        <w:t xml:space="preserve"> at issue in the </w:t>
      </w:r>
      <w:r w:rsidR="00227D68" w:rsidRPr="002A0B6A">
        <w:rPr>
          <w:i/>
        </w:rPr>
        <w:t>PSA Waiver Order</w:t>
      </w:r>
      <w:r w:rsidR="008611B9">
        <w:t xml:space="preserve">, ECHO’s public education campaign </w:t>
      </w:r>
      <w:r w:rsidR="002A0B6A" w:rsidRPr="002A0B6A">
        <w:t xml:space="preserve">is part of an IPAWS initiative conducted in coordination with FEMA </w:t>
      </w:r>
      <w:r w:rsidR="002A0B6A">
        <w:t xml:space="preserve">and </w:t>
      </w:r>
      <w:r w:rsidR="008611B9">
        <w:t>designed to enhance the public’s understanding</w:t>
      </w:r>
      <w:r w:rsidR="00F56A81">
        <w:t xml:space="preserve"> and</w:t>
      </w:r>
      <w:r w:rsidR="008611B9">
        <w:t xml:space="preserve"> </w:t>
      </w:r>
      <w:r w:rsidR="00F56A81">
        <w:t xml:space="preserve">awareness </w:t>
      </w:r>
      <w:r w:rsidR="008611B9">
        <w:t xml:space="preserve">of the </w:t>
      </w:r>
      <w:r w:rsidR="00102D0B">
        <w:t xml:space="preserve">EAS and </w:t>
      </w:r>
      <w:r w:rsidR="008611B9">
        <w:t>WEA</w:t>
      </w:r>
      <w:r w:rsidR="00F56A81">
        <w:t>.</w:t>
      </w:r>
      <w:r w:rsidR="008611B9">
        <w:t xml:space="preserve">  The</w:t>
      </w:r>
      <w:r w:rsidR="00C32958">
        <w:t>refore, the</w:t>
      </w:r>
      <w:r w:rsidR="008611B9">
        <w:t xml:space="preserve"> broadcast or transmission of </w:t>
      </w:r>
      <w:r w:rsidR="002C1289">
        <w:t xml:space="preserve">a </w:t>
      </w:r>
      <w:r w:rsidR="008611B9">
        <w:t>simulat</w:t>
      </w:r>
      <w:r w:rsidR="00AE5F90">
        <w:t xml:space="preserve">ion </w:t>
      </w:r>
      <w:r w:rsidR="00102D0B">
        <w:t xml:space="preserve">of the familiar </w:t>
      </w:r>
      <w:r w:rsidR="008611B9">
        <w:t xml:space="preserve">WEA and EAS Attention Signals and EAS codes </w:t>
      </w:r>
      <w:r w:rsidR="00591A8C">
        <w:t xml:space="preserve">to be </w:t>
      </w:r>
      <w:r w:rsidR="008611B9">
        <w:t>used in the ECHO-sponsored PSAs is an integral part of that campaign.</w:t>
      </w:r>
      <w:r w:rsidR="00102D0B">
        <w:t xml:space="preserve">  </w:t>
      </w:r>
      <w:r w:rsidR="00591A8C">
        <w:t>Because t</w:t>
      </w:r>
      <w:r w:rsidR="00102D0B">
        <w:t xml:space="preserve">he point of the PSAs is to educate </w:t>
      </w:r>
      <w:r w:rsidR="00C32958">
        <w:t xml:space="preserve">and familiarize </w:t>
      </w:r>
      <w:r w:rsidR="00102D0B">
        <w:t>the public about what the sounds mean,</w:t>
      </w:r>
      <w:r w:rsidR="00591A8C">
        <w:t xml:space="preserve"> much of their educational value would be lost without the actual rendition of </w:t>
      </w:r>
      <w:r w:rsidR="00102D0B">
        <w:t>these sounds within the PSAs.</w:t>
      </w:r>
      <w:r w:rsidR="00912F6F">
        <w:t xml:space="preserve">  </w:t>
      </w:r>
      <w:r w:rsidR="00832838">
        <w:t>W</w:t>
      </w:r>
      <w:r w:rsidR="00F14C7B">
        <w:t>e recognize that</w:t>
      </w:r>
      <w:r w:rsidR="008611B9">
        <w:t xml:space="preserve"> ECHO</w:t>
      </w:r>
      <w:r w:rsidR="00C32958">
        <w:t xml:space="preserve"> also intends to</w:t>
      </w:r>
      <w:r w:rsidR="008611B9">
        <w:t xml:space="preserve"> play </w:t>
      </w:r>
      <w:r w:rsidR="00C87B81">
        <w:t xml:space="preserve">a simulation of </w:t>
      </w:r>
      <w:r w:rsidR="008611B9">
        <w:t xml:space="preserve">the audible tones associated with the EAS codes, </w:t>
      </w:r>
      <w:r w:rsidR="00F14C7B">
        <w:t xml:space="preserve">which was not </w:t>
      </w:r>
      <w:r w:rsidR="004C693B">
        <w:t xml:space="preserve">at issue in </w:t>
      </w:r>
      <w:r w:rsidR="00F14C7B">
        <w:t xml:space="preserve">the </w:t>
      </w:r>
      <w:r w:rsidR="00832838" w:rsidRPr="002A0B6A">
        <w:rPr>
          <w:i/>
        </w:rPr>
        <w:t>PSA Waiver Order.</w:t>
      </w:r>
      <w:r w:rsidR="00832838">
        <w:t xml:space="preserve">  </w:t>
      </w:r>
      <w:r w:rsidR="00C87B81">
        <w:t xml:space="preserve">However, </w:t>
      </w:r>
      <w:r w:rsidR="00832838">
        <w:t>ECHO</w:t>
      </w:r>
      <w:r w:rsidR="00DE4271" w:rsidRPr="00DE4271">
        <w:t xml:space="preserve"> </w:t>
      </w:r>
      <w:r w:rsidR="00C87B81">
        <w:t xml:space="preserve">in its supplementary filing </w:t>
      </w:r>
      <w:r w:rsidR="00DE4271">
        <w:t xml:space="preserve">has </w:t>
      </w:r>
      <w:r w:rsidR="00DE4271" w:rsidRPr="00DE4271">
        <w:t xml:space="preserve">adequately demonstrated to our satisfaction </w:t>
      </w:r>
      <w:r w:rsidR="00832838">
        <w:t xml:space="preserve">that it has </w:t>
      </w:r>
      <w:r w:rsidR="00C87B81">
        <w:t xml:space="preserve">developed an </w:t>
      </w:r>
      <w:r w:rsidR="00832838">
        <w:t xml:space="preserve">audible simulation of the EAS codes </w:t>
      </w:r>
      <w:r w:rsidR="00C87B81">
        <w:t xml:space="preserve">that is different from the codes in the EAS rules and which </w:t>
      </w:r>
      <w:r w:rsidR="00832838">
        <w:t>will be incapable of activating EAS equipment and thus generating a false alert.</w:t>
      </w:r>
      <w:r w:rsidR="00832838">
        <w:rPr>
          <w:rStyle w:val="FootnoteReference"/>
        </w:rPr>
        <w:footnoteReference w:id="40"/>
      </w:r>
      <w:r w:rsidR="00832838">
        <w:t xml:space="preserve">  O</w:t>
      </w:r>
      <w:r w:rsidR="00C32958">
        <w:t>ur review of ECHO’s proposal</w:t>
      </w:r>
      <w:r w:rsidR="00832838" w:rsidRPr="00832838">
        <w:t xml:space="preserve"> </w:t>
      </w:r>
      <w:r w:rsidR="00C32958">
        <w:t>indicates that the PSAs</w:t>
      </w:r>
      <w:r w:rsidR="00832838" w:rsidRPr="00832838">
        <w:t xml:space="preserve"> are constructed in such a manner that the simulations of the WEA and EAS Attention Signals and the EAS code make clear that </w:t>
      </w:r>
      <w:r w:rsidR="00C32958">
        <w:t>no actual alert is taking place</w:t>
      </w:r>
      <w:r w:rsidR="00832838" w:rsidRPr="00832838">
        <w:t xml:space="preserve"> but </w:t>
      </w:r>
      <w:r w:rsidR="00C32958">
        <w:t>rather that the sounds will be</w:t>
      </w:r>
      <w:r w:rsidR="00832838" w:rsidRPr="00832838">
        <w:t xml:space="preserve"> used for </w:t>
      </w:r>
      <w:r w:rsidR="0027712F">
        <w:t xml:space="preserve">the </w:t>
      </w:r>
      <w:r w:rsidR="00C32958">
        <w:t xml:space="preserve">sole </w:t>
      </w:r>
      <w:r w:rsidR="00832838" w:rsidRPr="00832838">
        <w:t>purpose of educating the public ab</w:t>
      </w:r>
      <w:r w:rsidR="00C32958">
        <w:t xml:space="preserve">out </w:t>
      </w:r>
      <w:r w:rsidR="00832838" w:rsidRPr="00832838">
        <w:t xml:space="preserve">the WEA and EAS alerting systems.  </w:t>
      </w:r>
      <w:r w:rsidR="00C87B81">
        <w:t xml:space="preserve">Finally, ECHO has indicated that it will be using the PSAs for a </w:t>
      </w:r>
      <w:r w:rsidR="0027712F">
        <w:t xml:space="preserve">period of </w:t>
      </w:r>
      <w:r w:rsidR="00C87B81">
        <w:t>time limited to one year</w:t>
      </w:r>
      <w:r w:rsidR="00002C8D">
        <w:t xml:space="preserve">.  </w:t>
      </w:r>
    </w:p>
    <w:p w14:paraId="731B8F4A" w14:textId="24AE2C9A" w:rsidR="00525387" w:rsidRPr="0007168F" w:rsidRDefault="004C693B" w:rsidP="00C4604D">
      <w:pPr>
        <w:pStyle w:val="ParaNum"/>
        <w:numPr>
          <w:ilvl w:val="0"/>
          <w:numId w:val="2"/>
        </w:numPr>
        <w:tabs>
          <w:tab w:val="left" w:pos="1440"/>
        </w:tabs>
        <w:spacing w:before="120"/>
        <w:ind w:left="0" w:firstLine="720"/>
      </w:pPr>
      <w:r>
        <w:t xml:space="preserve">Given </w:t>
      </w:r>
      <w:r w:rsidR="00B36FAA">
        <w:t>the specific purpose</w:t>
      </w:r>
      <w:r w:rsidR="00C32958">
        <w:t>, technical assurances</w:t>
      </w:r>
      <w:r w:rsidR="00B36FAA">
        <w:t xml:space="preserve"> and limited </w:t>
      </w:r>
      <w:r w:rsidR="00D00524">
        <w:t xml:space="preserve">duration and </w:t>
      </w:r>
      <w:r w:rsidR="00B36FAA">
        <w:t xml:space="preserve">use of the </w:t>
      </w:r>
      <w:r w:rsidR="00912F6F">
        <w:t>simulat</w:t>
      </w:r>
      <w:r w:rsidR="00EA4F14">
        <w:t xml:space="preserve">ed </w:t>
      </w:r>
      <w:r w:rsidR="00912F6F">
        <w:t xml:space="preserve">WEA and EAS </w:t>
      </w:r>
      <w:r w:rsidR="00B36FAA">
        <w:t>Attention Signal</w:t>
      </w:r>
      <w:r w:rsidR="00EA4F14">
        <w:t>s</w:t>
      </w:r>
      <w:r w:rsidR="00B36FAA">
        <w:t xml:space="preserve"> and </w:t>
      </w:r>
      <w:r w:rsidR="00912F6F">
        <w:t xml:space="preserve">EAS </w:t>
      </w:r>
      <w:r w:rsidR="00C32958">
        <w:t>c</w:t>
      </w:r>
      <w:r w:rsidR="00B36FAA">
        <w:t xml:space="preserve">odes </w:t>
      </w:r>
      <w:r w:rsidR="00912F6F">
        <w:t>in the PSAs</w:t>
      </w:r>
      <w:r w:rsidR="00284A2C">
        <w:t>, we</w:t>
      </w:r>
      <w:r w:rsidR="00832838">
        <w:t xml:space="preserve"> </w:t>
      </w:r>
      <w:r>
        <w:t xml:space="preserve">believe that the overall benefit to the public </w:t>
      </w:r>
      <w:r w:rsidR="00284A2C">
        <w:t xml:space="preserve">of the PSAs </w:t>
      </w:r>
      <w:r>
        <w:t>outweighs any</w:t>
      </w:r>
      <w:r w:rsidR="00EA4F14">
        <w:t xml:space="preserve"> potential</w:t>
      </w:r>
      <w:r>
        <w:t xml:space="preserve"> </w:t>
      </w:r>
      <w:r w:rsidR="00284A2C">
        <w:t>dissipation of recognition value that may accrue from their use.</w:t>
      </w:r>
      <w:r w:rsidR="00EA4F14">
        <w:t xml:space="preserve">  E</w:t>
      </w:r>
      <w:r w:rsidR="008611B9">
        <w:t xml:space="preserve">ducating </w:t>
      </w:r>
      <w:r w:rsidR="008611B9" w:rsidRPr="00B861C9">
        <w:t xml:space="preserve">those who </w:t>
      </w:r>
      <w:r w:rsidR="008611B9" w:rsidRPr="006A14FF">
        <w:t xml:space="preserve">communicate in a language other than English </w:t>
      </w:r>
      <w:r w:rsidR="008611B9" w:rsidRPr="007F6264">
        <w:t xml:space="preserve">or </w:t>
      </w:r>
      <w:r w:rsidR="00EA4F14">
        <w:t xml:space="preserve">who </w:t>
      </w:r>
      <w:r w:rsidR="008611B9" w:rsidRPr="006A14FF">
        <w:t xml:space="preserve">may </w:t>
      </w:r>
      <w:r w:rsidR="008611B9" w:rsidRPr="007F6264">
        <w:t xml:space="preserve">have </w:t>
      </w:r>
      <w:r w:rsidR="008611B9" w:rsidRPr="006A14FF">
        <w:t xml:space="preserve">a </w:t>
      </w:r>
      <w:r w:rsidR="008611B9" w:rsidRPr="007F6264">
        <w:t>limited understanding of the English lan</w:t>
      </w:r>
      <w:r w:rsidR="008611B9" w:rsidRPr="00B861C9">
        <w:t>guage</w:t>
      </w:r>
      <w:r w:rsidR="008611B9">
        <w:t xml:space="preserve"> </w:t>
      </w:r>
      <w:r w:rsidR="00EA4F14">
        <w:t>about</w:t>
      </w:r>
      <w:r w:rsidR="00027B5C">
        <w:t xml:space="preserve"> the s</w:t>
      </w:r>
      <w:r w:rsidR="008611B9">
        <w:t xml:space="preserve">ignificance of the </w:t>
      </w:r>
      <w:r w:rsidR="00912F6F">
        <w:t xml:space="preserve">WEA and EAS </w:t>
      </w:r>
      <w:r w:rsidR="008611B9">
        <w:t>Attention</w:t>
      </w:r>
      <w:r w:rsidR="008611B9" w:rsidRPr="003310C4">
        <w:t xml:space="preserve"> </w:t>
      </w:r>
      <w:r w:rsidR="008611B9">
        <w:t>Signal</w:t>
      </w:r>
      <w:r w:rsidR="00284A2C">
        <w:t>s</w:t>
      </w:r>
      <w:r w:rsidR="008611B9" w:rsidRPr="003310C4">
        <w:t xml:space="preserve"> </w:t>
      </w:r>
      <w:r w:rsidR="00B36FAA">
        <w:t xml:space="preserve">will help </w:t>
      </w:r>
      <w:r w:rsidR="008611B9">
        <w:t xml:space="preserve">ensure that </w:t>
      </w:r>
      <w:r w:rsidR="00912F6F">
        <w:t xml:space="preserve">all </w:t>
      </w:r>
      <w:r w:rsidR="008611B9">
        <w:t xml:space="preserve">persons hearing these signals will understand that </w:t>
      </w:r>
      <w:r w:rsidR="008611B9" w:rsidRPr="003310C4">
        <w:t>an emergency condition exists</w:t>
      </w:r>
      <w:r w:rsidR="00EA4F14">
        <w:t xml:space="preserve">, thus constituting </w:t>
      </w:r>
      <w:r w:rsidR="00284A2C">
        <w:t xml:space="preserve">a special </w:t>
      </w:r>
      <w:r w:rsidR="00EA4F14">
        <w:t xml:space="preserve">circumstance to </w:t>
      </w:r>
      <w:r w:rsidR="00EA4F14" w:rsidRPr="00A337AA">
        <w:t xml:space="preserve">warrant </w:t>
      </w:r>
      <w:r w:rsidR="00284A2C">
        <w:t>deviation from the rules</w:t>
      </w:r>
      <w:r w:rsidR="0027712F">
        <w:t>.</w:t>
      </w:r>
      <w:r w:rsidR="008611B9" w:rsidRPr="003310C4">
        <w:t xml:space="preserve">  </w:t>
      </w:r>
      <w:r w:rsidR="008611B9">
        <w:t xml:space="preserve">We also observe that the multilingual focus of ECHO’s educational campaign is consistent </w:t>
      </w:r>
      <w:r w:rsidR="00303A12">
        <w:t xml:space="preserve">generally </w:t>
      </w:r>
      <w:r w:rsidR="008611B9">
        <w:t>with the Commission’s current efforts to enhance accessibility of the EAS and WEA.</w:t>
      </w:r>
      <w:r w:rsidR="008611B9">
        <w:rPr>
          <w:rStyle w:val="FootnoteReference"/>
        </w:rPr>
        <w:footnoteReference w:id="41"/>
      </w:r>
      <w:r w:rsidR="006A14FF">
        <w:t xml:space="preserve">  At the same time, however, we re-emphasize our concern that false EAS alerts not be transmitted to the public.  Accordingly, we require </w:t>
      </w:r>
      <w:r w:rsidR="006A14FF" w:rsidRPr="006A14FF">
        <w:t xml:space="preserve">that, should ECHO receive any complaints regarding false alerts arising from the broadcast or transmission of the WEA and EAS Attention Signals and EAS code audible tones used as part of its PSAs, it shall immediately cease </w:t>
      </w:r>
      <w:r w:rsidR="006A14FF">
        <w:t xml:space="preserve">transmission, broadcast or use </w:t>
      </w:r>
      <w:r w:rsidR="006A14FF" w:rsidRPr="006A14FF">
        <w:t>of the PSA</w:t>
      </w:r>
      <w:r w:rsidR="006A14FF">
        <w:t>s</w:t>
      </w:r>
      <w:r w:rsidR="006A14FF" w:rsidRPr="006A14FF">
        <w:t xml:space="preserve"> and submit a report describing the situation to the Public Safety and Homeland Security Bureau no later than twenty-four (24) hours </w:t>
      </w:r>
      <w:r w:rsidR="003F0559">
        <w:t>after a</w:t>
      </w:r>
      <w:r w:rsidR="006A14FF" w:rsidRPr="006A14FF">
        <w:t xml:space="preserve"> notice of such complaint.</w:t>
      </w:r>
    </w:p>
    <w:p w14:paraId="5FCE913F" w14:textId="67094CE3" w:rsidR="00832838" w:rsidRDefault="0093532E" w:rsidP="00472651">
      <w:pPr>
        <w:pStyle w:val="Heading1"/>
      </w:pPr>
      <w:r>
        <w:t>CONCLUSION</w:t>
      </w:r>
    </w:p>
    <w:p w14:paraId="16E139F7" w14:textId="6987DA12" w:rsidR="002F5F6C" w:rsidRDefault="00832838" w:rsidP="00E90804">
      <w:pPr>
        <w:pStyle w:val="ParaNum"/>
        <w:numPr>
          <w:ilvl w:val="0"/>
          <w:numId w:val="2"/>
        </w:numPr>
        <w:tabs>
          <w:tab w:val="left" w:pos="1440"/>
        </w:tabs>
        <w:spacing w:before="120"/>
        <w:ind w:left="0" w:firstLine="720"/>
      </w:pPr>
      <w:r>
        <w:t xml:space="preserve">Based on the facts before us, </w:t>
      </w:r>
      <w:r w:rsidRPr="00832838">
        <w:t xml:space="preserve">we conclude that </w:t>
      </w:r>
      <w:r>
        <w:t xml:space="preserve">ECHO has demonstrated good cause to warrant limited waiver relief </w:t>
      </w:r>
      <w:r w:rsidR="0030360E">
        <w:t>for one year from dat</w:t>
      </w:r>
      <w:r w:rsidR="002E4AA5">
        <w:t>e</w:t>
      </w:r>
      <w:r w:rsidR="0030360E">
        <w:t xml:space="preserve"> of release of this Order </w:t>
      </w:r>
      <w:r>
        <w:t xml:space="preserve">to allow it to issue public service announcements that contain </w:t>
      </w:r>
      <w:r w:rsidRPr="00832838">
        <w:t>simulation</w:t>
      </w:r>
      <w:r w:rsidR="00284A2C">
        <w:t>s</w:t>
      </w:r>
      <w:r w:rsidRPr="00832838">
        <w:t xml:space="preserve"> of the</w:t>
      </w:r>
      <w:r>
        <w:t xml:space="preserve"> </w:t>
      </w:r>
      <w:r w:rsidR="00F20799">
        <w:t>WEA</w:t>
      </w:r>
      <w:r>
        <w:t xml:space="preserve"> </w:t>
      </w:r>
      <w:r w:rsidRPr="00832838">
        <w:t>an</w:t>
      </w:r>
      <w:r>
        <w:t xml:space="preserve">d EAS </w:t>
      </w:r>
      <w:r w:rsidRPr="00832838">
        <w:t>Attention Signal</w:t>
      </w:r>
      <w:r w:rsidR="00284A2C">
        <w:t>s</w:t>
      </w:r>
      <w:r w:rsidRPr="00832838">
        <w:t xml:space="preserve">, as well as the audible portion of the </w:t>
      </w:r>
      <w:r>
        <w:t>EAS codes</w:t>
      </w:r>
      <w:r w:rsidRPr="00832838">
        <w:t xml:space="preserve">.  </w:t>
      </w:r>
      <w:r w:rsidR="0030360E">
        <w:t xml:space="preserve">We find that waiver relief in this instance would serve the public interest </w:t>
      </w:r>
      <w:r w:rsidR="0030360E" w:rsidRPr="0030360E">
        <w:t>by</w:t>
      </w:r>
      <w:r w:rsidR="002F5F6C">
        <w:t xml:space="preserve"> enabling ECHO to educate English and non-English speakers about the EAS and WEA, thus</w:t>
      </w:r>
      <w:r w:rsidR="0030360E" w:rsidRPr="0030360E">
        <w:t xml:space="preserve"> enhancing the </w:t>
      </w:r>
      <w:r w:rsidR="0030360E">
        <w:t xml:space="preserve">overall </w:t>
      </w:r>
      <w:r w:rsidR="0030360E" w:rsidRPr="0030360E">
        <w:t>effectiveness of alerting the public to emergencies that threaten public health, safety and property, as well as child abduction emergenc</w:t>
      </w:r>
      <w:r w:rsidR="0030360E">
        <w:t>ies</w:t>
      </w:r>
      <w:r w:rsidR="002F5F6C">
        <w:t>.</w:t>
      </w:r>
    </w:p>
    <w:p w14:paraId="101CF114" w14:textId="60405906" w:rsidR="00746F2D" w:rsidRDefault="0093532E" w:rsidP="00472651">
      <w:pPr>
        <w:pStyle w:val="Heading1"/>
      </w:pPr>
      <w:bookmarkStart w:id="48" w:name="_Toc137452137"/>
      <w:bookmarkStart w:id="49" w:name="_Toc137606563"/>
      <w:bookmarkStart w:id="50" w:name="_Toc138236689"/>
      <w:bookmarkStart w:id="51" w:name="_Toc138244035"/>
      <w:bookmarkStart w:id="52" w:name="_Toc138251056"/>
      <w:bookmarkStart w:id="53" w:name="_Toc139088289"/>
      <w:bookmarkStart w:id="54" w:name="_Toc139249463"/>
      <w:bookmarkStart w:id="55" w:name="_Toc139276095"/>
      <w:bookmarkStart w:id="56" w:name="_Toc139351037"/>
      <w:bookmarkStart w:id="57" w:name="_Toc139360999"/>
      <w:bookmarkStart w:id="58" w:name="_Toc139692641"/>
      <w:bookmarkStart w:id="59" w:name="_Toc139693255"/>
      <w:bookmarkStart w:id="60" w:name="_Toc139883560"/>
      <w:bookmarkStart w:id="61" w:name="_Toc139884155"/>
      <w:bookmarkStart w:id="62" w:name="_Toc140309522"/>
      <w:bookmarkStart w:id="63" w:name="_Toc140647604"/>
      <w:bookmarkStart w:id="64" w:name="_Toc140657784"/>
      <w:bookmarkStart w:id="65" w:name="_Toc140661141"/>
      <w:bookmarkStart w:id="66" w:name="_Toc142291014"/>
      <w:bookmarkStart w:id="67" w:name="_Toc142885181"/>
      <w:bookmarkStart w:id="68" w:name="_Toc143339094"/>
      <w:bookmarkStart w:id="69" w:name="_Toc143343407"/>
      <w:bookmarkStart w:id="70" w:name="_Toc144188954"/>
      <w:bookmarkStart w:id="71" w:name="_Toc144189066"/>
      <w:bookmarkStart w:id="72" w:name="_Toc144189243"/>
      <w:bookmarkStart w:id="73" w:name="_Toc144200323"/>
      <w:bookmarkStart w:id="74" w:name="_Toc144201755"/>
      <w:bookmarkStart w:id="75" w:name="_Toc144715931"/>
      <w:bookmarkStart w:id="76" w:name="_Toc144721378"/>
      <w:bookmarkStart w:id="77" w:name="_Toc144805500"/>
      <w:bookmarkStart w:id="78" w:name="_Toc144873662"/>
      <w:bookmarkStart w:id="79" w:name="_Toc144876636"/>
      <w:bookmarkStart w:id="80" w:name="_Toc144876807"/>
      <w:bookmarkStart w:id="81" w:name="_Toc144876901"/>
      <w:bookmarkStart w:id="82" w:name="_Toc144882983"/>
      <w:bookmarkStart w:id="83" w:name="_Toc144885062"/>
      <w:bookmarkStart w:id="84" w:name="_Toc144888901"/>
      <w:bookmarkStart w:id="85" w:name="_Toc145322726"/>
      <w:bookmarkStart w:id="86" w:name="_Toc160335820"/>
      <w:bookmarkStart w:id="87" w:name="_Toc168316310"/>
      <w:bookmarkStart w:id="88" w:name="_Toc168317966"/>
      <w:bookmarkStart w:id="89" w:name="_Toc168318008"/>
      <w:bookmarkStart w:id="90" w:name="_Toc168811882"/>
      <w:bookmarkStart w:id="91" w:name="_Toc171915610"/>
      <w:bookmarkStart w:id="92" w:name="_Toc248657838"/>
      <w:bookmarkStart w:id="93" w:name="_Toc248658661"/>
      <w:bookmarkStart w:id="94" w:name="_Toc248658869"/>
      <w:bookmarkStart w:id="95" w:name="_Toc248659106"/>
      <w:bookmarkStart w:id="96" w:name="_Toc280195542"/>
      <w:bookmarkStart w:id="97" w:name="_Toc284933873"/>
      <w:bookmarkStart w:id="98" w:name="_Toc285119904"/>
      <w:bookmarkStart w:id="99" w:name="_Toc405557989"/>
      <w:bookmarkStart w:id="100" w:name="_Toc405558269"/>
      <w:bookmarkStart w:id="101" w:name="_Toc405558645"/>
      <w:bookmarkEnd w:id="44"/>
      <w:bookmarkEnd w:id="45"/>
      <w:bookmarkEnd w:id="47"/>
      <w:r>
        <w:t>ORDERING CLAUSES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637133">
        <w:t xml:space="preserve"> </w:t>
      </w:r>
    </w:p>
    <w:p w14:paraId="41593999" w14:textId="4BA6D857" w:rsidR="001E505E" w:rsidRDefault="00D062F5" w:rsidP="0099436B">
      <w:pPr>
        <w:pStyle w:val="ParaNum"/>
        <w:numPr>
          <w:ilvl w:val="0"/>
          <w:numId w:val="2"/>
        </w:numPr>
        <w:tabs>
          <w:tab w:val="left" w:pos="1440"/>
        </w:tabs>
        <w:spacing w:before="120"/>
        <w:ind w:left="0" w:firstLine="720"/>
      </w:pPr>
      <w:r w:rsidRPr="007F6264">
        <w:t>Accordingly,</w:t>
      </w:r>
      <w:r w:rsidR="008611B9" w:rsidRPr="0099436B">
        <w:rPr>
          <w:b/>
        </w:rPr>
        <w:t xml:space="preserve"> </w:t>
      </w:r>
      <w:r w:rsidR="008611B9" w:rsidRPr="0099436B">
        <w:t>IT IS ORDERED</w:t>
      </w:r>
      <w:r w:rsidR="008611B9">
        <w:t xml:space="preserve"> that, pursuant to Section 4(i) of the Communications Act of 1934, as amended, 47 U.S.C. § 154(i), and Section 1.3 of the Commission’s rules, 47 C.F.R. § 1.3, </w:t>
      </w:r>
      <w:r w:rsidR="002F5F6C">
        <w:t xml:space="preserve">the request for waiver filed by </w:t>
      </w:r>
      <w:r w:rsidR="002F5F6C" w:rsidRPr="002F5F6C">
        <w:t xml:space="preserve">Emergency, Community, Health and Outreach </w:t>
      </w:r>
      <w:r w:rsidR="00F20799">
        <w:t xml:space="preserve">(ECHO) </w:t>
      </w:r>
      <w:r w:rsidR="008611B9">
        <w:t xml:space="preserve">of </w:t>
      </w:r>
      <w:r w:rsidR="002F5F6C">
        <w:t>s</w:t>
      </w:r>
      <w:r w:rsidR="008611B9">
        <w:t xml:space="preserve">ections </w:t>
      </w:r>
      <w:r w:rsidR="00F20799">
        <w:t xml:space="preserve">10.520, </w:t>
      </w:r>
      <w:r w:rsidR="008611B9">
        <w:t>11.45</w:t>
      </w:r>
      <w:r w:rsidR="00A230E5">
        <w:t xml:space="preserve">, </w:t>
      </w:r>
      <w:r w:rsidR="00F20799">
        <w:t xml:space="preserve">and </w:t>
      </w:r>
      <w:r w:rsidR="00A230E5">
        <w:t>11.46</w:t>
      </w:r>
      <w:r w:rsidR="008611B9">
        <w:t xml:space="preserve"> of the Commission’s rules, 47 C.F.R. §§ </w:t>
      </w:r>
      <w:r w:rsidR="00F20799">
        <w:t xml:space="preserve">10.520, </w:t>
      </w:r>
      <w:r w:rsidR="008611B9">
        <w:t xml:space="preserve">11.45, 11.46, with respect to the transmission or </w:t>
      </w:r>
      <w:r w:rsidR="008611B9" w:rsidRPr="00E64F01">
        <w:t xml:space="preserve">broadcast </w:t>
      </w:r>
      <w:r w:rsidR="008611B9">
        <w:t xml:space="preserve">of the WEA Attention Signal, EAS Attention Signal and EAS codes (as audible tones) contained within </w:t>
      </w:r>
      <w:r w:rsidR="008611B9" w:rsidRPr="00E64F01">
        <w:t xml:space="preserve">PSAs produced as part of </w:t>
      </w:r>
      <w:r w:rsidR="008611B9">
        <w:t xml:space="preserve">the </w:t>
      </w:r>
      <w:r w:rsidR="008611B9" w:rsidRPr="00E64F01">
        <w:t>public education campaign</w:t>
      </w:r>
      <w:r w:rsidR="008611B9">
        <w:t xml:space="preserve"> coordinated by ECHO, FEMA and Twin Cities Public Television</w:t>
      </w:r>
      <w:r w:rsidR="008611B9" w:rsidRPr="00E64F01">
        <w:t xml:space="preserve"> </w:t>
      </w:r>
      <w:r w:rsidR="008611B9">
        <w:t xml:space="preserve">in Minnesota </w:t>
      </w:r>
      <w:r w:rsidR="008611B9" w:rsidRPr="00E74203">
        <w:rPr>
          <w:b/>
        </w:rPr>
        <w:t xml:space="preserve">IS </w:t>
      </w:r>
      <w:r w:rsidR="002F5F6C">
        <w:rPr>
          <w:b/>
        </w:rPr>
        <w:t>GRANTED</w:t>
      </w:r>
      <w:r w:rsidR="008611B9">
        <w:t xml:space="preserve"> for</w:t>
      </w:r>
      <w:r w:rsidR="002F5F6C">
        <w:t xml:space="preserve"> one year from date of release of this Order</w:t>
      </w:r>
      <w:r>
        <w:t>.</w:t>
      </w:r>
    </w:p>
    <w:p w14:paraId="77E7DD56" w14:textId="28A6E9D0" w:rsidR="00284A2C" w:rsidRDefault="00284A2C" w:rsidP="0099436B">
      <w:pPr>
        <w:pStyle w:val="ParaNum"/>
        <w:numPr>
          <w:ilvl w:val="0"/>
          <w:numId w:val="2"/>
        </w:numPr>
        <w:tabs>
          <w:tab w:val="left" w:pos="1440"/>
        </w:tabs>
        <w:spacing w:before="120"/>
        <w:ind w:left="0" w:firstLine="720"/>
      </w:pPr>
      <w:r>
        <w:t>Accordingly, IT IS FURTHER ORDERED that, should ECHO receive any complaints regarding false aler</w:t>
      </w:r>
      <w:r w:rsidR="00637133">
        <w:t>ts arising from the</w:t>
      </w:r>
      <w:r>
        <w:t xml:space="preserve"> broadcast or transmission of </w:t>
      </w:r>
      <w:r w:rsidR="00637133">
        <w:t>the WEA and EAS Attention Signals and EAS code audible tones used as part of its PSAs, it shall immediately cease operation of the PSA and submit a report describing the situation to the Public Safety and Homeland Security Bureau no later than twenty-four (24) hours of notice of such complaint.</w:t>
      </w:r>
    </w:p>
    <w:p w14:paraId="170383CE" w14:textId="52CA20B8" w:rsidR="008E4CA9" w:rsidRPr="00B861C9" w:rsidRDefault="00D46146" w:rsidP="0099436B">
      <w:pPr>
        <w:pStyle w:val="ParaNum"/>
        <w:numPr>
          <w:ilvl w:val="0"/>
          <w:numId w:val="2"/>
        </w:numPr>
        <w:tabs>
          <w:tab w:val="left" w:pos="1440"/>
        </w:tabs>
        <w:spacing w:before="120"/>
        <w:ind w:left="0" w:firstLine="720"/>
      </w:pPr>
      <w:r w:rsidRPr="00B861C9">
        <w:t>T</w:t>
      </w:r>
      <w:r w:rsidR="008611B9">
        <w:t>his</w:t>
      </w:r>
      <w:r w:rsidRPr="00B861C9">
        <w:t xml:space="preserve"> </w:t>
      </w:r>
      <w:r w:rsidR="008611B9">
        <w:t>action is taken under delegated authority pursuant to Sections 0.191 and 0.392 of the Commission’s rules, 47 C.F.R. §§ 0.191, 0.392.</w:t>
      </w:r>
    </w:p>
    <w:p w14:paraId="6D30B0CF" w14:textId="339E606D" w:rsidR="001E505E" w:rsidRDefault="001E505E">
      <w:pPr>
        <w:ind w:right="-360"/>
      </w:pPr>
    </w:p>
    <w:p w14:paraId="7FFBEC7B" w14:textId="77777777" w:rsidR="001E505E" w:rsidRDefault="00D062F5" w:rsidP="0099436B">
      <w:pPr>
        <w:ind w:right="-360"/>
      </w:pPr>
      <w:r>
        <w:tab/>
      </w:r>
      <w:r>
        <w:tab/>
      </w:r>
      <w:r>
        <w:tab/>
      </w:r>
      <w:r>
        <w:tab/>
      </w:r>
      <w:r>
        <w:tab/>
      </w:r>
      <w:r>
        <w:tab/>
        <w:t>FEDERAL COMMUNICATIONS COMMISSION</w:t>
      </w:r>
    </w:p>
    <w:p w14:paraId="7EAC317A" w14:textId="77777777" w:rsidR="001E505E" w:rsidRDefault="001E505E" w:rsidP="0099436B"/>
    <w:p w14:paraId="2EF30CD5" w14:textId="77777777" w:rsidR="001E505E" w:rsidRDefault="001E505E" w:rsidP="0099436B"/>
    <w:p w14:paraId="3D40166E" w14:textId="77777777" w:rsidR="001E505E" w:rsidRDefault="001E505E" w:rsidP="0099436B"/>
    <w:p w14:paraId="5EA945A3" w14:textId="4E5991DD" w:rsidR="001E505E" w:rsidRDefault="00D062F5" w:rsidP="0099436B">
      <w:r>
        <w:tab/>
      </w:r>
      <w:r>
        <w:tab/>
      </w:r>
      <w:r>
        <w:tab/>
      </w:r>
      <w:r>
        <w:tab/>
      </w:r>
      <w:r>
        <w:tab/>
      </w:r>
      <w:r>
        <w:tab/>
      </w:r>
      <w:bookmarkStart w:id="102" w:name="sp_999_4"/>
      <w:bookmarkStart w:id="103" w:name="SDU_4"/>
      <w:bookmarkEnd w:id="102"/>
      <w:bookmarkEnd w:id="103"/>
      <w:r w:rsidR="008611B9">
        <w:t xml:space="preserve">David </w:t>
      </w:r>
      <w:r w:rsidR="00F20799">
        <w:t xml:space="preserve">G. </w:t>
      </w:r>
      <w:r w:rsidR="008611B9">
        <w:t>Simpson</w:t>
      </w:r>
    </w:p>
    <w:p w14:paraId="55780A84" w14:textId="05CB3C07" w:rsidR="008611B9" w:rsidRPr="008611B9" w:rsidRDefault="008611B9" w:rsidP="0099436B">
      <w:r w:rsidRPr="008611B9">
        <w:tab/>
      </w:r>
      <w:r w:rsidRPr="008611B9">
        <w:tab/>
      </w:r>
      <w:r w:rsidRPr="008611B9">
        <w:tab/>
      </w:r>
      <w:r w:rsidRPr="008611B9">
        <w:tab/>
      </w:r>
      <w:r w:rsidRPr="008611B9">
        <w:tab/>
      </w:r>
      <w:r w:rsidRPr="008611B9">
        <w:tab/>
      </w:r>
      <w:r>
        <w:t>Rear Admiral, USN (ret.)</w:t>
      </w:r>
    </w:p>
    <w:p w14:paraId="1EE16997" w14:textId="275F8B0B" w:rsidR="00E73726" w:rsidRPr="008611B9" w:rsidRDefault="008611B9" w:rsidP="008611B9">
      <w:pPr>
        <w:ind w:left="3600" w:firstLine="720"/>
      </w:pPr>
      <w:r>
        <w:t>Chief, Public Safety and Homeland Security Bureau</w:t>
      </w:r>
    </w:p>
    <w:p w14:paraId="2E05F833" w14:textId="794F4213" w:rsidR="00A16D3E" w:rsidRPr="0001741C" w:rsidRDefault="00A16D3E" w:rsidP="0099436B">
      <w:pPr>
        <w:autoSpaceDN w:val="0"/>
        <w:textAlignment w:val="baseline"/>
      </w:pPr>
    </w:p>
    <w:sectPr w:rsidR="00A16D3E" w:rsidRPr="0001741C" w:rsidSect="007357E9">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40" w:right="1440" w:bottom="100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53CCD" w14:textId="77777777" w:rsidR="000B570B" w:rsidRDefault="000B570B">
      <w:r>
        <w:separator/>
      </w:r>
    </w:p>
  </w:endnote>
  <w:endnote w:type="continuationSeparator" w:id="0">
    <w:p w14:paraId="23C62972" w14:textId="77777777" w:rsidR="000B570B" w:rsidRDefault="000B570B">
      <w:r>
        <w:continuationSeparator/>
      </w:r>
    </w:p>
  </w:endnote>
  <w:endnote w:type="continuationNotice" w:id="1">
    <w:p w14:paraId="6000D6A5" w14:textId="77777777" w:rsidR="000B570B" w:rsidRDefault="000B5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PNLI A+ Melior">
    <w:charset w:val="00"/>
    <w:family w:val="roman"/>
    <w:pitch w:val="default"/>
  </w:font>
  <w:font w:name="Cambria">
    <w:panose1 w:val="02040503050406030204"/>
    <w:charset w:val="00"/>
    <w:family w:val="roman"/>
    <w:pitch w:val="variable"/>
    <w:sig w:usb0="E00002FF" w:usb1="400004FF" w:usb2="00000000" w:usb3="00000000" w:csb0="0000019F" w:csb1="00000000"/>
  </w:font>
  <w:font w:name="cantarell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BEFF" w14:textId="77777777" w:rsidR="00BB240A" w:rsidRDefault="00BB2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6127" w14:textId="77777777" w:rsidR="006465A0" w:rsidRPr="0099436B" w:rsidRDefault="006465A0">
    <w:pPr>
      <w:pStyle w:val="Footer"/>
      <w:jc w:val="center"/>
    </w:pPr>
    <w:r>
      <w:rPr>
        <w:noProof/>
      </w:rPr>
      <mc:AlternateContent>
        <mc:Choice Requires="wps">
          <w:drawing>
            <wp:anchor distT="0" distB="0" distL="114300" distR="114300" simplePos="0" relativeHeight="251661312" behindDoc="0" locked="0" layoutInCell="1" allowOverlap="1" wp14:anchorId="365E4BF8" wp14:editId="5A953A8A">
              <wp:simplePos x="0" y="0"/>
              <wp:positionH relativeFrom="margin">
                <wp:align>center</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301D1B7" w14:textId="77777777" w:rsidR="006465A0" w:rsidRDefault="006465A0">
                          <w:pPr>
                            <w:pStyle w:val="Footer"/>
                          </w:pPr>
                          <w:r>
                            <w:rPr>
                              <w:rStyle w:val="PageNumber"/>
                            </w:rPr>
                            <w:fldChar w:fldCharType="begin"/>
                          </w:r>
                          <w:r>
                            <w:rPr>
                              <w:rStyle w:val="PageNumber"/>
                            </w:rPr>
                            <w:instrText xml:space="preserve"> PAGE </w:instrText>
                          </w:r>
                          <w:r>
                            <w:rPr>
                              <w:rStyle w:val="PageNumber"/>
                            </w:rPr>
                            <w:fldChar w:fldCharType="separate"/>
                          </w:r>
                          <w:r w:rsidR="00FF7671">
                            <w:rPr>
                              <w:rStyle w:val="PageNumber"/>
                              <w:noProof/>
                            </w:rPr>
                            <w:t>2</w:t>
                          </w:r>
                          <w:r>
                            <w:rPr>
                              <w:rStyle w:val="PageNumber"/>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A8Fr+UmAEAADQDAAAOAAAAAAAAAAAA&#10;AAAAAC4CAABkcnMvZTJvRG9jLnhtbFBLAQItABQABgAIAAAAIQAE0ugP0gAAAP8AAAAPAAAAAAAA&#10;AAAAAAAAAPIDAABkcnMvZG93bnJldi54bWxQSwUGAAAAAAQABADzAAAA8QQAAAAA&#10;" filled="f" stroked="f">
              <v:textbox style="mso-fit-shape-to-text:t" inset="0,0,0,0">
                <w:txbxContent>
                  <w:p w14:paraId="5301D1B7" w14:textId="77777777" w:rsidR="006465A0" w:rsidRDefault="006465A0">
                    <w:pPr>
                      <w:pStyle w:val="Footer"/>
                    </w:pPr>
                    <w:r>
                      <w:rPr>
                        <w:rStyle w:val="PageNumber"/>
                      </w:rPr>
                      <w:fldChar w:fldCharType="begin"/>
                    </w:r>
                    <w:r>
                      <w:rPr>
                        <w:rStyle w:val="PageNumber"/>
                      </w:rPr>
                      <w:instrText xml:space="preserve"> PAGE </w:instrText>
                    </w:r>
                    <w:r>
                      <w:rPr>
                        <w:rStyle w:val="PageNumber"/>
                      </w:rPr>
                      <w:fldChar w:fldCharType="separate"/>
                    </w:r>
                    <w:r w:rsidR="00FF7671">
                      <w:rPr>
                        <w:rStyle w:val="PageNumber"/>
                        <w:noProof/>
                      </w:rPr>
                      <w:t>2</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76DFA" w14:textId="77777777" w:rsidR="00BB240A" w:rsidRDefault="00BB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13F3B" w14:textId="77777777" w:rsidR="000B570B" w:rsidRDefault="000B570B">
      <w:r w:rsidRPr="0099436B">
        <w:rPr>
          <w:color w:val="000000"/>
        </w:rPr>
        <w:separator/>
      </w:r>
    </w:p>
  </w:footnote>
  <w:footnote w:type="continuationSeparator" w:id="0">
    <w:p w14:paraId="6F5FDF93" w14:textId="77777777" w:rsidR="000B570B" w:rsidRDefault="000B570B">
      <w:r>
        <w:continuationSeparator/>
      </w:r>
    </w:p>
  </w:footnote>
  <w:footnote w:type="continuationNotice" w:id="1">
    <w:p w14:paraId="43F35817" w14:textId="77777777" w:rsidR="000B570B" w:rsidRDefault="000B570B"/>
  </w:footnote>
  <w:footnote w:id="2">
    <w:p w14:paraId="3AABED3F" w14:textId="1EBD26BF" w:rsidR="006465A0" w:rsidRDefault="006465A0" w:rsidP="00ED2489">
      <w:pPr>
        <w:pStyle w:val="FootnoteText"/>
      </w:pPr>
      <w:r>
        <w:rPr>
          <w:rStyle w:val="FootnoteReference"/>
        </w:rPr>
        <w:footnoteRef/>
      </w:r>
      <w:r>
        <w:t xml:space="preserve"> </w:t>
      </w:r>
      <w:r w:rsidRPr="00C42122">
        <w:t>47 C.F.R. §§ 10.520</w:t>
      </w:r>
      <w:r>
        <w:t xml:space="preserve">, 11.45, 11.46. </w:t>
      </w:r>
    </w:p>
  </w:footnote>
  <w:footnote w:id="3">
    <w:p w14:paraId="4E4CF18B" w14:textId="7DF4ADD6" w:rsidR="006465A0" w:rsidRPr="00C42122" w:rsidRDefault="006465A0" w:rsidP="005613CB">
      <w:pPr>
        <w:pStyle w:val="FootnoteText"/>
      </w:pPr>
      <w:r w:rsidRPr="00C42122">
        <w:rPr>
          <w:rStyle w:val="FootnoteReference"/>
        </w:rPr>
        <w:footnoteRef/>
      </w:r>
      <w:r w:rsidRPr="00C42122">
        <w:t xml:space="preserve"> </w:t>
      </w:r>
      <w:r w:rsidRPr="00C42122">
        <w:rPr>
          <w:i/>
        </w:rPr>
        <w:t>See</w:t>
      </w:r>
      <w:r w:rsidRPr="00C42122">
        <w:t xml:space="preserve"> Letter from </w:t>
      </w:r>
      <w:r>
        <w:t>Lillian McDonald, Managing Director, ECHO</w:t>
      </w:r>
      <w:r w:rsidRPr="00C42122">
        <w:t>, to David Simpson, Chief, Public Safety and Hom</w:t>
      </w:r>
      <w:r w:rsidRPr="00C42122">
        <w:t>e</w:t>
      </w:r>
      <w:r w:rsidRPr="00C42122">
        <w:t>land Security Bureau, FCC (</w:t>
      </w:r>
      <w:r>
        <w:t>Aug</w:t>
      </w:r>
      <w:r w:rsidRPr="00C42122">
        <w:t xml:space="preserve">. </w:t>
      </w:r>
      <w:r>
        <w:t>20</w:t>
      </w:r>
      <w:r w:rsidRPr="00C42122">
        <w:t>, 201</w:t>
      </w:r>
      <w:r>
        <w:t>5</w:t>
      </w:r>
      <w:r w:rsidRPr="00C42122">
        <w:t>) (</w:t>
      </w:r>
      <w:r>
        <w:rPr>
          <w:i/>
        </w:rPr>
        <w:t>ECHO Waiver Request</w:t>
      </w:r>
      <w:r w:rsidRPr="00C42122">
        <w:t>).</w:t>
      </w:r>
      <w:r w:rsidR="003D07EF">
        <w:t xml:space="preserve">  ECHO </w:t>
      </w:r>
      <w:r w:rsidR="004F024E">
        <w:t xml:space="preserve">supplemented </w:t>
      </w:r>
      <w:r w:rsidR="003D07EF">
        <w:t>its request for waiver on September 11, 2015</w:t>
      </w:r>
      <w:r w:rsidR="004F024E">
        <w:t xml:space="preserve">.  </w:t>
      </w:r>
      <w:r w:rsidR="00513C4D" w:rsidRPr="00C42122">
        <w:rPr>
          <w:i/>
        </w:rPr>
        <w:t>See</w:t>
      </w:r>
      <w:r w:rsidR="00513C4D" w:rsidRPr="00C42122">
        <w:t xml:space="preserve"> Letter from </w:t>
      </w:r>
      <w:r w:rsidR="00513C4D">
        <w:t>Lillian McDonald, Managing Director, ECHO</w:t>
      </w:r>
      <w:r w:rsidR="00513C4D" w:rsidRPr="00C42122">
        <w:t>, to David Simpson, Chief, Public Safety and Homeland Security Bureau, FCC (</w:t>
      </w:r>
      <w:r w:rsidR="00513C4D">
        <w:t>Sept. 11, 20</w:t>
      </w:r>
      <w:r w:rsidR="00513C4D" w:rsidRPr="00C42122">
        <w:t>1</w:t>
      </w:r>
      <w:r w:rsidR="00513C4D">
        <w:t>5</w:t>
      </w:r>
      <w:r w:rsidR="00513C4D" w:rsidRPr="00C42122">
        <w:t>) (</w:t>
      </w:r>
      <w:r w:rsidR="00513C4D">
        <w:rPr>
          <w:i/>
        </w:rPr>
        <w:t>ECHO Waiver Request Supplement</w:t>
      </w:r>
      <w:r w:rsidR="00513C4D" w:rsidRPr="00C42122">
        <w:t>).</w:t>
      </w:r>
    </w:p>
  </w:footnote>
  <w:footnote w:id="4">
    <w:p w14:paraId="112939C2" w14:textId="5E077EB6" w:rsidR="006465A0" w:rsidRPr="00C42122" w:rsidRDefault="006465A0" w:rsidP="00513C4D">
      <w:pPr>
        <w:pStyle w:val="FootnoteText"/>
        <w:tabs>
          <w:tab w:val="left" w:pos="8640"/>
        </w:tabs>
      </w:pPr>
      <w:r w:rsidRPr="00C42122">
        <w:rPr>
          <w:rStyle w:val="FootnoteReference"/>
        </w:rPr>
        <w:footnoteRef/>
      </w:r>
      <w:r w:rsidRPr="00C42122">
        <w:t xml:space="preserve"> </w:t>
      </w:r>
      <w:r w:rsidRPr="00C42122">
        <w:rPr>
          <w:i/>
        </w:rPr>
        <w:t>See</w:t>
      </w:r>
      <w:r w:rsidRPr="00C42122">
        <w:t xml:space="preserve"> 47 C.F.R. § 10.520(b).</w:t>
      </w:r>
      <w:r>
        <w:tab/>
      </w:r>
    </w:p>
  </w:footnote>
  <w:footnote w:id="5">
    <w:p w14:paraId="474EBF23" w14:textId="4E2CC924" w:rsidR="00450D37" w:rsidRDefault="00450D37">
      <w:pPr>
        <w:pStyle w:val="FootnoteText"/>
      </w:pPr>
      <w:r>
        <w:rPr>
          <w:rStyle w:val="FootnoteReference"/>
        </w:rPr>
        <w:footnoteRef/>
      </w:r>
      <w:r>
        <w:t xml:space="preserve"> The </w:t>
      </w:r>
      <w:r w:rsidRPr="00FD3753">
        <w:t>waiver that we grant today applies solely to the broadcast and other transmission of the PSAs developed by ECHO for the program referenced in its request, and is limited to the one year duration discussed herein.  The wai</w:t>
      </w:r>
      <w:r w:rsidRPr="00FD3753">
        <w:t>v</w:t>
      </w:r>
      <w:r w:rsidRPr="00FD3753">
        <w:t>er does not apply to any other party, and does not permit use of the EAS and WEA Attention Signal and EAS Codes for any other purpose whatsoever.</w:t>
      </w:r>
    </w:p>
  </w:footnote>
  <w:footnote w:id="6">
    <w:p w14:paraId="58DA1823" w14:textId="1E587574" w:rsidR="006465A0" w:rsidRDefault="006465A0">
      <w:pPr>
        <w:pStyle w:val="FootnoteText"/>
      </w:pPr>
      <w:r>
        <w:rPr>
          <w:rStyle w:val="FootnoteReference"/>
        </w:rPr>
        <w:footnoteRef/>
      </w:r>
      <w:r>
        <w:t xml:space="preserve"> </w:t>
      </w:r>
      <w:r w:rsidRPr="00C42122">
        <w:rPr>
          <w:i/>
        </w:rPr>
        <w:t>See</w:t>
      </w:r>
      <w:r w:rsidRPr="00C42122">
        <w:t xml:space="preserve"> 47 C.F.R. §§ 1</w:t>
      </w:r>
      <w:r>
        <w:t>1</w:t>
      </w:r>
      <w:r w:rsidRPr="00C42122">
        <w:t>.1–1</w:t>
      </w:r>
      <w:r>
        <w:t>1</w:t>
      </w:r>
      <w:r w:rsidRPr="00C42122">
        <w:t>.</w:t>
      </w:r>
      <w:r>
        <w:t>61</w:t>
      </w:r>
      <w:r w:rsidRPr="00C42122">
        <w:t>.</w:t>
      </w:r>
      <w:r>
        <w:t xml:space="preserve"> </w:t>
      </w:r>
    </w:p>
  </w:footnote>
  <w:footnote w:id="7">
    <w:p w14:paraId="2A92C7E5" w14:textId="3488AF4B" w:rsidR="006465A0" w:rsidRDefault="006465A0" w:rsidP="005613CB">
      <w:pPr>
        <w:pStyle w:val="FootnoteText"/>
      </w:pPr>
      <w:r>
        <w:rPr>
          <w:rStyle w:val="FootnoteReference"/>
        </w:rPr>
        <w:footnoteRef/>
      </w:r>
      <w:r>
        <w:t xml:space="preserve"> EAS Participants </w:t>
      </w:r>
      <w:r w:rsidR="00EC0D52">
        <w:t>are defined as “[e]</w:t>
      </w:r>
      <w:r w:rsidR="00EC0D52" w:rsidRPr="00EC0D52">
        <w:t xml:space="preserve">ntities required under the Commission's rules to comply with EAS rules, </w:t>
      </w:r>
      <w:r w:rsidR="00EC0D52" w:rsidRPr="00EC0D52">
        <w:rPr>
          <w:i/>
        </w:rPr>
        <w:t>e.g.</w:t>
      </w:r>
      <w:r w:rsidR="00EC0D52" w:rsidRPr="00EC0D52">
        <w:t>, analog radio and television stations, and wired and wireless cable television systems, DBS, DTV, SDARS, digital cable and DAB, and wireline video systems.</w:t>
      </w:r>
      <w:r w:rsidR="00EC0D52">
        <w:t xml:space="preserve">”  </w:t>
      </w:r>
      <w:r>
        <w:rPr>
          <w:i/>
        </w:rPr>
        <w:t>See</w:t>
      </w:r>
      <w:r>
        <w:t xml:space="preserve"> 47 C.F.R. § 11.</w:t>
      </w:r>
      <w:r w:rsidR="00EC0D52">
        <w:t>2</w:t>
      </w:r>
      <w:r>
        <w:t>(</w:t>
      </w:r>
      <w:r w:rsidR="00EC0D52">
        <w:t>c</w:t>
      </w:r>
      <w:r>
        <w:t>).</w:t>
      </w:r>
    </w:p>
  </w:footnote>
  <w:footnote w:id="8">
    <w:p w14:paraId="5C0B6026" w14:textId="67C45ABC" w:rsidR="006465A0" w:rsidRDefault="006465A0" w:rsidP="005613CB">
      <w:pPr>
        <w:pStyle w:val="FootnoteText"/>
      </w:pPr>
      <w:r>
        <w:rPr>
          <w:rStyle w:val="FootnoteReference"/>
        </w:rPr>
        <w:footnoteRef/>
      </w:r>
      <w:r>
        <w:t xml:space="preserve"> </w:t>
      </w:r>
      <w:r>
        <w:rPr>
          <w:i/>
        </w:rPr>
        <w:t>See</w:t>
      </w:r>
      <w:r>
        <w:t xml:space="preserve"> Review of the Emergency Alert System; Independent Spanish Broadcasters Association, The Office of Co</w:t>
      </w:r>
      <w:r>
        <w:t>m</w:t>
      </w:r>
      <w:r>
        <w:t xml:space="preserve">munication of the United Church of Christ, Inc., and the Minority Media and Telecommunications Council, Petition for Immediate Relief, </w:t>
      </w:r>
      <w:r>
        <w:rPr>
          <w:i/>
        </w:rPr>
        <w:t>Fifth Report and Order</w:t>
      </w:r>
      <w:r>
        <w:t xml:space="preserve">, </w:t>
      </w:r>
      <w:r>
        <w:rPr>
          <w:iCs/>
        </w:rPr>
        <w:t>27 FCC Rcd 642, 646, para. 6 (2012) (</w:t>
      </w:r>
      <w:r>
        <w:rPr>
          <w:i/>
          <w:iCs/>
        </w:rPr>
        <w:t>Fifth Report and Order</w:t>
      </w:r>
      <w:r>
        <w:rPr>
          <w:iCs/>
        </w:rPr>
        <w:t xml:space="preserve">).  A more detailed </w:t>
      </w:r>
      <w:r>
        <w:t xml:space="preserve">history of the EAS is summarized in the </w:t>
      </w:r>
      <w:r w:rsidRPr="001F3CF4">
        <w:rPr>
          <w:i/>
        </w:rPr>
        <w:t>First</w:t>
      </w:r>
      <w:r w:rsidRPr="00AA1F89">
        <w:rPr>
          <w:i/>
        </w:rPr>
        <w:t xml:space="preserve"> Notice of Proposed Rulemaking</w:t>
      </w:r>
      <w:r>
        <w:t xml:space="preserve"> in this docket</w:t>
      </w:r>
      <w:r>
        <w:rPr>
          <w:i/>
        </w:rPr>
        <w:t xml:space="preserve">.  See </w:t>
      </w:r>
      <w:r>
        <w:t>R</w:t>
      </w:r>
      <w:r>
        <w:t>e</w:t>
      </w:r>
      <w:r>
        <w:t xml:space="preserve">view of the Emergency Alert System, EB Docket No. 04-296, </w:t>
      </w:r>
      <w:r>
        <w:rPr>
          <w:i/>
        </w:rPr>
        <w:t>Notice of Proposed Rulemaking</w:t>
      </w:r>
      <w:r>
        <w:t xml:space="preserve">, 19 FCC Rcd 15775, 15776-77, paras. 6-8.  In addition, an overview of the present organization and functioning of the EAS system is included in the </w:t>
      </w:r>
      <w:r>
        <w:rPr>
          <w:i/>
        </w:rPr>
        <w:t>Second Report and Order</w:t>
      </w:r>
      <w:r>
        <w:t xml:space="preserve">.  </w:t>
      </w:r>
      <w:r>
        <w:rPr>
          <w:i/>
        </w:rPr>
        <w:t>See</w:t>
      </w:r>
      <w:r>
        <w:t xml:space="preserve"> Review of the Emergency Alert System; Independent Spanish Broadcasters Association, The Office of Communication of the United Church of Christ, Inc., and the Minority M</w:t>
      </w:r>
      <w:r>
        <w:t>e</w:t>
      </w:r>
      <w:r>
        <w:t xml:space="preserve">dia and Telecommunications Council, Petition for Immediate Relief, </w:t>
      </w:r>
      <w:r>
        <w:rPr>
          <w:i/>
        </w:rPr>
        <w:t>Second Report and Order and Further Notice of Proposed Rulemaking</w:t>
      </w:r>
      <w:r>
        <w:t xml:space="preserve">, </w:t>
      </w:r>
      <w:r>
        <w:rPr>
          <w:iCs/>
        </w:rPr>
        <w:t>22 FCC Rcd 13275, 13280-83, paras.</w:t>
      </w:r>
      <w:r>
        <w:t xml:space="preserve"> 11-14</w:t>
      </w:r>
      <w:r>
        <w:rPr>
          <w:iCs/>
        </w:rPr>
        <w:t xml:space="preserve"> (2007) (</w:t>
      </w:r>
      <w:r>
        <w:rPr>
          <w:i/>
          <w:iCs/>
        </w:rPr>
        <w:t>Second Report and Order</w:t>
      </w:r>
      <w:r>
        <w:rPr>
          <w:iCs/>
        </w:rPr>
        <w:t>).</w:t>
      </w:r>
    </w:p>
  </w:footnote>
  <w:footnote w:id="9">
    <w:p w14:paraId="3B748858" w14:textId="5BEF7CD4" w:rsidR="006465A0" w:rsidRDefault="006465A0" w:rsidP="005613CB">
      <w:pPr>
        <w:pStyle w:val="FootnoteText"/>
      </w:pPr>
      <w:r>
        <w:rPr>
          <w:rStyle w:val="FootnoteReference"/>
        </w:rPr>
        <w:footnoteRef/>
      </w:r>
      <w:r>
        <w:t xml:space="preserve"> </w:t>
      </w:r>
      <w:r>
        <w:rPr>
          <w:i/>
        </w:rPr>
        <w:t xml:space="preserve">See </w:t>
      </w:r>
      <w:r>
        <w:t xml:space="preserve">47 C.F.R. § 11.1.  </w:t>
      </w:r>
    </w:p>
  </w:footnote>
  <w:footnote w:id="10">
    <w:p w14:paraId="04914692" w14:textId="38334E07" w:rsidR="006465A0" w:rsidRDefault="006465A0" w:rsidP="005613CB">
      <w:pPr>
        <w:pStyle w:val="FootnoteText"/>
      </w:pPr>
      <w:r>
        <w:rPr>
          <w:rStyle w:val="FootnoteReference"/>
        </w:rPr>
        <w:footnoteRef/>
      </w:r>
      <w:r>
        <w:t xml:space="preserve"> </w:t>
      </w:r>
      <w:r w:rsidRPr="00E77AA8">
        <w:t>EAS Participants are required to broadcast Presidential alerts</w:t>
      </w:r>
      <w:r>
        <w:t>;</w:t>
      </w:r>
      <w:r w:rsidRPr="00E77AA8">
        <w:t xml:space="preserve"> they participate in broadcasting state and local EAS alerts on a voluntary basis.</w:t>
      </w:r>
      <w:r w:rsidRPr="00AA1F89">
        <w:t xml:space="preserve"> </w:t>
      </w:r>
      <w:r>
        <w:rPr>
          <w:sz w:val="22"/>
          <w:szCs w:val="22"/>
        </w:rPr>
        <w:t xml:space="preserve"> </w:t>
      </w:r>
      <w:r>
        <w:rPr>
          <w:i/>
        </w:rPr>
        <w:t>See</w:t>
      </w:r>
      <w:r>
        <w:t xml:space="preserve"> 47 C.F.R. § 11.55(a).  </w:t>
      </w:r>
      <w:r>
        <w:rPr>
          <w:i/>
        </w:rPr>
        <w:t>See also</w:t>
      </w:r>
      <w:r>
        <w:t xml:space="preserve"> Review of the Emergency Alert System, EB Docket No. 04-296, </w:t>
      </w:r>
      <w:r>
        <w:rPr>
          <w:i/>
        </w:rPr>
        <w:t>First Report and Order and Further Notice of Proposed Rulemaking</w:t>
      </w:r>
      <w:r>
        <w:t xml:space="preserve">, 20 FCC Rcd 18625, 18628, para. 8 (2005).  </w:t>
      </w:r>
      <w:r w:rsidRPr="00C61AF7">
        <w:t>The Commission, the Federal Emergency Management Agency (FEMA), and the NWS implement the EAS at the federal level</w:t>
      </w:r>
      <w:r>
        <w:t xml:space="preserve">, with the respective roles of the Commission, FEMA, and NWS defined in a series of Executive documents.  </w:t>
      </w:r>
      <w:r>
        <w:rPr>
          <w:i/>
        </w:rPr>
        <w:t>See</w:t>
      </w:r>
      <w:r>
        <w:t xml:space="preserve"> 1981 State and Local Emergency Broadcasting System (EBS) Memorandum of Understanding Among the Federal Emergency Management Agency (FEMA), Federal Communications Commission (FCC), the National Oceanic and Atmospheric Administration (NOAA), and the National Industry Advisory Committee (NIAC), reprinted as Appendix K to Partnership for Public Warning Report 2004-1, The Emergency Alert System (EAS): An Assessment; Assignment of National Security and Emergency Preparedness Telecommunications Functions, Exec. Order No. 12472, 49 Fed. Reg. 13471 (1984); Memorandum, Presidential Communications with the General Public During Periods of National Emergency, The White House (Sept. 15, 1995).</w:t>
      </w:r>
    </w:p>
  </w:footnote>
  <w:footnote w:id="11">
    <w:p w14:paraId="3ABB5CDE" w14:textId="4056C18A" w:rsidR="006465A0" w:rsidRDefault="006465A0">
      <w:pPr>
        <w:pStyle w:val="FootnoteText"/>
      </w:pPr>
      <w:r>
        <w:rPr>
          <w:rStyle w:val="FootnoteReference"/>
        </w:rPr>
        <w:footnoteRef/>
      </w:r>
      <w:r>
        <w:t xml:space="preserve"> </w:t>
      </w:r>
      <w:r w:rsidR="001E25A6">
        <w:rPr>
          <w:i/>
        </w:rPr>
        <w:t xml:space="preserve">See </w:t>
      </w:r>
      <w:r w:rsidR="001E25A6">
        <w:t>47 C.F.R. § 11.31.</w:t>
      </w:r>
    </w:p>
  </w:footnote>
  <w:footnote w:id="12">
    <w:p w14:paraId="345AF6E8" w14:textId="555885C8" w:rsidR="006465A0" w:rsidRDefault="006465A0" w:rsidP="002D3CEC">
      <w:pPr>
        <w:pStyle w:val="FootnoteText"/>
      </w:pPr>
      <w:r>
        <w:rPr>
          <w:rStyle w:val="FootnoteReference"/>
        </w:rPr>
        <w:footnoteRef/>
      </w:r>
      <w:r>
        <w:t xml:space="preserve"> </w:t>
      </w:r>
      <w:r w:rsidRPr="00F236EB">
        <w:t>The</w:t>
      </w:r>
      <w:r>
        <w:t xml:space="preserve"> EAS Protocol-formatted message</w:t>
      </w:r>
      <w:r w:rsidRPr="007F6264">
        <w:t xml:space="preserve"> provides basic information about the emergency involved</w:t>
      </w:r>
      <w:r>
        <w:rPr>
          <w:szCs w:val="22"/>
        </w:rPr>
        <w:t xml:space="preserve">.  </w:t>
      </w:r>
      <w:r>
        <w:rPr>
          <w:i/>
        </w:rPr>
        <w:t>See</w:t>
      </w:r>
      <w:r>
        <w:t xml:space="preserve"> 47 C.F.R. § 11.31</w:t>
      </w:r>
      <w:r w:rsidR="00EB39DD">
        <w:t xml:space="preserve"> - </w:t>
      </w:r>
      <w:r w:rsidR="00EB39DD" w:rsidRPr="00EB39DD">
        <w:t>11.31(a)</w:t>
      </w:r>
      <w:r>
        <w:t xml:space="preserve">.   </w:t>
      </w:r>
    </w:p>
  </w:footnote>
  <w:footnote w:id="13">
    <w:p w14:paraId="4288D518" w14:textId="77777777" w:rsidR="00212C97" w:rsidRDefault="00212C97" w:rsidP="00212C97">
      <w:pPr>
        <w:pStyle w:val="FootnoteText"/>
      </w:pPr>
      <w:r>
        <w:rPr>
          <w:rStyle w:val="FootnoteReference"/>
        </w:rPr>
        <w:footnoteRef/>
      </w:r>
      <w:r>
        <w:t xml:space="preserve"> The EAS header codes are combined with a “Preamble” code and broadcast three times in short tonal bursts followed by the Attention Signal, which is broadcast for 8 seconds as a single, dual-frequency audio tone, consisting </w:t>
      </w:r>
      <w:r w:rsidRPr="002D3CEC">
        <w:t xml:space="preserve">of the fundamental frequencies of 853 Hz and 960 Hz transmitted simultaneously.  </w:t>
      </w:r>
      <w:r w:rsidRPr="00C15421">
        <w:rPr>
          <w:i/>
        </w:rPr>
        <w:t>See</w:t>
      </w:r>
      <w:r w:rsidRPr="002D3CEC">
        <w:t xml:space="preserve"> 47 C.F.R. § 11.31(a)(2).</w:t>
      </w:r>
      <w:r>
        <w:t xml:space="preserve">  The three tonal bursts comprised of the EAS header codes and Preamble code activate EAS equipment at the EAS Participants’ premises, thus initiating alert’s broadcast if the data contained in the codes is valid.  </w:t>
      </w:r>
      <w:r w:rsidRPr="00095295">
        <w:rPr>
          <w:i/>
        </w:rPr>
        <w:t>See</w:t>
      </w:r>
      <w:r>
        <w:t xml:space="preserve"> 47 C.F.R. § 11.33(a)(10).</w:t>
      </w:r>
    </w:p>
  </w:footnote>
  <w:footnote w:id="14">
    <w:p w14:paraId="3F783B6F" w14:textId="4954C27E" w:rsidR="006465A0" w:rsidRDefault="006465A0" w:rsidP="00B20AC9">
      <w:pPr>
        <w:pStyle w:val="FootnoteText"/>
      </w:pPr>
      <w:r>
        <w:rPr>
          <w:rStyle w:val="FootnoteReference"/>
        </w:rPr>
        <w:footnoteRef/>
      </w:r>
      <w:r>
        <w:t xml:space="preserve"> </w:t>
      </w:r>
      <w:r w:rsidRPr="00460C8F">
        <w:t>Since June 30, 2012, authorized emergency alert authorities also have been able to distribute EAS</w:t>
      </w:r>
      <w:r w:rsidRPr="008F3E9B">
        <w:t xml:space="preserve"> alerts over the Internet to EAS Participants (who in turn deliver the alert to the public) by formatting those </w:t>
      </w:r>
      <w:r w:rsidRPr="003A6DE2">
        <w:t xml:space="preserve">alerts in </w:t>
      </w:r>
      <w:r>
        <w:t xml:space="preserve">the </w:t>
      </w:r>
      <w:r w:rsidRPr="00412364">
        <w:rPr>
          <w:szCs w:val="22"/>
        </w:rPr>
        <w:t>C</w:t>
      </w:r>
      <w:r>
        <w:rPr>
          <w:szCs w:val="22"/>
        </w:rPr>
        <w:t xml:space="preserve">ommon </w:t>
      </w:r>
      <w:r w:rsidRPr="00412364">
        <w:rPr>
          <w:szCs w:val="22"/>
        </w:rPr>
        <w:t>A</w:t>
      </w:r>
      <w:r>
        <w:rPr>
          <w:szCs w:val="22"/>
        </w:rPr>
        <w:t xml:space="preserve">lerting </w:t>
      </w:r>
      <w:r w:rsidRPr="00412364">
        <w:rPr>
          <w:szCs w:val="22"/>
        </w:rPr>
        <w:t>P</w:t>
      </w:r>
      <w:r>
        <w:rPr>
          <w:szCs w:val="22"/>
        </w:rPr>
        <w:t>rotocol</w:t>
      </w:r>
      <w:r w:rsidRPr="007F6264">
        <w:t xml:space="preserve"> </w:t>
      </w:r>
      <w:r>
        <w:t xml:space="preserve">(CAP) </w:t>
      </w:r>
      <w:r w:rsidRPr="007F6264">
        <w:t>and delivering those alerts through the FEMA</w:t>
      </w:r>
      <w:r>
        <w:t>-</w:t>
      </w:r>
      <w:r w:rsidRPr="007F6264">
        <w:t>administered Integrated Pub</w:t>
      </w:r>
      <w:r w:rsidRPr="00460C8F">
        <w:t>lic Alert and Warning System (IPAWS).</w:t>
      </w:r>
      <w:r>
        <w:t xml:space="preserve">  </w:t>
      </w:r>
      <w:r>
        <w:rPr>
          <w:i/>
        </w:rPr>
        <w:t>See</w:t>
      </w:r>
      <w:r>
        <w:t xml:space="preserve"> 47 C.F.R. </w:t>
      </w:r>
      <w:r w:rsidRPr="0021010F">
        <w:t>§</w:t>
      </w:r>
      <w:r>
        <w:t xml:space="preserve"> </w:t>
      </w:r>
      <w:r w:rsidRPr="0021010F">
        <w:t>11.</w:t>
      </w:r>
      <w:r>
        <w:t xml:space="preserve">56; </w:t>
      </w:r>
      <w:r>
        <w:rPr>
          <w:i/>
        </w:rPr>
        <w:t>s</w:t>
      </w:r>
      <w:r w:rsidRPr="00D62431">
        <w:rPr>
          <w:i/>
        </w:rPr>
        <w:t>ee</w:t>
      </w:r>
      <w:r>
        <w:rPr>
          <w:i/>
        </w:rPr>
        <w:t xml:space="preserve"> also</w:t>
      </w:r>
      <w:r w:rsidRPr="00D62431">
        <w:rPr>
          <w:i/>
        </w:rPr>
        <w:t xml:space="preserve"> </w:t>
      </w:r>
      <w:r>
        <w:rPr>
          <w:i/>
        </w:rPr>
        <w:t>Fifth Report and Order</w:t>
      </w:r>
      <w:r>
        <w:t xml:space="preserve">, </w:t>
      </w:r>
      <w:r>
        <w:rPr>
          <w:iCs/>
        </w:rPr>
        <w:t xml:space="preserve">27 FCC Rcd 642, </w:t>
      </w:r>
      <w:r w:rsidRPr="000C45C1">
        <w:rPr>
          <w:iCs/>
        </w:rPr>
        <w:t>6</w:t>
      </w:r>
      <w:r>
        <w:rPr>
          <w:iCs/>
        </w:rPr>
        <w:t xml:space="preserve">44-45, para. 4.  </w:t>
      </w:r>
      <w:r w:rsidRPr="004E0BAA">
        <w:t xml:space="preserve">CAP </w:t>
      </w:r>
      <w:r>
        <w:t xml:space="preserve">is </w:t>
      </w:r>
      <w:r w:rsidRPr="004E0BAA">
        <w:t>an open, interoperable standard</w:t>
      </w:r>
      <w:r>
        <w:t xml:space="preserve"> developed by the </w:t>
      </w:r>
      <w:r w:rsidRPr="004928F8">
        <w:rPr>
          <w:szCs w:val="22"/>
        </w:rPr>
        <w:t>Organization for the Advancement of Structured Information Standards (OASIS)</w:t>
      </w:r>
      <w:r>
        <w:rPr>
          <w:szCs w:val="22"/>
        </w:rPr>
        <w:t>,</w:t>
      </w:r>
      <w:r w:rsidRPr="004E0BAA">
        <w:t xml:space="preserve"> </w:t>
      </w:r>
      <w:r>
        <w:t xml:space="preserve">and </w:t>
      </w:r>
      <w:r w:rsidRPr="004E0BAA">
        <w:t>incorporates a language developed and widely used for web documents</w:t>
      </w:r>
      <w:r>
        <w:t xml:space="preserve">.  </w:t>
      </w:r>
      <w:r w:rsidRPr="00D62431">
        <w:rPr>
          <w:i/>
        </w:rPr>
        <w:t>See</w:t>
      </w:r>
      <w:r>
        <w:rPr>
          <w:i/>
        </w:rPr>
        <w:t xml:space="preserve"> id</w:t>
      </w:r>
      <w:r>
        <w:t xml:space="preserve">. at </w:t>
      </w:r>
      <w:r w:rsidRPr="000C45C1">
        <w:rPr>
          <w:iCs/>
        </w:rPr>
        <w:t>6</w:t>
      </w:r>
      <w:r>
        <w:rPr>
          <w:iCs/>
        </w:rPr>
        <w:t xml:space="preserve">48-49, paras. </w:t>
      </w:r>
      <w:r>
        <w:t>10-11</w:t>
      </w:r>
      <w:r>
        <w:rPr>
          <w:iCs/>
        </w:rPr>
        <w:t xml:space="preserve">.  </w:t>
      </w:r>
      <w:r>
        <w:t xml:space="preserve">CAP-formatted alerts can include </w:t>
      </w:r>
      <w:r w:rsidRPr="004E0BAA">
        <w:t>audio</w:t>
      </w:r>
      <w:r>
        <w:t>,</w:t>
      </w:r>
      <w:r w:rsidRPr="004E0BAA">
        <w:t xml:space="preserve"> </w:t>
      </w:r>
      <w:r>
        <w:t xml:space="preserve">video </w:t>
      </w:r>
      <w:r w:rsidRPr="004E0BAA">
        <w:t>or data files</w:t>
      </w:r>
      <w:r>
        <w:t>;</w:t>
      </w:r>
      <w:r w:rsidRPr="004E0BAA">
        <w:t xml:space="preserve"> images</w:t>
      </w:r>
      <w:r>
        <w:t>;</w:t>
      </w:r>
      <w:r w:rsidRPr="004E0BAA">
        <w:t xml:space="preserve"> multilingual translations </w:t>
      </w:r>
      <w:r>
        <w:t xml:space="preserve">of </w:t>
      </w:r>
      <w:r w:rsidRPr="004E0BAA">
        <w:t>alert</w:t>
      </w:r>
      <w:r>
        <w:t>s;</w:t>
      </w:r>
      <w:r w:rsidRPr="004E0BAA">
        <w:t xml:space="preserve"> </w:t>
      </w:r>
      <w:r>
        <w:t xml:space="preserve">and </w:t>
      </w:r>
      <w:r w:rsidRPr="004E0BAA">
        <w:t xml:space="preserve">links providing </w:t>
      </w:r>
      <w:r>
        <w:t xml:space="preserve">more detailed </w:t>
      </w:r>
      <w:r w:rsidRPr="004E0BAA">
        <w:t>information</w:t>
      </w:r>
      <w:r>
        <w:t xml:space="preserve"> than what is contained in the initial alert (such as streaming audio or video)</w:t>
      </w:r>
      <w:r w:rsidRPr="004E0BAA">
        <w:t xml:space="preserve">.  </w:t>
      </w:r>
      <w:r w:rsidRPr="00A74F9C">
        <w:rPr>
          <w:i/>
        </w:rPr>
        <w:t>See id</w:t>
      </w:r>
      <w:r>
        <w:t xml:space="preserve">.  </w:t>
      </w:r>
    </w:p>
  </w:footnote>
  <w:footnote w:id="15">
    <w:p w14:paraId="07F79CDB" w14:textId="77777777" w:rsidR="006465A0" w:rsidRDefault="006465A0" w:rsidP="00C41E97">
      <w:pPr>
        <w:pStyle w:val="FootnoteText"/>
      </w:pPr>
      <w:r>
        <w:rPr>
          <w:rStyle w:val="FootnoteReference"/>
        </w:rPr>
        <w:footnoteRef/>
      </w:r>
      <w:r>
        <w:t xml:space="preserve"> </w:t>
      </w:r>
      <w:r>
        <w:rPr>
          <w:i/>
        </w:rPr>
        <w:t>See</w:t>
      </w:r>
      <w:r>
        <w:t xml:space="preserve"> 47 C.F.R. § 11.31(a).  </w:t>
      </w:r>
    </w:p>
  </w:footnote>
  <w:footnote w:id="16">
    <w:p w14:paraId="18BABABE" w14:textId="62E142CA" w:rsidR="006465A0" w:rsidRDefault="006465A0">
      <w:pPr>
        <w:pStyle w:val="FootnoteText"/>
      </w:pPr>
      <w:r>
        <w:rPr>
          <w:rStyle w:val="FootnoteReference"/>
        </w:rPr>
        <w:footnoteRef/>
      </w:r>
      <w:r>
        <w:t xml:space="preserve"> </w:t>
      </w:r>
      <w:r>
        <w:rPr>
          <w:i/>
        </w:rPr>
        <w:t>See</w:t>
      </w:r>
      <w:r>
        <w:t xml:space="preserve"> 47 C.F.R. § 11.45.  </w:t>
      </w:r>
    </w:p>
  </w:footnote>
  <w:footnote w:id="17">
    <w:p w14:paraId="04EB31CF" w14:textId="77777777" w:rsidR="006465A0" w:rsidRDefault="006465A0" w:rsidP="000D7F6B">
      <w:pPr>
        <w:pStyle w:val="FootnoteText"/>
      </w:pPr>
      <w:r>
        <w:rPr>
          <w:rStyle w:val="FootnoteReference"/>
        </w:rPr>
        <w:footnoteRef/>
      </w:r>
      <w:r>
        <w:t xml:space="preserve"> 47 C.F.R. § 11.46.  </w:t>
      </w:r>
    </w:p>
  </w:footnote>
  <w:footnote w:id="18">
    <w:p w14:paraId="3AF2915C" w14:textId="77777777" w:rsidR="006465A0" w:rsidRPr="00C42122" w:rsidRDefault="006465A0" w:rsidP="005613CB">
      <w:pPr>
        <w:pStyle w:val="FootnoteText"/>
      </w:pPr>
      <w:r w:rsidRPr="00C42122">
        <w:rPr>
          <w:rStyle w:val="FootnoteReference"/>
        </w:rPr>
        <w:footnoteRef/>
      </w:r>
      <w:r w:rsidRPr="00C42122">
        <w:t xml:space="preserve"> </w:t>
      </w:r>
      <w:r w:rsidRPr="00C42122">
        <w:rPr>
          <w:i/>
        </w:rPr>
        <w:t>See</w:t>
      </w:r>
      <w:r w:rsidRPr="00C42122">
        <w:t xml:space="preserve"> 47 C.F.R. §§ 10.1–10.540.</w:t>
      </w:r>
    </w:p>
  </w:footnote>
  <w:footnote w:id="19">
    <w:p w14:paraId="06BF3B96" w14:textId="5432F110" w:rsidR="006465A0" w:rsidRPr="00C42122" w:rsidRDefault="006465A0" w:rsidP="005613CB">
      <w:pPr>
        <w:spacing w:after="120"/>
        <w:rPr>
          <w:sz w:val="20"/>
        </w:rPr>
      </w:pPr>
      <w:r w:rsidRPr="00C42122">
        <w:rPr>
          <w:rStyle w:val="FootnoteReference"/>
        </w:rPr>
        <w:footnoteRef/>
      </w:r>
      <w:r w:rsidRPr="00C42122">
        <w:rPr>
          <w:sz w:val="20"/>
        </w:rPr>
        <w:t xml:space="preserve"> </w:t>
      </w:r>
      <w:r w:rsidRPr="00C42122">
        <w:rPr>
          <w:i/>
          <w:sz w:val="20"/>
        </w:rPr>
        <w:t xml:space="preserve">See </w:t>
      </w:r>
      <w:r w:rsidRPr="00C42122">
        <w:rPr>
          <w:sz w:val="20"/>
        </w:rPr>
        <w:t xml:space="preserve">The Commercial Mobile Alert System, PS Docket No. 07-287, </w:t>
      </w:r>
      <w:r w:rsidRPr="00C42122">
        <w:rPr>
          <w:i/>
          <w:sz w:val="20"/>
        </w:rPr>
        <w:t>Third Report and Order</w:t>
      </w:r>
      <w:r w:rsidRPr="00C42122">
        <w:rPr>
          <w:sz w:val="20"/>
        </w:rPr>
        <w:t>, 23 FCC Rcd 12561, 125</w:t>
      </w:r>
      <w:r>
        <w:rPr>
          <w:sz w:val="20"/>
        </w:rPr>
        <w:t xml:space="preserve">75, para. 32 </w:t>
      </w:r>
      <w:r w:rsidRPr="00C42122">
        <w:rPr>
          <w:sz w:val="20"/>
        </w:rPr>
        <w:t>(2008) (stating the election requirement</w:t>
      </w:r>
      <w:r>
        <w:rPr>
          <w:sz w:val="20"/>
        </w:rPr>
        <w:t>s</w:t>
      </w:r>
      <w:r w:rsidRPr="00C42122">
        <w:rPr>
          <w:sz w:val="20"/>
        </w:rPr>
        <w:t xml:space="preserve"> for carriers volunteering to participate in WEA). </w:t>
      </w:r>
      <w:r w:rsidR="003C6454">
        <w:rPr>
          <w:sz w:val="20"/>
        </w:rPr>
        <w:t xml:space="preserve"> </w:t>
      </w:r>
      <w:r w:rsidR="003C6454" w:rsidRPr="00F50485">
        <w:rPr>
          <w:sz w:val="20"/>
        </w:rPr>
        <w:t>The WEA is a joint public-private partnership between the Commission, FEMA and the wireless industry.</w:t>
      </w:r>
      <w:r w:rsidR="003C6454">
        <w:t xml:space="preserve"> </w:t>
      </w:r>
      <w:r w:rsidR="003C6454" w:rsidRPr="00F50485">
        <w:rPr>
          <w:i/>
          <w:sz w:val="20"/>
        </w:rPr>
        <w:t>See PSA</w:t>
      </w:r>
      <w:r w:rsidR="003C6454" w:rsidRPr="00F50485">
        <w:rPr>
          <w:sz w:val="20"/>
        </w:rPr>
        <w:t xml:space="preserve"> </w:t>
      </w:r>
      <w:r w:rsidR="003C6454" w:rsidRPr="00F50485">
        <w:rPr>
          <w:i/>
          <w:sz w:val="20"/>
        </w:rPr>
        <w:t>Waiver</w:t>
      </w:r>
      <w:r w:rsidR="003C6454" w:rsidRPr="00F50485">
        <w:rPr>
          <w:sz w:val="20"/>
        </w:rPr>
        <w:t xml:space="preserve">, 28 FCC Rcd 8176, 8177, para. 2; </w:t>
      </w:r>
      <w:r w:rsidR="003C6454" w:rsidRPr="00F50485">
        <w:rPr>
          <w:i/>
          <w:sz w:val="20"/>
        </w:rPr>
        <w:t>see also</w:t>
      </w:r>
      <w:r w:rsidR="003C6454" w:rsidRPr="00F50485">
        <w:rPr>
          <w:sz w:val="20"/>
        </w:rPr>
        <w:t xml:space="preserve"> </w:t>
      </w:r>
      <w:r w:rsidR="003C6454" w:rsidRPr="00F50485">
        <w:rPr>
          <w:i/>
          <w:sz w:val="20"/>
        </w:rPr>
        <w:t>FCC Consumer Guide: Wireless Emergency Alerts (WEA)</w:t>
      </w:r>
      <w:r w:rsidR="003C6454" w:rsidRPr="00F50485">
        <w:rPr>
          <w:sz w:val="20"/>
        </w:rPr>
        <w:t>, FCC.gov, 1 (2013), http://transition.fcc.gov/cgb/consumerfacts/wea.pdf.</w:t>
      </w:r>
    </w:p>
  </w:footnote>
  <w:footnote w:id="20">
    <w:p w14:paraId="2B90AD06" w14:textId="08958A3F" w:rsidR="006465A0" w:rsidRDefault="006465A0" w:rsidP="005613CB">
      <w:pPr>
        <w:pStyle w:val="FootnoteText"/>
      </w:pPr>
      <w:r>
        <w:rPr>
          <w:rStyle w:val="FootnoteReference"/>
        </w:rPr>
        <w:footnoteRef/>
      </w:r>
      <w:r>
        <w:t xml:space="preserve"> </w:t>
      </w:r>
      <w:r w:rsidRPr="00A108F2">
        <w:rPr>
          <w:i/>
        </w:rPr>
        <w:t>See</w:t>
      </w:r>
      <w:r>
        <w:t xml:space="preserve">, </w:t>
      </w:r>
      <w:r w:rsidRPr="00A108F2">
        <w:rPr>
          <w:i/>
        </w:rPr>
        <w:t>e</w:t>
      </w:r>
      <w:r>
        <w:rPr>
          <w:i/>
        </w:rPr>
        <w:t>.</w:t>
      </w:r>
      <w:r w:rsidRPr="00A108F2">
        <w:rPr>
          <w:i/>
        </w:rPr>
        <w:t>g</w:t>
      </w:r>
      <w:r>
        <w:rPr>
          <w:i/>
        </w:rPr>
        <w:t>.</w:t>
      </w:r>
      <w:r>
        <w:t xml:space="preserve">, </w:t>
      </w:r>
      <w:r w:rsidRPr="00207743">
        <w:rPr>
          <w:smallCaps/>
        </w:rPr>
        <w:t>Integrated Public Alert &amp; Warning System Open Platform for Emergency Networks</w:t>
      </w:r>
      <w:r>
        <w:rPr>
          <w:smallCaps/>
        </w:rPr>
        <w:t xml:space="preserve"> </w:t>
      </w:r>
      <w:r w:rsidRPr="0023478D">
        <w:rPr>
          <w:i/>
        </w:rPr>
        <w:t xml:space="preserve">available at </w:t>
      </w:r>
      <w:hyperlink r:id="rId1" w:history="1">
        <w:r w:rsidRPr="0023478D">
          <w:rPr>
            <w:rStyle w:val="Hyperlink"/>
          </w:rPr>
          <w:t>https://www.fema.gov/integrated-public-alert-warning-system-open-platform-emergency-networks</w:t>
        </w:r>
      </w:hyperlink>
      <w:r w:rsidRPr="0023478D">
        <w:t xml:space="preserve"> </w:t>
      </w:r>
      <w:r w:rsidRPr="0023478D">
        <w:rPr>
          <w:smallCaps/>
        </w:rPr>
        <w:t xml:space="preserve"> (</w:t>
      </w:r>
      <w:r w:rsidRPr="0023478D">
        <w:t xml:space="preserve">last visited </w:t>
      </w:r>
      <w:r>
        <w:t xml:space="preserve">Sept. 1, </w:t>
      </w:r>
      <w:r w:rsidRPr="0023478D">
        <w:t xml:space="preserve">2015).  </w:t>
      </w:r>
      <w:r w:rsidR="007E297B" w:rsidRPr="00E64F01">
        <w:t xml:space="preserve">Since the </w:t>
      </w:r>
      <w:r w:rsidR="007E297B">
        <w:t xml:space="preserve">WEA </w:t>
      </w:r>
      <w:r w:rsidR="007E297B" w:rsidRPr="00E64F01">
        <w:t>system was deployed in April 2012, authorized government agencies</w:t>
      </w:r>
      <w:r w:rsidR="007E297B">
        <w:t xml:space="preserve"> </w:t>
      </w:r>
      <w:r w:rsidR="007E297B" w:rsidRPr="00E64F01">
        <w:t xml:space="preserve">have sent </w:t>
      </w:r>
      <w:r w:rsidR="007E297B">
        <w:t xml:space="preserve">several thousand WEA </w:t>
      </w:r>
      <w:r w:rsidR="007E297B" w:rsidRPr="00E64F01">
        <w:t>alerts to consumers</w:t>
      </w:r>
      <w:r w:rsidR="007E297B">
        <w:t>, including weather, evacuation, shelter-in-place and AMBER</w:t>
      </w:r>
      <w:r w:rsidR="007E297B" w:rsidRPr="00EE2FFB">
        <w:rPr>
          <w:rStyle w:val="FootnoteReference"/>
        </w:rPr>
        <w:t xml:space="preserve"> </w:t>
      </w:r>
      <w:r w:rsidR="007E297B">
        <w:t>alerts.</w:t>
      </w:r>
      <w:r w:rsidR="007E297B" w:rsidRPr="00C42122">
        <w:t xml:space="preserve"> </w:t>
      </w:r>
      <w:r w:rsidR="007E297B">
        <w:t xml:space="preserve"> </w:t>
      </w:r>
      <w:r w:rsidR="007E297B" w:rsidRPr="00C42122">
        <w:rPr>
          <w:i/>
        </w:rPr>
        <w:t>See</w:t>
      </w:r>
      <w:r w:rsidR="007E297B" w:rsidRPr="00C42122">
        <w:t xml:space="preserve">, </w:t>
      </w:r>
      <w:r w:rsidR="007E297B" w:rsidRPr="00C42122">
        <w:rPr>
          <w:i/>
        </w:rPr>
        <w:t>e.g</w:t>
      </w:r>
      <w:r w:rsidR="007E297B" w:rsidRPr="00C42122">
        <w:t xml:space="preserve">., Daniel Honker, </w:t>
      </w:r>
      <w:r w:rsidR="007E297B" w:rsidRPr="00C42122">
        <w:rPr>
          <w:i/>
        </w:rPr>
        <w:t>The Need to Standardize WEA Settings on Mobile Devices</w:t>
      </w:r>
      <w:r w:rsidR="007E297B" w:rsidRPr="00C42122">
        <w:t xml:space="preserve">, </w:t>
      </w:r>
      <w:r w:rsidR="007E297B" w:rsidRPr="002F4804">
        <w:rPr>
          <w:smallCaps/>
        </w:rPr>
        <w:t>Alerts, Warnings &amp; Response to Emergencies (AWARE)</w:t>
      </w:r>
      <w:r w:rsidR="007E297B">
        <w:t xml:space="preserve"> (Mar. 7, 2013),</w:t>
      </w:r>
      <w:r w:rsidR="007E297B" w:rsidRPr="00C42122">
        <w:t xml:space="preserve"> http://www.awareforum.org/2013/03/the-need-to-standardize-wea-settings-on-mobile-devices/#more-4092; Rick Wimberly, </w:t>
      </w:r>
      <w:r w:rsidR="007E297B" w:rsidRPr="00C42122">
        <w:rPr>
          <w:i/>
        </w:rPr>
        <w:t>Wireless Emergency Alerts Used in Boston Bombings</w:t>
      </w:r>
      <w:r w:rsidR="007E297B" w:rsidRPr="00C42122">
        <w:t xml:space="preserve">, </w:t>
      </w:r>
      <w:r w:rsidR="007E297B" w:rsidRPr="002F4804">
        <w:rPr>
          <w:smallCaps/>
        </w:rPr>
        <w:t>Emergency Management</w:t>
      </w:r>
      <w:r w:rsidR="007E297B" w:rsidRPr="00C42122">
        <w:t xml:space="preserve"> </w:t>
      </w:r>
      <w:r w:rsidR="007E297B">
        <w:t>(Apr. 22, 2013),</w:t>
      </w:r>
      <w:r w:rsidR="007E297B" w:rsidRPr="00C42122">
        <w:t xml:space="preserve"> http://www.emergencymgmt.com/emergency-blogs/alerts/Wireless-Emergency-Alerts-Used-042213.html?showAddComment=1; </w:t>
      </w:r>
      <w:r w:rsidR="007E297B" w:rsidRPr="00C42122">
        <w:rPr>
          <w:bCs/>
          <w:color w:val="000000"/>
          <w:kern w:val="36"/>
        </w:rPr>
        <w:t xml:space="preserve">Sarah Rich, </w:t>
      </w:r>
      <w:r w:rsidR="007E297B" w:rsidRPr="00C42122">
        <w:rPr>
          <w:bCs/>
          <w:i/>
          <w:color w:val="000000"/>
          <w:kern w:val="36"/>
        </w:rPr>
        <w:t>National SMS System Successful During Superstorm Sandy</w:t>
      </w:r>
      <w:r w:rsidR="007E297B" w:rsidRPr="00C42122">
        <w:rPr>
          <w:bCs/>
          <w:color w:val="000000"/>
          <w:kern w:val="36"/>
        </w:rPr>
        <w:t xml:space="preserve">, </w:t>
      </w:r>
      <w:r w:rsidR="007E297B" w:rsidRPr="00AA7B76">
        <w:rPr>
          <w:smallCaps/>
        </w:rPr>
        <w:t>Government Technology</w:t>
      </w:r>
      <w:r w:rsidR="007E297B">
        <w:t xml:space="preserve"> (</w:t>
      </w:r>
      <w:r w:rsidR="007E297B" w:rsidRPr="00C42122">
        <w:rPr>
          <w:iCs/>
        </w:rPr>
        <w:t>Nov. 8, 2012</w:t>
      </w:r>
      <w:r w:rsidR="007E297B">
        <w:rPr>
          <w:iCs/>
        </w:rPr>
        <w:t>),</w:t>
      </w:r>
      <w:r w:rsidR="007E297B">
        <w:rPr>
          <w:i/>
          <w:iCs/>
        </w:rPr>
        <w:t xml:space="preserve"> </w:t>
      </w:r>
      <w:r w:rsidR="007E297B" w:rsidRPr="004568A8">
        <w:t>http://www.govtech.com/public-safety/National-SMS-System-Successful-During-Superstorm-Sandy.html</w:t>
      </w:r>
      <w:r w:rsidR="007E297B">
        <w:t>;</w:t>
      </w:r>
      <w:r w:rsidR="007E297B" w:rsidRPr="006572F3">
        <w:t xml:space="preserve"> Minnesota Department of Public Safety, Office of Communications, News Release, </w:t>
      </w:r>
      <w:r w:rsidR="007E297B" w:rsidRPr="006572F3">
        <w:rPr>
          <w:i/>
        </w:rPr>
        <w:t>Successful AMBER Alert Resolution First in Nation Using Wireless Emergency Alerts</w:t>
      </w:r>
      <w:r w:rsidR="007E297B">
        <w:t xml:space="preserve"> (Feb. 21, 2013),</w:t>
      </w:r>
      <w:r w:rsidR="007E297B" w:rsidRPr="006572F3">
        <w:t xml:space="preserve"> </w:t>
      </w:r>
      <w:r w:rsidR="007E297B" w:rsidRPr="00D36AD2">
        <w:t>https://dps.mn.gov/divisions/ooc/news-releases/Pages/Successful-AMBER-Alert-Resolution-First-in-Nation-Using-Wireless-Emergency-Alerts.aspx</w:t>
      </w:r>
      <w:r w:rsidR="007E297B" w:rsidRPr="006572F3">
        <w:t>.</w:t>
      </w:r>
    </w:p>
  </w:footnote>
  <w:footnote w:id="21">
    <w:p w14:paraId="23C7BF34" w14:textId="5DD75E48" w:rsidR="006465A0" w:rsidRPr="00C42122" w:rsidRDefault="006465A0" w:rsidP="0099436B">
      <w:pPr>
        <w:pStyle w:val="FootnoteText"/>
        <w:tabs>
          <w:tab w:val="left" w:pos="6388"/>
        </w:tabs>
      </w:pPr>
      <w:r w:rsidRPr="00C42122">
        <w:rPr>
          <w:rStyle w:val="FootnoteReference"/>
        </w:rPr>
        <w:footnoteRef/>
      </w:r>
      <w:r>
        <w:t xml:space="preserve"> </w:t>
      </w:r>
      <w:r>
        <w:rPr>
          <w:i/>
        </w:rPr>
        <w:t xml:space="preserve">See </w:t>
      </w:r>
      <w:r>
        <w:t xml:space="preserve">47 C.F.R. §§ 10.520, </w:t>
      </w:r>
      <w:r w:rsidRPr="00C42122">
        <w:t>10.530.</w:t>
      </w:r>
      <w:r>
        <w:tab/>
      </w:r>
    </w:p>
  </w:footnote>
  <w:footnote w:id="22">
    <w:p w14:paraId="40FEF107" w14:textId="77777777" w:rsidR="006465A0" w:rsidRPr="00C42122" w:rsidRDefault="006465A0" w:rsidP="005613CB">
      <w:pPr>
        <w:pStyle w:val="FootnoteText"/>
      </w:pPr>
      <w:r w:rsidRPr="00C42122">
        <w:rPr>
          <w:rStyle w:val="FootnoteReference"/>
        </w:rPr>
        <w:footnoteRef/>
      </w:r>
      <w:r w:rsidRPr="00C42122">
        <w:t xml:space="preserve"> </w:t>
      </w:r>
      <w:r w:rsidRPr="00C42122">
        <w:rPr>
          <w:i/>
        </w:rPr>
        <w:t>Compare</w:t>
      </w:r>
      <w:r w:rsidRPr="00C42122">
        <w:t xml:space="preserve"> 47 C.F.R. § 10.520(b) </w:t>
      </w:r>
      <w:r w:rsidRPr="00C42122">
        <w:rPr>
          <w:i/>
        </w:rPr>
        <w:t>with</w:t>
      </w:r>
      <w:r w:rsidRPr="00C42122">
        <w:t xml:space="preserve"> 47 C.F.R. § 11.31(a)(2).</w:t>
      </w:r>
      <w:r>
        <w:t xml:space="preserve">  </w:t>
      </w:r>
      <w:r w:rsidRPr="00301F2F">
        <w:t xml:space="preserve">Both the WEA and EAS </w:t>
      </w:r>
      <w:r>
        <w:t>Attention</w:t>
      </w:r>
      <w:r w:rsidRPr="00301F2F">
        <w:t xml:space="preserve"> </w:t>
      </w:r>
      <w:r>
        <w:t>Signal</w:t>
      </w:r>
      <w:r w:rsidRPr="00301F2F">
        <w:t>s consist of the fundamental frequencies of 853 Hz and 960 Hz transmitted simultaneously.</w:t>
      </w:r>
    </w:p>
  </w:footnote>
  <w:footnote w:id="23">
    <w:p w14:paraId="0F7169CB" w14:textId="3E1ABD4E" w:rsidR="006465A0" w:rsidRPr="00C42122" w:rsidRDefault="006465A0" w:rsidP="005613CB">
      <w:pPr>
        <w:pStyle w:val="FootnoteText"/>
      </w:pPr>
      <w:r w:rsidRPr="00C42122">
        <w:rPr>
          <w:rStyle w:val="FootnoteReference"/>
        </w:rPr>
        <w:footnoteRef/>
      </w:r>
      <w:r w:rsidRPr="00C42122">
        <w:t xml:space="preserve"> </w:t>
      </w:r>
      <w:r w:rsidRPr="00C42122">
        <w:rPr>
          <w:i/>
        </w:rPr>
        <w:t>See</w:t>
      </w:r>
      <w:r w:rsidRPr="00C42122">
        <w:t xml:space="preserve"> Commercial Mobile Alert System, PS Docket 07-287, </w:t>
      </w:r>
      <w:r w:rsidRPr="00C42122">
        <w:rPr>
          <w:i/>
        </w:rPr>
        <w:t>First Report and Order</w:t>
      </w:r>
      <w:r w:rsidRPr="00C42122">
        <w:t xml:space="preserve">, 23 FCC Rcd 6144, 6168-69, </w:t>
      </w:r>
      <w:r>
        <w:t xml:space="preserve">paras. </w:t>
      </w:r>
      <w:r w:rsidRPr="00C42122">
        <w:t>64-</w:t>
      </w:r>
      <w:r>
        <w:t>6</w:t>
      </w:r>
      <w:r w:rsidRPr="00C42122">
        <w:t>7 (2008).</w:t>
      </w:r>
    </w:p>
  </w:footnote>
  <w:footnote w:id="24">
    <w:p w14:paraId="15E56CDA" w14:textId="6C59080A" w:rsidR="006465A0" w:rsidRDefault="006465A0">
      <w:pPr>
        <w:pStyle w:val="FootnoteText"/>
      </w:pPr>
      <w:r>
        <w:rPr>
          <w:rStyle w:val="FootnoteReference"/>
        </w:rPr>
        <w:footnoteRef/>
      </w:r>
      <w:r>
        <w:t xml:space="preserve"> </w:t>
      </w:r>
      <w:r>
        <w:rPr>
          <w:i/>
        </w:rPr>
        <w:t xml:space="preserve">See </w:t>
      </w:r>
      <w:r>
        <w:t>47 C.F.R. §§ 10.520(d).</w:t>
      </w:r>
    </w:p>
  </w:footnote>
  <w:footnote w:id="25">
    <w:p w14:paraId="535DECDE" w14:textId="28A03121" w:rsidR="006465A0" w:rsidRPr="00C42122" w:rsidRDefault="006465A0" w:rsidP="008B070B">
      <w:pPr>
        <w:pStyle w:val="FootnoteText"/>
      </w:pPr>
      <w:r w:rsidRPr="00C42122">
        <w:rPr>
          <w:rStyle w:val="FootnoteReference"/>
        </w:rPr>
        <w:footnoteRef/>
      </w:r>
      <w:r w:rsidRPr="00C42122">
        <w:t xml:space="preserve"> </w:t>
      </w:r>
      <w:r w:rsidRPr="00C42122">
        <w:rPr>
          <w:i/>
        </w:rPr>
        <w:t>See</w:t>
      </w:r>
      <w:r w:rsidRPr="00C42122">
        <w:t xml:space="preserve"> Waiver of Section 11.45 of the Commission’s Rules To Allow Broadcast of Public Service Announcements Produced by the Federal Emergency </w:t>
      </w:r>
      <w:r>
        <w:t>M</w:t>
      </w:r>
      <w:r w:rsidRPr="00C42122">
        <w:t xml:space="preserve">anagement Agency to Educate the Public on the Wireless Emergency Alert System, PS </w:t>
      </w:r>
      <w:r w:rsidRPr="006912A8">
        <w:t xml:space="preserve">Docket No. 07-287, </w:t>
      </w:r>
      <w:r w:rsidRPr="006912A8">
        <w:rPr>
          <w:i/>
        </w:rPr>
        <w:t>Order</w:t>
      </w:r>
      <w:r w:rsidRPr="006912A8">
        <w:t>, 28 FCC Rcd 8176, 8179, para. 9 (2013) (</w:t>
      </w:r>
      <w:r w:rsidRPr="006912A8">
        <w:rPr>
          <w:i/>
        </w:rPr>
        <w:t>PSA Waiver</w:t>
      </w:r>
      <w:r>
        <w:rPr>
          <w:i/>
        </w:rPr>
        <w:t xml:space="preserve"> Order</w:t>
      </w:r>
      <w:r w:rsidRPr="006912A8">
        <w:t>).  The Bureau subsequently extended</w:t>
      </w:r>
      <w:r>
        <w:t xml:space="preserve"> the </w:t>
      </w:r>
      <w:r w:rsidRPr="00C42122">
        <w:rPr>
          <w:i/>
        </w:rPr>
        <w:t>PSA Waiver</w:t>
      </w:r>
      <w:r>
        <w:rPr>
          <w:i/>
        </w:rPr>
        <w:t xml:space="preserve"> Order</w:t>
      </w:r>
      <w:r>
        <w:t xml:space="preserve"> until November 21, 2015.  </w:t>
      </w:r>
      <w:r w:rsidRPr="00472651">
        <w:rPr>
          <w:i/>
        </w:rPr>
        <w:t>See</w:t>
      </w:r>
      <w:r>
        <w:t xml:space="preserve"> </w:t>
      </w:r>
      <w:r w:rsidRPr="00C42122">
        <w:t xml:space="preserve">Waiver of Section 11.45 of the Commission’s Rules To Allow Broadcast of Public Service Announcements Produced by the Federal Emergency </w:t>
      </w:r>
      <w:r>
        <w:t>M</w:t>
      </w:r>
      <w:r w:rsidRPr="00C42122">
        <w:t xml:space="preserve">anagement Agency to Educate the Public on the Wireless Emergency Alert System, PS Docket No. 07-287, </w:t>
      </w:r>
      <w:r w:rsidRPr="00C42122">
        <w:rPr>
          <w:i/>
        </w:rPr>
        <w:t>Order</w:t>
      </w:r>
      <w:r>
        <w:t xml:space="preserve">, </w:t>
      </w:r>
      <w:r w:rsidR="00C121EF" w:rsidRPr="00C121EF">
        <w:t xml:space="preserve">29 FCC Rcd 5373 </w:t>
      </w:r>
      <w:r w:rsidRPr="00C42122">
        <w:t>(201</w:t>
      </w:r>
      <w:r>
        <w:t>4</w:t>
      </w:r>
      <w:r w:rsidRPr="00C42122">
        <w:t>) (</w:t>
      </w:r>
      <w:r w:rsidRPr="00C42122">
        <w:rPr>
          <w:i/>
        </w:rPr>
        <w:t>PSA Waiver</w:t>
      </w:r>
      <w:r>
        <w:rPr>
          <w:i/>
        </w:rPr>
        <w:t xml:space="preserve"> Order Extension</w:t>
      </w:r>
      <w:r w:rsidRPr="00C42122">
        <w:t>).</w:t>
      </w:r>
      <w:r>
        <w:t xml:space="preserve">   </w:t>
      </w:r>
    </w:p>
  </w:footnote>
  <w:footnote w:id="26">
    <w:p w14:paraId="37469AEC" w14:textId="5B35D811" w:rsidR="006465A0" w:rsidRDefault="006465A0" w:rsidP="005613CB">
      <w:pPr>
        <w:pStyle w:val="FootnoteText"/>
      </w:pPr>
      <w:r>
        <w:rPr>
          <w:rStyle w:val="FootnoteReference"/>
        </w:rPr>
        <w:footnoteRef/>
      </w:r>
      <w:r>
        <w:t xml:space="preserve"> </w:t>
      </w:r>
      <w:r w:rsidRPr="00EB4D92">
        <w:rPr>
          <w:i/>
        </w:rPr>
        <w:t>ECHO Waiver Requ</w:t>
      </w:r>
      <w:r w:rsidRPr="00BE2943">
        <w:t>est</w:t>
      </w:r>
      <w:r>
        <w:t xml:space="preserve"> at 1.  ECHO is a nonprofit organization that </w:t>
      </w:r>
      <w:r w:rsidRPr="00BE2943">
        <w:t xml:space="preserve">creates multilingual programming for television and radio broadcast, as well as phone, print, Internet, DVD, and partner distribution platforms covering emergency, health and well-being information for limited- and non-English speaking persons in the state of Minnesota.  </w:t>
      </w:r>
      <w:r w:rsidRPr="00BE2943">
        <w:rPr>
          <w:i/>
        </w:rPr>
        <w:t>See</w:t>
      </w:r>
      <w:r w:rsidRPr="00BE2943">
        <w:t xml:space="preserve"> ECHO, About ECHO, </w:t>
      </w:r>
      <w:hyperlink r:id="rId2" w:history="1">
        <w:r w:rsidRPr="004675BD">
          <w:rPr>
            <w:rStyle w:val="Hyperlink"/>
          </w:rPr>
          <w:t>http://www.echominnesota.org/about</w:t>
        </w:r>
      </w:hyperlink>
      <w:r>
        <w:t xml:space="preserve"> </w:t>
      </w:r>
      <w:r w:rsidRPr="00BE2943">
        <w:t xml:space="preserve">(last visited Sept. 1, 2015).  ECHO’s web site indicates that its “communication tools also function as an emergency infrastructure available to public health and safety agencies during a crisis.”  </w:t>
      </w:r>
      <w:r w:rsidRPr="00BE2943">
        <w:rPr>
          <w:i/>
        </w:rPr>
        <w:t>Id</w:t>
      </w:r>
      <w:r>
        <w:t xml:space="preserve">.  By way of example, </w:t>
      </w:r>
      <w:r w:rsidRPr="00BE2943">
        <w:t xml:space="preserve">ECHO explains that “[i]n the event of an emergency, such as a flood or a disease outbreak, ECHO has a proven system in place to deliver critical messages in the most urgently needed languages rapidly and effectively through television, radio, print, web and partner relays.”  </w:t>
      </w:r>
      <w:r w:rsidRPr="00BE2943">
        <w:rPr>
          <w:i/>
        </w:rPr>
        <w:t>Id</w:t>
      </w:r>
      <w:r w:rsidRPr="00BE2943">
        <w:t>.</w:t>
      </w:r>
      <w:r>
        <w:rPr>
          <w:rFonts w:ascii="cantarellregular" w:hAnsi="cantarellregular"/>
          <w:color w:val="20150A"/>
          <w:lang w:val="en"/>
        </w:rPr>
        <w:t xml:space="preserve">  </w:t>
      </w:r>
      <w:r>
        <w:tab/>
      </w:r>
    </w:p>
  </w:footnote>
  <w:footnote w:id="27">
    <w:p w14:paraId="2AB2290D" w14:textId="77777777" w:rsidR="006465A0" w:rsidRDefault="006465A0" w:rsidP="005613CB">
      <w:pPr>
        <w:pStyle w:val="FootnoteText"/>
      </w:pPr>
      <w:r>
        <w:rPr>
          <w:rStyle w:val="FootnoteReference"/>
        </w:rPr>
        <w:footnoteRef/>
      </w:r>
      <w:r>
        <w:t xml:space="preserve"> </w:t>
      </w:r>
      <w:r w:rsidRPr="00EB4D92">
        <w:rPr>
          <w:i/>
        </w:rPr>
        <w:t>ECHO Waiver Request</w:t>
      </w:r>
      <w:r>
        <w:t xml:space="preserve"> at 1.   </w:t>
      </w:r>
    </w:p>
  </w:footnote>
  <w:footnote w:id="28">
    <w:p w14:paraId="0FDD9EFC" w14:textId="70BBC091" w:rsidR="006465A0" w:rsidRDefault="006465A0" w:rsidP="005613CB">
      <w:pPr>
        <w:pStyle w:val="FootnoteText"/>
      </w:pPr>
      <w:r>
        <w:rPr>
          <w:rStyle w:val="FootnoteReference"/>
        </w:rPr>
        <w:footnoteRef/>
      </w:r>
      <w:r>
        <w:t xml:space="preserve"> </w:t>
      </w:r>
      <w:r w:rsidR="007E297B" w:rsidRPr="00F50485">
        <w:rPr>
          <w:i/>
        </w:rPr>
        <w:t>Id</w:t>
      </w:r>
      <w:r>
        <w:t>.</w:t>
      </w:r>
    </w:p>
  </w:footnote>
  <w:footnote w:id="29">
    <w:p w14:paraId="4428D30F" w14:textId="7E1C00DC" w:rsidR="006465A0" w:rsidRDefault="006465A0" w:rsidP="005613CB">
      <w:pPr>
        <w:pStyle w:val="FootnoteText"/>
      </w:pPr>
      <w:r>
        <w:rPr>
          <w:rStyle w:val="FootnoteReference"/>
        </w:rPr>
        <w:footnoteRef/>
      </w:r>
      <w:r>
        <w:t xml:space="preserve"> </w:t>
      </w:r>
      <w:r w:rsidR="007E297B" w:rsidRPr="00F50485">
        <w:rPr>
          <w:i/>
        </w:rPr>
        <w:t>Id</w:t>
      </w:r>
      <w:r w:rsidRPr="00401F7F">
        <w:t>.</w:t>
      </w:r>
    </w:p>
  </w:footnote>
  <w:footnote w:id="30">
    <w:p w14:paraId="3F424106" w14:textId="57B5D540" w:rsidR="00F17D8E" w:rsidRDefault="00F17D8E">
      <w:pPr>
        <w:pStyle w:val="FootnoteText"/>
      </w:pPr>
      <w:r>
        <w:rPr>
          <w:rStyle w:val="FootnoteReference"/>
        </w:rPr>
        <w:footnoteRef/>
      </w:r>
      <w:r>
        <w:t xml:space="preserve"> </w:t>
      </w:r>
      <w:r w:rsidRPr="00F17D8E">
        <w:rPr>
          <w:i/>
        </w:rPr>
        <w:t>ECHO Waiver Request Supplement</w:t>
      </w:r>
      <w:r>
        <w:t xml:space="preserve"> at 1 (</w:t>
      </w:r>
      <w:r w:rsidRPr="00F17D8E">
        <w:t xml:space="preserve">noting that the </w:t>
      </w:r>
      <w:r w:rsidR="00AC30C5">
        <w:t>F</w:t>
      </w:r>
      <w:r w:rsidRPr="00F17D8E">
        <w:t>requency Shift Key (FSK) sounds in the PSA are in a different frequency from that specified in section 11.31(a)(1) of the Commission's EAS rules</w:t>
      </w:r>
      <w:r>
        <w:t xml:space="preserve">, </w:t>
      </w:r>
      <w:r w:rsidRPr="00F17D8E">
        <w:t>contain none of the EAS Protocol data set forth in section 11.31 (c) of the rules</w:t>
      </w:r>
      <w:r>
        <w:t>, and ha</w:t>
      </w:r>
      <w:r w:rsidR="00AC30C5">
        <w:t xml:space="preserve">ve caused no reaction when </w:t>
      </w:r>
      <w:r>
        <w:t>tested on ECHO’s equipment).</w:t>
      </w:r>
    </w:p>
  </w:footnote>
  <w:footnote w:id="31">
    <w:p w14:paraId="37FB060F" w14:textId="77777777" w:rsidR="006465A0" w:rsidRPr="00C42122" w:rsidRDefault="006465A0" w:rsidP="005613CB">
      <w:pPr>
        <w:pStyle w:val="FootnoteText"/>
      </w:pPr>
      <w:r w:rsidRPr="00C42122">
        <w:rPr>
          <w:rStyle w:val="FootnoteReference"/>
        </w:rPr>
        <w:footnoteRef/>
      </w:r>
      <w:r w:rsidRPr="00C42122">
        <w:t xml:space="preserve"> 47 C.F.R. § 11.45.</w:t>
      </w:r>
    </w:p>
  </w:footnote>
  <w:footnote w:id="32">
    <w:p w14:paraId="22D0300F" w14:textId="77777777" w:rsidR="006465A0" w:rsidRDefault="006465A0" w:rsidP="00D85B08">
      <w:pPr>
        <w:pStyle w:val="FootnoteText"/>
      </w:pPr>
      <w:r>
        <w:rPr>
          <w:rStyle w:val="FootnoteReference"/>
        </w:rPr>
        <w:footnoteRef/>
      </w:r>
      <w:r>
        <w:t xml:space="preserve"> </w:t>
      </w:r>
      <w:r w:rsidRPr="00C42122">
        <w:t>47 C.F.R. § 11.4</w:t>
      </w:r>
      <w:r>
        <w:t>6</w:t>
      </w:r>
      <w:r w:rsidRPr="00C42122">
        <w:t>.</w:t>
      </w:r>
    </w:p>
  </w:footnote>
  <w:footnote w:id="33">
    <w:p w14:paraId="3424444B" w14:textId="77777777" w:rsidR="006465A0" w:rsidRPr="00C42122" w:rsidRDefault="006465A0" w:rsidP="005613CB">
      <w:pPr>
        <w:pStyle w:val="FootnoteText"/>
      </w:pPr>
      <w:r w:rsidRPr="00C42122">
        <w:rPr>
          <w:rStyle w:val="FootnoteReference"/>
        </w:rPr>
        <w:footnoteRef/>
      </w:r>
      <w:r w:rsidRPr="00C42122">
        <w:t xml:space="preserve"> 47 C.F.R. § 10.520(d) (“[The WEA] audio </w:t>
      </w:r>
      <w:r>
        <w:t>Attention</w:t>
      </w:r>
      <w:r w:rsidRPr="00C42122">
        <w:t xml:space="preserve"> </w:t>
      </w:r>
      <w:r>
        <w:t>Signal</w:t>
      </w:r>
      <w:r w:rsidRPr="00C42122">
        <w:t xml:space="preserve"> must be restricted to use for Alert Messages under Part 10.”).  To the extent this Section imposes a broad restriction against the non-alerting use of the WEA audio </w:t>
      </w:r>
      <w:r>
        <w:t>Attention</w:t>
      </w:r>
      <w:r w:rsidRPr="00C42122">
        <w:t xml:space="preserve"> </w:t>
      </w:r>
      <w:r>
        <w:t>Signal</w:t>
      </w:r>
      <w:r w:rsidRPr="00C42122">
        <w:t>, we grant a limited waiver of this Section as conditioned and specified herein.</w:t>
      </w:r>
    </w:p>
  </w:footnote>
  <w:footnote w:id="34">
    <w:p w14:paraId="6E5CB8BA" w14:textId="1359EED6" w:rsidR="006465A0" w:rsidRPr="00C42122" w:rsidRDefault="006465A0" w:rsidP="005613CB">
      <w:pPr>
        <w:pStyle w:val="FootnoteText"/>
      </w:pPr>
      <w:r w:rsidRPr="00C42122">
        <w:rPr>
          <w:rStyle w:val="FootnoteReference"/>
        </w:rPr>
        <w:footnoteRef/>
      </w:r>
      <w:r w:rsidRPr="00C42122">
        <w:t xml:space="preserve"> </w:t>
      </w:r>
      <w:r>
        <w:rPr>
          <w:i/>
        </w:rPr>
        <w:t xml:space="preserve">See supra </w:t>
      </w:r>
      <w:r>
        <w:t>note 2</w:t>
      </w:r>
      <w:r w:rsidR="00303A12">
        <w:t>0</w:t>
      </w:r>
      <w:r>
        <w:t>.</w:t>
      </w:r>
    </w:p>
  </w:footnote>
  <w:footnote w:id="35">
    <w:p w14:paraId="76279C59" w14:textId="35913E25" w:rsidR="006465A0" w:rsidRPr="00C42122" w:rsidRDefault="006465A0" w:rsidP="005613CB">
      <w:pPr>
        <w:pStyle w:val="FootnoteText"/>
      </w:pPr>
      <w:r w:rsidRPr="00C42122">
        <w:rPr>
          <w:rStyle w:val="FootnoteReference"/>
        </w:rPr>
        <w:footnoteRef/>
      </w:r>
      <w:r w:rsidRPr="00C42122">
        <w:t xml:space="preserve"> For example, a casual listener m</w:t>
      </w:r>
      <w:r>
        <w:t>ight</w:t>
      </w:r>
      <w:r w:rsidRPr="00C42122">
        <w:t xml:space="preserve"> mistake hearing a broadcast of the WEA </w:t>
      </w:r>
      <w:r>
        <w:t>Attention</w:t>
      </w:r>
      <w:r w:rsidRPr="00C42122">
        <w:t xml:space="preserve"> </w:t>
      </w:r>
      <w:r>
        <w:t>Signal</w:t>
      </w:r>
      <w:r w:rsidRPr="00C42122">
        <w:t xml:space="preserve"> in </w:t>
      </w:r>
      <w:r>
        <w:t>an</w:t>
      </w:r>
      <w:r w:rsidRPr="00C42122">
        <w:t xml:space="preserve"> </w:t>
      </w:r>
      <w:r>
        <w:t>ECHO WEA</w:t>
      </w:r>
      <w:r w:rsidRPr="00C42122">
        <w:t xml:space="preserve"> PSA as an actual EAS alert, or advertisers might think that they could avoid the prohibition against using the EAS </w:t>
      </w:r>
      <w:r>
        <w:t>Attention</w:t>
      </w:r>
      <w:r w:rsidRPr="00C42122">
        <w:t xml:space="preserve"> </w:t>
      </w:r>
      <w:r>
        <w:t>Signal</w:t>
      </w:r>
      <w:r w:rsidRPr="00C42122">
        <w:t xml:space="preserve"> by claiming tha</w:t>
      </w:r>
      <w:r>
        <w:t>t</w:t>
      </w:r>
      <w:r w:rsidRPr="00C42122">
        <w:t xml:space="preserve"> they are using the WEA </w:t>
      </w:r>
      <w:r>
        <w:t>Attention</w:t>
      </w:r>
      <w:r w:rsidRPr="00C42122">
        <w:t xml:space="preserve"> </w:t>
      </w:r>
      <w:r>
        <w:t>Signal</w:t>
      </w:r>
      <w:r w:rsidRPr="00C42122">
        <w:t xml:space="preserve"> instead.  </w:t>
      </w:r>
      <w:r>
        <w:rPr>
          <w:i/>
        </w:rPr>
        <w:t>See P</w:t>
      </w:r>
      <w:r w:rsidRPr="00C42122">
        <w:rPr>
          <w:i/>
        </w:rPr>
        <w:t>SA Waiver</w:t>
      </w:r>
      <w:r>
        <w:t xml:space="preserve">, para. </w:t>
      </w:r>
      <w:r w:rsidRPr="00C42122">
        <w:t>5.</w:t>
      </w:r>
    </w:p>
  </w:footnote>
  <w:footnote w:id="36">
    <w:p w14:paraId="32492A4A" w14:textId="77777777" w:rsidR="006465A0" w:rsidRPr="00C42122" w:rsidRDefault="006465A0" w:rsidP="005613CB">
      <w:pPr>
        <w:pStyle w:val="FootnoteText"/>
      </w:pPr>
      <w:r w:rsidRPr="00C42122">
        <w:rPr>
          <w:rStyle w:val="FootnoteReference"/>
        </w:rPr>
        <w:footnoteRef/>
      </w:r>
      <w:r w:rsidRPr="00C42122">
        <w:t xml:space="preserve"> </w:t>
      </w:r>
      <w:r w:rsidRPr="00C42122">
        <w:rPr>
          <w:iCs/>
        </w:rPr>
        <w:t>47 C.F.R. § 1.3</w:t>
      </w:r>
      <w:r>
        <w:t>.</w:t>
      </w:r>
    </w:p>
  </w:footnote>
  <w:footnote w:id="37">
    <w:p w14:paraId="7143F337" w14:textId="15E70220" w:rsidR="00913F4E" w:rsidRDefault="00913F4E">
      <w:pPr>
        <w:pStyle w:val="FootnoteText"/>
      </w:pPr>
      <w:r>
        <w:rPr>
          <w:rStyle w:val="FootnoteReference"/>
        </w:rPr>
        <w:footnoteRef/>
      </w:r>
      <w:r>
        <w:t xml:space="preserve"> </w:t>
      </w:r>
      <w:r w:rsidR="004538D2" w:rsidRPr="00C42122">
        <w:rPr>
          <w:i/>
        </w:rPr>
        <w:t>See</w:t>
      </w:r>
      <w:r w:rsidR="004538D2" w:rsidRPr="00C42122">
        <w:t xml:space="preserve"> </w:t>
      </w:r>
      <w:r w:rsidR="004538D2" w:rsidRPr="00C42122">
        <w:rPr>
          <w:i/>
          <w:iCs/>
        </w:rPr>
        <w:t>Northeast Cellular v. FCC</w:t>
      </w:r>
      <w:r w:rsidR="004538D2" w:rsidRPr="00C42122">
        <w:t>, 897 F.2d 1164, 1166 (</w:t>
      </w:r>
      <w:r w:rsidR="004538D2" w:rsidRPr="00C42122">
        <w:rPr>
          <w:i/>
          <w:iCs/>
        </w:rPr>
        <w:t>citing WAIT Radio v. FCC</w:t>
      </w:r>
      <w:r w:rsidR="004538D2" w:rsidRPr="00C42122">
        <w:t xml:space="preserve">, 418 F.2d 1153, 1159 (D.C.Cir.1969), </w:t>
      </w:r>
      <w:r w:rsidR="004538D2" w:rsidRPr="00C42122">
        <w:rPr>
          <w:i/>
          <w:iCs/>
        </w:rPr>
        <w:t>aff’d</w:t>
      </w:r>
      <w:r w:rsidR="004538D2" w:rsidRPr="004568A8">
        <w:rPr>
          <w:iCs/>
        </w:rPr>
        <w:t>,</w:t>
      </w:r>
      <w:r w:rsidR="004538D2" w:rsidRPr="00C42122">
        <w:rPr>
          <w:i/>
          <w:iCs/>
        </w:rPr>
        <w:t xml:space="preserve"> </w:t>
      </w:r>
      <w:r w:rsidR="004538D2" w:rsidRPr="00C42122">
        <w:t xml:space="preserve">459 F.2d 1203 (1973), </w:t>
      </w:r>
      <w:r w:rsidR="004538D2" w:rsidRPr="00C42122">
        <w:rPr>
          <w:i/>
          <w:iCs/>
        </w:rPr>
        <w:t xml:space="preserve">cert. denied, </w:t>
      </w:r>
      <w:r w:rsidR="004538D2" w:rsidRPr="00C42122">
        <w:t>409 U.S. 1027 (1972)).</w:t>
      </w:r>
    </w:p>
  </w:footnote>
  <w:footnote w:id="38">
    <w:p w14:paraId="15C7C080" w14:textId="240E69F0" w:rsidR="00303433" w:rsidRDefault="00303433">
      <w:pPr>
        <w:pStyle w:val="FootnoteText"/>
      </w:pPr>
      <w:r>
        <w:rPr>
          <w:rStyle w:val="FootnoteReference"/>
        </w:rPr>
        <w:footnoteRef/>
      </w:r>
      <w:r>
        <w:t xml:space="preserve"> </w:t>
      </w:r>
      <w:r w:rsidRPr="00303433">
        <w:rPr>
          <w:i/>
        </w:rPr>
        <w:t xml:space="preserve">See </w:t>
      </w:r>
      <w:r w:rsidRPr="00303433">
        <w:t>47 C.F.R. § 0.191(e) and § 0.392(a).</w:t>
      </w:r>
    </w:p>
  </w:footnote>
  <w:footnote w:id="39">
    <w:p w14:paraId="6EE53316" w14:textId="637731B4" w:rsidR="002A0B6A" w:rsidRDefault="002A0B6A">
      <w:pPr>
        <w:pStyle w:val="FootnoteText"/>
      </w:pPr>
      <w:r>
        <w:rPr>
          <w:rStyle w:val="FootnoteReference"/>
        </w:rPr>
        <w:footnoteRef/>
      </w:r>
      <w:r>
        <w:t xml:space="preserve"> </w:t>
      </w:r>
      <w:r w:rsidRPr="002A0B6A">
        <w:rPr>
          <w:i/>
        </w:rPr>
        <w:t>ECHO Waiver Request</w:t>
      </w:r>
      <w:r w:rsidRPr="002A0B6A">
        <w:t xml:space="preserve"> at 1</w:t>
      </w:r>
      <w:r>
        <w:t xml:space="preserve">.  </w:t>
      </w:r>
      <w:r w:rsidRPr="002A0B6A">
        <w:t>We observe that FEMA’s PSA educational program has been ongoing since May 2013 and there have been no reported mishaps associated with the use of the WEA and EAS Attention Signal in those PSAs.</w:t>
      </w:r>
    </w:p>
  </w:footnote>
  <w:footnote w:id="40">
    <w:p w14:paraId="698588DC" w14:textId="714A231E" w:rsidR="006465A0" w:rsidRDefault="006465A0" w:rsidP="00832838">
      <w:pPr>
        <w:pStyle w:val="FootnoteText"/>
      </w:pPr>
      <w:r>
        <w:rPr>
          <w:rStyle w:val="FootnoteReference"/>
        </w:rPr>
        <w:footnoteRef/>
      </w:r>
      <w:r>
        <w:t xml:space="preserve"> </w:t>
      </w:r>
      <w:r w:rsidRPr="003310C4">
        <w:rPr>
          <w:i/>
        </w:rPr>
        <w:t>ECHO Waiver Reques</w:t>
      </w:r>
      <w:r w:rsidR="002A0B6A">
        <w:rPr>
          <w:i/>
        </w:rPr>
        <w:t xml:space="preserve">t Supplement </w:t>
      </w:r>
      <w:r w:rsidRPr="003310C4">
        <w:t>at 1.</w:t>
      </w:r>
      <w:r>
        <w:t xml:space="preserve">  </w:t>
      </w:r>
    </w:p>
  </w:footnote>
  <w:footnote w:id="41">
    <w:p w14:paraId="54F5B4B6" w14:textId="77777777" w:rsidR="006465A0" w:rsidRDefault="006465A0" w:rsidP="008611B9">
      <w:pPr>
        <w:pStyle w:val="FootnoteText"/>
      </w:pPr>
      <w:r>
        <w:rPr>
          <w:rStyle w:val="FootnoteReference"/>
        </w:rPr>
        <w:footnoteRef/>
      </w:r>
      <w:r>
        <w:t xml:space="preserve"> For example, </w:t>
      </w:r>
      <w:r w:rsidRPr="00DF5629">
        <w:t xml:space="preserve">on August 27, 2015, the Public Safety and Homeland Security Bureau and the Consumer and Governmental Affairs Bureau held a workshop on ways to improve the EAS that examined, among other things, how to improve the accessibility of alerts to people with disabilities.  </w:t>
      </w:r>
      <w:r w:rsidRPr="00DF5629">
        <w:rPr>
          <w:i/>
        </w:rPr>
        <w:t>See</w:t>
      </w:r>
      <w:r w:rsidRPr="00DF5629">
        <w:t xml:space="preserve"> FCC Announces Workshop to Promote Wider Use of the Emergency Alert System, PS Docket No. 15-94, Public Notice, DA 15-881 (rel. Aug. 4,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1FABA" w14:textId="77777777" w:rsidR="00BB240A" w:rsidRDefault="00BB2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37BA" w14:textId="666AF65F" w:rsidR="006465A0" w:rsidRPr="00693B6A" w:rsidRDefault="006465A0" w:rsidP="0099436B">
    <w:pPr>
      <w:pStyle w:val="Header"/>
      <w:tabs>
        <w:tab w:val="right" w:pos="9270"/>
      </w:tabs>
    </w:pPr>
    <w:r w:rsidRPr="00693B6A">
      <w:tab/>
      <w:t>Federal Communications Commission</w:t>
    </w:r>
    <w:r w:rsidRPr="00693B6A">
      <w:tab/>
      <w:t xml:space="preserve">DA </w:t>
    </w:r>
    <w:r>
      <w:t>15-</w:t>
    </w:r>
    <w:r w:rsidR="007034A3">
      <w:t>1065</w:t>
    </w:r>
    <w:r>
      <w:t xml:space="preserve">   </w:t>
    </w:r>
  </w:p>
  <w:p w14:paraId="03B1B730" w14:textId="77777777" w:rsidR="006465A0" w:rsidRDefault="006465A0">
    <w:pPr>
      <w:pStyle w:val="Header"/>
    </w:pPr>
    <w:r>
      <w:rPr>
        <w:noProof/>
      </w:rPr>
      <mc:AlternateContent>
        <mc:Choice Requires="wps">
          <w:drawing>
            <wp:anchor distT="0" distB="0" distL="114300" distR="114300" simplePos="0" relativeHeight="251659264" behindDoc="0" locked="0" layoutInCell="1" allowOverlap="1" wp14:anchorId="466E3534" wp14:editId="0CFBE3C9">
              <wp:simplePos x="0" y="0"/>
              <wp:positionH relativeFrom="column">
                <wp:posOffset>0</wp:posOffset>
              </wp:positionH>
              <wp:positionV relativeFrom="paragraph">
                <wp:posOffset>22219</wp:posOffset>
              </wp:positionV>
              <wp:extent cx="5943600" cy="0"/>
              <wp:effectExtent l="0" t="0" r="19050" b="19050"/>
              <wp:wrapNone/>
              <wp:docPr id="1" name="Line 1"/>
              <wp:cNvGraphicFramePr/>
              <a:graphic xmlns:a="http://schemas.openxmlformats.org/drawingml/2006/main">
                <a:graphicData uri="http://schemas.microsoft.com/office/word/2010/wordprocessingShape">
                  <wps:wsp>
                    <wps:cNvCnPr/>
                    <wps:spPr>
                      <a:xfrm>
                        <a:off x="0" y="0"/>
                        <a:ext cx="5943600" cy="0"/>
                      </a:xfrm>
                      <a:prstGeom prst="straightConnector1">
                        <a:avLst/>
                      </a:prstGeom>
                      <a:noFill/>
                      <a:ln w="19046">
                        <a:solidFill>
                          <a:srgbClr val="000000"/>
                        </a:solidFill>
                        <a:prstDash val="solid"/>
                        <a:round/>
                      </a:ln>
                    </wps:spPr>
                    <wps:bodyPr/>
                  </wps:wsp>
                </a:graphicData>
              </a:graphic>
            </wp:anchor>
          </w:drawing>
        </mc:Choice>
        <mc:Fallback xmlns:w15="http://schemas.microsoft.com/office/word/2012/wordml">
          <w:pict>
            <v:shapetype w14:anchorId="03990F0F" id="_x0000_t32" coordsize="21600,21600" o:spt="32" o:oned="t" path="m,l21600,21600e" filled="f">
              <v:path arrowok="t" fillok="f" o:connecttype="none"/>
              <o:lock v:ext="edit" shapetype="t"/>
            </v:shapetype>
            <v:shape id="Line 1" o:spid="_x0000_s1026" type="#_x0000_t32" style="position:absolute;margin-left:0;margin-top:1.75pt;width:46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" strokeweight=".52906mm"/>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2C1C1" w14:textId="296D2611" w:rsidR="006465A0" w:rsidRPr="00693B6A" w:rsidRDefault="006465A0" w:rsidP="0099436B">
    <w:pPr>
      <w:pStyle w:val="Header"/>
      <w:tabs>
        <w:tab w:val="right" w:pos="9270"/>
      </w:tabs>
    </w:pPr>
    <w:r w:rsidRPr="00693B6A">
      <w:tab/>
      <w:t>Federal Communications Commission</w:t>
    </w:r>
    <w:r w:rsidRPr="00693B6A">
      <w:tab/>
      <w:t xml:space="preserve">DA </w:t>
    </w:r>
    <w:r>
      <w:t>15-</w:t>
    </w:r>
    <w:r w:rsidR="007034A3">
      <w:t>1</w:t>
    </w:r>
    <w:r w:rsidR="007034A3" w:rsidRPr="007034A3">
      <w:t>065</w:t>
    </w:r>
    <w:r>
      <w:t xml:space="preserve"> </w:t>
    </w:r>
    <w:r w:rsidRPr="00693B6A">
      <w:t xml:space="preserve"> </w:t>
    </w:r>
  </w:p>
  <w:p w14:paraId="1B4FBC38" w14:textId="0EA7356B" w:rsidR="006465A0" w:rsidRDefault="006465A0">
    <w:pPr>
      <w:pStyle w:val="Header"/>
    </w:pPr>
    <w:r>
      <w:rPr>
        <w:noProof/>
      </w:rPr>
      <mc:AlternateContent>
        <mc:Choice Requires="wps">
          <w:drawing>
            <wp:anchor distT="0" distB="0" distL="114300" distR="114300" simplePos="0" relativeHeight="251663360" behindDoc="0" locked="0" layoutInCell="1" allowOverlap="1" wp14:anchorId="29F3AAFB" wp14:editId="03F339C7">
              <wp:simplePos x="0" y="0"/>
              <wp:positionH relativeFrom="column">
                <wp:posOffset>0</wp:posOffset>
              </wp:positionH>
              <wp:positionV relativeFrom="paragraph">
                <wp:posOffset>22219</wp:posOffset>
              </wp:positionV>
              <wp:extent cx="5943600" cy="0"/>
              <wp:effectExtent l="0" t="0" r="19050" b="19050"/>
              <wp:wrapNone/>
              <wp:docPr id="3" name="Line 2"/>
              <wp:cNvGraphicFramePr/>
              <a:graphic xmlns:a="http://schemas.openxmlformats.org/drawingml/2006/main">
                <a:graphicData uri="http://schemas.microsoft.com/office/word/2010/wordprocessingShape">
                  <wps:wsp>
                    <wps:cNvCnPr/>
                    <wps:spPr>
                      <a:xfrm>
                        <a:off x="0" y="0"/>
                        <a:ext cx="5943600" cy="0"/>
                      </a:xfrm>
                      <a:prstGeom prst="straightConnector1">
                        <a:avLst/>
                      </a:prstGeom>
                      <a:noFill/>
                      <a:ln w="19046">
                        <a:solidFill>
                          <a:srgbClr val="000000"/>
                        </a:solidFill>
                        <a:prstDash val="solid"/>
                        <a:round/>
                      </a:ln>
                    </wps:spPr>
                    <wps:bodyPr/>
                  </wps:wsp>
                </a:graphicData>
              </a:graphic>
            </wp:anchor>
          </w:drawing>
        </mc:Choice>
        <mc:Fallback xmlns:w15="http://schemas.microsoft.com/office/word/2012/wordml">
          <w:pict>
            <v:shapetype w14:anchorId="60D2C807" id="_x0000_t32" coordsize="21600,21600" o:spt="32" o:oned="t" path="m,l21600,21600e" filled="f">
              <v:path arrowok="t" fillok="f" o:connecttype="none"/>
              <o:lock v:ext="edit" shapetype="t"/>
            </v:shapetype>
            <v:shape id="Line 2" o:spid="_x0000_s1026" type="#_x0000_t32" style="position:absolute;margin-left:0;margin-top:1.75pt;width:46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" strokeweight=".52906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CA44132C"/>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1957039"/>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77108E3"/>
    <w:multiLevelType w:val="multilevel"/>
    <w:tmpl w:val="27E85246"/>
    <w:lvl w:ilvl="0">
      <w:start w:val="1"/>
      <w:numFmt w:val="decimal"/>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 w:ilvl="1">
      <w:start w:val="1"/>
      <w:numFmt w:val="decimal"/>
      <w:lvlText w:val="%2)"/>
      <w:lvlJc w:val="left"/>
      <w:pPr>
        <w:ind w:left="1620" w:hanging="360"/>
      </w:p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183F4BB0"/>
    <w:multiLevelType w:val="hybridMultilevel"/>
    <w:tmpl w:val="BA62D0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A3E7779"/>
    <w:multiLevelType w:val="hybridMultilevel"/>
    <w:tmpl w:val="54EA03E8"/>
    <w:lvl w:ilvl="0" w:tplc="D7B26E92">
      <w:start w:val="1"/>
      <w:numFmt w:val="decimal"/>
      <w:pStyle w:val="StyleParaNumItalic"/>
      <w:lvlText w:val="%1."/>
      <w:lvlJc w:val="left"/>
      <w:pPr>
        <w:tabs>
          <w:tab w:val="num" w:pos="1800"/>
        </w:tabs>
        <w:ind w:left="720" w:firstLine="720"/>
      </w:pPr>
      <w:rPr>
        <w:rFonts w:ascii="Times New Roman" w:hAnsi="Times New Roman" w:cs="Times New Roman" w:hint="default"/>
        <w:color w:val="000000"/>
        <w:sz w:val="22"/>
        <w:szCs w:val="22"/>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210033BA"/>
    <w:multiLevelType w:val="multilevel"/>
    <w:tmpl w:val="414A269C"/>
    <w:lvl w:ilvl="0">
      <w:start w:val="1"/>
      <w:numFmt w:val="decimal"/>
      <w:lvlText w:val="%1."/>
      <w:lvlJc w:val="left"/>
      <w:pPr>
        <w:ind w:left="720" w:firstLine="0"/>
      </w:pPr>
      <w:rPr>
        <w:rFonts w:ascii="Times New Roman" w:hAnsi="Times New Roman" w:cs="Times New Roman"/>
        <w:b w:val="0"/>
        <w:i w:val="0"/>
        <w:strike w:val="0"/>
        <w:dstrike w:val="0"/>
        <w:vanish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10" w:hanging="360"/>
      </w:pPr>
      <w:rPr>
        <w:rFonts w:cs="Times New Roman"/>
      </w:rPr>
    </w:lvl>
    <w:lvl w:ilvl="2">
      <w:start w:val="1"/>
      <w:numFmt w:val="lowerRoman"/>
      <w:lvlText w:val="%3."/>
      <w:lvlJc w:val="right"/>
      <w:pPr>
        <w:ind w:left="2430" w:hanging="180"/>
      </w:pPr>
      <w:rPr>
        <w:rFonts w:cs="Times New Roman"/>
      </w:rPr>
    </w:lvl>
    <w:lvl w:ilvl="3">
      <w:start w:val="1"/>
      <w:numFmt w:val="decimal"/>
      <w:lvlText w:val="%4."/>
      <w:lvlJc w:val="left"/>
      <w:pPr>
        <w:ind w:left="3150" w:hanging="360"/>
      </w:pPr>
      <w:rPr>
        <w:rFonts w:cs="Times New Roman"/>
      </w:rPr>
    </w:lvl>
    <w:lvl w:ilvl="4">
      <w:start w:val="1"/>
      <w:numFmt w:val="lowerLetter"/>
      <w:lvlText w:val="%5."/>
      <w:lvlJc w:val="left"/>
      <w:pPr>
        <w:ind w:left="3870" w:hanging="360"/>
      </w:pPr>
      <w:rPr>
        <w:rFonts w:cs="Times New Roman"/>
      </w:rPr>
    </w:lvl>
    <w:lvl w:ilvl="5">
      <w:start w:val="1"/>
      <w:numFmt w:val="lowerRoman"/>
      <w:lvlText w:val="%6."/>
      <w:lvlJc w:val="right"/>
      <w:pPr>
        <w:ind w:left="4590" w:hanging="180"/>
      </w:pPr>
      <w:rPr>
        <w:rFonts w:cs="Times New Roman"/>
      </w:rPr>
    </w:lvl>
    <w:lvl w:ilvl="6">
      <w:start w:val="1"/>
      <w:numFmt w:val="decimal"/>
      <w:lvlText w:val="%7."/>
      <w:lvlJc w:val="left"/>
      <w:pPr>
        <w:ind w:left="5310" w:hanging="360"/>
      </w:pPr>
      <w:rPr>
        <w:rFonts w:cs="Times New Roman"/>
      </w:rPr>
    </w:lvl>
    <w:lvl w:ilvl="7">
      <w:start w:val="1"/>
      <w:numFmt w:val="lowerLetter"/>
      <w:lvlText w:val="%8."/>
      <w:lvlJc w:val="left"/>
      <w:pPr>
        <w:ind w:left="6030" w:hanging="360"/>
      </w:pPr>
      <w:rPr>
        <w:rFonts w:cs="Times New Roman"/>
      </w:rPr>
    </w:lvl>
    <w:lvl w:ilvl="8">
      <w:start w:val="1"/>
      <w:numFmt w:val="lowerRoman"/>
      <w:lvlText w:val="%9."/>
      <w:lvlJc w:val="right"/>
      <w:pPr>
        <w:ind w:left="6750" w:hanging="180"/>
      </w:pPr>
      <w:rPr>
        <w:rFonts w:cs="Times New Roman"/>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54504D6"/>
    <w:multiLevelType w:val="hybridMultilevel"/>
    <w:tmpl w:val="492808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700407D"/>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37E45506"/>
    <w:multiLevelType w:val="multilevel"/>
    <w:tmpl w:val="79CE55EC"/>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b/>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lowerRoman"/>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4320" w:firstLine="0"/>
      </w:pPr>
      <w:rPr>
        <w:rFonts w:cs="Times New Roman"/>
      </w:rPr>
    </w:lvl>
    <w:lvl w:ilvl="7">
      <w:start w:val="1"/>
      <w:numFmt w:val="lowerLetter"/>
      <w:lvlText w:val="(%8)"/>
      <w:lvlJc w:val="left"/>
      <w:pPr>
        <w:ind w:left="5040" w:firstLine="0"/>
      </w:pPr>
      <w:rPr>
        <w:rFonts w:cs="Times New Roman"/>
      </w:rPr>
    </w:lvl>
    <w:lvl w:ilvl="8">
      <w:start w:val="1"/>
      <w:numFmt w:val="lowerRoman"/>
      <w:lvlText w:val="(%9)"/>
      <w:lvlJc w:val="left"/>
      <w:pPr>
        <w:ind w:left="5760" w:firstLine="0"/>
      </w:pPr>
      <w:rPr>
        <w:rFonts w:cs="Times New Roman"/>
      </w:rPr>
    </w:lvl>
  </w:abstractNum>
  <w:abstractNum w:abstractNumId="14">
    <w:nsid w:val="389323AA"/>
    <w:multiLevelType w:val="multilevel"/>
    <w:tmpl w:val="74C066FC"/>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lowerRoman"/>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4320" w:firstLine="0"/>
      </w:pPr>
      <w:rPr>
        <w:rFonts w:cs="Times New Roman"/>
      </w:rPr>
    </w:lvl>
    <w:lvl w:ilvl="7">
      <w:start w:val="1"/>
      <w:numFmt w:val="lowerLetter"/>
      <w:lvlText w:val="(%8)"/>
      <w:lvlJc w:val="left"/>
      <w:pPr>
        <w:ind w:left="5040" w:firstLine="0"/>
      </w:pPr>
      <w:rPr>
        <w:rFonts w:cs="Times New Roman"/>
      </w:rPr>
    </w:lvl>
    <w:lvl w:ilvl="8">
      <w:start w:val="1"/>
      <w:numFmt w:val="lowerRoman"/>
      <w:lvlText w:val="(%9)"/>
      <w:lvlJc w:val="left"/>
      <w:pPr>
        <w:ind w:left="5760" w:firstLine="0"/>
      </w:pPr>
      <w:rPr>
        <w:rFonts w:cs="Times New Roman"/>
      </w:rPr>
    </w:lvl>
  </w:abstractNum>
  <w:abstractNum w:abstractNumId="15">
    <w:nsid w:val="38BD6EF1"/>
    <w:multiLevelType w:val="hybridMultilevel"/>
    <w:tmpl w:val="8092E1D0"/>
    <w:lvl w:ilvl="0" w:tplc="A1163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CC0404"/>
    <w:multiLevelType w:val="hybridMultilevel"/>
    <w:tmpl w:val="24EE2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6C380E"/>
    <w:multiLevelType w:val="hybridMultilevel"/>
    <w:tmpl w:val="DA1C1F26"/>
    <w:lvl w:ilvl="0" w:tplc="92F6855E">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7B7FA8"/>
    <w:multiLevelType w:val="hybridMultilevel"/>
    <w:tmpl w:val="B120B938"/>
    <w:lvl w:ilvl="0" w:tplc="09C2D280">
      <w:start w:val="1"/>
      <w:numFmt w:val="upperLetter"/>
      <w:lvlText w:val="%1."/>
      <w:lvlJc w:val="left"/>
      <w:pPr>
        <w:tabs>
          <w:tab w:val="num" w:pos="720"/>
        </w:tabs>
        <w:ind w:left="720" w:hanging="360"/>
      </w:pPr>
      <w:rPr>
        <w:rFonts w:cs="Times New Roman"/>
      </w:rPr>
    </w:lvl>
    <w:lvl w:ilvl="1" w:tplc="35929908">
      <w:start w:val="1"/>
      <w:numFmt w:val="decimal"/>
      <w:lvlText w:val="%2."/>
      <w:lvlJc w:val="left"/>
      <w:pPr>
        <w:tabs>
          <w:tab w:val="num" w:pos="1440"/>
        </w:tabs>
        <w:ind w:left="1440" w:hanging="360"/>
      </w:pPr>
      <w:rPr>
        <w:rFonts w:cs="Times New Roman"/>
      </w:rPr>
    </w:lvl>
    <w:lvl w:ilvl="2" w:tplc="6FC669B2" w:tentative="1">
      <w:start w:val="1"/>
      <w:numFmt w:val="lowerRoman"/>
      <w:lvlText w:val="%3."/>
      <w:lvlJc w:val="right"/>
      <w:pPr>
        <w:tabs>
          <w:tab w:val="num" w:pos="2160"/>
        </w:tabs>
        <w:ind w:left="2160" w:hanging="180"/>
      </w:pPr>
      <w:rPr>
        <w:rFonts w:cs="Times New Roman"/>
      </w:rPr>
    </w:lvl>
    <w:lvl w:ilvl="3" w:tplc="49B05064" w:tentative="1">
      <w:start w:val="1"/>
      <w:numFmt w:val="decimal"/>
      <w:lvlText w:val="%4."/>
      <w:lvlJc w:val="left"/>
      <w:pPr>
        <w:tabs>
          <w:tab w:val="num" w:pos="2880"/>
        </w:tabs>
        <w:ind w:left="2880" w:hanging="360"/>
      </w:pPr>
      <w:rPr>
        <w:rFonts w:cs="Times New Roman"/>
      </w:rPr>
    </w:lvl>
    <w:lvl w:ilvl="4" w:tplc="6FA0D1CA" w:tentative="1">
      <w:start w:val="1"/>
      <w:numFmt w:val="lowerLetter"/>
      <w:lvlText w:val="%5."/>
      <w:lvlJc w:val="left"/>
      <w:pPr>
        <w:tabs>
          <w:tab w:val="num" w:pos="3600"/>
        </w:tabs>
        <w:ind w:left="3600" w:hanging="360"/>
      </w:pPr>
      <w:rPr>
        <w:rFonts w:cs="Times New Roman"/>
      </w:rPr>
    </w:lvl>
    <w:lvl w:ilvl="5" w:tplc="A8BCE1F6" w:tentative="1">
      <w:start w:val="1"/>
      <w:numFmt w:val="lowerRoman"/>
      <w:lvlText w:val="%6."/>
      <w:lvlJc w:val="right"/>
      <w:pPr>
        <w:tabs>
          <w:tab w:val="num" w:pos="4320"/>
        </w:tabs>
        <w:ind w:left="4320" w:hanging="180"/>
      </w:pPr>
      <w:rPr>
        <w:rFonts w:cs="Times New Roman"/>
      </w:rPr>
    </w:lvl>
    <w:lvl w:ilvl="6" w:tplc="1A5243EA" w:tentative="1">
      <w:start w:val="1"/>
      <w:numFmt w:val="decimal"/>
      <w:lvlText w:val="%7."/>
      <w:lvlJc w:val="left"/>
      <w:pPr>
        <w:tabs>
          <w:tab w:val="num" w:pos="5040"/>
        </w:tabs>
        <w:ind w:left="5040" w:hanging="360"/>
      </w:pPr>
      <w:rPr>
        <w:rFonts w:cs="Times New Roman"/>
      </w:rPr>
    </w:lvl>
    <w:lvl w:ilvl="7" w:tplc="B5CE3DE2" w:tentative="1">
      <w:start w:val="1"/>
      <w:numFmt w:val="lowerLetter"/>
      <w:lvlText w:val="%8."/>
      <w:lvlJc w:val="left"/>
      <w:pPr>
        <w:tabs>
          <w:tab w:val="num" w:pos="5760"/>
        </w:tabs>
        <w:ind w:left="5760" w:hanging="360"/>
      </w:pPr>
      <w:rPr>
        <w:rFonts w:cs="Times New Roman"/>
      </w:rPr>
    </w:lvl>
    <w:lvl w:ilvl="8" w:tplc="602A97B8" w:tentative="1">
      <w:start w:val="1"/>
      <w:numFmt w:val="lowerRoman"/>
      <w:lvlText w:val="%9."/>
      <w:lvlJc w:val="right"/>
      <w:pPr>
        <w:tabs>
          <w:tab w:val="num" w:pos="6480"/>
        </w:tabs>
        <w:ind w:left="6480" w:hanging="180"/>
      </w:pPr>
      <w:rPr>
        <w:rFonts w:cs="Times New Roman"/>
      </w:rPr>
    </w:lvl>
  </w:abstractNum>
  <w:abstractNum w:abstractNumId="19">
    <w:nsid w:val="4D707A20"/>
    <w:multiLevelType w:val="multilevel"/>
    <w:tmpl w:val="FB1E530E"/>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D766165"/>
    <w:multiLevelType w:val="hybridMultilevel"/>
    <w:tmpl w:val="764EF95C"/>
    <w:lvl w:ilvl="0" w:tplc="06E83D44">
      <w:start w:val="1"/>
      <w:numFmt w:val="upperLetter"/>
      <w:lvlText w:val="%1."/>
      <w:lvlJc w:val="left"/>
      <w:pPr>
        <w:tabs>
          <w:tab w:val="num" w:pos="720"/>
        </w:tabs>
        <w:ind w:left="720" w:hanging="360"/>
      </w:pPr>
      <w:rPr>
        <w:rFonts w:cs="Times New Roman"/>
      </w:rPr>
    </w:lvl>
    <w:lvl w:ilvl="1" w:tplc="AA96C322">
      <w:start w:val="1"/>
      <w:numFmt w:val="bullet"/>
      <w:lvlText w:val=""/>
      <w:lvlJc w:val="left"/>
      <w:pPr>
        <w:tabs>
          <w:tab w:val="num" w:pos="1440"/>
        </w:tabs>
        <w:ind w:left="1440" w:hanging="360"/>
      </w:pPr>
      <w:rPr>
        <w:rFonts w:ascii="Symbol" w:hAnsi="Symbol" w:hint="default"/>
      </w:rPr>
    </w:lvl>
    <w:lvl w:ilvl="2" w:tplc="65D2BF98" w:tentative="1">
      <w:start w:val="1"/>
      <w:numFmt w:val="lowerRoman"/>
      <w:lvlText w:val="%3."/>
      <w:lvlJc w:val="right"/>
      <w:pPr>
        <w:tabs>
          <w:tab w:val="num" w:pos="2160"/>
        </w:tabs>
        <w:ind w:left="2160" w:hanging="180"/>
      </w:pPr>
      <w:rPr>
        <w:rFonts w:cs="Times New Roman"/>
      </w:rPr>
    </w:lvl>
    <w:lvl w:ilvl="3" w:tplc="D156693C" w:tentative="1">
      <w:start w:val="1"/>
      <w:numFmt w:val="decimal"/>
      <w:lvlText w:val="%4."/>
      <w:lvlJc w:val="left"/>
      <w:pPr>
        <w:tabs>
          <w:tab w:val="num" w:pos="2880"/>
        </w:tabs>
        <w:ind w:left="2880" w:hanging="360"/>
      </w:pPr>
      <w:rPr>
        <w:rFonts w:cs="Times New Roman"/>
      </w:rPr>
    </w:lvl>
    <w:lvl w:ilvl="4" w:tplc="C386904A" w:tentative="1">
      <w:start w:val="1"/>
      <w:numFmt w:val="lowerLetter"/>
      <w:lvlText w:val="%5."/>
      <w:lvlJc w:val="left"/>
      <w:pPr>
        <w:tabs>
          <w:tab w:val="num" w:pos="3600"/>
        </w:tabs>
        <w:ind w:left="3600" w:hanging="360"/>
      </w:pPr>
      <w:rPr>
        <w:rFonts w:cs="Times New Roman"/>
      </w:rPr>
    </w:lvl>
    <w:lvl w:ilvl="5" w:tplc="D5F6FAE4" w:tentative="1">
      <w:start w:val="1"/>
      <w:numFmt w:val="lowerRoman"/>
      <w:lvlText w:val="%6."/>
      <w:lvlJc w:val="right"/>
      <w:pPr>
        <w:tabs>
          <w:tab w:val="num" w:pos="4320"/>
        </w:tabs>
        <w:ind w:left="4320" w:hanging="180"/>
      </w:pPr>
      <w:rPr>
        <w:rFonts w:cs="Times New Roman"/>
      </w:rPr>
    </w:lvl>
    <w:lvl w:ilvl="6" w:tplc="B1E42CFE" w:tentative="1">
      <w:start w:val="1"/>
      <w:numFmt w:val="decimal"/>
      <w:lvlText w:val="%7."/>
      <w:lvlJc w:val="left"/>
      <w:pPr>
        <w:tabs>
          <w:tab w:val="num" w:pos="5040"/>
        </w:tabs>
        <w:ind w:left="5040" w:hanging="360"/>
      </w:pPr>
      <w:rPr>
        <w:rFonts w:cs="Times New Roman"/>
      </w:rPr>
    </w:lvl>
    <w:lvl w:ilvl="7" w:tplc="97227F3E" w:tentative="1">
      <w:start w:val="1"/>
      <w:numFmt w:val="lowerLetter"/>
      <w:lvlText w:val="%8."/>
      <w:lvlJc w:val="left"/>
      <w:pPr>
        <w:tabs>
          <w:tab w:val="num" w:pos="5760"/>
        </w:tabs>
        <w:ind w:left="5760" w:hanging="360"/>
      </w:pPr>
      <w:rPr>
        <w:rFonts w:cs="Times New Roman"/>
      </w:rPr>
    </w:lvl>
    <w:lvl w:ilvl="8" w:tplc="EF2AC81C" w:tentative="1">
      <w:start w:val="1"/>
      <w:numFmt w:val="lowerRoman"/>
      <w:lvlText w:val="%9."/>
      <w:lvlJc w:val="right"/>
      <w:pPr>
        <w:tabs>
          <w:tab w:val="num" w:pos="6480"/>
        </w:tabs>
        <w:ind w:left="6480" w:hanging="180"/>
      </w:pPr>
      <w:rPr>
        <w:rFonts w:cs="Times New Roman"/>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3">
    <w:nsid w:val="55F96D13"/>
    <w:multiLevelType w:val="multilevel"/>
    <w:tmpl w:val="9BF0C46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44C02F4"/>
    <w:multiLevelType w:val="hybridMultilevel"/>
    <w:tmpl w:val="084C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D38AC"/>
    <w:multiLevelType w:val="multilevel"/>
    <w:tmpl w:val="D026CECA"/>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6815462D"/>
    <w:multiLevelType w:val="hybridMultilevel"/>
    <w:tmpl w:val="F1A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11051"/>
    <w:multiLevelType w:val="hybridMultilevel"/>
    <w:tmpl w:val="6C9E5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A32B7E"/>
    <w:multiLevelType w:val="multilevel"/>
    <w:tmpl w:val="80B6541E"/>
    <w:styleLink w:val="LFO4"/>
    <w:lvl w:ilvl="0">
      <w:start w:val="1"/>
      <w:numFmt w:val="lowerRoman"/>
      <w:pStyle w:val="Head5"/>
      <w:lvlText w:val="%1."/>
      <w:lvlJc w:val="right"/>
      <w:pPr>
        <w:ind w:left="720" w:firstLine="0"/>
      </w:pPr>
      <w:rPr>
        <w:rFonts w:ascii="Times New Roman Bold" w:hAnsi="Times New Roman Bold" w:cs="Times New Roman"/>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6EA46BAA"/>
    <w:multiLevelType w:val="multilevel"/>
    <w:tmpl w:val="51D241B0"/>
    <w:lvl w:ilvl="0">
      <w:start w:val="1"/>
      <w:numFmt w:val="bullet"/>
      <w:lvlText w:val=""/>
      <w:lvlJc w:val="left"/>
      <w:pPr>
        <w:ind w:left="810" w:firstLine="0"/>
      </w:pPr>
      <w:rPr>
        <w:rFonts w:ascii="Symbol" w:hAnsi="Symbol" w:hint="default"/>
        <w:b w:val="0"/>
        <w:i w:val="0"/>
        <w:strike w:val="0"/>
        <w:dstrike w:val="0"/>
        <w:vanish w:val="0"/>
        <w:position w:val="0"/>
        <w:sz w:val="22"/>
        <w:u w:val="none"/>
        <w:vertAlign w:val="baseline"/>
      </w:rPr>
    </w:lvl>
    <w:lvl w:ilvl="1">
      <w:start w:val="4"/>
      <w:numFmt w:val="upperLetter"/>
      <w:lvlText w:val="%2."/>
      <w:lvlJc w:val="left"/>
      <w:pPr>
        <w:ind w:left="990" w:hanging="360"/>
      </w:pPr>
      <w:rPr>
        <w:rFonts w:cs="Times New Roman"/>
      </w:rPr>
    </w:lvl>
    <w:lvl w:ilvl="2">
      <w:start w:val="3"/>
      <w:numFmt w:val="lowerLetter"/>
      <w:lvlText w:val="%3."/>
      <w:lvlJc w:val="left"/>
      <w:pPr>
        <w:ind w:left="1890" w:hanging="360"/>
      </w:pPr>
      <w:rPr>
        <w:rFonts w:cs="Times New Roman"/>
      </w:rPr>
    </w:lvl>
    <w:lvl w:ilvl="3">
      <w:start w:val="5"/>
      <w:numFmt w:val="lowerRoman"/>
      <w:lvlText w:val="(%4)"/>
      <w:lvlJc w:val="left"/>
      <w:pPr>
        <w:ind w:left="2790" w:hanging="720"/>
      </w:pPr>
      <w:rPr>
        <w:rFonts w:cs="Times New Roman"/>
        <w:i/>
      </w:rPr>
    </w:lvl>
    <w:lvl w:ilvl="4">
      <w:start w:val="1"/>
      <w:numFmt w:val="decimal"/>
      <w:lvlText w:val="%5)"/>
      <w:lvlJc w:val="left"/>
      <w:pPr>
        <w:ind w:left="3150" w:hanging="360"/>
      </w:pPr>
      <w:rPr>
        <w:rFonts w:cs="Times New Roman"/>
      </w:rPr>
    </w:lvl>
    <w:lvl w:ilvl="5">
      <w:start w:val="1"/>
      <w:numFmt w:val="lowerRoman"/>
      <w:lvlText w:val="%6."/>
      <w:lvlJc w:val="right"/>
      <w:pPr>
        <w:ind w:left="3870" w:hanging="180"/>
      </w:pPr>
      <w:rPr>
        <w:rFonts w:cs="Times New Roman"/>
      </w:rPr>
    </w:lvl>
    <w:lvl w:ilvl="6">
      <w:start w:val="1"/>
      <w:numFmt w:val="decimal"/>
      <w:lvlText w:val="%7."/>
      <w:lvlJc w:val="left"/>
      <w:pPr>
        <w:ind w:left="4590" w:hanging="360"/>
      </w:pPr>
      <w:rPr>
        <w:rFonts w:cs="Times New Roman"/>
      </w:rPr>
    </w:lvl>
    <w:lvl w:ilvl="7">
      <w:start w:val="1"/>
      <w:numFmt w:val="lowerLetter"/>
      <w:lvlText w:val="%8."/>
      <w:lvlJc w:val="left"/>
      <w:pPr>
        <w:ind w:left="5310" w:hanging="360"/>
      </w:pPr>
      <w:rPr>
        <w:rFonts w:cs="Times New Roman"/>
      </w:rPr>
    </w:lvl>
    <w:lvl w:ilvl="8">
      <w:start w:val="1"/>
      <w:numFmt w:val="lowerRoman"/>
      <w:lvlText w:val="%9."/>
      <w:lvlJc w:val="right"/>
      <w:pPr>
        <w:ind w:left="6030" w:hanging="180"/>
      </w:pPr>
      <w:rPr>
        <w:rFonts w:cs="Times New Roman"/>
      </w:rPr>
    </w:lvl>
  </w:abstractNum>
  <w:abstractNum w:abstractNumId="31">
    <w:nsid w:val="766E1C18"/>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nsid w:val="79D06619"/>
    <w:multiLevelType w:val="multilevel"/>
    <w:tmpl w:val="4B8EF93C"/>
    <w:styleLink w:val="1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F180915"/>
    <w:multiLevelType w:val="multilevel"/>
    <w:tmpl w:val="481A9446"/>
    <w:lvl w:ilvl="0">
      <w:start w:val="1"/>
      <w:numFmt w:val="decimal"/>
      <w:lvlText w:val="%1)"/>
      <w:lvlJc w:val="left"/>
      <w:pPr>
        <w:ind w:left="1620" w:hanging="360"/>
      </w:pPr>
      <w:rPr>
        <w:rFonts w:cs="Times New Roman"/>
        <w:b w:val="0"/>
        <w:i w:val="0"/>
        <w:strike w:val="0"/>
        <w:dstrike w:val="0"/>
        <w:vanish w:val="0"/>
        <w:position w:val="0"/>
        <w:sz w:val="22"/>
        <w:szCs w:val="22"/>
        <w:u w:val="none"/>
        <w:vertAlign w:val="baseline"/>
      </w:rPr>
    </w:lvl>
    <w:lvl w:ilvl="1">
      <w:start w:val="4"/>
      <w:numFmt w:val="upperLetter"/>
      <w:lvlText w:val="%2."/>
      <w:lvlJc w:val="left"/>
      <w:pPr>
        <w:ind w:left="1440" w:hanging="360"/>
      </w:pPr>
      <w:rPr>
        <w:rFonts w:cs="Times New Roman"/>
      </w:rPr>
    </w:lvl>
    <w:lvl w:ilvl="2">
      <w:start w:val="3"/>
      <w:numFmt w:val="lowerLetter"/>
      <w:lvlText w:val="%3."/>
      <w:lvlJc w:val="left"/>
      <w:pPr>
        <w:ind w:left="2340" w:hanging="360"/>
      </w:pPr>
      <w:rPr>
        <w:rFonts w:cs="Times New Roman"/>
      </w:rPr>
    </w:lvl>
    <w:lvl w:ilvl="3">
      <w:start w:val="5"/>
      <w:numFmt w:val="lowerRoman"/>
      <w:lvlText w:val="(%4)"/>
      <w:lvlJc w:val="left"/>
      <w:pPr>
        <w:ind w:left="3240" w:hanging="720"/>
      </w:pPr>
      <w:rPr>
        <w:rFonts w:cs="Times New Roman"/>
        <w:i/>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2"/>
  </w:num>
  <w:num w:numId="2">
    <w:abstractNumId w:val="2"/>
    <w:lvlOverride w:ilvl="0">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3">
    <w:abstractNumId w:val="29"/>
  </w:num>
  <w:num w:numId="4">
    <w:abstractNumId w:val="14"/>
  </w:num>
  <w:num w:numId="5">
    <w:abstractNumId w:val="2"/>
  </w:num>
  <w:num w:numId="6">
    <w:abstractNumId w:val="24"/>
  </w:num>
  <w:num w:numId="7">
    <w:abstractNumId w:val="11"/>
  </w:num>
  <w:num w:numId="8">
    <w:abstractNumId w:val="24"/>
    <w:lvlOverride w:ilvl="0">
      <w:startOverride w:val="1"/>
    </w:lvlOverride>
  </w:num>
  <w:num w:numId="9">
    <w:abstractNumId w:val="30"/>
  </w:num>
  <w:num w:numId="10">
    <w:abstractNumId w:val="4"/>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21"/>
  </w:num>
  <w:num w:numId="16">
    <w:abstractNumId w:val="9"/>
  </w:num>
  <w:num w:numId="17">
    <w:abstractNumId w:val="3"/>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4"/>
  </w:num>
  <w:num w:numId="22">
    <w:abstractNumId w:val="24"/>
  </w:num>
  <w:num w:numId="23">
    <w:abstractNumId w:val="11"/>
  </w:num>
  <w:num w:numId="24">
    <w:abstractNumId w:val="11"/>
  </w:num>
  <w:num w:numId="25">
    <w:abstractNumId w:val="11"/>
  </w:num>
  <w:num w:numId="26">
    <w:abstractNumId w:val="33"/>
  </w:num>
  <w:num w:numId="27">
    <w:abstractNumId w:val="23"/>
  </w:num>
  <w:num w:numId="28">
    <w:abstractNumId w:val="7"/>
  </w:num>
  <w:num w:numId="29">
    <w:abstractNumId w:val="28"/>
  </w:num>
  <w:num w:numId="30">
    <w:abstractNumId w:val="10"/>
  </w:num>
  <w:num w:numId="31">
    <w:abstractNumId w:val="27"/>
  </w:num>
  <w:num w:numId="32">
    <w:abstractNumId w:val="16"/>
  </w:num>
  <w:num w:numId="33">
    <w:abstractNumId w:val="15"/>
  </w:num>
  <w:num w:numId="34">
    <w:abstractNumId w:val="2"/>
    <w:lvlOverride w:ilvl="0">
      <w:startOverride w:val="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Override>
    <w:lvlOverride w:ilvl="1">
      <w:startOverride w:val="4"/>
      <w:lvl w:ilvl="1">
        <w:start w:val="4"/>
        <w:numFmt w:val="upperLetter"/>
        <w:lvlText w:val="%2."/>
        <w:lvlJc w:val="left"/>
        <w:pPr>
          <w:ind w:left="1800" w:hanging="360"/>
        </w:pPr>
        <w:rPr>
          <w:rFonts w:cs="Times New Roman"/>
        </w:rPr>
      </w:lvl>
    </w:lvlOverride>
    <w:lvlOverride w:ilvl="2">
      <w:startOverride w:val="3"/>
      <w:lvl w:ilvl="2">
        <w:start w:val="3"/>
        <w:numFmt w:val="lowerLetter"/>
        <w:lvlText w:val="%3."/>
        <w:lvlJc w:val="left"/>
        <w:pPr>
          <w:ind w:left="2700" w:hanging="360"/>
        </w:pPr>
        <w:rPr>
          <w:rFonts w:cs="Times New Roman"/>
        </w:rPr>
      </w:lvl>
    </w:lvlOverride>
    <w:lvlOverride w:ilvl="3">
      <w:startOverride w:val="5"/>
      <w:lvl w:ilvl="3">
        <w:start w:val="5"/>
        <w:numFmt w:val="lowerRoman"/>
        <w:lvlText w:val="(%4)"/>
        <w:lvlJc w:val="left"/>
        <w:pPr>
          <w:ind w:left="3600" w:hanging="720"/>
        </w:pPr>
        <w:rPr>
          <w:rFonts w:cs="Times New Roman"/>
          <w:i/>
        </w:rPr>
      </w:lvl>
    </w:lvlOverride>
    <w:lvlOverride w:ilvl="4">
      <w:startOverride w:val="1"/>
      <w:lvl w:ilvl="4">
        <w:start w:val="1"/>
        <w:numFmt w:val="decimal"/>
        <w:lvlText w:val="%5)"/>
        <w:lvlJc w:val="left"/>
        <w:pPr>
          <w:ind w:left="3960" w:hanging="360"/>
        </w:pPr>
        <w:rPr>
          <w:rFonts w:cs="Times New Roman"/>
        </w:rPr>
      </w:lvl>
    </w:lvlOverride>
    <w:lvlOverride w:ilvl="5">
      <w:startOverride w:val="1"/>
      <w:lvl w:ilvl="5">
        <w:start w:val="1"/>
        <w:numFmt w:val="lowerRoman"/>
        <w:lvlText w:val="%6."/>
        <w:lvlJc w:val="right"/>
        <w:pPr>
          <w:ind w:left="4680" w:hanging="180"/>
        </w:pPr>
        <w:rPr>
          <w:rFonts w:cs="Times New Roman"/>
        </w:rPr>
      </w:lvl>
    </w:lvlOverride>
    <w:lvlOverride w:ilvl="6">
      <w:startOverride w:val="1"/>
      <w:lvl w:ilvl="6">
        <w:start w:val="1"/>
        <w:numFmt w:val="decimal"/>
        <w:lvlText w:val="%7."/>
        <w:lvlJc w:val="left"/>
        <w:pPr>
          <w:ind w:left="5400" w:hanging="360"/>
        </w:pPr>
        <w:rPr>
          <w:rFonts w:cs="Times New Roman"/>
        </w:rPr>
      </w:lvl>
    </w:lvlOverride>
    <w:lvlOverride w:ilvl="7">
      <w:startOverride w:val="1"/>
      <w:lvl w:ilvl="7">
        <w:start w:val="1"/>
        <w:numFmt w:val="lowerLetter"/>
        <w:lvlText w:val="%8."/>
        <w:lvlJc w:val="left"/>
        <w:pPr>
          <w:ind w:left="6120" w:hanging="360"/>
        </w:pPr>
        <w:rPr>
          <w:rFonts w:cs="Times New Roman"/>
        </w:rPr>
      </w:lvl>
    </w:lvlOverride>
    <w:lvlOverride w:ilvl="8">
      <w:startOverride w:val="1"/>
      <w:lvl w:ilvl="8">
        <w:start w:val="1"/>
        <w:numFmt w:val="lowerRoman"/>
        <w:lvlText w:val="%9."/>
        <w:lvlJc w:val="right"/>
        <w:pPr>
          <w:ind w:left="6840" w:hanging="180"/>
        </w:pPr>
        <w:rPr>
          <w:rFonts w:cs="Times New Roman"/>
        </w:rPr>
      </w:lvl>
    </w:lvlOverride>
  </w:num>
  <w:num w:numId="35">
    <w:abstractNumId w:val="24"/>
  </w:num>
  <w:num w:numId="36">
    <w:abstractNumId w:val="17"/>
  </w:num>
  <w:num w:numId="37">
    <w:abstractNumId w:val="11"/>
  </w:num>
  <w:num w:numId="38">
    <w:abstractNumId w:val="24"/>
  </w:num>
  <w:num w:numId="39">
    <w:abstractNumId w:val="24"/>
  </w:num>
  <w:num w:numId="40">
    <w:abstractNumId w:val="24"/>
  </w:num>
  <w:num w:numId="41">
    <w:abstractNumId w:val="24"/>
  </w:num>
  <w:num w:numId="42">
    <w:abstractNumId w:val="24"/>
  </w:num>
  <w:num w:numId="43">
    <w:abstractNumId w:val="22"/>
  </w:num>
  <w:num w:numId="44">
    <w:abstractNumId w:val="20"/>
  </w:num>
  <w:num w:numId="45">
    <w:abstractNumId w:val="18"/>
  </w:num>
  <w:num w:numId="46">
    <w:abstractNumId w:val="0"/>
  </w:num>
  <w:num w:numId="47">
    <w:abstractNumId w:val="19"/>
  </w:num>
  <w:num w:numId="48">
    <w:abstractNumId w:val="6"/>
  </w:num>
  <w:num w:numId="49">
    <w:abstractNumId w:val="26"/>
  </w:num>
  <w:num w:numId="50">
    <w:abstractNumId w:val="5"/>
  </w:num>
  <w:num w:numId="51">
    <w:abstractNumId w:val="12"/>
  </w:num>
  <w:num w:numId="52">
    <w:abstractNumId w:val="1"/>
  </w:num>
  <w:num w:numId="53">
    <w:abstractNumId w:val="31"/>
  </w:num>
  <w:num w:numId="54">
    <w:abstractNumId w:val="2"/>
    <w:lvlOverride w:ilvl="0">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55">
    <w:abstractNumId w:val="2"/>
    <w:lvlOverride w:ilvl="0">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56">
    <w:abstractNumId w:val="24"/>
  </w:num>
  <w:num w:numId="57">
    <w:abstractNumId w:val="24"/>
  </w:num>
  <w:num w:numId="58">
    <w:abstractNumId w:val="2"/>
    <w:lvlOverride w:ilvl="0">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59">
    <w:abstractNumId w:val="11"/>
  </w:num>
  <w:num w:numId="60">
    <w:abstractNumId w:val="24"/>
  </w:num>
  <w:num w:numId="61">
    <w:abstractNumId w:val="24"/>
  </w:num>
  <w:num w:numId="62">
    <w:abstractNumId w:val="24"/>
  </w:num>
  <w:num w:numId="63">
    <w:abstractNumId w:val="24"/>
  </w:num>
  <w:num w:numId="64">
    <w:abstractNumId w:val="24"/>
  </w:num>
  <w:num w:numId="65">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linkStyles/>
  <w:defaultTabStop w:val="720"/>
  <w:autoHyphenation/>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5E"/>
    <w:rsid w:val="00000936"/>
    <w:rsid w:val="00002C8D"/>
    <w:rsid w:val="000053B6"/>
    <w:rsid w:val="000066DD"/>
    <w:rsid w:val="0000797D"/>
    <w:rsid w:val="00012C4B"/>
    <w:rsid w:val="0001338D"/>
    <w:rsid w:val="00013A37"/>
    <w:rsid w:val="00013B41"/>
    <w:rsid w:val="0001475B"/>
    <w:rsid w:val="00014FD7"/>
    <w:rsid w:val="00015BE0"/>
    <w:rsid w:val="0001741C"/>
    <w:rsid w:val="0002079A"/>
    <w:rsid w:val="0002336F"/>
    <w:rsid w:val="0002627F"/>
    <w:rsid w:val="0002664B"/>
    <w:rsid w:val="00026DDE"/>
    <w:rsid w:val="00026F19"/>
    <w:rsid w:val="00027B5C"/>
    <w:rsid w:val="000312FC"/>
    <w:rsid w:val="000327F1"/>
    <w:rsid w:val="00034ED1"/>
    <w:rsid w:val="000361BF"/>
    <w:rsid w:val="00041D19"/>
    <w:rsid w:val="00042E11"/>
    <w:rsid w:val="0005032C"/>
    <w:rsid w:val="00055223"/>
    <w:rsid w:val="000555EB"/>
    <w:rsid w:val="00061ED0"/>
    <w:rsid w:val="00062A38"/>
    <w:rsid w:val="000631AC"/>
    <w:rsid w:val="00063676"/>
    <w:rsid w:val="00063D95"/>
    <w:rsid w:val="0006612E"/>
    <w:rsid w:val="0007168F"/>
    <w:rsid w:val="0007697A"/>
    <w:rsid w:val="00077465"/>
    <w:rsid w:val="000777F9"/>
    <w:rsid w:val="000777FA"/>
    <w:rsid w:val="00081BB0"/>
    <w:rsid w:val="000850A1"/>
    <w:rsid w:val="00085415"/>
    <w:rsid w:val="000861A3"/>
    <w:rsid w:val="00086374"/>
    <w:rsid w:val="000871D1"/>
    <w:rsid w:val="00092FCE"/>
    <w:rsid w:val="00095295"/>
    <w:rsid w:val="00097139"/>
    <w:rsid w:val="00097609"/>
    <w:rsid w:val="00097F6D"/>
    <w:rsid w:val="000A0005"/>
    <w:rsid w:val="000A1309"/>
    <w:rsid w:val="000A1869"/>
    <w:rsid w:val="000A4A8B"/>
    <w:rsid w:val="000A579F"/>
    <w:rsid w:val="000A6B5D"/>
    <w:rsid w:val="000A751B"/>
    <w:rsid w:val="000B08DD"/>
    <w:rsid w:val="000B2314"/>
    <w:rsid w:val="000B3782"/>
    <w:rsid w:val="000B40D6"/>
    <w:rsid w:val="000B570B"/>
    <w:rsid w:val="000B573F"/>
    <w:rsid w:val="000B6EF4"/>
    <w:rsid w:val="000C0259"/>
    <w:rsid w:val="000C196E"/>
    <w:rsid w:val="000C3090"/>
    <w:rsid w:val="000C44AB"/>
    <w:rsid w:val="000C7F0A"/>
    <w:rsid w:val="000D02A6"/>
    <w:rsid w:val="000D04F2"/>
    <w:rsid w:val="000D7F6B"/>
    <w:rsid w:val="000E11A8"/>
    <w:rsid w:val="000E2D41"/>
    <w:rsid w:val="000E4354"/>
    <w:rsid w:val="000E51E2"/>
    <w:rsid w:val="000E75F5"/>
    <w:rsid w:val="000F2108"/>
    <w:rsid w:val="001009EB"/>
    <w:rsid w:val="001024D8"/>
    <w:rsid w:val="00102802"/>
    <w:rsid w:val="00102D0B"/>
    <w:rsid w:val="00105D87"/>
    <w:rsid w:val="00107196"/>
    <w:rsid w:val="00107972"/>
    <w:rsid w:val="00107E25"/>
    <w:rsid w:val="0011444B"/>
    <w:rsid w:val="00114DEA"/>
    <w:rsid w:val="00117416"/>
    <w:rsid w:val="00117C22"/>
    <w:rsid w:val="001207F6"/>
    <w:rsid w:val="00121654"/>
    <w:rsid w:val="001268EA"/>
    <w:rsid w:val="0012695F"/>
    <w:rsid w:val="0013012E"/>
    <w:rsid w:val="001318D0"/>
    <w:rsid w:val="00131CB5"/>
    <w:rsid w:val="00132335"/>
    <w:rsid w:val="001325C6"/>
    <w:rsid w:val="001329FF"/>
    <w:rsid w:val="001355A8"/>
    <w:rsid w:val="00135CBC"/>
    <w:rsid w:val="0013660E"/>
    <w:rsid w:val="00137359"/>
    <w:rsid w:val="00140FA7"/>
    <w:rsid w:val="001505DC"/>
    <w:rsid w:val="001521F4"/>
    <w:rsid w:val="00153553"/>
    <w:rsid w:val="00156DC8"/>
    <w:rsid w:val="00161705"/>
    <w:rsid w:val="001622C9"/>
    <w:rsid w:val="001628D1"/>
    <w:rsid w:val="00166219"/>
    <w:rsid w:val="00166C5E"/>
    <w:rsid w:val="001722E7"/>
    <w:rsid w:val="0017442E"/>
    <w:rsid w:val="00174E3C"/>
    <w:rsid w:val="001805E7"/>
    <w:rsid w:val="001819D2"/>
    <w:rsid w:val="001846AC"/>
    <w:rsid w:val="00184ED6"/>
    <w:rsid w:val="00185E2A"/>
    <w:rsid w:val="00186459"/>
    <w:rsid w:val="00190894"/>
    <w:rsid w:val="00190A14"/>
    <w:rsid w:val="001929BF"/>
    <w:rsid w:val="00192AFE"/>
    <w:rsid w:val="00195CFF"/>
    <w:rsid w:val="0019721A"/>
    <w:rsid w:val="001A057B"/>
    <w:rsid w:val="001A1E1B"/>
    <w:rsid w:val="001A2411"/>
    <w:rsid w:val="001A2994"/>
    <w:rsid w:val="001A2E2B"/>
    <w:rsid w:val="001A2EBC"/>
    <w:rsid w:val="001B05FA"/>
    <w:rsid w:val="001B0D62"/>
    <w:rsid w:val="001B2792"/>
    <w:rsid w:val="001B30AE"/>
    <w:rsid w:val="001C3180"/>
    <w:rsid w:val="001D416F"/>
    <w:rsid w:val="001D4442"/>
    <w:rsid w:val="001D4756"/>
    <w:rsid w:val="001D4887"/>
    <w:rsid w:val="001E25A6"/>
    <w:rsid w:val="001E286F"/>
    <w:rsid w:val="001E3615"/>
    <w:rsid w:val="001E3A03"/>
    <w:rsid w:val="001E3A51"/>
    <w:rsid w:val="001E505E"/>
    <w:rsid w:val="001F05DF"/>
    <w:rsid w:val="001F0FE4"/>
    <w:rsid w:val="001F1AC9"/>
    <w:rsid w:val="001F3B7D"/>
    <w:rsid w:val="001F3C66"/>
    <w:rsid w:val="001F41F2"/>
    <w:rsid w:val="001F4367"/>
    <w:rsid w:val="001F4A9B"/>
    <w:rsid w:val="001F5208"/>
    <w:rsid w:val="001F6D96"/>
    <w:rsid w:val="00201D07"/>
    <w:rsid w:val="00205852"/>
    <w:rsid w:val="002064E6"/>
    <w:rsid w:val="00206892"/>
    <w:rsid w:val="00206F04"/>
    <w:rsid w:val="00207486"/>
    <w:rsid w:val="002101C6"/>
    <w:rsid w:val="00212C97"/>
    <w:rsid w:val="00214810"/>
    <w:rsid w:val="0021531B"/>
    <w:rsid w:val="00220904"/>
    <w:rsid w:val="00220DDA"/>
    <w:rsid w:val="00222EB3"/>
    <w:rsid w:val="0022413A"/>
    <w:rsid w:val="002266A7"/>
    <w:rsid w:val="00227D68"/>
    <w:rsid w:val="00233CB8"/>
    <w:rsid w:val="00236490"/>
    <w:rsid w:val="00240F09"/>
    <w:rsid w:val="00242C4A"/>
    <w:rsid w:val="00251038"/>
    <w:rsid w:val="0025176F"/>
    <w:rsid w:val="00252E3C"/>
    <w:rsid w:val="00254EDE"/>
    <w:rsid w:val="00255364"/>
    <w:rsid w:val="00257296"/>
    <w:rsid w:val="00257D41"/>
    <w:rsid w:val="00257EB5"/>
    <w:rsid w:val="00263466"/>
    <w:rsid w:val="002644E8"/>
    <w:rsid w:val="00265339"/>
    <w:rsid w:val="00267C94"/>
    <w:rsid w:val="00270436"/>
    <w:rsid w:val="00270AAC"/>
    <w:rsid w:val="00272253"/>
    <w:rsid w:val="00273532"/>
    <w:rsid w:val="00275257"/>
    <w:rsid w:val="0027712F"/>
    <w:rsid w:val="00277278"/>
    <w:rsid w:val="00277318"/>
    <w:rsid w:val="0028047C"/>
    <w:rsid w:val="0028069C"/>
    <w:rsid w:val="002813FD"/>
    <w:rsid w:val="00282162"/>
    <w:rsid w:val="002825DD"/>
    <w:rsid w:val="00282858"/>
    <w:rsid w:val="00282E3D"/>
    <w:rsid w:val="00284A2C"/>
    <w:rsid w:val="00286322"/>
    <w:rsid w:val="00287275"/>
    <w:rsid w:val="00290619"/>
    <w:rsid w:val="0029392F"/>
    <w:rsid w:val="00294274"/>
    <w:rsid w:val="002A0B6A"/>
    <w:rsid w:val="002A0CE9"/>
    <w:rsid w:val="002A272D"/>
    <w:rsid w:val="002A32D7"/>
    <w:rsid w:val="002A59F4"/>
    <w:rsid w:val="002A5F98"/>
    <w:rsid w:val="002A704C"/>
    <w:rsid w:val="002B0312"/>
    <w:rsid w:val="002B0CA6"/>
    <w:rsid w:val="002B1725"/>
    <w:rsid w:val="002B3D89"/>
    <w:rsid w:val="002B42AB"/>
    <w:rsid w:val="002B692E"/>
    <w:rsid w:val="002B7AA3"/>
    <w:rsid w:val="002B7FAF"/>
    <w:rsid w:val="002C1289"/>
    <w:rsid w:val="002C3C10"/>
    <w:rsid w:val="002C5F7B"/>
    <w:rsid w:val="002C7D1B"/>
    <w:rsid w:val="002D10BD"/>
    <w:rsid w:val="002D3B90"/>
    <w:rsid w:val="002D3CEC"/>
    <w:rsid w:val="002D43DE"/>
    <w:rsid w:val="002D4556"/>
    <w:rsid w:val="002E15C6"/>
    <w:rsid w:val="002E16DA"/>
    <w:rsid w:val="002E33B0"/>
    <w:rsid w:val="002E38A9"/>
    <w:rsid w:val="002E4AA5"/>
    <w:rsid w:val="002E60B5"/>
    <w:rsid w:val="002E718E"/>
    <w:rsid w:val="002F1BC1"/>
    <w:rsid w:val="002F1E8D"/>
    <w:rsid w:val="002F30D0"/>
    <w:rsid w:val="002F36E5"/>
    <w:rsid w:val="002F4804"/>
    <w:rsid w:val="002F4B48"/>
    <w:rsid w:val="002F5B56"/>
    <w:rsid w:val="002F5E1D"/>
    <w:rsid w:val="002F5F6C"/>
    <w:rsid w:val="002F7167"/>
    <w:rsid w:val="00302B54"/>
    <w:rsid w:val="00303433"/>
    <w:rsid w:val="0030360E"/>
    <w:rsid w:val="00303A12"/>
    <w:rsid w:val="00304AC6"/>
    <w:rsid w:val="003051CD"/>
    <w:rsid w:val="0030782F"/>
    <w:rsid w:val="00307E57"/>
    <w:rsid w:val="0031298A"/>
    <w:rsid w:val="00312F0A"/>
    <w:rsid w:val="00316B57"/>
    <w:rsid w:val="00317E21"/>
    <w:rsid w:val="00322950"/>
    <w:rsid w:val="003234E5"/>
    <w:rsid w:val="00323A57"/>
    <w:rsid w:val="00326642"/>
    <w:rsid w:val="00326E38"/>
    <w:rsid w:val="0033009C"/>
    <w:rsid w:val="00330113"/>
    <w:rsid w:val="00332C9B"/>
    <w:rsid w:val="00332D95"/>
    <w:rsid w:val="00335138"/>
    <w:rsid w:val="003400CF"/>
    <w:rsid w:val="003402F9"/>
    <w:rsid w:val="00341566"/>
    <w:rsid w:val="00342388"/>
    <w:rsid w:val="00343C1D"/>
    <w:rsid w:val="0034503E"/>
    <w:rsid w:val="00345865"/>
    <w:rsid w:val="00347DBD"/>
    <w:rsid w:val="00347F23"/>
    <w:rsid w:val="00350C02"/>
    <w:rsid w:val="00350FB1"/>
    <w:rsid w:val="00351139"/>
    <w:rsid w:val="00352CD8"/>
    <w:rsid w:val="0035352C"/>
    <w:rsid w:val="00354325"/>
    <w:rsid w:val="00355557"/>
    <w:rsid w:val="0035588A"/>
    <w:rsid w:val="00356001"/>
    <w:rsid w:val="00361048"/>
    <w:rsid w:val="00363C9C"/>
    <w:rsid w:val="003670B3"/>
    <w:rsid w:val="00370388"/>
    <w:rsid w:val="003705E7"/>
    <w:rsid w:val="00371A30"/>
    <w:rsid w:val="0037434B"/>
    <w:rsid w:val="003769FD"/>
    <w:rsid w:val="00376C03"/>
    <w:rsid w:val="00377F36"/>
    <w:rsid w:val="00385139"/>
    <w:rsid w:val="00390352"/>
    <w:rsid w:val="00392B32"/>
    <w:rsid w:val="00392DF6"/>
    <w:rsid w:val="003932BB"/>
    <w:rsid w:val="0039430C"/>
    <w:rsid w:val="00395627"/>
    <w:rsid w:val="003A1E0B"/>
    <w:rsid w:val="003A23DD"/>
    <w:rsid w:val="003A28B7"/>
    <w:rsid w:val="003A56AD"/>
    <w:rsid w:val="003A6DE2"/>
    <w:rsid w:val="003B2DBF"/>
    <w:rsid w:val="003B3CAF"/>
    <w:rsid w:val="003B7A92"/>
    <w:rsid w:val="003C0980"/>
    <w:rsid w:val="003C128A"/>
    <w:rsid w:val="003C230D"/>
    <w:rsid w:val="003C3005"/>
    <w:rsid w:val="003C6454"/>
    <w:rsid w:val="003D0130"/>
    <w:rsid w:val="003D07EF"/>
    <w:rsid w:val="003D0B9A"/>
    <w:rsid w:val="003D1239"/>
    <w:rsid w:val="003D5490"/>
    <w:rsid w:val="003D63A7"/>
    <w:rsid w:val="003D6484"/>
    <w:rsid w:val="003E1E0F"/>
    <w:rsid w:val="003E7BE3"/>
    <w:rsid w:val="003F0094"/>
    <w:rsid w:val="003F0559"/>
    <w:rsid w:val="003F099E"/>
    <w:rsid w:val="003F4712"/>
    <w:rsid w:val="003F4C6E"/>
    <w:rsid w:val="003F5006"/>
    <w:rsid w:val="00400466"/>
    <w:rsid w:val="004055D6"/>
    <w:rsid w:val="00412364"/>
    <w:rsid w:val="00412DD1"/>
    <w:rsid w:val="004135CE"/>
    <w:rsid w:val="00414DA9"/>
    <w:rsid w:val="0041511B"/>
    <w:rsid w:val="0041536D"/>
    <w:rsid w:val="00415765"/>
    <w:rsid w:val="00415E57"/>
    <w:rsid w:val="00415FC8"/>
    <w:rsid w:val="00426D44"/>
    <w:rsid w:val="00430091"/>
    <w:rsid w:val="00430746"/>
    <w:rsid w:val="004316F7"/>
    <w:rsid w:val="00432DC6"/>
    <w:rsid w:val="00433665"/>
    <w:rsid w:val="004360F8"/>
    <w:rsid w:val="00440E5B"/>
    <w:rsid w:val="00443DF6"/>
    <w:rsid w:val="004442B9"/>
    <w:rsid w:val="004469C1"/>
    <w:rsid w:val="004470EC"/>
    <w:rsid w:val="0045067B"/>
    <w:rsid w:val="00450CA0"/>
    <w:rsid w:val="00450D37"/>
    <w:rsid w:val="00451464"/>
    <w:rsid w:val="004538D2"/>
    <w:rsid w:val="0045529C"/>
    <w:rsid w:val="00455E07"/>
    <w:rsid w:val="004568A8"/>
    <w:rsid w:val="004569C6"/>
    <w:rsid w:val="00460916"/>
    <w:rsid w:val="00460C8F"/>
    <w:rsid w:val="004622EB"/>
    <w:rsid w:val="00463AD7"/>
    <w:rsid w:val="00466C72"/>
    <w:rsid w:val="00467394"/>
    <w:rsid w:val="00470672"/>
    <w:rsid w:val="00472651"/>
    <w:rsid w:val="004747EC"/>
    <w:rsid w:val="0047494B"/>
    <w:rsid w:val="004761B5"/>
    <w:rsid w:val="004761B8"/>
    <w:rsid w:val="004803E0"/>
    <w:rsid w:val="004807ED"/>
    <w:rsid w:val="00483D44"/>
    <w:rsid w:val="004843C7"/>
    <w:rsid w:val="004861FD"/>
    <w:rsid w:val="00486C53"/>
    <w:rsid w:val="004906DA"/>
    <w:rsid w:val="00491AD0"/>
    <w:rsid w:val="00492FB9"/>
    <w:rsid w:val="0049316C"/>
    <w:rsid w:val="00493E28"/>
    <w:rsid w:val="004952A4"/>
    <w:rsid w:val="0049634F"/>
    <w:rsid w:val="004A1ED9"/>
    <w:rsid w:val="004A2D66"/>
    <w:rsid w:val="004A3ABB"/>
    <w:rsid w:val="004A528D"/>
    <w:rsid w:val="004B029C"/>
    <w:rsid w:val="004B0BE2"/>
    <w:rsid w:val="004B0DD5"/>
    <w:rsid w:val="004B1358"/>
    <w:rsid w:val="004B2105"/>
    <w:rsid w:val="004C114F"/>
    <w:rsid w:val="004C4773"/>
    <w:rsid w:val="004C673B"/>
    <w:rsid w:val="004C693B"/>
    <w:rsid w:val="004C6C94"/>
    <w:rsid w:val="004C734C"/>
    <w:rsid w:val="004C737A"/>
    <w:rsid w:val="004C7835"/>
    <w:rsid w:val="004D201F"/>
    <w:rsid w:val="004D31FD"/>
    <w:rsid w:val="004D5119"/>
    <w:rsid w:val="004D560A"/>
    <w:rsid w:val="004D6A5F"/>
    <w:rsid w:val="004E1625"/>
    <w:rsid w:val="004E1E6B"/>
    <w:rsid w:val="004E20A8"/>
    <w:rsid w:val="004E6489"/>
    <w:rsid w:val="004E693B"/>
    <w:rsid w:val="004E70C5"/>
    <w:rsid w:val="004E74A5"/>
    <w:rsid w:val="004E7612"/>
    <w:rsid w:val="004F024E"/>
    <w:rsid w:val="004F0631"/>
    <w:rsid w:val="004F2A3A"/>
    <w:rsid w:val="004F44F2"/>
    <w:rsid w:val="004F5F54"/>
    <w:rsid w:val="004F6364"/>
    <w:rsid w:val="004F7A52"/>
    <w:rsid w:val="004F7D9A"/>
    <w:rsid w:val="00501589"/>
    <w:rsid w:val="00502C4A"/>
    <w:rsid w:val="005049B0"/>
    <w:rsid w:val="00505376"/>
    <w:rsid w:val="00505556"/>
    <w:rsid w:val="00505BC9"/>
    <w:rsid w:val="00507D5A"/>
    <w:rsid w:val="00513C4D"/>
    <w:rsid w:val="00515369"/>
    <w:rsid w:val="00522E74"/>
    <w:rsid w:val="005245DE"/>
    <w:rsid w:val="005247EC"/>
    <w:rsid w:val="00525387"/>
    <w:rsid w:val="00532CFA"/>
    <w:rsid w:val="005338C9"/>
    <w:rsid w:val="005347D0"/>
    <w:rsid w:val="005419EA"/>
    <w:rsid w:val="00541DEF"/>
    <w:rsid w:val="0054204F"/>
    <w:rsid w:val="00543388"/>
    <w:rsid w:val="00543D66"/>
    <w:rsid w:val="00543DD2"/>
    <w:rsid w:val="005443CD"/>
    <w:rsid w:val="00551F2A"/>
    <w:rsid w:val="00556F77"/>
    <w:rsid w:val="005613CB"/>
    <w:rsid w:val="00563A9E"/>
    <w:rsid w:val="00563ECD"/>
    <w:rsid w:val="0056571E"/>
    <w:rsid w:val="0056616C"/>
    <w:rsid w:val="00567F32"/>
    <w:rsid w:val="00571034"/>
    <w:rsid w:val="0057237F"/>
    <w:rsid w:val="00572801"/>
    <w:rsid w:val="00580CF0"/>
    <w:rsid w:val="00581AC4"/>
    <w:rsid w:val="00582A7F"/>
    <w:rsid w:val="00591A8C"/>
    <w:rsid w:val="005957D7"/>
    <w:rsid w:val="0059585C"/>
    <w:rsid w:val="00596788"/>
    <w:rsid w:val="00596AD3"/>
    <w:rsid w:val="005A0DC3"/>
    <w:rsid w:val="005A18F6"/>
    <w:rsid w:val="005A19C8"/>
    <w:rsid w:val="005A218F"/>
    <w:rsid w:val="005A3D20"/>
    <w:rsid w:val="005A47BF"/>
    <w:rsid w:val="005A55B0"/>
    <w:rsid w:val="005B079C"/>
    <w:rsid w:val="005B1657"/>
    <w:rsid w:val="005B17D5"/>
    <w:rsid w:val="005B3E31"/>
    <w:rsid w:val="005B5B91"/>
    <w:rsid w:val="005B6450"/>
    <w:rsid w:val="005C1245"/>
    <w:rsid w:val="005C4D40"/>
    <w:rsid w:val="005C6AB4"/>
    <w:rsid w:val="005C73C9"/>
    <w:rsid w:val="005D198D"/>
    <w:rsid w:val="005D721B"/>
    <w:rsid w:val="005D72AF"/>
    <w:rsid w:val="005E51CC"/>
    <w:rsid w:val="005E7E1D"/>
    <w:rsid w:val="005F15FE"/>
    <w:rsid w:val="005F3040"/>
    <w:rsid w:val="005F422A"/>
    <w:rsid w:val="005F47C8"/>
    <w:rsid w:val="005F540D"/>
    <w:rsid w:val="006017CD"/>
    <w:rsid w:val="00602140"/>
    <w:rsid w:val="00604B3F"/>
    <w:rsid w:val="00604F64"/>
    <w:rsid w:val="0061009D"/>
    <w:rsid w:val="006105FF"/>
    <w:rsid w:val="00612A08"/>
    <w:rsid w:val="00615986"/>
    <w:rsid w:val="00622B4E"/>
    <w:rsid w:val="006240BE"/>
    <w:rsid w:val="0062647B"/>
    <w:rsid w:val="00626BE7"/>
    <w:rsid w:val="00626E41"/>
    <w:rsid w:val="00627CB0"/>
    <w:rsid w:val="00630CA6"/>
    <w:rsid w:val="00632CAA"/>
    <w:rsid w:val="00633275"/>
    <w:rsid w:val="00634D8D"/>
    <w:rsid w:val="00635FE5"/>
    <w:rsid w:val="00635FEF"/>
    <w:rsid w:val="00637133"/>
    <w:rsid w:val="00642BA6"/>
    <w:rsid w:val="00642C8F"/>
    <w:rsid w:val="006465A0"/>
    <w:rsid w:val="00651B76"/>
    <w:rsid w:val="00653EFA"/>
    <w:rsid w:val="0065512E"/>
    <w:rsid w:val="006567CF"/>
    <w:rsid w:val="006572F3"/>
    <w:rsid w:val="0066234C"/>
    <w:rsid w:val="00667D63"/>
    <w:rsid w:val="00672C59"/>
    <w:rsid w:val="00673E5E"/>
    <w:rsid w:val="006745C6"/>
    <w:rsid w:val="00681296"/>
    <w:rsid w:val="00681D37"/>
    <w:rsid w:val="0068426B"/>
    <w:rsid w:val="0068479B"/>
    <w:rsid w:val="006851AC"/>
    <w:rsid w:val="006872CD"/>
    <w:rsid w:val="00687C22"/>
    <w:rsid w:val="00687CC5"/>
    <w:rsid w:val="00690E64"/>
    <w:rsid w:val="00690FAA"/>
    <w:rsid w:val="00693B6A"/>
    <w:rsid w:val="0069636D"/>
    <w:rsid w:val="00697666"/>
    <w:rsid w:val="006A023F"/>
    <w:rsid w:val="006A0A0B"/>
    <w:rsid w:val="006A14FF"/>
    <w:rsid w:val="006A4DB8"/>
    <w:rsid w:val="006A5265"/>
    <w:rsid w:val="006A7041"/>
    <w:rsid w:val="006A7D63"/>
    <w:rsid w:val="006B0DDA"/>
    <w:rsid w:val="006B4DC5"/>
    <w:rsid w:val="006B7B50"/>
    <w:rsid w:val="006C0DD7"/>
    <w:rsid w:val="006C1D99"/>
    <w:rsid w:val="006C350F"/>
    <w:rsid w:val="006C4DA3"/>
    <w:rsid w:val="006C55F7"/>
    <w:rsid w:val="006C6A1C"/>
    <w:rsid w:val="006D0BB2"/>
    <w:rsid w:val="006D7808"/>
    <w:rsid w:val="006D7C44"/>
    <w:rsid w:val="006E2F98"/>
    <w:rsid w:val="006F1CAE"/>
    <w:rsid w:val="006F22D9"/>
    <w:rsid w:val="006F2AB8"/>
    <w:rsid w:val="006F37FE"/>
    <w:rsid w:val="006F6ABF"/>
    <w:rsid w:val="006F7089"/>
    <w:rsid w:val="006F78CA"/>
    <w:rsid w:val="00702B5E"/>
    <w:rsid w:val="007030DD"/>
    <w:rsid w:val="007034A3"/>
    <w:rsid w:val="0070607C"/>
    <w:rsid w:val="007077F4"/>
    <w:rsid w:val="007122D7"/>
    <w:rsid w:val="00713AB3"/>
    <w:rsid w:val="0071750E"/>
    <w:rsid w:val="00720B5A"/>
    <w:rsid w:val="00721D45"/>
    <w:rsid w:val="0072336D"/>
    <w:rsid w:val="00723916"/>
    <w:rsid w:val="007314BE"/>
    <w:rsid w:val="00732183"/>
    <w:rsid w:val="00733283"/>
    <w:rsid w:val="0073364E"/>
    <w:rsid w:val="00734A53"/>
    <w:rsid w:val="007357E9"/>
    <w:rsid w:val="0073631E"/>
    <w:rsid w:val="00736C98"/>
    <w:rsid w:val="00740444"/>
    <w:rsid w:val="00742152"/>
    <w:rsid w:val="007460C9"/>
    <w:rsid w:val="00746F2D"/>
    <w:rsid w:val="00750EF9"/>
    <w:rsid w:val="00753156"/>
    <w:rsid w:val="00753979"/>
    <w:rsid w:val="00754327"/>
    <w:rsid w:val="00754B66"/>
    <w:rsid w:val="00765D09"/>
    <w:rsid w:val="00773D0D"/>
    <w:rsid w:val="00774FE4"/>
    <w:rsid w:val="0077660F"/>
    <w:rsid w:val="00781E8F"/>
    <w:rsid w:val="007837BA"/>
    <w:rsid w:val="00786984"/>
    <w:rsid w:val="00792D83"/>
    <w:rsid w:val="00793207"/>
    <w:rsid w:val="00796C65"/>
    <w:rsid w:val="007973A2"/>
    <w:rsid w:val="007A0DDA"/>
    <w:rsid w:val="007A1EDF"/>
    <w:rsid w:val="007A3EB9"/>
    <w:rsid w:val="007A5150"/>
    <w:rsid w:val="007A59F4"/>
    <w:rsid w:val="007B17C8"/>
    <w:rsid w:val="007B3431"/>
    <w:rsid w:val="007B3A05"/>
    <w:rsid w:val="007B522D"/>
    <w:rsid w:val="007C2BD9"/>
    <w:rsid w:val="007C49F8"/>
    <w:rsid w:val="007C5AC1"/>
    <w:rsid w:val="007D044A"/>
    <w:rsid w:val="007D1A4F"/>
    <w:rsid w:val="007D24C5"/>
    <w:rsid w:val="007D3186"/>
    <w:rsid w:val="007D4CE8"/>
    <w:rsid w:val="007D4F70"/>
    <w:rsid w:val="007D6FE7"/>
    <w:rsid w:val="007E1850"/>
    <w:rsid w:val="007E297B"/>
    <w:rsid w:val="007E2B15"/>
    <w:rsid w:val="007E471F"/>
    <w:rsid w:val="007E4EEF"/>
    <w:rsid w:val="007E6712"/>
    <w:rsid w:val="007F2511"/>
    <w:rsid w:val="007F4735"/>
    <w:rsid w:val="007F5D0B"/>
    <w:rsid w:val="007F6264"/>
    <w:rsid w:val="007F6B84"/>
    <w:rsid w:val="007F7FCB"/>
    <w:rsid w:val="00802421"/>
    <w:rsid w:val="0080245A"/>
    <w:rsid w:val="0080328F"/>
    <w:rsid w:val="008040A3"/>
    <w:rsid w:val="00805EBF"/>
    <w:rsid w:val="00806000"/>
    <w:rsid w:val="008063FB"/>
    <w:rsid w:val="0081298C"/>
    <w:rsid w:val="00813B28"/>
    <w:rsid w:val="00816349"/>
    <w:rsid w:val="0081653D"/>
    <w:rsid w:val="008206F5"/>
    <w:rsid w:val="00821A9C"/>
    <w:rsid w:val="0082242B"/>
    <w:rsid w:val="008246BE"/>
    <w:rsid w:val="00830392"/>
    <w:rsid w:val="00832838"/>
    <w:rsid w:val="00835C27"/>
    <w:rsid w:val="008430E4"/>
    <w:rsid w:val="00851A3D"/>
    <w:rsid w:val="0085241C"/>
    <w:rsid w:val="00853807"/>
    <w:rsid w:val="00854638"/>
    <w:rsid w:val="0085683E"/>
    <w:rsid w:val="008611B9"/>
    <w:rsid w:val="00861DC7"/>
    <w:rsid w:val="008621AB"/>
    <w:rsid w:val="00863888"/>
    <w:rsid w:val="00863B0B"/>
    <w:rsid w:val="00874870"/>
    <w:rsid w:val="008829E3"/>
    <w:rsid w:val="00882F56"/>
    <w:rsid w:val="00883D4A"/>
    <w:rsid w:val="00884330"/>
    <w:rsid w:val="00885765"/>
    <w:rsid w:val="00891B9B"/>
    <w:rsid w:val="008959E5"/>
    <w:rsid w:val="00897E06"/>
    <w:rsid w:val="008A4D99"/>
    <w:rsid w:val="008A505B"/>
    <w:rsid w:val="008A68FF"/>
    <w:rsid w:val="008B04DE"/>
    <w:rsid w:val="008B070B"/>
    <w:rsid w:val="008B093C"/>
    <w:rsid w:val="008B27D9"/>
    <w:rsid w:val="008B31A7"/>
    <w:rsid w:val="008B5D3C"/>
    <w:rsid w:val="008E2EF4"/>
    <w:rsid w:val="008E4CA9"/>
    <w:rsid w:val="008F028C"/>
    <w:rsid w:val="008F2FC1"/>
    <w:rsid w:val="008F3E9B"/>
    <w:rsid w:val="00900E39"/>
    <w:rsid w:val="0090196B"/>
    <w:rsid w:val="00907A93"/>
    <w:rsid w:val="00911BC5"/>
    <w:rsid w:val="00912F6F"/>
    <w:rsid w:val="00913F4E"/>
    <w:rsid w:val="00915156"/>
    <w:rsid w:val="009176EA"/>
    <w:rsid w:val="00917ABF"/>
    <w:rsid w:val="009228DC"/>
    <w:rsid w:val="00927512"/>
    <w:rsid w:val="0093015F"/>
    <w:rsid w:val="00930B58"/>
    <w:rsid w:val="00930D85"/>
    <w:rsid w:val="00934EF1"/>
    <w:rsid w:val="0093532E"/>
    <w:rsid w:val="00937939"/>
    <w:rsid w:val="009401E3"/>
    <w:rsid w:val="00941894"/>
    <w:rsid w:val="00941B9B"/>
    <w:rsid w:val="009509AA"/>
    <w:rsid w:val="00950D7D"/>
    <w:rsid w:val="00953772"/>
    <w:rsid w:val="00953888"/>
    <w:rsid w:val="00953F76"/>
    <w:rsid w:val="00956458"/>
    <w:rsid w:val="00957450"/>
    <w:rsid w:val="0096059C"/>
    <w:rsid w:val="009642E6"/>
    <w:rsid w:val="0096517D"/>
    <w:rsid w:val="00966C64"/>
    <w:rsid w:val="00966D54"/>
    <w:rsid w:val="009747E5"/>
    <w:rsid w:val="00975013"/>
    <w:rsid w:val="00975689"/>
    <w:rsid w:val="00977041"/>
    <w:rsid w:val="0098162E"/>
    <w:rsid w:val="00982C47"/>
    <w:rsid w:val="0098585D"/>
    <w:rsid w:val="0098744E"/>
    <w:rsid w:val="0099436B"/>
    <w:rsid w:val="00994794"/>
    <w:rsid w:val="00994E21"/>
    <w:rsid w:val="0099571E"/>
    <w:rsid w:val="009A6B6B"/>
    <w:rsid w:val="009B08D0"/>
    <w:rsid w:val="009B0EBC"/>
    <w:rsid w:val="009B1702"/>
    <w:rsid w:val="009B21C6"/>
    <w:rsid w:val="009B24E2"/>
    <w:rsid w:val="009B3CBE"/>
    <w:rsid w:val="009B3CD1"/>
    <w:rsid w:val="009B4FCD"/>
    <w:rsid w:val="009C2144"/>
    <w:rsid w:val="009C38D8"/>
    <w:rsid w:val="009C4D2E"/>
    <w:rsid w:val="009D07FD"/>
    <w:rsid w:val="009D536F"/>
    <w:rsid w:val="009E1B1D"/>
    <w:rsid w:val="009E3393"/>
    <w:rsid w:val="009E453E"/>
    <w:rsid w:val="009E5628"/>
    <w:rsid w:val="009E695D"/>
    <w:rsid w:val="009F47AF"/>
    <w:rsid w:val="00A062D9"/>
    <w:rsid w:val="00A06513"/>
    <w:rsid w:val="00A06987"/>
    <w:rsid w:val="00A07523"/>
    <w:rsid w:val="00A114AE"/>
    <w:rsid w:val="00A12406"/>
    <w:rsid w:val="00A14701"/>
    <w:rsid w:val="00A16D3E"/>
    <w:rsid w:val="00A17C93"/>
    <w:rsid w:val="00A22564"/>
    <w:rsid w:val="00A230E5"/>
    <w:rsid w:val="00A2363A"/>
    <w:rsid w:val="00A255F7"/>
    <w:rsid w:val="00A25DAE"/>
    <w:rsid w:val="00A2689E"/>
    <w:rsid w:val="00A30A84"/>
    <w:rsid w:val="00A324F8"/>
    <w:rsid w:val="00A330F6"/>
    <w:rsid w:val="00A337AA"/>
    <w:rsid w:val="00A350E8"/>
    <w:rsid w:val="00A35DC2"/>
    <w:rsid w:val="00A41D28"/>
    <w:rsid w:val="00A41D31"/>
    <w:rsid w:val="00A41FE6"/>
    <w:rsid w:val="00A424EA"/>
    <w:rsid w:val="00A42C9D"/>
    <w:rsid w:val="00A42D93"/>
    <w:rsid w:val="00A506B5"/>
    <w:rsid w:val="00A542AD"/>
    <w:rsid w:val="00A61042"/>
    <w:rsid w:val="00A636C7"/>
    <w:rsid w:val="00A674AC"/>
    <w:rsid w:val="00A761B1"/>
    <w:rsid w:val="00A76889"/>
    <w:rsid w:val="00A77E19"/>
    <w:rsid w:val="00A77F04"/>
    <w:rsid w:val="00A8147C"/>
    <w:rsid w:val="00A81ED8"/>
    <w:rsid w:val="00A82428"/>
    <w:rsid w:val="00A842FF"/>
    <w:rsid w:val="00A862E1"/>
    <w:rsid w:val="00A863F5"/>
    <w:rsid w:val="00A867FD"/>
    <w:rsid w:val="00A971AB"/>
    <w:rsid w:val="00AA13E8"/>
    <w:rsid w:val="00AA174E"/>
    <w:rsid w:val="00AA53A6"/>
    <w:rsid w:val="00AA5D47"/>
    <w:rsid w:val="00AA6257"/>
    <w:rsid w:val="00AA7137"/>
    <w:rsid w:val="00AA7B76"/>
    <w:rsid w:val="00AA7E2C"/>
    <w:rsid w:val="00AC25FF"/>
    <w:rsid w:val="00AC30C5"/>
    <w:rsid w:val="00AC3827"/>
    <w:rsid w:val="00AD01BE"/>
    <w:rsid w:val="00AD1C29"/>
    <w:rsid w:val="00AD1C3E"/>
    <w:rsid w:val="00AD1F33"/>
    <w:rsid w:val="00AD2A9A"/>
    <w:rsid w:val="00AD4ED1"/>
    <w:rsid w:val="00AD7ECE"/>
    <w:rsid w:val="00AE1957"/>
    <w:rsid w:val="00AE1D16"/>
    <w:rsid w:val="00AE3463"/>
    <w:rsid w:val="00AE446E"/>
    <w:rsid w:val="00AE5F90"/>
    <w:rsid w:val="00AE734D"/>
    <w:rsid w:val="00AF0973"/>
    <w:rsid w:val="00AF4CB0"/>
    <w:rsid w:val="00B045C2"/>
    <w:rsid w:val="00B05A60"/>
    <w:rsid w:val="00B062C4"/>
    <w:rsid w:val="00B0766F"/>
    <w:rsid w:val="00B1056E"/>
    <w:rsid w:val="00B13086"/>
    <w:rsid w:val="00B1386F"/>
    <w:rsid w:val="00B13E70"/>
    <w:rsid w:val="00B1486B"/>
    <w:rsid w:val="00B14991"/>
    <w:rsid w:val="00B1537B"/>
    <w:rsid w:val="00B15721"/>
    <w:rsid w:val="00B20AC9"/>
    <w:rsid w:val="00B23E6F"/>
    <w:rsid w:val="00B30183"/>
    <w:rsid w:val="00B35E17"/>
    <w:rsid w:val="00B3618D"/>
    <w:rsid w:val="00B36737"/>
    <w:rsid w:val="00B36FAA"/>
    <w:rsid w:val="00B37D68"/>
    <w:rsid w:val="00B414A0"/>
    <w:rsid w:val="00B41C6E"/>
    <w:rsid w:val="00B432E4"/>
    <w:rsid w:val="00B4375B"/>
    <w:rsid w:val="00B4500A"/>
    <w:rsid w:val="00B46D4F"/>
    <w:rsid w:val="00B512A3"/>
    <w:rsid w:val="00B52A2B"/>
    <w:rsid w:val="00B550E4"/>
    <w:rsid w:val="00B56775"/>
    <w:rsid w:val="00B61C64"/>
    <w:rsid w:val="00B704A8"/>
    <w:rsid w:val="00B72201"/>
    <w:rsid w:val="00B7370C"/>
    <w:rsid w:val="00B74E67"/>
    <w:rsid w:val="00B77082"/>
    <w:rsid w:val="00B811A7"/>
    <w:rsid w:val="00B818FF"/>
    <w:rsid w:val="00B81C46"/>
    <w:rsid w:val="00B82310"/>
    <w:rsid w:val="00B8587E"/>
    <w:rsid w:val="00B861C9"/>
    <w:rsid w:val="00B87415"/>
    <w:rsid w:val="00B90321"/>
    <w:rsid w:val="00B9499B"/>
    <w:rsid w:val="00B958C1"/>
    <w:rsid w:val="00BA02B9"/>
    <w:rsid w:val="00BA1382"/>
    <w:rsid w:val="00BA41AB"/>
    <w:rsid w:val="00BA4920"/>
    <w:rsid w:val="00BB240A"/>
    <w:rsid w:val="00BB4077"/>
    <w:rsid w:val="00BC2789"/>
    <w:rsid w:val="00BC30D8"/>
    <w:rsid w:val="00BC3C3A"/>
    <w:rsid w:val="00BC3E54"/>
    <w:rsid w:val="00BC5451"/>
    <w:rsid w:val="00BD0AD5"/>
    <w:rsid w:val="00BD1592"/>
    <w:rsid w:val="00BD4F15"/>
    <w:rsid w:val="00BD585B"/>
    <w:rsid w:val="00BD6DC0"/>
    <w:rsid w:val="00BE0285"/>
    <w:rsid w:val="00BE0A6C"/>
    <w:rsid w:val="00BF2490"/>
    <w:rsid w:val="00BF680E"/>
    <w:rsid w:val="00C0252D"/>
    <w:rsid w:val="00C06D79"/>
    <w:rsid w:val="00C07EBC"/>
    <w:rsid w:val="00C121EF"/>
    <w:rsid w:val="00C14764"/>
    <w:rsid w:val="00C231D1"/>
    <w:rsid w:val="00C248D2"/>
    <w:rsid w:val="00C30D51"/>
    <w:rsid w:val="00C31012"/>
    <w:rsid w:val="00C320A7"/>
    <w:rsid w:val="00C32592"/>
    <w:rsid w:val="00C32958"/>
    <w:rsid w:val="00C3309F"/>
    <w:rsid w:val="00C33352"/>
    <w:rsid w:val="00C34C6C"/>
    <w:rsid w:val="00C34E81"/>
    <w:rsid w:val="00C41DCF"/>
    <w:rsid w:val="00C41E97"/>
    <w:rsid w:val="00C42122"/>
    <w:rsid w:val="00C4546C"/>
    <w:rsid w:val="00C4604D"/>
    <w:rsid w:val="00C46555"/>
    <w:rsid w:val="00C5155C"/>
    <w:rsid w:val="00C52145"/>
    <w:rsid w:val="00C5379D"/>
    <w:rsid w:val="00C5498A"/>
    <w:rsid w:val="00C55FED"/>
    <w:rsid w:val="00C56429"/>
    <w:rsid w:val="00C5693C"/>
    <w:rsid w:val="00C57160"/>
    <w:rsid w:val="00C60D9A"/>
    <w:rsid w:val="00C61173"/>
    <w:rsid w:val="00C636F7"/>
    <w:rsid w:val="00C660C6"/>
    <w:rsid w:val="00C700DB"/>
    <w:rsid w:val="00C70CF4"/>
    <w:rsid w:val="00C710A1"/>
    <w:rsid w:val="00C75963"/>
    <w:rsid w:val="00C75CBA"/>
    <w:rsid w:val="00C75D5A"/>
    <w:rsid w:val="00C7679B"/>
    <w:rsid w:val="00C80652"/>
    <w:rsid w:val="00C80758"/>
    <w:rsid w:val="00C80DD4"/>
    <w:rsid w:val="00C826D8"/>
    <w:rsid w:val="00C86588"/>
    <w:rsid w:val="00C87B81"/>
    <w:rsid w:val="00C92C6D"/>
    <w:rsid w:val="00C92ECF"/>
    <w:rsid w:val="00C93513"/>
    <w:rsid w:val="00C96A53"/>
    <w:rsid w:val="00CA12F7"/>
    <w:rsid w:val="00CA27A1"/>
    <w:rsid w:val="00CA3396"/>
    <w:rsid w:val="00CA3701"/>
    <w:rsid w:val="00CA49DA"/>
    <w:rsid w:val="00CA7DC9"/>
    <w:rsid w:val="00CB14CA"/>
    <w:rsid w:val="00CB2894"/>
    <w:rsid w:val="00CB3EA8"/>
    <w:rsid w:val="00CB5E4C"/>
    <w:rsid w:val="00CC5491"/>
    <w:rsid w:val="00CD3652"/>
    <w:rsid w:val="00CD3A97"/>
    <w:rsid w:val="00CD64E5"/>
    <w:rsid w:val="00CD7782"/>
    <w:rsid w:val="00CE1E8C"/>
    <w:rsid w:val="00CE49EE"/>
    <w:rsid w:val="00CE5367"/>
    <w:rsid w:val="00CF1029"/>
    <w:rsid w:val="00CF1D5E"/>
    <w:rsid w:val="00CF3A82"/>
    <w:rsid w:val="00CF4401"/>
    <w:rsid w:val="00CF7E05"/>
    <w:rsid w:val="00D0009F"/>
    <w:rsid w:val="00D00524"/>
    <w:rsid w:val="00D02249"/>
    <w:rsid w:val="00D02758"/>
    <w:rsid w:val="00D03083"/>
    <w:rsid w:val="00D04739"/>
    <w:rsid w:val="00D05DCF"/>
    <w:rsid w:val="00D062F5"/>
    <w:rsid w:val="00D06774"/>
    <w:rsid w:val="00D067E3"/>
    <w:rsid w:val="00D0790A"/>
    <w:rsid w:val="00D16298"/>
    <w:rsid w:val="00D163A1"/>
    <w:rsid w:val="00D17CEF"/>
    <w:rsid w:val="00D227D6"/>
    <w:rsid w:val="00D24AC9"/>
    <w:rsid w:val="00D24BDF"/>
    <w:rsid w:val="00D25FBE"/>
    <w:rsid w:val="00D26D6E"/>
    <w:rsid w:val="00D2764F"/>
    <w:rsid w:val="00D27651"/>
    <w:rsid w:val="00D33FB6"/>
    <w:rsid w:val="00D34494"/>
    <w:rsid w:val="00D36AD2"/>
    <w:rsid w:val="00D37BEE"/>
    <w:rsid w:val="00D41D96"/>
    <w:rsid w:val="00D46146"/>
    <w:rsid w:val="00D518C6"/>
    <w:rsid w:val="00D52855"/>
    <w:rsid w:val="00D53ABA"/>
    <w:rsid w:val="00D55869"/>
    <w:rsid w:val="00D565CE"/>
    <w:rsid w:val="00D604D4"/>
    <w:rsid w:val="00D60B1E"/>
    <w:rsid w:val="00D60C23"/>
    <w:rsid w:val="00D61098"/>
    <w:rsid w:val="00D6215D"/>
    <w:rsid w:val="00D62694"/>
    <w:rsid w:val="00D64727"/>
    <w:rsid w:val="00D660F9"/>
    <w:rsid w:val="00D7256A"/>
    <w:rsid w:val="00D73CC2"/>
    <w:rsid w:val="00D83D85"/>
    <w:rsid w:val="00D84F14"/>
    <w:rsid w:val="00D85B08"/>
    <w:rsid w:val="00D85CDB"/>
    <w:rsid w:val="00D873CC"/>
    <w:rsid w:val="00D90138"/>
    <w:rsid w:val="00D93189"/>
    <w:rsid w:val="00D931D2"/>
    <w:rsid w:val="00D94920"/>
    <w:rsid w:val="00D95D74"/>
    <w:rsid w:val="00DA13F5"/>
    <w:rsid w:val="00DA2C22"/>
    <w:rsid w:val="00DA2D81"/>
    <w:rsid w:val="00DA3007"/>
    <w:rsid w:val="00DA3D8B"/>
    <w:rsid w:val="00DA4C7F"/>
    <w:rsid w:val="00DA5E67"/>
    <w:rsid w:val="00DA6A95"/>
    <w:rsid w:val="00DA75B6"/>
    <w:rsid w:val="00DA7F8F"/>
    <w:rsid w:val="00DB0865"/>
    <w:rsid w:val="00DB3A3E"/>
    <w:rsid w:val="00DB5683"/>
    <w:rsid w:val="00DC7B8A"/>
    <w:rsid w:val="00DC7DC1"/>
    <w:rsid w:val="00DD13C3"/>
    <w:rsid w:val="00DD1587"/>
    <w:rsid w:val="00DD46BC"/>
    <w:rsid w:val="00DD49BF"/>
    <w:rsid w:val="00DE3BE7"/>
    <w:rsid w:val="00DE4271"/>
    <w:rsid w:val="00DE5ECF"/>
    <w:rsid w:val="00DE7FA3"/>
    <w:rsid w:val="00DF042D"/>
    <w:rsid w:val="00DF1660"/>
    <w:rsid w:val="00DF1910"/>
    <w:rsid w:val="00DF2F77"/>
    <w:rsid w:val="00DF3584"/>
    <w:rsid w:val="00DF3FF0"/>
    <w:rsid w:val="00DF4FBA"/>
    <w:rsid w:val="00DF6A02"/>
    <w:rsid w:val="00DF7872"/>
    <w:rsid w:val="00E01AA1"/>
    <w:rsid w:val="00E033BF"/>
    <w:rsid w:val="00E043A8"/>
    <w:rsid w:val="00E06C52"/>
    <w:rsid w:val="00E06D28"/>
    <w:rsid w:val="00E1034C"/>
    <w:rsid w:val="00E115D6"/>
    <w:rsid w:val="00E13BA7"/>
    <w:rsid w:val="00E1783F"/>
    <w:rsid w:val="00E26FB9"/>
    <w:rsid w:val="00E3089F"/>
    <w:rsid w:val="00E31822"/>
    <w:rsid w:val="00E33556"/>
    <w:rsid w:val="00E33DA5"/>
    <w:rsid w:val="00E348C3"/>
    <w:rsid w:val="00E369E2"/>
    <w:rsid w:val="00E37C77"/>
    <w:rsid w:val="00E4290F"/>
    <w:rsid w:val="00E44173"/>
    <w:rsid w:val="00E478F5"/>
    <w:rsid w:val="00E53D43"/>
    <w:rsid w:val="00E55A53"/>
    <w:rsid w:val="00E56218"/>
    <w:rsid w:val="00E5732A"/>
    <w:rsid w:val="00E60A32"/>
    <w:rsid w:val="00E610D0"/>
    <w:rsid w:val="00E62BAA"/>
    <w:rsid w:val="00E63492"/>
    <w:rsid w:val="00E635D7"/>
    <w:rsid w:val="00E64921"/>
    <w:rsid w:val="00E653AF"/>
    <w:rsid w:val="00E66DE8"/>
    <w:rsid w:val="00E73726"/>
    <w:rsid w:val="00E7477A"/>
    <w:rsid w:val="00E75094"/>
    <w:rsid w:val="00E769C9"/>
    <w:rsid w:val="00E77011"/>
    <w:rsid w:val="00E77551"/>
    <w:rsid w:val="00E830A5"/>
    <w:rsid w:val="00E8411D"/>
    <w:rsid w:val="00E85A6A"/>
    <w:rsid w:val="00E90804"/>
    <w:rsid w:val="00E938AE"/>
    <w:rsid w:val="00E93DDB"/>
    <w:rsid w:val="00E94BEE"/>
    <w:rsid w:val="00EA01CA"/>
    <w:rsid w:val="00EA1845"/>
    <w:rsid w:val="00EA4B56"/>
    <w:rsid w:val="00EA4F14"/>
    <w:rsid w:val="00EA50AB"/>
    <w:rsid w:val="00EA7EA4"/>
    <w:rsid w:val="00EB0BBF"/>
    <w:rsid w:val="00EB39DD"/>
    <w:rsid w:val="00EB69CC"/>
    <w:rsid w:val="00EB7CD8"/>
    <w:rsid w:val="00EC0112"/>
    <w:rsid w:val="00EC02EF"/>
    <w:rsid w:val="00EC0A9A"/>
    <w:rsid w:val="00EC0D52"/>
    <w:rsid w:val="00EC487D"/>
    <w:rsid w:val="00EC4CC7"/>
    <w:rsid w:val="00EC6DB7"/>
    <w:rsid w:val="00ED2489"/>
    <w:rsid w:val="00ED44FE"/>
    <w:rsid w:val="00ED66A3"/>
    <w:rsid w:val="00EE020C"/>
    <w:rsid w:val="00EE2FFB"/>
    <w:rsid w:val="00EE3C6C"/>
    <w:rsid w:val="00EE5A7D"/>
    <w:rsid w:val="00EE6E15"/>
    <w:rsid w:val="00EE7BB0"/>
    <w:rsid w:val="00EF3296"/>
    <w:rsid w:val="00EF335D"/>
    <w:rsid w:val="00EF3AD6"/>
    <w:rsid w:val="00EF5F0D"/>
    <w:rsid w:val="00F016FB"/>
    <w:rsid w:val="00F047CB"/>
    <w:rsid w:val="00F07138"/>
    <w:rsid w:val="00F111DB"/>
    <w:rsid w:val="00F116D3"/>
    <w:rsid w:val="00F14C7B"/>
    <w:rsid w:val="00F15ECC"/>
    <w:rsid w:val="00F16779"/>
    <w:rsid w:val="00F16C83"/>
    <w:rsid w:val="00F17D8E"/>
    <w:rsid w:val="00F20799"/>
    <w:rsid w:val="00F224DB"/>
    <w:rsid w:val="00F236EB"/>
    <w:rsid w:val="00F24F55"/>
    <w:rsid w:val="00F326B1"/>
    <w:rsid w:val="00F34927"/>
    <w:rsid w:val="00F36D49"/>
    <w:rsid w:val="00F41B1C"/>
    <w:rsid w:val="00F425C6"/>
    <w:rsid w:val="00F43ACC"/>
    <w:rsid w:val="00F4611C"/>
    <w:rsid w:val="00F47B4A"/>
    <w:rsid w:val="00F5033A"/>
    <w:rsid w:val="00F50485"/>
    <w:rsid w:val="00F5142F"/>
    <w:rsid w:val="00F51675"/>
    <w:rsid w:val="00F52F5F"/>
    <w:rsid w:val="00F538A2"/>
    <w:rsid w:val="00F53944"/>
    <w:rsid w:val="00F560E6"/>
    <w:rsid w:val="00F56A36"/>
    <w:rsid w:val="00F56A81"/>
    <w:rsid w:val="00F57253"/>
    <w:rsid w:val="00F600D4"/>
    <w:rsid w:val="00F6082B"/>
    <w:rsid w:val="00F61EC2"/>
    <w:rsid w:val="00F6388B"/>
    <w:rsid w:val="00F65189"/>
    <w:rsid w:val="00F8500F"/>
    <w:rsid w:val="00F870E4"/>
    <w:rsid w:val="00F90F30"/>
    <w:rsid w:val="00F9604C"/>
    <w:rsid w:val="00F97767"/>
    <w:rsid w:val="00F97DDF"/>
    <w:rsid w:val="00FA225F"/>
    <w:rsid w:val="00FA2FC4"/>
    <w:rsid w:val="00FA6240"/>
    <w:rsid w:val="00FA7AAD"/>
    <w:rsid w:val="00FB0814"/>
    <w:rsid w:val="00FC1A0D"/>
    <w:rsid w:val="00FC31F2"/>
    <w:rsid w:val="00FC5A33"/>
    <w:rsid w:val="00FC6D66"/>
    <w:rsid w:val="00FC72B1"/>
    <w:rsid w:val="00FC756A"/>
    <w:rsid w:val="00FD0183"/>
    <w:rsid w:val="00FD11D9"/>
    <w:rsid w:val="00FD13C7"/>
    <w:rsid w:val="00FD22D3"/>
    <w:rsid w:val="00FD3753"/>
    <w:rsid w:val="00FD4E25"/>
    <w:rsid w:val="00FD6007"/>
    <w:rsid w:val="00FD7FA7"/>
    <w:rsid w:val="00FE1C4B"/>
    <w:rsid w:val="00FE2CF9"/>
    <w:rsid w:val="00FE6556"/>
    <w:rsid w:val="00FE6965"/>
    <w:rsid w:val="00FF4B6A"/>
    <w:rsid w:val="00FF60C5"/>
    <w:rsid w:val="00FF7671"/>
    <w:rsid w:val="00FF7E3A"/>
    <w:rsid w:val="00FF7F14"/>
    <w:rsid w:val="141B5770"/>
    <w:rsid w:val="330236D1"/>
    <w:rsid w:val="3753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6A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3"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71"/>
    <w:pPr>
      <w:autoSpaceDN/>
      <w:spacing w:after="200" w:line="276" w:lineRule="auto"/>
      <w:textAlignment w:val="auto"/>
    </w:pPr>
    <w:rPr>
      <w:rFonts w:asciiTheme="minorHAnsi" w:eastAsiaTheme="minorHAnsi" w:hAnsiTheme="minorHAnsi" w:cstheme="minorBidi"/>
    </w:rPr>
  </w:style>
  <w:style w:type="paragraph" w:styleId="Heading1">
    <w:name w:val="heading 1"/>
    <w:basedOn w:val="Normal"/>
    <w:next w:val="ParaNum"/>
    <w:link w:val="Heading1Char"/>
    <w:qFormat/>
    <w:rsid w:val="0069636D"/>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9636D"/>
    <w:pPr>
      <w:keepNext/>
      <w:numPr>
        <w:ilvl w:val="1"/>
        <w:numId w:val="7"/>
      </w:numPr>
      <w:spacing w:after="120"/>
      <w:outlineLvl w:val="1"/>
    </w:pPr>
    <w:rPr>
      <w:b/>
    </w:rPr>
  </w:style>
  <w:style w:type="paragraph" w:styleId="Heading3">
    <w:name w:val="heading 3"/>
    <w:basedOn w:val="Normal"/>
    <w:next w:val="ParaNum"/>
    <w:link w:val="Heading3Char"/>
    <w:qFormat/>
    <w:rsid w:val="0069636D"/>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69636D"/>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69636D"/>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69636D"/>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69636D"/>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69636D"/>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9636D"/>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F76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7671"/>
  </w:style>
  <w:style w:type="character" w:customStyle="1" w:styleId="Heading1Char">
    <w:name w:val="Heading 1 Char"/>
    <w:basedOn w:val="DefaultParagraphFont"/>
    <w:link w:val="Heading1"/>
    <w:rPr>
      <w:rFonts w:ascii="Times New Roman Bold" w:hAnsi="Times New Roman Bold"/>
      <w:b/>
      <w:caps/>
      <w:snapToGrid w:val="0"/>
      <w:kern w:val="28"/>
      <w:szCs w:val="20"/>
    </w:rPr>
  </w:style>
  <w:style w:type="character" w:customStyle="1" w:styleId="Heading2Char">
    <w:name w:val="Heading 2 Char"/>
    <w:basedOn w:val="DefaultParagraphFont"/>
    <w:link w:val="Heading2"/>
    <w:rsid w:val="00F5033A"/>
    <w:rPr>
      <w:b/>
      <w:snapToGrid w:val="0"/>
      <w:kern w:val="28"/>
      <w:szCs w:val="20"/>
    </w:rPr>
  </w:style>
  <w:style w:type="character" w:customStyle="1" w:styleId="Heading3Char2">
    <w:name w:val="Heading 3 Char2"/>
    <w:basedOn w:val="DefaultParagraphFont"/>
    <w:rPr>
      <w:b/>
      <w:kern w:val="3"/>
      <w:sz w:val="20"/>
    </w:rPr>
  </w:style>
  <w:style w:type="character" w:customStyle="1" w:styleId="Heading4Char3">
    <w:name w:val="Heading 4 Char3"/>
    <w:basedOn w:val="DefaultParagraphFont"/>
    <w:rPr>
      <w:b/>
      <w:kern w:val="3"/>
      <w:sz w:val="20"/>
    </w:rPr>
  </w:style>
  <w:style w:type="character" w:customStyle="1" w:styleId="Heading5Char1">
    <w:name w:val="Heading 5 Char1"/>
    <w:basedOn w:val="DefaultParagraphFont"/>
    <w:rPr>
      <w:b/>
      <w:kern w:val="3"/>
      <w:sz w:val="22"/>
      <w:lang w:val="en-US" w:eastAsia="en-US"/>
    </w:rPr>
  </w:style>
  <w:style w:type="character" w:customStyle="1" w:styleId="Heading6Char">
    <w:name w:val="Heading 6 Char"/>
    <w:basedOn w:val="DefaultParagraphFont"/>
    <w:link w:val="Heading6"/>
    <w:rPr>
      <w:b/>
      <w:snapToGrid w:val="0"/>
      <w:kern w:val="28"/>
      <w:szCs w:val="20"/>
    </w:rPr>
  </w:style>
  <w:style w:type="character" w:customStyle="1" w:styleId="Heading7Char1">
    <w:name w:val="Heading 7 Char1"/>
    <w:basedOn w:val="DefaultParagraphFont"/>
    <w:rPr>
      <w:b/>
      <w:kern w:val="3"/>
      <w:sz w:val="20"/>
    </w:rPr>
  </w:style>
  <w:style w:type="character" w:customStyle="1" w:styleId="Heading8Char">
    <w:name w:val="Heading 8 Char"/>
    <w:basedOn w:val="DefaultParagraphFont"/>
    <w:link w:val="Heading8"/>
    <w:rPr>
      <w:b/>
      <w:snapToGrid w:val="0"/>
      <w:kern w:val="28"/>
      <w:szCs w:val="20"/>
    </w:rPr>
  </w:style>
  <w:style w:type="character" w:customStyle="1" w:styleId="Heading9Char">
    <w:name w:val="Heading 9 Char"/>
    <w:basedOn w:val="DefaultParagraphFont"/>
    <w:link w:val="Heading9"/>
    <w:rPr>
      <w:b/>
      <w:snapToGrid w:val="0"/>
      <w:kern w:val="28"/>
      <w:szCs w:val="20"/>
    </w:rPr>
  </w:style>
  <w:style w:type="paragraph" w:styleId="BalloonText">
    <w:name w:val="Balloon Text"/>
    <w:basedOn w:val="Normal"/>
    <w:link w:val="BalloonTextChar"/>
    <w:rsid w:val="00693B6A"/>
    <w:rPr>
      <w:sz w:val="20"/>
    </w:rPr>
  </w:style>
  <w:style w:type="character" w:customStyle="1" w:styleId="BalloonTextChar">
    <w:name w:val="Balloon Text Char"/>
    <w:basedOn w:val="DefaultParagraphFont"/>
    <w:link w:val="BalloonText"/>
    <w:rPr>
      <w:snapToGrid w:val="0"/>
      <w:sz w:val="20"/>
      <w:szCs w:val="20"/>
    </w:rPr>
  </w:style>
  <w:style w:type="character" w:customStyle="1" w:styleId="Heading1Char1">
    <w:name w:val="Heading 1 Char1"/>
    <w:rPr>
      <w:rFonts w:ascii="Times New Roman Bold" w:hAnsi="Times New Roman Bold"/>
      <w:b/>
      <w:caps/>
      <w:kern w:val="3"/>
      <w:sz w:val="20"/>
    </w:rPr>
  </w:style>
  <w:style w:type="character" w:customStyle="1" w:styleId="Heading2Char2">
    <w:name w:val="Heading 2 Char2"/>
    <w:rPr>
      <w:b/>
      <w:kern w:val="3"/>
    </w:rPr>
  </w:style>
  <w:style w:type="character" w:customStyle="1" w:styleId="Heading5Char2">
    <w:name w:val="Heading 5 Char2"/>
    <w:rPr>
      <w:b/>
      <w:kern w:val="3"/>
      <w:sz w:val="20"/>
    </w:rPr>
  </w:style>
  <w:style w:type="character" w:customStyle="1" w:styleId="Heading6Char1">
    <w:name w:val="Heading 6 Char1"/>
    <w:rPr>
      <w:b/>
      <w:kern w:val="3"/>
      <w:sz w:val="20"/>
    </w:rPr>
  </w:style>
  <w:style w:type="character" w:customStyle="1" w:styleId="Heading8Char1">
    <w:name w:val="Heading 8 Char1"/>
    <w:rPr>
      <w:b/>
      <w:kern w:val="3"/>
      <w:sz w:val="20"/>
    </w:rPr>
  </w:style>
  <w:style w:type="character" w:customStyle="1" w:styleId="Heading9Char1">
    <w:name w:val="Heading 9 Char1"/>
    <w:rPr>
      <w:b/>
      <w:kern w:val="3"/>
      <w:sz w:val="20"/>
    </w:rPr>
  </w:style>
  <w:style w:type="character" w:customStyle="1" w:styleId="BalloonTextChar1">
    <w:name w:val="Balloon Text Char1"/>
    <w:rPr>
      <w:sz w:val="20"/>
    </w:rPr>
  </w:style>
  <w:style w:type="paragraph" w:customStyle="1" w:styleId="ParaNum">
    <w:name w:val="ParaNum"/>
    <w:basedOn w:val="Normal"/>
    <w:rsid w:val="0069636D"/>
    <w:pPr>
      <w:numPr>
        <w:numId w:val="6"/>
      </w:numPr>
      <w:tabs>
        <w:tab w:val="clear" w:pos="1080"/>
        <w:tab w:val="num" w:pos="1440"/>
      </w:tabs>
      <w:spacing w:after="120"/>
    </w:pPr>
  </w:style>
  <w:style w:type="paragraph" w:styleId="EndnoteText">
    <w:name w:val="endnote text"/>
    <w:basedOn w:val="Normal"/>
    <w:rsid w:val="0069636D"/>
    <w:rPr>
      <w:sz w:val="20"/>
    </w:rPr>
  </w:style>
  <w:style w:type="character" w:customStyle="1" w:styleId="EndnoteTextChar">
    <w:name w:val="Endnote Text Char"/>
    <w:basedOn w:val="DefaultParagraphFont"/>
    <w:rPr>
      <w:kern w:val="3"/>
      <w:lang w:val="en-US" w:eastAsia="en-US"/>
    </w:rPr>
  </w:style>
  <w:style w:type="character" w:customStyle="1" w:styleId="EndnoteTextChar1">
    <w:name w:val="Endnote Text Char1"/>
    <w:rPr>
      <w:kern w:val="3"/>
    </w:rPr>
  </w:style>
  <w:style w:type="character" w:styleId="EndnoteReference">
    <w:name w:val="endnote reference"/>
    <w:rsid w:val="0069636D"/>
    <w:rPr>
      <w:vertAlign w:val="superscript"/>
    </w:rPr>
  </w:style>
  <w:style w:type="paragraph" w:styleId="FootnoteText">
    <w:name w:val="footnote text"/>
    <w:aliases w:val="Footnote Text Char3,Footnote Text Char1 Char,Footnote Text Char Char Char,Footnote Text Char2 Char Char Char,Footnote Text Char3 Char1 Char Char Char,Footnote Text Char2 Char1 Char1 Char Char Char,Footnote Text Char Cha,fn,f,ALTS FOOTNOTE"/>
    <w:link w:val="FootnoteTextChar"/>
    <w:rsid w:val="0069636D"/>
    <w:pPr>
      <w:autoSpaceDN/>
      <w:spacing w:after="120"/>
      <w:textAlignment w:val="auto"/>
    </w:pPr>
    <w:rPr>
      <w:sz w:val="20"/>
      <w:szCs w:val="20"/>
    </w:rPr>
  </w:style>
  <w:style w:type="character" w:customStyle="1" w:styleId="FootnoteTextChar1">
    <w:name w:val="Footnote Text Char1"/>
    <w:basedOn w:val="DefaultParagraphFont"/>
    <w:rPr>
      <w:sz w:val="20"/>
    </w:rPr>
  </w:style>
  <w:style w:type="character" w:styleId="FootnoteReference">
    <w:name w:val="footnote reference"/>
    <w:aliases w:val="Appel note de bas de p,Style 12,(NECG) Footnote Reference,Style 124,o,fr,Style 3,Style 13,Style 17,FR,Footnote Reference/,Style 6,Style 4,Style 7,Footnote Reference1"/>
    <w:rsid w:val="0069636D"/>
    <w:rPr>
      <w:rFonts w:ascii="Times New Roman" w:hAnsi="Times New Roman"/>
      <w:dstrike w:val="0"/>
      <w:color w:val="auto"/>
      <w:sz w:val="20"/>
      <w:vertAlign w:val="superscript"/>
    </w:rPr>
  </w:style>
  <w:style w:type="paragraph" w:styleId="TOC1">
    <w:name w:val="toc 1"/>
    <w:basedOn w:val="Normal"/>
    <w:next w:val="Normal"/>
    <w:rsid w:val="0069636D"/>
    <w:pPr>
      <w:tabs>
        <w:tab w:val="left" w:pos="360"/>
        <w:tab w:val="right" w:leader="dot" w:pos="9360"/>
      </w:tabs>
      <w:suppressAutoHyphens/>
      <w:ind w:left="360" w:right="720" w:hanging="360"/>
    </w:pPr>
    <w:rPr>
      <w:caps/>
      <w:noProof/>
    </w:rPr>
  </w:style>
  <w:style w:type="paragraph" w:styleId="TOC2">
    <w:name w:val="toc 2"/>
    <w:basedOn w:val="Normal"/>
    <w:next w:val="Normal"/>
    <w:rsid w:val="0069636D"/>
    <w:pPr>
      <w:tabs>
        <w:tab w:val="left" w:pos="720"/>
        <w:tab w:val="right" w:leader="dot" w:pos="9360"/>
      </w:tabs>
      <w:suppressAutoHyphens/>
      <w:ind w:left="720" w:right="720" w:hanging="360"/>
    </w:pPr>
    <w:rPr>
      <w:noProof/>
    </w:rPr>
  </w:style>
  <w:style w:type="paragraph" w:styleId="TOC3">
    <w:name w:val="toc 3"/>
    <w:basedOn w:val="Normal"/>
    <w:next w:val="Normal"/>
    <w:rsid w:val="0069636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9636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9636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69636D"/>
    <w:pPr>
      <w:tabs>
        <w:tab w:val="left" w:pos="2160"/>
        <w:tab w:val="right" w:leader="dot" w:pos="9360"/>
      </w:tabs>
      <w:suppressAutoHyphens/>
      <w:ind w:left="2160" w:hanging="360"/>
    </w:pPr>
    <w:rPr>
      <w:noProof/>
    </w:rPr>
  </w:style>
  <w:style w:type="paragraph" w:styleId="TOC7">
    <w:name w:val="toc 7"/>
    <w:basedOn w:val="Normal"/>
    <w:next w:val="Normal"/>
    <w:autoRedefine/>
    <w:rsid w:val="0069636D"/>
    <w:pPr>
      <w:tabs>
        <w:tab w:val="left" w:pos="2520"/>
        <w:tab w:val="right" w:leader="dot" w:pos="9360"/>
      </w:tabs>
      <w:suppressAutoHyphens/>
      <w:ind w:left="2520" w:hanging="360"/>
    </w:pPr>
    <w:rPr>
      <w:noProof/>
    </w:rPr>
  </w:style>
  <w:style w:type="paragraph" w:styleId="TOC8">
    <w:name w:val="toc 8"/>
    <w:basedOn w:val="Normal"/>
    <w:next w:val="Normal"/>
    <w:autoRedefine/>
    <w:rsid w:val="0069636D"/>
    <w:pPr>
      <w:tabs>
        <w:tab w:val="left" w:pos="2880"/>
        <w:tab w:val="right" w:leader="dot" w:pos="9360"/>
      </w:tabs>
      <w:suppressAutoHyphens/>
      <w:ind w:left="2880" w:hanging="360"/>
    </w:pPr>
    <w:rPr>
      <w:noProof/>
    </w:rPr>
  </w:style>
  <w:style w:type="paragraph" w:styleId="TOC9">
    <w:name w:val="toc 9"/>
    <w:basedOn w:val="Normal"/>
    <w:next w:val="Normal"/>
    <w:autoRedefine/>
    <w:rsid w:val="0069636D"/>
    <w:pPr>
      <w:tabs>
        <w:tab w:val="left" w:pos="3240"/>
        <w:tab w:val="right" w:leader="dot" w:pos="9360"/>
      </w:tabs>
      <w:suppressAutoHyphens/>
      <w:ind w:left="3240" w:hanging="360"/>
    </w:pPr>
    <w:rPr>
      <w:noProof/>
    </w:rPr>
  </w:style>
  <w:style w:type="paragraph" w:styleId="TOAHeading">
    <w:name w:val="toa heading"/>
    <w:basedOn w:val="Normal"/>
    <w:next w:val="Normal"/>
    <w:rsid w:val="0069636D"/>
    <w:pPr>
      <w:tabs>
        <w:tab w:val="right" w:pos="9360"/>
      </w:tabs>
      <w:suppressAutoHyphens/>
    </w:pPr>
  </w:style>
  <w:style w:type="character" w:customStyle="1" w:styleId="EquationCaption">
    <w:name w:val="_Equation Caption"/>
    <w:rsid w:val="0069636D"/>
  </w:style>
  <w:style w:type="paragraph" w:styleId="Header">
    <w:name w:val="header"/>
    <w:basedOn w:val="Normal"/>
    <w:link w:val="HeaderChar"/>
    <w:autoRedefine/>
    <w:rsid w:val="0069636D"/>
    <w:pPr>
      <w:tabs>
        <w:tab w:val="center" w:pos="4680"/>
        <w:tab w:val="right" w:pos="9360"/>
      </w:tabs>
    </w:pPr>
    <w:rPr>
      <w:b/>
    </w:rPr>
  </w:style>
  <w:style w:type="character" w:customStyle="1" w:styleId="HeaderChar">
    <w:name w:val="Header Char"/>
    <w:basedOn w:val="DefaultParagraphFont"/>
    <w:link w:val="Header"/>
    <w:rPr>
      <w:b/>
      <w:snapToGrid w:val="0"/>
      <w:kern w:val="28"/>
      <w:szCs w:val="20"/>
    </w:rPr>
  </w:style>
  <w:style w:type="character" w:customStyle="1" w:styleId="HeaderChar1">
    <w:name w:val="Header Char1"/>
    <w:rPr>
      <w:b/>
      <w:kern w:val="3"/>
      <w:sz w:val="22"/>
    </w:rPr>
  </w:style>
  <w:style w:type="paragraph" w:styleId="Footer">
    <w:name w:val="footer"/>
    <w:basedOn w:val="Normal"/>
    <w:link w:val="FooterChar"/>
    <w:rsid w:val="0069636D"/>
    <w:pPr>
      <w:tabs>
        <w:tab w:val="center" w:pos="4320"/>
        <w:tab w:val="right" w:pos="8640"/>
      </w:tabs>
    </w:pPr>
  </w:style>
  <w:style w:type="character" w:customStyle="1" w:styleId="FooterChar1">
    <w:name w:val="Footer Char1"/>
    <w:basedOn w:val="DefaultParagraphFont"/>
    <w:rPr>
      <w:kern w:val="3"/>
      <w:sz w:val="22"/>
      <w:lang w:val="en-US" w:eastAsia="en-US"/>
    </w:rPr>
  </w:style>
  <w:style w:type="character" w:customStyle="1" w:styleId="FooterChar2">
    <w:name w:val="Footer Char2"/>
    <w:rPr>
      <w:kern w:val="3"/>
      <w:sz w:val="22"/>
    </w:rPr>
  </w:style>
  <w:style w:type="character" w:styleId="PageNumber">
    <w:name w:val="page number"/>
    <w:basedOn w:val="DefaultParagraphFont"/>
    <w:rsid w:val="0069636D"/>
  </w:style>
  <w:style w:type="paragraph" w:styleId="BlockText">
    <w:name w:val="Block Text"/>
    <w:basedOn w:val="Normal"/>
    <w:rsid w:val="0069636D"/>
    <w:pPr>
      <w:spacing w:after="240"/>
      <w:ind w:left="1440" w:right="1440"/>
    </w:pPr>
  </w:style>
  <w:style w:type="paragraph" w:customStyle="1" w:styleId="Paratitle">
    <w:name w:val="Para title"/>
    <w:basedOn w:val="Normal"/>
    <w:rsid w:val="0069636D"/>
    <w:pPr>
      <w:tabs>
        <w:tab w:val="center" w:pos="9270"/>
      </w:tabs>
      <w:spacing w:after="240"/>
    </w:pPr>
    <w:rPr>
      <w:spacing w:val="-2"/>
    </w:rPr>
  </w:style>
  <w:style w:type="paragraph" w:customStyle="1" w:styleId="Bullet">
    <w:name w:val="Bullet"/>
    <w:basedOn w:val="Normal"/>
    <w:rsid w:val="0069636D"/>
    <w:pPr>
      <w:tabs>
        <w:tab w:val="left" w:pos="2160"/>
      </w:tabs>
      <w:spacing w:after="220"/>
      <w:ind w:left="2160" w:hanging="720"/>
    </w:pPr>
  </w:style>
  <w:style w:type="paragraph" w:customStyle="1" w:styleId="TableFormat">
    <w:name w:val="TableFormat"/>
    <w:basedOn w:val="Bullet"/>
    <w:rsid w:val="0069636D"/>
    <w:pPr>
      <w:tabs>
        <w:tab w:val="clear" w:pos="2160"/>
        <w:tab w:val="left" w:pos="5040"/>
      </w:tabs>
      <w:ind w:left="5040" w:hanging="3600"/>
    </w:pPr>
  </w:style>
  <w:style w:type="paragraph" w:customStyle="1" w:styleId="TOCTitle">
    <w:name w:val="TOC Title"/>
    <w:basedOn w:val="Normal"/>
    <w:rsid w:val="0069636D"/>
    <w:pPr>
      <w:spacing w:before="240" w:after="240"/>
      <w:jc w:val="center"/>
    </w:pPr>
    <w:rPr>
      <w:rFonts w:ascii="Times New Roman Bold" w:hAnsi="Times New Roman Bold"/>
      <w:b/>
      <w:caps/>
      <w:spacing w:val="-2"/>
    </w:rPr>
  </w:style>
  <w:style w:type="paragraph" w:styleId="Caption">
    <w:name w:val="caption"/>
    <w:basedOn w:val="Normal"/>
    <w:next w:val="Normal"/>
    <w:rsid w:val="007F6264"/>
    <w:pPr>
      <w:spacing w:before="120" w:after="120"/>
    </w:pPr>
    <w:rPr>
      <w:b/>
    </w:rPr>
  </w:style>
  <w:style w:type="character" w:styleId="Hyperlink">
    <w:name w:val="Hyperlink"/>
    <w:rsid w:val="0069636D"/>
    <w:rPr>
      <w:color w:val="0000FF"/>
      <w:u w:val="single"/>
    </w:rPr>
  </w:style>
  <w:style w:type="character" w:styleId="CommentReference">
    <w:name w:val="annotation reference"/>
    <w:basedOn w:val="DefaultParagraphFont"/>
    <w:rsid w:val="00693B6A"/>
    <w:rPr>
      <w:rFonts w:cs="Times New Roman"/>
      <w:sz w:val="16"/>
    </w:rPr>
  </w:style>
  <w:style w:type="paragraph" w:styleId="CommentText">
    <w:name w:val="annotation text"/>
    <w:basedOn w:val="Normal"/>
    <w:link w:val="CommentTextChar"/>
    <w:rsid w:val="00693B6A"/>
    <w:rPr>
      <w:sz w:val="20"/>
    </w:rPr>
  </w:style>
  <w:style w:type="character" w:customStyle="1" w:styleId="CommentTextChar">
    <w:name w:val="Comment Text Char"/>
    <w:basedOn w:val="DefaultParagraphFont"/>
    <w:link w:val="CommentText"/>
    <w:rPr>
      <w:snapToGrid w:val="0"/>
      <w:sz w:val="20"/>
      <w:szCs w:val="20"/>
    </w:rPr>
  </w:style>
  <w:style w:type="character" w:customStyle="1" w:styleId="CommentTextChar1">
    <w:name w:val="Comment Text Char1"/>
    <w:rPr>
      <w:sz w:val="20"/>
    </w:rPr>
  </w:style>
  <w:style w:type="character" w:customStyle="1" w:styleId="cover-title">
    <w:name w:val="cover-title"/>
  </w:style>
  <w:style w:type="character" w:customStyle="1" w:styleId="FootnoteTextChar11">
    <w:name w:val="Footnote Text Char11"/>
    <w:rPr>
      <w:lang w:val="en-US" w:eastAsia="en-US"/>
    </w:rPr>
  </w:style>
  <w:style w:type="character" w:customStyle="1" w:styleId="FootnoteTextChar2">
    <w:name w:val="Footnote Text Char2"/>
    <w:aliases w:val="Footnote Text Char Char,Footnote Text Char Char3 Char Char,Footnote Text Char1 Char Char1 Char Char,Footnote Text Char Char3 Char Char Char Char,Footnote Text Char1 Char Char1 Char Char1 Char Char"/>
    <w:rsid w:val="00693B6A"/>
    <w:rPr>
      <w:lang w:val="en-US" w:eastAsia="en-US"/>
    </w:rPr>
  </w:style>
  <w:style w:type="character" w:styleId="FollowedHyperlink">
    <w:name w:val="FollowedHyperlink"/>
    <w:basedOn w:val="DefaultParagraphFont"/>
    <w:rPr>
      <w:rFonts w:cs="Times New Roman"/>
      <w:color w:val="800080"/>
      <w:u w:val="single"/>
    </w:rPr>
  </w:style>
  <w:style w:type="paragraph" w:styleId="HTMLPreformatted">
    <w:name w:val="HTML Preformatted"/>
    <w:basedOn w:val="Normal"/>
    <w:rsid w:val="007F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rPr>
      <w:rFonts w:ascii="Courier New" w:hAnsi="Courier New"/>
      <w:lang w:val="en-US" w:eastAsia="en-US"/>
    </w:rPr>
  </w:style>
  <w:style w:type="character" w:customStyle="1" w:styleId="HTMLPreformattedChar1">
    <w:name w:val="HTML Preformatted Char1"/>
    <w:rPr>
      <w:rFonts w:ascii="Courier New" w:hAnsi="Courier New"/>
      <w:sz w:val="20"/>
    </w:rPr>
  </w:style>
  <w:style w:type="paragraph" w:styleId="DocumentMap">
    <w:name w:val="Document Map"/>
    <w:basedOn w:val="Normal"/>
    <w:rsid w:val="007F6264"/>
    <w:pPr>
      <w:shd w:val="clear" w:color="auto" w:fill="000080"/>
    </w:pPr>
    <w:rPr>
      <w:sz w:val="2"/>
    </w:rPr>
  </w:style>
  <w:style w:type="character" w:customStyle="1" w:styleId="DocumentMapChar">
    <w:name w:val="Document Map Char"/>
    <w:basedOn w:val="DefaultParagraphFont"/>
    <w:rPr>
      <w:rFonts w:ascii="Tahoma" w:hAnsi="Tahoma"/>
      <w:kern w:val="3"/>
      <w:sz w:val="22"/>
      <w:lang w:val="en-US" w:eastAsia="en-US"/>
    </w:rPr>
  </w:style>
  <w:style w:type="character" w:customStyle="1" w:styleId="DocumentMapChar1">
    <w:name w:val="Document Map Char1"/>
    <w:rPr>
      <w:sz w:val="2"/>
    </w:rPr>
  </w:style>
  <w:style w:type="paragraph" w:customStyle="1" w:styleId="StyleBoldCentered">
    <w:name w:val="Style Bold Centered"/>
    <w:basedOn w:val="Normal"/>
    <w:rsid w:val="0069636D"/>
    <w:pPr>
      <w:jc w:val="center"/>
    </w:pPr>
    <w:rPr>
      <w:rFonts w:ascii="Times New Roman Bold" w:hAnsi="Times New Roman Bold"/>
      <w:b/>
      <w:bCs/>
      <w:caps/>
    </w:rPr>
  </w:style>
  <w:style w:type="character" w:customStyle="1" w:styleId="FootnoteTextCharChar3">
    <w:name w:val="Footnote Text Char Char3"/>
    <w:rPr>
      <w:kern w:val="3"/>
      <w:sz w:val="22"/>
      <w:lang w:val="en-US" w:eastAsia="en-US"/>
    </w:rPr>
  </w:style>
  <w:style w:type="character" w:customStyle="1" w:styleId="CharCharCharCharCharChar">
    <w:name w:val="Char Char Char Char Char Char"/>
    <w:rPr>
      <w:lang w:val="en-US" w:eastAsia="en-US"/>
    </w:rPr>
  </w:style>
  <w:style w:type="paragraph" w:styleId="CommentSubject">
    <w:name w:val="annotation subject"/>
    <w:basedOn w:val="CommentText"/>
    <w:next w:val="CommentText"/>
    <w:link w:val="CommentSubjectChar"/>
    <w:rsid w:val="00693B6A"/>
    <w:rPr>
      <w:b/>
    </w:rPr>
  </w:style>
  <w:style w:type="character" w:customStyle="1" w:styleId="CommentSubjectChar">
    <w:name w:val="Comment Subject Char"/>
    <w:basedOn w:val="CommentTextChar1"/>
    <w:link w:val="CommentSubject"/>
    <w:rPr>
      <w:b/>
      <w:snapToGrid w:val="0"/>
      <w:sz w:val="20"/>
      <w:szCs w:val="20"/>
    </w:rPr>
  </w:style>
  <w:style w:type="character" w:customStyle="1" w:styleId="CommentSubjectChar1">
    <w:name w:val="Comment Subject Char1"/>
    <w:rPr>
      <w:b/>
      <w:sz w:val="20"/>
    </w:rPr>
  </w:style>
  <w:style w:type="character" w:customStyle="1" w:styleId="documentbody1">
    <w:name w:val="documentbody1"/>
    <w:rPr>
      <w:rFonts w:ascii="Verdana" w:hAnsi="Verdana"/>
      <w:sz w:val="19"/>
      <w:shd w:val="clear" w:color="auto" w:fill="FFFFFF"/>
    </w:rPr>
  </w:style>
  <w:style w:type="character" w:customStyle="1" w:styleId="FootnoteTextChar1Char1">
    <w:name w:val="Footnote Text Char1 Char1"/>
    <w:rPr>
      <w:sz w:val="24"/>
      <w:lang w:val="en-US" w:eastAsia="en-US"/>
    </w:rPr>
  </w:style>
  <w:style w:type="character" w:customStyle="1" w:styleId="FootnoteTextCharCharCharCharCharChar2Char">
    <w:name w:val="Footnote Text Char Char Char Char Char Char2 Char"/>
    <w:rPr>
      <w:sz w:val="24"/>
      <w:lang w:val="en-US" w:eastAsia="en-US"/>
    </w:rPr>
  </w:style>
  <w:style w:type="character" w:customStyle="1" w:styleId="FootnoteTextChar4Char">
    <w:name w:val="Footnote Text Char4 Char"/>
    <w:rPr>
      <w:lang w:val="en-US" w:eastAsia="en-US"/>
    </w:rPr>
  </w:style>
  <w:style w:type="paragraph" w:styleId="ListBullet3">
    <w:name w:val="List Bullet 3"/>
    <w:basedOn w:val="Normal"/>
    <w:autoRedefine/>
    <w:rsid w:val="007F6264"/>
    <w:pPr>
      <w:tabs>
        <w:tab w:val="left" w:pos="1440"/>
      </w:tabs>
      <w:ind w:left="1440" w:hanging="360"/>
    </w:pPr>
  </w:style>
  <w:style w:type="character" w:customStyle="1" w:styleId="FootnoteTextChar1CharCharCharChar2CharChar">
    <w:name w:val="Footnote Text Char1 Char Char Char Char2 Char Char"/>
    <w:rPr>
      <w:kern w:val="3"/>
      <w:sz w:val="22"/>
      <w:lang w:val="en-US" w:eastAsia="en-US"/>
    </w:rPr>
  </w:style>
  <w:style w:type="character" w:customStyle="1" w:styleId="FootnoteTextChar3CharCharChar1">
    <w:name w:val="Footnote Text Char3 Char Char Char1"/>
    <w:rPr>
      <w:kern w:val="3"/>
      <w:sz w:val="22"/>
      <w:lang w:val="en-US" w:eastAsia="en-US"/>
    </w:rPr>
  </w:style>
  <w:style w:type="paragraph" w:styleId="NormalWeb">
    <w:name w:val="Normal (Web)"/>
    <w:basedOn w:val="Normal"/>
    <w:uiPriority w:val="99"/>
    <w:rsid w:val="007F6264"/>
    <w:pPr>
      <w:spacing w:before="100" w:after="100"/>
    </w:pPr>
  </w:style>
  <w:style w:type="character" w:customStyle="1" w:styleId="resultsublistitemfull1">
    <w:name w:val="resultsublistitemfull1"/>
    <w:rPr>
      <w:rFonts w:ascii="Arial" w:hAnsi="Arial"/>
      <w:color w:val="636363"/>
      <w:sz w:val="16"/>
    </w:rPr>
  </w:style>
  <w:style w:type="character" w:styleId="Emphasis">
    <w:name w:val="Emphasis"/>
    <w:basedOn w:val="DefaultParagraphFont"/>
    <w:rPr>
      <w:rFonts w:cs="Times New Roman"/>
      <w:i/>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rsid w:val="007F6264"/>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rPr>
      <w:kern w:val="3"/>
      <w:sz w:val="22"/>
      <w:lang w:val="en-US" w:eastAsia="en-US"/>
    </w:rPr>
  </w:style>
  <w:style w:type="character" w:customStyle="1" w:styleId="Footnote">
    <w:name w:val="Footnote"/>
    <w:uiPriority w:val="99"/>
  </w:style>
  <w:style w:type="character" w:styleId="Strong">
    <w:name w:val="Strong"/>
    <w:basedOn w:val="DefaultParagraphFont"/>
    <w:qFormat/>
    <w:rPr>
      <w:rFonts w:cs="Times New Roman"/>
      <w:b/>
    </w:rPr>
  </w:style>
  <w:style w:type="paragraph" w:customStyle="1" w:styleId="tabletitle">
    <w:name w:val="table_title"/>
    <w:basedOn w:val="Normal"/>
    <w:rsid w:val="007F6264"/>
    <w:pPr>
      <w:spacing w:before="100" w:after="100"/>
      <w:jc w:val="center"/>
    </w:pPr>
    <w:rPr>
      <w:b/>
      <w:bCs/>
    </w:rPr>
  </w:style>
  <w:style w:type="paragraph" w:customStyle="1" w:styleId="Paranum0">
    <w:name w:val="Para num"/>
    <w:basedOn w:val="Normal"/>
    <w:rsid w:val="007F6264"/>
    <w:pPr>
      <w:spacing w:line="480" w:lineRule="auto"/>
      <w:ind w:left="270"/>
    </w:pPr>
  </w:style>
  <w:style w:type="paragraph" w:customStyle="1" w:styleId="Default">
    <w:name w:val="Default"/>
    <w:rsid w:val="00693B6A"/>
    <w:pPr>
      <w:suppressAutoHyphens/>
      <w:autoSpaceDE w:val="0"/>
    </w:pPr>
    <w:rPr>
      <w:color w:val="000000"/>
      <w:sz w:val="24"/>
      <w:szCs w:val="24"/>
    </w:rPr>
  </w:style>
  <w:style w:type="character" w:customStyle="1" w:styleId="updatebodytest1">
    <w:name w:val="updatebodytest1"/>
    <w:rPr>
      <w:rFonts w:ascii="Arial" w:hAnsi="Arial"/>
      <w:sz w:val="18"/>
    </w:rPr>
  </w:style>
  <w:style w:type="paragraph" w:customStyle="1" w:styleId="tablenote">
    <w:name w:val="table_note"/>
    <w:basedOn w:val="Normal"/>
    <w:rsid w:val="007F6264"/>
    <w:pPr>
      <w:spacing w:before="100" w:after="100"/>
    </w:pPr>
  </w:style>
  <w:style w:type="paragraph" w:styleId="ListParagraph">
    <w:name w:val="List Paragraph"/>
    <w:basedOn w:val="Normal"/>
    <w:uiPriority w:val="34"/>
    <w:qFormat/>
    <w:rsid w:val="00693B6A"/>
    <w:pPr>
      <w:ind w:left="720"/>
    </w:pPr>
  </w:style>
  <w:style w:type="paragraph" w:customStyle="1" w:styleId="answer">
    <w:name w:val="answer"/>
    <w:basedOn w:val="Normal"/>
    <w:rsid w:val="007F6264"/>
    <w:pPr>
      <w:spacing w:after="100"/>
      <w:ind w:left="600"/>
    </w:pPr>
    <w:rPr>
      <w:rFonts w:ascii="Arial" w:hAnsi="Arial" w:cs="Arial"/>
      <w:color w:val="000000"/>
      <w:sz w:val="20"/>
    </w:rPr>
  </w:style>
  <w:style w:type="character" w:customStyle="1" w:styleId="ParaNumChar">
    <w:name w:val="ParaNum Char"/>
    <w:rPr>
      <w:kern w:val="3"/>
      <w:sz w:val="20"/>
      <w:szCs w:val="20"/>
    </w:rPr>
  </w:style>
  <w:style w:type="character" w:customStyle="1" w:styleId="documentbody">
    <w:name w:val="documentbody"/>
  </w:style>
  <w:style w:type="character" w:customStyle="1" w:styleId="normalChar">
    <w:name w:val="normal Char"/>
    <w:rPr>
      <w:rFonts w:ascii="Arial" w:hAnsi="Arial"/>
    </w:rPr>
  </w:style>
  <w:style w:type="paragraph" w:customStyle="1" w:styleId="Normal1">
    <w:name w:val="Normal1"/>
    <w:basedOn w:val="Normal"/>
    <w:rsid w:val="007F6264"/>
    <w:pPr>
      <w:spacing w:after="100"/>
    </w:pPr>
    <w:rPr>
      <w:rFonts w:ascii="Arial" w:hAnsi="Arial"/>
      <w:sz w:val="20"/>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uiPriority w:val="99"/>
    <w:rPr>
      <w:lang w:val="en-US" w:eastAsia="en-US"/>
    </w:rPr>
  </w:style>
  <w:style w:type="character" w:customStyle="1" w:styleId="ParaNumChar1">
    <w:name w:val="ParaNum Char1"/>
    <w:rPr>
      <w:kern w:val="3"/>
      <w:sz w:val="22"/>
      <w:lang w:val="en-US" w:eastAsia="en-US"/>
    </w:rPr>
  </w:style>
  <w:style w:type="character" w:customStyle="1" w:styleId="EmailStyle851">
    <w:name w:val="EmailStyle851"/>
    <w:rPr>
      <w:rFonts w:ascii="Arial" w:hAnsi="Arial"/>
      <w:color w:val="auto"/>
      <w:sz w:val="22"/>
      <w:u w:val="none"/>
    </w:rPr>
  </w:style>
  <w:style w:type="character" w:customStyle="1" w:styleId="EmailStyle86">
    <w:name w:val="EmailStyle86"/>
    <w:rPr>
      <w:rFonts w:ascii="Arial" w:hAnsi="Arial"/>
      <w:color w:val="auto"/>
      <w:sz w:val="22"/>
      <w:u w:val="none"/>
    </w:rPr>
  </w:style>
  <w:style w:type="character" w:customStyle="1" w:styleId="EmailStyle87">
    <w:name w:val="EmailStyle87"/>
    <w:rPr>
      <w:rFonts w:ascii="Arial" w:hAnsi="Arial"/>
      <w:color w:val="auto"/>
      <w:sz w:val="22"/>
      <w:u w:val="none"/>
    </w:rPr>
  </w:style>
  <w:style w:type="character" w:customStyle="1" w:styleId="CharChar1">
    <w:name w:val="Char Char1"/>
    <w:rPr>
      <w:rFonts w:ascii="Times New Roman Bold" w:hAnsi="Times New Roman Bold"/>
      <w:b/>
      <w:caps/>
      <w:sz w:val="24"/>
      <w:lang w:val="en-US" w:eastAsia="en-US"/>
    </w:rPr>
  </w:style>
  <w:style w:type="character" w:customStyle="1" w:styleId="EmailStyle103">
    <w:name w:val="EmailStyle103"/>
    <w:rPr>
      <w:rFonts w:ascii="Arial" w:hAnsi="Arial"/>
      <w:color w:val="auto"/>
      <w:sz w:val="22"/>
      <w:u w:val="none"/>
    </w:rPr>
  </w:style>
  <w:style w:type="character" w:customStyle="1" w:styleId="EmailStyle104">
    <w:name w:val="EmailStyle104"/>
    <w:rPr>
      <w:rFonts w:ascii="Arial" w:hAnsi="Arial"/>
      <w:color w:val="auto"/>
      <w:sz w:val="22"/>
      <w:u w:val="none"/>
    </w:rPr>
  </w:style>
  <w:style w:type="character" w:customStyle="1" w:styleId="EmailStyle105">
    <w:name w:val="EmailStyle105"/>
    <w:rPr>
      <w:rFonts w:ascii="Arial" w:hAnsi="Arial"/>
      <w:color w:val="auto"/>
      <w:sz w:val="22"/>
      <w:u w:val="none"/>
    </w:rPr>
  </w:style>
  <w:style w:type="character" w:customStyle="1" w:styleId="highlightedsearchterm">
    <w:name w:val="highlightedsearchterm"/>
  </w:style>
  <w:style w:type="character" w:customStyle="1" w:styleId="EmailStyle1081">
    <w:name w:val="EmailStyle1081"/>
    <w:rPr>
      <w:rFonts w:ascii="Arial" w:hAnsi="Arial"/>
      <w:color w:val="auto"/>
      <w:sz w:val="22"/>
      <w:u w:val="none"/>
    </w:rPr>
  </w:style>
  <w:style w:type="character" w:customStyle="1" w:styleId="EmailStyle109">
    <w:name w:val="EmailStyle109"/>
    <w:rPr>
      <w:rFonts w:ascii="Arial" w:hAnsi="Arial"/>
      <w:color w:val="auto"/>
      <w:sz w:val="22"/>
      <w:u w:val="none"/>
    </w:rPr>
  </w:style>
  <w:style w:type="character" w:customStyle="1" w:styleId="EmailStyle1031">
    <w:name w:val="EmailStyle1031"/>
    <w:rPr>
      <w:rFonts w:ascii="Arial" w:hAnsi="Arial"/>
      <w:color w:val="auto"/>
      <w:sz w:val="22"/>
      <w:u w:val="none"/>
    </w:rPr>
  </w:style>
  <w:style w:type="character" w:customStyle="1" w:styleId="EmailStyle1041">
    <w:name w:val="EmailStyle1041"/>
    <w:rPr>
      <w:rFonts w:ascii="Arial" w:hAnsi="Arial"/>
      <w:color w:val="auto"/>
      <w:sz w:val="22"/>
      <w:u w:val="none"/>
    </w:rPr>
  </w:style>
  <w:style w:type="character" w:customStyle="1" w:styleId="EmailStyle1051">
    <w:name w:val="EmailStyle1051"/>
    <w:rPr>
      <w:rFonts w:ascii="Arial" w:hAnsi="Arial"/>
      <w:color w:val="auto"/>
      <w:sz w:val="22"/>
      <w:u w:val="none"/>
    </w:rPr>
  </w:style>
  <w:style w:type="character" w:customStyle="1" w:styleId="EmailStyle108">
    <w:name w:val="EmailStyle108"/>
    <w:rPr>
      <w:rFonts w:ascii="Arial" w:hAnsi="Arial"/>
      <w:color w:val="auto"/>
      <w:sz w:val="22"/>
      <w:u w:val="none"/>
    </w:rPr>
  </w:style>
  <w:style w:type="paragraph" w:customStyle="1" w:styleId="Head5">
    <w:name w:val="Head 5"/>
    <w:basedOn w:val="Normal"/>
    <w:rsid w:val="007F6264"/>
    <w:pPr>
      <w:numPr>
        <w:numId w:val="3"/>
      </w:numPr>
      <w:spacing w:after="120"/>
    </w:pPr>
  </w:style>
  <w:style w:type="character" w:customStyle="1" w:styleId="StyleFootnoteReferenceStyle13Style12NECGFootnoteReferenc">
    <w:name w:val="Style Footnote ReferenceStyle 13Style 12(NECG) Footnote Referenc..."/>
    <w:uiPriority w:val="99"/>
    <w:rPr>
      <w:rFonts w:ascii="Times New Roman" w:hAnsi="Times New Roman"/>
      <w:color w:val="auto"/>
      <w:position w:val="0"/>
      <w:sz w:val="20"/>
      <w:vertAlign w:val="superscript"/>
    </w:rPr>
  </w:style>
  <w:style w:type="paragraph" w:customStyle="1" w:styleId="msonormal1">
    <w:name w:val="msonormal1"/>
    <w:pPr>
      <w:suppressAutoHyphens/>
      <w:spacing w:after="200" w:line="276" w:lineRule="auto"/>
    </w:pPr>
  </w:style>
  <w:style w:type="paragraph" w:styleId="Revision">
    <w:name w:val="Revision"/>
    <w:uiPriority w:val="99"/>
    <w:rsid w:val="00693B6A"/>
    <w:pPr>
      <w:suppressAutoHyphens/>
    </w:pPr>
    <w:rPr>
      <w:kern w:val="3"/>
      <w:szCs w:val="20"/>
    </w:rPr>
  </w:style>
  <w:style w:type="character" w:customStyle="1" w:styleId="EmailStyle1181">
    <w:name w:val="EmailStyle1181"/>
    <w:rPr>
      <w:rFonts w:ascii="Arial" w:hAnsi="Arial"/>
      <w:color w:val="auto"/>
      <w:sz w:val="22"/>
      <w:u w:val="none"/>
    </w:rPr>
  </w:style>
  <w:style w:type="paragraph" w:customStyle="1" w:styleId="CM9">
    <w:name w:val="CM9"/>
    <w:basedOn w:val="Normal"/>
    <w:next w:val="Normal"/>
    <w:rsid w:val="007F6264"/>
    <w:pPr>
      <w:autoSpaceDE w:val="0"/>
    </w:pPr>
    <w:rPr>
      <w:rFonts w:ascii="NPNLI A+ Melior" w:hAnsi="NPNLI A+ Melior"/>
      <w:sz w:val="24"/>
      <w:szCs w:val="24"/>
    </w:rPr>
  </w:style>
  <w:style w:type="paragraph" w:customStyle="1" w:styleId="CM2">
    <w:name w:val="CM2"/>
    <w:basedOn w:val="Normal"/>
    <w:next w:val="Normal"/>
    <w:rsid w:val="007F6264"/>
    <w:pPr>
      <w:autoSpaceDE w:val="0"/>
      <w:spacing w:line="200" w:lineRule="atLeast"/>
    </w:pPr>
    <w:rPr>
      <w:rFonts w:ascii="NPNLI A+ Melior" w:hAnsi="NPNLI A+ Melior"/>
      <w:sz w:val="24"/>
      <w:szCs w:val="24"/>
    </w:rPr>
  </w:style>
  <w:style w:type="paragraph" w:customStyle="1" w:styleId="CM3">
    <w:name w:val="CM3"/>
    <w:basedOn w:val="Normal"/>
    <w:next w:val="Normal"/>
    <w:rsid w:val="007F6264"/>
    <w:pPr>
      <w:autoSpaceDE w:val="0"/>
      <w:spacing w:line="198" w:lineRule="atLeast"/>
    </w:pPr>
    <w:rPr>
      <w:rFonts w:ascii="NPNLI A+ Melior" w:hAnsi="NPNLI A+ Melior"/>
      <w:sz w:val="24"/>
      <w:szCs w:val="24"/>
    </w:rPr>
  </w:style>
  <w:style w:type="paragraph" w:customStyle="1" w:styleId="CM10">
    <w:name w:val="CM10"/>
    <w:basedOn w:val="Default"/>
    <w:next w:val="Default"/>
    <w:pPr>
      <w:widowControl w:val="0"/>
    </w:pPr>
    <w:rPr>
      <w:rFonts w:ascii="NPNLI A+ Melior" w:hAnsi="NPNLI A+ Melior"/>
      <w:color w:val="auto"/>
    </w:rPr>
  </w:style>
  <w:style w:type="paragraph" w:customStyle="1" w:styleId="CM4">
    <w:name w:val="CM4"/>
    <w:basedOn w:val="Default"/>
    <w:next w:val="Default"/>
    <w:pPr>
      <w:widowControl w:val="0"/>
      <w:spacing w:line="200" w:lineRule="atLeast"/>
    </w:pPr>
    <w:rPr>
      <w:rFonts w:ascii="NPNLI A+ Melior" w:hAnsi="NPNLI A+ Melior"/>
      <w:color w:val="auto"/>
    </w:rPr>
  </w:style>
  <w:style w:type="paragraph" w:customStyle="1" w:styleId="CM5">
    <w:name w:val="CM5"/>
    <w:basedOn w:val="Default"/>
    <w:next w:val="Default"/>
    <w:pPr>
      <w:widowControl w:val="0"/>
      <w:spacing w:line="200" w:lineRule="atLeast"/>
    </w:pPr>
    <w:rPr>
      <w:rFonts w:ascii="NPNLI A+ Melior" w:hAnsi="NPNLI A+ Melior"/>
      <w:color w:val="auto"/>
    </w:rPr>
  </w:style>
  <w:style w:type="paragraph" w:customStyle="1" w:styleId="StyleParaNumLeft">
    <w:name w:val="Style ParaNum + Left"/>
    <w:basedOn w:val="ParaNum"/>
    <w:rsid w:val="007F6264"/>
    <w:pPr>
      <w:numPr>
        <w:numId w:val="2"/>
      </w:numPr>
      <w:tabs>
        <w:tab w:val="left" w:pos="1260"/>
        <w:tab w:val="left" w:pos="1656"/>
      </w:tabs>
      <w:spacing w:after="220"/>
    </w:pPr>
  </w:style>
  <w:style w:type="character" w:customStyle="1" w:styleId="documentbody5">
    <w:name w:val="documentbody5"/>
    <w:rPr>
      <w:rFonts w:ascii="Verdana" w:hAnsi="Verdana"/>
      <w:sz w:val="19"/>
    </w:rPr>
  </w:style>
  <w:style w:type="character" w:customStyle="1" w:styleId="searchterm3">
    <w:name w:val="searchterm3"/>
    <w:rPr>
      <w:b/>
      <w:shd w:val="clear" w:color="auto" w:fill="FFFF00"/>
    </w:rPr>
  </w:style>
  <w:style w:type="character" w:customStyle="1" w:styleId="searchterm2">
    <w:name w:val="searchterm2"/>
    <w:rPr>
      <w:b/>
      <w:shd w:val="clear" w:color="auto" w:fill="FFFF00"/>
    </w:rPr>
  </w:style>
  <w:style w:type="paragraph" w:styleId="List">
    <w:name w:val="List"/>
    <w:basedOn w:val="Normal"/>
    <w:rsid w:val="007F6264"/>
    <w:pPr>
      <w:ind w:left="360" w:hanging="360"/>
    </w:pPr>
  </w:style>
  <w:style w:type="paragraph" w:styleId="List3">
    <w:name w:val="List 3"/>
    <w:basedOn w:val="Normal"/>
    <w:rsid w:val="007F6264"/>
    <w:pPr>
      <w:ind w:left="1080" w:hanging="360"/>
    </w:pPr>
  </w:style>
  <w:style w:type="paragraph" w:styleId="ListBullet">
    <w:name w:val="List Bullet"/>
    <w:basedOn w:val="Normal"/>
    <w:rsid w:val="007F6264"/>
    <w:pPr>
      <w:tabs>
        <w:tab w:val="left" w:pos="720"/>
      </w:tabs>
      <w:ind w:left="720" w:hanging="720"/>
    </w:pPr>
  </w:style>
  <w:style w:type="paragraph" w:styleId="BodyText">
    <w:name w:val="Body Text"/>
    <w:basedOn w:val="Normal"/>
    <w:rsid w:val="00693B6A"/>
    <w:pPr>
      <w:spacing w:after="120"/>
    </w:pPr>
    <w:rPr>
      <w:sz w:val="20"/>
    </w:rPr>
  </w:style>
  <w:style w:type="character" w:customStyle="1" w:styleId="BodyTextChar">
    <w:name w:val="Body Text Char"/>
    <w:basedOn w:val="DefaultParagraphFont"/>
    <w:rPr>
      <w:kern w:val="3"/>
      <w:sz w:val="20"/>
    </w:rPr>
  </w:style>
  <w:style w:type="paragraph" w:styleId="BodyTextIndent">
    <w:name w:val="Body Text Indent"/>
    <w:basedOn w:val="Normal"/>
    <w:rsid w:val="007F6264"/>
    <w:pPr>
      <w:spacing w:after="120"/>
      <w:ind w:left="360"/>
    </w:pPr>
    <w:rPr>
      <w:sz w:val="20"/>
    </w:rPr>
  </w:style>
  <w:style w:type="character" w:customStyle="1" w:styleId="BodyTextIndentChar">
    <w:name w:val="Body Text Indent Char"/>
    <w:basedOn w:val="DefaultParagraphFont"/>
    <w:rPr>
      <w:kern w:val="3"/>
      <w:sz w:val="20"/>
    </w:rPr>
  </w:style>
  <w:style w:type="paragraph" w:styleId="Subtitle">
    <w:name w:val="Subtitle"/>
    <w:basedOn w:val="Normal"/>
    <w:rsid w:val="007F6264"/>
    <w:pPr>
      <w:spacing w:after="60"/>
      <w:jc w:val="center"/>
      <w:outlineLvl w:val="1"/>
    </w:pPr>
    <w:rPr>
      <w:rFonts w:ascii="Cambria" w:hAnsi="Cambria"/>
      <w:sz w:val="24"/>
    </w:rPr>
  </w:style>
  <w:style w:type="character" w:customStyle="1" w:styleId="SubtitleChar">
    <w:name w:val="Subtitle Char"/>
    <w:basedOn w:val="DefaultParagraphFont"/>
    <w:rPr>
      <w:rFonts w:ascii="Cambria" w:hAnsi="Cambria"/>
      <w:kern w:val="3"/>
      <w:sz w:val="24"/>
    </w:rPr>
  </w:style>
  <w:style w:type="paragraph" w:customStyle="1" w:styleId="Byline">
    <w:name w:val="Byline"/>
    <w:basedOn w:val="BodyText"/>
    <w:rsid w:val="007F6264"/>
  </w:style>
  <w:style w:type="paragraph" w:styleId="BodyTextFirstIndent2">
    <w:name w:val="Body Text First Indent 2"/>
    <w:basedOn w:val="BodyTextIndent"/>
    <w:rsid w:val="007F6264"/>
    <w:pPr>
      <w:ind w:firstLine="210"/>
    </w:pPr>
  </w:style>
  <w:style w:type="character" w:customStyle="1" w:styleId="BodyTextFirstIndent2Char">
    <w:name w:val="Body Text First Indent 2 Char"/>
    <w:basedOn w:val="BodyTextIndentChar"/>
    <w:rPr>
      <w:rFonts w:cs="Times New Roman"/>
      <w:kern w:val="3"/>
      <w:sz w:val="20"/>
    </w:rPr>
  </w:style>
  <w:style w:type="paragraph" w:customStyle="1" w:styleId="ParaNumCharChar1">
    <w:name w:val="ParaNum Char Char1"/>
    <w:basedOn w:val="Normal"/>
    <w:rsid w:val="007F6264"/>
    <w:pPr>
      <w:tabs>
        <w:tab w:val="left" w:pos="1080"/>
        <w:tab w:val="left" w:pos="1440"/>
      </w:tabs>
      <w:spacing w:after="220"/>
      <w:ind w:firstLine="720"/>
      <w:jc w:val="both"/>
    </w:pPr>
  </w:style>
  <w:style w:type="character" w:customStyle="1" w:styleId="EmailStyle1521">
    <w:name w:val="EmailStyle1521"/>
    <w:rPr>
      <w:rFonts w:ascii="Arial" w:hAnsi="Arial"/>
      <w:color w:val="auto"/>
      <w:sz w:val="22"/>
      <w:u w:val="none"/>
    </w:rPr>
  </w:style>
  <w:style w:type="character" w:customStyle="1" w:styleId="apple-converted-space">
    <w:name w:val="apple-converted-space"/>
  </w:style>
  <w:style w:type="character" w:customStyle="1" w:styleId="apple-style-span">
    <w:name w:val="apple-style-span"/>
  </w:style>
  <w:style w:type="paragraph" w:customStyle="1" w:styleId="figurecaption">
    <w:name w:val="figurecaption"/>
    <w:basedOn w:val="Normal"/>
    <w:rsid w:val="007F6264"/>
    <w:pPr>
      <w:keepNext/>
      <w:spacing w:after="260"/>
      <w:jc w:val="center"/>
    </w:pPr>
    <w:rPr>
      <w:rFonts w:ascii="Arial" w:hAnsi="Arial" w:cs="Arial"/>
      <w:b/>
      <w:bCs/>
      <w:sz w:val="20"/>
    </w:rPr>
  </w:style>
  <w:style w:type="character" w:customStyle="1" w:styleId="EmailStyle1561">
    <w:name w:val="EmailStyle1561"/>
    <w:rPr>
      <w:rFonts w:ascii="Arial" w:hAnsi="Arial"/>
      <w:color w:val="0000FF"/>
      <w:sz w:val="22"/>
      <w:u w:val="none"/>
    </w:rPr>
  </w:style>
  <w:style w:type="character" w:customStyle="1" w:styleId="EmailStyle157">
    <w:name w:val="EmailStyle157"/>
    <w:rPr>
      <w:rFonts w:ascii="Arial" w:hAnsi="Arial"/>
      <w:color w:val="auto"/>
      <w:sz w:val="22"/>
      <w:u w:val="none"/>
    </w:rPr>
  </w:style>
  <w:style w:type="character" w:customStyle="1" w:styleId="EmailStyle158">
    <w:name w:val="EmailStyle158"/>
    <w:rPr>
      <w:rFonts w:ascii="Arial" w:hAnsi="Arial"/>
      <w:color w:val="auto"/>
      <w:sz w:val="22"/>
      <w:u w:val="none"/>
    </w:rPr>
  </w:style>
  <w:style w:type="character" w:customStyle="1" w:styleId="CharChar13">
    <w:name w:val="Char Char13"/>
    <w:rPr>
      <w:b/>
      <w:kern w:val="3"/>
      <w:sz w:val="22"/>
      <w:lang w:val="en-US" w:eastAsia="en-US"/>
    </w:rPr>
  </w:style>
  <w:style w:type="character" w:customStyle="1" w:styleId="EmailStyle1601">
    <w:name w:val="EmailStyle1601"/>
    <w:rPr>
      <w:rFonts w:ascii="Arial" w:hAnsi="Arial"/>
      <w:color w:val="auto"/>
      <w:sz w:val="22"/>
      <w:u w:val="none"/>
    </w:rPr>
  </w:style>
  <w:style w:type="character" w:customStyle="1" w:styleId="EmailStyle1611">
    <w:name w:val="EmailStyle1611"/>
    <w:rPr>
      <w:rFonts w:ascii="Arial" w:hAnsi="Arial"/>
      <w:color w:val="auto"/>
      <w:sz w:val="22"/>
      <w:u w:val="none"/>
    </w:rPr>
  </w:style>
  <w:style w:type="numbering" w:customStyle="1" w:styleId="1111111">
    <w:name w:val="1 / 1.1 / 1.1.11"/>
    <w:basedOn w:val="NoList"/>
    <w:pPr>
      <w:numPr>
        <w:numId w:val="1"/>
      </w:numPr>
    </w:pPr>
  </w:style>
  <w:style w:type="numbering" w:customStyle="1" w:styleId="LFO1">
    <w:name w:val="LFO1"/>
    <w:basedOn w:val="NoList"/>
    <w:pPr>
      <w:numPr>
        <w:numId w:val="5"/>
      </w:numPr>
    </w:pPr>
  </w:style>
  <w:style w:type="numbering" w:customStyle="1" w:styleId="LFO4">
    <w:name w:val="LFO4"/>
    <w:basedOn w:val="NoList"/>
    <w:pPr>
      <w:numPr>
        <w:numId w:val="3"/>
      </w:numPr>
    </w:pPr>
  </w:style>
  <w:style w:type="character" w:customStyle="1" w:styleId="FootnoteTextChar">
    <w:name w:val="Footnote Text Char"/>
    <w:aliases w:val="Footnote Text Char3 Char,Footnote Text Char1 Char Char,Footnote Text Char Char Char Char,Footnote Text Char2 Char Char Char Char,Footnote Text Char3 Char1 Char Char Char Char,Footnote Text Char2 Char1 Char1 Char Char Char Char,fn Char"/>
    <w:basedOn w:val="DefaultParagraphFont"/>
    <w:link w:val="FootnoteText"/>
    <w:locked/>
    <w:rsid w:val="00A16D3E"/>
    <w:rPr>
      <w:sz w:val="20"/>
      <w:szCs w:val="20"/>
    </w:rPr>
  </w:style>
  <w:style w:type="character" w:customStyle="1" w:styleId="FootnoteTextCharChar1">
    <w:name w:val="Footnote Text Char Char1"/>
    <w:aliases w:val="Footnote Text Char1 Char Char1,Footnote Text Char Char3 Char Char1,Footnote Text Char1 Char Char1 Char Char1,Footnote Text Char Char3 Char Char Char Char1,Footnote Text Char1 Char Char1 Char Char1 Char Char1"/>
    <w:locked/>
    <w:rsid w:val="005613CB"/>
    <w:rPr>
      <w:rFonts w:cs="Times New Roman"/>
      <w:lang w:val="en-US" w:eastAsia="en-US" w:bidi="ar-SA"/>
    </w:rPr>
  </w:style>
  <w:style w:type="character" w:customStyle="1" w:styleId="Heading3Char">
    <w:name w:val="Heading 3 Char"/>
    <w:link w:val="Heading3"/>
    <w:locked/>
    <w:rsid w:val="00693B6A"/>
    <w:rPr>
      <w:b/>
      <w:snapToGrid w:val="0"/>
      <w:kern w:val="28"/>
      <w:szCs w:val="20"/>
    </w:rPr>
  </w:style>
  <w:style w:type="character" w:customStyle="1" w:styleId="Heading4Char">
    <w:name w:val="Heading 4 Char"/>
    <w:link w:val="Heading4"/>
    <w:locked/>
    <w:rsid w:val="00693B6A"/>
    <w:rPr>
      <w:b/>
      <w:snapToGrid w:val="0"/>
      <w:kern w:val="28"/>
      <w:szCs w:val="20"/>
    </w:rPr>
  </w:style>
  <w:style w:type="character" w:customStyle="1" w:styleId="Heading5Char">
    <w:name w:val="Heading 5 Char"/>
    <w:link w:val="Heading5"/>
    <w:locked/>
    <w:rsid w:val="00693B6A"/>
    <w:rPr>
      <w:b/>
      <w:snapToGrid w:val="0"/>
      <w:kern w:val="28"/>
      <w:szCs w:val="20"/>
    </w:rPr>
  </w:style>
  <w:style w:type="character" w:customStyle="1" w:styleId="Heading7Char">
    <w:name w:val="Heading 7 Char"/>
    <w:link w:val="Heading7"/>
    <w:locked/>
    <w:rsid w:val="00693B6A"/>
    <w:rPr>
      <w:b/>
      <w:snapToGrid w:val="0"/>
      <w:kern w:val="28"/>
      <w:szCs w:val="20"/>
    </w:rPr>
  </w:style>
  <w:style w:type="character" w:customStyle="1" w:styleId="FooterChar">
    <w:name w:val="Footer Char"/>
    <w:link w:val="Footer"/>
    <w:locked/>
    <w:rsid w:val="00693B6A"/>
    <w:rPr>
      <w:snapToGrid w:val="0"/>
      <w:kern w:val="28"/>
      <w:szCs w:val="20"/>
    </w:rPr>
  </w:style>
  <w:style w:type="character" w:customStyle="1" w:styleId="FootnoteTextChar1CharCharChar">
    <w:name w:val="Footnote Text Char1 Char Char Char"/>
    <w:aliases w:val="Footnote Text Char Char Char Char Char Char,Footnote Text Char2 Char,Footnote Text Char Char Char Char Char,Footnote Text Char1 Char Char Char Char Char,Footnote Text Ch Char Char"/>
    <w:rsid w:val="00693B6A"/>
    <w:rPr>
      <w:rFonts w:cs="Times New Roman"/>
      <w:lang w:val="en-US" w:eastAsia="en-US" w:bidi="ar-SA"/>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sid w:val="00693B6A"/>
    <w:rPr>
      <w:rFonts w:cs="Times New Roman"/>
      <w:lang w:val="en-US" w:eastAsia="en-US" w:bidi="ar-SA"/>
    </w:rPr>
  </w:style>
  <w:style w:type="character" w:customStyle="1" w:styleId="StyleTimesNewRoman11ptCharCharChar">
    <w:name w:val="Style Times New Roman 11 pt Char Char Char"/>
    <w:rsid w:val="00693B6A"/>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rsid w:val="00693B6A"/>
    <w:pPr>
      <w:spacing w:after="220"/>
    </w:pPr>
    <w:rPr>
      <w:rFonts w:ascii="Times New Roman" w:hAnsi="Times New Roman"/>
      <w:bCs/>
      <w:snapToGrid w:val="0"/>
    </w:rPr>
  </w:style>
  <w:style w:type="paragraph" w:customStyle="1" w:styleId="StyleParaNumItalic">
    <w:name w:val="Style ParaNum + Italic"/>
    <w:basedOn w:val="ParaNum"/>
    <w:rsid w:val="00693B6A"/>
    <w:pPr>
      <w:numPr>
        <w:numId w:val="48"/>
      </w:numPr>
      <w:tabs>
        <w:tab w:val="left" w:pos="1440"/>
      </w:tabs>
      <w:spacing w:after="220"/>
    </w:pPr>
    <w:rPr>
      <w:i/>
      <w:iCs/>
      <w:snapToGrid w:val="0"/>
    </w:rPr>
  </w:style>
  <w:style w:type="character" w:customStyle="1" w:styleId="bestsection">
    <w:name w:val="bestsection"/>
    <w:rsid w:val="00693B6A"/>
    <w:rPr>
      <w:rFonts w:cs="Times New Roman"/>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sid w:val="00693B6A"/>
    <w:rPr>
      <w:rFonts w:cs="Times New Roman"/>
      <w:lang w:val="en-US" w:eastAsia="en-US" w:bidi="ar-SA"/>
    </w:rPr>
  </w:style>
  <w:style w:type="character" w:customStyle="1" w:styleId="EmailStyle54">
    <w:name w:val="EmailStyle54"/>
    <w:semiHidden/>
    <w:rsid w:val="00693B6A"/>
    <w:rPr>
      <w:rFonts w:ascii="Arial" w:hAnsi="Arial" w:cs="Arial"/>
      <w:b w:val="0"/>
      <w:bCs w:val="0"/>
      <w:i w:val="0"/>
      <w:iCs w:val="0"/>
      <w:strike w:val="0"/>
      <w:color w:val="auto"/>
      <w:sz w:val="22"/>
      <w:szCs w:val="22"/>
      <w:u w:val="none"/>
    </w:rPr>
  </w:style>
  <w:style w:type="character" w:customStyle="1" w:styleId="text-blue1">
    <w:name w:val="text-blue1"/>
    <w:rsid w:val="00693B6A"/>
    <w:rPr>
      <w:rFonts w:ascii="Verdana" w:hAnsi="Verdana" w:hint="default"/>
      <w:color w:val="000099"/>
      <w:sz w:val="18"/>
      <w:szCs w:val="18"/>
    </w:rPr>
  </w:style>
  <w:style w:type="character" w:customStyle="1" w:styleId="EmailStyle561">
    <w:name w:val="EmailStyle561"/>
    <w:semiHidden/>
    <w:rsid w:val="00693B6A"/>
    <w:rPr>
      <w:rFonts w:ascii="Arial" w:hAnsi="Arial" w:cs="Arial"/>
      <w:b w:val="0"/>
      <w:bCs w:val="0"/>
      <w:i w:val="0"/>
      <w:iCs w:val="0"/>
      <w:strike w:val="0"/>
      <w:color w:val="0000FF"/>
      <w:sz w:val="22"/>
      <w:szCs w:val="22"/>
      <w:u w:val="none"/>
    </w:rPr>
  </w:style>
  <w:style w:type="character" w:customStyle="1" w:styleId="EmailStyle57">
    <w:name w:val="EmailStyle57"/>
    <w:semiHidden/>
    <w:rsid w:val="00693B6A"/>
    <w:rPr>
      <w:rFonts w:ascii="Arial" w:hAnsi="Arial" w:cs="Arial"/>
      <w:b w:val="0"/>
      <w:bCs w:val="0"/>
      <w:i w:val="0"/>
      <w:iCs w:val="0"/>
      <w:strike w:val="0"/>
      <w:color w:val="auto"/>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3"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71"/>
    <w:pPr>
      <w:autoSpaceDN/>
      <w:spacing w:after="200" w:line="276" w:lineRule="auto"/>
      <w:textAlignment w:val="auto"/>
    </w:pPr>
    <w:rPr>
      <w:rFonts w:asciiTheme="minorHAnsi" w:eastAsiaTheme="minorHAnsi" w:hAnsiTheme="minorHAnsi" w:cstheme="minorBidi"/>
    </w:rPr>
  </w:style>
  <w:style w:type="paragraph" w:styleId="Heading1">
    <w:name w:val="heading 1"/>
    <w:basedOn w:val="Normal"/>
    <w:next w:val="ParaNum"/>
    <w:link w:val="Heading1Char"/>
    <w:qFormat/>
    <w:rsid w:val="0069636D"/>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9636D"/>
    <w:pPr>
      <w:keepNext/>
      <w:numPr>
        <w:ilvl w:val="1"/>
        <w:numId w:val="7"/>
      </w:numPr>
      <w:spacing w:after="120"/>
      <w:outlineLvl w:val="1"/>
    </w:pPr>
    <w:rPr>
      <w:b/>
    </w:rPr>
  </w:style>
  <w:style w:type="paragraph" w:styleId="Heading3">
    <w:name w:val="heading 3"/>
    <w:basedOn w:val="Normal"/>
    <w:next w:val="ParaNum"/>
    <w:link w:val="Heading3Char"/>
    <w:qFormat/>
    <w:rsid w:val="0069636D"/>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69636D"/>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69636D"/>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69636D"/>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69636D"/>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69636D"/>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9636D"/>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F76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7671"/>
  </w:style>
  <w:style w:type="character" w:customStyle="1" w:styleId="Heading1Char">
    <w:name w:val="Heading 1 Char"/>
    <w:basedOn w:val="DefaultParagraphFont"/>
    <w:link w:val="Heading1"/>
    <w:rPr>
      <w:rFonts w:ascii="Times New Roman Bold" w:hAnsi="Times New Roman Bold"/>
      <w:b/>
      <w:caps/>
      <w:snapToGrid w:val="0"/>
      <w:kern w:val="28"/>
      <w:szCs w:val="20"/>
    </w:rPr>
  </w:style>
  <w:style w:type="character" w:customStyle="1" w:styleId="Heading2Char">
    <w:name w:val="Heading 2 Char"/>
    <w:basedOn w:val="DefaultParagraphFont"/>
    <w:link w:val="Heading2"/>
    <w:rsid w:val="00F5033A"/>
    <w:rPr>
      <w:b/>
      <w:snapToGrid w:val="0"/>
      <w:kern w:val="28"/>
      <w:szCs w:val="20"/>
    </w:rPr>
  </w:style>
  <w:style w:type="character" w:customStyle="1" w:styleId="Heading3Char2">
    <w:name w:val="Heading 3 Char2"/>
    <w:basedOn w:val="DefaultParagraphFont"/>
    <w:rPr>
      <w:b/>
      <w:kern w:val="3"/>
      <w:sz w:val="20"/>
    </w:rPr>
  </w:style>
  <w:style w:type="character" w:customStyle="1" w:styleId="Heading4Char3">
    <w:name w:val="Heading 4 Char3"/>
    <w:basedOn w:val="DefaultParagraphFont"/>
    <w:rPr>
      <w:b/>
      <w:kern w:val="3"/>
      <w:sz w:val="20"/>
    </w:rPr>
  </w:style>
  <w:style w:type="character" w:customStyle="1" w:styleId="Heading5Char1">
    <w:name w:val="Heading 5 Char1"/>
    <w:basedOn w:val="DefaultParagraphFont"/>
    <w:rPr>
      <w:b/>
      <w:kern w:val="3"/>
      <w:sz w:val="22"/>
      <w:lang w:val="en-US" w:eastAsia="en-US"/>
    </w:rPr>
  </w:style>
  <w:style w:type="character" w:customStyle="1" w:styleId="Heading6Char">
    <w:name w:val="Heading 6 Char"/>
    <w:basedOn w:val="DefaultParagraphFont"/>
    <w:link w:val="Heading6"/>
    <w:rPr>
      <w:b/>
      <w:snapToGrid w:val="0"/>
      <w:kern w:val="28"/>
      <w:szCs w:val="20"/>
    </w:rPr>
  </w:style>
  <w:style w:type="character" w:customStyle="1" w:styleId="Heading7Char1">
    <w:name w:val="Heading 7 Char1"/>
    <w:basedOn w:val="DefaultParagraphFont"/>
    <w:rPr>
      <w:b/>
      <w:kern w:val="3"/>
      <w:sz w:val="20"/>
    </w:rPr>
  </w:style>
  <w:style w:type="character" w:customStyle="1" w:styleId="Heading8Char">
    <w:name w:val="Heading 8 Char"/>
    <w:basedOn w:val="DefaultParagraphFont"/>
    <w:link w:val="Heading8"/>
    <w:rPr>
      <w:b/>
      <w:snapToGrid w:val="0"/>
      <w:kern w:val="28"/>
      <w:szCs w:val="20"/>
    </w:rPr>
  </w:style>
  <w:style w:type="character" w:customStyle="1" w:styleId="Heading9Char">
    <w:name w:val="Heading 9 Char"/>
    <w:basedOn w:val="DefaultParagraphFont"/>
    <w:link w:val="Heading9"/>
    <w:rPr>
      <w:b/>
      <w:snapToGrid w:val="0"/>
      <w:kern w:val="28"/>
      <w:szCs w:val="20"/>
    </w:rPr>
  </w:style>
  <w:style w:type="paragraph" w:styleId="BalloonText">
    <w:name w:val="Balloon Text"/>
    <w:basedOn w:val="Normal"/>
    <w:link w:val="BalloonTextChar"/>
    <w:rsid w:val="00693B6A"/>
    <w:rPr>
      <w:sz w:val="20"/>
    </w:rPr>
  </w:style>
  <w:style w:type="character" w:customStyle="1" w:styleId="BalloonTextChar">
    <w:name w:val="Balloon Text Char"/>
    <w:basedOn w:val="DefaultParagraphFont"/>
    <w:link w:val="BalloonText"/>
    <w:rPr>
      <w:snapToGrid w:val="0"/>
      <w:sz w:val="20"/>
      <w:szCs w:val="20"/>
    </w:rPr>
  </w:style>
  <w:style w:type="character" w:customStyle="1" w:styleId="Heading1Char1">
    <w:name w:val="Heading 1 Char1"/>
    <w:rPr>
      <w:rFonts w:ascii="Times New Roman Bold" w:hAnsi="Times New Roman Bold"/>
      <w:b/>
      <w:caps/>
      <w:kern w:val="3"/>
      <w:sz w:val="20"/>
    </w:rPr>
  </w:style>
  <w:style w:type="character" w:customStyle="1" w:styleId="Heading2Char2">
    <w:name w:val="Heading 2 Char2"/>
    <w:rPr>
      <w:b/>
      <w:kern w:val="3"/>
    </w:rPr>
  </w:style>
  <w:style w:type="character" w:customStyle="1" w:styleId="Heading5Char2">
    <w:name w:val="Heading 5 Char2"/>
    <w:rPr>
      <w:b/>
      <w:kern w:val="3"/>
      <w:sz w:val="20"/>
    </w:rPr>
  </w:style>
  <w:style w:type="character" w:customStyle="1" w:styleId="Heading6Char1">
    <w:name w:val="Heading 6 Char1"/>
    <w:rPr>
      <w:b/>
      <w:kern w:val="3"/>
      <w:sz w:val="20"/>
    </w:rPr>
  </w:style>
  <w:style w:type="character" w:customStyle="1" w:styleId="Heading8Char1">
    <w:name w:val="Heading 8 Char1"/>
    <w:rPr>
      <w:b/>
      <w:kern w:val="3"/>
      <w:sz w:val="20"/>
    </w:rPr>
  </w:style>
  <w:style w:type="character" w:customStyle="1" w:styleId="Heading9Char1">
    <w:name w:val="Heading 9 Char1"/>
    <w:rPr>
      <w:b/>
      <w:kern w:val="3"/>
      <w:sz w:val="20"/>
    </w:rPr>
  </w:style>
  <w:style w:type="character" w:customStyle="1" w:styleId="BalloonTextChar1">
    <w:name w:val="Balloon Text Char1"/>
    <w:rPr>
      <w:sz w:val="20"/>
    </w:rPr>
  </w:style>
  <w:style w:type="paragraph" w:customStyle="1" w:styleId="ParaNum">
    <w:name w:val="ParaNum"/>
    <w:basedOn w:val="Normal"/>
    <w:rsid w:val="0069636D"/>
    <w:pPr>
      <w:numPr>
        <w:numId w:val="6"/>
      </w:numPr>
      <w:tabs>
        <w:tab w:val="clear" w:pos="1080"/>
        <w:tab w:val="num" w:pos="1440"/>
      </w:tabs>
      <w:spacing w:after="120"/>
    </w:pPr>
  </w:style>
  <w:style w:type="paragraph" w:styleId="EndnoteText">
    <w:name w:val="endnote text"/>
    <w:basedOn w:val="Normal"/>
    <w:rsid w:val="0069636D"/>
    <w:rPr>
      <w:sz w:val="20"/>
    </w:rPr>
  </w:style>
  <w:style w:type="character" w:customStyle="1" w:styleId="EndnoteTextChar">
    <w:name w:val="Endnote Text Char"/>
    <w:basedOn w:val="DefaultParagraphFont"/>
    <w:rPr>
      <w:kern w:val="3"/>
      <w:lang w:val="en-US" w:eastAsia="en-US"/>
    </w:rPr>
  </w:style>
  <w:style w:type="character" w:customStyle="1" w:styleId="EndnoteTextChar1">
    <w:name w:val="Endnote Text Char1"/>
    <w:rPr>
      <w:kern w:val="3"/>
    </w:rPr>
  </w:style>
  <w:style w:type="character" w:styleId="EndnoteReference">
    <w:name w:val="endnote reference"/>
    <w:rsid w:val="0069636D"/>
    <w:rPr>
      <w:vertAlign w:val="superscript"/>
    </w:rPr>
  </w:style>
  <w:style w:type="paragraph" w:styleId="FootnoteText">
    <w:name w:val="footnote text"/>
    <w:aliases w:val="Footnote Text Char3,Footnote Text Char1 Char,Footnote Text Char Char Char,Footnote Text Char2 Char Char Char,Footnote Text Char3 Char1 Char Char Char,Footnote Text Char2 Char1 Char1 Char Char Char,Footnote Text Char Cha,fn,f,ALTS FOOTNOTE"/>
    <w:link w:val="FootnoteTextChar"/>
    <w:rsid w:val="0069636D"/>
    <w:pPr>
      <w:autoSpaceDN/>
      <w:spacing w:after="120"/>
      <w:textAlignment w:val="auto"/>
    </w:pPr>
    <w:rPr>
      <w:sz w:val="20"/>
      <w:szCs w:val="20"/>
    </w:rPr>
  </w:style>
  <w:style w:type="character" w:customStyle="1" w:styleId="FootnoteTextChar1">
    <w:name w:val="Footnote Text Char1"/>
    <w:basedOn w:val="DefaultParagraphFont"/>
    <w:rPr>
      <w:sz w:val="20"/>
    </w:rPr>
  </w:style>
  <w:style w:type="character" w:styleId="FootnoteReference">
    <w:name w:val="footnote reference"/>
    <w:aliases w:val="Appel note de bas de p,Style 12,(NECG) Footnote Reference,Style 124,o,fr,Style 3,Style 13,Style 17,FR,Footnote Reference/,Style 6,Style 4,Style 7,Footnote Reference1"/>
    <w:rsid w:val="0069636D"/>
    <w:rPr>
      <w:rFonts w:ascii="Times New Roman" w:hAnsi="Times New Roman"/>
      <w:dstrike w:val="0"/>
      <w:color w:val="auto"/>
      <w:sz w:val="20"/>
      <w:vertAlign w:val="superscript"/>
    </w:rPr>
  </w:style>
  <w:style w:type="paragraph" w:styleId="TOC1">
    <w:name w:val="toc 1"/>
    <w:basedOn w:val="Normal"/>
    <w:next w:val="Normal"/>
    <w:rsid w:val="0069636D"/>
    <w:pPr>
      <w:tabs>
        <w:tab w:val="left" w:pos="360"/>
        <w:tab w:val="right" w:leader="dot" w:pos="9360"/>
      </w:tabs>
      <w:suppressAutoHyphens/>
      <w:ind w:left="360" w:right="720" w:hanging="360"/>
    </w:pPr>
    <w:rPr>
      <w:caps/>
      <w:noProof/>
    </w:rPr>
  </w:style>
  <w:style w:type="paragraph" w:styleId="TOC2">
    <w:name w:val="toc 2"/>
    <w:basedOn w:val="Normal"/>
    <w:next w:val="Normal"/>
    <w:rsid w:val="0069636D"/>
    <w:pPr>
      <w:tabs>
        <w:tab w:val="left" w:pos="720"/>
        <w:tab w:val="right" w:leader="dot" w:pos="9360"/>
      </w:tabs>
      <w:suppressAutoHyphens/>
      <w:ind w:left="720" w:right="720" w:hanging="360"/>
    </w:pPr>
    <w:rPr>
      <w:noProof/>
    </w:rPr>
  </w:style>
  <w:style w:type="paragraph" w:styleId="TOC3">
    <w:name w:val="toc 3"/>
    <w:basedOn w:val="Normal"/>
    <w:next w:val="Normal"/>
    <w:rsid w:val="0069636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9636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9636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69636D"/>
    <w:pPr>
      <w:tabs>
        <w:tab w:val="left" w:pos="2160"/>
        <w:tab w:val="right" w:leader="dot" w:pos="9360"/>
      </w:tabs>
      <w:suppressAutoHyphens/>
      <w:ind w:left="2160" w:hanging="360"/>
    </w:pPr>
    <w:rPr>
      <w:noProof/>
    </w:rPr>
  </w:style>
  <w:style w:type="paragraph" w:styleId="TOC7">
    <w:name w:val="toc 7"/>
    <w:basedOn w:val="Normal"/>
    <w:next w:val="Normal"/>
    <w:autoRedefine/>
    <w:rsid w:val="0069636D"/>
    <w:pPr>
      <w:tabs>
        <w:tab w:val="left" w:pos="2520"/>
        <w:tab w:val="right" w:leader="dot" w:pos="9360"/>
      </w:tabs>
      <w:suppressAutoHyphens/>
      <w:ind w:left="2520" w:hanging="360"/>
    </w:pPr>
    <w:rPr>
      <w:noProof/>
    </w:rPr>
  </w:style>
  <w:style w:type="paragraph" w:styleId="TOC8">
    <w:name w:val="toc 8"/>
    <w:basedOn w:val="Normal"/>
    <w:next w:val="Normal"/>
    <w:autoRedefine/>
    <w:rsid w:val="0069636D"/>
    <w:pPr>
      <w:tabs>
        <w:tab w:val="left" w:pos="2880"/>
        <w:tab w:val="right" w:leader="dot" w:pos="9360"/>
      </w:tabs>
      <w:suppressAutoHyphens/>
      <w:ind w:left="2880" w:hanging="360"/>
    </w:pPr>
    <w:rPr>
      <w:noProof/>
    </w:rPr>
  </w:style>
  <w:style w:type="paragraph" w:styleId="TOC9">
    <w:name w:val="toc 9"/>
    <w:basedOn w:val="Normal"/>
    <w:next w:val="Normal"/>
    <w:autoRedefine/>
    <w:rsid w:val="0069636D"/>
    <w:pPr>
      <w:tabs>
        <w:tab w:val="left" w:pos="3240"/>
        <w:tab w:val="right" w:leader="dot" w:pos="9360"/>
      </w:tabs>
      <w:suppressAutoHyphens/>
      <w:ind w:left="3240" w:hanging="360"/>
    </w:pPr>
    <w:rPr>
      <w:noProof/>
    </w:rPr>
  </w:style>
  <w:style w:type="paragraph" w:styleId="TOAHeading">
    <w:name w:val="toa heading"/>
    <w:basedOn w:val="Normal"/>
    <w:next w:val="Normal"/>
    <w:rsid w:val="0069636D"/>
    <w:pPr>
      <w:tabs>
        <w:tab w:val="right" w:pos="9360"/>
      </w:tabs>
      <w:suppressAutoHyphens/>
    </w:pPr>
  </w:style>
  <w:style w:type="character" w:customStyle="1" w:styleId="EquationCaption">
    <w:name w:val="_Equation Caption"/>
    <w:rsid w:val="0069636D"/>
  </w:style>
  <w:style w:type="paragraph" w:styleId="Header">
    <w:name w:val="header"/>
    <w:basedOn w:val="Normal"/>
    <w:link w:val="HeaderChar"/>
    <w:autoRedefine/>
    <w:rsid w:val="0069636D"/>
    <w:pPr>
      <w:tabs>
        <w:tab w:val="center" w:pos="4680"/>
        <w:tab w:val="right" w:pos="9360"/>
      </w:tabs>
    </w:pPr>
    <w:rPr>
      <w:b/>
    </w:rPr>
  </w:style>
  <w:style w:type="character" w:customStyle="1" w:styleId="HeaderChar">
    <w:name w:val="Header Char"/>
    <w:basedOn w:val="DefaultParagraphFont"/>
    <w:link w:val="Header"/>
    <w:rPr>
      <w:b/>
      <w:snapToGrid w:val="0"/>
      <w:kern w:val="28"/>
      <w:szCs w:val="20"/>
    </w:rPr>
  </w:style>
  <w:style w:type="character" w:customStyle="1" w:styleId="HeaderChar1">
    <w:name w:val="Header Char1"/>
    <w:rPr>
      <w:b/>
      <w:kern w:val="3"/>
      <w:sz w:val="22"/>
    </w:rPr>
  </w:style>
  <w:style w:type="paragraph" w:styleId="Footer">
    <w:name w:val="footer"/>
    <w:basedOn w:val="Normal"/>
    <w:link w:val="FooterChar"/>
    <w:rsid w:val="0069636D"/>
    <w:pPr>
      <w:tabs>
        <w:tab w:val="center" w:pos="4320"/>
        <w:tab w:val="right" w:pos="8640"/>
      </w:tabs>
    </w:pPr>
  </w:style>
  <w:style w:type="character" w:customStyle="1" w:styleId="FooterChar1">
    <w:name w:val="Footer Char1"/>
    <w:basedOn w:val="DefaultParagraphFont"/>
    <w:rPr>
      <w:kern w:val="3"/>
      <w:sz w:val="22"/>
      <w:lang w:val="en-US" w:eastAsia="en-US"/>
    </w:rPr>
  </w:style>
  <w:style w:type="character" w:customStyle="1" w:styleId="FooterChar2">
    <w:name w:val="Footer Char2"/>
    <w:rPr>
      <w:kern w:val="3"/>
      <w:sz w:val="22"/>
    </w:rPr>
  </w:style>
  <w:style w:type="character" w:styleId="PageNumber">
    <w:name w:val="page number"/>
    <w:basedOn w:val="DefaultParagraphFont"/>
    <w:rsid w:val="0069636D"/>
  </w:style>
  <w:style w:type="paragraph" w:styleId="BlockText">
    <w:name w:val="Block Text"/>
    <w:basedOn w:val="Normal"/>
    <w:rsid w:val="0069636D"/>
    <w:pPr>
      <w:spacing w:after="240"/>
      <w:ind w:left="1440" w:right="1440"/>
    </w:pPr>
  </w:style>
  <w:style w:type="paragraph" w:customStyle="1" w:styleId="Paratitle">
    <w:name w:val="Para title"/>
    <w:basedOn w:val="Normal"/>
    <w:rsid w:val="0069636D"/>
    <w:pPr>
      <w:tabs>
        <w:tab w:val="center" w:pos="9270"/>
      </w:tabs>
      <w:spacing w:after="240"/>
    </w:pPr>
    <w:rPr>
      <w:spacing w:val="-2"/>
    </w:rPr>
  </w:style>
  <w:style w:type="paragraph" w:customStyle="1" w:styleId="Bullet">
    <w:name w:val="Bullet"/>
    <w:basedOn w:val="Normal"/>
    <w:rsid w:val="0069636D"/>
    <w:pPr>
      <w:tabs>
        <w:tab w:val="left" w:pos="2160"/>
      </w:tabs>
      <w:spacing w:after="220"/>
      <w:ind w:left="2160" w:hanging="720"/>
    </w:pPr>
  </w:style>
  <w:style w:type="paragraph" w:customStyle="1" w:styleId="TableFormat">
    <w:name w:val="TableFormat"/>
    <w:basedOn w:val="Bullet"/>
    <w:rsid w:val="0069636D"/>
    <w:pPr>
      <w:tabs>
        <w:tab w:val="clear" w:pos="2160"/>
        <w:tab w:val="left" w:pos="5040"/>
      </w:tabs>
      <w:ind w:left="5040" w:hanging="3600"/>
    </w:pPr>
  </w:style>
  <w:style w:type="paragraph" w:customStyle="1" w:styleId="TOCTitle">
    <w:name w:val="TOC Title"/>
    <w:basedOn w:val="Normal"/>
    <w:rsid w:val="0069636D"/>
    <w:pPr>
      <w:spacing w:before="240" w:after="240"/>
      <w:jc w:val="center"/>
    </w:pPr>
    <w:rPr>
      <w:rFonts w:ascii="Times New Roman Bold" w:hAnsi="Times New Roman Bold"/>
      <w:b/>
      <w:caps/>
      <w:spacing w:val="-2"/>
    </w:rPr>
  </w:style>
  <w:style w:type="paragraph" w:styleId="Caption">
    <w:name w:val="caption"/>
    <w:basedOn w:val="Normal"/>
    <w:next w:val="Normal"/>
    <w:rsid w:val="007F6264"/>
    <w:pPr>
      <w:spacing w:before="120" w:after="120"/>
    </w:pPr>
    <w:rPr>
      <w:b/>
    </w:rPr>
  </w:style>
  <w:style w:type="character" w:styleId="Hyperlink">
    <w:name w:val="Hyperlink"/>
    <w:rsid w:val="0069636D"/>
    <w:rPr>
      <w:color w:val="0000FF"/>
      <w:u w:val="single"/>
    </w:rPr>
  </w:style>
  <w:style w:type="character" w:styleId="CommentReference">
    <w:name w:val="annotation reference"/>
    <w:basedOn w:val="DefaultParagraphFont"/>
    <w:rsid w:val="00693B6A"/>
    <w:rPr>
      <w:rFonts w:cs="Times New Roman"/>
      <w:sz w:val="16"/>
    </w:rPr>
  </w:style>
  <w:style w:type="paragraph" w:styleId="CommentText">
    <w:name w:val="annotation text"/>
    <w:basedOn w:val="Normal"/>
    <w:link w:val="CommentTextChar"/>
    <w:rsid w:val="00693B6A"/>
    <w:rPr>
      <w:sz w:val="20"/>
    </w:rPr>
  </w:style>
  <w:style w:type="character" w:customStyle="1" w:styleId="CommentTextChar">
    <w:name w:val="Comment Text Char"/>
    <w:basedOn w:val="DefaultParagraphFont"/>
    <w:link w:val="CommentText"/>
    <w:rPr>
      <w:snapToGrid w:val="0"/>
      <w:sz w:val="20"/>
      <w:szCs w:val="20"/>
    </w:rPr>
  </w:style>
  <w:style w:type="character" w:customStyle="1" w:styleId="CommentTextChar1">
    <w:name w:val="Comment Text Char1"/>
    <w:rPr>
      <w:sz w:val="20"/>
    </w:rPr>
  </w:style>
  <w:style w:type="character" w:customStyle="1" w:styleId="cover-title">
    <w:name w:val="cover-title"/>
  </w:style>
  <w:style w:type="character" w:customStyle="1" w:styleId="FootnoteTextChar11">
    <w:name w:val="Footnote Text Char11"/>
    <w:rPr>
      <w:lang w:val="en-US" w:eastAsia="en-US"/>
    </w:rPr>
  </w:style>
  <w:style w:type="character" w:customStyle="1" w:styleId="FootnoteTextChar2">
    <w:name w:val="Footnote Text Char2"/>
    <w:aliases w:val="Footnote Text Char Char,Footnote Text Char Char3 Char Char,Footnote Text Char1 Char Char1 Char Char,Footnote Text Char Char3 Char Char Char Char,Footnote Text Char1 Char Char1 Char Char1 Char Char"/>
    <w:rsid w:val="00693B6A"/>
    <w:rPr>
      <w:lang w:val="en-US" w:eastAsia="en-US"/>
    </w:rPr>
  </w:style>
  <w:style w:type="character" w:styleId="FollowedHyperlink">
    <w:name w:val="FollowedHyperlink"/>
    <w:basedOn w:val="DefaultParagraphFont"/>
    <w:rPr>
      <w:rFonts w:cs="Times New Roman"/>
      <w:color w:val="800080"/>
      <w:u w:val="single"/>
    </w:rPr>
  </w:style>
  <w:style w:type="paragraph" w:styleId="HTMLPreformatted">
    <w:name w:val="HTML Preformatted"/>
    <w:basedOn w:val="Normal"/>
    <w:rsid w:val="007F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rPr>
      <w:rFonts w:ascii="Courier New" w:hAnsi="Courier New"/>
      <w:lang w:val="en-US" w:eastAsia="en-US"/>
    </w:rPr>
  </w:style>
  <w:style w:type="character" w:customStyle="1" w:styleId="HTMLPreformattedChar1">
    <w:name w:val="HTML Preformatted Char1"/>
    <w:rPr>
      <w:rFonts w:ascii="Courier New" w:hAnsi="Courier New"/>
      <w:sz w:val="20"/>
    </w:rPr>
  </w:style>
  <w:style w:type="paragraph" w:styleId="DocumentMap">
    <w:name w:val="Document Map"/>
    <w:basedOn w:val="Normal"/>
    <w:rsid w:val="007F6264"/>
    <w:pPr>
      <w:shd w:val="clear" w:color="auto" w:fill="000080"/>
    </w:pPr>
    <w:rPr>
      <w:sz w:val="2"/>
    </w:rPr>
  </w:style>
  <w:style w:type="character" w:customStyle="1" w:styleId="DocumentMapChar">
    <w:name w:val="Document Map Char"/>
    <w:basedOn w:val="DefaultParagraphFont"/>
    <w:rPr>
      <w:rFonts w:ascii="Tahoma" w:hAnsi="Tahoma"/>
      <w:kern w:val="3"/>
      <w:sz w:val="22"/>
      <w:lang w:val="en-US" w:eastAsia="en-US"/>
    </w:rPr>
  </w:style>
  <w:style w:type="character" w:customStyle="1" w:styleId="DocumentMapChar1">
    <w:name w:val="Document Map Char1"/>
    <w:rPr>
      <w:sz w:val="2"/>
    </w:rPr>
  </w:style>
  <w:style w:type="paragraph" w:customStyle="1" w:styleId="StyleBoldCentered">
    <w:name w:val="Style Bold Centered"/>
    <w:basedOn w:val="Normal"/>
    <w:rsid w:val="0069636D"/>
    <w:pPr>
      <w:jc w:val="center"/>
    </w:pPr>
    <w:rPr>
      <w:rFonts w:ascii="Times New Roman Bold" w:hAnsi="Times New Roman Bold"/>
      <w:b/>
      <w:bCs/>
      <w:caps/>
    </w:rPr>
  </w:style>
  <w:style w:type="character" w:customStyle="1" w:styleId="FootnoteTextCharChar3">
    <w:name w:val="Footnote Text Char Char3"/>
    <w:rPr>
      <w:kern w:val="3"/>
      <w:sz w:val="22"/>
      <w:lang w:val="en-US" w:eastAsia="en-US"/>
    </w:rPr>
  </w:style>
  <w:style w:type="character" w:customStyle="1" w:styleId="CharCharCharCharCharChar">
    <w:name w:val="Char Char Char Char Char Char"/>
    <w:rPr>
      <w:lang w:val="en-US" w:eastAsia="en-US"/>
    </w:rPr>
  </w:style>
  <w:style w:type="paragraph" w:styleId="CommentSubject">
    <w:name w:val="annotation subject"/>
    <w:basedOn w:val="CommentText"/>
    <w:next w:val="CommentText"/>
    <w:link w:val="CommentSubjectChar"/>
    <w:rsid w:val="00693B6A"/>
    <w:rPr>
      <w:b/>
    </w:rPr>
  </w:style>
  <w:style w:type="character" w:customStyle="1" w:styleId="CommentSubjectChar">
    <w:name w:val="Comment Subject Char"/>
    <w:basedOn w:val="CommentTextChar1"/>
    <w:link w:val="CommentSubject"/>
    <w:rPr>
      <w:b/>
      <w:snapToGrid w:val="0"/>
      <w:sz w:val="20"/>
      <w:szCs w:val="20"/>
    </w:rPr>
  </w:style>
  <w:style w:type="character" w:customStyle="1" w:styleId="CommentSubjectChar1">
    <w:name w:val="Comment Subject Char1"/>
    <w:rPr>
      <w:b/>
      <w:sz w:val="20"/>
    </w:rPr>
  </w:style>
  <w:style w:type="character" w:customStyle="1" w:styleId="documentbody1">
    <w:name w:val="documentbody1"/>
    <w:rPr>
      <w:rFonts w:ascii="Verdana" w:hAnsi="Verdana"/>
      <w:sz w:val="19"/>
      <w:shd w:val="clear" w:color="auto" w:fill="FFFFFF"/>
    </w:rPr>
  </w:style>
  <w:style w:type="character" w:customStyle="1" w:styleId="FootnoteTextChar1Char1">
    <w:name w:val="Footnote Text Char1 Char1"/>
    <w:rPr>
      <w:sz w:val="24"/>
      <w:lang w:val="en-US" w:eastAsia="en-US"/>
    </w:rPr>
  </w:style>
  <w:style w:type="character" w:customStyle="1" w:styleId="FootnoteTextCharCharCharCharCharChar2Char">
    <w:name w:val="Footnote Text Char Char Char Char Char Char2 Char"/>
    <w:rPr>
      <w:sz w:val="24"/>
      <w:lang w:val="en-US" w:eastAsia="en-US"/>
    </w:rPr>
  </w:style>
  <w:style w:type="character" w:customStyle="1" w:styleId="FootnoteTextChar4Char">
    <w:name w:val="Footnote Text Char4 Char"/>
    <w:rPr>
      <w:lang w:val="en-US" w:eastAsia="en-US"/>
    </w:rPr>
  </w:style>
  <w:style w:type="paragraph" w:styleId="ListBullet3">
    <w:name w:val="List Bullet 3"/>
    <w:basedOn w:val="Normal"/>
    <w:autoRedefine/>
    <w:rsid w:val="007F6264"/>
    <w:pPr>
      <w:tabs>
        <w:tab w:val="left" w:pos="1440"/>
      </w:tabs>
      <w:ind w:left="1440" w:hanging="360"/>
    </w:pPr>
  </w:style>
  <w:style w:type="character" w:customStyle="1" w:styleId="FootnoteTextChar1CharCharCharChar2CharChar">
    <w:name w:val="Footnote Text Char1 Char Char Char Char2 Char Char"/>
    <w:rPr>
      <w:kern w:val="3"/>
      <w:sz w:val="22"/>
      <w:lang w:val="en-US" w:eastAsia="en-US"/>
    </w:rPr>
  </w:style>
  <w:style w:type="character" w:customStyle="1" w:styleId="FootnoteTextChar3CharCharChar1">
    <w:name w:val="Footnote Text Char3 Char Char Char1"/>
    <w:rPr>
      <w:kern w:val="3"/>
      <w:sz w:val="22"/>
      <w:lang w:val="en-US" w:eastAsia="en-US"/>
    </w:rPr>
  </w:style>
  <w:style w:type="paragraph" w:styleId="NormalWeb">
    <w:name w:val="Normal (Web)"/>
    <w:basedOn w:val="Normal"/>
    <w:uiPriority w:val="99"/>
    <w:rsid w:val="007F6264"/>
    <w:pPr>
      <w:spacing w:before="100" w:after="100"/>
    </w:pPr>
  </w:style>
  <w:style w:type="character" w:customStyle="1" w:styleId="resultsublistitemfull1">
    <w:name w:val="resultsublistitemfull1"/>
    <w:rPr>
      <w:rFonts w:ascii="Arial" w:hAnsi="Arial"/>
      <w:color w:val="636363"/>
      <w:sz w:val="16"/>
    </w:rPr>
  </w:style>
  <w:style w:type="character" w:styleId="Emphasis">
    <w:name w:val="Emphasis"/>
    <w:basedOn w:val="DefaultParagraphFont"/>
    <w:rPr>
      <w:rFonts w:cs="Times New Roman"/>
      <w:i/>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rsid w:val="007F6264"/>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rPr>
      <w:kern w:val="3"/>
      <w:sz w:val="22"/>
      <w:lang w:val="en-US" w:eastAsia="en-US"/>
    </w:rPr>
  </w:style>
  <w:style w:type="character" w:customStyle="1" w:styleId="Footnote">
    <w:name w:val="Footnote"/>
    <w:uiPriority w:val="99"/>
  </w:style>
  <w:style w:type="character" w:styleId="Strong">
    <w:name w:val="Strong"/>
    <w:basedOn w:val="DefaultParagraphFont"/>
    <w:qFormat/>
    <w:rPr>
      <w:rFonts w:cs="Times New Roman"/>
      <w:b/>
    </w:rPr>
  </w:style>
  <w:style w:type="paragraph" w:customStyle="1" w:styleId="tabletitle">
    <w:name w:val="table_title"/>
    <w:basedOn w:val="Normal"/>
    <w:rsid w:val="007F6264"/>
    <w:pPr>
      <w:spacing w:before="100" w:after="100"/>
      <w:jc w:val="center"/>
    </w:pPr>
    <w:rPr>
      <w:b/>
      <w:bCs/>
    </w:rPr>
  </w:style>
  <w:style w:type="paragraph" w:customStyle="1" w:styleId="Paranum0">
    <w:name w:val="Para num"/>
    <w:basedOn w:val="Normal"/>
    <w:rsid w:val="007F6264"/>
    <w:pPr>
      <w:spacing w:line="480" w:lineRule="auto"/>
      <w:ind w:left="270"/>
    </w:pPr>
  </w:style>
  <w:style w:type="paragraph" w:customStyle="1" w:styleId="Default">
    <w:name w:val="Default"/>
    <w:rsid w:val="00693B6A"/>
    <w:pPr>
      <w:suppressAutoHyphens/>
      <w:autoSpaceDE w:val="0"/>
    </w:pPr>
    <w:rPr>
      <w:color w:val="000000"/>
      <w:sz w:val="24"/>
      <w:szCs w:val="24"/>
    </w:rPr>
  </w:style>
  <w:style w:type="character" w:customStyle="1" w:styleId="updatebodytest1">
    <w:name w:val="updatebodytest1"/>
    <w:rPr>
      <w:rFonts w:ascii="Arial" w:hAnsi="Arial"/>
      <w:sz w:val="18"/>
    </w:rPr>
  </w:style>
  <w:style w:type="paragraph" w:customStyle="1" w:styleId="tablenote">
    <w:name w:val="table_note"/>
    <w:basedOn w:val="Normal"/>
    <w:rsid w:val="007F6264"/>
    <w:pPr>
      <w:spacing w:before="100" w:after="100"/>
    </w:pPr>
  </w:style>
  <w:style w:type="paragraph" w:styleId="ListParagraph">
    <w:name w:val="List Paragraph"/>
    <w:basedOn w:val="Normal"/>
    <w:uiPriority w:val="34"/>
    <w:qFormat/>
    <w:rsid w:val="00693B6A"/>
    <w:pPr>
      <w:ind w:left="720"/>
    </w:pPr>
  </w:style>
  <w:style w:type="paragraph" w:customStyle="1" w:styleId="answer">
    <w:name w:val="answer"/>
    <w:basedOn w:val="Normal"/>
    <w:rsid w:val="007F6264"/>
    <w:pPr>
      <w:spacing w:after="100"/>
      <w:ind w:left="600"/>
    </w:pPr>
    <w:rPr>
      <w:rFonts w:ascii="Arial" w:hAnsi="Arial" w:cs="Arial"/>
      <w:color w:val="000000"/>
      <w:sz w:val="20"/>
    </w:rPr>
  </w:style>
  <w:style w:type="character" w:customStyle="1" w:styleId="ParaNumChar">
    <w:name w:val="ParaNum Char"/>
    <w:rPr>
      <w:kern w:val="3"/>
      <w:sz w:val="20"/>
      <w:szCs w:val="20"/>
    </w:rPr>
  </w:style>
  <w:style w:type="character" w:customStyle="1" w:styleId="documentbody">
    <w:name w:val="documentbody"/>
  </w:style>
  <w:style w:type="character" w:customStyle="1" w:styleId="normalChar">
    <w:name w:val="normal Char"/>
    <w:rPr>
      <w:rFonts w:ascii="Arial" w:hAnsi="Arial"/>
    </w:rPr>
  </w:style>
  <w:style w:type="paragraph" w:customStyle="1" w:styleId="Normal1">
    <w:name w:val="Normal1"/>
    <w:basedOn w:val="Normal"/>
    <w:rsid w:val="007F6264"/>
    <w:pPr>
      <w:spacing w:after="100"/>
    </w:pPr>
    <w:rPr>
      <w:rFonts w:ascii="Arial" w:hAnsi="Arial"/>
      <w:sz w:val="20"/>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uiPriority w:val="99"/>
    <w:rPr>
      <w:lang w:val="en-US" w:eastAsia="en-US"/>
    </w:rPr>
  </w:style>
  <w:style w:type="character" w:customStyle="1" w:styleId="ParaNumChar1">
    <w:name w:val="ParaNum Char1"/>
    <w:rPr>
      <w:kern w:val="3"/>
      <w:sz w:val="22"/>
      <w:lang w:val="en-US" w:eastAsia="en-US"/>
    </w:rPr>
  </w:style>
  <w:style w:type="character" w:customStyle="1" w:styleId="EmailStyle851">
    <w:name w:val="EmailStyle851"/>
    <w:rPr>
      <w:rFonts w:ascii="Arial" w:hAnsi="Arial"/>
      <w:color w:val="auto"/>
      <w:sz w:val="22"/>
      <w:u w:val="none"/>
    </w:rPr>
  </w:style>
  <w:style w:type="character" w:customStyle="1" w:styleId="EmailStyle86">
    <w:name w:val="EmailStyle86"/>
    <w:rPr>
      <w:rFonts w:ascii="Arial" w:hAnsi="Arial"/>
      <w:color w:val="auto"/>
      <w:sz w:val="22"/>
      <w:u w:val="none"/>
    </w:rPr>
  </w:style>
  <w:style w:type="character" w:customStyle="1" w:styleId="EmailStyle87">
    <w:name w:val="EmailStyle87"/>
    <w:rPr>
      <w:rFonts w:ascii="Arial" w:hAnsi="Arial"/>
      <w:color w:val="auto"/>
      <w:sz w:val="22"/>
      <w:u w:val="none"/>
    </w:rPr>
  </w:style>
  <w:style w:type="character" w:customStyle="1" w:styleId="CharChar1">
    <w:name w:val="Char Char1"/>
    <w:rPr>
      <w:rFonts w:ascii="Times New Roman Bold" w:hAnsi="Times New Roman Bold"/>
      <w:b/>
      <w:caps/>
      <w:sz w:val="24"/>
      <w:lang w:val="en-US" w:eastAsia="en-US"/>
    </w:rPr>
  </w:style>
  <w:style w:type="character" w:customStyle="1" w:styleId="EmailStyle103">
    <w:name w:val="EmailStyle103"/>
    <w:rPr>
      <w:rFonts w:ascii="Arial" w:hAnsi="Arial"/>
      <w:color w:val="auto"/>
      <w:sz w:val="22"/>
      <w:u w:val="none"/>
    </w:rPr>
  </w:style>
  <w:style w:type="character" w:customStyle="1" w:styleId="EmailStyle104">
    <w:name w:val="EmailStyle104"/>
    <w:rPr>
      <w:rFonts w:ascii="Arial" w:hAnsi="Arial"/>
      <w:color w:val="auto"/>
      <w:sz w:val="22"/>
      <w:u w:val="none"/>
    </w:rPr>
  </w:style>
  <w:style w:type="character" w:customStyle="1" w:styleId="EmailStyle105">
    <w:name w:val="EmailStyle105"/>
    <w:rPr>
      <w:rFonts w:ascii="Arial" w:hAnsi="Arial"/>
      <w:color w:val="auto"/>
      <w:sz w:val="22"/>
      <w:u w:val="none"/>
    </w:rPr>
  </w:style>
  <w:style w:type="character" w:customStyle="1" w:styleId="highlightedsearchterm">
    <w:name w:val="highlightedsearchterm"/>
  </w:style>
  <w:style w:type="character" w:customStyle="1" w:styleId="EmailStyle1081">
    <w:name w:val="EmailStyle1081"/>
    <w:rPr>
      <w:rFonts w:ascii="Arial" w:hAnsi="Arial"/>
      <w:color w:val="auto"/>
      <w:sz w:val="22"/>
      <w:u w:val="none"/>
    </w:rPr>
  </w:style>
  <w:style w:type="character" w:customStyle="1" w:styleId="EmailStyle109">
    <w:name w:val="EmailStyle109"/>
    <w:rPr>
      <w:rFonts w:ascii="Arial" w:hAnsi="Arial"/>
      <w:color w:val="auto"/>
      <w:sz w:val="22"/>
      <w:u w:val="none"/>
    </w:rPr>
  </w:style>
  <w:style w:type="character" w:customStyle="1" w:styleId="EmailStyle1031">
    <w:name w:val="EmailStyle1031"/>
    <w:rPr>
      <w:rFonts w:ascii="Arial" w:hAnsi="Arial"/>
      <w:color w:val="auto"/>
      <w:sz w:val="22"/>
      <w:u w:val="none"/>
    </w:rPr>
  </w:style>
  <w:style w:type="character" w:customStyle="1" w:styleId="EmailStyle1041">
    <w:name w:val="EmailStyle1041"/>
    <w:rPr>
      <w:rFonts w:ascii="Arial" w:hAnsi="Arial"/>
      <w:color w:val="auto"/>
      <w:sz w:val="22"/>
      <w:u w:val="none"/>
    </w:rPr>
  </w:style>
  <w:style w:type="character" w:customStyle="1" w:styleId="EmailStyle1051">
    <w:name w:val="EmailStyle1051"/>
    <w:rPr>
      <w:rFonts w:ascii="Arial" w:hAnsi="Arial"/>
      <w:color w:val="auto"/>
      <w:sz w:val="22"/>
      <w:u w:val="none"/>
    </w:rPr>
  </w:style>
  <w:style w:type="character" w:customStyle="1" w:styleId="EmailStyle108">
    <w:name w:val="EmailStyle108"/>
    <w:rPr>
      <w:rFonts w:ascii="Arial" w:hAnsi="Arial"/>
      <w:color w:val="auto"/>
      <w:sz w:val="22"/>
      <w:u w:val="none"/>
    </w:rPr>
  </w:style>
  <w:style w:type="paragraph" w:customStyle="1" w:styleId="Head5">
    <w:name w:val="Head 5"/>
    <w:basedOn w:val="Normal"/>
    <w:rsid w:val="007F6264"/>
    <w:pPr>
      <w:numPr>
        <w:numId w:val="3"/>
      </w:numPr>
      <w:spacing w:after="120"/>
    </w:pPr>
  </w:style>
  <w:style w:type="character" w:customStyle="1" w:styleId="StyleFootnoteReferenceStyle13Style12NECGFootnoteReferenc">
    <w:name w:val="Style Footnote ReferenceStyle 13Style 12(NECG) Footnote Referenc..."/>
    <w:uiPriority w:val="99"/>
    <w:rPr>
      <w:rFonts w:ascii="Times New Roman" w:hAnsi="Times New Roman"/>
      <w:color w:val="auto"/>
      <w:position w:val="0"/>
      <w:sz w:val="20"/>
      <w:vertAlign w:val="superscript"/>
    </w:rPr>
  </w:style>
  <w:style w:type="paragraph" w:customStyle="1" w:styleId="msonormal1">
    <w:name w:val="msonormal1"/>
    <w:pPr>
      <w:suppressAutoHyphens/>
      <w:spacing w:after="200" w:line="276" w:lineRule="auto"/>
    </w:pPr>
  </w:style>
  <w:style w:type="paragraph" w:styleId="Revision">
    <w:name w:val="Revision"/>
    <w:uiPriority w:val="99"/>
    <w:rsid w:val="00693B6A"/>
    <w:pPr>
      <w:suppressAutoHyphens/>
    </w:pPr>
    <w:rPr>
      <w:kern w:val="3"/>
      <w:szCs w:val="20"/>
    </w:rPr>
  </w:style>
  <w:style w:type="character" w:customStyle="1" w:styleId="EmailStyle1181">
    <w:name w:val="EmailStyle1181"/>
    <w:rPr>
      <w:rFonts w:ascii="Arial" w:hAnsi="Arial"/>
      <w:color w:val="auto"/>
      <w:sz w:val="22"/>
      <w:u w:val="none"/>
    </w:rPr>
  </w:style>
  <w:style w:type="paragraph" w:customStyle="1" w:styleId="CM9">
    <w:name w:val="CM9"/>
    <w:basedOn w:val="Normal"/>
    <w:next w:val="Normal"/>
    <w:rsid w:val="007F6264"/>
    <w:pPr>
      <w:autoSpaceDE w:val="0"/>
    </w:pPr>
    <w:rPr>
      <w:rFonts w:ascii="NPNLI A+ Melior" w:hAnsi="NPNLI A+ Melior"/>
      <w:sz w:val="24"/>
      <w:szCs w:val="24"/>
    </w:rPr>
  </w:style>
  <w:style w:type="paragraph" w:customStyle="1" w:styleId="CM2">
    <w:name w:val="CM2"/>
    <w:basedOn w:val="Normal"/>
    <w:next w:val="Normal"/>
    <w:rsid w:val="007F6264"/>
    <w:pPr>
      <w:autoSpaceDE w:val="0"/>
      <w:spacing w:line="200" w:lineRule="atLeast"/>
    </w:pPr>
    <w:rPr>
      <w:rFonts w:ascii="NPNLI A+ Melior" w:hAnsi="NPNLI A+ Melior"/>
      <w:sz w:val="24"/>
      <w:szCs w:val="24"/>
    </w:rPr>
  </w:style>
  <w:style w:type="paragraph" w:customStyle="1" w:styleId="CM3">
    <w:name w:val="CM3"/>
    <w:basedOn w:val="Normal"/>
    <w:next w:val="Normal"/>
    <w:rsid w:val="007F6264"/>
    <w:pPr>
      <w:autoSpaceDE w:val="0"/>
      <w:spacing w:line="198" w:lineRule="atLeast"/>
    </w:pPr>
    <w:rPr>
      <w:rFonts w:ascii="NPNLI A+ Melior" w:hAnsi="NPNLI A+ Melior"/>
      <w:sz w:val="24"/>
      <w:szCs w:val="24"/>
    </w:rPr>
  </w:style>
  <w:style w:type="paragraph" w:customStyle="1" w:styleId="CM10">
    <w:name w:val="CM10"/>
    <w:basedOn w:val="Default"/>
    <w:next w:val="Default"/>
    <w:pPr>
      <w:widowControl w:val="0"/>
    </w:pPr>
    <w:rPr>
      <w:rFonts w:ascii="NPNLI A+ Melior" w:hAnsi="NPNLI A+ Melior"/>
      <w:color w:val="auto"/>
    </w:rPr>
  </w:style>
  <w:style w:type="paragraph" w:customStyle="1" w:styleId="CM4">
    <w:name w:val="CM4"/>
    <w:basedOn w:val="Default"/>
    <w:next w:val="Default"/>
    <w:pPr>
      <w:widowControl w:val="0"/>
      <w:spacing w:line="200" w:lineRule="atLeast"/>
    </w:pPr>
    <w:rPr>
      <w:rFonts w:ascii="NPNLI A+ Melior" w:hAnsi="NPNLI A+ Melior"/>
      <w:color w:val="auto"/>
    </w:rPr>
  </w:style>
  <w:style w:type="paragraph" w:customStyle="1" w:styleId="CM5">
    <w:name w:val="CM5"/>
    <w:basedOn w:val="Default"/>
    <w:next w:val="Default"/>
    <w:pPr>
      <w:widowControl w:val="0"/>
      <w:spacing w:line="200" w:lineRule="atLeast"/>
    </w:pPr>
    <w:rPr>
      <w:rFonts w:ascii="NPNLI A+ Melior" w:hAnsi="NPNLI A+ Melior"/>
      <w:color w:val="auto"/>
    </w:rPr>
  </w:style>
  <w:style w:type="paragraph" w:customStyle="1" w:styleId="StyleParaNumLeft">
    <w:name w:val="Style ParaNum + Left"/>
    <w:basedOn w:val="ParaNum"/>
    <w:rsid w:val="007F6264"/>
    <w:pPr>
      <w:numPr>
        <w:numId w:val="2"/>
      </w:numPr>
      <w:tabs>
        <w:tab w:val="left" w:pos="1260"/>
        <w:tab w:val="left" w:pos="1656"/>
      </w:tabs>
      <w:spacing w:after="220"/>
    </w:pPr>
  </w:style>
  <w:style w:type="character" w:customStyle="1" w:styleId="documentbody5">
    <w:name w:val="documentbody5"/>
    <w:rPr>
      <w:rFonts w:ascii="Verdana" w:hAnsi="Verdana"/>
      <w:sz w:val="19"/>
    </w:rPr>
  </w:style>
  <w:style w:type="character" w:customStyle="1" w:styleId="searchterm3">
    <w:name w:val="searchterm3"/>
    <w:rPr>
      <w:b/>
      <w:shd w:val="clear" w:color="auto" w:fill="FFFF00"/>
    </w:rPr>
  </w:style>
  <w:style w:type="character" w:customStyle="1" w:styleId="searchterm2">
    <w:name w:val="searchterm2"/>
    <w:rPr>
      <w:b/>
      <w:shd w:val="clear" w:color="auto" w:fill="FFFF00"/>
    </w:rPr>
  </w:style>
  <w:style w:type="paragraph" w:styleId="List">
    <w:name w:val="List"/>
    <w:basedOn w:val="Normal"/>
    <w:rsid w:val="007F6264"/>
    <w:pPr>
      <w:ind w:left="360" w:hanging="360"/>
    </w:pPr>
  </w:style>
  <w:style w:type="paragraph" w:styleId="List3">
    <w:name w:val="List 3"/>
    <w:basedOn w:val="Normal"/>
    <w:rsid w:val="007F6264"/>
    <w:pPr>
      <w:ind w:left="1080" w:hanging="360"/>
    </w:pPr>
  </w:style>
  <w:style w:type="paragraph" w:styleId="ListBullet">
    <w:name w:val="List Bullet"/>
    <w:basedOn w:val="Normal"/>
    <w:rsid w:val="007F6264"/>
    <w:pPr>
      <w:tabs>
        <w:tab w:val="left" w:pos="720"/>
      </w:tabs>
      <w:ind w:left="720" w:hanging="720"/>
    </w:pPr>
  </w:style>
  <w:style w:type="paragraph" w:styleId="BodyText">
    <w:name w:val="Body Text"/>
    <w:basedOn w:val="Normal"/>
    <w:rsid w:val="00693B6A"/>
    <w:pPr>
      <w:spacing w:after="120"/>
    </w:pPr>
    <w:rPr>
      <w:sz w:val="20"/>
    </w:rPr>
  </w:style>
  <w:style w:type="character" w:customStyle="1" w:styleId="BodyTextChar">
    <w:name w:val="Body Text Char"/>
    <w:basedOn w:val="DefaultParagraphFont"/>
    <w:rPr>
      <w:kern w:val="3"/>
      <w:sz w:val="20"/>
    </w:rPr>
  </w:style>
  <w:style w:type="paragraph" w:styleId="BodyTextIndent">
    <w:name w:val="Body Text Indent"/>
    <w:basedOn w:val="Normal"/>
    <w:rsid w:val="007F6264"/>
    <w:pPr>
      <w:spacing w:after="120"/>
      <w:ind w:left="360"/>
    </w:pPr>
    <w:rPr>
      <w:sz w:val="20"/>
    </w:rPr>
  </w:style>
  <w:style w:type="character" w:customStyle="1" w:styleId="BodyTextIndentChar">
    <w:name w:val="Body Text Indent Char"/>
    <w:basedOn w:val="DefaultParagraphFont"/>
    <w:rPr>
      <w:kern w:val="3"/>
      <w:sz w:val="20"/>
    </w:rPr>
  </w:style>
  <w:style w:type="paragraph" w:styleId="Subtitle">
    <w:name w:val="Subtitle"/>
    <w:basedOn w:val="Normal"/>
    <w:rsid w:val="007F6264"/>
    <w:pPr>
      <w:spacing w:after="60"/>
      <w:jc w:val="center"/>
      <w:outlineLvl w:val="1"/>
    </w:pPr>
    <w:rPr>
      <w:rFonts w:ascii="Cambria" w:hAnsi="Cambria"/>
      <w:sz w:val="24"/>
    </w:rPr>
  </w:style>
  <w:style w:type="character" w:customStyle="1" w:styleId="SubtitleChar">
    <w:name w:val="Subtitle Char"/>
    <w:basedOn w:val="DefaultParagraphFont"/>
    <w:rPr>
      <w:rFonts w:ascii="Cambria" w:hAnsi="Cambria"/>
      <w:kern w:val="3"/>
      <w:sz w:val="24"/>
    </w:rPr>
  </w:style>
  <w:style w:type="paragraph" w:customStyle="1" w:styleId="Byline">
    <w:name w:val="Byline"/>
    <w:basedOn w:val="BodyText"/>
    <w:rsid w:val="007F6264"/>
  </w:style>
  <w:style w:type="paragraph" w:styleId="BodyTextFirstIndent2">
    <w:name w:val="Body Text First Indent 2"/>
    <w:basedOn w:val="BodyTextIndent"/>
    <w:rsid w:val="007F6264"/>
    <w:pPr>
      <w:ind w:firstLine="210"/>
    </w:pPr>
  </w:style>
  <w:style w:type="character" w:customStyle="1" w:styleId="BodyTextFirstIndent2Char">
    <w:name w:val="Body Text First Indent 2 Char"/>
    <w:basedOn w:val="BodyTextIndentChar"/>
    <w:rPr>
      <w:rFonts w:cs="Times New Roman"/>
      <w:kern w:val="3"/>
      <w:sz w:val="20"/>
    </w:rPr>
  </w:style>
  <w:style w:type="paragraph" w:customStyle="1" w:styleId="ParaNumCharChar1">
    <w:name w:val="ParaNum Char Char1"/>
    <w:basedOn w:val="Normal"/>
    <w:rsid w:val="007F6264"/>
    <w:pPr>
      <w:tabs>
        <w:tab w:val="left" w:pos="1080"/>
        <w:tab w:val="left" w:pos="1440"/>
      </w:tabs>
      <w:spacing w:after="220"/>
      <w:ind w:firstLine="720"/>
      <w:jc w:val="both"/>
    </w:pPr>
  </w:style>
  <w:style w:type="character" w:customStyle="1" w:styleId="EmailStyle1521">
    <w:name w:val="EmailStyle1521"/>
    <w:rPr>
      <w:rFonts w:ascii="Arial" w:hAnsi="Arial"/>
      <w:color w:val="auto"/>
      <w:sz w:val="22"/>
      <w:u w:val="none"/>
    </w:rPr>
  </w:style>
  <w:style w:type="character" w:customStyle="1" w:styleId="apple-converted-space">
    <w:name w:val="apple-converted-space"/>
  </w:style>
  <w:style w:type="character" w:customStyle="1" w:styleId="apple-style-span">
    <w:name w:val="apple-style-span"/>
  </w:style>
  <w:style w:type="paragraph" w:customStyle="1" w:styleId="figurecaption">
    <w:name w:val="figurecaption"/>
    <w:basedOn w:val="Normal"/>
    <w:rsid w:val="007F6264"/>
    <w:pPr>
      <w:keepNext/>
      <w:spacing w:after="260"/>
      <w:jc w:val="center"/>
    </w:pPr>
    <w:rPr>
      <w:rFonts w:ascii="Arial" w:hAnsi="Arial" w:cs="Arial"/>
      <w:b/>
      <w:bCs/>
      <w:sz w:val="20"/>
    </w:rPr>
  </w:style>
  <w:style w:type="character" w:customStyle="1" w:styleId="EmailStyle1561">
    <w:name w:val="EmailStyle1561"/>
    <w:rPr>
      <w:rFonts w:ascii="Arial" w:hAnsi="Arial"/>
      <w:color w:val="0000FF"/>
      <w:sz w:val="22"/>
      <w:u w:val="none"/>
    </w:rPr>
  </w:style>
  <w:style w:type="character" w:customStyle="1" w:styleId="EmailStyle157">
    <w:name w:val="EmailStyle157"/>
    <w:rPr>
      <w:rFonts w:ascii="Arial" w:hAnsi="Arial"/>
      <w:color w:val="auto"/>
      <w:sz w:val="22"/>
      <w:u w:val="none"/>
    </w:rPr>
  </w:style>
  <w:style w:type="character" w:customStyle="1" w:styleId="EmailStyle158">
    <w:name w:val="EmailStyle158"/>
    <w:rPr>
      <w:rFonts w:ascii="Arial" w:hAnsi="Arial"/>
      <w:color w:val="auto"/>
      <w:sz w:val="22"/>
      <w:u w:val="none"/>
    </w:rPr>
  </w:style>
  <w:style w:type="character" w:customStyle="1" w:styleId="CharChar13">
    <w:name w:val="Char Char13"/>
    <w:rPr>
      <w:b/>
      <w:kern w:val="3"/>
      <w:sz w:val="22"/>
      <w:lang w:val="en-US" w:eastAsia="en-US"/>
    </w:rPr>
  </w:style>
  <w:style w:type="character" w:customStyle="1" w:styleId="EmailStyle1601">
    <w:name w:val="EmailStyle1601"/>
    <w:rPr>
      <w:rFonts w:ascii="Arial" w:hAnsi="Arial"/>
      <w:color w:val="auto"/>
      <w:sz w:val="22"/>
      <w:u w:val="none"/>
    </w:rPr>
  </w:style>
  <w:style w:type="character" w:customStyle="1" w:styleId="EmailStyle1611">
    <w:name w:val="EmailStyle1611"/>
    <w:rPr>
      <w:rFonts w:ascii="Arial" w:hAnsi="Arial"/>
      <w:color w:val="auto"/>
      <w:sz w:val="22"/>
      <w:u w:val="none"/>
    </w:rPr>
  </w:style>
  <w:style w:type="numbering" w:customStyle="1" w:styleId="1111111">
    <w:name w:val="1 / 1.1 / 1.1.11"/>
    <w:basedOn w:val="NoList"/>
    <w:pPr>
      <w:numPr>
        <w:numId w:val="1"/>
      </w:numPr>
    </w:pPr>
  </w:style>
  <w:style w:type="numbering" w:customStyle="1" w:styleId="LFO1">
    <w:name w:val="LFO1"/>
    <w:basedOn w:val="NoList"/>
    <w:pPr>
      <w:numPr>
        <w:numId w:val="5"/>
      </w:numPr>
    </w:pPr>
  </w:style>
  <w:style w:type="numbering" w:customStyle="1" w:styleId="LFO4">
    <w:name w:val="LFO4"/>
    <w:basedOn w:val="NoList"/>
    <w:pPr>
      <w:numPr>
        <w:numId w:val="3"/>
      </w:numPr>
    </w:pPr>
  </w:style>
  <w:style w:type="character" w:customStyle="1" w:styleId="FootnoteTextChar">
    <w:name w:val="Footnote Text Char"/>
    <w:aliases w:val="Footnote Text Char3 Char,Footnote Text Char1 Char Char,Footnote Text Char Char Char Char,Footnote Text Char2 Char Char Char Char,Footnote Text Char3 Char1 Char Char Char Char,Footnote Text Char2 Char1 Char1 Char Char Char Char,fn Char"/>
    <w:basedOn w:val="DefaultParagraphFont"/>
    <w:link w:val="FootnoteText"/>
    <w:locked/>
    <w:rsid w:val="00A16D3E"/>
    <w:rPr>
      <w:sz w:val="20"/>
      <w:szCs w:val="20"/>
    </w:rPr>
  </w:style>
  <w:style w:type="character" w:customStyle="1" w:styleId="FootnoteTextCharChar1">
    <w:name w:val="Footnote Text Char Char1"/>
    <w:aliases w:val="Footnote Text Char1 Char Char1,Footnote Text Char Char3 Char Char1,Footnote Text Char1 Char Char1 Char Char1,Footnote Text Char Char3 Char Char Char Char1,Footnote Text Char1 Char Char1 Char Char1 Char Char1"/>
    <w:locked/>
    <w:rsid w:val="005613CB"/>
    <w:rPr>
      <w:rFonts w:cs="Times New Roman"/>
      <w:lang w:val="en-US" w:eastAsia="en-US" w:bidi="ar-SA"/>
    </w:rPr>
  </w:style>
  <w:style w:type="character" w:customStyle="1" w:styleId="Heading3Char">
    <w:name w:val="Heading 3 Char"/>
    <w:link w:val="Heading3"/>
    <w:locked/>
    <w:rsid w:val="00693B6A"/>
    <w:rPr>
      <w:b/>
      <w:snapToGrid w:val="0"/>
      <w:kern w:val="28"/>
      <w:szCs w:val="20"/>
    </w:rPr>
  </w:style>
  <w:style w:type="character" w:customStyle="1" w:styleId="Heading4Char">
    <w:name w:val="Heading 4 Char"/>
    <w:link w:val="Heading4"/>
    <w:locked/>
    <w:rsid w:val="00693B6A"/>
    <w:rPr>
      <w:b/>
      <w:snapToGrid w:val="0"/>
      <w:kern w:val="28"/>
      <w:szCs w:val="20"/>
    </w:rPr>
  </w:style>
  <w:style w:type="character" w:customStyle="1" w:styleId="Heading5Char">
    <w:name w:val="Heading 5 Char"/>
    <w:link w:val="Heading5"/>
    <w:locked/>
    <w:rsid w:val="00693B6A"/>
    <w:rPr>
      <w:b/>
      <w:snapToGrid w:val="0"/>
      <w:kern w:val="28"/>
      <w:szCs w:val="20"/>
    </w:rPr>
  </w:style>
  <w:style w:type="character" w:customStyle="1" w:styleId="Heading7Char">
    <w:name w:val="Heading 7 Char"/>
    <w:link w:val="Heading7"/>
    <w:locked/>
    <w:rsid w:val="00693B6A"/>
    <w:rPr>
      <w:b/>
      <w:snapToGrid w:val="0"/>
      <w:kern w:val="28"/>
      <w:szCs w:val="20"/>
    </w:rPr>
  </w:style>
  <w:style w:type="character" w:customStyle="1" w:styleId="FooterChar">
    <w:name w:val="Footer Char"/>
    <w:link w:val="Footer"/>
    <w:locked/>
    <w:rsid w:val="00693B6A"/>
    <w:rPr>
      <w:snapToGrid w:val="0"/>
      <w:kern w:val="28"/>
      <w:szCs w:val="20"/>
    </w:rPr>
  </w:style>
  <w:style w:type="character" w:customStyle="1" w:styleId="FootnoteTextChar1CharCharChar">
    <w:name w:val="Footnote Text Char1 Char Char Char"/>
    <w:aliases w:val="Footnote Text Char Char Char Char Char Char,Footnote Text Char2 Char,Footnote Text Char Char Char Char Char,Footnote Text Char1 Char Char Char Char Char,Footnote Text Ch Char Char"/>
    <w:rsid w:val="00693B6A"/>
    <w:rPr>
      <w:rFonts w:cs="Times New Roman"/>
      <w:lang w:val="en-US" w:eastAsia="en-US" w:bidi="ar-SA"/>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sid w:val="00693B6A"/>
    <w:rPr>
      <w:rFonts w:cs="Times New Roman"/>
      <w:lang w:val="en-US" w:eastAsia="en-US" w:bidi="ar-SA"/>
    </w:rPr>
  </w:style>
  <w:style w:type="character" w:customStyle="1" w:styleId="StyleTimesNewRoman11ptCharCharChar">
    <w:name w:val="Style Times New Roman 11 pt Char Char Char"/>
    <w:rsid w:val="00693B6A"/>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rsid w:val="00693B6A"/>
    <w:pPr>
      <w:spacing w:after="220"/>
    </w:pPr>
    <w:rPr>
      <w:rFonts w:ascii="Times New Roman" w:hAnsi="Times New Roman"/>
      <w:bCs/>
      <w:snapToGrid w:val="0"/>
    </w:rPr>
  </w:style>
  <w:style w:type="paragraph" w:customStyle="1" w:styleId="StyleParaNumItalic">
    <w:name w:val="Style ParaNum + Italic"/>
    <w:basedOn w:val="ParaNum"/>
    <w:rsid w:val="00693B6A"/>
    <w:pPr>
      <w:numPr>
        <w:numId w:val="48"/>
      </w:numPr>
      <w:tabs>
        <w:tab w:val="left" w:pos="1440"/>
      </w:tabs>
      <w:spacing w:after="220"/>
    </w:pPr>
    <w:rPr>
      <w:i/>
      <w:iCs/>
      <w:snapToGrid w:val="0"/>
    </w:rPr>
  </w:style>
  <w:style w:type="character" w:customStyle="1" w:styleId="bestsection">
    <w:name w:val="bestsection"/>
    <w:rsid w:val="00693B6A"/>
    <w:rPr>
      <w:rFonts w:cs="Times New Roman"/>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sid w:val="00693B6A"/>
    <w:rPr>
      <w:rFonts w:cs="Times New Roman"/>
      <w:lang w:val="en-US" w:eastAsia="en-US" w:bidi="ar-SA"/>
    </w:rPr>
  </w:style>
  <w:style w:type="character" w:customStyle="1" w:styleId="EmailStyle54">
    <w:name w:val="EmailStyle54"/>
    <w:semiHidden/>
    <w:rsid w:val="00693B6A"/>
    <w:rPr>
      <w:rFonts w:ascii="Arial" w:hAnsi="Arial" w:cs="Arial"/>
      <w:b w:val="0"/>
      <w:bCs w:val="0"/>
      <w:i w:val="0"/>
      <w:iCs w:val="0"/>
      <w:strike w:val="0"/>
      <w:color w:val="auto"/>
      <w:sz w:val="22"/>
      <w:szCs w:val="22"/>
      <w:u w:val="none"/>
    </w:rPr>
  </w:style>
  <w:style w:type="character" w:customStyle="1" w:styleId="text-blue1">
    <w:name w:val="text-blue1"/>
    <w:rsid w:val="00693B6A"/>
    <w:rPr>
      <w:rFonts w:ascii="Verdana" w:hAnsi="Verdana" w:hint="default"/>
      <w:color w:val="000099"/>
      <w:sz w:val="18"/>
      <w:szCs w:val="18"/>
    </w:rPr>
  </w:style>
  <w:style w:type="character" w:customStyle="1" w:styleId="EmailStyle561">
    <w:name w:val="EmailStyle561"/>
    <w:semiHidden/>
    <w:rsid w:val="00693B6A"/>
    <w:rPr>
      <w:rFonts w:ascii="Arial" w:hAnsi="Arial" w:cs="Arial"/>
      <w:b w:val="0"/>
      <w:bCs w:val="0"/>
      <w:i w:val="0"/>
      <w:iCs w:val="0"/>
      <w:strike w:val="0"/>
      <w:color w:val="0000FF"/>
      <w:sz w:val="22"/>
      <w:szCs w:val="22"/>
      <w:u w:val="none"/>
    </w:rPr>
  </w:style>
  <w:style w:type="character" w:customStyle="1" w:styleId="EmailStyle57">
    <w:name w:val="EmailStyle57"/>
    <w:semiHidden/>
    <w:rsid w:val="00693B6A"/>
    <w:rPr>
      <w:rFonts w:ascii="Arial" w:hAnsi="Arial" w:cs="Arial"/>
      <w:b w:val="0"/>
      <w:bCs w:val="0"/>
      <w:i w:val="0"/>
      <w:iCs w:val="0"/>
      <w:strike w:val="0"/>
      <w:color w:val="auto"/>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
      <w:marLeft w:val="31"/>
      <w:marRight w:val="31"/>
      <w:marTop w:val="31"/>
      <w:marBottom w:val="31"/>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46"/>
              <w:marRight w:val="46"/>
              <w:marTop w:val="46"/>
              <w:marBottom w:val="46"/>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186"/>
                      <w:marRight w:val="0"/>
                      <w:marTop w:val="0"/>
                      <w:marBottom w:val="0"/>
                      <w:divBdr>
                        <w:top w:val="none" w:sz="0" w:space="0" w:color="auto"/>
                        <w:left w:val="none" w:sz="0" w:space="0" w:color="auto"/>
                        <w:bottom w:val="none" w:sz="0" w:space="0" w:color="auto"/>
                        <w:right w:val="none" w:sz="0" w:space="0" w:color="auto"/>
                      </w:divBdr>
                    </w:div>
                    <w:div w:id="4">
                      <w:marLeft w:val="372"/>
                      <w:marRight w:val="0"/>
                      <w:marTop w:val="0"/>
                      <w:marBottom w:val="0"/>
                      <w:divBdr>
                        <w:top w:val="none" w:sz="0" w:space="0" w:color="auto"/>
                        <w:left w:val="none" w:sz="0" w:space="0" w:color="auto"/>
                        <w:bottom w:val="none" w:sz="0" w:space="0" w:color="auto"/>
                        <w:right w:val="none" w:sz="0" w:space="0" w:color="auto"/>
                      </w:divBdr>
                    </w:div>
                    <w:div w:id="5">
                      <w:marLeft w:val="372"/>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4">
                      <w:marLeft w:val="372"/>
                      <w:marRight w:val="0"/>
                      <w:marTop w:val="0"/>
                      <w:marBottom w:val="0"/>
                      <w:divBdr>
                        <w:top w:val="none" w:sz="0" w:space="0" w:color="auto"/>
                        <w:left w:val="none" w:sz="0" w:space="0" w:color="auto"/>
                        <w:bottom w:val="none" w:sz="0" w:space="0" w:color="auto"/>
                        <w:right w:val="none" w:sz="0" w:space="0" w:color="auto"/>
                      </w:divBdr>
                    </w:div>
                    <w:div w:id="15">
                      <w:marLeft w:val="372"/>
                      <w:marRight w:val="0"/>
                      <w:marTop w:val="0"/>
                      <w:marBottom w:val="0"/>
                      <w:divBdr>
                        <w:top w:val="none" w:sz="0" w:space="0" w:color="auto"/>
                        <w:left w:val="none" w:sz="0" w:space="0" w:color="auto"/>
                        <w:bottom w:val="none" w:sz="0" w:space="0" w:color="auto"/>
                        <w:right w:val="none" w:sz="0" w:space="0" w:color="auto"/>
                      </w:divBdr>
                    </w:div>
                    <w:div w:id="17">
                      <w:marLeft w:val="186"/>
                      <w:marRight w:val="0"/>
                      <w:marTop w:val="0"/>
                      <w:marBottom w:val="0"/>
                      <w:divBdr>
                        <w:top w:val="none" w:sz="0" w:space="0" w:color="auto"/>
                        <w:left w:val="none" w:sz="0" w:space="0" w:color="auto"/>
                        <w:bottom w:val="none" w:sz="0" w:space="0" w:color="auto"/>
                        <w:right w:val="none" w:sz="0" w:space="0" w:color="auto"/>
                      </w:divBdr>
                    </w:div>
                    <w:div w:id="21">
                      <w:marLeft w:val="3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47487">
      <w:bodyDiv w:val="1"/>
      <w:marLeft w:val="0"/>
      <w:marRight w:val="0"/>
      <w:marTop w:val="0"/>
      <w:marBottom w:val="0"/>
      <w:divBdr>
        <w:top w:val="none" w:sz="0" w:space="0" w:color="auto"/>
        <w:left w:val="none" w:sz="0" w:space="0" w:color="auto"/>
        <w:bottom w:val="none" w:sz="0" w:space="0" w:color="auto"/>
        <w:right w:val="none" w:sz="0" w:space="0" w:color="auto"/>
      </w:divBdr>
      <w:divsChild>
        <w:div w:id="1672567504">
          <w:marLeft w:val="0"/>
          <w:marRight w:val="0"/>
          <w:marTop w:val="0"/>
          <w:marBottom w:val="0"/>
          <w:divBdr>
            <w:top w:val="none" w:sz="0" w:space="0" w:color="auto"/>
            <w:left w:val="none" w:sz="0" w:space="0" w:color="auto"/>
            <w:bottom w:val="none" w:sz="0" w:space="0" w:color="auto"/>
            <w:right w:val="none" w:sz="0" w:space="0" w:color="auto"/>
          </w:divBdr>
          <w:divsChild>
            <w:div w:id="1763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0818">
      <w:bodyDiv w:val="1"/>
      <w:marLeft w:val="0"/>
      <w:marRight w:val="0"/>
      <w:marTop w:val="0"/>
      <w:marBottom w:val="0"/>
      <w:divBdr>
        <w:top w:val="none" w:sz="0" w:space="0" w:color="auto"/>
        <w:left w:val="none" w:sz="0" w:space="0" w:color="auto"/>
        <w:bottom w:val="none" w:sz="0" w:space="0" w:color="auto"/>
        <w:right w:val="none" w:sz="0" w:space="0" w:color="auto"/>
      </w:divBdr>
      <w:divsChild>
        <w:div w:id="2133471519">
          <w:marLeft w:val="0"/>
          <w:marRight w:val="0"/>
          <w:marTop w:val="0"/>
          <w:marBottom w:val="0"/>
          <w:divBdr>
            <w:top w:val="none" w:sz="0" w:space="0" w:color="auto"/>
            <w:left w:val="none" w:sz="0" w:space="0" w:color="auto"/>
            <w:bottom w:val="none" w:sz="0" w:space="0" w:color="auto"/>
            <w:right w:val="none" w:sz="0" w:space="0" w:color="auto"/>
          </w:divBdr>
          <w:divsChild>
            <w:div w:id="805853470">
              <w:marLeft w:val="0"/>
              <w:marRight w:val="0"/>
              <w:marTop w:val="0"/>
              <w:marBottom w:val="0"/>
              <w:divBdr>
                <w:top w:val="none" w:sz="0" w:space="0" w:color="auto"/>
                <w:left w:val="none" w:sz="0" w:space="0" w:color="auto"/>
                <w:bottom w:val="none" w:sz="0" w:space="0" w:color="auto"/>
                <w:right w:val="none" w:sz="0" w:space="0" w:color="auto"/>
              </w:divBdr>
              <w:divsChild>
                <w:div w:id="598373305">
                  <w:marLeft w:val="0"/>
                  <w:marRight w:val="0"/>
                  <w:marTop w:val="0"/>
                  <w:marBottom w:val="0"/>
                  <w:divBdr>
                    <w:top w:val="none" w:sz="0" w:space="0" w:color="auto"/>
                    <w:left w:val="none" w:sz="0" w:space="0" w:color="auto"/>
                    <w:bottom w:val="none" w:sz="0" w:space="0" w:color="auto"/>
                    <w:right w:val="none" w:sz="0" w:space="0" w:color="auto"/>
                  </w:divBdr>
                  <w:divsChild>
                    <w:div w:id="621231549">
                      <w:marLeft w:val="0"/>
                      <w:marRight w:val="0"/>
                      <w:marTop w:val="0"/>
                      <w:marBottom w:val="0"/>
                      <w:divBdr>
                        <w:top w:val="none" w:sz="0" w:space="0" w:color="auto"/>
                        <w:left w:val="none" w:sz="0" w:space="0" w:color="auto"/>
                        <w:bottom w:val="none" w:sz="0" w:space="0" w:color="auto"/>
                        <w:right w:val="none" w:sz="0" w:space="0" w:color="auto"/>
                      </w:divBdr>
                      <w:divsChild>
                        <w:div w:id="1386681737">
                          <w:marLeft w:val="0"/>
                          <w:marRight w:val="0"/>
                          <w:marTop w:val="0"/>
                          <w:marBottom w:val="0"/>
                          <w:divBdr>
                            <w:top w:val="none" w:sz="0" w:space="0" w:color="auto"/>
                            <w:left w:val="none" w:sz="0" w:space="0" w:color="auto"/>
                            <w:bottom w:val="none" w:sz="0" w:space="0" w:color="auto"/>
                            <w:right w:val="none" w:sz="0" w:space="0" w:color="auto"/>
                          </w:divBdr>
                          <w:divsChild>
                            <w:div w:id="1133795583">
                              <w:marLeft w:val="0"/>
                              <w:marRight w:val="0"/>
                              <w:marTop w:val="0"/>
                              <w:marBottom w:val="0"/>
                              <w:divBdr>
                                <w:top w:val="none" w:sz="0" w:space="0" w:color="auto"/>
                                <w:left w:val="none" w:sz="0" w:space="0" w:color="auto"/>
                                <w:bottom w:val="none" w:sz="0" w:space="0" w:color="auto"/>
                                <w:right w:val="none" w:sz="0" w:space="0" w:color="auto"/>
                              </w:divBdr>
                              <w:divsChild>
                                <w:div w:id="1323316673">
                                  <w:marLeft w:val="0"/>
                                  <w:marRight w:val="0"/>
                                  <w:marTop w:val="0"/>
                                  <w:marBottom w:val="0"/>
                                  <w:divBdr>
                                    <w:top w:val="none" w:sz="0" w:space="0" w:color="auto"/>
                                    <w:left w:val="none" w:sz="0" w:space="0" w:color="auto"/>
                                    <w:bottom w:val="none" w:sz="0" w:space="0" w:color="auto"/>
                                    <w:right w:val="none" w:sz="0" w:space="0" w:color="auto"/>
                                  </w:divBdr>
                                  <w:divsChild>
                                    <w:div w:id="14162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57690">
      <w:bodyDiv w:val="1"/>
      <w:marLeft w:val="0"/>
      <w:marRight w:val="0"/>
      <w:marTop w:val="0"/>
      <w:marBottom w:val="0"/>
      <w:divBdr>
        <w:top w:val="none" w:sz="0" w:space="0" w:color="auto"/>
        <w:left w:val="none" w:sz="0" w:space="0" w:color="auto"/>
        <w:bottom w:val="none" w:sz="0" w:space="0" w:color="auto"/>
        <w:right w:val="none" w:sz="0" w:space="0" w:color="auto"/>
      </w:divBdr>
      <w:divsChild>
        <w:div w:id="1568807881">
          <w:marLeft w:val="0"/>
          <w:marRight w:val="0"/>
          <w:marTop w:val="0"/>
          <w:marBottom w:val="0"/>
          <w:divBdr>
            <w:top w:val="none" w:sz="0" w:space="0" w:color="auto"/>
            <w:left w:val="none" w:sz="0" w:space="0" w:color="auto"/>
            <w:bottom w:val="none" w:sz="0" w:space="0" w:color="auto"/>
            <w:right w:val="none" w:sz="0" w:space="0" w:color="auto"/>
          </w:divBdr>
          <w:divsChild>
            <w:div w:id="6403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2084">
      <w:bodyDiv w:val="1"/>
      <w:marLeft w:val="0"/>
      <w:marRight w:val="0"/>
      <w:marTop w:val="0"/>
      <w:marBottom w:val="0"/>
      <w:divBdr>
        <w:top w:val="none" w:sz="0" w:space="0" w:color="auto"/>
        <w:left w:val="none" w:sz="0" w:space="0" w:color="auto"/>
        <w:bottom w:val="none" w:sz="0" w:space="0" w:color="auto"/>
        <w:right w:val="none" w:sz="0" w:space="0" w:color="auto"/>
      </w:divBdr>
      <w:divsChild>
        <w:div w:id="1734965710">
          <w:marLeft w:val="0"/>
          <w:marRight w:val="0"/>
          <w:marTop w:val="0"/>
          <w:marBottom w:val="0"/>
          <w:divBdr>
            <w:top w:val="none" w:sz="0" w:space="0" w:color="auto"/>
            <w:left w:val="none" w:sz="0" w:space="0" w:color="auto"/>
            <w:bottom w:val="none" w:sz="0" w:space="0" w:color="auto"/>
            <w:right w:val="none" w:sz="0" w:space="0" w:color="auto"/>
          </w:divBdr>
          <w:divsChild>
            <w:div w:id="15914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1006">
      <w:bodyDiv w:val="1"/>
      <w:marLeft w:val="0"/>
      <w:marRight w:val="0"/>
      <w:marTop w:val="0"/>
      <w:marBottom w:val="0"/>
      <w:divBdr>
        <w:top w:val="none" w:sz="0" w:space="0" w:color="auto"/>
        <w:left w:val="none" w:sz="0" w:space="0" w:color="auto"/>
        <w:bottom w:val="none" w:sz="0" w:space="0" w:color="auto"/>
        <w:right w:val="none" w:sz="0" w:space="0" w:color="auto"/>
      </w:divBdr>
    </w:div>
    <w:div w:id="385643530">
      <w:bodyDiv w:val="1"/>
      <w:marLeft w:val="0"/>
      <w:marRight w:val="0"/>
      <w:marTop w:val="0"/>
      <w:marBottom w:val="0"/>
      <w:divBdr>
        <w:top w:val="none" w:sz="0" w:space="0" w:color="auto"/>
        <w:left w:val="none" w:sz="0" w:space="0" w:color="auto"/>
        <w:bottom w:val="none" w:sz="0" w:space="0" w:color="auto"/>
        <w:right w:val="none" w:sz="0" w:space="0" w:color="auto"/>
      </w:divBdr>
      <w:divsChild>
        <w:div w:id="2046248251">
          <w:marLeft w:val="0"/>
          <w:marRight w:val="0"/>
          <w:marTop w:val="0"/>
          <w:marBottom w:val="0"/>
          <w:divBdr>
            <w:top w:val="none" w:sz="0" w:space="0" w:color="auto"/>
            <w:left w:val="none" w:sz="0" w:space="0" w:color="auto"/>
            <w:bottom w:val="none" w:sz="0" w:space="0" w:color="auto"/>
            <w:right w:val="none" w:sz="0" w:space="0" w:color="auto"/>
          </w:divBdr>
          <w:divsChild>
            <w:div w:id="894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49460">
      <w:bodyDiv w:val="1"/>
      <w:marLeft w:val="0"/>
      <w:marRight w:val="0"/>
      <w:marTop w:val="0"/>
      <w:marBottom w:val="0"/>
      <w:divBdr>
        <w:top w:val="none" w:sz="0" w:space="0" w:color="auto"/>
        <w:left w:val="none" w:sz="0" w:space="0" w:color="auto"/>
        <w:bottom w:val="none" w:sz="0" w:space="0" w:color="auto"/>
        <w:right w:val="none" w:sz="0" w:space="0" w:color="auto"/>
      </w:divBdr>
      <w:divsChild>
        <w:div w:id="25956674">
          <w:marLeft w:val="0"/>
          <w:marRight w:val="0"/>
          <w:marTop w:val="0"/>
          <w:marBottom w:val="0"/>
          <w:divBdr>
            <w:top w:val="none" w:sz="0" w:space="0" w:color="auto"/>
            <w:left w:val="none" w:sz="0" w:space="0" w:color="auto"/>
            <w:bottom w:val="none" w:sz="0" w:space="0" w:color="auto"/>
            <w:right w:val="none" w:sz="0" w:space="0" w:color="auto"/>
          </w:divBdr>
          <w:divsChild>
            <w:div w:id="687366484">
              <w:marLeft w:val="0"/>
              <w:marRight w:val="0"/>
              <w:marTop w:val="0"/>
              <w:marBottom w:val="0"/>
              <w:divBdr>
                <w:top w:val="none" w:sz="0" w:space="0" w:color="auto"/>
                <w:left w:val="none" w:sz="0" w:space="0" w:color="auto"/>
                <w:bottom w:val="none" w:sz="0" w:space="0" w:color="auto"/>
                <w:right w:val="none" w:sz="0" w:space="0" w:color="auto"/>
              </w:divBdr>
              <w:divsChild>
                <w:div w:id="686172494">
                  <w:marLeft w:val="0"/>
                  <w:marRight w:val="0"/>
                  <w:marTop w:val="0"/>
                  <w:marBottom w:val="0"/>
                  <w:divBdr>
                    <w:top w:val="none" w:sz="0" w:space="0" w:color="auto"/>
                    <w:left w:val="none" w:sz="0" w:space="0" w:color="auto"/>
                    <w:bottom w:val="none" w:sz="0" w:space="0" w:color="auto"/>
                    <w:right w:val="none" w:sz="0" w:space="0" w:color="auto"/>
                  </w:divBdr>
                  <w:divsChild>
                    <w:div w:id="764574202">
                      <w:marLeft w:val="0"/>
                      <w:marRight w:val="0"/>
                      <w:marTop w:val="0"/>
                      <w:marBottom w:val="0"/>
                      <w:divBdr>
                        <w:top w:val="none" w:sz="0" w:space="0" w:color="auto"/>
                        <w:left w:val="none" w:sz="0" w:space="0" w:color="auto"/>
                        <w:bottom w:val="none" w:sz="0" w:space="0" w:color="auto"/>
                        <w:right w:val="none" w:sz="0" w:space="0" w:color="auto"/>
                      </w:divBdr>
                      <w:divsChild>
                        <w:div w:id="134298746">
                          <w:marLeft w:val="0"/>
                          <w:marRight w:val="0"/>
                          <w:marTop w:val="0"/>
                          <w:marBottom w:val="0"/>
                          <w:divBdr>
                            <w:top w:val="none" w:sz="0" w:space="0" w:color="auto"/>
                            <w:left w:val="none" w:sz="0" w:space="0" w:color="auto"/>
                            <w:bottom w:val="none" w:sz="0" w:space="0" w:color="auto"/>
                            <w:right w:val="none" w:sz="0" w:space="0" w:color="auto"/>
                          </w:divBdr>
                          <w:divsChild>
                            <w:div w:id="2115706192">
                              <w:marLeft w:val="0"/>
                              <w:marRight w:val="0"/>
                              <w:marTop w:val="0"/>
                              <w:marBottom w:val="0"/>
                              <w:divBdr>
                                <w:top w:val="none" w:sz="0" w:space="0" w:color="auto"/>
                                <w:left w:val="none" w:sz="0" w:space="0" w:color="auto"/>
                                <w:bottom w:val="none" w:sz="0" w:space="0" w:color="auto"/>
                                <w:right w:val="none" w:sz="0" w:space="0" w:color="auto"/>
                              </w:divBdr>
                              <w:divsChild>
                                <w:div w:id="513542161">
                                  <w:marLeft w:val="0"/>
                                  <w:marRight w:val="0"/>
                                  <w:marTop w:val="0"/>
                                  <w:marBottom w:val="0"/>
                                  <w:divBdr>
                                    <w:top w:val="none" w:sz="0" w:space="0" w:color="auto"/>
                                    <w:left w:val="none" w:sz="0" w:space="0" w:color="auto"/>
                                    <w:bottom w:val="none" w:sz="0" w:space="0" w:color="auto"/>
                                    <w:right w:val="none" w:sz="0" w:space="0" w:color="auto"/>
                                  </w:divBdr>
                                  <w:divsChild>
                                    <w:div w:id="14847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973343">
      <w:bodyDiv w:val="1"/>
      <w:marLeft w:val="0"/>
      <w:marRight w:val="0"/>
      <w:marTop w:val="0"/>
      <w:marBottom w:val="0"/>
      <w:divBdr>
        <w:top w:val="none" w:sz="0" w:space="0" w:color="auto"/>
        <w:left w:val="none" w:sz="0" w:space="0" w:color="auto"/>
        <w:bottom w:val="none" w:sz="0" w:space="0" w:color="auto"/>
        <w:right w:val="none" w:sz="0" w:space="0" w:color="auto"/>
      </w:divBdr>
    </w:div>
    <w:div w:id="582493180">
      <w:bodyDiv w:val="1"/>
      <w:marLeft w:val="0"/>
      <w:marRight w:val="0"/>
      <w:marTop w:val="0"/>
      <w:marBottom w:val="0"/>
      <w:divBdr>
        <w:top w:val="none" w:sz="0" w:space="0" w:color="auto"/>
        <w:left w:val="none" w:sz="0" w:space="0" w:color="auto"/>
        <w:bottom w:val="none" w:sz="0" w:space="0" w:color="auto"/>
        <w:right w:val="none" w:sz="0" w:space="0" w:color="auto"/>
      </w:divBdr>
    </w:div>
    <w:div w:id="744572622">
      <w:bodyDiv w:val="1"/>
      <w:marLeft w:val="0"/>
      <w:marRight w:val="0"/>
      <w:marTop w:val="0"/>
      <w:marBottom w:val="0"/>
      <w:divBdr>
        <w:top w:val="none" w:sz="0" w:space="0" w:color="auto"/>
        <w:left w:val="none" w:sz="0" w:space="0" w:color="auto"/>
        <w:bottom w:val="none" w:sz="0" w:space="0" w:color="auto"/>
        <w:right w:val="none" w:sz="0" w:space="0" w:color="auto"/>
      </w:divBdr>
    </w:div>
    <w:div w:id="816999536">
      <w:bodyDiv w:val="1"/>
      <w:marLeft w:val="0"/>
      <w:marRight w:val="0"/>
      <w:marTop w:val="0"/>
      <w:marBottom w:val="0"/>
      <w:divBdr>
        <w:top w:val="none" w:sz="0" w:space="0" w:color="auto"/>
        <w:left w:val="none" w:sz="0" w:space="0" w:color="auto"/>
        <w:bottom w:val="none" w:sz="0" w:space="0" w:color="auto"/>
        <w:right w:val="none" w:sz="0" w:space="0" w:color="auto"/>
      </w:divBdr>
    </w:div>
    <w:div w:id="898785180">
      <w:bodyDiv w:val="1"/>
      <w:marLeft w:val="0"/>
      <w:marRight w:val="0"/>
      <w:marTop w:val="0"/>
      <w:marBottom w:val="0"/>
      <w:divBdr>
        <w:top w:val="none" w:sz="0" w:space="0" w:color="auto"/>
        <w:left w:val="none" w:sz="0" w:space="0" w:color="auto"/>
        <w:bottom w:val="none" w:sz="0" w:space="0" w:color="auto"/>
        <w:right w:val="none" w:sz="0" w:space="0" w:color="auto"/>
      </w:divBdr>
    </w:div>
    <w:div w:id="1009143718">
      <w:bodyDiv w:val="1"/>
      <w:marLeft w:val="0"/>
      <w:marRight w:val="0"/>
      <w:marTop w:val="0"/>
      <w:marBottom w:val="0"/>
      <w:divBdr>
        <w:top w:val="none" w:sz="0" w:space="0" w:color="auto"/>
        <w:left w:val="none" w:sz="0" w:space="0" w:color="auto"/>
        <w:bottom w:val="none" w:sz="0" w:space="0" w:color="auto"/>
        <w:right w:val="none" w:sz="0" w:space="0" w:color="auto"/>
      </w:divBdr>
    </w:div>
    <w:div w:id="1114444569">
      <w:bodyDiv w:val="1"/>
      <w:marLeft w:val="0"/>
      <w:marRight w:val="0"/>
      <w:marTop w:val="0"/>
      <w:marBottom w:val="0"/>
      <w:divBdr>
        <w:top w:val="none" w:sz="0" w:space="0" w:color="auto"/>
        <w:left w:val="none" w:sz="0" w:space="0" w:color="auto"/>
        <w:bottom w:val="none" w:sz="0" w:space="0" w:color="auto"/>
        <w:right w:val="none" w:sz="0" w:space="0" w:color="auto"/>
      </w:divBdr>
      <w:divsChild>
        <w:div w:id="1174494163">
          <w:marLeft w:val="0"/>
          <w:marRight w:val="0"/>
          <w:marTop w:val="0"/>
          <w:marBottom w:val="0"/>
          <w:divBdr>
            <w:top w:val="none" w:sz="0" w:space="0" w:color="auto"/>
            <w:left w:val="none" w:sz="0" w:space="0" w:color="auto"/>
            <w:bottom w:val="none" w:sz="0" w:space="0" w:color="auto"/>
            <w:right w:val="none" w:sz="0" w:space="0" w:color="auto"/>
          </w:divBdr>
          <w:divsChild>
            <w:div w:id="12414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6480">
      <w:bodyDiv w:val="1"/>
      <w:marLeft w:val="0"/>
      <w:marRight w:val="0"/>
      <w:marTop w:val="0"/>
      <w:marBottom w:val="0"/>
      <w:divBdr>
        <w:top w:val="none" w:sz="0" w:space="0" w:color="auto"/>
        <w:left w:val="none" w:sz="0" w:space="0" w:color="auto"/>
        <w:bottom w:val="none" w:sz="0" w:space="0" w:color="auto"/>
        <w:right w:val="none" w:sz="0" w:space="0" w:color="auto"/>
      </w:divBdr>
    </w:div>
    <w:div w:id="1395469917">
      <w:bodyDiv w:val="1"/>
      <w:marLeft w:val="0"/>
      <w:marRight w:val="0"/>
      <w:marTop w:val="0"/>
      <w:marBottom w:val="0"/>
      <w:divBdr>
        <w:top w:val="none" w:sz="0" w:space="0" w:color="auto"/>
        <w:left w:val="none" w:sz="0" w:space="0" w:color="auto"/>
        <w:bottom w:val="none" w:sz="0" w:space="0" w:color="auto"/>
        <w:right w:val="none" w:sz="0" w:space="0" w:color="auto"/>
      </w:divBdr>
    </w:div>
    <w:div w:id="1407191515">
      <w:bodyDiv w:val="1"/>
      <w:marLeft w:val="0"/>
      <w:marRight w:val="0"/>
      <w:marTop w:val="0"/>
      <w:marBottom w:val="0"/>
      <w:divBdr>
        <w:top w:val="none" w:sz="0" w:space="0" w:color="auto"/>
        <w:left w:val="none" w:sz="0" w:space="0" w:color="auto"/>
        <w:bottom w:val="none" w:sz="0" w:space="0" w:color="auto"/>
        <w:right w:val="none" w:sz="0" w:space="0" w:color="auto"/>
      </w:divBdr>
    </w:div>
    <w:div w:id="1539775284">
      <w:bodyDiv w:val="1"/>
      <w:marLeft w:val="0"/>
      <w:marRight w:val="0"/>
      <w:marTop w:val="0"/>
      <w:marBottom w:val="0"/>
      <w:divBdr>
        <w:top w:val="none" w:sz="0" w:space="0" w:color="auto"/>
        <w:left w:val="none" w:sz="0" w:space="0" w:color="auto"/>
        <w:bottom w:val="none" w:sz="0" w:space="0" w:color="auto"/>
        <w:right w:val="none" w:sz="0" w:space="0" w:color="auto"/>
      </w:divBdr>
    </w:div>
    <w:div w:id="1542400772">
      <w:bodyDiv w:val="1"/>
      <w:marLeft w:val="0"/>
      <w:marRight w:val="0"/>
      <w:marTop w:val="0"/>
      <w:marBottom w:val="0"/>
      <w:divBdr>
        <w:top w:val="none" w:sz="0" w:space="0" w:color="auto"/>
        <w:left w:val="none" w:sz="0" w:space="0" w:color="auto"/>
        <w:bottom w:val="none" w:sz="0" w:space="0" w:color="auto"/>
        <w:right w:val="none" w:sz="0" w:space="0" w:color="auto"/>
      </w:divBdr>
    </w:div>
    <w:div w:id="1594321830">
      <w:bodyDiv w:val="1"/>
      <w:marLeft w:val="0"/>
      <w:marRight w:val="0"/>
      <w:marTop w:val="0"/>
      <w:marBottom w:val="0"/>
      <w:divBdr>
        <w:top w:val="none" w:sz="0" w:space="0" w:color="auto"/>
        <w:left w:val="none" w:sz="0" w:space="0" w:color="auto"/>
        <w:bottom w:val="none" w:sz="0" w:space="0" w:color="auto"/>
        <w:right w:val="none" w:sz="0" w:space="0" w:color="auto"/>
      </w:divBdr>
      <w:divsChild>
        <w:div w:id="1568034180">
          <w:marLeft w:val="0"/>
          <w:marRight w:val="0"/>
          <w:marTop w:val="0"/>
          <w:marBottom w:val="0"/>
          <w:divBdr>
            <w:top w:val="none" w:sz="0" w:space="0" w:color="auto"/>
            <w:left w:val="none" w:sz="0" w:space="0" w:color="auto"/>
            <w:bottom w:val="none" w:sz="0" w:space="0" w:color="auto"/>
            <w:right w:val="none" w:sz="0" w:space="0" w:color="auto"/>
          </w:divBdr>
          <w:divsChild>
            <w:div w:id="615794388">
              <w:marLeft w:val="0"/>
              <w:marRight w:val="0"/>
              <w:marTop w:val="0"/>
              <w:marBottom w:val="0"/>
              <w:divBdr>
                <w:top w:val="none" w:sz="0" w:space="0" w:color="auto"/>
                <w:left w:val="none" w:sz="0" w:space="0" w:color="auto"/>
                <w:bottom w:val="none" w:sz="0" w:space="0" w:color="auto"/>
                <w:right w:val="none" w:sz="0" w:space="0" w:color="auto"/>
              </w:divBdr>
              <w:divsChild>
                <w:div w:id="1406419797">
                  <w:marLeft w:val="0"/>
                  <w:marRight w:val="0"/>
                  <w:marTop w:val="0"/>
                  <w:marBottom w:val="0"/>
                  <w:divBdr>
                    <w:top w:val="none" w:sz="0" w:space="0" w:color="auto"/>
                    <w:left w:val="none" w:sz="0" w:space="0" w:color="auto"/>
                    <w:bottom w:val="none" w:sz="0" w:space="0" w:color="auto"/>
                    <w:right w:val="none" w:sz="0" w:space="0" w:color="auto"/>
                  </w:divBdr>
                  <w:divsChild>
                    <w:div w:id="883563747">
                      <w:marLeft w:val="0"/>
                      <w:marRight w:val="0"/>
                      <w:marTop w:val="0"/>
                      <w:marBottom w:val="0"/>
                      <w:divBdr>
                        <w:top w:val="none" w:sz="0" w:space="0" w:color="auto"/>
                        <w:left w:val="none" w:sz="0" w:space="0" w:color="auto"/>
                        <w:bottom w:val="none" w:sz="0" w:space="0" w:color="auto"/>
                        <w:right w:val="none" w:sz="0" w:space="0" w:color="auto"/>
                      </w:divBdr>
                      <w:divsChild>
                        <w:div w:id="600647924">
                          <w:marLeft w:val="0"/>
                          <w:marRight w:val="0"/>
                          <w:marTop w:val="0"/>
                          <w:marBottom w:val="0"/>
                          <w:divBdr>
                            <w:top w:val="none" w:sz="0" w:space="0" w:color="auto"/>
                            <w:left w:val="none" w:sz="0" w:space="0" w:color="auto"/>
                            <w:bottom w:val="none" w:sz="0" w:space="0" w:color="auto"/>
                            <w:right w:val="none" w:sz="0" w:space="0" w:color="auto"/>
                          </w:divBdr>
                          <w:divsChild>
                            <w:div w:id="102650893">
                              <w:marLeft w:val="0"/>
                              <w:marRight w:val="0"/>
                              <w:marTop w:val="0"/>
                              <w:marBottom w:val="0"/>
                              <w:divBdr>
                                <w:top w:val="none" w:sz="0" w:space="0" w:color="auto"/>
                                <w:left w:val="none" w:sz="0" w:space="0" w:color="auto"/>
                                <w:bottom w:val="none" w:sz="0" w:space="0" w:color="auto"/>
                                <w:right w:val="none" w:sz="0" w:space="0" w:color="auto"/>
                              </w:divBdr>
                              <w:divsChild>
                                <w:div w:id="1447235051">
                                  <w:marLeft w:val="0"/>
                                  <w:marRight w:val="0"/>
                                  <w:marTop w:val="0"/>
                                  <w:marBottom w:val="0"/>
                                  <w:divBdr>
                                    <w:top w:val="none" w:sz="0" w:space="0" w:color="auto"/>
                                    <w:left w:val="none" w:sz="0" w:space="0" w:color="auto"/>
                                    <w:bottom w:val="none" w:sz="0" w:space="0" w:color="auto"/>
                                    <w:right w:val="none" w:sz="0" w:space="0" w:color="auto"/>
                                  </w:divBdr>
                                  <w:divsChild>
                                    <w:div w:id="14618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723981">
      <w:bodyDiv w:val="1"/>
      <w:marLeft w:val="0"/>
      <w:marRight w:val="0"/>
      <w:marTop w:val="0"/>
      <w:marBottom w:val="0"/>
      <w:divBdr>
        <w:top w:val="none" w:sz="0" w:space="0" w:color="auto"/>
        <w:left w:val="none" w:sz="0" w:space="0" w:color="auto"/>
        <w:bottom w:val="none" w:sz="0" w:space="0" w:color="auto"/>
        <w:right w:val="none" w:sz="0" w:space="0" w:color="auto"/>
      </w:divBdr>
      <w:divsChild>
        <w:div w:id="1342244747">
          <w:marLeft w:val="0"/>
          <w:marRight w:val="0"/>
          <w:marTop w:val="0"/>
          <w:marBottom w:val="0"/>
          <w:divBdr>
            <w:top w:val="single" w:sz="2" w:space="31" w:color="DBDBDB"/>
            <w:left w:val="single" w:sz="2" w:space="0" w:color="DBDBDB"/>
            <w:bottom w:val="single" w:sz="6" w:space="0" w:color="DBDBDB"/>
            <w:right w:val="single" w:sz="2" w:space="0" w:color="DBDBDB"/>
          </w:divBdr>
          <w:divsChild>
            <w:div w:id="2115785235">
              <w:marLeft w:val="0"/>
              <w:marRight w:val="0"/>
              <w:marTop w:val="0"/>
              <w:marBottom w:val="0"/>
              <w:divBdr>
                <w:top w:val="none" w:sz="0" w:space="0" w:color="auto"/>
                <w:left w:val="none" w:sz="0" w:space="0" w:color="auto"/>
                <w:bottom w:val="none" w:sz="0" w:space="0" w:color="auto"/>
                <w:right w:val="none" w:sz="0" w:space="0" w:color="auto"/>
              </w:divBdr>
              <w:divsChild>
                <w:div w:id="178663237">
                  <w:marLeft w:val="0"/>
                  <w:marRight w:val="0"/>
                  <w:marTop w:val="0"/>
                  <w:marBottom w:val="0"/>
                  <w:divBdr>
                    <w:top w:val="none" w:sz="0" w:space="0" w:color="auto"/>
                    <w:left w:val="none" w:sz="0" w:space="0" w:color="auto"/>
                    <w:bottom w:val="none" w:sz="0" w:space="0" w:color="auto"/>
                    <w:right w:val="none" w:sz="0" w:space="0" w:color="auto"/>
                  </w:divBdr>
                  <w:divsChild>
                    <w:div w:id="1834763169">
                      <w:marLeft w:val="0"/>
                      <w:marRight w:val="0"/>
                      <w:marTop w:val="0"/>
                      <w:marBottom w:val="0"/>
                      <w:divBdr>
                        <w:top w:val="none" w:sz="0" w:space="0" w:color="auto"/>
                        <w:left w:val="none" w:sz="0" w:space="0" w:color="auto"/>
                        <w:bottom w:val="none" w:sz="0" w:space="0" w:color="auto"/>
                        <w:right w:val="none" w:sz="0" w:space="0" w:color="auto"/>
                      </w:divBdr>
                      <w:divsChild>
                        <w:div w:id="115949171">
                          <w:marLeft w:val="0"/>
                          <w:marRight w:val="0"/>
                          <w:marTop w:val="0"/>
                          <w:marBottom w:val="0"/>
                          <w:divBdr>
                            <w:top w:val="none" w:sz="0" w:space="0" w:color="auto"/>
                            <w:left w:val="none" w:sz="0" w:space="0" w:color="auto"/>
                            <w:bottom w:val="none" w:sz="0" w:space="0" w:color="auto"/>
                            <w:right w:val="none" w:sz="0" w:space="0" w:color="auto"/>
                          </w:divBdr>
                          <w:divsChild>
                            <w:div w:id="20524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340609">
      <w:bodyDiv w:val="1"/>
      <w:marLeft w:val="0"/>
      <w:marRight w:val="0"/>
      <w:marTop w:val="0"/>
      <w:marBottom w:val="0"/>
      <w:divBdr>
        <w:top w:val="none" w:sz="0" w:space="0" w:color="auto"/>
        <w:left w:val="none" w:sz="0" w:space="0" w:color="auto"/>
        <w:bottom w:val="none" w:sz="0" w:space="0" w:color="auto"/>
        <w:right w:val="none" w:sz="0" w:space="0" w:color="auto"/>
      </w:divBdr>
    </w:div>
    <w:div w:id="1794710420">
      <w:bodyDiv w:val="1"/>
      <w:marLeft w:val="0"/>
      <w:marRight w:val="0"/>
      <w:marTop w:val="0"/>
      <w:marBottom w:val="0"/>
      <w:divBdr>
        <w:top w:val="none" w:sz="0" w:space="0" w:color="auto"/>
        <w:left w:val="none" w:sz="0" w:space="0" w:color="auto"/>
        <w:bottom w:val="none" w:sz="0" w:space="0" w:color="auto"/>
        <w:right w:val="none" w:sz="0" w:space="0" w:color="auto"/>
      </w:divBdr>
    </w:div>
    <w:div w:id="1800417411">
      <w:bodyDiv w:val="1"/>
      <w:marLeft w:val="0"/>
      <w:marRight w:val="0"/>
      <w:marTop w:val="0"/>
      <w:marBottom w:val="0"/>
      <w:divBdr>
        <w:top w:val="none" w:sz="0" w:space="0" w:color="auto"/>
        <w:left w:val="none" w:sz="0" w:space="0" w:color="auto"/>
        <w:bottom w:val="none" w:sz="0" w:space="0" w:color="auto"/>
        <w:right w:val="none" w:sz="0" w:space="0" w:color="auto"/>
      </w:divBdr>
      <w:divsChild>
        <w:div w:id="1800301818">
          <w:marLeft w:val="0"/>
          <w:marRight w:val="0"/>
          <w:marTop w:val="0"/>
          <w:marBottom w:val="0"/>
          <w:divBdr>
            <w:top w:val="none" w:sz="0" w:space="0" w:color="auto"/>
            <w:left w:val="none" w:sz="0" w:space="0" w:color="auto"/>
            <w:bottom w:val="none" w:sz="0" w:space="0" w:color="auto"/>
            <w:right w:val="none" w:sz="0" w:space="0" w:color="auto"/>
          </w:divBdr>
          <w:divsChild>
            <w:div w:id="14195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6119">
      <w:bodyDiv w:val="1"/>
      <w:marLeft w:val="0"/>
      <w:marRight w:val="0"/>
      <w:marTop w:val="0"/>
      <w:marBottom w:val="0"/>
      <w:divBdr>
        <w:top w:val="none" w:sz="0" w:space="0" w:color="auto"/>
        <w:left w:val="none" w:sz="0" w:space="0" w:color="auto"/>
        <w:bottom w:val="none" w:sz="0" w:space="0" w:color="auto"/>
        <w:right w:val="none" w:sz="0" w:space="0" w:color="auto"/>
      </w:divBdr>
    </w:div>
    <w:div w:id="1839997766">
      <w:bodyDiv w:val="1"/>
      <w:marLeft w:val="0"/>
      <w:marRight w:val="0"/>
      <w:marTop w:val="0"/>
      <w:marBottom w:val="0"/>
      <w:divBdr>
        <w:top w:val="none" w:sz="0" w:space="0" w:color="auto"/>
        <w:left w:val="none" w:sz="0" w:space="0" w:color="auto"/>
        <w:bottom w:val="none" w:sz="0" w:space="0" w:color="auto"/>
        <w:right w:val="none" w:sz="0" w:space="0" w:color="auto"/>
      </w:divBdr>
    </w:div>
    <w:div w:id="1900438485">
      <w:bodyDiv w:val="1"/>
      <w:marLeft w:val="0"/>
      <w:marRight w:val="0"/>
      <w:marTop w:val="0"/>
      <w:marBottom w:val="0"/>
      <w:divBdr>
        <w:top w:val="none" w:sz="0" w:space="0" w:color="auto"/>
        <w:left w:val="none" w:sz="0" w:space="0" w:color="auto"/>
        <w:bottom w:val="none" w:sz="0" w:space="0" w:color="auto"/>
        <w:right w:val="none" w:sz="0" w:space="0" w:color="auto"/>
      </w:divBdr>
      <w:divsChild>
        <w:div w:id="1083184009">
          <w:marLeft w:val="0"/>
          <w:marRight w:val="0"/>
          <w:marTop w:val="0"/>
          <w:marBottom w:val="0"/>
          <w:divBdr>
            <w:top w:val="none" w:sz="0" w:space="0" w:color="auto"/>
            <w:left w:val="none" w:sz="0" w:space="0" w:color="auto"/>
            <w:bottom w:val="none" w:sz="0" w:space="0" w:color="auto"/>
            <w:right w:val="none" w:sz="0" w:space="0" w:color="auto"/>
          </w:divBdr>
        </w:div>
      </w:divsChild>
    </w:div>
    <w:div w:id="1910263537">
      <w:bodyDiv w:val="1"/>
      <w:marLeft w:val="0"/>
      <w:marRight w:val="0"/>
      <w:marTop w:val="0"/>
      <w:marBottom w:val="0"/>
      <w:divBdr>
        <w:top w:val="none" w:sz="0" w:space="0" w:color="auto"/>
        <w:left w:val="none" w:sz="0" w:space="0" w:color="auto"/>
        <w:bottom w:val="none" w:sz="0" w:space="0" w:color="auto"/>
        <w:right w:val="none" w:sz="0" w:space="0" w:color="auto"/>
      </w:divBdr>
      <w:divsChild>
        <w:div w:id="1130392426">
          <w:marLeft w:val="0"/>
          <w:marRight w:val="0"/>
          <w:marTop w:val="0"/>
          <w:marBottom w:val="0"/>
          <w:divBdr>
            <w:top w:val="none" w:sz="0" w:space="0" w:color="auto"/>
            <w:left w:val="none" w:sz="0" w:space="0" w:color="auto"/>
            <w:bottom w:val="none" w:sz="0" w:space="0" w:color="auto"/>
            <w:right w:val="none" w:sz="0" w:space="0" w:color="auto"/>
          </w:divBdr>
          <w:divsChild>
            <w:div w:id="848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0794">
      <w:bodyDiv w:val="1"/>
      <w:marLeft w:val="0"/>
      <w:marRight w:val="0"/>
      <w:marTop w:val="0"/>
      <w:marBottom w:val="0"/>
      <w:divBdr>
        <w:top w:val="none" w:sz="0" w:space="0" w:color="auto"/>
        <w:left w:val="none" w:sz="0" w:space="0" w:color="auto"/>
        <w:bottom w:val="none" w:sz="0" w:space="0" w:color="auto"/>
        <w:right w:val="none" w:sz="0" w:space="0" w:color="auto"/>
      </w:divBdr>
      <w:divsChild>
        <w:div w:id="213742383">
          <w:marLeft w:val="0"/>
          <w:marRight w:val="0"/>
          <w:marTop w:val="0"/>
          <w:marBottom w:val="0"/>
          <w:divBdr>
            <w:top w:val="none" w:sz="0" w:space="0" w:color="auto"/>
            <w:left w:val="none" w:sz="0" w:space="0" w:color="auto"/>
            <w:bottom w:val="none" w:sz="0" w:space="0" w:color="auto"/>
            <w:right w:val="none" w:sz="0" w:space="0" w:color="auto"/>
          </w:divBdr>
          <w:divsChild>
            <w:div w:id="1051149994">
              <w:marLeft w:val="0"/>
              <w:marRight w:val="0"/>
              <w:marTop w:val="0"/>
              <w:marBottom w:val="0"/>
              <w:divBdr>
                <w:top w:val="none" w:sz="0" w:space="0" w:color="auto"/>
                <w:left w:val="none" w:sz="0" w:space="0" w:color="auto"/>
                <w:bottom w:val="none" w:sz="0" w:space="0" w:color="auto"/>
                <w:right w:val="none" w:sz="0" w:space="0" w:color="auto"/>
              </w:divBdr>
              <w:divsChild>
                <w:div w:id="832725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36491764">
      <w:bodyDiv w:val="1"/>
      <w:marLeft w:val="0"/>
      <w:marRight w:val="0"/>
      <w:marTop w:val="0"/>
      <w:marBottom w:val="0"/>
      <w:divBdr>
        <w:top w:val="none" w:sz="0" w:space="0" w:color="auto"/>
        <w:left w:val="none" w:sz="0" w:space="0" w:color="auto"/>
        <w:bottom w:val="none" w:sz="0" w:space="0" w:color="auto"/>
        <w:right w:val="none" w:sz="0" w:space="0" w:color="auto"/>
      </w:divBdr>
      <w:divsChild>
        <w:div w:id="2019886213">
          <w:marLeft w:val="0"/>
          <w:marRight w:val="0"/>
          <w:marTop w:val="0"/>
          <w:marBottom w:val="0"/>
          <w:divBdr>
            <w:top w:val="none" w:sz="0" w:space="0" w:color="auto"/>
            <w:left w:val="none" w:sz="0" w:space="0" w:color="auto"/>
            <w:bottom w:val="none" w:sz="0" w:space="0" w:color="auto"/>
            <w:right w:val="none" w:sz="0" w:space="0" w:color="auto"/>
          </w:divBdr>
          <w:divsChild>
            <w:div w:id="13784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7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chominnesota.org/about" TargetMode="External"/><Relationship Id="rId1" Type="http://schemas.openxmlformats.org/officeDocument/2006/relationships/hyperlink" Target="https://www.fema.gov/integrated-public-alert-warning-system-open-platform-emergency-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2356</Words>
  <Characters>12227</Characters>
  <Application>Microsoft Office Word</Application>
  <DocSecurity>0</DocSecurity>
  <Lines>198</Lines>
  <Paragraphs>45</Paragraphs>
  <ScaleCrop>false</ScaleCrop>
  <Manager/>
  <Company/>
  <LinksUpToDate>false</LinksUpToDate>
  <CharactersWithSpaces>14613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2015-09-22T16:06:00Z</dcterms:created>
  <dcterms:modified xsi:type="dcterms:W3CDTF">2015-09-22T16:06:00Z</dcterms:modified>
  <cp:category> </cp:category>
  <cp:contentStatus> </cp:contentStatus>
</cp:coreProperties>
</file>