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B469C0">
        <w:rPr>
          <w:b/>
          <w:spacing w:val="-2"/>
          <w:szCs w:val="22"/>
        </w:rPr>
        <w:t>1121</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F83512">
        <w:rPr>
          <w:b/>
          <w:spacing w:val="-2"/>
          <w:szCs w:val="22"/>
        </w:rPr>
        <w:t>October 2</w:t>
      </w:r>
      <w:r w:rsidR="00584FD6">
        <w:rPr>
          <w:b/>
          <w:spacing w:val="-2"/>
          <w:szCs w:val="22"/>
        </w:rPr>
        <w:t>, 201</w:t>
      </w:r>
      <w:r w:rsidR="00E258AC">
        <w:rPr>
          <w:b/>
          <w:spacing w:val="-2"/>
          <w:szCs w:val="22"/>
        </w:rPr>
        <w:t>5</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D55EBA">
        <w:rPr>
          <w:b/>
        </w:rPr>
        <w:t xml:space="preserve"> OF </w:t>
      </w:r>
      <w:r w:rsidR="007F304E">
        <w:rPr>
          <w:b/>
          <w:szCs w:val="22"/>
        </w:rPr>
        <w:t>NEW CINGULAR WIRELESS PCS, LLC</w:t>
      </w:r>
      <w:r w:rsidR="000255CB">
        <w:rPr>
          <w:b/>
          <w:szCs w:val="22"/>
        </w:rPr>
        <w:t xml:space="preserve"> AND</w:t>
      </w:r>
      <w:r w:rsidR="007F304E">
        <w:rPr>
          <w:b/>
          <w:szCs w:val="22"/>
        </w:rPr>
        <w:t xml:space="preserve"> NEP CELLCORP, INC. FOR CONSENT TO ASSIGN LICENSES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7F304E">
        <w:rPr>
          <w:b/>
          <w:color w:val="000000"/>
          <w:szCs w:val="22"/>
        </w:rPr>
        <w:t>221</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2610D9" w:rsidP="00747C80">
      <w:pPr>
        <w:spacing w:after="220"/>
        <w:ind w:firstLine="720"/>
      </w:pPr>
      <w:r>
        <w:rPr>
          <w:szCs w:val="22"/>
        </w:rPr>
        <w:t xml:space="preserve">New Cingular Wireless PCS, LLC, an indirect wholly-owned subsidiary of AT&amp;T Inc. (together with New Cingular Wireless PCS, LLC, “AT&amp;T”), </w:t>
      </w:r>
      <w:r w:rsidR="000255CB">
        <w:rPr>
          <w:szCs w:val="22"/>
        </w:rPr>
        <w:t xml:space="preserve">and </w:t>
      </w:r>
      <w:r>
        <w:rPr>
          <w:szCs w:val="22"/>
        </w:rPr>
        <w:t>NEP Cellcorp, Inc. (“NEP,”</w:t>
      </w:r>
      <w:r w:rsidRPr="00030F87">
        <w:rPr>
          <w:szCs w:val="22"/>
        </w:rPr>
        <w:t xml:space="preserve"> and together with </w:t>
      </w:r>
      <w:r>
        <w:rPr>
          <w:szCs w:val="22"/>
        </w:rPr>
        <w:t>AT&amp;T</w:t>
      </w:r>
      <w:r w:rsidRPr="00030F87">
        <w:rPr>
          <w:szCs w:val="22"/>
        </w:rPr>
        <w:t xml:space="preserve">, the “Applicants”) </w:t>
      </w:r>
      <w:r w:rsidR="00EA430A" w:rsidRPr="00030F87">
        <w:rPr>
          <w:szCs w:val="22"/>
        </w:rPr>
        <w:t xml:space="preserve">have filed </w:t>
      </w:r>
      <w:r w:rsidR="00EA430A">
        <w:rPr>
          <w:szCs w:val="22"/>
        </w:rPr>
        <w:t xml:space="preserve">an </w:t>
      </w:r>
      <w:r w:rsidR="00EA430A" w:rsidRPr="00030F87">
        <w:rPr>
          <w:szCs w:val="22"/>
        </w:rPr>
        <w:t>application pursuant to section 310(d) of the Communications Act of 1934, as amended,</w:t>
      </w:r>
      <w:r w:rsidR="00EA430A" w:rsidRPr="00030F87">
        <w:rPr>
          <w:rStyle w:val="FootnoteReference"/>
          <w:szCs w:val="22"/>
        </w:rPr>
        <w:footnoteReference w:id="1"/>
      </w:r>
      <w:r w:rsidR="00EA430A">
        <w:rPr>
          <w:szCs w:val="22"/>
        </w:rPr>
        <w:t xml:space="preserve"> seeking </w:t>
      </w:r>
      <w:r w:rsidR="00B615F5">
        <w:rPr>
          <w:szCs w:val="22"/>
        </w:rPr>
        <w:t xml:space="preserve">the </w:t>
      </w:r>
      <w:r w:rsidR="00B615F5" w:rsidRPr="00030F87">
        <w:rPr>
          <w:szCs w:val="22"/>
        </w:rPr>
        <w:t>assign</w:t>
      </w:r>
      <w:r w:rsidR="00B615F5">
        <w:rPr>
          <w:szCs w:val="22"/>
        </w:rPr>
        <w:t>ment of a</w:t>
      </w:r>
      <w:r w:rsidR="00B615F5" w:rsidRPr="00030F87">
        <w:rPr>
          <w:szCs w:val="22"/>
        </w:rPr>
        <w:t xml:space="preserve"> </w:t>
      </w:r>
      <w:r w:rsidR="00B615F5">
        <w:rPr>
          <w:szCs w:val="22"/>
        </w:rPr>
        <w:t>Lower 700 MHz B Block license and a Personal Communications Service (“PCS”) A Block license to AT&amp;T</w:t>
      </w:r>
      <w:r w:rsidR="00EA430A">
        <w:rPr>
          <w:szCs w:val="22"/>
        </w:rPr>
        <w:t>.</w:t>
      </w:r>
      <w:r w:rsidR="00EA430A" w:rsidRPr="00030F87">
        <w:rPr>
          <w:szCs w:val="22"/>
        </w:rPr>
        <w:t xml:space="preserve">  </w:t>
      </w:r>
      <w:r w:rsidR="00B615F5">
        <w:rPr>
          <w:szCs w:val="22"/>
        </w:rPr>
        <w:t>The subject licenses cover</w:t>
      </w:r>
      <w:r w:rsidR="00B615F5" w:rsidRPr="00901FE0">
        <w:rPr>
          <w:szCs w:val="22"/>
        </w:rPr>
        <w:t xml:space="preserve"> parts of </w:t>
      </w:r>
      <w:r w:rsidR="00B615F5">
        <w:rPr>
          <w:szCs w:val="22"/>
        </w:rPr>
        <w:t>New York and Pennsylvania</w:t>
      </w:r>
      <w:r w:rsidR="00AD0049">
        <w:rPr>
          <w:szCs w:val="22"/>
        </w:rPr>
        <w:t>.</w:t>
      </w:r>
      <w:r w:rsidR="00AD0049">
        <w:rPr>
          <w:rStyle w:val="FootnoteReference"/>
          <w:szCs w:val="22"/>
        </w:rPr>
        <w:footnoteReference w:id="2"/>
      </w:r>
      <w:r w:rsidR="00AD0049">
        <w:rPr>
          <w:szCs w:val="22"/>
        </w:rPr>
        <w:t xml:space="preserve">  </w:t>
      </w:r>
      <w:r w:rsidR="00D55EBA">
        <w:t>On</w:t>
      </w:r>
      <w:r w:rsidR="00782AFF">
        <w:t xml:space="preserve"> </w:t>
      </w:r>
      <w:r w:rsidR="00F83512">
        <w:t>October 2</w:t>
      </w:r>
      <w:r w:rsidR="00D55EBA">
        <w:t xml:space="preserve">, </w:t>
      </w:r>
      <w:r w:rsidR="00747C80">
        <w:t>2015</w:t>
      </w:r>
      <w:r w:rsidR="00782AFF">
        <w:t xml:space="preserve">, </w:t>
      </w:r>
      <w:r w:rsidR="00D55EBA">
        <w:t xml:space="preserve">the </w:t>
      </w:r>
      <w:r w:rsidR="004B4DD2">
        <w:t xml:space="preserve">Commission accepted the </w:t>
      </w:r>
      <w:r w:rsidR="001D27DB">
        <w:t>a</w:t>
      </w:r>
      <w:r w:rsidR="00D55EBA">
        <w:t>pplication for filing and established a pleading cycle for the proposed transaction.</w:t>
      </w:r>
      <w:r w:rsidR="00D55EBA">
        <w:rPr>
          <w:rStyle w:val="FootnoteReference"/>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December 31, 2014</w:t>
      </w:r>
      <w:r w:rsidR="00B22C19">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F83512">
        <w:rPr>
          <w:b/>
          <w:u w:val="single"/>
        </w:rPr>
        <w:t>October 13</w:t>
      </w:r>
      <w:r w:rsidR="00BA5420">
        <w:rPr>
          <w:b/>
          <w:u w:val="single"/>
        </w:rPr>
        <w:t>, 2015</w:t>
      </w:r>
      <w:r w:rsidR="00EF660B">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F83512">
        <w:t>October 13</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832C33">
        <w:rPr>
          <w:szCs w:val="22"/>
        </w:rPr>
        <w:t>221</w:t>
      </w:r>
      <w:r>
        <w:t>.</w:t>
      </w:r>
    </w:p>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207F55">
        <w:rPr>
          <w:szCs w:val="22"/>
        </w:rPr>
        <w:t>(2</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207F55">
        <w:rPr>
          <w:color w:val="000000"/>
          <w:szCs w:val="22"/>
        </w:rPr>
        <w:t>3</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428">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A27">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28" w:rsidRDefault="002E6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EA430A" w:rsidRDefault="00EA430A" w:rsidP="00EA430A">
      <w:pPr>
        <w:pStyle w:val="FootnoteText"/>
      </w:pPr>
      <w:r>
        <w:rPr>
          <w:rStyle w:val="FootnoteReference"/>
        </w:rPr>
        <w:footnoteRef/>
      </w:r>
      <w:r>
        <w:t xml:space="preserve"> 47 U.S.C. § 310(d).  </w:t>
      </w:r>
    </w:p>
  </w:footnote>
  <w:footnote w:id="2">
    <w:p w:rsidR="00AD0049" w:rsidRPr="00627765" w:rsidRDefault="00AD0049" w:rsidP="00AD0049">
      <w:pPr>
        <w:pStyle w:val="FootnoteText"/>
      </w:pPr>
      <w:r>
        <w:rPr>
          <w:rStyle w:val="FootnoteReference"/>
        </w:rPr>
        <w:footnoteRef/>
      </w:r>
      <w:r>
        <w:t xml:space="preserve"> </w:t>
      </w:r>
      <w:r>
        <w:rPr>
          <w:i/>
        </w:rPr>
        <w:t>See</w:t>
      </w:r>
      <w:r>
        <w:t xml:space="preserve"> Application of </w:t>
      </w:r>
      <w:r w:rsidR="00832C33">
        <w:t>New Cingular Wireless PCS, LLC</w:t>
      </w:r>
      <w:r>
        <w:t xml:space="preserve"> and </w:t>
      </w:r>
      <w:r w:rsidR="00832C33">
        <w:t>NEP Cellcorp, Inc.</w:t>
      </w:r>
      <w:r>
        <w:t xml:space="preserve"> for </w:t>
      </w:r>
      <w:r w:rsidR="00EA14E7">
        <w:t>Consent T</w:t>
      </w:r>
      <w:r w:rsidR="00832C33">
        <w:t>o Assign Licenses, ULS File No. 0006811616, Ex. 2</w:t>
      </w:r>
      <w:r>
        <w:t xml:space="preserve"> (file</w:t>
      </w:r>
      <w:r w:rsidR="00832C33">
        <w:t>d June 10, 2015</w:t>
      </w:r>
      <w:r>
        <w:t>).</w:t>
      </w:r>
    </w:p>
  </w:footnote>
  <w:footnote w:id="3">
    <w:p w:rsidR="00DE53FC" w:rsidRDefault="00D55EBA" w:rsidP="00D941D1">
      <w:pPr>
        <w:pStyle w:val="FootnoteText"/>
      </w:pPr>
      <w:r>
        <w:rPr>
          <w:rStyle w:val="FootnoteReference"/>
        </w:rPr>
        <w:footnoteRef/>
      </w:r>
      <w:r w:rsidR="00820D6F">
        <w:t xml:space="preserve"> </w:t>
      </w:r>
      <w:r w:rsidR="00832C33">
        <w:t>New Cingular Wireless PCS, LLC</w:t>
      </w:r>
      <w:r w:rsidR="00EF660B">
        <w:t xml:space="preserve"> and </w:t>
      </w:r>
      <w:r w:rsidR="00832C33">
        <w:t>NEP Cellcorp, Inc. S</w:t>
      </w:r>
      <w:r w:rsidR="00761671">
        <w:t xml:space="preserve">eek </w:t>
      </w:r>
      <w:r w:rsidR="0056192E">
        <w:t xml:space="preserve">FCC </w:t>
      </w:r>
      <w:r w:rsidR="00832C33">
        <w:t>Consent</w:t>
      </w:r>
      <w:r w:rsidR="00AD0049">
        <w:t xml:space="preserve"> </w:t>
      </w:r>
      <w:r w:rsidR="00832C33">
        <w:t>to the Assignment of a Lower</w:t>
      </w:r>
      <w:r w:rsidR="00761671">
        <w:t xml:space="preserve"> 700 MHz</w:t>
      </w:r>
      <w:r w:rsidR="00081A73">
        <w:t xml:space="preserve"> </w:t>
      </w:r>
      <w:r w:rsidR="00832C33">
        <w:t>B</w:t>
      </w:r>
      <w:r w:rsidR="00081A73">
        <w:t xml:space="preserve"> Block License</w:t>
      </w:r>
      <w:r w:rsidR="00062BF1">
        <w:t xml:space="preserve"> </w:t>
      </w:r>
      <w:r w:rsidR="00832C33">
        <w:t xml:space="preserve">and a Personal Communications Service License </w:t>
      </w:r>
      <w:r w:rsidR="00761671">
        <w:t xml:space="preserve">in </w:t>
      </w:r>
      <w:r w:rsidR="00832C33">
        <w:t>New York and Pennsylvania</w:t>
      </w:r>
      <w:r w:rsidR="00081A73">
        <w:t xml:space="preserve">, </w:t>
      </w:r>
      <w:r w:rsidR="00820D6F">
        <w:t xml:space="preserve">WT Docket No. </w:t>
      </w:r>
      <w:r w:rsidR="00081A73">
        <w:t>15</w:t>
      </w:r>
      <w:r w:rsidR="003924E8">
        <w:t>-</w:t>
      </w:r>
      <w:r w:rsidR="00832C33">
        <w:t>221</w:t>
      </w:r>
      <w:r w:rsidR="00820D6F">
        <w:t xml:space="preserve">, </w:t>
      </w:r>
      <w:r>
        <w:rPr>
          <w:i/>
        </w:rPr>
        <w:t>Public Notice</w:t>
      </w:r>
      <w:r w:rsidR="00081A73">
        <w:t>¸ DA 15</w:t>
      </w:r>
      <w:r>
        <w:t>-</w:t>
      </w:r>
      <w:r w:rsidR="00274888">
        <w:t>1118</w:t>
      </w:r>
      <w:r>
        <w:t xml:space="preserve"> (</w:t>
      </w:r>
      <w:r w:rsidR="00820D6F">
        <w:t xml:space="preserve">WTB </w:t>
      </w:r>
      <w:r>
        <w:t xml:space="preserve">rel. </w:t>
      </w:r>
      <w:r w:rsidR="00F83512">
        <w:t>Oct. 2</w:t>
      </w:r>
      <w:r w:rsidR="00513DCA">
        <w:t>, 201</w:t>
      </w:r>
      <w:r w:rsidR="00081A73">
        <w:t>5</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832C33">
        <w:t xml:space="preserve">Application of New Cingular Wireless PCS, LLC and </w:t>
      </w:r>
      <w:r w:rsidR="00B22C19">
        <w:t>NEP Cellcorp, Inc. for Consent T</w:t>
      </w:r>
      <w:r w:rsidR="00832C33">
        <w:t>o Assign Licenses</w:t>
      </w:r>
      <w:r w:rsidRPr="00D27ABB">
        <w:t xml:space="preserve">, WT Docket No. </w:t>
      </w:r>
      <w:r w:rsidR="00BF2C0C">
        <w:t>15</w:t>
      </w:r>
      <w:r w:rsidR="00D27ABB" w:rsidRPr="00D27ABB">
        <w:t>-</w:t>
      </w:r>
      <w:r w:rsidR="00832C33">
        <w:t>221</w:t>
      </w:r>
      <w:r w:rsidRPr="00D27ABB">
        <w:t xml:space="preserve">, </w:t>
      </w:r>
      <w:r w:rsidRPr="00D27ABB">
        <w:rPr>
          <w:i/>
        </w:rPr>
        <w:t>NRUF/LNP Protective Order</w:t>
      </w:r>
      <w:r w:rsidR="00D27ABB" w:rsidRPr="00D27ABB">
        <w:t>, DA 1</w:t>
      </w:r>
      <w:r w:rsidR="00BF2C0C">
        <w:t>5</w:t>
      </w:r>
      <w:r w:rsidRPr="00D27ABB">
        <w:t>-</w:t>
      </w:r>
      <w:r w:rsidR="00274888">
        <w:t>1120</w:t>
      </w:r>
      <w:r w:rsidRPr="00D27ABB">
        <w:t xml:space="preserve"> (WTB rel. </w:t>
      </w:r>
      <w:r w:rsidR="00F83512">
        <w:t>Oct. 2</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28" w:rsidRDefault="002E6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28" w:rsidRDefault="002E6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81A73"/>
    <w:rsid w:val="00085D36"/>
    <w:rsid w:val="00096DA4"/>
    <w:rsid w:val="000D4EDB"/>
    <w:rsid w:val="000D55AB"/>
    <w:rsid w:val="000E64EF"/>
    <w:rsid w:val="001068CD"/>
    <w:rsid w:val="001151AE"/>
    <w:rsid w:val="00116B0A"/>
    <w:rsid w:val="001530F5"/>
    <w:rsid w:val="00162CBF"/>
    <w:rsid w:val="001A1B22"/>
    <w:rsid w:val="001B1E13"/>
    <w:rsid w:val="001B4273"/>
    <w:rsid w:val="001D27DB"/>
    <w:rsid w:val="00207F55"/>
    <w:rsid w:val="00212E17"/>
    <w:rsid w:val="00223E28"/>
    <w:rsid w:val="00224B2A"/>
    <w:rsid w:val="00224B7C"/>
    <w:rsid w:val="00247B2F"/>
    <w:rsid w:val="00252FBC"/>
    <w:rsid w:val="002610D9"/>
    <w:rsid w:val="00274888"/>
    <w:rsid w:val="00281877"/>
    <w:rsid w:val="002A187B"/>
    <w:rsid w:val="002E6428"/>
    <w:rsid w:val="002F6CBC"/>
    <w:rsid w:val="00334B32"/>
    <w:rsid w:val="00364D40"/>
    <w:rsid w:val="003659D2"/>
    <w:rsid w:val="00385149"/>
    <w:rsid w:val="003924E8"/>
    <w:rsid w:val="003930A1"/>
    <w:rsid w:val="003B46B8"/>
    <w:rsid w:val="003C0DF0"/>
    <w:rsid w:val="003E0808"/>
    <w:rsid w:val="003E317B"/>
    <w:rsid w:val="003E3CAC"/>
    <w:rsid w:val="003E7324"/>
    <w:rsid w:val="00415BE9"/>
    <w:rsid w:val="00452893"/>
    <w:rsid w:val="00474F4B"/>
    <w:rsid w:val="004952B2"/>
    <w:rsid w:val="004A24F2"/>
    <w:rsid w:val="004B4DD2"/>
    <w:rsid w:val="005028CA"/>
    <w:rsid w:val="00513DCA"/>
    <w:rsid w:val="00517DFC"/>
    <w:rsid w:val="005377E5"/>
    <w:rsid w:val="005526E1"/>
    <w:rsid w:val="0056192E"/>
    <w:rsid w:val="00573195"/>
    <w:rsid w:val="00584FD6"/>
    <w:rsid w:val="005869A5"/>
    <w:rsid w:val="005F1BE4"/>
    <w:rsid w:val="00653267"/>
    <w:rsid w:val="00684E19"/>
    <w:rsid w:val="00687CBA"/>
    <w:rsid w:val="00696C42"/>
    <w:rsid w:val="006A0A76"/>
    <w:rsid w:val="006E07AD"/>
    <w:rsid w:val="006E15BD"/>
    <w:rsid w:val="006E5208"/>
    <w:rsid w:val="006F65C3"/>
    <w:rsid w:val="006F7DA0"/>
    <w:rsid w:val="007344E2"/>
    <w:rsid w:val="00747C80"/>
    <w:rsid w:val="00761671"/>
    <w:rsid w:val="00782AFF"/>
    <w:rsid w:val="007B3550"/>
    <w:rsid w:val="007B5C7B"/>
    <w:rsid w:val="007D045D"/>
    <w:rsid w:val="007E76CC"/>
    <w:rsid w:val="007F2C9E"/>
    <w:rsid w:val="007F304E"/>
    <w:rsid w:val="008006E2"/>
    <w:rsid w:val="00814205"/>
    <w:rsid w:val="00817B5C"/>
    <w:rsid w:val="00820D6F"/>
    <w:rsid w:val="00825306"/>
    <w:rsid w:val="00832C33"/>
    <w:rsid w:val="008560B5"/>
    <w:rsid w:val="008A0118"/>
    <w:rsid w:val="008B3F31"/>
    <w:rsid w:val="008D7C95"/>
    <w:rsid w:val="008E1700"/>
    <w:rsid w:val="0090098F"/>
    <w:rsid w:val="009019D5"/>
    <w:rsid w:val="00912EBA"/>
    <w:rsid w:val="00945489"/>
    <w:rsid w:val="009A2D37"/>
    <w:rsid w:val="009A51D8"/>
    <w:rsid w:val="009C279E"/>
    <w:rsid w:val="009D0FBF"/>
    <w:rsid w:val="009E7D1E"/>
    <w:rsid w:val="00A0638E"/>
    <w:rsid w:val="00A436EB"/>
    <w:rsid w:val="00A622C6"/>
    <w:rsid w:val="00A806EA"/>
    <w:rsid w:val="00A81374"/>
    <w:rsid w:val="00A8766E"/>
    <w:rsid w:val="00A9441C"/>
    <w:rsid w:val="00AA465E"/>
    <w:rsid w:val="00AB2804"/>
    <w:rsid w:val="00AD0049"/>
    <w:rsid w:val="00AE14BC"/>
    <w:rsid w:val="00AE40C6"/>
    <w:rsid w:val="00AF10A9"/>
    <w:rsid w:val="00B002C3"/>
    <w:rsid w:val="00B03696"/>
    <w:rsid w:val="00B22C19"/>
    <w:rsid w:val="00B33FD2"/>
    <w:rsid w:val="00B469C0"/>
    <w:rsid w:val="00B53714"/>
    <w:rsid w:val="00B57948"/>
    <w:rsid w:val="00B615F5"/>
    <w:rsid w:val="00B72E25"/>
    <w:rsid w:val="00BA5420"/>
    <w:rsid w:val="00BC44E1"/>
    <w:rsid w:val="00BC7B84"/>
    <w:rsid w:val="00BF2C0C"/>
    <w:rsid w:val="00C45392"/>
    <w:rsid w:val="00C81C63"/>
    <w:rsid w:val="00C946EB"/>
    <w:rsid w:val="00CA6F74"/>
    <w:rsid w:val="00CA7E3A"/>
    <w:rsid w:val="00CD023F"/>
    <w:rsid w:val="00CF5297"/>
    <w:rsid w:val="00D27ABB"/>
    <w:rsid w:val="00D33EE3"/>
    <w:rsid w:val="00D53141"/>
    <w:rsid w:val="00D55EBA"/>
    <w:rsid w:val="00D7448D"/>
    <w:rsid w:val="00D777DF"/>
    <w:rsid w:val="00D941D1"/>
    <w:rsid w:val="00DC0A1A"/>
    <w:rsid w:val="00DD02C7"/>
    <w:rsid w:val="00DE236F"/>
    <w:rsid w:val="00DE53FC"/>
    <w:rsid w:val="00DE5E6D"/>
    <w:rsid w:val="00E258AC"/>
    <w:rsid w:val="00E26DD6"/>
    <w:rsid w:val="00E85688"/>
    <w:rsid w:val="00E936F1"/>
    <w:rsid w:val="00EA14E7"/>
    <w:rsid w:val="00EA430A"/>
    <w:rsid w:val="00EF2688"/>
    <w:rsid w:val="00EF660B"/>
    <w:rsid w:val="00F26685"/>
    <w:rsid w:val="00F60D30"/>
    <w:rsid w:val="00F73A27"/>
    <w:rsid w:val="00F83512"/>
    <w:rsid w:val="00F83C44"/>
    <w:rsid w:val="00F878CD"/>
    <w:rsid w:val="00FA74FD"/>
    <w:rsid w:val="00FB0D80"/>
    <w:rsid w:val="00FC30BD"/>
    <w:rsid w:val="00FD7934"/>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6770</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2015-10-02T13:26:00Z</dcterms:created>
  <dcterms:modified xsi:type="dcterms:W3CDTF">2015-10-02T13:26:00Z</dcterms:modified>
  <cp:category> </cp:category>
  <cp:contentStatus> </cp:contentStatus>
</cp:coreProperties>
</file>