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15" w:rsidRPr="007B54C3" w:rsidRDefault="00633615" w:rsidP="00633615">
      <w:pPr>
        <w:jc w:val="right"/>
        <w:rPr>
          <w:b/>
          <w:szCs w:val="22"/>
        </w:rPr>
      </w:pPr>
      <w:bookmarkStart w:id="0" w:name="_GoBack"/>
      <w:bookmarkEnd w:id="0"/>
      <w:r w:rsidRPr="007B54C3">
        <w:rPr>
          <w:b/>
          <w:szCs w:val="22"/>
        </w:rPr>
        <w:t>DA 15-</w:t>
      </w:r>
      <w:r w:rsidR="006B4C30">
        <w:rPr>
          <w:b/>
          <w:szCs w:val="22"/>
        </w:rPr>
        <w:t>1135</w:t>
      </w:r>
    </w:p>
    <w:p w:rsidR="00633615" w:rsidRPr="007B54C3" w:rsidRDefault="002F0AD1" w:rsidP="00633615">
      <w:pPr>
        <w:spacing w:before="60"/>
        <w:jc w:val="right"/>
        <w:rPr>
          <w:b/>
          <w:szCs w:val="22"/>
        </w:rPr>
      </w:pPr>
      <w:r>
        <w:rPr>
          <w:b/>
          <w:szCs w:val="22"/>
        </w:rPr>
        <w:t xml:space="preserve">October </w:t>
      </w:r>
      <w:r w:rsidR="00EC6178">
        <w:rPr>
          <w:b/>
          <w:szCs w:val="22"/>
        </w:rPr>
        <w:t>5</w:t>
      </w:r>
      <w:r w:rsidR="00633615" w:rsidRPr="007B54C3">
        <w:rPr>
          <w:b/>
          <w:szCs w:val="22"/>
        </w:rPr>
        <w:t>, 2015</w:t>
      </w:r>
    </w:p>
    <w:p w:rsidR="00633615" w:rsidRPr="007B54C3" w:rsidRDefault="00F80BF4" w:rsidP="00F80BF4">
      <w:pPr>
        <w:tabs>
          <w:tab w:val="left" w:pos="5900"/>
        </w:tabs>
        <w:rPr>
          <w:szCs w:val="22"/>
        </w:rPr>
      </w:pPr>
      <w:r w:rsidRPr="007B54C3">
        <w:rPr>
          <w:szCs w:val="22"/>
        </w:rPr>
        <w:tab/>
      </w:r>
    </w:p>
    <w:p w:rsidR="00CD19BB" w:rsidRDefault="00633615" w:rsidP="006205D9">
      <w:pPr>
        <w:jc w:val="center"/>
        <w:rPr>
          <w:b/>
          <w:szCs w:val="22"/>
        </w:rPr>
      </w:pPr>
      <w:r w:rsidRPr="007B54C3">
        <w:rPr>
          <w:b/>
          <w:szCs w:val="22"/>
        </w:rPr>
        <w:t>DOMESTIC SECTION 214 APPLICATION FILED FOR THE</w:t>
      </w:r>
      <w:r w:rsidR="00CD19BB" w:rsidRPr="007B54C3">
        <w:rPr>
          <w:b/>
          <w:szCs w:val="22"/>
        </w:rPr>
        <w:t xml:space="preserve"> </w:t>
      </w:r>
      <w:r w:rsidR="002F0AD1">
        <w:rPr>
          <w:b/>
          <w:szCs w:val="22"/>
        </w:rPr>
        <w:t>TRAN</w:t>
      </w:r>
      <w:r w:rsidR="00B0217A">
        <w:rPr>
          <w:b/>
          <w:szCs w:val="22"/>
        </w:rPr>
        <w:t>SFER OF CONTROL OF ALTEVA, INC.</w:t>
      </w:r>
      <w:r w:rsidR="002F0AD1">
        <w:rPr>
          <w:b/>
          <w:szCs w:val="22"/>
        </w:rPr>
        <w:t xml:space="preserve"> TO MBS HOLDINGS, INC</w:t>
      </w:r>
      <w:r w:rsidR="00B0217A">
        <w:rPr>
          <w:b/>
          <w:szCs w:val="22"/>
        </w:rPr>
        <w:t>.</w:t>
      </w:r>
      <w:r w:rsidR="002568AF">
        <w:rPr>
          <w:b/>
          <w:szCs w:val="22"/>
        </w:rPr>
        <w:t xml:space="preserve"> </w:t>
      </w:r>
    </w:p>
    <w:p w:rsidR="002568AF" w:rsidRPr="007B54C3" w:rsidRDefault="002568AF" w:rsidP="006205D9">
      <w:pPr>
        <w:jc w:val="center"/>
        <w:rPr>
          <w:b/>
          <w:szCs w:val="22"/>
        </w:rPr>
      </w:pPr>
    </w:p>
    <w:p w:rsidR="00633615" w:rsidRPr="007B54C3" w:rsidRDefault="00633615" w:rsidP="00633615">
      <w:pPr>
        <w:spacing w:after="240"/>
        <w:jc w:val="center"/>
        <w:rPr>
          <w:b/>
          <w:szCs w:val="22"/>
        </w:rPr>
      </w:pPr>
      <w:r w:rsidRPr="007B54C3">
        <w:rPr>
          <w:b/>
          <w:szCs w:val="22"/>
        </w:rPr>
        <w:t>STREAMLINED PLEADING CYCLE ESTABLISHED</w:t>
      </w:r>
    </w:p>
    <w:p w:rsidR="00633615" w:rsidRPr="007B54C3" w:rsidRDefault="00EE0849" w:rsidP="00633615">
      <w:pPr>
        <w:jc w:val="center"/>
        <w:rPr>
          <w:b/>
          <w:szCs w:val="22"/>
        </w:rPr>
      </w:pPr>
      <w:r w:rsidRPr="007B54C3">
        <w:rPr>
          <w:b/>
          <w:szCs w:val="22"/>
        </w:rPr>
        <w:t>WC Docket No. 15-</w:t>
      </w:r>
      <w:r w:rsidR="002F0AD1">
        <w:rPr>
          <w:b/>
          <w:szCs w:val="22"/>
        </w:rPr>
        <w:t>231</w:t>
      </w:r>
    </w:p>
    <w:p w:rsidR="00633615" w:rsidRPr="007B54C3" w:rsidRDefault="00633615" w:rsidP="00633615">
      <w:pPr>
        <w:jc w:val="center"/>
        <w:rPr>
          <w:szCs w:val="22"/>
        </w:rPr>
      </w:pPr>
    </w:p>
    <w:p w:rsidR="00633615" w:rsidRPr="007B54C3" w:rsidRDefault="00A40B18" w:rsidP="00633615">
      <w:pPr>
        <w:pStyle w:val="NoSpacing"/>
        <w:rPr>
          <w:b/>
          <w:szCs w:val="22"/>
        </w:rPr>
      </w:pPr>
      <w:r w:rsidRPr="007B54C3">
        <w:rPr>
          <w:b/>
          <w:szCs w:val="22"/>
        </w:rPr>
        <w:t xml:space="preserve">Comments Due:  </w:t>
      </w:r>
      <w:r w:rsidR="002F0AD1">
        <w:rPr>
          <w:b/>
          <w:szCs w:val="22"/>
        </w:rPr>
        <w:t xml:space="preserve">October </w:t>
      </w:r>
      <w:r w:rsidR="00EC6178">
        <w:rPr>
          <w:b/>
          <w:szCs w:val="22"/>
        </w:rPr>
        <w:t>19</w:t>
      </w:r>
      <w:r w:rsidR="00633615" w:rsidRPr="007B54C3">
        <w:rPr>
          <w:b/>
          <w:szCs w:val="22"/>
        </w:rPr>
        <w:t>, 2015</w:t>
      </w:r>
    </w:p>
    <w:p w:rsidR="00633615" w:rsidRPr="007B54C3" w:rsidRDefault="00A40B18" w:rsidP="00633615">
      <w:pPr>
        <w:pStyle w:val="NoSpacing"/>
        <w:rPr>
          <w:b/>
          <w:szCs w:val="22"/>
        </w:rPr>
      </w:pPr>
      <w:r w:rsidRPr="007B54C3">
        <w:rPr>
          <w:b/>
          <w:szCs w:val="22"/>
        </w:rPr>
        <w:t xml:space="preserve">Reply Comments Due:  </w:t>
      </w:r>
      <w:r w:rsidR="002F0AD1">
        <w:rPr>
          <w:b/>
          <w:szCs w:val="22"/>
        </w:rPr>
        <w:t>October</w:t>
      </w:r>
      <w:r w:rsidR="009D06E0" w:rsidRPr="007B54C3">
        <w:rPr>
          <w:b/>
          <w:szCs w:val="22"/>
        </w:rPr>
        <w:t xml:space="preserve"> </w:t>
      </w:r>
      <w:r w:rsidR="00EC6178">
        <w:rPr>
          <w:b/>
          <w:szCs w:val="22"/>
        </w:rPr>
        <w:t>26</w:t>
      </w:r>
      <w:r w:rsidR="00633615" w:rsidRPr="007B54C3">
        <w:rPr>
          <w:b/>
          <w:szCs w:val="22"/>
        </w:rPr>
        <w:t>, 2015</w:t>
      </w:r>
    </w:p>
    <w:p w:rsidR="00633615" w:rsidRPr="007B54C3" w:rsidRDefault="00633615" w:rsidP="00633615">
      <w:pPr>
        <w:pStyle w:val="NoSpacing"/>
        <w:rPr>
          <w:szCs w:val="22"/>
        </w:rPr>
      </w:pPr>
    </w:p>
    <w:p w:rsidR="00633615" w:rsidRPr="007B54C3" w:rsidRDefault="002F0AD1" w:rsidP="000F67D2">
      <w:pPr>
        <w:autoSpaceDE w:val="0"/>
        <w:autoSpaceDN w:val="0"/>
        <w:adjustRightInd w:val="0"/>
        <w:ind w:firstLine="720"/>
        <w:rPr>
          <w:szCs w:val="22"/>
        </w:rPr>
      </w:pPr>
      <w:r>
        <w:rPr>
          <w:szCs w:val="22"/>
        </w:rPr>
        <w:t xml:space="preserve">Alteva, Inc. (Alteva) and MBS Holdings, Inc. (MBS) </w:t>
      </w:r>
      <w:r w:rsidR="002568AF">
        <w:rPr>
          <w:szCs w:val="22"/>
        </w:rPr>
        <w:t>(</w:t>
      </w:r>
      <w:r w:rsidR="00F76AD7" w:rsidRPr="007B54C3">
        <w:rPr>
          <w:szCs w:val="22"/>
        </w:rPr>
        <w:t>together, Applicants) filed an application pursuant to section 214 of the Communications Act of 1934, as amended (Act),</w:t>
      </w:r>
      <w:r w:rsidR="00BA696D" w:rsidRPr="007B54C3">
        <w:rPr>
          <w:rStyle w:val="FootnoteReference"/>
          <w:szCs w:val="22"/>
        </w:rPr>
        <w:footnoteReference w:id="1"/>
      </w:r>
      <w:r w:rsidR="00F76AD7" w:rsidRPr="007B54C3">
        <w:rPr>
          <w:szCs w:val="22"/>
        </w:rPr>
        <w:t xml:space="preserve"> seeking approval to</w:t>
      </w:r>
      <w:r w:rsidR="002568AF">
        <w:rPr>
          <w:szCs w:val="22"/>
        </w:rPr>
        <w:t xml:space="preserve"> </w:t>
      </w:r>
      <w:r>
        <w:rPr>
          <w:szCs w:val="22"/>
        </w:rPr>
        <w:t xml:space="preserve">transfer control of Alteva to MBS.  </w:t>
      </w:r>
      <w:r w:rsidR="002568AF">
        <w:rPr>
          <w:szCs w:val="22"/>
        </w:rPr>
        <w:t xml:space="preserve"> </w:t>
      </w:r>
    </w:p>
    <w:p w:rsidR="000F67D2" w:rsidRPr="007B54C3" w:rsidRDefault="000F67D2" w:rsidP="000F67D2">
      <w:pPr>
        <w:autoSpaceDE w:val="0"/>
        <w:autoSpaceDN w:val="0"/>
        <w:adjustRightInd w:val="0"/>
        <w:ind w:firstLine="720"/>
        <w:rPr>
          <w:szCs w:val="22"/>
        </w:rPr>
      </w:pPr>
    </w:p>
    <w:p w:rsidR="00D44F17" w:rsidRDefault="002F0AD1" w:rsidP="00D6782E">
      <w:pPr>
        <w:autoSpaceDE w:val="0"/>
        <w:autoSpaceDN w:val="0"/>
        <w:adjustRightInd w:val="0"/>
        <w:ind w:firstLine="720"/>
        <w:rPr>
          <w:szCs w:val="22"/>
        </w:rPr>
      </w:pPr>
      <w:r>
        <w:rPr>
          <w:szCs w:val="22"/>
        </w:rPr>
        <w:t>Alteva</w:t>
      </w:r>
      <w:r w:rsidR="00B0217A">
        <w:rPr>
          <w:szCs w:val="22"/>
        </w:rPr>
        <w:t>,</w:t>
      </w:r>
      <w:r>
        <w:rPr>
          <w:szCs w:val="22"/>
        </w:rPr>
        <w:t xml:space="preserve"> a New York co</w:t>
      </w:r>
      <w:r w:rsidR="00D44F17">
        <w:rPr>
          <w:szCs w:val="22"/>
        </w:rPr>
        <w:t>r</w:t>
      </w:r>
      <w:r>
        <w:rPr>
          <w:szCs w:val="22"/>
        </w:rPr>
        <w:t>poration</w:t>
      </w:r>
      <w:r w:rsidR="00B0217A">
        <w:rPr>
          <w:szCs w:val="22"/>
        </w:rPr>
        <w:t>,</w:t>
      </w:r>
      <w:r>
        <w:rPr>
          <w:szCs w:val="22"/>
        </w:rPr>
        <w:t xml:space="preserve"> </w:t>
      </w:r>
      <w:r w:rsidR="00B0217A">
        <w:rPr>
          <w:szCs w:val="22"/>
        </w:rPr>
        <w:t>t</w:t>
      </w:r>
      <w:r>
        <w:rPr>
          <w:szCs w:val="22"/>
        </w:rPr>
        <w:t>hrough its wholly owned subsidiary, Alteva of Wa</w:t>
      </w:r>
      <w:r w:rsidR="007A418D">
        <w:rPr>
          <w:szCs w:val="22"/>
        </w:rPr>
        <w:t>rwick, LLC (Alteva of Warwick),</w:t>
      </w:r>
      <w:r w:rsidR="00D44F17">
        <w:rPr>
          <w:szCs w:val="22"/>
        </w:rPr>
        <w:t xml:space="preserve"> operates as the inc</w:t>
      </w:r>
      <w:r w:rsidR="00B0217A">
        <w:rPr>
          <w:szCs w:val="22"/>
        </w:rPr>
        <w:t>umbent local exchange carrier (</w:t>
      </w:r>
      <w:r w:rsidR="00D44F17">
        <w:rPr>
          <w:szCs w:val="22"/>
        </w:rPr>
        <w:t xml:space="preserve">LEC) in the contiguous towns of Warwick, Goshen and Wallkill, New York, and the adjacent townships of West Milford, Vernon, and Franklin </w:t>
      </w:r>
      <w:r w:rsidR="00B0217A">
        <w:rPr>
          <w:szCs w:val="22"/>
        </w:rPr>
        <w:t xml:space="preserve">Borough, New Jersey.  Alteva’s incumbent </w:t>
      </w:r>
      <w:r w:rsidR="00D44F17">
        <w:rPr>
          <w:szCs w:val="22"/>
        </w:rPr>
        <w:t>LEC operation</w:t>
      </w:r>
      <w:r w:rsidR="00877E15">
        <w:rPr>
          <w:szCs w:val="22"/>
        </w:rPr>
        <w:t>s</w:t>
      </w:r>
      <w:r w:rsidR="00D44F17">
        <w:rPr>
          <w:szCs w:val="22"/>
        </w:rPr>
        <w:t xml:space="preserve"> serve approximately 9,553 business and residential customers, with approximately 10,575 access lines in service</w:t>
      </w:r>
      <w:r w:rsidR="00400E32">
        <w:rPr>
          <w:szCs w:val="22"/>
        </w:rPr>
        <w:t xml:space="preserve">. </w:t>
      </w:r>
      <w:r w:rsidR="00D44F17">
        <w:rPr>
          <w:szCs w:val="22"/>
        </w:rPr>
        <w:t xml:space="preserve"> </w:t>
      </w:r>
      <w:r w:rsidR="00400E32">
        <w:rPr>
          <w:szCs w:val="22"/>
        </w:rPr>
        <w:t>Alteva of Warwick</w:t>
      </w:r>
      <w:r w:rsidR="00BF7998">
        <w:rPr>
          <w:szCs w:val="22"/>
        </w:rPr>
        <w:t xml:space="preserve"> also</w:t>
      </w:r>
      <w:r w:rsidR="00400E32">
        <w:rPr>
          <w:szCs w:val="22"/>
        </w:rPr>
        <w:t xml:space="preserve"> operates as a competitive LEC in Middletown and Scotchtown, New York, and Vernon, New Jersey, serving approximately 500 business and residential customers.  </w:t>
      </w:r>
      <w:r w:rsidR="00BF7998">
        <w:rPr>
          <w:szCs w:val="22"/>
        </w:rPr>
        <w:t xml:space="preserve">Alteva Long Distance, Inc. provides domestic interstate and intrastate interexchange services to approximately 8,575 customers in New York and New Jersey.  Applicants </w:t>
      </w:r>
      <w:r w:rsidR="00B7558A">
        <w:rPr>
          <w:szCs w:val="22"/>
        </w:rPr>
        <w:t xml:space="preserve">state </w:t>
      </w:r>
      <w:r w:rsidR="00BF7998">
        <w:rPr>
          <w:szCs w:val="22"/>
        </w:rPr>
        <w:t xml:space="preserve">that </w:t>
      </w:r>
      <w:r w:rsidR="00D44F17">
        <w:rPr>
          <w:szCs w:val="22"/>
        </w:rPr>
        <w:t xml:space="preserve">Alteva also offers its local exchange customers broadband services (via xDSL), as well as a package of satellite video services via an arrangement with DirecTV.  </w:t>
      </w:r>
      <w:r w:rsidR="00531FF9">
        <w:rPr>
          <w:szCs w:val="22"/>
        </w:rPr>
        <w:t xml:space="preserve">Other Alteva affiliates provide voice over Internet protocol (VoIP) and other enhanced communications services to business and residential customers around the country.  </w:t>
      </w:r>
    </w:p>
    <w:p w:rsidR="00FB1CAB" w:rsidRDefault="00FB1CAB" w:rsidP="00D6782E">
      <w:pPr>
        <w:autoSpaceDE w:val="0"/>
        <w:autoSpaceDN w:val="0"/>
        <w:adjustRightInd w:val="0"/>
        <w:ind w:firstLine="720"/>
        <w:rPr>
          <w:szCs w:val="22"/>
        </w:rPr>
      </w:pPr>
    </w:p>
    <w:p w:rsidR="00E92565" w:rsidRDefault="00CE11BC" w:rsidP="002B2032">
      <w:pPr>
        <w:autoSpaceDE w:val="0"/>
        <w:autoSpaceDN w:val="0"/>
        <w:adjustRightInd w:val="0"/>
        <w:rPr>
          <w:szCs w:val="22"/>
        </w:rPr>
      </w:pPr>
      <w:r>
        <w:rPr>
          <w:szCs w:val="22"/>
        </w:rPr>
        <w:tab/>
        <w:t xml:space="preserve">MBS has two competitive </w:t>
      </w:r>
      <w:r w:rsidR="00871735">
        <w:rPr>
          <w:szCs w:val="22"/>
        </w:rPr>
        <w:t>LEC affiliates:  Momentum Telecom (Momentum) and ALEC, LLC (ALEC).  Momentum</w:t>
      </w:r>
      <w:r>
        <w:rPr>
          <w:szCs w:val="22"/>
        </w:rPr>
        <w:t xml:space="preserve"> has authority to operate as a competitive </w:t>
      </w:r>
      <w:r w:rsidR="00871735">
        <w:rPr>
          <w:szCs w:val="22"/>
        </w:rPr>
        <w:t>LEC in the following states:  Alabama, Arkansas, Colorado, Florida, Georgia, Idaho, Illinois, Indiana, Kansas, Kentucky, Louisiana, Massachusetts, Mississippi, Nebraska, Nevada, New Jersey, North Carolina, Ohio, Pennsylvania, South Ca</w:t>
      </w:r>
      <w:r w:rsidR="004B16E7">
        <w:rPr>
          <w:szCs w:val="22"/>
        </w:rPr>
        <w:t xml:space="preserve">rolina, Tennessee, and Texas.  </w:t>
      </w:r>
      <w:r w:rsidR="00871735">
        <w:rPr>
          <w:szCs w:val="22"/>
        </w:rPr>
        <w:t>ALEC</w:t>
      </w:r>
      <w:r>
        <w:rPr>
          <w:szCs w:val="22"/>
        </w:rPr>
        <w:t xml:space="preserve"> has authority to operate as a competitive </w:t>
      </w:r>
      <w:r w:rsidR="00871735">
        <w:rPr>
          <w:szCs w:val="22"/>
        </w:rPr>
        <w:t>LEC in the following states: Alabama, Arkansas, California, Colorado, Florida, Georgia, Idaho, Illinois, Indiana, Kansas, Kentucky, Louisiana, Michigan, Mississippi, Nebraska, Nevada, New Jersey, New York, North Carolina, Ohio, South Carolina, Tennessee, Texas, Washington, and Wisconsin.</w:t>
      </w:r>
      <w:r w:rsidR="00616A1B">
        <w:rPr>
          <w:szCs w:val="22"/>
        </w:rPr>
        <w:t xml:space="preserve">  </w:t>
      </w:r>
      <w:r w:rsidR="00E92565">
        <w:rPr>
          <w:szCs w:val="22"/>
        </w:rPr>
        <w:t xml:space="preserve">Momentum </w:t>
      </w:r>
      <w:r w:rsidR="00616A1B">
        <w:rPr>
          <w:szCs w:val="22"/>
        </w:rPr>
        <w:t>p</w:t>
      </w:r>
      <w:r w:rsidR="00E92565">
        <w:rPr>
          <w:szCs w:val="22"/>
        </w:rPr>
        <w:t>rovide</w:t>
      </w:r>
      <w:r w:rsidR="00616A1B">
        <w:rPr>
          <w:szCs w:val="22"/>
        </w:rPr>
        <w:t>s</w:t>
      </w:r>
      <w:r w:rsidR="00E92565">
        <w:rPr>
          <w:szCs w:val="22"/>
        </w:rPr>
        <w:t xml:space="preserve"> wholesale </w:t>
      </w:r>
      <w:r w:rsidR="00E92565">
        <w:rPr>
          <w:szCs w:val="22"/>
        </w:rPr>
        <w:lastRenderedPageBreak/>
        <w:t>hosted VoIP and com</w:t>
      </w:r>
      <w:r w:rsidR="00877E15">
        <w:rPr>
          <w:szCs w:val="22"/>
        </w:rPr>
        <w:t xml:space="preserve">munications and broadband services </w:t>
      </w:r>
      <w:r w:rsidR="00E92565">
        <w:rPr>
          <w:szCs w:val="22"/>
        </w:rPr>
        <w:t>to Tier II and Tier III cable providers.</w:t>
      </w:r>
      <w:r w:rsidR="00877E15">
        <w:rPr>
          <w:szCs w:val="22"/>
        </w:rPr>
        <w:t xml:space="preserve"> </w:t>
      </w:r>
      <w:r w:rsidR="00E92565">
        <w:rPr>
          <w:szCs w:val="22"/>
        </w:rPr>
        <w:t>Momentum currently supports approximately 400 cable operators, broadband providers and reseller partners, manages more than one million high-speed data modems</w:t>
      </w:r>
      <w:r w:rsidR="00EC6178">
        <w:rPr>
          <w:szCs w:val="22"/>
        </w:rPr>
        <w:t>,</w:t>
      </w:r>
      <w:r w:rsidR="00E92565">
        <w:rPr>
          <w:szCs w:val="22"/>
        </w:rPr>
        <w:t xml:space="preserve"> and powers over 130,000 voice lines around the country.</w:t>
      </w:r>
      <w:r w:rsidR="00251C15">
        <w:rPr>
          <w:szCs w:val="22"/>
        </w:rPr>
        <w:t xml:space="preserve">  Applicants state that none of the MBS licensees provide service in the geographic area where Alteva of Warwick is a dominant carrier.  </w:t>
      </w:r>
      <w:r w:rsidR="00E902B9">
        <w:rPr>
          <w:szCs w:val="22"/>
        </w:rPr>
        <w:t>Applicants state that the following U.S. citizens will have a ten percent or greater interest in MBS at consummation: The Estate of William W. Featheringill (Carolyn Featheringill, a U.S. citizen</w:t>
      </w:r>
      <w:r w:rsidR="00877E15">
        <w:rPr>
          <w:szCs w:val="22"/>
        </w:rPr>
        <w:t>,</w:t>
      </w:r>
      <w:r w:rsidR="00E902B9">
        <w:rPr>
          <w:szCs w:val="22"/>
        </w:rPr>
        <w:t xml:space="preserve"> is Trustee) (14.5 percent); Featheringill Investment Group, LLC, an Alabama limited liability company (controlled by Carolyn Featheringill) (12.4 percent); Ramsey Management LLC, an Alabama limited liability company (controlled by Carolyn Featheringill) (11.8 percent); and Pharo Investment Group, LLC, an Alabama limited liability company (controlled by Elizabeth Pharo, a U.S. citizen)</w:t>
      </w:r>
      <w:r w:rsidR="00877E15">
        <w:rPr>
          <w:szCs w:val="22"/>
        </w:rPr>
        <w:t xml:space="preserve"> (11.1 percent)</w:t>
      </w:r>
      <w:r w:rsidR="00E902B9">
        <w:rPr>
          <w:szCs w:val="22"/>
        </w:rPr>
        <w:t>.</w:t>
      </w:r>
    </w:p>
    <w:p w:rsidR="00871735" w:rsidRPr="007B54C3" w:rsidRDefault="00871735" w:rsidP="002B2032">
      <w:pPr>
        <w:autoSpaceDE w:val="0"/>
        <w:autoSpaceDN w:val="0"/>
        <w:adjustRightInd w:val="0"/>
        <w:rPr>
          <w:szCs w:val="22"/>
        </w:rPr>
      </w:pPr>
    </w:p>
    <w:p w:rsidR="00D26991" w:rsidRPr="007B54C3" w:rsidRDefault="00E57F6E" w:rsidP="007651C3">
      <w:pPr>
        <w:ind w:firstLine="720"/>
        <w:rPr>
          <w:szCs w:val="22"/>
        </w:rPr>
      </w:pPr>
      <w:r>
        <w:rPr>
          <w:szCs w:val="22"/>
        </w:rPr>
        <w:t xml:space="preserve">Pursuant to the terms of the </w:t>
      </w:r>
      <w:r w:rsidR="009C278D">
        <w:rPr>
          <w:szCs w:val="22"/>
        </w:rPr>
        <w:t>proposed plan of merger</w:t>
      </w:r>
      <w:r w:rsidR="004101EC">
        <w:rPr>
          <w:szCs w:val="22"/>
        </w:rPr>
        <w:t>,</w:t>
      </w:r>
      <w:r w:rsidR="0033188D">
        <w:rPr>
          <w:szCs w:val="22"/>
        </w:rPr>
        <w:t xml:space="preserve"> MBS </w:t>
      </w:r>
      <w:r w:rsidR="009C278D">
        <w:rPr>
          <w:szCs w:val="22"/>
        </w:rPr>
        <w:t>through a wholly-own</w:t>
      </w:r>
      <w:r w:rsidR="00CE11BC">
        <w:rPr>
          <w:szCs w:val="22"/>
        </w:rPr>
        <w:t>ed subsidiary, will acquire 100 percent</w:t>
      </w:r>
      <w:r w:rsidR="004101EC">
        <w:rPr>
          <w:szCs w:val="22"/>
        </w:rPr>
        <w:t xml:space="preserve"> of the</w:t>
      </w:r>
      <w:r w:rsidR="009C278D">
        <w:rPr>
          <w:szCs w:val="22"/>
        </w:rPr>
        <w:t xml:space="preserve"> outstanding equity of Alteva. </w:t>
      </w:r>
      <w:r w:rsidR="00CE11BC">
        <w:rPr>
          <w:szCs w:val="22"/>
        </w:rPr>
        <w:t xml:space="preserve"> </w:t>
      </w:r>
      <w:r w:rsidR="0033188D">
        <w:rPr>
          <w:szCs w:val="22"/>
        </w:rPr>
        <w:t xml:space="preserve">As a result of the proposed transaction, Alteva will become an indirect, wholly-owned subsidiary of MBS.  The Alteva licensees, however, will continue to operate as is, offering the same services at the same rates, terms and conditions as they do currently. </w:t>
      </w:r>
      <w:r w:rsidR="004101EC">
        <w:rPr>
          <w:szCs w:val="22"/>
        </w:rPr>
        <w:t xml:space="preserve"> </w:t>
      </w:r>
      <w:r w:rsidR="00D26991" w:rsidRPr="007B54C3">
        <w:rPr>
          <w:szCs w:val="22"/>
        </w:rPr>
        <w:t>Applicants assert that the proposed transaction is entitled to presumptive streamlined tr</w:t>
      </w:r>
      <w:r w:rsidR="007651C3">
        <w:rPr>
          <w:szCs w:val="22"/>
        </w:rPr>
        <w:t>eatment under section 63.03(b)(2</w:t>
      </w:r>
      <w:r w:rsidR="00D26991" w:rsidRPr="007B54C3">
        <w:rPr>
          <w:szCs w:val="22"/>
        </w:rPr>
        <w:t>)(</w:t>
      </w:r>
      <w:r w:rsidR="0040739A">
        <w:rPr>
          <w:szCs w:val="22"/>
        </w:rPr>
        <w:t>i</w:t>
      </w:r>
      <w:r w:rsidR="00D26991" w:rsidRPr="007B54C3">
        <w:rPr>
          <w:szCs w:val="22"/>
        </w:rPr>
        <w:t>i) of the Commission’s rules and that a grant of the application will serve the public interest, convenience, and necessity.</w:t>
      </w:r>
      <w:r w:rsidR="00D26991" w:rsidRPr="007B54C3">
        <w:rPr>
          <w:rStyle w:val="FootnoteReference"/>
          <w:szCs w:val="22"/>
        </w:rPr>
        <w:footnoteReference w:id="2"/>
      </w:r>
      <w:r w:rsidR="00D26991" w:rsidRPr="007B54C3">
        <w:rPr>
          <w:szCs w:val="22"/>
        </w:rPr>
        <w:t xml:space="preserve">  </w:t>
      </w:r>
    </w:p>
    <w:p w:rsidR="00BD362E" w:rsidRPr="007B54C3" w:rsidRDefault="00BD362E" w:rsidP="00D26991">
      <w:pPr>
        <w:ind w:firstLine="720"/>
        <w:rPr>
          <w:szCs w:val="22"/>
        </w:rPr>
      </w:pPr>
    </w:p>
    <w:p w:rsidR="00877E15" w:rsidRDefault="00EA35F3" w:rsidP="001607FA">
      <w:pPr>
        <w:autoSpaceDE w:val="0"/>
        <w:autoSpaceDN w:val="0"/>
        <w:adjustRightInd w:val="0"/>
        <w:ind w:left="720"/>
        <w:rPr>
          <w:szCs w:val="22"/>
        </w:rPr>
      </w:pPr>
      <w:r w:rsidRPr="007B54C3">
        <w:rPr>
          <w:szCs w:val="22"/>
        </w:rPr>
        <w:t>Domestic Sec</w:t>
      </w:r>
      <w:r w:rsidR="0011053A" w:rsidRPr="007B54C3">
        <w:rPr>
          <w:szCs w:val="22"/>
        </w:rPr>
        <w:t xml:space="preserve">tion 214 Application Filed </w:t>
      </w:r>
      <w:r w:rsidR="00DA56A3" w:rsidRPr="007B54C3">
        <w:rPr>
          <w:szCs w:val="22"/>
        </w:rPr>
        <w:t>f</w:t>
      </w:r>
      <w:r w:rsidR="0011053A" w:rsidRPr="007B54C3">
        <w:rPr>
          <w:szCs w:val="22"/>
        </w:rPr>
        <w:t xml:space="preserve">or </w:t>
      </w:r>
      <w:r w:rsidR="00DA56A3" w:rsidRPr="007B54C3">
        <w:rPr>
          <w:szCs w:val="22"/>
        </w:rPr>
        <w:t>t</w:t>
      </w:r>
      <w:r w:rsidRPr="007B54C3">
        <w:rPr>
          <w:szCs w:val="22"/>
        </w:rPr>
        <w:t xml:space="preserve">he </w:t>
      </w:r>
      <w:r w:rsidR="00FB1CAB">
        <w:rPr>
          <w:szCs w:val="22"/>
        </w:rPr>
        <w:t>Tran</w:t>
      </w:r>
      <w:r w:rsidR="00CE11BC">
        <w:rPr>
          <w:szCs w:val="22"/>
        </w:rPr>
        <w:t>sfer of Control of Alteva, Inc.</w:t>
      </w:r>
      <w:r w:rsidR="00FB1CAB">
        <w:rPr>
          <w:szCs w:val="22"/>
        </w:rPr>
        <w:t xml:space="preserve"> to </w:t>
      </w:r>
    </w:p>
    <w:p w:rsidR="00633615" w:rsidRPr="007B54C3" w:rsidRDefault="00FB1CAB" w:rsidP="001607FA">
      <w:pPr>
        <w:autoSpaceDE w:val="0"/>
        <w:autoSpaceDN w:val="0"/>
        <w:adjustRightInd w:val="0"/>
        <w:ind w:left="720"/>
        <w:rPr>
          <w:szCs w:val="22"/>
        </w:rPr>
      </w:pPr>
      <w:r>
        <w:rPr>
          <w:szCs w:val="22"/>
        </w:rPr>
        <w:t>MBS Holdings, Inc.</w:t>
      </w:r>
      <w:r w:rsidR="00EA2824">
        <w:rPr>
          <w:szCs w:val="22"/>
        </w:rPr>
        <w:t xml:space="preserve">, </w:t>
      </w:r>
      <w:r>
        <w:rPr>
          <w:szCs w:val="22"/>
        </w:rPr>
        <w:t>WC Docket No. 15-231</w:t>
      </w:r>
      <w:r w:rsidR="00EA35F3" w:rsidRPr="007B54C3">
        <w:rPr>
          <w:szCs w:val="22"/>
        </w:rPr>
        <w:t xml:space="preserve"> </w:t>
      </w:r>
      <w:r>
        <w:rPr>
          <w:szCs w:val="22"/>
        </w:rPr>
        <w:t>(filed September 10</w:t>
      </w:r>
      <w:r w:rsidR="00633615" w:rsidRPr="007B54C3">
        <w:rPr>
          <w:szCs w:val="22"/>
        </w:rPr>
        <w:t xml:space="preserve">, 2015). </w:t>
      </w:r>
      <w:r w:rsidR="001558DA" w:rsidRPr="007B54C3">
        <w:rPr>
          <w:szCs w:val="22"/>
        </w:rPr>
        <w:t xml:space="preserve"> </w:t>
      </w:r>
    </w:p>
    <w:p w:rsidR="00633615" w:rsidRPr="007B54C3" w:rsidRDefault="00633615" w:rsidP="00633615">
      <w:pPr>
        <w:autoSpaceDE w:val="0"/>
        <w:autoSpaceDN w:val="0"/>
        <w:adjustRightInd w:val="0"/>
        <w:ind w:firstLine="720"/>
        <w:rPr>
          <w:szCs w:val="22"/>
        </w:rPr>
      </w:pPr>
    </w:p>
    <w:p w:rsidR="00633615" w:rsidRPr="007B54C3" w:rsidRDefault="00633615" w:rsidP="00633615">
      <w:pPr>
        <w:ind w:right="720"/>
        <w:rPr>
          <w:szCs w:val="22"/>
        </w:rPr>
      </w:pPr>
      <w:r w:rsidRPr="007B54C3">
        <w:rPr>
          <w:b/>
          <w:szCs w:val="22"/>
          <w:u w:val="single"/>
        </w:rPr>
        <w:t>GENERAL INFORMATION</w:t>
      </w:r>
    </w:p>
    <w:p w:rsidR="00633615" w:rsidRPr="007B54C3" w:rsidRDefault="00633615" w:rsidP="00633615">
      <w:pPr>
        <w:ind w:right="720"/>
        <w:rPr>
          <w:szCs w:val="22"/>
        </w:rPr>
      </w:pPr>
    </w:p>
    <w:p w:rsidR="00633615" w:rsidRPr="007B54C3" w:rsidRDefault="00633615" w:rsidP="00633615">
      <w:pPr>
        <w:ind w:firstLine="720"/>
        <w:rPr>
          <w:szCs w:val="22"/>
        </w:rPr>
      </w:pPr>
      <w:r w:rsidRPr="007B54C3">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A40B18" w:rsidRPr="007B54C3">
        <w:rPr>
          <w:b/>
          <w:szCs w:val="22"/>
        </w:rPr>
        <w:t xml:space="preserve">on or before </w:t>
      </w:r>
      <w:r w:rsidR="00FB1CAB">
        <w:rPr>
          <w:b/>
          <w:szCs w:val="22"/>
        </w:rPr>
        <w:t xml:space="preserve">October </w:t>
      </w:r>
      <w:r w:rsidR="00251C15">
        <w:rPr>
          <w:b/>
          <w:szCs w:val="22"/>
        </w:rPr>
        <w:t>19</w:t>
      </w:r>
      <w:r w:rsidRPr="007B54C3">
        <w:rPr>
          <w:b/>
          <w:szCs w:val="22"/>
        </w:rPr>
        <w:t>, 2015</w:t>
      </w:r>
      <w:r w:rsidRPr="007B54C3">
        <w:rPr>
          <w:szCs w:val="22"/>
        </w:rPr>
        <w:t xml:space="preserve">, and reply comments </w:t>
      </w:r>
      <w:r w:rsidRPr="007B54C3">
        <w:rPr>
          <w:b/>
          <w:szCs w:val="22"/>
        </w:rPr>
        <w:t xml:space="preserve">on or before </w:t>
      </w:r>
      <w:r w:rsidR="00FB1CAB">
        <w:rPr>
          <w:b/>
          <w:szCs w:val="22"/>
        </w:rPr>
        <w:t>October</w:t>
      </w:r>
      <w:r w:rsidR="00251C15">
        <w:rPr>
          <w:b/>
          <w:szCs w:val="22"/>
        </w:rPr>
        <w:t xml:space="preserve"> 26</w:t>
      </w:r>
      <w:r w:rsidRPr="007B54C3">
        <w:rPr>
          <w:b/>
          <w:szCs w:val="22"/>
        </w:rPr>
        <w:t>, 2015</w:t>
      </w:r>
      <w:r w:rsidRPr="007B54C3">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633615" w:rsidRPr="007B54C3" w:rsidRDefault="00633615" w:rsidP="00633615">
      <w:pPr>
        <w:rPr>
          <w:szCs w:val="22"/>
        </w:rPr>
      </w:pPr>
    </w:p>
    <w:p w:rsidR="00633615" w:rsidRPr="007B54C3" w:rsidRDefault="00633615" w:rsidP="00633615">
      <w:pPr>
        <w:ind w:firstLine="720"/>
        <w:rPr>
          <w:szCs w:val="22"/>
        </w:rPr>
      </w:pPr>
      <w:r w:rsidRPr="007B54C3">
        <w:rPr>
          <w:szCs w:val="22"/>
        </w:rPr>
        <w:t xml:space="preserve">Pursuant to section 63.03 of the Commission’s rules, 47 CFR § 63.03, parties to this proceeding should file any documents in this proceeding using the Commission’s Electronic Comment Filing System (ECFS): </w:t>
      </w:r>
      <w:r w:rsidR="00A40B18" w:rsidRPr="007B54C3">
        <w:rPr>
          <w:szCs w:val="22"/>
        </w:rPr>
        <w:t xml:space="preserve"> http://apps.fcc.gov/ecfs/</w:t>
      </w:r>
      <w:r w:rsidRPr="007B54C3">
        <w:rPr>
          <w:szCs w:val="22"/>
        </w:rPr>
        <w:t xml:space="preserve">.  </w:t>
      </w:r>
    </w:p>
    <w:p w:rsidR="00633615" w:rsidRPr="007B54C3" w:rsidRDefault="00633615" w:rsidP="00633615">
      <w:pPr>
        <w:rPr>
          <w:szCs w:val="22"/>
        </w:rPr>
      </w:pPr>
    </w:p>
    <w:p w:rsidR="00633615" w:rsidRPr="007B54C3" w:rsidRDefault="00633615" w:rsidP="00633615">
      <w:pPr>
        <w:rPr>
          <w:b/>
          <w:szCs w:val="22"/>
        </w:rPr>
      </w:pPr>
      <w:r w:rsidRPr="007B54C3">
        <w:rPr>
          <w:b/>
          <w:szCs w:val="22"/>
        </w:rPr>
        <w:t>In addition, e-mail one copy of each pleading to each of the following:</w:t>
      </w:r>
    </w:p>
    <w:p w:rsidR="00633615" w:rsidRPr="007B54C3" w:rsidRDefault="00633615" w:rsidP="00633615">
      <w:pPr>
        <w:rPr>
          <w:szCs w:val="22"/>
        </w:rPr>
      </w:pPr>
    </w:p>
    <w:p w:rsidR="00633615" w:rsidRPr="007B54C3" w:rsidRDefault="00C31CBE" w:rsidP="00633615">
      <w:pPr>
        <w:numPr>
          <w:ilvl w:val="0"/>
          <w:numId w:val="14"/>
        </w:numPr>
        <w:rPr>
          <w:szCs w:val="22"/>
        </w:rPr>
      </w:pPr>
      <w:r>
        <w:rPr>
          <w:szCs w:val="22"/>
        </w:rPr>
        <w:t>Tracey Wilson</w:t>
      </w:r>
      <w:r w:rsidR="00633615" w:rsidRPr="007B54C3">
        <w:rPr>
          <w:szCs w:val="22"/>
        </w:rPr>
        <w:t xml:space="preserve">, Competition Policy Division, Wireline Competition Bureau, </w:t>
      </w:r>
      <w:hyperlink r:id="rId8" w:history="1">
        <w:r w:rsidRPr="00AA6A5E">
          <w:rPr>
            <w:rStyle w:val="Hyperlink"/>
            <w:szCs w:val="22"/>
          </w:rPr>
          <w:t>tracey.wilson@fcc.gov</w:t>
        </w:r>
      </w:hyperlink>
      <w:r w:rsidR="00633615" w:rsidRPr="007B54C3">
        <w:rPr>
          <w:szCs w:val="22"/>
        </w:rPr>
        <w:t>;</w:t>
      </w:r>
    </w:p>
    <w:p w:rsidR="00633615" w:rsidRPr="007B54C3" w:rsidRDefault="00633615" w:rsidP="00633615">
      <w:pPr>
        <w:rPr>
          <w:szCs w:val="22"/>
        </w:rPr>
      </w:pPr>
    </w:p>
    <w:p w:rsidR="00633615" w:rsidRDefault="00FB1CAB" w:rsidP="00633615">
      <w:pPr>
        <w:numPr>
          <w:ilvl w:val="0"/>
          <w:numId w:val="14"/>
        </w:numPr>
        <w:rPr>
          <w:szCs w:val="22"/>
        </w:rPr>
      </w:pPr>
      <w:r>
        <w:rPr>
          <w:szCs w:val="22"/>
        </w:rPr>
        <w:t>Dennis Johnson</w:t>
      </w:r>
      <w:r w:rsidR="00633615" w:rsidRPr="007B54C3">
        <w:rPr>
          <w:szCs w:val="22"/>
        </w:rPr>
        <w:t xml:space="preserve">, Competition Policy Division, Wireline Competition Bureau, </w:t>
      </w:r>
      <w:hyperlink r:id="rId9" w:history="1">
        <w:r w:rsidRPr="004C511F">
          <w:rPr>
            <w:rStyle w:val="Hyperlink"/>
            <w:szCs w:val="22"/>
          </w:rPr>
          <w:t>dennis.johnson@fcc.gov</w:t>
        </w:r>
      </w:hyperlink>
      <w:r w:rsidR="00633615" w:rsidRPr="007B54C3">
        <w:rPr>
          <w:szCs w:val="22"/>
        </w:rPr>
        <w:t>;</w:t>
      </w:r>
    </w:p>
    <w:p w:rsidR="00A315C2" w:rsidRDefault="00A315C2" w:rsidP="00A315C2">
      <w:pPr>
        <w:pStyle w:val="ListParagraph"/>
        <w:rPr>
          <w:szCs w:val="22"/>
        </w:rPr>
      </w:pPr>
    </w:p>
    <w:p w:rsidR="00A315C2" w:rsidRPr="007B54C3" w:rsidRDefault="009E0F58" w:rsidP="00633615">
      <w:pPr>
        <w:numPr>
          <w:ilvl w:val="0"/>
          <w:numId w:val="14"/>
        </w:numPr>
        <w:rPr>
          <w:szCs w:val="22"/>
        </w:rPr>
      </w:pPr>
      <w:r>
        <w:rPr>
          <w:szCs w:val="22"/>
        </w:rPr>
        <w:lastRenderedPageBreak/>
        <w:t>David Krech</w:t>
      </w:r>
      <w:r w:rsidR="00A315C2">
        <w:rPr>
          <w:szCs w:val="22"/>
        </w:rPr>
        <w:t xml:space="preserve">, Policy Division, International Bureau, </w:t>
      </w:r>
      <w:hyperlink r:id="rId10" w:history="1">
        <w:r w:rsidR="00A315C2" w:rsidRPr="00A315C2">
          <w:rPr>
            <w:rStyle w:val="Hyperlink"/>
            <w:szCs w:val="22"/>
          </w:rPr>
          <w:t>david.krech@fcc.gov</w:t>
        </w:r>
      </w:hyperlink>
      <w:r w:rsidR="00A315C2">
        <w:rPr>
          <w:szCs w:val="22"/>
        </w:rPr>
        <w:t>;</w:t>
      </w:r>
    </w:p>
    <w:p w:rsidR="00633615" w:rsidRPr="007B54C3" w:rsidRDefault="00633615" w:rsidP="00633615">
      <w:pPr>
        <w:rPr>
          <w:szCs w:val="22"/>
        </w:rPr>
      </w:pPr>
    </w:p>
    <w:p w:rsidR="00633615" w:rsidRPr="007B54C3" w:rsidRDefault="00633615" w:rsidP="00633615">
      <w:pPr>
        <w:numPr>
          <w:ilvl w:val="0"/>
          <w:numId w:val="14"/>
        </w:numPr>
        <w:rPr>
          <w:szCs w:val="22"/>
        </w:rPr>
      </w:pPr>
      <w:r w:rsidRPr="007B54C3">
        <w:rPr>
          <w:szCs w:val="22"/>
        </w:rPr>
        <w:t xml:space="preserve">Jim Bird, Office of General Counsel, </w:t>
      </w:r>
      <w:hyperlink r:id="rId11" w:history="1">
        <w:r w:rsidRPr="007B54C3">
          <w:rPr>
            <w:rStyle w:val="Hyperlink"/>
            <w:szCs w:val="22"/>
          </w:rPr>
          <w:t>jim.bird@fcc.gov</w:t>
        </w:r>
      </w:hyperlink>
      <w:r w:rsidRPr="007B54C3">
        <w:rPr>
          <w:szCs w:val="22"/>
        </w:rPr>
        <w:t>.</w:t>
      </w:r>
    </w:p>
    <w:p w:rsidR="00633615" w:rsidRPr="007B54C3" w:rsidRDefault="00633615" w:rsidP="00633615">
      <w:pPr>
        <w:rPr>
          <w:szCs w:val="22"/>
        </w:rPr>
      </w:pPr>
    </w:p>
    <w:p w:rsidR="00633615" w:rsidRPr="007B54C3" w:rsidRDefault="00633615" w:rsidP="00633615">
      <w:pPr>
        <w:ind w:firstLine="360"/>
        <w:rPr>
          <w:szCs w:val="22"/>
        </w:rPr>
      </w:pPr>
      <w:r w:rsidRPr="007B54C3">
        <w:rPr>
          <w:szCs w:val="22"/>
        </w:rPr>
        <w:t xml:space="preserve">People with Disabilities:  To request materials in accessible formats for people with disabilities (braille, large print, electronic files, audio format), send an e-mail to fcc504@fcc.gov or call the Consumer &amp; Governmental Affairs Bureau at (202) 418-0530 (voice), </w:t>
      </w:r>
      <w:r w:rsidR="00BA3BDF" w:rsidRPr="007B54C3">
        <w:rPr>
          <w:szCs w:val="22"/>
        </w:rPr>
        <w:t xml:space="preserve">1-888-835-5322 </w:t>
      </w:r>
      <w:r w:rsidRPr="007B54C3">
        <w:rPr>
          <w:szCs w:val="22"/>
        </w:rPr>
        <w:t>(tty).</w:t>
      </w:r>
    </w:p>
    <w:p w:rsidR="00633615" w:rsidRPr="007B54C3" w:rsidRDefault="00633615" w:rsidP="00633615">
      <w:pPr>
        <w:rPr>
          <w:szCs w:val="22"/>
        </w:rPr>
      </w:pPr>
    </w:p>
    <w:p w:rsidR="00633615" w:rsidRPr="007B54C3" w:rsidRDefault="00633615" w:rsidP="00633615">
      <w:pPr>
        <w:ind w:firstLine="360"/>
        <w:rPr>
          <w:szCs w:val="22"/>
        </w:rPr>
      </w:pPr>
      <w:r w:rsidRPr="007B54C3">
        <w:rPr>
          <w:szCs w:val="22"/>
        </w:rPr>
        <w:t>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633615" w:rsidRPr="007B54C3" w:rsidRDefault="00633615" w:rsidP="00633615">
      <w:pPr>
        <w:rPr>
          <w:szCs w:val="22"/>
        </w:rPr>
      </w:pPr>
    </w:p>
    <w:p w:rsidR="00633615" w:rsidRPr="007B54C3" w:rsidRDefault="00633615" w:rsidP="00633615">
      <w:pPr>
        <w:rPr>
          <w:szCs w:val="22"/>
        </w:rPr>
      </w:pPr>
      <w:r w:rsidRPr="007B54C3">
        <w:rPr>
          <w:szCs w:val="22"/>
        </w:rPr>
        <w:tab/>
        <w:t>For further information, please contact</w:t>
      </w:r>
      <w:r w:rsidR="00C31CBE">
        <w:rPr>
          <w:szCs w:val="22"/>
        </w:rPr>
        <w:t xml:space="preserve"> Tracey Wilson at (202) 418-139</w:t>
      </w:r>
      <w:r w:rsidR="00EA35F3" w:rsidRPr="007B54C3">
        <w:rPr>
          <w:szCs w:val="22"/>
        </w:rPr>
        <w:t>4</w:t>
      </w:r>
      <w:r w:rsidRPr="007B54C3">
        <w:rPr>
          <w:szCs w:val="22"/>
        </w:rPr>
        <w:t xml:space="preserve"> or </w:t>
      </w:r>
      <w:r w:rsidR="00FB1CAB">
        <w:rPr>
          <w:szCs w:val="22"/>
        </w:rPr>
        <w:t>Dennis Johnson</w:t>
      </w:r>
      <w:r w:rsidR="00C31CBE">
        <w:rPr>
          <w:szCs w:val="22"/>
        </w:rPr>
        <w:t xml:space="preserve"> at (202) 418-</w:t>
      </w:r>
      <w:r w:rsidR="00FB1CAB">
        <w:rPr>
          <w:szCs w:val="22"/>
        </w:rPr>
        <w:t>0809</w:t>
      </w:r>
      <w:r w:rsidRPr="007B54C3">
        <w:rPr>
          <w:szCs w:val="22"/>
        </w:rPr>
        <w:t>.</w:t>
      </w:r>
    </w:p>
    <w:p w:rsidR="00633615" w:rsidRPr="007B54C3" w:rsidRDefault="00633615" w:rsidP="00633615">
      <w:pPr>
        <w:ind w:left="720" w:right="720"/>
        <w:rPr>
          <w:szCs w:val="22"/>
        </w:rPr>
      </w:pPr>
    </w:p>
    <w:p w:rsidR="00A00CEB" w:rsidRPr="007B54C3" w:rsidRDefault="00633615" w:rsidP="007B54C3">
      <w:pPr>
        <w:jc w:val="center"/>
        <w:rPr>
          <w:szCs w:val="22"/>
        </w:rPr>
      </w:pPr>
      <w:r w:rsidRPr="007B54C3">
        <w:rPr>
          <w:b/>
          <w:szCs w:val="22"/>
        </w:rPr>
        <w:t>- FCC -</w:t>
      </w:r>
    </w:p>
    <w:sectPr w:rsidR="00A00CEB" w:rsidRPr="007B54C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854" w:rsidRDefault="00EC6854">
      <w:r>
        <w:separator/>
      </w:r>
    </w:p>
  </w:endnote>
  <w:endnote w:type="continuationSeparator" w:id="0">
    <w:p w:rsidR="00EC6854" w:rsidRDefault="00EC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pperplate32b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CA" w:rsidRDefault="00195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54" w:rsidRDefault="00EC6854">
    <w:pPr>
      <w:pStyle w:val="Footer"/>
      <w:jc w:val="center"/>
    </w:pPr>
    <w:r>
      <w:rPr>
        <w:rStyle w:val="PageNumber"/>
      </w:rPr>
      <w:fldChar w:fldCharType="begin"/>
    </w:r>
    <w:r>
      <w:rPr>
        <w:rStyle w:val="PageNumber"/>
      </w:rPr>
      <w:instrText xml:space="preserve"> PAGE </w:instrText>
    </w:r>
    <w:r>
      <w:rPr>
        <w:rStyle w:val="PageNumber"/>
      </w:rPr>
      <w:fldChar w:fldCharType="separate"/>
    </w:r>
    <w:r w:rsidR="006F681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CA" w:rsidRDefault="00195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854" w:rsidRDefault="00EC6854">
      <w:r>
        <w:separator/>
      </w:r>
    </w:p>
  </w:footnote>
  <w:footnote w:type="continuationSeparator" w:id="0">
    <w:p w:rsidR="00EC6854" w:rsidRDefault="00EC6854">
      <w:r>
        <w:continuationSeparator/>
      </w:r>
    </w:p>
  </w:footnote>
  <w:footnote w:id="1">
    <w:p w:rsidR="00EC6854" w:rsidRPr="00BA3BDF" w:rsidRDefault="00EC6854" w:rsidP="00BA696D">
      <w:pPr>
        <w:pStyle w:val="FootnoteText"/>
        <w:rPr>
          <w:sz w:val="20"/>
        </w:rPr>
      </w:pPr>
      <w:r w:rsidRPr="00BA3BDF">
        <w:rPr>
          <w:rStyle w:val="FootnoteReference"/>
          <w:sz w:val="20"/>
        </w:rPr>
        <w:footnoteRef/>
      </w:r>
      <w:r w:rsidRPr="00BA3BDF">
        <w:rPr>
          <w:sz w:val="20"/>
        </w:rPr>
        <w:t xml:space="preserve">  47 C.F.R § 63.03; </w:t>
      </w:r>
      <w:r w:rsidRPr="00BA3BDF">
        <w:rPr>
          <w:i/>
          <w:sz w:val="20"/>
        </w:rPr>
        <w:t xml:space="preserve">see </w:t>
      </w:r>
      <w:r w:rsidRPr="00BA3BDF">
        <w:rPr>
          <w:sz w:val="20"/>
        </w:rPr>
        <w:t xml:space="preserve">47 U.S.C. § 214.  </w:t>
      </w:r>
      <w:r>
        <w:rPr>
          <w:sz w:val="20"/>
        </w:rPr>
        <w:t xml:space="preserve">Applicants are also filing applications for transfer of control associated with </w:t>
      </w:r>
      <w:r w:rsidR="002F0AD1">
        <w:rPr>
          <w:sz w:val="20"/>
        </w:rPr>
        <w:t xml:space="preserve">authorization for international </w:t>
      </w:r>
      <w:r>
        <w:rPr>
          <w:sz w:val="20"/>
        </w:rPr>
        <w:t>services.  Any action on this domestic section 214 application is also without prejudice to Commission action on other related, pending applications.</w:t>
      </w:r>
    </w:p>
  </w:footnote>
  <w:footnote w:id="2">
    <w:p w:rsidR="00EC6854" w:rsidRPr="00BA3BDF" w:rsidRDefault="00EC6854" w:rsidP="00D26991">
      <w:pPr>
        <w:pStyle w:val="FootnoteText"/>
        <w:rPr>
          <w:sz w:val="20"/>
        </w:rPr>
      </w:pPr>
      <w:r w:rsidRPr="00BA3BDF">
        <w:rPr>
          <w:rStyle w:val="FootnoteReference"/>
          <w:sz w:val="20"/>
        </w:rPr>
        <w:footnoteRef/>
      </w:r>
      <w:r>
        <w:rPr>
          <w:sz w:val="20"/>
        </w:rPr>
        <w:t xml:space="preserve"> 47 C.F.R. 63.03(</w:t>
      </w:r>
      <w:r w:rsidR="007651C3">
        <w:rPr>
          <w:sz w:val="20"/>
        </w:rPr>
        <w:t>b)(2)(</w:t>
      </w:r>
      <w:r>
        <w:rPr>
          <w:sz w:val="20"/>
        </w:rPr>
        <w:t>ii</w:t>
      </w:r>
      <w:r w:rsidRPr="00BA3BDF">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CA" w:rsidRDefault="00195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CA" w:rsidRDefault="00195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54" w:rsidRDefault="00EC6854">
    <w:pPr>
      <w:pStyle w:val="Header"/>
      <w:tabs>
        <w:tab w:val="clear" w:pos="4320"/>
        <w:tab w:val="clear" w:pos="8640"/>
      </w:tabs>
      <w:spacing w:before="40"/>
      <w:ind w:firstLine="1080"/>
      <w:rPr>
        <w:rFonts w:ascii="Copperplate32bc" w:hAnsi="Copperplate32bc"/>
        <w:b/>
        <w:kern w:val="28"/>
        <w:sz w:val="96"/>
      </w:rPr>
    </w:pPr>
    <w:r>
      <w:rPr>
        <w:rFonts w:ascii="Copperplate32bc" w:hAnsi="Copperplate32bc"/>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854" w:rsidRDefault="00EC6854">
                          <w:pPr>
                            <w:rPr>
                              <w:rFonts w:ascii="Arial" w:hAnsi="Arial"/>
                              <w:b/>
                            </w:rPr>
                          </w:pPr>
                          <w:r>
                            <w:rPr>
                              <w:rFonts w:ascii="Arial" w:hAnsi="Arial"/>
                              <w:b/>
                            </w:rPr>
                            <w:t>Federal Communications Commission</w:t>
                          </w:r>
                        </w:p>
                        <w:p w:rsidR="00EC6854" w:rsidRDefault="00EC685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C6854" w:rsidRDefault="00EC685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EC6854" w:rsidRDefault="00EC6854">
                    <w:pPr>
                      <w:rPr>
                        <w:rFonts w:ascii="Arial" w:hAnsi="Arial"/>
                        <w:b/>
                      </w:rPr>
                    </w:pPr>
                    <w:r>
                      <w:rPr>
                        <w:rFonts w:ascii="Arial" w:hAnsi="Arial"/>
                        <w:b/>
                      </w:rPr>
                      <w:t>Federal Communications Commission</w:t>
                    </w:r>
                  </w:p>
                  <w:p w:rsidR="00EC6854" w:rsidRDefault="00EC685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C6854" w:rsidRDefault="00EC6854">
                    <w:pPr>
                      <w:rPr>
                        <w:rFonts w:ascii="Arial" w:hAnsi="Arial"/>
                        <w:sz w:val="24"/>
                      </w:rPr>
                    </w:pPr>
                    <w:r>
                      <w:rPr>
                        <w:rFonts w:ascii="Arial" w:hAnsi="Arial"/>
                        <w:b/>
                      </w:rPr>
                      <w:t>Washington, D.C. 20554</w:t>
                    </w:r>
                  </w:p>
                </w:txbxContent>
              </v:textbox>
            </v:shape>
          </w:pict>
        </mc:Fallback>
      </mc:AlternateContent>
    </w:r>
    <w:r>
      <w:rPr>
        <w:rFonts w:ascii="Copperplate32bc" w:hAnsi="Copperplate32bc"/>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32bc" w:hAnsi="Copperplate32bc"/>
        <w:b/>
        <w:kern w:val="28"/>
        <w:sz w:val="96"/>
      </w:rPr>
      <w:t>PUBLIC NOTICE</w:t>
    </w:r>
  </w:p>
  <w:p w:rsidR="00EC6854" w:rsidRDefault="00EC685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CB5D9F0" wp14:editId="57769FBB">
              <wp:simplePos x="0" y="0"/>
              <wp:positionH relativeFrom="column">
                <wp:posOffset>-438150</wp:posOffset>
              </wp:positionH>
              <wp:positionV relativeFrom="paragraph">
                <wp:posOffset>655955</wp:posOffset>
              </wp:positionV>
              <wp:extent cx="68580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BC7DF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AC4685A" wp14:editId="6BE43443">
              <wp:simplePos x="0" y="0"/>
              <wp:positionH relativeFrom="column">
                <wp:posOffset>3594735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854" w:rsidRDefault="00EC6854">
                          <w:pPr>
                            <w:spacing w:before="40"/>
                            <w:jc w:val="right"/>
                            <w:rPr>
                              <w:rFonts w:ascii="Arial" w:hAnsi="Arial"/>
                              <w:b/>
                              <w:sz w:val="16"/>
                            </w:rPr>
                          </w:pPr>
                          <w:r>
                            <w:rPr>
                              <w:rFonts w:ascii="Arial" w:hAnsi="Arial"/>
                              <w:b/>
                              <w:sz w:val="16"/>
                            </w:rPr>
                            <w:t>News Media Information 202 / 418-0500</w:t>
                          </w:r>
                        </w:p>
                        <w:p w:rsidR="00EC6854" w:rsidRDefault="00EC685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C6854" w:rsidRDefault="00EC6854">
                          <w:pPr>
                            <w:jc w:val="right"/>
                            <w:rPr>
                              <w:rFonts w:ascii="Arial" w:hAnsi="Arial"/>
                              <w:b/>
                              <w:sz w:val="16"/>
                            </w:rPr>
                          </w:pPr>
                          <w:r>
                            <w:rPr>
                              <w:rFonts w:ascii="Arial" w:hAnsi="Arial"/>
                              <w:b/>
                              <w:sz w:val="16"/>
                            </w:rPr>
                            <w:t>TTY: 1-888-835-5322</w:t>
                          </w:r>
                        </w:p>
                        <w:p w:rsidR="00EC6854" w:rsidRDefault="00EC685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C4685A" id="Text Box 3" o:spid="_x0000_s1027" type="#_x0000_t202" style="position:absolute;left:0;text-align:left;margin-left:283.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EC6854" w:rsidRDefault="00EC6854">
                    <w:pPr>
                      <w:spacing w:before="40"/>
                      <w:jc w:val="right"/>
                      <w:rPr>
                        <w:rFonts w:ascii="Arial" w:hAnsi="Arial"/>
                        <w:b/>
                        <w:sz w:val="16"/>
                      </w:rPr>
                    </w:pPr>
                    <w:r>
                      <w:rPr>
                        <w:rFonts w:ascii="Arial" w:hAnsi="Arial"/>
                        <w:b/>
                        <w:sz w:val="16"/>
                      </w:rPr>
                      <w:t>News Media Information 202 / 418-0500</w:t>
                    </w:r>
                  </w:p>
                  <w:p w:rsidR="00EC6854" w:rsidRDefault="00EC6854">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EC6854" w:rsidRDefault="00EC6854">
                    <w:pPr>
                      <w:jc w:val="right"/>
                      <w:rPr>
                        <w:rFonts w:ascii="Arial" w:hAnsi="Arial"/>
                        <w:b/>
                        <w:sz w:val="16"/>
                      </w:rPr>
                    </w:pPr>
                    <w:r>
                      <w:rPr>
                        <w:rFonts w:ascii="Arial" w:hAnsi="Arial"/>
                        <w:b/>
                        <w:sz w:val="16"/>
                      </w:rPr>
                      <w:t>TTY: 1-888-835-5322</w:t>
                    </w:r>
                  </w:p>
                  <w:p w:rsidR="00EC6854" w:rsidRDefault="00EC6854">
                    <w:pPr>
                      <w:jc w:val="right"/>
                    </w:pPr>
                  </w:p>
                </w:txbxContent>
              </v:textbox>
            </v:shape>
          </w:pict>
        </mc:Fallback>
      </mc:AlternateContent>
    </w:r>
  </w:p>
  <w:p w:rsidR="00EC6854" w:rsidRDefault="00EC685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86C0BC6"/>
    <w:multiLevelType w:val="hybridMultilevel"/>
    <w:tmpl w:val="DD50EB9C"/>
    <w:lvl w:ilvl="0" w:tplc="31D64C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5C"/>
    <w:rsid w:val="00017C19"/>
    <w:rsid w:val="00034E8A"/>
    <w:rsid w:val="000379E4"/>
    <w:rsid w:val="00040490"/>
    <w:rsid w:val="00076F12"/>
    <w:rsid w:val="000830B0"/>
    <w:rsid w:val="000A2E3B"/>
    <w:rsid w:val="000D273E"/>
    <w:rsid w:val="000D3350"/>
    <w:rsid w:val="000D4216"/>
    <w:rsid w:val="000F67D2"/>
    <w:rsid w:val="00106B00"/>
    <w:rsid w:val="0011053A"/>
    <w:rsid w:val="00120BA1"/>
    <w:rsid w:val="001257D6"/>
    <w:rsid w:val="001516D2"/>
    <w:rsid w:val="001558DA"/>
    <w:rsid w:val="001607FA"/>
    <w:rsid w:val="001952CA"/>
    <w:rsid w:val="001B20E8"/>
    <w:rsid w:val="001C7A00"/>
    <w:rsid w:val="00200EF4"/>
    <w:rsid w:val="0023493C"/>
    <w:rsid w:val="00234D57"/>
    <w:rsid w:val="00244C49"/>
    <w:rsid w:val="00251C15"/>
    <w:rsid w:val="002568AF"/>
    <w:rsid w:val="002715D7"/>
    <w:rsid w:val="00277ECF"/>
    <w:rsid w:val="002B0CB4"/>
    <w:rsid w:val="002B2032"/>
    <w:rsid w:val="002D7150"/>
    <w:rsid w:val="002F0AD1"/>
    <w:rsid w:val="002F27E7"/>
    <w:rsid w:val="002F3485"/>
    <w:rsid w:val="00327743"/>
    <w:rsid w:val="00327F6A"/>
    <w:rsid w:val="0033188D"/>
    <w:rsid w:val="00334A76"/>
    <w:rsid w:val="00344797"/>
    <w:rsid w:val="00360FD5"/>
    <w:rsid w:val="003671B5"/>
    <w:rsid w:val="003672A2"/>
    <w:rsid w:val="003808F1"/>
    <w:rsid w:val="00390FA6"/>
    <w:rsid w:val="0039728E"/>
    <w:rsid w:val="003A4914"/>
    <w:rsid w:val="003F5646"/>
    <w:rsid w:val="00400E32"/>
    <w:rsid w:val="0040739A"/>
    <w:rsid w:val="004101EC"/>
    <w:rsid w:val="0041684C"/>
    <w:rsid w:val="004221BF"/>
    <w:rsid w:val="0045089D"/>
    <w:rsid w:val="004539C7"/>
    <w:rsid w:val="00480C53"/>
    <w:rsid w:val="004B16E7"/>
    <w:rsid w:val="004D3036"/>
    <w:rsid w:val="005008B4"/>
    <w:rsid w:val="00530669"/>
    <w:rsid w:val="00531FF9"/>
    <w:rsid w:val="00532B7C"/>
    <w:rsid w:val="00535ED2"/>
    <w:rsid w:val="00562FBE"/>
    <w:rsid w:val="005A7200"/>
    <w:rsid w:val="005D36C5"/>
    <w:rsid w:val="005F1F9C"/>
    <w:rsid w:val="005F393E"/>
    <w:rsid w:val="005F3978"/>
    <w:rsid w:val="005F5721"/>
    <w:rsid w:val="00616A1B"/>
    <w:rsid w:val="006205D9"/>
    <w:rsid w:val="00633615"/>
    <w:rsid w:val="00672CD8"/>
    <w:rsid w:val="006A3863"/>
    <w:rsid w:val="006A4E20"/>
    <w:rsid w:val="006B4C30"/>
    <w:rsid w:val="006B68B9"/>
    <w:rsid w:val="006C2403"/>
    <w:rsid w:val="006C56D5"/>
    <w:rsid w:val="006F435C"/>
    <w:rsid w:val="006F6813"/>
    <w:rsid w:val="00720576"/>
    <w:rsid w:val="00734AF8"/>
    <w:rsid w:val="007651C3"/>
    <w:rsid w:val="00775983"/>
    <w:rsid w:val="007A418D"/>
    <w:rsid w:val="007A56F5"/>
    <w:rsid w:val="007B1A3F"/>
    <w:rsid w:val="007B54C3"/>
    <w:rsid w:val="007C146C"/>
    <w:rsid w:val="007E431D"/>
    <w:rsid w:val="007E7F0A"/>
    <w:rsid w:val="007F3681"/>
    <w:rsid w:val="008049BD"/>
    <w:rsid w:val="00810CFE"/>
    <w:rsid w:val="00814ED8"/>
    <w:rsid w:val="00853000"/>
    <w:rsid w:val="00871735"/>
    <w:rsid w:val="00877E15"/>
    <w:rsid w:val="008C2883"/>
    <w:rsid w:val="008D73A5"/>
    <w:rsid w:val="00907433"/>
    <w:rsid w:val="0094770B"/>
    <w:rsid w:val="00950762"/>
    <w:rsid w:val="00964730"/>
    <w:rsid w:val="0099331E"/>
    <w:rsid w:val="009B0A8E"/>
    <w:rsid w:val="009B2187"/>
    <w:rsid w:val="009B74C3"/>
    <w:rsid w:val="009C278D"/>
    <w:rsid w:val="009D06E0"/>
    <w:rsid w:val="009D33DF"/>
    <w:rsid w:val="009D7638"/>
    <w:rsid w:val="009E0F58"/>
    <w:rsid w:val="00A00CEB"/>
    <w:rsid w:val="00A315C2"/>
    <w:rsid w:val="00A40B18"/>
    <w:rsid w:val="00A50A24"/>
    <w:rsid w:val="00A629E1"/>
    <w:rsid w:val="00AA3D56"/>
    <w:rsid w:val="00AB2C52"/>
    <w:rsid w:val="00AC4883"/>
    <w:rsid w:val="00AE2D0C"/>
    <w:rsid w:val="00AE345D"/>
    <w:rsid w:val="00B0217A"/>
    <w:rsid w:val="00B066FD"/>
    <w:rsid w:val="00B52D33"/>
    <w:rsid w:val="00B5609D"/>
    <w:rsid w:val="00B7558A"/>
    <w:rsid w:val="00B9247C"/>
    <w:rsid w:val="00B96A5D"/>
    <w:rsid w:val="00BA3BDF"/>
    <w:rsid w:val="00BA696D"/>
    <w:rsid w:val="00BC7203"/>
    <w:rsid w:val="00BC7988"/>
    <w:rsid w:val="00BD362E"/>
    <w:rsid w:val="00BF7998"/>
    <w:rsid w:val="00C07D99"/>
    <w:rsid w:val="00C223F2"/>
    <w:rsid w:val="00C31CBE"/>
    <w:rsid w:val="00C731E6"/>
    <w:rsid w:val="00C97C57"/>
    <w:rsid w:val="00CD195B"/>
    <w:rsid w:val="00CD19BB"/>
    <w:rsid w:val="00CE11BC"/>
    <w:rsid w:val="00CE5901"/>
    <w:rsid w:val="00D24EDE"/>
    <w:rsid w:val="00D26991"/>
    <w:rsid w:val="00D275AD"/>
    <w:rsid w:val="00D3616B"/>
    <w:rsid w:val="00D375A8"/>
    <w:rsid w:val="00D44F17"/>
    <w:rsid w:val="00D53355"/>
    <w:rsid w:val="00D60DCA"/>
    <w:rsid w:val="00D6782E"/>
    <w:rsid w:val="00DA56A3"/>
    <w:rsid w:val="00DD3FCA"/>
    <w:rsid w:val="00DE33A8"/>
    <w:rsid w:val="00DE6382"/>
    <w:rsid w:val="00DE7084"/>
    <w:rsid w:val="00E318D0"/>
    <w:rsid w:val="00E54EA6"/>
    <w:rsid w:val="00E55CB6"/>
    <w:rsid w:val="00E57F6E"/>
    <w:rsid w:val="00E74521"/>
    <w:rsid w:val="00E86B45"/>
    <w:rsid w:val="00E902B9"/>
    <w:rsid w:val="00E92565"/>
    <w:rsid w:val="00EA2824"/>
    <w:rsid w:val="00EA3210"/>
    <w:rsid w:val="00EA35F3"/>
    <w:rsid w:val="00EA78E6"/>
    <w:rsid w:val="00EC6178"/>
    <w:rsid w:val="00EC6854"/>
    <w:rsid w:val="00EE05DC"/>
    <w:rsid w:val="00EE0849"/>
    <w:rsid w:val="00EE4A95"/>
    <w:rsid w:val="00EF45A9"/>
    <w:rsid w:val="00F20712"/>
    <w:rsid w:val="00F242A9"/>
    <w:rsid w:val="00F65BF4"/>
    <w:rsid w:val="00F76AD7"/>
    <w:rsid w:val="00F80BF4"/>
    <w:rsid w:val="00FB1CAB"/>
    <w:rsid w:val="00FC5148"/>
    <w:rsid w:val="00FC5BDB"/>
    <w:rsid w:val="00FC5C81"/>
    <w:rsid w:val="00FE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3672A2"/>
    <w:rPr>
      <w:sz w:val="22"/>
    </w:rPr>
  </w:style>
  <w:style w:type="paragraph" w:styleId="NoSpacing">
    <w:name w:val="No Spacing"/>
    <w:uiPriority w:val="1"/>
    <w:qFormat/>
    <w:rsid w:val="00633615"/>
    <w:rPr>
      <w:sz w:val="22"/>
    </w:rPr>
  </w:style>
  <w:style w:type="paragraph" w:styleId="ListParagraph">
    <w:name w:val="List Paragraph"/>
    <w:basedOn w:val="Normal"/>
    <w:uiPriority w:val="34"/>
    <w:qFormat/>
    <w:rsid w:val="00A31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3672A2"/>
    <w:rPr>
      <w:sz w:val="22"/>
    </w:rPr>
  </w:style>
  <w:style w:type="paragraph" w:styleId="NoSpacing">
    <w:name w:val="No Spacing"/>
    <w:uiPriority w:val="1"/>
    <w:qFormat/>
    <w:rsid w:val="00633615"/>
    <w:rPr>
      <w:sz w:val="22"/>
    </w:rPr>
  </w:style>
  <w:style w:type="paragraph" w:styleId="ListParagraph">
    <w:name w:val="List Paragraph"/>
    <w:basedOn w:val="Normal"/>
    <w:uiPriority w:val="34"/>
    <w:qFormat/>
    <w:rsid w:val="00A31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868052">
      <w:bodyDiv w:val="1"/>
      <w:marLeft w:val="0"/>
      <w:marRight w:val="0"/>
      <w:marTop w:val="0"/>
      <w:marBottom w:val="0"/>
      <w:divBdr>
        <w:top w:val="none" w:sz="0" w:space="0" w:color="auto"/>
        <w:left w:val="none" w:sz="0" w:space="0" w:color="auto"/>
        <w:bottom w:val="none" w:sz="0" w:space="0" w:color="auto"/>
        <w:right w:val="none" w:sz="0" w:space="0" w:color="auto"/>
      </w:divBdr>
    </w:div>
    <w:div w:id="1140346919">
      <w:bodyDiv w:val="1"/>
      <w:marLeft w:val="0"/>
      <w:marRight w:val="0"/>
      <w:marTop w:val="0"/>
      <w:marBottom w:val="0"/>
      <w:divBdr>
        <w:top w:val="none" w:sz="0" w:space="0" w:color="auto"/>
        <w:left w:val="none" w:sz="0" w:space="0" w:color="auto"/>
        <w:bottom w:val="none" w:sz="0" w:space="0" w:color="auto"/>
        <w:right w:val="none" w:sz="0" w:space="0" w:color="auto"/>
      </w:divBdr>
    </w:div>
    <w:div w:id="1399130357">
      <w:bodyDiv w:val="1"/>
      <w:marLeft w:val="0"/>
      <w:marRight w:val="0"/>
      <w:marTop w:val="0"/>
      <w:marBottom w:val="0"/>
      <w:divBdr>
        <w:top w:val="none" w:sz="0" w:space="0" w:color="auto"/>
        <w:left w:val="none" w:sz="0" w:space="0" w:color="auto"/>
        <w:bottom w:val="none" w:sz="0" w:space="0" w:color="auto"/>
        <w:right w:val="none" w:sz="0" w:space="0" w:color="auto"/>
      </w:divBdr>
    </w:div>
    <w:div w:id="1440221537">
      <w:bodyDiv w:val="1"/>
      <w:marLeft w:val="0"/>
      <w:marRight w:val="0"/>
      <w:marTop w:val="0"/>
      <w:marBottom w:val="0"/>
      <w:divBdr>
        <w:top w:val="none" w:sz="0" w:space="0" w:color="auto"/>
        <w:left w:val="none" w:sz="0" w:space="0" w:color="auto"/>
        <w:bottom w:val="none" w:sz="0" w:space="0" w:color="auto"/>
        <w:right w:val="none" w:sz="0" w:space="0" w:color="auto"/>
      </w:divBdr>
    </w:div>
    <w:div w:id="20143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ey.wilson@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im.bird@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david.krech@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nnis.johnson@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6504</Characters>
  <Application>Microsoft Office Word</Application>
  <DocSecurity>0</DocSecurity>
  <Lines>112</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7631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2012-10-15T17:34:00Z</cp:lastPrinted>
  <dcterms:created xsi:type="dcterms:W3CDTF">2015-10-05T17:10:00Z</dcterms:created>
  <dcterms:modified xsi:type="dcterms:W3CDTF">2015-10-05T17:10:00Z</dcterms:modified>
  <cp:category> </cp:category>
  <cp:contentStatus> </cp:contentStatus>
</cp:coreProperties>
</file>